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BA91B" w14:textId="77777777" w:rsidR="000719BB" w:rsidRDefault="000719BB" w:rsidP="00004D95">
      <w:pPr>
        <w:pStyle w:val="Titul1"/>
      </w:pPr>
    </w:p>
    <w:p w14:paraId="16735AD6" w14:textId="77777777" w:rsidR="003254A3" w:rsidRPr="000719BB" w:rsidRDefault="00FD501F" w:rsidP="006C2343">
      <w:pPr>
        <w:pStyle w:val="Titul2"/>
      </w:pPr>
      <w:r>
        <w:t>Příloha č. 3 c)</w:t>
      </w:r>
    </w:p>
    <w:p w14:paraId="6270780A" w14:textId="77777777" w:rsidR="003254A3" w:rsidRDefault="003254A3" w:rsidP="00AD0C7B">
      <w:pPr>
        <w:pStyle w:val="Titul2"/>
      </w:pPr>
    </w:p>
    <w:p w14:paraId="0FBA0F99" w14:textId="77777777" w:rsidR="00AD0C7B" w:rsidRDefault="00FD501F" w:rsidP="006C2343">
      <w:pPr>
        <w:pStyle w:val="Titul1"/>
      </w:pPr>
      <w:r>
        <w:t xml:space="preserve">Zvláštní </w:t>
      </w:r>
      <w:r w:rsidR="00AD0C7B">
        <w:t>technické podmínky</w:t>
      </w:r>
    </w:p>
    <w:p w14:paraId="6FF50CA3" w14:textId="77777777" w:rsidR="00AD0C7B" w:rsidRDefault="00AD0C7B" w:rsidP="00EB46E5">
      <w:pPr>
        <w:pStyle w:val="Titul2"/>
      </w:pPr>
    </w:p>
    <w:p w14:paraId="26F2C1ED" w14:textId="232B7156" w:rsidR="00FD501F" w:rsidRPr="00CC1A0B" w:rsidRDefault="007218BD" w:rsidP="00EA3D02">
      <w:pPr>
        <w:pStyle w:val="Titul2"/>
      </w:pPr>
      <w:r w:rsidRPr="000A7057">
        <w:t>Záměr projektu</w:t>
      </w:r>
      <w:r w:rsidR="00A54E61" w:rsidRPr="000A7057">
        <w:t xml:space="preserve"> </w:t>
      </w:r>
      <w:r w:rsidRPr="000A7057">
        <w:br/>
      </w:r>
      <w:r w:rsidR="001B28F1" w:rsidRPr="000A7057">
        <w:t>Projektová d</w:t>
      </w:r>
      <w:r w:rsidR="00E82C07" w:rsidRPr="000A7057">
        <w:t xml:space="preserve">okumentace pro povolení </w:t>
      </w:r>
      <w:r w:rsidR="001B28F1" w:rsidRPr="000A7057">
        <w:t>stavby</w:t>
      </w:r>
      <w:r w:rsidR="00C463CC" w:rsidRPr="000A7057">
        <w:t xml:space="preserve"> </w:t>
      </w:r>
      <w:r w:rsidR="00FD501F" w:rsidRPr="000A7057">
        <w:br/>
      </w:r>
      <w:r w:rsidR="00B01845" w:rsidRPr="000A7057">
        <w:t>D</w:t>
      </w:r>
      <w:r w:rsidRPr="000A7057">
        <w:t>ozor</w:t>
      </w:r>
      <w:r w:rsidR="00B01845" w:rsidRPr="000A7057">
        <w:t xml:space="preserve"> projektanta</w:t>
      </w:r>
    </w:p>
    <w:p w14:paraId="4A066C8D" w14:textId="77777777" w:rsidR="00BF07F6" w:rsidRDefault="00BF07F6" w:rsidP="00FD501F">
      <w:pPr>
        <w:pStyle w:val="Titul2"/>
      </w:pPr>
    </w:p>
    <w:p w14:paraId="737F33B0" w14:textId="77777777" w:rsidR="00FD501F" w:rsidRDefault="00FD501F" w:rsidP="00FD501F">
      <w:pPr>
        <w:pStyle w:val="Titul2"/>
      </w:pPr>
    </w:p>
    <w:bookmarkStart w:id="0" w:name="_Hlk185574529" w:displacedByCustomXml="next"/>
    <w:sdt>
      <w:sdtPr>
        <w:rPr>
          <w:rStyle w:val="Nzevakce"/>
        </w:rPr>
        <w:alias w:val="Název akce - Vypsat pole, přenese se do zápatí"/>
        <w:tag w:val="Název akce"/>
        <w:id w:val="1889687308"/>
        <w:placeholder>
          <w:docPart w:val="E1B509583F144AA9B3A7908A798C843A"/>
        </w:placeholder>
        <w:text w:multiLine="1"/>
      </w:sdtPr>
      <w:sdtEndPr>
        <w:rPr>
          <w:rStyle w:val="Standardnpsmoodstavce"/>
          <w:b w:val="0"/>
          <w:sz w:val="24"/>
        </w:rPr>
      </w:sdtEndPr>
      <w:sdtContent>
        <w:p w14:paraId="71EED84D" w14:textId="1E337CE7" w:rsidR="00DB6CED" w:rsidRDefault="006E5CC5" w:rsidP="00DB6CED">
          <w:pPr>
            <w:pStyle w:val="Tituldatum"/>
          </w:pPr>
          <w:r w:rsidRPr="000A7057">
            <w:rPr>
              <w:rStyle w:val="Nzevakce"/>
            </w:rPr>
            <w:t>„</w:t>
          </w:r>
          <w:r w:rsidR="00021F45" w:rsidRPr="000A7057">
            <w:rPr>
              <w:rStyle w:val="Nzevakce"/>
            </w:rPr>
            <w:t>Optimalizace traťového úseku Mělník (včetně) – Litoměřice dolní nádraží (mimo</w:t>
          </w:r>
          <w:bookmarkEnd w:id="0"/>
          <w:r w:rsidR="00021F45" w:rsidRPr="000A7057">
            <w:rPr>
              <w:rStyle w:val="Nzevakce"/>
            </w:rPr>
            <w:t>)</w:t>
          </w:r>
          <w:r w:rsidRPr="000A7057">
            <w:rPr>
              <w:rStyle w:val="Nzevakce"/>
            </w:rPr>
            <w:t>“</w:t>
          </w:r>
        </w:p>
      </w:sdtContent>
    </w:sdt>
    <w:p w14:paraId="72ECFB6E" w14:textId="77777777" w:rsidR="006B2318" w:rsidRDefault="006B2318" w:rsidP="007218BD">
      <w:pPr>
        <w:pStyle w:val="Tituldatum"/>
      </w:pPr>
    </w:p>
    <w:p w14:paraId="087695BD" w14:textId="77777777" w:rsidR="00807E58" w:rsidRDefault="00807E58" w:rsidP="007218BD">
      <w:pPr>
        <w:pStyle w:val="Tituldatum"/>
      </w:pPr>
    </w:p>
    <w:p w14:paraId="485B20FE" w14:textId="77777777" w:rsidR="0006702B" w:rsidRDefault="0006702B" w:rsidP="007218BD">
      <w:pPr>
        <w:pStyle w:val="Tituldatum"/>
      </w:pPr>
    </w:p>
    <w:p w14:paraId="6B0D85FD" w14:textId="77777777" w:rsidR="00807E58" w:rsidRPr="006C2343" w:rsidRDefault="00807E58" w:rsidP="007218BD">
      <w:pPr>
        <w:pStyle w:val="Tituldatum"/>
      </w:pPr>
    </w:p>
    <w:p w14:paraId="00DA3353" w14:textId="1E9D69D6" w:rsidR="00B507F3" w:rsidRPr="006C2343" w:rsidRDefault="006C2343" w:rsidP="006C2343">
      <w:pPr>
        <w:pStyle w:val="Tituldatum"/>
      </w:pPr>
      <w:r w:rsidRPr="006C2343">
        <w:t xml:space="preserve">Datum vydání: </w:t>
      </w:r>
      <w:r w:rsidRPr="006C2343">
        <w:tab/>
      </w:r>
      <w:r w:rsidR="00041A85">
        <w:t>4</w:t>
      </w:r>
      <w:r w:rsidR="00875F3F" w:rsidRPr="000A7057">
        <w:t xml:space="preserve">. </w:t>
      </w:r>
      <w:r w:rsidR="00041A85">
        <w:t>3</w:t>
      </w:r>
      <w:r w:rsidR="00875F3F" w:rsidRPr="000A7057">
        <w:t>. 202</w:t>
      </w:r>
      <w:r w:rsidR="00041A85">
        <w:t>5</w:t>
      </w:r>
    </w:p>
    <w:p w14:paraId="26ACDA91" w14:textId="6C2D828F" w:rsidR="00BD7E91" w:rsidRDefault="00826B7B" w:rsidP="00231260">
      <w:pPr>
        <w:pStyle w:val="Nadpisbezsl1-1zkl-text"/>
      </w:pPr>
      <w:r>
        <w:br w:type="page"/>
      </w:r>
      <w:r w:rsidR="00BD7E91">
        <w:lastRenderedPageBreak/>
        <w:t>Obsah</w:t>
      </w:r>
      <w:r w:rsidR="00887F36">
        <w:t xml:space="preserve"> </w:t>
      </w:r>
    </w:p>
    <w:p w14:paraId="6C726F67" w14:textId="22596C44" w:rsidR="00DD64F5"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1644932" w:history="1">
        <w:r w:rsidR="00DD64F5" w:rsidRPr="00463A2F">
          <w:rPr>
            <w:rStyle w:val="Hypertextovodkaz"/>
          </w:rPr>
          <w:t>SEZNAM ZKRATEK</w:t>
        </w:r>
        <w:r w:rsidR="00DD64F5">
          <w:rPr>
            <w:noProof/>
            <w:webHidden/>
          </w:rPr>
          <w:tab/>
        </w:r>
        <w:r w:rsidR="00DD64F5">
          <w:rPr>
            <w:noProof/>
            <w:webHidden/>
          </w:rPr>
          <w:fldChar w:fldCharType="begin"/>
        </w:r>
        <w:r w:rsidR="00DD64F5">
          <w:rPr>
            <w:noProof/>
            <w:webHidden/>
          </w:rPr>
          <w:instrText xml:space="preserve"> PAGEREF _Toc191644932 \h </w:instrText>
        </w:r>
        <w:r w:rsidR="00DD64F5">
          <w:rPr>
            <w:noProof/>
            <w:webHidden/>
          </w:rPr>
        </w:r>
        <w:r w:rsidR="00DD64F5">
          <w:rPr>
            <w:noProof/>
            <w:webHidden/>
          </w:rPr>
          <w:fldChar w:fldCharType="separate"/>
        </w:r>
        <w:r w:rsidR="00DF58AC">
          <w:rPr>
            <w:noProof/>
            <w:webHidden/>
          </w:rPr>
          <w:t>2</w:t>
        </w:r>
        <w:r w:rsidR="00DD64F5">
          <w:rPr>
            <w:noProof/>
            <w:webHidden/>
          </w:rPr>
          <w:fldChar w:fldCharType="end"/>
        </w:r>
      </w:hyperlink>
    </w:p>
    <w:p w14:paraId="7D28A518" w14:textId="1DD9DAE3" w:rsidR="00DD64F5" w:rsidRDefault="00DD64F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44933" w:history="1">
        <w:r w:rsidRPr="00463A2F">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463A2F">
          <w:rPr>
            <w:rStyle w:val="Hypertextovodkaz"/>
          </w:rPr>
          <w:t>SPECIFIKACE PŘEDMĚTU DÍLA</w:t>
        </w:r>
        <w:r>
          <w:rPr>
            <w:noProof/>
            <w:webHidden/>
          </w:rPr>
          <w:tab/>
        </w:r>
        <w:r>
          <w:rPr>
            <w:noProof/>
            <w:webHidden/>
          </w:rPr>
          <w:fldChar w:fldCharType="begin"/>
        </w:r>
        <w:r>
          <w:rPr>
            <w:noProof/>
            <w:webHidden/>
          </w:rPr>
          <w:instrText xml:space="preserve"> PAGEREF _Toc191644933 \h </w:instrText>
        </w:r>
        <w:r>
          <w:rPr>
            <w:noProof/>
            <w:webHidden/>
          </w:rPr>
        </w:r>
        <w:r>
          <w:rPr>
            <w:noProof/>
            <w:webHidden/>
          </w:rPr>
          <w:fldChar w:fldCharType="separate"/>
        </w:r>
        <w:r w:rsidR="00DF58AC">
          <w:rPr>
            <w:noProof/>
            <w:webHidden/>
          </w:rPr>
          <w:t>3</w:t>
        </w:r>
        <w:r>
          <w:rPr>
            <w:noProof/>
            <w:webHidden/>
          </w:rPr>
          <w:fldChar w:fldCharType="end"/>
        </w:r>
      </w:hyperlink>
    </w:p>
    <w:p w14:paraId="1B529277" w14:textId="5B453B30"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34" w:history="1">
        <w:r w:rsidRPr="00463A2F">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Předmět díla</w:t>
        </w:r>
        <w:r>
          <w:rPr>
            <w:noProof/>
            <w:webHidden/>
          </w:rPr>
          <w:tab/>
        </w:r>
        <w:r>
          <w:rPr>
            <w:noProof/>
            <w:webHidden/>
          </w:rPr>
          <w:fldChar w:fldCharType="begin"/>
        </w:r>
        <w:r>
          <w:rPr>
            <w:noProof/>
            <w:webHidden/>
          </w:rPr>
          <w:instrText xml:space="preserve"> PAGEREF _Toc191644934 \h </w:instrText>
        </w:r>
        <w:r>
          <w:rPr>
            <w:noProof/>
            <w:webHidden/>
          </w:rPr>
        </w:r>
        <w:r>
          <w:rPr>
            <w:noProof/>
            <w:webHidden/>
          </w:rPr>
          <w:fldChar w:fldCharType="separate"/>
        </w:r>
        <w:r w:rsidR="00DF58AC">
          <w:rPr>
            <w:noProof/>
            <w:webHidden/>
          </w:rPr>
          <w:t>3</w:t>
        </w:r>
        <w:r>
          <w:rPr>
            <w:noProof/>
            <w:webHidden/>
          </w:rPr>
          <w:fldChar w:fldCharType="end"/>
        </w:r>
      </w:hyperlink>
    </w:p>
    <w:p w14:paraId="49C9A5BD" w14:textId="39753EBA"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35" w:history="1">
        <w:r w:rsidRPr="00463A2F">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Rozsah a členění Dokumentace</w:t>
        </w:r>
        <w:r>
          <w:rPr>
            <w:noProof/>
            <w:webHidden/>
          </w:rPr>
          <w:tab/>
        </w:r>
        <w:r>
          <w:rPr>
            <w:noProof/>
            <w:webHidden/>
          </w:rPr>
          <w:fldChar w:fldCharType="begin"/>
        </w:r>
        <w:r>
          <w:rPr>
            <w:noProof/>
            <w:webHidden/>
          </w:rPr>
          <w:instrText xml:space="preserve"> PAGEREF _Toc191644935 \h </w:instrText>
        </w:r>
        <w:r>
          <w:rPr>
            <w:noProof/>
            <w:webHidden/>
          </w:rPr>
        </w:r>
        <w:r>
          <w:rPr>
            <w:noProof/>
            <w:webHidden/>
          </w:rPr>
          <w:fldChar w:fldCharType="separate"/>
        </w:r>
        <w:r w:rsidR="00DF58AC">
          <w:rPr>
            <w:noProof/>
            <w:webHidden/>
          </w:rPr>
          <w:t>4</w:t>
        </w:r>
        <w:r>
          <w:rPr>
            <w:noProof/>
            <w:webHidden/>
          </w:rPr>
          <w:fldChar w:fldCharType="end"/>
        </w:r>
      </w:hyperlink>
    </w:p>
    <w:p w14:paraId="57E81A93" w14:textId="730EC6DB"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36" w:history="1">
        <w:r w:rsidRPr="00463A2F">
          <w:rPr>
            <w:rStyle w:val="Hypertextovodkaz"/>
          </w:rPr>
          <w:t>1.3</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_Toc191644936 \h </w:instrText>
        </w:r>
        <w:r>
          <w:rPr>
            <w:noProof/>
            <w:webHidden/>
          </w:rPr>
        </w:r>
        <w:r>
          <w:rPr>
            <w:noProof/>
            <w:webHidden/>
          </w:rPr>
          <w:fldChar w:fldCharType="separate"/>
        </w:r>
        <w:r w:rsidR="00DF58AC">
          <w:rPr>
            <w:noProof/>
            <w:webHidden/>
          </w:rPr>
          <w:t>5</w:t>
        </w:r>
        <w:r>
          <w:rPr>
            <w:noProof/>
            <w:webHidden/>
          </w:rPr>
          <w:fldChar w:fldCharType="end"/>
        </w:r>
      </w:hyperlink>
    </w:p>
    <w:p w14:paraId="7E506E36" w14:textId="3EFBA06A" w:rsidR="00DD64F5" w:rsidRDefault="00DD64F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44937" w:history="1">
        <w:r w:rsidRPr="00463A2F">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463A2F">
          <w:rPr>
            <w:rStyle w:val="Hypertextovodkaz"/>
          </w:rPr>
          <w:t>PŘEHLED VÝCHOZÍCH PODKLADŮ</w:t>
        </w:r>
        <w:r>
          <w:rPr>
            <w:noProof/>
            <w:webHidden/>
          </w:rPr>
          <w:tab/>
        </w:r>
        <w:r>
          <w:rPr>
            <w:noProof/>
            <w:webHidden/>
          </w:rPr>
          <w:fldChar w:fldCharType="begin"/>
        </w:r>
        <w:r>
          <w:rPr>
            <w:noProof/>
            <w:webHidden/>
          </w:rPr>
          <w:instrText xml:space="preserve"> PAGEREF _Toc191644937 \h </w:instrText>
        </w:r>
        <w:r>
          <w:rPr>
            <w:noProof/>
            <w:webHidden/>
          </w:rPr>
        </w:r>
        <w:r>
          <w:rPr>
            <w:noProof/>
            <w:webHidden/>
          </w:rPr>
          <w:fldChar w:fldCharType="separate"/>
        </w:r>
        <w:r w:rsidR="00DF58AC">
          <w:rPr>
            <w:noProof/>
            <w:webHidden/>
          </w:rPr>
          <w:t>6</w:t>
        </w:r>
        <w:r>
          <w:rPr>
            <w:noProof/>
            <w:webHidden/>
          </w:rPr>
          <w:fldChar w:fldCharType="end"/>
        </w:r>
      </w:hyperlink>
    </w:p>
    <w:p w14:paraId="6EA114A3" w14:textId="50B8B8CA"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38" w:history="1">
        <w:r w:rsidRPr="00463A2F">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Podklady a dokumentace</w:t>
        </w:r>
        <w:r>
          <w:rPr>
            <w:noProof/>
            <w:webHidden/>
          </w:rPr>
          <w:tab/>
        </w:r>
        <w:r>
          <w:rPr>
            <w:noProof/>
            <w:webHidden/>
          </w:rPr>
          <w:fldChar w:fldCharType="begin"/>
        </w:r>
        <w:r>
          <w:rPr>
            <w:noProof/>
            <w:webHidden/>
          </w:rPr>
          <w:instrText xml:space="preserve"> PAGEREF _Toc191644938 \h </w:instrText>
        </w:r>
        <w:r>
          <w:rPr>
            <w:noProof/>
            <w:webHidden/>
          </w:rPr>
        </w:r>
        <w:r>
          <w:rPr>
            <w:noProof/>
            <w:webHidden/>
          </w:rPr>
          <w:fldChar w:fldCharType="separate"/>
        </w:r>
        <w:r w:rsidR="00DF58AC">
          <w:rPr>
            <w:noProof/>
            <w:webHidden/>
          </w:rPr>
          <w:t>6</w:t>
        </w:r>
        <w:r>
          <w:rPr>
            <w:noProof/>
            <w:webHidden/>
          </w:rPr>
          <w:fldChar w:fldCharType="end"/>
        </w:r>
      </w:hyperlink>
    </w:p>
    <w:p w14:paraId="34A19758" w14:textId="690379D5"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39" w:history="1">
        <w:r w:rsidRPr="00463A2F">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Související podklady a dokumentace</w:t>
        </w:r>
        <w:r>
          <w:rPr>
            <w:noProof/>
            <w:webHidden/>
          </w:rPr>
          <w:tab/>
        </w:r>
        <w:r>
          <w:rPr>
            <w:noProof/>
            <w:webHidden/>
          </w:rPr>
          <w:fldChar w:fldCharType="begin"/>
        </w:r>
        <w:r>
          <w:rPr>
            <w:noProof/>
            <w:webHidden/>
          </w:rPr>
          <w:instrText xml:space="preserve"> PAGEREF _Toc191644939 \h </w:instrText>
        </w:r>
        <w:r>
          <w:rPr>
            <w:noProof/>
            <w:webHidden/>
          </w:rPr>
        </w:r>
        <w:r>
          <w:rPr>
            <w:noProof/>
            <w:webHidden/>
          </w:rPr>
          <w:fldChar w:fldCharType="separate"/>
        </w:r>
        <w:r w:rsidR="00DF58AC">
          <w:rPr>
            <w:noProof/>
            <w:webHidden/>
          </w:rPr>
          <w:t>7</w:t>
        </w:r>
        <w:r>
          <w:rPr>
            <w:noProof/>
            <w:webHidden/>
          </w:rPr>
          <w:fldChar w:fldCharType="end"/>
        </w:r>
      </w:hyperlink>
    </w:p>
    <w:p w14:paraId="3637D4A0" w14:textId="7090A3DC" w:rsidR="00DD64F5" w:rsidRDefault="00DD64F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44940" w:history="1">
        <w:r w:rsidRPr="00463A2F">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463A2F">
          <w:rPr>
            <w:rStyle w:val="Hypertextovodkaz"/>
          </w:rPr>
          <w:t>KOORDINACE S JINÝMI STAVBAMI</w:t>
        </w:r>
        <w:r>
          <w:rPr>
            <w:noProof/>
            <w:webHidden/>
          </w:rPr>
          <w:tab/>
        </w:r>
        <w:r>
          <w:rPr>
            <w:noProof/>
            <w:webHidden/>
          </w:rPr>
          <w:fldChar w:fldCharType="begin"/>
        </w:r>
        <w:r>
          <w:rPr>
            <w:noProof/>
            <w:webHidden/>
          </w:rPr>
          <w:instrText xml:space="preserve"> PAGEREF _Toc191644940 \h </w:instrText>
        </w:r>
        <w:r>
          <w:rPr>
            <w:noProof/>
            <w:webHidden/>
          </w:rPr>
        </w:r>
        <w:r>
          <w:rPr>
            <w:noProof/>
            <w:webHidden/>
          </w:rPr>
          <w:fldChar w:fldCharType="separate"/>
        </w:r>
        <w:r w:rsidR="00DF58AC">
          <w:rPr>
            <w:noProof/>
            <w:webHidden/>
          </w:rPr>
          <w:t>7</w:t>
        </w:r>
        <w:r>
          <w:rPr>
            <w:noProof/>
            <w:webHidden/>
          </w:rPr>
          <w:fldChar w:fldCharType="end"/>
        </w:r>
      </w:hyperlink>
    </w:p>
    <w:p w14:paraId="16E4C6CF" w14:textId="10E6B98E" w:rsidR="00DD64F5" w:rsidRDefault="00DD64F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44941" w:history="1">
        <w:r w:rsidRPr="00463A2F">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463A2F">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_Toc191644941 \h </w:instrText>
        </w:r>
        <w:r>
          <w:rPr>
            <w:noProof/>
            <w:webHidden/>
          </w:rPr>
        </w:r>
        <w:r>
          <w:rPr>
            <w:noProof/>
            <w:webHidden/>
          </w:rPr>
          <w:fldChar w:fldCharType="separate"/>
        </w:r>
        <w:r w:rsidR="00DF58AC">
          <w:rPr>
            <w:noProof/>
            <w:webHidden/>
          </w:rPr>
          <w:t>8</w:t>
        </w:r>
        <w:r>
          <w:rPr>
            <w:noProof/>
            <w:webHidden/>
          </w:rPr>
          <w:fldChar w:fldCharType="end"/>
        </w:r>
      </w:hyperlink>
    </w:p>
    <w:p w14:paraId="61ABAE04" w14:textId="25E1166A"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42" w:history="1">
        <w:r w:rsidRPr="00463A2F">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Všeobecně</w:t>
        </w:r>
        <w:r>
          <w:rPr>
            <w:noProof/>
            <w:webHidden/>
          </w:rPr>
          <w:tab/>
        </w:r>
        <w:r>
          <w:rPr>
            <w:noProof/>
            <w:webHidden/>
          </w:rPr>
          <w:fldChar w:fldCharType="begin"/>
        </w:r>
        <w:r>
          <w:rPr>
            <w:noProof/>
            <w:webHidden/>
          </w:rPr>
          <w:instrText xml:space="preserve"> PAGEREF _Toc191644942 \h </w:instrText>
        </w:r>
        <w:r>
          <w:rPr>
            <w:noProof/>
            <w:webHidden/>
          </w:rPr>
        </w:r>
        <w:r>
          <w:rPr>
            <w:noProof/>
            <w:webHidden/>
          </w:rPr>
          <w:fldChar w:fldCharType="separate"/>
        </w:r>
        <w:r w:rsidR="00DF58AC">
          <w:rPr>
            <w:noProof/>
            <w:webHidden/>
          </w:rPr>
          <w:t>8</w:t>
        </w:r>
        <w:r>
          <w:rPr>
            <w:noProof/>
            <w:webHidden/>
          </w:rPr>
          <w:fldChar w:fldCharType="end"/>
        </w:r>
      </w:hyperlink>
    </w:p>
    <w:p w14:paraId="123FBFD9" w14:textId="0C56C66C"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43" w:history="1">
        <w:r w:rsidRPr="00463A2F">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Dopravní technologie</w:t>
        </w:r>
        <w:r>
          <w:rPr>
            <w:noProof/>
            <w:webHidden/>
          </w:rPr>
          <w:tab/>
        </w:r>
        <w:r>
          <w:rPr>
            <w:noProof/>
            <w:webHidden/>
          </w:rPr>
          <w:fldChar w:fldCharType="begin"/>
        </w:r>
        <w:r>
          <w:rPr>
            <w:noProof/>
            <w:webHidden/>
          </w:rPr>
          <w:instrText xml:space="preserve"> PAGEREF _Toc191644943 \h </w:instrText>
        </w:r>
        <w:r>
          <w:rPr>
            <w:noProof/>
            <w:webHidden/>
          </w:rPr>
        </w:r>
        <w:r>
          <w:rPr>
            <w:noProof/>
            <w:webHidden/>
          </w:rPr>
          <w:fldChar w:fldCharType="separate"/>
        </w:r>
        <w:r w:rsidR="00DF58AC">
          <w:rPr>
            <w:noProof/>
            <w:webHidden/>
          </w:rPr>
          <w:t>10</w:t>
        </w:r>
        <w:r>
          <w:rPr>
            <w:noProof/>
            <w:webHidden/>
          </w:rPr>
          <w:fldChar w:fldCharType="end"/>
        </w:r>
      </w:hyperlink>
    </w:p>
    <w:p w14:paraId="32AFACFE" w14:textId="3A3C53E0"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44" w:history="1">
        <w:r w:rsidRPr="00463A2F">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Zabezpečovací zařízení</w:t>
        </w:r>
        <w:r>
          <w:rPr>
            <w:noProof/>
            <w:webHidden/>
          </w:rPr>
          <w:tab/>
        </w:r>
        <w:r>
          <w:rPr>
            <w:noProof/>
            <w:webHidden/>
          </w:rPr>
          <w:fldChar w:fldCharType="begin"/>
        </w:r>
        <w:r>
          <w:rPr>
            <w:noProof/>
            <w:webHidden/>
          </w:rPr>
          <w:instrText xml:space="preserve"> PAGEREF _Toc191644944 \h </w:instrText>
        </w:r>
        <w:r>
          <w:rPr>
            <w:noProof/>
            <w:webHidden/>
          </w:rPr>
        </w:r>
        <w:r>
          <w:rPr>
            <w:noProof/>
            <w:webHidden/>
          </w:rPr>
          <w:fldChar w:fldCharType="separate"/>
        </w:r>
        <w:r w:rsidR="00DF58AC">
          <w:rPr>
            <w:noProof/>
            <w:webHidden/>
          </w:rPr>
          <w:t>10</w:t>
        </w:r>
        <w:r>
          <w:rPr>
            <w:noProof/>
            <w:webHidden/>
          </w:rPr>
          <w:fldChar w:fldCharType="end"/>
        </w:r>
      </w:hyperlink>
    </w:p>
    <w:p w14:paraId="188C58DA" w14:textId="0B47BE62"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45" w:history="1">
        <w:r w:rsidRPr="00463A2F">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Sdělovací zařízení</w:t>
        </w:r>
        <w:r>
          <w:rPr>
            <w:noProof/>
            <w:webHidden/>
          </w:rPr>
          <w:tab/>
        </w:r>
        <w:r>
          <w:rPr>
            <w:noProof/>
            <w:webHidden/>
          </w:rPr>
          <w:fldChar w:fldCharType="begin"/>
        </w:r>
        <w:r>
          <w:rPr>
            <w:noProof/>
            <w:webHidden/>
          </w:rPr>
          <w:instrText xml:space="preserve"> PAGEREF _Toc191644945 \h </w:instrText>
        </w:r>
        <w:r>
          <w:rPr>
            <w:noProof/>
            <w:webHidden/>
          </w:rPr>
        </w:r>
        <w:r>
          <w:rPr>
            <w:noProof/>
            <w:webHidden/>
          </w:rPr>
          <w:fldChar w:fldCharType="separate"/>
        </w:r>
        <w:r w:rsidR="00DF58AC">
          <w:rPr>
            <w:noProof/>
            <w:webHidden/>
          </w:rPr>
          <w:t>11</w:t>
        </w:r>
        <w:r>
          <w:rPr>
            <w:noProof/>
            <w:webHidden/>
          </w:rPr>
          <w:fldChar w:fldCharType="end"/>
        </w:r>
      </w:hyperlink>
    </w:p>
    <w:p w14:paraId="5B396F19" w14:textId="1C291517"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46" w:history="1">
        <w:r w:rsidRPr="00463A2F">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_Toc191644946 \h </w:instrText>
        </w:r>
        <w:r>
          <w:rPr>
            <w:noProof/>
            <w:webHidden/>
          </w:rPr>
        </w:r>
        <w:r>
          <w:rPr>
            <w:noProof/>
            <w:webHidden/>
          </w:rPr>
          <w:fldChar w:fldCharType="separate"/>
        </w:r>
        <w:r w:rsidR="00DF58AC">
          <w:rPr>
            <w:noProof/>
            <w:webHidden/>
          </w:rPr>
          <w:t>12</w:t>
        </w:r>
        <w:r>
          <w:rPr>
            <w:noProof/>
            <w:webHidden/>
          </w:rPr>
          <w:fldChar w:fldCharType="end"/>
        </w:r>
      </w:hyperlink>
    </w:p>
    <w:p w14:paraId="4567EBFF" w14:textId="75557C7E"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47" w:history="1">
        <w:r w:rsidRPr="00463A2F">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Železniční svršek a spodek</w:t>
        </w:r>
        <w:r>
          <w:rPr>
            <w:noProof/>
            <w:webHidden/>
          </w:rPr>
          <w:tab/>
        </w:r>
        <w:r>
          <w:rPr>
            <w:noProof/>
            <w:webHidden/>
          </w:rPr>
          <w:fldChar w:fldCharType="begin"/>
        </w:r>
        <w:r>
          <w:rPr>
            <w:noProof/>
            <w:webHidden/>
          </w:rPr>
          <w:instrText xml:space="preserve"> PAGEREF _Toc191644947 \h </w:instrText>
        </w:r>
        <w:r>
          <w:rPr>
            <w:noProof/>
            <w:webHidden/>
          </w:rPr>
        </w:r>
        <w:r>
          <w:rPr>
            <w:noProof/>
            <w:webHidden/>
          </w:rPr>
          <w:fldChar w:fldCharType="separate"/>
        </w:r>
        <w:r w:rsidR="00DF58AC">
          <w:rPr>
            <w:noProof/>
            <w:webHidden/>
          </w:rPr>
          <w:t>16</w:t>
        </w:r>
        <w:r>
          <w:rPr>
            <w:noProof/>
            <w:webHidden/>
          </w:rPr>
          <w:fldChar w:fldCharType="end"/>
        </w:r>
      </w:hyperlink>
    </w:p>
    <w:p w14:paraId="3ED56E47" w14:textId="6DEF0E92"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48" w:history="1">
        <w:r w:rsidRPr="00463A2F">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Nástupiště</w:t>
        </w:r>
        <w:r>
          <w:rPr>
            <w:noProof/>
            <w:webHidden/>
          </w:rPr>
          <w:tab/>
        </w:r>
        <w:r>
          <w:rPr>
            <w:noProof/>
            <w:webHidden/>
          </w:rPr>
          <w:fldChar w:fldCharType="begin"/>
        </w:r>
        <w:r>
          <w:rPr>
            <w:noProof/>
            <w:webHidden/>
          </w:rPr>
          <w:instrText xml:space="preserve"> PAGEREF _Toc191644948 \h </w:instrText>
        </w:r>
        <w:r>
          <w:rPr>
            <w:noProof/>
            <w:webHidden/>
          </w:rPr>
        </w:r>
        <w:r>
          <w:rPr>
            <w:noProof/>
            <w:webHidden/>
          </w:rPr>
          <w:fldChar w:fldCharType="separate"/>
        </w:r>
        <w:r w:rsidR="00DF58AC">
          <w:rPr>
            <w:noProof/>
            <w:webHidden/>
          </w:rPr>
          <w:t>16</w:t>
        </w:r>
        <w:r>
          <w:rPr>
            <w:noProof/>
            <w:webHidden/>
          </w:rPr>
          <w:fldChar w:fldCharType="end"/>
        </w:r>
      </w:hyperlink>
    </w:p>
    <w:p w14:paraId="1CF46F10" w14:textId="61A074C1"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49" w:history="1">
        <w:r w:rsidRPr="00463A2F">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Mosty, propustky, zdi</w:t>
        </w:r>
        <w:r>
          <w:rPr>
            <w:noProof/>
            <w:webHidden/>
          </w:rPr>
          <w:tab/>
        </w:r>
        <w:r>
          <w:rPr>
            <w:noProof/>
            <w:webHidden/>
          </w:rPr>
          <w:fldChar w:fldCharType="begin"/>
        </w:r>
        <w:r>
          <w:rPr>
            <w:noProof/>
            <w:webHidden/>
          </w:rPr>
          <w:instrText xml:space="preserve"> PAGEREF _Toc191644949 \h </w:instrText>
        </w:r>
        <w:r>
          <w:rPr>
            <w:noProof/>
            <w:webHidden/>
          </w:rPr>
        </w:r>
        <w:r>
          <w:rPr>
            <w:noProof/>
            <w:webHidden/>
          </w:rPr>
          <w:fldChar w:fldCharType="separate"/>
        </w:r>
        <w:r w:rsidR="00DF58AC">
          <w:rPr>
            <w:noProof/>
            <w:webHidden/>
          </w:rPr>
          <w:t>16</w:t>
        </w:r>
        <w:r>
          <w:rPr>
            <w:noProof/>
            <w:webHidden/>
          </w:rPr>
          <w:fldChar w:fldCharType="end"/>
        </w:r>
      </w:hyperlink>
    </w:p>
    <w:p w14:paraId="68558769" w14:textId="59097B78"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0" w:history="1">
        <w:r w:rsidRPr="00463A2F">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Železniční přejezdy</w:t>
        </w:r>
        <w:r>
          <w:rPr>
            <w:noProof/>
            <w:webHidden/>
          </w:rPr>
          <w:tab/>
        </w:r>
        <w:r>
          <w:rPr>
            <w:noProof/>
            <w:webHidden/>
          </w:rPr>
          <w:fldChar w:fldCharType="begin"/>
        </w:r>
        <w:r>
          <w:rPr>
            <w:noProof/>
            <w:webHidden/>
          </w:rPr>
          <w:instrText xml:space="preserve"> PAGEREF _Toc191644950 \h </w:instrText>
        </w:r>
        <w:r>
          <w:rPr>
            <w:noProof/>
            <w:webHidden/>
          </w:rPr>
        </w:r>
        <w:r>
          <w:rPr>
            <w:noProof/>
            <w:webHidden/>
          </w:rPr>
          <w:fldChar w:fldCharType="separate"/>
        </w:r>
        <w:r w:rsidR="00DF58AC">
          <w:rPr>
            <w:noProof/>
            <w:webHidden/>
          </w:rPr>
          <w:t>17</w:t>
        </w:r>
        <w:r>
          <w:rPr>
            <w:noProof/>
            <w:webHidden/>
          </w:rPr>
          <w:fldChar w:fldCharType="end"/>
        </w:r>
      </w:hyperlink>
    </w:p>
    <w:p w14:paraId="3438B5BD" w14:textId="3979A21B"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1" w:history="1">
        <w:r w:rsidRPr="00463A2F">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Ostatní objekty</w:t>
        </w:r>
        <w:r>
          <w:rPr>
            <w:noProof/>
            <w:webHidden/>
          </w:rPr>
          <w:tab/>
        </w:r>
        <w:r>
          <w:rPr>
            <w:noProof/>
            <w:webHidden/>
          </w:rPr>
          <w:fldChar w:fldCharType="begin"/>
        </w:r>
        <w:r>
          <w:rPr>
            <w:noProof/>
            <w:webHidden/>
          </w:rPr>
          <w:instrText xml:space="preserve"> PAGEREF _Toc191644951 \h </w:instrText>
        </w:r>
        <w:r>
          <w:rPr>
            <w:noProof/>
            <w:webHidden/>
          </w:rPr>
        </w:r>
        <w:r>
          <w:rPr>
            <w:noProof/>
            <w:webHidden/>
          </w:rPr>
          <w:fldChar w:fldCharType="separate"/>
        </w:r>
        <w:r w:rsidR="00DF58AC">
          <w:rPr>
            <w:noProof/>
            <w:webHidden/>
          </w:rPr>
          <w:t>18</w:t>
        </w:r>
        <w:r>
          <w:rPr>
            <w:noProof/>
            <w:webHidden/>
          </w:rPr>
          <w:fldChar w:fldCharType="end"/>
        </w:r>
      </w:hyperlink>
    </w:p>
    <w:p w14:paraId="7EA0F164" w14:textId="3A95552E"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2" w:history="1">
        <w:r w:rsidRPr="00463A2F">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Pozemní stavební objekty</w:t>
        </w:r>
        <w:r>
          <w:rPr>
            <w:noProof/>
            <w:webHidden/>
          </w:rPr>
          <w:tab/>
        </w:r>
        <w:r>
          <w:rPr>
            <w:noProof/>
            <w:webHidden/>
          </w:rPr>
          <w:fldChar w:fldCharType="begin"/>
        </w:r>
        <w:r>
          <w:rPr>
            <w:noProof/>
            <w:webHidden/>
          </w:rPr>
          <w:instrText xml:space="preserve"> PAGEREF _Toc191644952 \h </w:instrText>
        </w:r>
        <w:r>
          <w:rPr>
            <w:noProof/>
            <w:webHidden/>
          </w:rPr>
        </w:r>
        <w:r>
          <w:rPr>
            <w:noProof/>
            <w:webHidden/>
          </w:rPr>
          <w:fldChar w:fldCharType="separate"/>
        </w:r>
        <w:r w:rsidR="00DF58AC">
          <w:rPr>
            <w:noProof/>
            <w:webHidden/>
          </w:rPr>
          <w:t>18</w:t>
        </w:r>
        <w:r>
          <w:rPr>
            <w:noProof/>
            <w:webHidden/>
          </w:rPr>
          <w:fldChar w:fldCharType="end"/>
        </w:r>
      </w:hyperlink>
    </w:p>
    <w:p w14:paraId="7F599272" w14:textId="07FEA75B"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3" w:history="1">
        <w:r w:rsidRPr="00463A2F">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Zásady organizace výstavby</w:t>
        </w:r>
        <w:r>
          <w:rPr>
            <w:noProof/>
            <w:webHidden/>
          </w:rPr>
          <w:tab/>
        </w:r>
        <w:r>
          <w:rPr>
            <w:noProof/>
            <w:webHidden/>
          </w:rPr>
          <w:fldChar w:fldCharType="begin"/>
        </w:r>
        <w:r>
          <w:rPr>
            <w:noProof/>
            <w:webHidden/>
          </w:rPr>
          <w:instrText xml:space="preserve"> PAGEREF _Toc191644953 \h </w:instrText>
        </w:r>
        <w:r>
          <w:rPr>
            <w:noProof/>
            <w:webHidden/>
          </w:rPr>
        </w:r>
        <w:r>
          <w:rPr>
            <w:noProof/>
            <w:webHidden/>
          </w:rPr>
          <w:fldChar w:fldCharType="separate"/>
        </w:r>
        <w:r w:rsidR="00DF58AC">
          <w:rPr>
            <w:noProof/>
            <w:webHidden/>
          </w:rPr>
          <w:t>20</w:t>
        </w:r>
        <w:r>
          <w:rPr>
            <w:noProof/>
            <w:webHidden/>
          </w:rPr>
          <w:fldChar w:fldCharType="end"/>
        </w:r>
      </w:hyperlink>
    </w:p>
    <w:p w14:paraId="2A5408D7" w14:textId="408435FB"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4" w:history="1">
        <w:r w:rsidRPr="00463A2F">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Geodetická dokumentace (Geodetický podklad pro projektovou činnost zpracovaný podle jiných právních předpisů)</w:t>
        </w:r>
        <w:r>
          <w:rPr>
            <w:noProof/>
            <w:webHidden/>
          </w:rPr>
          <w:tab/>
        </w:r>
        <w:r>
          <w:rPr>
            <w:noProof/>
            <w:webHidden/>
          </w:rPr>
          <w:fldChar w:fldCharType="begin"/>
        </w:r>
        <w:r>
          <w:rPr>
            <w:noProof/>
            <w:webHidden/>
          </w:rPr>
          <w:instrText xml:space="preserve"> PAGEREF _Toc191644954 \h </w:instrText>
        </w:r>
        <w:r>
          <w:rPr>
            <w:noProof/>
            <w:webHidden/>
          </w:rPr>
        </w:r>
        <w:r>
          <w:rPr>
            <w:noProof/>
            <w:webHidden/>
          </w:rPr>
          <w:fldChar w:fldCharType="separate"/>
        </w:r>
        <w:r w:rsidR="00DF58AC">
          <w:rPr>
            <w:noProof/>
            <w:webHidden/>
          </w:rPr>
          <w:t>21</w:t>
        </w:r>
        <w:r>
          <w:rPr>
            <w:noProof/>
            <w:webHidden/>
          </w:rPr>
          <w:fldChar w:fldCharType="end"/>
        </w:r>
      </w:hyperlink>
    </w:p>
    <w:p w14:paraId="74E3E975" w14:textId="4820EE2C"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5" w:history="1">
        <w:r w:rsidRPr="00463A2F">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Centrální nákup materiálu – Mobiliář a ADZ</w:t>
        </w:r>
        <w:r>
          <w:rPr>
            <w:noProof/>
            <w:webHidden/>
          </w:rPr>
          <w:tab/>
        </w:r>
        <w:r>
          <w:rPr>
            <w:noProof/>
            <w:webHidden/>
          </w:rPr>
          <w:fldChar w:fldCharType="begin"/>
        </w:r>
        <w:r>
          <w:rPr>
            <w:noProof/>
            <w:webHidden/>
          </w:rPr>
          <w:instrText xml:space="preserve"> PAGEREF _Toc191644955 \h </w:instrText>
        </w:r>
        <w:r>
          <w:rPr>
            <w:noProof/>
            <w:webHidden/>
          </w:rPr>
        </w:r>
        <w:r>
          <w:rPr>
            <w:noProof/>
            <w:webHidden/>
          </w:rPr>
          <w:fldChar w:fldCharType="separate"/>
        </w:r>
        <w:r w:rsidR="00DF58AC">
          <w:rPr>
            <w:noProof/>
            <w:webHidden/>
          </w:rPr>
          <w:t>22</w:t>
        </w:r>
        <w:r>
          <w:rPr>
            <w:noProof/>
            <w:webHidden/>
          </w:rPr>
          <w:fldChar w:fldCharType="end"/>
        </w:r>
      </w:hyperlink>
    </w:p>
    <w:p w14:paraId="66802709" w14:textId="553A965A"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6" w:history="1">
        <w:r w:rsidRPr="00463A2F">
          <w:rPr>
            <w:rStyle w:val="Hypertextovodkaz"/>
          </w:rPr>
          <w:t>4.15</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Životní prostředí</w:t>
        </w:r>
        <w:r>
          <w:rPr>
            <w:noProof/>
            <w:webHidden/>
          </w:rPr>
          <w:tab/>
        </w:r>
        <w:r>
          <w:rPr>
            <w:noProof/>
            <w:webHidden/>
          </w:rPr>
          <w:fldChar w:fldCharType="begin"/>
        </w:r>
        <w:r>
          <w:rPr>
            <w:noProof/>
            <w:webHidden/>
          </w:rPr>
          <w:instrText xml:space="preserve"> PAGEREF _Toc191644956 \h </w:instrText>
        </w:r>
        <w:r>
          <w:rPr>
            <w:noProof/>
            <w:webHidden/>
          </w:rPr>
        </w:r>
        <w:r>
          <w:rPr>
            <w:noProof/>
            <w:webHidden/>
          </w:rPr>
          <w:fldChar w:fldCharType="separate"/>
        </w:r>
        <w:r w:rsidR="00DF58AC">
          <w:rPr>
            <w:noProof/>
            <w:webHidden/>
          </w:rPr>
          <w:t>23</w:t>
        </w:r>
        <w:r>
          <w:rPr>
            <w:noProof/>
            <w:webHidden/>
          </w:rPr>
          <w:fldChar w:fldCharType="end"/>
        </w:r>
      </w:hyperlink>
    </w:p>
    <w:p w14:paraId="5D667616" w14:textId="74BB2057"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7" w:history="1">
        <w:r w:rsidRPr="00463A2F">
          <w:rPr>
            <w:rStyle w:val="Hypertextovodkaz"/>
          </w:rPr>
          <w:t>4.16</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Požadavky na průzkumy</w:t>
        </w:r>
        <w:r>
          <w:rPr>
            <w:noProof/>
            <w:webHidden/>
          </w:rPr>
          <w:tab/>
        </w:r>
        <w:r>
          <w:rPr>
            <w:noProof/>
            <w:webHidden/>
          </w:rPr>
          <w:fldChar w:fldCharType="begin"/>
        </w:r>
        <w:r>
          <w:rPr>
            <w:noProof/>
            <w:webHidden/>
          </w:rPr>
          <w:instrText xml:space="preserve"> PAGEREF _Toc191644957 \h </w:instrText>
        </w:r>
        <w:r>
          <w:rPr>
            <w:noProof/>
            <w:webHidden/>
          </w:rPr>
        </w:r>
        <w:r>
          <w:rPr>
            <w:noProof/>
            <w:webHidden/>
          </w:rPr>
          <w:fldChar w:fldCharType="separate"/>
        </w:r>
        <w:r w:rsidR="00DF58AC">
          <w:rPr>
            <w:noProof/>
            <w:webHidden/>
          </w:rPr>
          <w:t>23</w:t>
        </w:r>
        <w:r>
          <w:rPr>
            <w:noProof/>
            <w:webHidden/>
          </w:rPr>
          <w:fldChar w:fldCharType="end"/>
        </w:r>
      </w:hyperlink>
    </w:p>
    <w:p w14:paraId="3ECD0076" w14:textId="7D77E80B" w:rsidR="00DD64F5" w:rsidRDefault="00DD64F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44958" w:history="1">
        <w:r w:rsidRPr="00463A2F">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463A2F">
          <w:rPr>
            <w:rStyle w:val="Hypertextovodkaz"/>
          </w:rPr>
          <w:t>SPECIFICKÉ POŽADAVKY</w:t>
        </w:r>
        <w:r>
          <w:rPr>
            <w:noProof/>
            <w:webHidden/>
          </w:rPr>
          <w:tab/>
        </w:r>
        <w:r>
          <w:rPr>
            <w:noProof/>
            <w:webHidden/>
          </w:rPr>
          <w:fldChar w:fldCharType="begin"/>
        </w:r>
        <w:r>
          <w:rPr>
            <w:noProof/>
            <w:webHidden/>
          </w:rPr>
          <w:instrText xml:space="preserve"> PAGEREF _Toc191644958 \h </w:instrText>
        </w:r>
        <w:r>
          <w:rPr>
            <w:noProof/>
            <w:webHidden/>
          </w:rPr>
        </w:r>
        <w:r>
          <w:rPr>
            <w:noProof/>
            <w:webHidden/>
          </w:rPr>
          <w:fldChar w:fldCharType="separate"/>
        </w:r>
        <w:r w:rsidR="00DF58AC">
          <w:rPr>
            <w:noProof/>
            <w:webHidden/>
          </w:rPr>
          <w:t>24</w:t>
        </w:r>
        <w:r>
          <w:rPr>
            <w:noProof/>
            <w:webHidden/>
          </w:rPr>
          <w:fldChar w:fldCharType="end"/>
        </w:r>
      </w:hyperlink>
    </w:p>
    <w:p w14:paraId="599779DF" w14:textId="3F6EF5B8"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59" w:history="1">
        <w:r w:rsidRPr="00463A2F">
          <w:rPr>
            <w:rStyle w:val="Hypertextovodkaz"/>
          </w:rPr>
          <w:t>5.1</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Všeobecně</w:t>
        </w:r>
        <w:r>
          <w:rPr>
            <w:noProof/>
            <w:webHidden/>
          </w:rPr>
          <w:tab/>
        </w:r>
        <w:r>
          <w:rPr>
            <w:noProof/>
            <w:webHidden/>
          </w:rPr>
          <w:fldChar w:fldCharType="begin"/>
        </w:r>
        <w:r>
          <w:rPr>
            <w:noProof/>
            <w:webHidden/>
          </w:rPr>
          <w:instrText xml:space="preserve"> PAGEREF _Toc191644959 \h </w:instrText>
        </w:r>
        <w:r>
          <w:rPr>
            <w:noProof/>
            <w:webHidden/>
          </w:rPr>
        </w:r>
        <w:r>
          <w:rPr>
            <w:noProof/>
            <w:webHidden/>
          </w:rPr>
          <w:fldChar w:fldCharType="separate"/>
        </w:r>
        <w:r w:rsidR="00DF58AC">
          <w:rPr>
            <w:noProof/>
            <w:webHidden/>
          </w:rPr>
          <w:t>24</w:t>
        </w:r>
        <w:r>
          <w:rPr>
            <w:noProof/>
            <w:webHidden/>
          </w:rPr>
          <w:fldChar w:fldCharType="end"/>
        </w:r>
      </w:hyperlink>
    </w:p>
    <w:p w14:paraId="232B3309" w14:textId="7A4E41BB"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60" w:history="1">
        <w:r w:rsidRPr="00463A2F">
          <w:rPr>
            <w:rStyle w:val="Hypertextovodkaz"/>
          </w:rPr>
          <w:t>5.2</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Dokumentace ve stupni ZP</w:t>
        </w:r>
        <w:r>
          <w:rPr>
            <w:noProof/>
            <w:webHidden/>
          </w:rPr>
          <w:tab/>
        </w:r>
        <w:r>
          <w:rPr>
            <w:noProof/>
            <w:webHidden/>
          </w:rPr>
          <w:fldChar w:fldCharType="begin"/>
        </w:r>
        <w:r>
          <w:rPr>
            <w:noProof/>
            <w:webHidden/>
          </w:rPr>
          <w:instrText xml:space="preserve"> PAGEREF _Toc191644960 \h </w:instrText>
        </w:r>
        <w:r>
          <w:rPr>
            <w:noProof/>
            <w:webHidden/>
          </w:rPr>
        </w:r>
        <w:r>
          <w:rPr>
            <w:noProof/>
            <w:webHidden/>
          </w:rPr>
          <w:fldChar w:fldCharType="separate"/>
        </w:r>
        <w:r w:rsidR="00DF58AC">
          <w:rPr>
            <w:noProof/>
            <w:webHidden/>
          </w:rPr>
          <w:t>24</w:t>
        </w:r>
        <w:r>
          <w:rPr>
            <w:noProof/>
            <w:webHidden/>
          </w:rPr>
          <w:fldChar w:fldCharType="end"/>
        </w:r>
      </w:hyperlink>
    </w:p>
    <w:p w14:paraId="4B519DA3" w14:textId="594EA9DC"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61" w:history="1">
        <w:r w:rsidRPr="00463A2F">
          <w:rPr>
            <w:rStyle w:val="Hypertextovodkaz"/>
          </w:rPr>
          <w:t>5.3</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Rozsah a členění Doprovodné dokumentace</w:t>
        </w:r>
        <w:r>
          <w:rPr>
            <w:noProof/>
            <w:webHidden/>
          </w:rPr>
          <w:tab/>
        </w:r>
        <w:r>
          <w:rPr>
            <w:noProof/>
            <w:webHidden/>
          </w:rPr>
          <w:fldChar w:fldCharType="begin"/>
        </w:r>
        <w:r>
          <w:rPr>
            <w:noProof/>
            <w:webHidden/>
          </w:rPr>
          <w:instrText xml:space="preserve"> PAGEREF _Toc191644961 \h </w:instrText>
        </w:r>
        <w:r>
          <w:rPr>
            <w:noProof/>
            <w:webHidden/>
          </w:rPr>
        </w:r>
        <w:r>
          <w:rPr>
            <w:noProof/>
            <w:webHidden/>
          </w:rPr>
          <w:fldChar w:fldCharType="separate"/>
        </w:r>
        <w:r w:rsidR="00DF58AC">
          <w:rPr>
            <w:noProof/>
            <w:webHidden/>
          </w:rPr>
          <w:t>24</w:t>
        </w:r>
        <w:r>
          <w:rPr>
            <w:noProof/>
            <w:webHidden/>
          </w:rPr>
          <w:fldChar w:fldCharType="end"/>
        </w:r>
      </w:hyperlink>
    </w:p>
    <w:p w14:paraId="151946FE" w14:textId="14A3D73E"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62" w:history="1">
        <w:r w:rsidRPr="00463A2F">
          <w:rPr>
            <w:rStyle w:val="Hypertextovodkaz"/>
          </w:rPr>
          <w:t>5.4</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Návrh stavby (studie)</w:t>
        </w:r>
        <w:r>
          <w:rPr>
            <w:noProof/>
            <w:webHidden/>
          </w:rPr>
          <w:tab/>
        </w:r>
        <w:r>
          <w:rPr>
            <w:noProof/>
            <w:webHidden/>
          </w:rPr>
          <w:fldChar w:fldCharType="begin"/>
        </w:r>
        <w:r>
          <w:rPr>
            <w:noProof/>
            <w:webHidden/>
          </w:rPr>
          <w:instrText xml:space="preserve"> PAGEREF _Toc191644962 \h </w:instrText>
        </w:r>
        <w:r>
          <w:rPr>
            <w:noProof/>
            <w:webHidden/>
          </w:rPr>
        </w:r>
        <w:r>
          <w:rPr>
            <w:noProof/>
            <w:webHidden/>
          </w:rPr>
          <w:fldChar w:fldCharType="separate"/>
        </w:r>
        <w:r w:rsidR="00DF58AC">
          <w:rPr>
            <w:noProof/>
            <w:webHidden/>
          </w:rPr>
          <w:t>24</w:t>
        </w:r>
        <w:r>
          <w:rPr>
            <w:noProof/>
            <w:webHidden/>
          </w:rPr>
          <w:fldChar w:fldCharType="end"/>
        </w:r>
      </w:hyperlink>
    </w:p>
    <w:p w14:paraId="05C52A69" w14:textId="497602AA" w:rsidR="00DD64F5" w:rsidRDefault="00DD64F5">
      <w:pPr>
        <w:pStyle w:val="Obsah2"/>
        <w:rPr>
          <w:rFonts w:asciiTheme="minorHAnsi" w:eastAsiaTheme="minorEastAsia" w:hAnsiTheme="minorHAnsi"/>
          <w:noProof/>
          <w:spacing w:val="0"/>
          <w:kern w:val="2"/>
          <w:sz w:val="24"/>
          <w:szCs w:val="24"/>
          <w:lang w:eastAsia="cs-CZ"/>
          <w14:ligatures w14:val="standardContextual"/>
        </w:rPr>
      </w:pPr>
      <w:hyperlink w:anchor="_Toc191644963" w:history="1">
        <w:r w:rsidRPr="00463A2F">
          <w:rPr>
            <w:rStyle w:val="Hypertextovodkaz"/>
          </w:rPr>
          <w:t>5.5</w:t>
        </w:r>
        <w:r>
          <w:rPr>
            <w:rFonts w:asciiTheme="minorHAnsi" w:eastAsiaTheme="minorEastAsia" w:hAnsiTheme="minorHAnsi"/>
            <w:noProof/>
            <w:spacing w:val="0"/>
            <w:kern w:val="2"/>
            <w:sz w:val="24"/>
            <w:szCs w:val="24"/>
            <w:lang w:eastAsia="cs-CZ"/>
            <w14:ligatures w14:val="standardContextual"/>
          </w:rPr>
          <w:tab/>
        </w:r>
        <w:r w:rsidRPr="00463A2F">
          <w:rPr>
            <w:rStyle w:val="Hypertextovodkaz"/>
          </w:rPr>
          <w:t>Dokumentace ve stupni DPS</w:t>
        </w:r>
        <w:r>
          <w:rPr>
            <w:noProof/>
            <w:webHidden/>
          </w:rPr>
          <w:tab/>
        </w:r>
        <w:r>
          <w:rPr>
            <w:noProof/>
            <w:webHidden/>
          </w:rPr>
          <w:fldChar w:fldCharType="begin"/>
        </w:r>
        <w:r>
          <w:rPr>
            <w:noProof/>
            <w:webHidden/>
          </w:rPr>
          <w:instrText xml:space="preserve"> PAGEREF _Toc191644963 \h </w:instrText>
        </w:r>
        <w:r>
          <w:rPr>
            <w:noProof/>
            <w:webHidden/>
          </w:rPr>
        </w:r>
        <w:r>
          <w:rPr>
            <w:noProof/>
            <w:webHidden/>
          </w:rPr>
          <w:fldChar w:fldCharType="separate"/>
        </w:r>
        <w:r w:rsidR="00DF58AC">
          <w:rPr>
            <w:noProof/>
            <w:webHidden/>
          </w:rPr>
          <w:t>25</w:t>
        </w:r>
        <w:r>
          <w:rPr>
            <w:noProof/>
            <w:webHidden/>
          </w:rPr>
          <w:fldChar w:fldCharType="end"/>
        </w:r>
      </w:hyperlink>
    </w:p>
    <w:p w14:paraId="77F8B118" w14:textId="718F4EC1" w:rsidR="00DD64F5" w:rsidRDefault="00DD64F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44964" w:history="1">
        <w:r w:rsidRPr="00463A2F">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463A2F">
          <w:rPr>
            <w:rStyle w:val="Hypertextovodkaz"/>
          </w:rPr>
          <w:t>SOUVISEJÍCÍ DOKUMENTY A PŘEDPISY</w:t>
        </w:r>
        <w:r>
          <w:rPr>
            <w:noProof/>
            <w:webHidden/>
          </w:rPr>
          <w:tab/>
        </w:r>
        <w:r>
          <w:rPr>
            <w:noProof/>
            <w:webHidden/>
          </w:rPr>
          <w:fldChar w:fldCharType="begin"/>
        </w:r>
        <w:r>
          <w:rPr>
            <w:noProof/>
            <w:webHidden/>
          </w:rPr>
          <w:instrText xml:space="preserve"> PAGEREF _Toc191644964 \h </w:instrText>
        </w:r>
        <w:r>
          <w:rPr>
            <w:noProof/>
            <w:webHidden/>
          </w:rPr>
        </w:r>
        <w:r>
          <w:rPr>
            <w:noProof/>
            <w:webHidden/>
          </w:rPr>
          <w:fldChar w:fldCharType="separate"/>
        </w:r>
        <w:r w:rsidR="00DF58AC">
          <w:rPr>
            <w:noProof/>
            <w:webHidden/>
          </w:rPr>
          <w:t>25</w:t>
        </w:r>
        <w:r>
          <w:rPr>
            <w:noProof/>
            <w:webHidden/>
          </w:rPr>
          <w:fldChar w:fldCharType="end"/>
        </w:r>
      </w:hyperlink>
    </w:p>
    <w:p w14:paraId="1AAED357" w14:textId="589E8461" w:rsidR="00DD64F5" w:rsidRDefault="00DD64F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44965" w:history="1">
        <w:r w:rsidRPr="00463A2F">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463A2F">
          <w:rPr>
            <w:rStyle w:val="Hypertextovodkaz"/>
          </w:rPr>
          <w:t>PŘÍLOHY</w:t>
        </w:r>
        <w:r>
          <w:rPr>
            <w:noProof/>
            <w:webHidden/>
          </w:rPr>
          <w:tab/>
        </w:r>
        <w:r>
          <w:rPr>
            <w:noProof/>
            <w:webHidden/>
          </w:rPr>
          <w:fldChar w:fldCharType="begin"/>
        </w:r>
        <w:r>
          <w:rPr>
            <w:noProof/>
            <w:webHidden/>
          </w:rPr>
          <w:instrText xml:space="preserve"> PAGEREF _Toc191644965 \h </w:instrText>
        </w:r>
        <w:r>
          <w:rPr>
            <w:noProof/>
            <w:webHidden/>
          </w:rPr>
        </w:r>
        <w:r>
          <w:rPr>
            <w:noProof/>
            <w:webHidden/>
          </w:rPr>
          <w:fldChar w:fldCharType="separate"/>
        </w:r>
        <w:r w:rsidR="00DF58AC">
          <w:rPr>
            <w:noProof/>
            <w:webHidden/>
          </w:rPr>
          <w:t>26</w:t>
        </w:r>
        <w:r>
          <w:rPr>
            <w:noProof/>
            <w:webHidden/>
          </w:rPr>
          <w:fldChar w:fldCharType="end"/>
        </w:r>
      </w:hyperlink>
    </w:p>
    <w:p w14:paraId="31F7C1C7" w14:textId="3FEE808E" w:rsidR="00AD0C7B" w:rsidRDefault="00BD7E91" w:rsidP="009357A8">
      <w:pPr>
        <w:pStyle w:val="TextbezslBEZMEZER"/>
      </w:pPr>
      <w:r>
        <w:fldChar w:fldCharType="end"/>
      </w:r>
    </w:p>
    <w:p w14:paraId="708BACA3" w14:textId="45E89769" w:rsidR="00DB0562" w:rsidRDefault="00AD0C7B" w:rsidP="00231260">
      <w:pPr>
        <w:pStyle w:val="Nadpisbezsl1-1rove1"/>
      </w:pPr>
      <w:bookmarkStart w:id="1" w:name="_Toc191644932"/>
      <w:r>
        <w:t>SEZNAM ZKRATEK</w:t>
      </w:r>
      <w:bookmarkEnd w:id="1"/>
      <w:r w:rsidR="0076790E">
        <w:t xml:space="preserve"> </w:t>
      </w:r>
      <w:r w:rsidR="00A84426">
        <w:tab/>
      </w:r>
    </w:p>
    <w:p w14:paraId="396AD99C"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001"/>
      </w:tblGrid>
      <w:tr w:rsidR="00787CF8" w:rsidRPr="00AD0C7B" w14:paraId="2AEA47E8" w14:textId="77777777" w:rsidTr="00231260">
        <w:tc>
          <w:tcPr>
            <w:tcW w:w="1701" w:type="dxa"/>
            <w:tcMar>
              <w:top w:w="28" w:type="dxa"/>
              <w:left w:w="0" w:type="dxa"/>
              <w:bottom w:w="28" w:type="dxa"/>
              <w:right w:w="0" w:type="dxa"/>
            </w:tcMar>
          </w:tcPr>
          <w:p w14:paraId="532AFAD4" w14:textId="77777777" w:rsidR="00787CF8" w:rsidRPr="00AD0C7B" w:rsidRDefault="00787CF8" w:rsidP="00231260">
            <w:pPr>
              <w:pStyle w:val="Zkratky1"/>
              <w:tabs>
                <w:tab w:val="clear" w:pos="1134"/>
                <w:tab w:val="right" w:leader="dot" w:pos="1560"/>
              </w:tabs>
            </w:pPr>
            <w:r>
              <w:t xml:space="preserve">PZS </w:t>
            </w:r>
            <w:r>
              <w:tab/>
            </w:r>
          </w:p>
        </w:tc>
        <w:tc>
          <w:tcPr>
            <w:tcW w:w="7001" w:type="dxa"/>
            <w:tcMar>
              <w:top w:w="28" w:type="dxa"/>
              <w:left w:w="0" w:type="dxa"/>
              <w:bottom w:w="28" w:type="dxa"/>
              <w:right w:w="0" w:type="dxa"/>
            </w:tcMar>
          </w:tcPr>
          <w:p w14:paraId="32E589F5" w14:textId="77777777" w:rsidR="00787CF8" w:rsidRPr="006115D3" w:rsidRDefault="00787CF8" w:rsidP="00787CF8">
            <w:pPr>
              <w:pStyle w:val="Zkratky2"/>
            </w:pPr>
            <w:r>
              <w:t>Přejezdové zabezpečovací zařízení světelné</w:t>
            </w:r>
          </w:p>
        </w:tc>
      </w:tr>
      <w:tr w:rsidR="00787CF8" w:rsidRPr="00AD0C7B" w14:paraId="3B67632E" w14:textId="77777777" w:rsidTr="00231260">
        <w:tc>
          <w:tcPr>
            <w:tcW w:w="1701" w:type="dxa"/>
            <w:tcMar>
              <w:top w:w="28" w:type="dxa"/>
              <w:left w:w="0" w:type="dxa"/>
              <w:bottom w:w="28" w:type="dxa"/>
              <w:right w:w="0" w:type="dxa"/>
            </w:tcMar>
          </w:tcPr>
          <w:p w14:paraId="78D56931" w14:textId="77777777" w:rsidR="00787CF8" w:rsidRPr="00AD0C7B" w:rsidRDefault="00481037" w:rsidP="00231260">
            <w:pPr>
              <w:pStyle w:val="Zkratky1"/>
              <w:tabs>
                <w:tab w:val="clear" w:pos="1134"/>
                <w:tab w:val="right" w:leader="dot" w:pos="1560"/>
              </w:tabs>
            </w:pPr>
            <w:r>
              <w:t xml:space="preserve">DOSS </w:t>
            </w:r>
            <w:r>
              <w:tab/>
            </w:r>
          </w:p>
        </w:tc>
        <w:tc>
          <w:tcPr>
            <w:tcW w:w="7001" w:type="dxa"/>
            <w:tcMar>
              <w:top w:w="28" w:type="dxa"/>
              <w:left w:w="0" w:type="dxa"/>
              <w:bottom w:w="28" w:type="dxa"/>
              <w:right w:w="0" w:type="dxa"/>
            </w:tcMar>
          </w:tcPr>
          <w:p w14:paraId="2E317BCE" w14:textId="77777777" w:rsidR="00787CF8" w:rsidRPr="006115D3" w:rsidRDefault="00481037" w:rsidP="00787CF8">
            <w:pPr>
              <w:pStyle w:val="Zkratky2"/>
            </w:pPr>
            <w:r>
              <w:t>Dotčené orgány státní správy</w:t>
            </w:r>
          </w:p>
        </w:tc>
      </w:tr>
      <w:tr w:rsidR="00787CF8" w:rsidRPr="00AD0C7B" w14:paraId="11E59DD1" w14:textId="77777777" w:rsidTr="00231260">
        <w:tc>
          <w:tcPr>
            <w:tcW w:w="1701" w:type="dxa"/>
            <w:tcMar>
              <w:top w:w="28" w:type="dxa"/>
              <w:left w:w="0" w:type="dxa"/>
              <w:bottom w:w="28" w:type="dxa"/>
              <w:right w:w="0" w:type="dxa"/>
            </w:tcMar>
          </w:tcPr>
          <w:p w14:paraId="0854B148" w14:textId="77777777" w:rsidR="00787CF8" w:rsidRPr="00AD0C7B" w:rsidRDefault="00007EBD" w:rsidP="00231260">
            <w:pPr>
              <w:pStyle w:val="Zkratky1"/>
              <w:tabs>
                <w:tab w:val="clear" w:pos="1134"/>
                <w:tab w:val="right" w:leader="dot" w:pos="1560"/>
              </w:tabs>
            </w:pPr>
            <w:r>
              <w:t xml:space="preserve">ŽDC </w:t>
            </w:r>
            <w:r>
              <w:tab/>
            </w:r>
          </w:p>
        </w:tc>
        <w:tc>
          <w:tcPr>
            <w:tcW w:w="7001" w:type="dxa"/>
            <w:tcMar>
              <w:top w:w="28" w:type="dxa"/>
              <w:left w:w="0" w:type="dxa"/>
              <w:bottom w:w="28" w:type="dxa"/>
              <w:right w:w="0" w:type="dxa"/>
            </w:tcMar>
          </w:tcPr>
          <w:p w14:paraId="3421DB44" w14:textId="77777777" w:rsidR="00787CF8" w:rsidRPr="006115D3" w:rsidRDefault="00007EBD" w:rsidP="00787CF8">
            <w:pPr>
              <w:pStyle w:val="Zkratky2"/>
            </w:pPr>
            <w:r>
              <w:t>Železniční dopravní cesta</w:t>
            </w:r>
          </w:p>
        </w:tc>
      </w:tr>
      <w:tr w:rsidR="00787CF8" w:rsidRPr="00AD0C7B" w14:paraId="5D2CAEDF" w14:textId="77777777" w:rsidTr="00231260">
        <w:tc>
          <w:tcPr>
            <w:tcW w:w="1701" w:type="dxa"/>
            <w:tcMar>
              <w:top w:w="28" w:type="dxa"/>
              <w:left w:w="0" w:type="dxa"/>
              <w:bottom w:w="28" w:type="dxa"/>
              <w:right w:w="0" w:type="dxa"/>
            </w:tcMar>
          </w:tcPr>
          <w:p w14:paraId="30E413CC" w14:textId="77777777" w:rsidR="00787CF8" w:rsidRPr="00AD0C7B" w:rsidRDefault="00011B8A" w:rsidP="00231260">
            <w:pPr>
              <w:pStyle w:val="Zkratky1"/>
              <w:tabs>
                <w:tab w:val="clear" w:pos="1134"/>
                <w:tab w:val="right" w:leader="dot" w:pos="1560"/>
              </w:tabs>
            </w:pPr>
            <w:r>
              <w:t xml:space="preserve">AZI </w:t>
            </w:r>
            <w:r>
              <w:tab/>
            </w:r>
          </w:p>
        </w:tc>
        <w:tc>
          <w:tcPr>
            <w:tcW w:w="7001" w:type="dxa"/>
            <w:tcMar>
              <w:top w:w="28" w:type="dxa"/>
              <w:left w:w="0" w:type="dxa"/>
              <w:bottom w:w="28" w:type="dxa"/>
              <w:right w:w="0" w:type="dxa"/>
            </w:tcMar>
          </w:tcPr>
          <w:p w14:paraId="38D84DC7" w14:textId="77777777" w:rsidR="00787CF8" w:rsidRPr="006115D3" w:rsidRDefault="00011B8A" w:rsidP="00787CF8">
            <w:pPr>
              <w:pStyle w:val="Zkratky2"/>
            </w:pPr>
            <w:r>
              <w:t>Autorizovaný zeměměřický inženýr (dříve ÚOZI)</w:t>
            </w:r>
          </w:p>
        </w:tc>
      </w:tr>
      <w:tr w:rsidR="003A206D" w:rsidRPr="00AD0C7B" w14:paraId="68D5BF9F" w14:textId="77777777" w:rsidTr="00231260">
        <w:tc>
          <w:tcPr>
            <w:tcW w:w="1701" w:type="dxa"/>
            <w:tcMar>
              <w:top w:w="28" w:type="dxa"/>
              <w:left w:w="0" w:type="dxa"/>
              <w:bottom w:w="28" w:type="dxa"/>
              <w:right w:w="0" w:type="dxa"/>
            </w:tcMar>
          </w:tcPr>
          <w:p w14:paraId="163D8A37" w14:textId="77777777" w:rsidR="003A206D" w:rsidRDefault="00086CF0" w:rsidP="00231260">
            <w:pPr>
              <w:pStyle w:val="Zkratky1"/>
              <w:tabs>
                <w:tab w:val="clear" w:pos="1134"/>
                <w:tab w:val="right" w:leader="dot" w:pos="1560"/>
              </w:tabs>
            </w:pPr>
            <w:r>
              <w:t>AZP</w:t>
            </w:r>
            <w:r>
              <w:tab/>
            </w:r>
          </w:p>
        </w:tc>
        <w:tc>
          <w:tcPr>
            <w:tcW w:w="7001" w:type="dxa"/>
            <w:tcMar>
              <w:top w:w="28" w:type="dxa"/>
              <w:left w:w="0" w:type="dxa"/>
              <w:bottom w:w="28" w:type="dxa"/>
              <w:right w:w="0" w:type="dxa"/>
            </w:tcMar>
          </w:tcPr>
          <w:p w14:paraId="51EC145B" w14:textId="77777777" w:rsidR="003A206D" w:rsidRDefault="00086CF0" w:rsidP="00086CF0">
            <w:pPr>
              <w:pStyle w:val="Zkratky2"/>
            </w:pPr>
            <w:r>
              <w:t>Aktualizace záměru projektu</w:t>
            </w:r>
          </w:p>
        </w:tc>
      </w:tr>
      <w:tr w:rsidR="001E6C6D" w:rsidRPr="00AD0C7B" w14:paraId="6E8E5CA5" w14:textId="77777777" w:rsidTr="00231260">
        <w:tc>
          <w:tcPr>
            <w:tcW w:w="1701" w:type="dxa"/>
            <w:tcMar>
              <w:top w:w="28" w:type="dxa"/>
              <w:left w:w="0" w:type="dxa"/>
              <w:bottom w:w="28" w:type="dxa"/>
              <w:right w:w="0" w:type="dxa"/>
            </w:tcMar>
          </w:tcPr>
          <w:p w14:paraId="6B252B6C" w14:textId="70F600FA" w:rsidR="001E6C6D" w:rsidRDefault="001E6C6D" w:rsidP="00231260">
            <w:pPr>
              <w:pStyle w:val="Zkratky1"/>
              <w:tabs>
                <w:tab w:val="clear" w:pos="1134"/>
                <w:tab w:val="right" w:leader="dot" w:pos="1560"/>
              </w:tabs>
            </w:pPr>
            <w:r>
              <w:t>DT</w:t>
            </w:r>
            <w:r w:rsidR="006A5703">
              <w:t>MŽ</w:t>
            </w:r>
            <w:r w:rsidR="00406C31">
              <w:tab/>
            </w:r>
          </w:p>
        </w:tc>
        <w:tc>
          <w:tcPr>
            <w:tcW w:w="7001" w:type="dxa"/>
            <w:tcMar>
              <w:top w:w="28" w:type="dxa"/>
              <w:left w:w="0" w:type="dxa"/>
              <w:bottom w:w="28" w:type="dxa"/>
              <w:right w:w="0" w:type="dxa"/>
            </w:tcMar>
          </w:tcPr>
          <w:p w14:paraId="0BFFC752" w14:textId="77777777" w:rsidR="001E6C6D" w:rsidRDefault="001E6C6D">
            <w:pPr>
              <w:pStyle w:val="Zkratky2"/>
            </w:pPr>
            <w:r>
              <w:t>Digitální technická mapa železnic</w:t>
            </w:r>
            <w:r w:rsidR="000605D9">
              <w:t>e</w:t>
            </w:r>
          </w:p>
        </w:tc>
      </w:tr>
      <w:tr w:rsidR="00EA3D02" w:rsidRPr="00AD0C7B" w14:paraId="6890BBD2" w14:textId="77777777" w:rsidTr="00231260">
        <w:tc>
          <w:tcPr>
            <w:tcW w:w="1701" w:type="dxa"/>
            <w:tcMar>
              <w:top w:w="28" w:type="dxa"/>
              <w:left w:w="0" w:type="dxa"/>
              <w:bottom w:w="28" w:type="dxa"/>
              <w:right w:w="0" w:type="dxa"/>
            </w:tcMar>
          </w:tcPr>
          <w:p w14:paraId="66850732" w14:textId="4F78D824" w:rsidR="00EA3D02" w:rsidRDefault="00406C31" w:rsidP="00231260">
            <w:pPr>
              <w:pStyle w:val="Zkratky1"/>
              <w:tabs>
                <w:tab w:val="clear" w:pos="1134"/>
                <w:tab w:val="right" w:leader="dot" w:pos="1560"/>
              </w:tabs>
            </w:pPr>
            <w:r>
              <w:t>Specialista ŽP</w:t>
            </w:r>
            <w:r>
              <w:tab/>
            </w:r>
          </w:p>
        </w:tc>
        <w:tc>
          <w:tcPr>
            <w:tcW w:w="7001" w:type="dxa"/>
            <w:tcMar>
              <w:top w:w="28" w:type="dxa"/>
              <w:left w:w="0" w:type="dxa"/>
              <w:bottom w:w="28" w:type="dxa"/>
              <w:right w:w="0" w:type="dxa"/>
            </w:tcMar>
          </w:tcPr>
          <w:p w14:paraId="187200AD" w14:textId="640C000C" w:rsidR="00EA3D02" w:rsidRDefault="00406C31" w:rsidP="00406C31">
            <w:pPr>
              <w:pStyle w:val="Zkratky2"/>
            </w:pPr>
            <w:r>
              <w:t>Specialista životního prostředí – zaměstnanec SŽ zaštiťující oblast ŽP v rámci všech činností SŽ</w:t>
            </w:r>
          </w:p>
        </w:tc>
      </w:tr>
      <w:tr w:rsidR="00EA3D02" w:rsidRPr="00AD0C7B" w14:paraId="21112FA4" w14:textId="77777777" w:rsidTr="00231260">
        <w:tc>
          <w:tcPr>
            <w:tcW w:w="1701" w:type="dxa"/>
            <w:tcMar>
              <w:top w:w="28" w:type="dxa"/>
              <w:left w:w="0" w:type="dxa"/>
              <w:bottom w:w="28" w:type="dxa"/>
              <w:right w:w="0" w:type="dxa"/>
            </w:tcMar>
          </w:tcPr>
          <w:p w14:paraId="1382525D" w14:textId="3D6898D4" w:rsidR="00EA3D02" w:rsidRDefault="00963DA8" w:rsidP="00231260">
            <w:pPr>
              <w:pStyle w:val="Zkratky1"/>
              <w:tabs>
                <w:tab w:val="clear" w:pos="1134"/>
                <w:tab w:val="right" w:leader="dot" w:pos="1560"/>
              </w:tabs>
            </w:pPr>
            <w:r>
              <w:t>POTV</w:t>
            </w:r>
            <w:r>
              <w:tab/>
            </w:r>
          </w:p>
        </w:tc>
        <w:tc>
          <w:tcPr>
            <w:tcW w:w="7001" w:type="dxa"/>
            <w:tcMar>
              <w:top w:w="28" w:type="dxa"/>
              <w:left w:w="0" w:type="dxa"/>
              <w:bottom w:w="28" w:type="dxa"/>
              <w:right w:w="0" w:type="dxa"/>
            </w:tcMar>
          </w:tcPr>
          <w:p w14:paraId="099E82EB" w14:textId="77777777" w:rsidR="00EA3D02" w:rsidRDefault="00EA3D02">
            <w:pPr>
              <w:pStyle w:val="Zkratky2"/>
            </w:pPr>
          </w:p>
        </w:tc>
      </w:tr>
      <w:tr w:rsidR="00963DA8" w:rsidRPr="00AD0C7B" w14:paraId="79887F87" w14:textId="77777777" w:rsidTr="00231260">
        <w:tc>
          <w:tcPr>
            <w:tcW w:w="1701" w:type="dxa"/>
            <w:tcMar>
              <w:top w:w="28" w:type="dxa"/>
              <w:left w:w="0" w:type="dxa"/>
              <w:bottom w:w="28" w:type="dxa"/>
              <w:right w:w="0" w:type="dxa"/>
            </w:tcMar>
          </w:tcPr>
          <w:p w14:paraId="316D11A2" w14:textId="2DCA4807" w:rsidR="00963DA8" w:rsidRDefault="00963DA8" w:rsidP="00231260">
            <w:pPr>
              <w:pStyle w:val="Zkratky1"/>
              <w:tabs>
                <w:tab w:val="clear" w:pos="1134"/>
                <w:tab w:val="right" w:leader="dot" w:pos="1560"/>
              </w:tabs>
            </w:pPr>
            <w:r>
              <w:t>TV</w:t>
            </w:r>
            <w:r>
              <w:tab/>
            </w:r>
          </w:p>
        </w:tc>
        <w:tc>
          <w:tcPr>
            <w:tcW w:w="7001" w:type="dxa"/>
            <w:tcMar>
              <w:top w:w="28" w:type="dxa"/>
              <w:left w:w="0" w:type="dxa"/>
              <w:bottom w:w="28" w:type="dxa"/>
              <w:right w:w="0" w:type="dxa"/>
            </w:tcMar>
          </w:tcPr>
          <w:p w14:paraId="404A32B7" w14:textId="77777777" w:rsidR="00963DA8" w:rsidRDefault="00963DA8">
            <w:pPr>
              <w:pStyle w:val="Zkratky2"/>
            </w:pPr>
          </w:p>
        </w:tc>
      </w:tr>
      <w:tr w:rsidR="00963DA8" w:rsidRPr="00AD0C7B" w14:paraId="1ABC3C55" w14:textId="77777777" w:rsidTr="00231260">
        <w:tc>
          <w:tcPr>
            <w:tcW w:w="1701" w:type="dxa"/>
            <w:tcMar>
              <w:top w:w="28" w:type="dxa"/>
              <w:left w:w="0" w:type="dxa"/>
              <w:bottom w:w="28" w:type="dxa"/>
              <w:right w:w="0" w:type="dxa"/>
            </w:tcMar>
          </w:tcPr>
          <w:p w14:paraId="40C08145" w14:textId="77777777" w:rsidR="00963DA8" w:rsidRDefault="00963DA8" w:rsidP="00231260">
            <w:pPr>
              <w:pStyle w:val="Zkratky1"/>
              <w:tabs>
                <w:tab w:val="clear" w:pos="1134"/>
                <w:tab w:val="right" w:leader="dot" w:pos="1560"/>
              </w:tabs>
            </w:pPr>
          </w:p>
        </w:tc>
        <w:tc>
          <w:tcPr>
            <w:tcW w:w="7001" w:type="dxa"/>
            <w:tcMar>
              <w:top w:w="28" w:type="dxa"/>
              <w:left w:w="0" w:type="dxa"/>
              <w:bottom w:w="28" w:type="dxa"/>
              <w:right w:w="0" w:type="dxa"/>
            </w:tcMar>
          </w:tcPr>
          <w:p w14:paraId="342C18B2" w14:textId="77777777" w:rsidR="00963DA8" w:rsidRDefault="00963DA8">
            <w:pPr>
              <w:pStyle w:val="Zkratky2"/>
            </w:pPr>
          </w:p>
        </w:tc>
      </w:tr>
    </w:tbl>
    <w:p w14:paraId="6F4E106D" w14:textId="77777777" w:rsidR="00FD501F" w:rsidRPr="00FD501F" w:rsidRDefault="00FD501F" w:rsidP="001D2E32">
      <w:pPr>
        <w:pStyle w:val="NADPIS2-1"/>
      </w:pPr>
      <w:bookmarkStart w:id="2" w:name="_Toc191644933"/>
      <w:bookmarkStart w:id="3" w:name="_Toc389559699"/>
      <w:bookmarkStart w:id="4" w:name="_Toc397429847"/>
      <w:bookmarkStart w:id="5" w:name="_Ref433028040"/>
      <w:bookmarkStart w:id="6" w:name="_Toc1048197"/>
      <w:r w:rsidRPr="00FD501F">
        <w:lastRenderedPageBreak/>
        <w:t>SPECIFIKACE PŘEDMĚTU DÍLA</w:t>
      </w:r>
      <w:bookmarkEnd w:id="2"/>
    </w:p>
    <w:p w14:paraId="20D907AE" w14:textId="77777777" w:rsidR="00FD501F" w:rsidRPr="00FD501F" w:rsidDel="00FB05B2" w:rsidRDefault="00A836EC" w:rsidP="00DB0562">
      <w:pPr>
        <w:pStyle w:val="Nadpis2-2"/>
      </w:pPr>
      <w:bookmarkStart w:id="7" w:name="_Toc191644934"/>
      <w:r w:rsidDel="00FB05B2">
        <w:t xml:space="preserve">Předmět </w:t>
      </w:r>
      <w:r w:rsidR="00FD501F" w:rsidRPr="00FD501F" w:rsidDel="00FB05B2">
        <w:t>díla</w:t>
      </w:r>
      <w:bookmarkEnd w:id="7"/>
    </w:p>
    <w:p w14:paraId="7B9F2BA7" w14:textId="746B275A" w:rsidR="00FD501F" w:rsidRPr="00582ED3" w:rsidRDefault="00FD501F" w:rsidP="002B1F20">
      <w:pPr>
        <w:pStyle w:val="Text2-1"/>
      </w:pPr>
      <w:bookmarkStart w:id="8" w:name="_Ref164688429"/>
      <w:bookmarkStart w:id="9" w:name="_Ref173504519"/>
      <w:r w:rsidRPr="00FD501F" w:rsidDel="00FB05B2">
        <w:t xml:space="preserve">Předmětem </w:t>
      </w:r>
      <w:r w:rsidR="00A836EC" w:rsidRPr="00F46F42" w:rsidDel="00FB05B2">
        <w:t>D</w:t>
      </w:r>
      <w:r w:rsidRPr="00F46F42" w:rsidDel="00FB05B2">
        <w:t xml:space="preserve">íla </w:t>
      </w:r>
      <w:r w:rsidR="002B1F20" w:rsidRPr="00F46F42" w:rsidDel="00FB05B2">
        <w:t>„</w:t>
      </w:r>
      <w:r w:rsidR="00021F45">
        <w:rPr>
          <w:rStyle w:val="Tun"/>
        </w:rPr>
        <w:t>Optimalizace traťového úseku Mělník (včetně) – Litoměřice dolní nádraží (mimo)</w:t>
      </w:r>
      <w:r w:rsidR="002B1F20" w:rsidRPr="00F46F42" w:rsidDel="00FB05B2">
        <w:t xml:space="preserve">“ </w:t>
      </w:r>
      <w:r w:rsidRPr="00F46F42" w:rsidDel="00FB05B2">
        <w:t>je</w:t>
      </w:r>
      <w:r w:rsidR="002B1F20" w:rsidRPr="00582ED3" w:rsidDel="00FB05B2">
        <w:t>:</w:t>
      </w:r>
      <w:bookmarkEnd w:id="8"/>
      <w:r w:rsidR="00A11CD3" w:rsidRPr="00582ED3">
        <w:t xml:space="preserve"> </w:t>
      </w:r>
      <w:bookmarkEnd w:id="9"/>
    </w:p>
    <w:p w14:paraId="245A98FC" w14:textId="506F4ACD" w:rsidR="00F85A04" w:rsidDel="00FB05B2" w:rsidRDefault="00111D1E" w:rsidP="009A70B2">
      <w:pPr>
        <w:pStyle w:val="Odstavec1-1a"/>
      </w:pPr>
      <w:r w:rsidRPr="004A5466" w:rsidDel="00FB05B2">
        <w:rPr>
          <w:b/>
        </w:rPr>
        <w:t xml:space="preserve">Zhotovení </w:t>
      </w:r>
      <w:r w:rsidR="007218BD" w:rsidRPr="004A5466" w:rsidDel="00FB05B2">
        <w:rPr>
          <w:b/>
        </w:rPr>
        <w:t>Z</w:t>
      </w:r>
      <w:r w:rsidR="00E46BF0" w:rsidRPr="004A5466" w:rsidDel="00FB05B2">
        <w:rPr>
          <w:b/>
        </w:rPr>
        <w:t>áměru projektu</w:t>
      </w:r>
      <w:r w:rsidR="00F85A04" w:rsidDel="00FB05B2">
        <w:rPr>
          <w:b/>
        </w:rPr>
        <w:t xml:space="preserve"> </w:t>
      </w:r>
      <w:r w:rsidR="00455F3D" w:rsidRPr="00231260">
        <w:rPr>
          <w:bCs/>
        </w:rPr>
        <w:t>(dále jen „ZP“)</w:t>
      </w:r>
      <w:r w:rsidR="00455F3D">
        <w:rPr>
          <w:b/>
        </w:rPr>
        <w:t xml:space="preserve"> </w:t>
      </w:r>
      <w:r w:rsidR="007446B7" w:rsidRPr="007446B7">
        <w:t>po</w:t>
      </w:r>
      <w:r w:rsidR="007218BD" w:rsidRPr="007218BD" w:rsidDel="00FB05B2">
        <w:t xml:space="preserve">dle </w:t>
      </w:r>
      <w:r w:rsidR="004174F1">
        <w:t>dokumentu MD „</w:t>
      </w:r>
      <w:r w:rsidR="007446B7">
        <w:t>Pravidl</w:t>
      </w:r>
      <w:r w:rsidR="004174F1">
        <w:t>a</w:t>
      </w:r>
      <w:r w:rsidR="007446B7">
        <w:t xml:space="preserve"> </w:t>
      </w:r>
      <w:r w:rsidR="00A54E61">
        <w:t xml:space="preserve">přípravy a realizace </w:t>
      </w:r>
      <w:r w:rsidR="007218BD" w:rsidRPr="007218BD" w:rsidDel="00FB05B2">
        <w:t xml:space="preserve">akcí dopravní infrastruktury financovaných </w:t>
      </w:r>
      <w:r w:rsidR="008E4358">
        <w:t>Státním fondem</w:t>
      </w:r>
      <w:r w:rsidR="00A54E61">
        <w:t xml:space="preserve"> dopravní infrastruktury</w:t>
      </w:r>
      <w:r w:rsidR="008E4358">
        <w:t>“</w:t>
      </w:r>
      <w:r w:rsidR="009A70B2" w:rsidRPr="009A70B2">
        <w:t>, čj.: MD-4</w:t>
      </w:r>
      <w:r w:rsidR="00A54E61">
        <w:t>6506</w:t>
      </w:r>
      <w:r w:rsidR="009A70B2" w:rsidRPr="009A70B2">
        <w:t>/202</w:t>
      </w:r>
      <w:r w:rsidR="00A54E61">
        <w:t>4</w:t>
      </w:r>
      <w:r w:rsidR="009A70B2" w:rsidRPr="009A70B2">
        <w:t>-910/</w:t>
      </w:r>
      <w:r w:rsidR="00A54E61">
        <w:t>1</w:t>
      </w:r>
      <w:r w:rsidR="009A70B2" w:rsidRPr="009A70B2">
        <w:t xml:space="preserve">, </w:t>
      </w:r>
      <w:r w:rsidR="00A54E61">
        <w:t>08</w:t>
      </w:r>
      <w:r w:rsidR="009A70B2" w:rsidRPr="009A70B2">
        <w:t>/202</w:t>
      </w:r>
      <w:r w:rsidR="007F4504">
        <w:t>4</w:t>
      </w:r>
      <w:r w:rsidR="009A70B2" w:rsidRPr="009A70B2">
        <w:t xml:space="preserve"> </w:t>
      </w:r>
      <w:r w:rsidR="007218BD" w:rsidRPr="007218BD" w:rsidDel="00FB05B2">
        <w:t>(dále jen „</w:t>
      </w:r>
      <w:r w:rsidR="007446B7">
        <w:t>Pravidla</w:t>
      </w:r>
      <w:r w:rsidR="00455F3D">
        <w:t> </w:t>
      </w:r>
      <w:r w:rsidR="00210264">
        <w:t>MD</w:t>
      </w:r>
      <w:r w:rsidR="007218BD" w:rsidRPr="007218BD" w:rsidDel="00FB05B2">
        <w:t xml:space="preserve">“). </w:t>
      </w:r>
    </w:p>
    <w:p w14:paraId="42ABC401" w14:textId="77777777" w:rsidR="007218BD" w:rsidRPr="00F85A04" w:rsidDel="00FB05B2" w:rsidRDefault="00111D1E" w:rsidP="002B1F20">
      <w:pPr>
        <w:pStyle w:val="Odstavec1-1a"/>
      </w:pPr>
      <w:r w:rsidRPr="004A5466" w:rsidDel="00FB05B2">
        <w:rPr>
          <w:b/>
        </w:rPr>
        <w:t xml:space="preserve">Zhotovení </w:t>
      </w:r>
      <w:r w:rsidR="00E46BF0" w:rsidRPr="004A5466" w:rsidDel="00FB05B2">
        <w:rPr>
          <w:b/>
        </w:rPr>
        <w:t>Doprovodn</w:t>
      </w:r>
      <w:r w:rsidR="00F85A04" w:rsidRPr="004A5466" w:rsidDel="00FB05B2">
        <w:rPr>
          <w:b/>
        </w:rPr>
        <w:t xml:space="preserve">é </w:t>
      </w:r>
      <w:r w:rsidR="00E46BF0" w:rsidRPr="004A5466" w:rsidDel="00FB05B2">
        <w:rPr>
          <w:b/>
        </w:rPr>
        <w:t>dokumentace</w:t>
      </w:r>
      <w:r w:rsidR="00E46BF0" w:rsidDel="00FB05B2">
        <w:t xml:space="preserve"> </w:t>
      </w:r>
      <w:r w:rsidR="00F85A04" w:rsidDel="00FB05B2">
        <w:t xml:space="preserve">k ZP, která </w:t>
      </w:r>
      <w:r w:rsidR="00E46BF0" w:rsidDel="00FB05B2">
        <w:t xml:space="preserve">bude zpracována dle požadavků </w:t>
      </w:r>
      <w:r w:rsidR="0090102C" w:rsidDel="00FB05B2">
        <w:t xml:space="preserve">uvedených v </w:t>
      </w:r>
      <w:r w:rsidR="00E46BF0" w:rsidDel="00FB05B2">
        <w:t>těchto ZTP.</w:t>
      </w:r>
      <w:r w:rsidR="00F85A04" w:rsidRPr="00F85A04" w:rsidDel="00FB05B2">
        <w:rPr>
          <w:b/>
        </w:rPr>
        <w:t xml:space="preserve"> </w:t>
      </w:r>
    </w:p>
    <w:p w14:paraId="528B26A4" w14:textId="1F960880" w:rsidR="000F1F2B" w:rsidRPr="007F4A42" w:rsidDel="00FB05B2" w:rsidRDefault="000F1F2B" w:rsidP="000F1F2B">
      <w:pPr>
        <w:pStyle w:val="Odstavec1-1a"/>
      </w:pPr>
      <w:r w:rsidRPr="004A5466" w:rsidDel="00FB05B2">
        <w:rPr>
          <w:b/>
        </w:rPr>
        <w:t>Zhotovení Návrhu stavby (studie)</w:t>
      </w:r>
      <w:r w:rsidR="00EB1389">
        <w:rPr>
          <w:b/>
        </w:rPr>
        <w:t xml:space="preserve"> </w:t>
      </w:r>
      <w:r w:rsidR="00AD1D15" w:rsidRPr="004A5466">
        <w:rPr>
          <w:b/>
        </w:rPr>
        <w:t>v žst. Mělník</w:t>
      </w:r>
      <w:r w:rsidRPr="007F4A42" w:rsidDel="00FB05B2">
        <w:t>, který bude zpracován pro určení nové podoby výpravní budovy. Odsouhlasená finální varianta Návrhu stavby (studie) bude dopracována v dalších stupních dokumentace. Bez odsouhlasení Návrhu stavby (studie) nelze pokračovat do dalších stupňů dokumentace.</w:t>
      </w:r>
    </w:p>
    <w:p w14:paraId="7F2F4427" w14:textId="3E426957" w:rsidR="000F6D12" w:rsidRPr="004A6B8A" w:rsidRDefault="000F6D12" w:rsidP="000F6D12">
      <w:pPr>
        <w:pStyle w:val="Odstavec1-1a"/>
      </w:pPr>
      <w:bookmarkStart w:id="10" w:name="_Ref172194317"/>
      <w:r w:rsidRPr="00880850">
        <w:rPr>
          <w:b/>
          <w:bCs/>
        </w:rPr>
        <w:t>Zpracování oznámení záměru</w:t>
      </w:r>
      <w:r w:rsidRPr="004A6B8A">
        <w:t xml:space="preserve"> dle § 6 (dále jen „oznámení EIA“) </w:t>
      </w:r>
      <w:r w:rsidRPr="00880850">
        <w:rPr>
          <w:b/>
          <w:bCs/>
        </w:rPr>
        <w:t>a dokumentace</w:t>
      </w:r>
      <w:r w:rsidRPr="004A6B8A">
        <w:t xml:space="preserve"> (dále jen „dokumentace EIA“) dle § 8 zákona č. 100/2001 Sb., o posuzování vlivů na</w:t>
      </w:r>
      <w:r w:rsidR="00880850">
        <w:t> </w:t>
      </w:r>
      <w:r w:rsidRPr="004A6B8A">
        <w:t>životní prostředí, v platném znění. Závěr z procesu EIA bude zapracován do</w:t>
      </w:r>
      <w:r w:rsidR="00880850">
        <w:t> </w:t>
      </w:r>
      <w:r w:rsidRPr="004A6B8A">
        <w:t xml:space="preserve">DPS. Rozsah tohoto plnění (položka č. </w:t>
      </w:r>
      <w:r w:rsidR="00041A85">
        <w:t>21 a 22</w:t>
      </w:r>
      <w:r w:rsidRPr="004A6B8A">
        <w:t xml:space="preserve"> přílohy č. 4 SOD) si Objednatel vyhrazuje jako změnu závazku ze smlouvy v souladu s ustanovením § 100 odst. 1 ZZVZ. Zpracování dokumentace EIA bude Zhotovitel realizovat pouze na základě pokynu Objednatele dle závěru zjišťovacího řízení příslušného úřadu.</w:t>
      </w:r>
    </w:p>
    <w:p w14:paraId="5F2D855E" w14:textId="78A0ACD6" w:rsidR="0023434D" w:rsidRPr="00FF6E4D" w:rsidRDefault="0023434D" w:rsidP="000605D9">
      <w:pPr>
        <w:pStyle w:val="Odstavec1-1a"/>
        <w:rPr>
          <w:rStyle w:val="Tun"/>
          <w:b w:val="0"/>
        </w:rPr>
      </w:pPr>
      <w:bookmarkStart w:id="11" w:name="_Ref173832545"/>
      <w:bookmarkEnd w:id="10"/>
      <w:r w:rsidRPr="004A5466" w:rsidDel="00FB05B2">
        <w:rPr>
          <w:b/>
        </w:rPr>
        <w:t>Zhotovení Projektové</w:t>
      </w:r>
      <w:r w:rsidRPr="004A5466" w:rsidDel="00FB05B2">
        <w:t xml:space="preserve"> </w:t>
      </w:r>
      <w:r w:rsidRPr="004A5466" w:rsidDel="00FB05B2">
        <w:rPr>
          <w:b/>
        </w:rPr>
        <w:t>d</w:t>
      </w:r>
      <w:r w:rsidRPr="004A5466" w:rsidDel="00FB05B2">
        <w:rPr>
          <w:rStyle w:val="Tun"/>
        </w:rPr>
        <w:t xml:space="preserve">okumentace pro </w:t>
      </w:r>
      <w:r w:rsidRPr="004A5466">
        <w:rPr>
          <w:rStyle w:val="Tun"/>
        </w:rPr>
        <w:t>povolení stavby</w:t>
      </w:r>
      <w:r w:rsidR="00392AFD" w:rsidRPr="004A5466">
        <w:rPr>
          <w:rStyle w:val="Tun"/>
        </w:rPr>
        <w:t xml:space="preserve"> dopravní infrastruktury</w:t>
      </w:r>
      <w:r w:rsidRPr="004A5466">
        <w:rPr>
          <w:rStyle w:val="Tun"/>
        </w:rPr>
        <w:t xml:space="preserve"> </w:t>
      </w:r>
      <w:r w:rsidR="00455F3D" w:rsidRPr="00895A30">
        <w:rPr>
          <w:bCs/>
        </w:rPr>
        <w:t>(dále jen „</w:t>
      </w:r>
      <w:r w:rsidR="00455F3D" w:rsidRPr="004A5466">
        <w:rPr>
          <w:rStyle w:val="Tun"/>
        </w:rPr>
        <w:t xml:space="preserve"> </w:t>
      </w:r>
      <w:r w:rsidRPr="00231260">
        <w:rPr>
          <w:rStyle w:val="Tun"/>
          <w:b w:val="0"/>
          <w:bCs/>
        </w:rPr>
        <w:t>DPS</w:t>
      </w:r>
      <w:r w:rsidR="00455F3D" w:rsidRPr="00231260">
        <w:rPr>
          <w:rStyle w:val="Tun"/>
          <w:b w:val="0"/>
          <w:bCs/>
        </w:rPr>
        <w:t>“</w:t>
      </w:r>
      <w:r w:rsidRPr="00231260">
        <w:rPr>
          <w:rStyle w:val="Tun"/>
          <w:b w:val="0"/>
          <w:bCs/>
        </w:rPr>
        <w:t>)</w:t>
      </w:r>
      <w:r w:rsidDel="00FB05B2">
        <w:rPr>
          <w:rStyle w:val="Tun"/>
        </w:rPr>
        <w:t>,</w:t>
      </w:r>
      <w:r>
        <w:rPr>
          <w:rStyle w:val="Tun"/>
          <w:b w:val="0"/>
        </w:rPr>
        <w:t xml:space="preserve"> </w:t>
      </w:r>
      <w:r w:rsidRPr="00BF58D1" w:rsidDel="00FB05B2">
        <w:rPr>
          <w:rStyle w:val="Tun"/>
          <w:b w:val="0"/>
        </w:rPr>
        <w:t xml:space="preserve">která specifikuje předmět Díla v takovém rozsahu, aby ji bylo možno projednat </w:t>
      </w:r>
      <w:r w:rsidRPr="0054217E" w:rsidDel="00FB05B2">
        <w:rPr>
          <w:rStyle w:val="Tun"/>
          <w:b w:val="0"/>
        </w:rPr>
        <w:t>v</w:t>
      </w:r>
      <w:r w:rsidRPr="0054217E">
        <w:rPr>
          <w:rStyle w:val="Tun"/>
          <w:b w:val="0"/>
        </w:rPr>
        <w:t> </w:t>
      </w:r>
      <w:r w:rsidRPr="0054217E" w:rsidDel="00FB05B2">
        <w:rPr>
          <w:rStyle w:val="Tun"/>
          <w:b w:val="0"/>
        </w:rPr>
        <w:t>řízení</w:t>
      </w:r>
      <w:r w:rsidRPr="0054217E">
        <w:rPr>
          <w:rStyle w:val="Tun"/>
          <w:b w:val="0"/>
        </w:rPr>
        <w:t xml:space="preserve"> o</w:t>
      </w:r>
      <w:r w:rsidR="00995384">
        <w:rPr>
          <w:rStyle w:val="Tun"/>
          <w:b w:val="0"/>
        </w:rPr>
        <w:t> </w:t>
      </w:r>
      <w:r w:rsidRPr="0054217E">
        <w:rPr>
          <w:rStyle w:val="Tun"/>
          <w:b w:val="0"/>
        </w:rPr>
        <w:t>povolení záměru</w:t>
      </w:r>
      <w:r w:rsidRPr="0054217E" w:rsidDel="00FB05B2">
        <w:rPr>
          <w:rStyle w:val="Tun"/>
          <w:b w:val="0"/>
        </w:rPr>
        <w:t>,</w:t>
      </w:r>
      <w:r w:rsidRPr="00BF58D1" w:rsidDel="00FB05B2">
        <w:rPr>
          <w:rStyle w:val="Tun"/>
          <w:b w:val="0"/>
        </w:rPr>
        <w:t xml:space="preserve"> získat pravomocné </w:t>
      </w:r>
      <w:r w:rsidRPr="00507A36">
        <w:rPr>
          <w:rStyle w:val="Tun"/>
          <w:b w:val="0"/>
        </w:rPr>
        <w:t xml:space="preserve">povolení záměru </w:t>
      </w:r>
      <w:r>
        <w:rPr>
          <w:rStyle w:val="Tun"/>
          <w:b w:val="0"/>
        </w:rPr>
        <w:t xml:space="preserve">(povolení stavby) </w:t>
      </w:r>
      <w:r w:rsidRPr="00507A36">
        <w:rPr>
          <w:rStyle w:val="Tun"/>
          <w:b w:val="0"/>
        </w:rPr>
        <w:t xml:space="preserve">dle zákona č. 283/2021 Sb., stavební zákon, </w:t>
      </w:r>
      <w:r>
        <w:rPr>
          <w:rStyle w:val="Tun"/>
          <w:b w:val="0"/>
        </w:rPr>
        <w:t>(dále jen „</w:t>
      </w:r>
      <w:r w:rsidR="00225A0E">
        <w:rPr>
          <w:rStyle w:val="Tun"/>
          <w:b w:val="0"/>
        </w:rPr>
        <w:t>stavební zákon</w:t>
      </w:r>
      <w:r>
        <w:rPr>
          <w:rStyle w:val="Tun"/>
          <w:b w:val="0"/>
        </w:rPr>
        <w:t>“</w:t>
      </w:r>
      <w:r w:rsidRPr="00507A36">
        <w:rPr>
          <w:rStyle w:val="Tun"/>
          <w:b w:val="0"/>
        </w:rPr>
        <w:t>),</w:t>
      </w:r>
      <w:r>
        <w:rPr>
          <w:rStyle w:val="Tun"/>
        </w:rPr>
        <w:t xml:space="preserve"> </w:t>
      </w:r>
      <w:r w:rsidRPr="004A5466" w:rsidDel="00FB05B2">
        <w:t xml:space="preserve">včetně </w:t>
      </w:r>
      <w:r w:rsidR="000605D9" w:rsidRPr="004A5466">
        <w:t>Stanoviska oznámeného subjektu ve fázi vydání povolení záměru</w:t>
      </w:r>
      <w:r w:rsidRPr="004A5466" w:rsidDel="00FB05B2">
        <w:t xml:space="preserve"> a</w:t>
      </w:r>
      <w:r w:rsidR="00E833A2">
        <w:t> </w:t>
      </w:r>
      <w:r w:rsidRPr="004A5466" w:rsidDel="00FB05B2">
        <w:t>činností koordinátora BOZP při práci na</w:t>
      </w:r>
      <w:r w:rsidR="00A3294D" w:rsidRPr="004A5466">
        <w:t> </w:t>
      </w:r>
      <w:r w:rsidRPr="004A5466" w:rsidDel="00FB05B2">
        <w:t>staveništi ve fázi přípravy včetně zpracování plánu BOZP na staveništi a manuálu údržby</w:t>
      </w:r>
      <w:r w:rsidDel="00FB05B2">
        <w:t>.</w:t>
      </w:r>
      <w:bookmarkEnd w:id="11"/>
    </w:p>
    <w:p w14:paraId="70623E97" w14:textId="77777777" w:rsidR="00A134F8" w:rsidRPr="0080751C" w:rsidDel="00FB05B2" w:rsidRDefault="00A134F8" w:rsidP="00D4441D">
      <w:pPr>
        <w:pStyle w:val="Odstavec1-1a"/>
      </w:pPr>
      <w:r w:rsidRPr="004A5466" w:rsidDel="00FB05B2">
        <w:rPr>
          <w:rStyle w:val="Tun"/>
        </w:rPr>
        <w:t xml:space="preserve">Zpracování a podání žádosti </w:t>
      </w:r>
      <w:r w:rsidR="00967E3A" w:rsidRPr="004A5466" w:rsidDel="00FB05B2">
        <w:rPr>
          <w:rStyle w:val="Tun"/>
        </w:rPr>
        <w:t>o</w:t>
      </w:r>
      <w:r w:rsidR="00967E3A" w:rsidRPr="004A5466" w:rsidDel="00FB05B2">
        <w:t xml:space="preserve"> </w:t>
      </w:r>
      <w:r w:rsidR="00967E3A" w:rsidRPr="004A5466" w:rsidDel="00FB05B2">
        <w:rPr>
          <w:rStyle w:val="Tun"/>
        </w:rPr>
        <w:t xml:space="preserve">vydání </w:t>
      </w:r>
      <w:r w:rsidR="00967E3A" w:rsidRPr="004A5466">
        <w:rPr>
          <w:rStyle w:val="Tun"/>
        </w:rPr>
        <w:t>povolení</w:t>
      </w:r>
      <w:r w:rsidR="00CE5BAE">
        <w:rPr>
          <w:rStyle w:val="Tun"/>
        </w:rPr>
        <w:t xml:space="preserve"> záměru </w:t>
      </w:r>
      <w:r w:rsidR="00011B8A" w:rsidRPr="00B84560">
        <w:rPr>
          <w:rStyle w:val="Tun"/>
          <w:b w:val="0"/>
        </w:rPr>
        <w:t xml:space="preserve">dle </w:t>
      </w:r>
      <w:r w:rsidR="00F625F6">
        <w:rPr>
          <w:rStyle w:val="Tun"/>
          <w:b w:val="0"/>
        </w:rPr>
        <w:t>stavebního zákona</w:t>
      </w:r>
      <w:r w:rsidR="00011B8A">
        <w:t xml:space="preserve">, </w:t>
      </w:r>
      <w:r w:rsidR="001E3362" w:rsidRPr="001E3362" w:rsidDel="00FB05B2">
        <w:t>včetně všech vyžadovaných podkladů</w:t>
      </w:r>
      <w:r w:rsidRPr="00807E58" w:rsidDel="00FB05B2">
        <w:t xml:space="preserve">, </w:t>
      </w:r>
      <w:r w:rsidR="007A61B2" w:rsidRPr="00807E58" w:rsidDel="00FB05B2">
        <w:t>je</w:t>
      </w:r>
      <w:r w:rsidR="007A61B2" w:rsidDel="00FB05B2">
        <w:t>jímž</w:t>
      </w:r>
      <w:r w:rsidR="00967E3A" w:rsidDel="00FB05B2">
        <w:t xml:space="preserve"> </w:t>
      </w:r>
      <w:r w:rsidRPr="00807E58" w:rsidDel="00FB05B2">
        <w:t xml:space="preserve">výsledkem bude </w:t>
      </w:r>
      <w:r w:rsidRPr="009E34B3" w:rsidDel="00FB05B2">
        <w:t xml:space="preserve">vydání </w:t>
      </w:r>
      <w:r w:rsidR="009E34B3" w:rsidRPr="009E34B3">
        <w:t>povolení záměru</w:t>
      </w:r>
      <w:r w:rsidR="00102A91">
        <w:t xml:space="preserve"> (povolení stavby)</w:t>
      </w:r>
      <w:r w:rsidR="00967E3A" w:rsidRPr="009E34B3" w:rsidDel="00FB05B2">
        <w:t xml:space="preserve">. Zhotovitel bude </w:t>
      </w:r>
      <w:r w:rsidRPr="009E34B3" w:rsidDel="00FB05B2">
        <w:t>spolupr</w:t>
      </w:r>
      <w:r w:rsidR="00967E3A" w:rsidRPr="009E34B3" w:rsidDel="00FB05B2">
        <w:t xml:space="preserve">acovat </w:t>
      </w:r>
      <w:r w:rsidRPr="009E34B3" w:rsidDel="00FB05B2">
        <w:t>při vydání</w:t>
      </w:r>
      <w:r w:rsidRPr="00A134F8" w:rsidDel="00FB05B2">
        <w:t xml:space="preserve"> příslušných rozhodnutí do nabytí jejich právní moci.</w:t>
      </w:r>
    </w:p>
    <w:p w14:paraId="35F34B32" w14:textId="77777777" w:rsidR="00111D1E" w:rsidRDefault="00111D1E" w:rsidP="00111D1E">
      <w:pPr>
        <w:pStyle w:val="Odstavec1-1a"/>
      </w:pPr>
      <w:r w:rsidRPr="00190DFF" w:rsidDel="00FB05B2">
        <w:rPr>
          <w:b/>
        </w:rPr>
        <w:t>Zpracování Díla v režimu BIM</w:t>
      </w:r>
      <w:r w:rsidR="001216C6" w:rsidRPr="00190DFF" w:rsidDel="00FB05B2">
        <w:t xml:space="preserve"> a </w:t>
      </w:r>
      <w:r w:rsidRPr="00190DFF" w:rsidDel="00FB05B2">
        <w:t xml:space="preserve">vytvoření Informačního modelu BIM dle </w:t>
      </w:r>
      <w:r w:rsidR="00113136" w:rsidRPr="00190DFF" w:rsidDel="00FB05B2">
        <w:t xml:space="preserve">SOD </w:t>
      </w:r>
      <w:r w:rsidRPr="00190DFF" w:rsidDel="00FB05B2">
        <w:t>Přílohy č.</w:t>
      </w:r>
      <w:r w:rsidR="001216C6" w:rsidRPr="00190DFF" w:rsidDel="00FB05B2">
        <w:t> </w:t>
      </w:r>
      <w:r w:rsidRPr="00190DFF" w:rsidDel="00FB05B2">
        <w:t>11</w:t>
      </w:r>
      <w:r w:rsidRPr="00111D1E" w:rsidDel="00FB05B2">
        <w:t xml:space="preserve"> BIM protokol</w:t>
      </w:r>
      <w:r w:rsidR="00C745E8" w:rsidDel="00FB05B2">
        <w:t>,</w:t>
      </w:r>
      <w:r w:rsidR="00113136" w:rsidDel="00FB05B2">
        <w:t xml:space="preserve"> </w:t>
      </w:r>
      <w:r w:rsidRPr="00111D1E" w:rsidDel="00FB05B2">
        <w:t>včetně všech jeho příloh. Informační model je součást Díla a bude zpracováván, projednávám a odevzdáván průběžně a společně s</w:t>
      </w:r>
      <w:r w:rsidR="00C745E8" w:rsidDel="00FB05B2">
        <w:t> </w:t>
      </w:r>
      <w:r w:rsidRPr="00111D1E" w:rsidDel="00FB05B2">
        <w:t xml:space="preserve">ostatními části Díla dle Harmonogramu plnění dle </w:t>
      </w:r>
      <w:r w:rsidRPr="00190DFF" w:rsidDel="00FB05B2">
        <w:t>přílohy č. 5</w:t>
      </w:r>
      <w:r w:rsidRPr="00111D1E" w:rsidDel="00FB05B2">
        <w:t xml:space="preserve"> S</w:t>
      </w:r>
      <w:r w:rsidR="00106189">
        <w:t>OD</w:t>
      </w:r>
      <w:r w:rsidRPr="00111D1E" w:rsidDel="00FB05B2">
        <w:t>.</w:t>
      </w:r>
    </w:p>
    <w:p w14:paraId="5198955B" w14:textId="77777777" w:rsidR="009737DE" w:rsidRPr="00190DFF" w:rsidRDefault="009737DE" w:rsidP="00945934">
      <w:pPr>
        <w:pStyle w:val="Odstavec1-1a"/>
      </w:pPr>
      <w:r w:rsidRPr="00190DFF">
        <w:rPr>
          <w:b/>
        </w:rPr>
        <w:t xml:space="preserve">Zhotovení Aktualizace </w:t>
      </w:r>
      <w:r w:rsidR="00086CF0" w:rsidRPr="00190DFF">
        <w:rPr>
          <w:b/>
        </w:rPr>
        <w:t>z</w:t>
      </w:r>
      <w:r w:rsidRPr="00190DFF">
        <w:rPr>
          <w:b/>
        </w:rPr>
        <w:t xml:space="preserve">áměru projektu </w:t>
      </w:r>
      <w:r w:rsidR="007446B7" w:rsidRPr="00190DFF">
        <w:t>po</w:t>
      </w:r>
      <w:r w:rsidRPr="00190DFF">
        <w:t xml:space="preserve">dle </w:t>
      </w:r>
      <w:r w:rsidR="007446B7" w:rsidRPr="00190DFF">
        <w:t>Pravidel</w:t>
      </w:r>
      <w:r w:rsidR="008E4358" w:rsidRPr="00190DFF">
        <w:t xml:space="preserve"> přípravy a realizace </w:t>
      </w:r>
      <w:r w:rsidR="008E4358" w:rsidRPr="00190DFF" w:rsidDel="00FB05B2">
        <w:t xml:space="preserve">akcí dopravní infrastruktury financovaných </w:t>
      </w:r>
      <w:r w:rsidR="008E4358" w:rsidRPr="00190DFF">
        <w:t>Státním fondem dopravní infrastruktury</w:t>
      </w:r>
      <w:r w:rsidR="007446B7" w:rsidRPr="00190DFF">
        <w:t xml:space="preserve"> </w:t>
      </w:r>
      <w:r w:rsidRPr="00190DFF">
        <w:t>(dále jen „</w:t>
      </w:r>
      <w:r w:rsidR="007446B7" w:rsidRPr="00190DFF">
        <w:t>Pravidla</w:t>
      </w:r>
      <w:r w:rsidR="00210264" w:rsidRPr="00190DFF">
        <w:t xml:space="preserve"> MD</w:t>
      </w:r>
      <w:r w:rsidRPr="00190DFF">
        <w:t>“). Rozsah tohoto plnění si Objednatel vyhrazuje jako změnu závazku ze smlouvy v souladu s ustanovením §</w:t>
      </w:r>
      <w:r w:rsidR="005B263F" w:rsidRPr="00190DFF">
        <w:t> </w:t>
      </w:r>
      <w:r w:rsidRPr="00190DFF">
        <w:t>100 odst. 1 ZZVZ. Plnění bude Zhotovitel realizovat na základě pokynu Objednatele při překročení předpokládaných investičních nákladů o 10 %</w:t>
      </w:r>
      <w:r w:rsidR="00945934" w:rsidRPr="00190DFF">
        <w:t xml:space="preserve"> anebo při zásadních změnách technického řešení stavby</w:t>
      </w:r>
      <w:r w:rsidRPr="00190DFF">
        <w:t>.</w:t>
      </w:r>
      <w:r w:rsidRPr="00190DFF">
        <w:rPr>
          <w:sz w:val="16"/>
        </w:rPr>
        <w:t xml:space="preserve"> </w:t>
      </w:r>
    </w:p>
    <w:p w14:paraId="09767B66" w14:textId="504365D4" w:rsidR="00520A74" w:rsidDel="00FB05B2" w:rsidRDefault="00520A74" w:rsidP="00D962C3">
      <w:pPr>
        <w:pStyle w:val="Odstavec1-1a"/>
      </w:pPr>
      <w:r w:rsidRPr="00190DFF">
        <w:rPr>
          <w:b/>
        </w:rPr>
        <w:t>Výkon Dozoru projektanta</w:t>
      </w:r>
      <w:r>
        <w:rPr>
          <w:b/>
        </w:rPr>
        <w:t xml:space="preserve"> </w:t>
      </w:r>
      <w:r w:rsidR="007210C9" w:rsidRPr="00520A74">
        <w:t>p</w:t>
      </w:r>
      <w:r w:rsidR="007210C9">
        <w:t>ři</w:t>
      </w:r>
      <w:r w:rsidR="007210C9" w:rsidRPr="00520A74">
        <w:t xml:space="preserve"> zhotovení </w:t>
      </w:r>
      <w:r w:rsidR="00455F3D">
        <w:t xml:space="preserve">projektové dokumentace pro provádění stavby dráhy </w:t>
      </w:r>
      <w:r w:rsidR="00455F3D" w:rsidRPr="00895A30">
        <w:rPr>
          <w:bCs/>
        </w:rPr>
        <w:t>(dále jen „</w:t>
      </w:r>
      <w:r w:rsidR="007210C9" w:rsidRPr="00520A74">
        <w:t>PDPS</w:t>
      </w:r>
      <w:r w:rsidR="00455F3D">
        <w:t>“)</w:t>
      </w:r>
      <w:r w:rsidR="00F349BE">
        <w:t>.</w:t>
      </w:r>
    </w:p>
    <w:p w14:paraId="5835032E" w14:textId="77777777" w:rsidR="006B1169" w:rsidRDefault="006B1169" w:rsidP="00044356">
      <w:pPr>
        <w:pStyle w:val="Textbezslovn"/>
        <w:rPr>
          <w:rStyle w:val="Tun-ZRUIT"/>
        </w:rPr>
      </w:pPr>
      <w:r>
        <w:t>Bližší specifikace předmětu plnění veřejné zakázky je upravena i v dalších částech zadávací dokumentace.</w:t>
      </w:r>
    </w:p>
    <w:p w14:paraId="04C7D481" w14:textId="77777777" w:rsidR="00795D15" w:rsidRPr="00DD57B1" w:rsidDel="00FB05B2" w:rsidRDefault="00795D15" w:rsidP="00795D15">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013015B6" w14:textId="79D7777C" w:rsidR="002B1F20" w:rsidRDefault="002B1F20" w:rsidP="002B1F20">
      <w:pPr>
        <w:pStyle w:val="Text2-1"/>
      </w:pPr>
      <w:r w:rsidDel="00FB05B2">
        <w:t>C</w:t>
      </w:r>
      <w:r w:rsidRPr="00FD501F" w:rsidDel="00FB05B2">
        <w:t xml:space="preserve">ílem </w:t>
      </w:r>
      <w:r w:rsidDel="00FB05B2">
        <w:t xml:space="preserve">díla </w:t>
      </w:r>
      <w:r w:rsidRPr="00FD501F" w:rsidDel="00FB05B2">
        <w:t xml:space="preserve">je </w:t>
      </w:r>
      <w:r w:rsidR="00D114F1">
        <w:t xml:space="preserve">provedení rekonstrukce tratě, zastávek a stanic se zlepšením jejich kvalitativních parametrů, směřujících k </w:t>
      </w:r>
    </w:p>
    <w:p w14:paraId="45FE1AE4" w14:textId="0ACC8EAF" w:rsidR="00D114F1" w:rsidRDefault="00D114F1" w:rsidP="00BE6BC5">
      <w:pPr>
        <w:pStyle w:val="Odrka1-1"/>
      </w:pPr>
      <w:r>
        <w:t>Zajištění bezpečného a spolehlivého provozu</w:t>
      </w:r>
    </w:p>
    <w:p w14:paraId="2B7086A7" w14:textId="067A9CF1" w:rsidR="00D114F1" w:rsidRDefault="00D114F1" w:rsidP="00BE6BC5">
      <w:pPr>
        <w:pStyle w:val="Odrka1-1"/>
      </w:pPr>
      <w:r>
        <w:t>Zajištění potřebných parametrů pro provoz nákladní dopravy</w:t>
      </w:r>
    </w:p>
    <w:p w14:paraId="21E12C05" w14:textId="7983F1D2" w:rsidR="00D114F1" w:rsidRDefault="00D114F1" w:rsidP="00BE6BC5">
      <w:pPr>
        <w:pStyle w:val="Odrka1-1"/>
      </w:pPr>
      <w:r>
        <w:lastRenderedPageBreak/>
        <w:t>Splnění parametrů daných technickou legislativou</w:t>
      </w:r>
    </w:p>
    <w:p w14:paraId="5D3E3BE9" w14:textId="35D711D5" w:rsidR="00D114F1" w:rsidRDefault="00D114F1" w:rsidP="00BE6BC5">
      <w:pPr>
        <w:pStyle w:val="Odrka1-1"/>
      </w:pPr>
      <w:r>
        <w:t>Zrychlení osobní dopravy</w:t>
      </w:r>
    </w:p>
    <w:p w14:paraId="07D2D2F5" w14:textId="36B490E0" w:rsidR="00D114F1" w:rsidRDefault="00D114F1" w:rsidP="00BE6BC5">
      <w:pPr>
        <w:pStyle w:val="Odrka1-1"/>
      </w:pPr>
      <w:r>
        <w:t>Snížení provozních nákladů infrastruktury</w:t>
      </w:r>
    </w:p>
    <w:p w14:paraId="468ADB9D" w14:textId="2CAE698D" w:rsidR="00D114F1" w:rsidRDefault="00D114F1" w:rsidP="00BE6BC5">
      <w:pPr>
        <w:pStyle w:val="Odrka1-1"/>
      </w:pPr>
      <w:r>
        <w:t xml:space="preserve">Snížení hlukové </w:t>
      </w:r>
      <w:r w:rsidR="00A820E1">
        <w:t>zátěže</w:t>
      </w:r>
    </w:p>
    <w:p w14:paraId="39E3B953" w14:textId="41A97B44" w:rsidR="00710567" w:rsidRDefault="00710567" w:rsidP="00BE6BC5">
      <w:pPr>
        <w:pStyle w:val="Odrka1-1"/>
      </w:pPr>
      <w:r>
        <w:t>Zajištění bezbariérových přístupů na nástupiště</w:t>
      </w:r>
    </w:p>
    <w:p w14:paraId="250F75D9" w14:textId="675DDF84" w:rsidR="00710567" w:rsidRPr="00FD501F" w:rsidDel="00FB05B2" w:rsidRDefault="00710567" w:rsidP="00BE6BC5">
      <w:pPr>
        <w:pStyle w:val="Odrka1-1"/>
      </w:pPr>
      <w:r>
        <w:t>Odstranění úrovňového křížení</w:t>
      </w:r>
    </w:p>
    <w:p w14:paraId="41B9A626" w14:textId="77777777" w:rsidR="00736ED5" w:rsidRDefault="00736ED5" w:rsidP="00E46BF0">
      <w:pPr>
        <w:pStyle w:val="Nadpis2-2"/>
      </w:pPr>
      <w:bookmarkStart w:id="12" w:name="_Toc191644935"/>
      <w:r>
        <w:t xml:space="preserve">Rozsah a členění </w:t>
      </w:r>
      <w:r w:rsidR="00E46BF0">
        <w:t>D</w:t>
      </w:r>
      <w:r>
        <w:t>okumentace</w:t>
      </w:r>
      <w:bookmarkEnd w:id="12"/>
      <w:r>
        <w:t xml:space="preserve"> </w:t>
      </w:r>
    </w:p>
    <w:p w14:paraId="0A27C81D" w14:textId="77777777" w:rsidR="00B215F0" w:rsidRDefault="00736ED5" w:rsidP="007446B7">
      <w:pPr>
        <w:pStyle w:val="Text2-1"/>
      </w:pPr>
      <w:r w:rsidRPr="00277A5F">
        <w:rPr>
          <w:b/>
        </w:rPr>
        <w:t>Dokumentace ve stupni ZP</w:t>
      </w:r>
      <w:r>
        <w:t xml:space="preserve"> </w:t>
      </w:r>
      <w:r w:rsidRPr="007218BD">
        <w:t xml:space="preserve">bude </w:t>
      </w:r>
      <w:r>
        <w:t xml:space="preserve">členěna </w:t>
      </w:r>
      <w:r w:rsidR="007446B7">
        <w:t>po</w:t>
      </w:r>
      <w:r w:rsidRPr="00736ED5">
        <w:t xml:space="preserve">dle </w:t>
      </w:r>
      <w:r w:rsidR="004310B9">
        <w:t>„</w:t>
      </w:r>
      <w:r w:rsidR="007446B7">
        <w:t>Pravidel</w:t>
      </w:r>
      <w:r w:rsidR="008520B2">
        <w:t xml:space="preserve"> MD</w:t>
      </w:r>
      <w:r w:rsidR="004310B9">
        <w:t>“</w:t>
      </w:r>
      <w:r w:rsidR="007446B7">
        <w:t xml:space="preserve"> včetně všech stanovených příloh</w:t>
      </w:r>
      <w:r w:rsidR="004310B9">
        <w:t>.</w:t>
      </w:r>
      <w:r w:rsidR="00DF6785" w:rsidRPr="00DF6785">
        <w:t xml:space="preserve"> </w:t>
      </w:r>
      <w:r w:rsidR="007446B7" w:rsidRPr="007446B7">
        <w:t>Přílohy budou zpracovány v odpovídajícím rozsahu a</w:t>
      </w:r>
      <w:r w:rsidR="007446B7">
        <w:t> </w:t>
      </w:r>
      <w:r w:rsidR="007446B7" w:rsidRPr="007446B7">
        <w:t xml:space="preserve">přesnosti. </w:t>
      </w:r>
      <w:r w:rsidR="00DF6785" w:rsidRPr="00DF6785">
        <w:t xml:space="preserve">Pro potřeby projednání, zejména v rámci Správy železnic, státní organizace (dále jen „SŽ“), </w:t>
      </w:r>
      <w:r w:rsidR="002B3E5A">
        <w:t>Zhotovitel použije pro zpracování p</w:t>
      </w:r>
      <w:r w:rsidR="00410410">
        <w:t>říloh</w:t>
      </w:r>
      <w:r w:rsidR="002B3E5A">
        <w:t>u</w:t>
      </w:r>
      <w:r w:rsidR="00410410">
        <w:t xml:space="preserve"> P2 směrnice </w:t>
      </w:r>
      <w:r w:rsidR="00410410" w:rsidRPr="000E0366">
        <w:t>SŽ</w:t>
      </w:r>
      <w:r w:rsidR="002B3E5A" w:rsidRPr="000E0366">
        <w:t> </w:t>
      </w:r>
      <w:r w:rsidR="00410410" w:rsidRPr="000E0366">
        <w:t>SM011</w:t>
      </w:r>
      <w:r w:rsidR="002B3E5A" w:rsidRPr="00A928BB">
        <w:t>, Dokumentace staveb Správy železnic, státní organizace, (dále jen „SŽ SM011“)</w:t>
      </w:r>
      <w:r w:rsidR="0083084C" w:rsidRPr="00A928BB">
        <w:t xml:space="preserve">. </w:t>
      </w:r>
      <w:r w:rsidR="0068200B" w:rsidRPr="0068200B">
        <w:t xml:space="preserve">Dokumentace ZP bude zpracována ve vizuálním stylu a jednotné struktuře SŽ, šablona dokumentace je ke stažení na Portálu modernizace dráhy na webových stránkách: </w:t>
      </w:r>
      <w:r w:rsidR="00156F9D" w:rsidRPr="00156F9D">
        <w:t>https://modernizace.spravazeleznic.cz/nastroje/sablonyzameruprojektu</w:t>
      </w:r>
      <w:r w:rsidR="0068200B" w:rsidRPr="0068200B">
        <w:t>.</w:t>
      </w:r>
      <w:r w:rsidR="0068200B">
        <w:t xml:space="preserve"> </w:t>
      </w:r>
      <w:r w:rsidR="0083084C" w:rsidRPr="00A928BB">
        <w:t>Zhotovitel</w:t>
      </w:r>
      <w:r w:rsidR="0083084C" w:rsidRPr="007218BD">
        <w:t xml:space="preserve"> poskytne Objednateli veškerou součinnost při projednání Z</w:t>
      </w:r>
      <w:r w:rsidR="0083084C">
        <w:t>P</w:t>
      </w:r>
      <w:r w:rsidR="0083084C" w:rsidRPr="007218BD">
        <w:t xml:space="preserve"> na Centrální komisi MD.</w:t>
      </w:r>
      <w:r w:rsidR="00B215F0" w:rsidRPr="00B215F0">
        <w:t xml:space="preserve"> </w:t>
      </w:r>
    </w:p>
    <w:p w14:paraId="3334BEE0" w14:textId="2DF07BBC" w:rsidR="0083084C" w:rsidRPr="00277A5F" w:rsidRDefault="00B215F0" w:rsidP="002B1F20">
      <w:pPr>
        <w:pStyle w:val="Text2-1"/>
      </w:pPr>
      <w:r w:rsidRPr="00277A5F">
        <w:t xml:space="preserve">Součástí plnění je i zajištění a doplnění potřebných podkladů, (nad rámec podkladů uvedených v kapitole </w:t>
      </w:r>
      <w:r w:rsidRPr="00277A5F">
        <w:fldChar w:fldCharType="begin"/>
      </w:r>
      <w:r w:rsidRPr="00277A5F">
        <w:instrText xml:space="preserve"> REF _Ref62628042 \r \h </w:instrText>
      </w:r>
      <w:r w:rsidR="00277A5F">
        <w:instrText xml:space="preserve"> \* MERGEFORMAT </w:instrText>
      </w:r>
      <w:r w:rsidRPr="00277A5F">
        <w:fldChar w:fldCharType="separate"/>
      </w:r>
      <w:r w:rsidR="00DF58AC">
        <w:t>2</w:t>
      </w:r>
      <w:r w:rsidRPr="00277A5F">
        <w:fldChar w:fldCharType="end"/>
      </w:r>
      <w:r w:rsidRPr="00277A5F">
        <w:t>. Přehled výchozích podkladů</w:t>
      </w:r>
      <w:r w:rsidR="00A903CC" w:rsidRPr="00277A5F">
        <w:t xml:space="preserve"> těchto ZTP</w:t>
      </w:r>
      <w:r w:rsidRPr="00277A5F">
        <w:t xml:space="preserve">) a mapových podkladů, nezbytných ke zpracování ZP. </w:t>
      </w:r>
    </w:p>
    <w:p w14:paraId="098B7603" w14:textId="6CCB4771" w:rsidR="00736ED5" w:rsidRPr="00736ED5" w:rsidRDefault="0083084C" w:rsidP="002B1F20">
      <w:pPr>
        <w:pStyle w:val="Text2-1"/>
      </w:pPr>
      <w:r w:rsidRPr="00277A5F">
        <w:t>Rozsah a členění</w:t>
      </w:r>
      <w:r w:rsidRPr="00277A5F">
        <w:rPr>
          <w:b/>
        </w:rPr>
        <w:t xml:space="preserve"> </w:t>
      </w:r>
      <w:r w:rsidR="00736ED5" w:rsidRPr="00277A5F">
        <w:rPr>
          <w:b/>
        </w:rPr>
        <w:t>Doprovodn</w:t>
      </w:r>
      <w:r w:rsidRPr="00277A5F">
        <w:rPr>
          <w:b/>
        </w:rPr>
        <w:t xml:space="preserve">é </w:t>
      </w:r>
      <w:r w:rsidR="00736ED5" w:rsidRPr="00277A5F">
        <w:rPr>
          <w:b/>
        </w:rPr>
        <w:t>dokumentace</w:t>
      </w:r>
      <w:r w:rsidR="00736ED5" w:rsidRPr="00736ED5">
        <w:t xml:space="preserve"> je uveden v</w:t>
      </w:r>
      <w:r w:rsidR="00371447">
        <w:t> </w:t>
      </w:r>
      <w:r w:rsidR="00C00258">
        <w:t xml:space="preserve">článku </w:t>
      </w:r>
      <w:r w:rsidR="00C00258">
        <w:fldChar w:fldCharType="begin"/>
      </w:r>
      <w:r w:rsidR="00C00258">
        <w:instrText xml:space="preserve"> REF _Ref62737344 \r \h </w:instrText>
      </w:r>
      <w:r w:rsidR="00C00258">
        <w:fldChar w:fldCharType="separate"/>
      </w:r>
      <w:r w:rsidR="00DF58AC">
        <w:t>5.3</w:t>
      </w:r>
      <w:r w:rsidR="00C00258">
        <w:fldChar w:fldCharType="end"/>
      </w:r>
      <w:r w:rsidR="00736ED5" w:rsidRPr="00736ED5">
        <w:t xml:space="preserve"> těchto ZTP.</w:t>
      </w:r>
      <w:r w:rsidR="00E46BF0" w:rsidRPr="00E46BF0">
        <w:t xml:space="preserve"> </w:t>
      </w:r>
    </w:p>
    <w:p w14:paraId="36D5565C" w14:textId="3BB81B22" w:rsidR="00910D87" w:rsidRDefault="00910D87" w:rsidP="00BE6BC5">
      <w:pPr>
        <w:pStyle w:val="Text2-1"/>
      </w:pPr>
      <w:r w:rsidRPr="003B2565">
        <w:rPr>
          <w:b/>
          <w:bCs/>
        </w:rPr>
        <w:t>Součástí zpracování tohoto ZP</w:t>
      </w:r>
      <w:r>
        <w:t xml:space="preserve"> </w:t>
      </w:r>
      <w:r w:rsidRPr="003B2565">
        <w:rPr>
          <w:b/>
          <w:bCs/>
        </w:rPr>
        <w:t>není zpracování ekonomického hodnocení stavby</w:t>
      </w:r>
      <w:r>
        <w:t xml:space="preserve">, jakožto povinné přílohy dle </w:t>
      </w:r>
      <w:r w:rsidR="00BE6BC5">
        <w:t xml:space="preserve">Pravidel </w:t>
      </w:r>
      <w:r>
        <w:t xml:space="preserve">MD, metodou Cost-Benefit Analysis (CBA). Ekonomické hodnocení bude zajištěno jiným subjektem určeným </w:t>
      </w:r>
      <w:r w:rsidR="00BE6BC5">
        <w:t>Objednatelem</w:t>
      </w:r>
      <w:r>
        <w:t xml:space="preserve">. Výsledky tohoto hodnocení budou následně poskytnuty </w:t>
      </w:r>
      <w:r w:rsidR="00BE6BC5">
        <w:t>Zhotoviteli ZP</w:t>
      </w:r>
      <w:r>
        <w:t xml:space="preserve">. </w:t>
      </w:r>
    </w:p>
    <w:p w14:paraId="315ED666" w14:textId="2F912C47" w:rsidR="00910D87" w:rsidRDefault="00BE6BC5" w:rsidP="003B2565">
      <w:pPr>
        <w:pStyle w:val="Text2-1"/>
      </w:pPr>
      <w:r>
        <w:t>Zhotovitel ZP</w:t>
      </w:r>
      <w:r w:rsidR="00910D87">
        <w:t xml:space="preserve"> je povinen:</w:t>
      </w:r>
    </w:p>
    <w:p w14:paraId="1E53CBC4" w14:textId="7C8DDDF0" w:rsidR="00910D87" w:rsidRDefault="00910D87" w:rsidP="003B2565">
      <w:pPr>
        <w:pStyle w:val="Odrka1-1"/>
      </w:pPr>
      <w:r>
        <w:t xml:space="preserve">Poskytnout součinnost </w:t>
      </w:r>
      <w:r w:rsidR="003B2565">
        <w:t xml:space="preserve">při zpracování ZP </w:t>
      </w:r>
      <w:r>
        <w:t>subjektu provádějícímu ekonomické hodnocení, zejména poskytnutím relevantních dat a informací potřebných pro ekonomickou analýzu.</w:t>
      </w:r>
    </w:p>
    <w:p w14:paraId="0FBCE756" w14:textId="1534A689" w:rsidR="00910D87" w:rsidRDefault="00910D87" w:rsidP="003B2565">
      <w:pPr>
        <w:pStyle w:val="Odrka1-1"/>
      </w:pPr>
      <w:r>
        <w:t xml:space="preserve">Zohlednit výsledky ekonomického hodnocení v dokumentaci </w:t>
      </w:r>
      <w:r w:rsidR="003B2565">
        <w:t>ZP.</w:t>
      </w:r>
    </w:p>
    <w:p w14:paraId="2DC276A7" w14:textId="6FC053C9" w:rsidR="000F1F2B" w:rsidRDefault="000F1F2B" w:rsidP="00517B35">
      <w:pPr>
        <w:pStyle w:val="Text2-1"/>
        <w:rPr>
          <w:rStyle w:val="Tun"/>
          <w:b w:val="0"/>
        </w:rPr>
      </w:pPr>
      <w:r w:rsidRPr="00277A5F">
        <w:rPr>
          <w:rStyle w:val="Tun"/>
          <w:b w:val="0"/>
        </w:rPr>
        <w:t xml:space="preserve">Zhotovení </w:t>
      </w:r>
      <w:bookmarkStart w:id="13" w:name="_Hlk181787500"/>
      <w:r w:rsidRPr="00277A5F">
        <w:rPr>
          <w:rStyle w:val="Tun"/>
        </w:rPr>
        <w:t>Návrhu stavby (studie)</w:t>
      </w:r>
      <w:bookmarkEnd w:id="13"/>
      <w:r w:rsidR="00EB1389">
        <w:rPr>
          <w:rStyle w:val="Tun"/>
        </w:rPr>
        <w:t xml:space="preserve"> </w:t>
      </w:r>
      <w:r w:rsidR="00AD1D15">
        <w:rPr>
          <w:rStyle w:val="Tun"/>
        </w:rPr>
        <w:t>VB v žst. Mělník</w:t>
      </w:r>
      <w:r w:rsidRPr="00894AA4">
        <w:rPr>
          <w:rStyle w:val="Tun"/>
          <w:b w:val="0"/>
        </w:rPr>
        <w:t xml:space="preserve"> bude obsahovat veškeré úkony dle Standardu </w:t>
      </w:r>
      <w:r>
        <w:t xml:space="preserve">služeb Architekta, viz Příloha </w:t>
      </w:r>
      <w:r>
        <w:fldChar w:fldCharType="begin"/>
      </w:r>
      <w:r>
        <w:instrText xml:space="preserve"> REF _Ref66372157 \r \h </w:instrText>
      </w:r>
      <w:r>
        <w:fldChar w:fldCharType="separate"/>
      </w:r>
      <w:r w:rsidR="00DF58AC">
        <w:t>7.1.6</w:t>
      </w:r>
      <w:r>
        <w:fldChar w:fldCharType="end"/>
      </w:r>
      <w:r>
        <w:t xml:space="preserve"> těchto ZTP</w:t>
      </w:r>
      <w:r w:rsidR="001866F3">
        <w:t xml:space="preserve"> (</w:t>
      </w:r>
      <w:r w:rsidR="001866F3" w:rsidRPr="00894AA4">
        <w:rPr>
          <w:rStyle w:val="Tun"/>
          <w:b w:val="0"/>
        </w:rPr>
        <w:t>Standard profesních výkonů a</w:t>
      </w:r>
      <w:r w:rsidR="00517B35">
        <w:rPr>
          <w:rStyle w:val="Tun"/>
          <w:b w:val="0"/>
        </w:rPr>
        <w:t> </w:t>
      </w:r>
      <w:r w:rsidR="001866F3" w:rsidRPr="00894AA4">
        <w:rPr>
          <w:rStyle w:val="Tun"/>
          <w:b w:val="0"/>
        </w:rPr>
        <w:t>souvisejících činností České komory architektů</w:t>
      </w:r>
      <w:r>
        <w:t>)</w:t>
      </w:r>
      <w:r w:rsidR="00DD2E57">
        <w:t>, v</w:t>
      </w:r>
      <w:r w:rsidRPr="00894AA4">
        <w:rPr>
          <w:rStyle w:val="Tun"/>
          <w:b w:val="0"/>
        </w:rPr>
        <w:t xml:space="preserve"> rozsahu fáze </w:t>
      </w:r>
      <w:r w:rsidR="007F4F61">
        <w:rPr>
          <w:rStyle w:val="Tun"/>
          <w:b w:val="0"/>
        </w:rPr>
        <w:t xml:space="preserve">služby </w:t>
      </w:r>
      <w:r w:rsidRPr="00894AA4">
        <w:rPr>
          <w:rStyle w:val="Tun"/>
          <w:b w:val="0"/>
        </w:rPr>
        <w:t>2</w:t>
      </w:r>
      <w:r w:rsidR="007F4F61">
        <w:rPr>
          <w:rStyle w:val="Tun"/>
          <w:b w:val="0"/>
        </w:rPr>
        <w:t>. návrh stavby</w:t>
      </w:r>
      <w:r w:rsidRPr="00894AA4">
        <w:rPr>
          <w:rStyle w:val="Tun"/>
          <w:b w:val="0"/>
        </w:rPr>
        <w:t xml:space="preserve"> </w:t>
      </w:r>
      <w:r w:rsidRPr="006D0C29">
        <w:rPr>
          <w:rStyle w:val="Tun"/>
          <w:b w:val="0"/>
        </w:rPr>
        <w:t>(</w:t>
      </w:r>
      <w:r w:rsidR="007F4F61" w:rsidRPr="006D0C29">
        <w:rPr>
          <w:rStyle w:val="Tun"/>
          <w:b w:val="0"/>
        </w:rPr>
        <w:t>nadstandardní</w:t>
      </w:r>
      <w:r w:rsidRPr="006D0C29">
        <w:rPr>
          <w:rStyle w:val="Tun"/>
          <w:b w:val="0"/>
        </w:rPr>
        <w:t xml:space="preserve">). </w:t>
      </w:r>
      <w:r w:rsidRPr="006D0C29">
        <w:t>Návrh stavby (studie) bude zpracován v</w:t>
      </w:r>
      <w:r w:rsidR="008361DB" w:rsidRPr="006D0C29">
        <w:t> </w:t>
      </w:r>
      <w:r w:rsidR="006B06F7" w:rsidRPr="006D0C29">
        <w:t>3</w:t>
      </w:r>
      <w:r w:rsidR="008361DB" w:rsidRPr="006D0C29">
        <w:t xml:space="preserve"> </w:t>
      </w:r>
      <w:r w:rsidRPr="006D0C29">
        <w:t>variantách</w:t>
      </w:r>
      <w:r w:rsidR="00AD1D15" w:rsidRPr="006D0C29">
        <w:t xml:space="preserve"> ve vazbě na podchod a urbanismus</w:t>
      </w:r>
      <w:r w:rsidR="00755014" w:rsidRPr="006D0C29">
        <w:t xml:space="preserve"> železniční</w:t>
      </w:r>
      <w:r w:rsidR="00AD1D15" w:rsidRPr="006D0C29">
        <w:t xml:space="preserve"> stanice</w:t>
      </w:r>
      <w:r w:rsidRPr="006D0C29">
        <w:t>.</w:t>
      </w:r>
      <w:r w:rsidRPr="006D0C29">
        <w:rPr>
          <w:b/>
        </w:rPr>
        <w:t xml:space="preserve"> </w:t>
      </w:r>
      <w:r w:rsidRPr="006D0C29">
        <w:t xml:space="preserve">Varianta </w:t>
      </w:r>
      <w:r w:rsidR="006B06F7" w:rsidRPr="006D0C29">
        <w:t>A</w:t>
      </w:r>
      <w:r w:rsidRPr="006D0C29">
        <w:t xml:space="preserve">, </w:t>
      </w:r>
      <w:r w:rsidR="00D75408" w:rsidRPr="006D0C29">
        <w:t xml:space="preserve">uvedená </w:t>
      </w:r>
      <w:r w:rsidRPr="006D0C29">
        <w:t>v</w:t>
      </w:r>
      <w:r w:rsidR="006B06F7" w:rsidRPr="006D0C29">
        <w:t xml:space="preserve"> neschváleném </w:t>
      </w:r>
      <w:r w:rsidR="00D75408" w:rsidRPr="006D0C29">
        <w:t>ZP</w:t>
      </w:r>
      <w:r w:rsidR="006B06F7" w:rsidRPr="006D0C29">
        <w:t xml:space="preserve"> – viz </w:t>
      </w:r>
      <w:r w:rsidR="005D021A">
        <w:t xml:space="preserve">čl. </w:t>
      </w:r>
      <w:r w:rsidR="005D021A">
        <w:fldChar w:fldCharType="begin"/>
      </w:r>
      <w:r w:rsidR="005D021A">
        <w:instrText xml:space="preserve"> REF _Ref191460281 \r \h </w:instrText>
      </w:r>
      <w:r w:rsidR="005D021A">
        <w:fldChar w:fldCharType="separate"/>
      </w:r>
      <w:r w:rsidR="00DF58AC">
        <w:t>2.2</w:t>
      </w:r>
      <w:r w:rsidR="005D021A">
        <w:fldChar w:fldCharType="end"/>
      </w:r>
      <w:r w:rsidR="006B06F7" w:rsidRPr="006D0C29">
        <w:t xml:space="preserve"> těchto ZTP</w:t>
      </w:r>
      <w:r w:rsidRPr="006D0C29">
        <w:t>, je pouze pracovní ideový návrh možného řešení. Zhotovení Návrhu stavby ve variantách bude průběžně konzultováno a</w:t>
      </w:r>
      <w:r w:rsidR="00FC2DCD" w:rsidRPr="006D0C29">
        <w:t> </w:t>
      </w:r>
      <w:r w:rsidRPr="006D0C29">
        <w:t>projednáváno Objednatelem</w:t>
      </w:r>
      <w:r w:rsidR="00EB723B" w:rsidRPr="006D0C29">
        <w:t xml:space="preserve"> a</w:t>
      </w:r>
      <w:r w:rsidR="008A3FDB">
        <w:t> </w:t>
      </w:r>
      <w:r w:rsidR="00EB723B" w:rsidRPr="006D0C29">
        <w:t>DOSS</w:t>
      </w:r>
      <w:r w:rsidRPr="006D0C29">
        <w:t xml:space="preserve">. Vybraná a </w:t>
      </w:r>
      <w:r w:rsidR="00517B35" w:rsidRPr="006D0C29">
        <w:t xml:space="preserve">písemně </w:t>
      </w:r>
      <w:r w:rsidRPr="006D0C29">
        <w:t xml:space="preserve">odsouhlasená varianta Objednatelem bude </w:t>
      </w:r>
      <w:r w:rsidR="00517B35" w:rsidRPr="006D0C29">
        <w:t xml:space="preserve">Zhotovitelem </w:t>
      </w:r>
      <w:r w:rsidRPr="006D0C29">
        <w:t>dopracována v dalších stupních Dokumentace.</w:t>
      </w:r>
      <w:r w:rsidRPr="00C656AE">
        <w:t xml:space="preserve"> V</w:t>
      </w:r>
      <w:r w:rsidR="00EB723B">
        <w:t> </w:t>
      </w:r>
      <w:r w:rsidRPr="00C656AE">
        <w:t xml:space="preserve">případě neschválení </w:t>
      </w:r>
      <w:r>
        <w:t>N</w:t>
      </w:r>
      <w:r w:rsidRPr="00C656AE">
        <w:t xml:space="preserve">ávrhu stavby (studie) </w:t>
      </w:r>
      <w:r w:rsidR="00A65B47">
        <w:t xml:space="preserve">Objednatelem </w:t>
      </w:r>
      <w:r w:rsidRPr="00C656AE">
        <w:t xml:space="preserve">nelze pokračovat do dalších stupňů </w:t>
      </w:r>
      <w:r>
        <w:t>Dokumentace</w:t>
      </w:r>
      <w:r w:rsidR="00935D3E">
        <w:t>.</w:t>
      </w:r>
      <w:r w:rsidRPr="00894AA4">
        <w:rPr>
          <w:rStyle w:val="Tun"/>
          <w:b w:val="0"/>
        </w:rPr>
        <w:t xml:space="preserve"> </w:t>
      </w:r>
      <w:r>
        <w:rPr>
          <w:rStyle w:val="Tun"/>
          <w:b w:val="0"/>
        </w:rPr>
        <w:t xml:space="preserve">Rozsah Návrhu stavby je uveden v článku </w:t>
      </w:r>
      <w:r>
        <w:rPr>
          <w:rStyle w:val="Tun"/>
          <w:b w:val="0"/>
        </w:rPr>
        <w:fldChar w:fldCharType="begin"/>
      </w:r>
      <w:r>
        <w:rPr>
          <w:rStyle w:val="Tun"/>
          <w:b w:val="0"/>
        </w:rPr>
        <w:instrText xml:space="preserve"> REF _Ref66381366 \r \h </w:instrText>
      </w:r>
      <w:r>
        <w:rPr>
          <w:rStyle w:val="Tun"/>
          <w:b w:val="0"/>
        </w:rPr>
      </w:r>
      <w:r>
        <w:rPr>
          <w:rStyle w:val="Tun"/>
          <w:b w:val="0"/>
        </w:rPr>
        <w:fldChar w:fldCharType="separate"/>
      </w:r>
      <w:r w:rsidR="00DF58AC">
        <w:rPr>
          <w:rStyle w:val="Tun"/>
          <w:b w:val="0"/>
        </w:rPr>
        <w:t>5.4</w:t>
      </w:r>
      <w:r>
        <w:rPr>
          <w:rStyle w:val="Tun"/>
          <w:b w:val="0"/>
        </w:rPr>
        <w:fldChar w:fldCharType="end"/>
      </w:r>
      <w:r>
        <w:rPr>
          <w:rStyle w:val="Tun"/>
          <w:b w:val="0"/>
        </w:rPr>
        <w:t xml:space="preserve"> „Návrh stavby“ těchto ZTP.</w:t>
      </w:r>
    </w:p>
    <w:p w14:paraId="1EFD62F6" w14:textId="3BEFDD5F" w:rsidR="00AA77DA" w:rsidRDefault="00EB59F7" w:rsidP="00DA5D55">
      <w:pPr>
        <w:pStyle w:val="Text2-1"/>
      </w:pPr>
      <w:bookmarkStart w:id="14" w:name="_Ref173829111"/>
      <w:bookmarkStart w:id="15" w:name="_Ref173830934"/>
      <w:r w:rsidRPr="006D0C29">
        <w:rPr>
          <w:rStyle w:val="Tun"/>
        </w:rPr>
        <w:t>Dokumentace ve stupni D</w:t>
      </w:r>
      <w:r w:rsidR="00AD41FB" w:rsidRPr="006D0C29">
        <w:rPr>
          <w:rStyle w:val="Tun"/>
        </w:rPr>
        <w:t>PS</w:t>
      </w:r>
      <w:r w:rsidRPr="00807E58">
        <w:t xml:space="preserve"> bude zpracována v členění a rozsahu přílohy </w:t>
      </w:r>
      <w:r w:rsidR="00AA77DA" w:rsidRPr="00AA77DA">
        <w:t xml:space="preserve">č. 1 vyhlášky č. </w:t>
      </w:r>
      <w:r w:rsidR="00AD41FB">
        <w:t>227</w:t>
      </w:r>
      <w:r w:rsidR="00AA77DA" w:rsidRPr="00AA77DA">
        <w:t>/20</w:t>
      </w:r>
      <w:r w:rsidR="00AD41FB">
        <w:t>24</w:t>
      </w:r>
      <w:r w:rsidR="00AA77DA" w:rsidRPr="00AA77DA">
        <w:t xml:space="preserve"> Sb., o </w:t>
      </w:r>
      <w:r w:rsidR="00AD41FB">
        <w:t xml:space="preserve">rozsahu a obsahu projektové </w:t>
      </w:r>
      <w:r w:rsidR="00AA77DA" w:rsidRPr="00AA77DA">
        <w:t>dokumentac</w:t>
      </w:r>
      <w:r w:rsidR="00AD41FB">
        <w:t>e</w:t>
      </w:r>
      <w:r w:rsidR="00AA77DA" w:rsidRPr="00AA77DA">
        <w:t xml:space="preserve"> staveb</w:t>
      </w:r>
      <w:r w:rsidR="00AD41FB">
        <w:t xml:space="preserve"> dopravní infrastruktury </w:t>
      </w:r>
      <w:r w:rsidR="00AA77DA" w:rsidRPr="00AA77DA">
        <w:t xml:space="preserve">(dále </w:t>
      </w:r>
      <w:r w:rsidR="00AD41FB">
        <w:t xml:space="preserve">jen </w:t>
      </w:r>
      <w:r w:rsidR="00AA77DA" w:rsidRPr="00AA77DA">
        <w:t>„vyhláška č.</w:t>
      </w:r>
      <w:r w:rsidR="00A956BB">
        <w:t> </w:t>
      </w:r>
      <w:r w:rsidR="00AD41FB">
        <w:t>227</w:t>
      </w:r>
      <w:r w:rsidR="00AA77DA" w:rsidRPr="00AA77DA">
        <w:t>/20</w:t>
      </w:r>
      <w:r w:rsidR="00AD41FB">
        <w:t>24</w:t>
      </w:r>
      <w:r w:rsidR="00AA77DA" w:rsidRPr="00AA77DA">
        <w:t xml:space="preserve"> Sb.“), </w:t>
      </w:r>
      <w:r w:rsidR="00795F26">
        <w:t xml:space="preserve">která bude použita </w:t>
      </w:r>
      <w:r w:rsidR="00AA77DA" w:rsidRPr="00AA77DA">
        <w:t xml:space="preserve">jako dokumentace pro vydání povolení </w:t>
      </w:r>
      <w:r w:rsidR="00086CF0">
        <w:t xml:space="preserve">záměru </w:t>
      </w:r>
      <w:r w:rsidR="00D96BF6">
        <w:t xml:space="preserve">(povolení stavby) </w:t>
      </w:r>
      <w:r w:rsidR="00086CF0">
        <w:t xml:space="preserve">dle </w:t>
      </w:r>
      <w:r w:rsidR="00F625F6">
        <w:t>stavebního zákona</w:t>
      </w:r>
      <w:r w:rsidR="00EA3030">
        <w:t xml:space="preserve">. </w:t>
      </w:r>
      <w:r w:rsidR="00EA3030" w:rsidRPr="00DF6785">
        <w:t xml:space="preserve">Pro potřeby projednání, zejména v rámci </w:t>
      </w:r>
      <w:r w:rsidR="00EA3030" w:rsidRPr="006D0C29">
        <w:t>SŽ,</w:t>
      </w:r>
      <w:r w:rsidR="00EA3030" w:rsidRPr="00DF6785">
        <w:t xml:space="preserve"> </w:t>
      </w:r>
      <w:r w:rsidR="00256E24">
        <w:t xml:space="preserve">bude obsah dokumentace DPS odpovídat podrobnosti a obsahu podle přílohy P4 </w:t>
      </w:r>
      <w:r w:rsidR="00516A97">
        <w:t xml:space="preserve">směrnice </w:t>
      </w:r>
      <w:r w:rsidR="00256E24">
        <w:t>SŽ SM011s</w:t>
      </w:r>
      <w:r w:rsidR="00477E6B">
        <w:t> </w:t>
      </w:r>
      <w:r w:rsidR="00256E24">
        <w:t>tím</w:t>
      </w:r>
      <w:r w:rsidR="00477E6B">
        <w:t>,</w:t>
      </w:r>
      <w:r w:rsidR="00256E24">
        <w:t xml:space="preserve"> že souhrnné části budou zpracován</w:t>
      </w:r>
      <w:r w:rsidR="00753AAF">
        <w:t>y</w:t>
      </w:r>
      <w:r w:rsidR="00256E24">
        <w:t xml:space="preserve"> podle „Rozdílového dokumentu DPS“ (viz příloha </w:t>
      </w:r>
      <w:r w:rsidR="00256E24">
        <w:fldChar w:fldCharType="begin"/>
      </w:r>
      <w:r w:rsidR="00256E24">
        <w:instrText xml:space="preserve"> REF _Ref173242667 \r \h </w:instrText>
      </w:r>
      <w:r w:rsidR="00256E24">
        <w:fldChar w:fldCharType="separate"/>
      </w:r>
      <w:r w:rsidR="00DF58AC">
        <w:t>7.1.10</w:t>
      </w:r>
      <w:r w:rsidR="00256E24">
        <w:fldChar w:fldCharType="end"/>
      </w:r>
      <w:r w:rsidR="00753AAF">
        <w:t xml:space="preserve"> těchto ZTP</w:t>
      </w:r>
      <w:r w:rsidR="00842E11">
        <w:t>)</w:t>
      </w:r>
      <w:r w:rsidR="00EA3030">
        <w:t>.</w:t>
      </w:r>
      <w:r w:rsidR="00753AAF" w:rsidRPr="00753AAF">
        <w:rPr>
          <w:b/>
        </w:rPr>
        <w:t xml:space="preserve"> </w:t>
      </w:r>
      <w:r w:rsidR="00753AAF" w:rsidRPr="006B5EEE">
        <w:rPr>
          <w:rStyle w:val="Tun"/>
          <w:b w:val="0"/>
        </w:rPr>
        <w:t>Označení objektů a</w:t>
      </w:r>
      <w:r w:rsidR="00753AAF">
        <w:rPr>
          <w:rStyle w:val="Tun"/>
          <w:b w:val="0"/>
        </w:rPr>
        <w:t> </w:t>
      </w:r>
      <w:r w:rsidR="00753AAF" w:rsidRPr="006B5EEE">
        <w:rPr>
          <w:rStyle w:val="Tun"/>
          <w:b w:val="0"/>
        </w:rPr>
        <w:t>objektová skladba bude zpracována podle Manuálu pro strukturu dokumentace a</w:t>
      </w:r>
      <w:r w:rsidR="00753AAF">
        <w:rPr>
          <w:rStyle w:val="Tun"/>
          <w:b w:val="0"/>
        </w:rPr>
        <w:t> </w:t>
      </w:r>
      <w:r w:rsidR="00753AAF" w:rsidRPr="006B5EEE">
        <w:rPr>
          <w:rStyle w:val="Tun"/>
          <w:b w:val="0"/>
        </w:rPr>
        <w:t>popisové pole (verze 05</w:t>
      </w:r>
      <w:r w:rsidR="00A971C8">
        <w:rPr>
          <w:rStyle w:val="Tun"/>
          <w:b w:val="0"/>
        </w:rPr>
        <w:t>.1</w:t>
      </w:r>
      <w:r w:rsidR="00753AAF" w:rsidRPr="006B5EEE">
        <w:rPr>
          <w:rStyle w:val="Tun"/>
          <w:b w:val="0"/>
        </w:rPr>
        <w:t xml:space="preserve">, </w:t>
      </w:r>
      <w:r w:rsidR="00753AAF" w:rsidRPr="00FF6E4D">
        <w:rPr>
          <w:rStyle w:val="Tun"/>
          <w:b w:val="0"/>
        </w:rPr>
        <w:t xml:space="preserve">viz příloha </w:t>
      </w:r>
      <w:r w:rsidR="00753AAF" w:rsidRPr="00FF6E4D">
        <w:rPr>
          <w:rStyle w:val="Tun"/>
          <w:b w:val="0"/>
        </w:rPr>
        <w:fldChar w:fldCharType="begin"/>
      </w:r>
      <w:r w:rsidR="00753AAF" w:rsidRPr="006B5EEE">
        <w:rPr>
          <w:rStyle w:val="Tun"/>
          <w:b w:val="0"/>
        </w:rPr>
        <w:instrText xml:space="preserve"> REF _Ref173242204 \r \h </w:instrText>
      </w:r>
      <w:r w:rsidR="00753AAF">
        <w:rPr>
          <w:rStyle w:val="Tun"/>
          <w:b w:val="0"/>
        </w:rPr>
        <w:instrText xml:space="preserve"> \* MERGEFORMAT </w:instrText>
      </w:r>
      <w:r w:rsidR="00753AAF" w:rsidRPr="00FF6E4D">
        <w:rPr>
          <w:rStyle w:val="Tun"/>
          <w:b w:val="0"/>
        </w:rPr>
      </w:r>
      <w:r w:rsidR="00753AAF" w:rsidRPr="00FF6E4D">
        <w:rPr>
          <w:rStyle w:val="Tun"/>
          <w:b w:val="0"/>
        </w:rPr>
        <w:fldChar w:fldCharType="separate"/>
      </w:r>
      <w:r w:rsidR="00DF58AC">
        <w:rPr>
          <w:rStyle w:val="Tun"/>
          <w:b w:val="0"/>
        </w:rPr>
        <w:t>7.1.9</w:t>
      </w:r>
      <w:r w:rsidR="00753AAF" w:rsidRPr="00FF6E4D">
        <w:rPr>
          <w:rStyle w:val="Tun"/>
          <w:b w:val="0"/>
        </w:rPr>
        <w:fldChar w:fldCharType="end"/>
      </w:r>
      <w:r w:rsidR="00753AAF" w:rsidRPr="002C76CC">
        <w:rPr>
          <w:rStyle w:val="Tun"/>
          <w:b w:val="0"/>
        </w:rPr>
        <w:t xml:space="preserve"> těchto ZTP, který nahrazuje přílohu P10 směrnice SŽ SM011</w:t>
      </w:r>
      <w:r w:rsidR="007E62F7">
        <w:rPr>
          <w:rStyle w:val="Tun"/>
          <w:b w:val="0"/>
        </w:rPr>
        <w:t>)</w:t>
      </w:r>
      <w:r w:rsidR="00DA5D55" w:rsidRPr="00DA5D55">
        <w:rPr>
          <w:rStyle w:val="Tun"/>
          <w:b w:val="0"/>
        </w:rPr>
        <w:t>.</w:t>
      </w:r>
      <w:bookmarkEnd w:id="14"/>
      <w:bookmarkEnd w:id="15"/>
    </w:p>
    <w:p w14:paraId="5C98299B" w14:textId="77777777" w:rsidR="009737DE" w:rsidRPr="002E2943" w:rsidRDefault="009737DE" w:rsidP="00086CF0">
      <w:pPr>
        <w:pStyle w:val="Text2-1"/>
      </w:pPr>
      <w:r w:rsidRPr="006D0C29">
        <w:rPr>
          <w:b/>
        </w:rPr>
        <w:lastRenderedPageBreak/>
        <w:t>Dokumentace AZP</w:t>
      </w:r>
      <w:r w:rsidRPr="002E2943">
        <w:t xml:space="preserve"> bude členěna </w:t>
      </w:r>
      <w:r w:rsidR="004310B9">
        <w:t>po</w:t>
      </w:r>
      <w:r w:rsidRPr="002E2943">
        <w:t xml:space="preserve">dle </w:t>
      </w:r>
      <w:r w:rsidR="004310B9">
        <w:t>„Pravidel</w:t>
      </w:r>
      <w:r w:rsidR="008520B2">
        <w:t xml:space="preserve"> MD</w:t>
      </w:r>
      <w:r w:rsidR="004310B9">
        <w:t xml:space="preserve">“ včetně všech stanovených </w:t>
      </w:r>
      <w:r w:rsidRPr="002E2943">
        <w:t>příloh. Přílohy budou zpracovány v odpovídajícím rozsahu a</w:t>
      </w:r>
      <w:r w:rsidR="00086CF0">
        <w:t> </w:t>
      </w:r>
      <w:r w:rsidRPr="002E2943">
        <w:t>přesnosti. Pro</w:t>
      </w:r>
      <w:r w:rsidR="00086CF0">
        <w:t> </w:t>
      </w:r>
      <w:r w:rsidRPr="002E2943">
        <w:t xml:space="preserve">potřeby projednání, zejména v rámci SŽ, Zhotovitel použije pro zpracování přílohu P2 směrnice SŽ SM011. </w:t>
      </w:r>
      <w:r w:rsidR="0068200B">
        <w:t xml:space="preserve">Dokumentace </w:t>
      </w:r>
      <w:r w:rsidR="008E4965">
        <w:t>A</w:t>
      </w:r>
      <w:r w:rsidR="0068200B">
        <w:t xml:space="preserve">ZP </w:t>
      </w:r>
      <w:r w:rsidR="0068200B" w:rsidRPr="0082614E">
        <w:t>bude zpracována ve vizuálním stylu a</w:t>
      </w:r>
      <w:r w:rsidR="00086CF0">
        <w:t> </w:t>
      </w:r>
      <w:r w:rsidR="0068200B" w:rsidRPr="0082614E">
        <w:t>jednotné struktuře SŽ</w:t>
      </w:r>
      <w:r w:rsidR="0068200B">
        <w:t>, š</w:t>
      </w:r>
      <w:r w:rsidR="0068200B" w:rsidRPr="0082614E">
        <w:t>ablona dokumentace je ke stažení na Portálu modernizace dráhy na webových stránkách:</w:t>
      </w:r>
      <w:r w:rsidR="00086CF0">
        <w:t xml:space="preserve"> </w:t>
      </w:r>
      <w:r w:rsidR="00156F9D" w:rsidRPr="00156F9D">
        <w:t>https://modernizace.spravazeleznic.cz/nastroje/sablonyzameruprojektu</w:t>
      </w:r>
      <w:r w:rsidR="0068200B" w:rsidRPr="00A928BB">
        <w:t>.</w:t>
      </w:r>
      <w:r w:rsidR="0068200B">
        <w:t xml:space="preserve"> </w:t>
      </w:r>
      <w:r w:rsidRPr="002E2943">
        <w:t xml:space="preserve">Zhotovitel poskytne Objednateli veškerou součinnost při projednání </w:t>
      </w:r>
      <w:r w:rsidR="00B9062E">
        <w:t>A</w:t>
      </w:r>
      <w:r w:rsidRPr="002E2943">
        <w:t>ZP na Centrální komisi MD.</w:t>
      </w:r>
    </w:p>
    <w:p w14:paraId="36297EE0" w14:textId="7A36BF22" w:rsidR="000E60AC" w:rsidRDefault="000E60AC" w:rsidP="000E60AC">
      <w:pPr>
        <w:pStyle w:val="Text2-1"/>
      </w:pPr>
      <w:bookmarkStart w:id="16" w:name="_Ref164255528"/>
      <w:r w:rsidRPr="006F4D14">
        <w:rPr>
          <w:b/>
        </w:rPr>
        <w:t>Dozor projektanta</w:t>
      </w:r>
      <w:r w:rsidR="002124FB" w:rsidRPr="006F4D14">
        <w:rPr>
          <w:b/>
        </w:rPr>
        <w:t xml:space="preserve"> při zpracování PDPS</w:t>
      </w:r>
      <w:r w:rsidRPr="006F4D14">
        <w:rPr>
          <w:b/>
        </w:rPr>
        <w:t>:</w:t>
      </w:r>
      <w:r>
        <w:t xml:space="preserve"> </w:t>
      </w:r>
      <w:r w:rsidRPr="00FC2F9D">
        <w:t xml:space="preserve">Zhotovitel </w:t>
      </w:r>
      <w:r w:rsidR="002F3EE3">
        <w:t xml:space="preserve">DPS </w:t>
      </w:r>
      <w:r>
        <w:t xml:space="preserve">poskytne </w:t>
      </w:r>
      <w:r w:rsidRPr="00FC2F9D">
        <w:t>součinnost při zpracování PDPS (</w:t>
      </w:r>
      <w:r w:rsidR="002124FB">
        <w:t xml:space="preserve">např. </w:t>
      </w:r>
      <w:r w:rsidRPr="00FC2F9D">
        <w:t>účast při projednávání a</w:t>
      </w:r>
      <w:r>
        <w:t> </w:t>
      </w:r>
      <w:r w:rsidRPr="00FC2F9D">
        <w:t xml:space="preserve">připomínkování </w:t>
      </w:r>
      <w:r>
        <w:t>D</w:t>
      </w:r>
      <w:r w:rsidRPr="00FC2F9D">
        <w:t xml:space="preserve">okumentace) a </w:t>
      </w:r>
      <w:r>
        <w:t xml:space="preserve">pro zhotovitele PDPS </w:t>
      </w:r>
      <w:r w:rsidRPr="00FC2F9D">
        <w:t>vydá</w:t>
      </w:r>
      <w:r w:rsidR="007D052B">
        <w:t>vá</w:t>
      </w:r>
      <w:r w:rsidRPr="00FC2F9D">
        <w:t xml:space="preserve"> stanovisko Dozoru projektanta </w:t>
      </w:r>
      <w:r>
        <w:t xml:space="preserve">při zhotovení </w:t>
      </w:r>
      <w:r w:rsidRPr="00FC2F9D">
        <w:t xml:space="preserve">PDPS </w:t>
      </w:r>
      <w:r w:rsidR="007D052B">
        <w:t>o </w:t>
      </w:r>
      <w:r>
        <w:t xml:space="preserve">souladu </w:t>
      </w:r>
      <w:r w:rsidRPr="00FC2F9D">
        <w:t>návrh</w:t>
      </w:r>
      <w:r w:rsidR="007D052B">
        <w:t>u</w:t>
      </w:r>
      <w:r w:rsidRPr="00FC2F9D">
        <w:t xml:space="preserve"> technického řešení </w:t>
      </w:r>
      <w:r w:rsidRPr="006F4D14">
        <w:t>D</w:t>
      </w:r>
      <w:r w:rsidR="003F7DA0" w:rsidRPr="006F4D14">
        <w:t>PS</w:t>
      </w:r>
      <w:r w:rsidRPr="00FC2F9D">
        <w:t xml:space="preserve"> </w:t>
      </w:r>
      <w:r w:rsidR="007D052B">
        <w:t xml:space="preserve">s dokumentací PDPS </w:t>
      </w:r>
      <w:r w:rsidRPr="00FC2F9D">
        <w:t>na základě žádosti</w:t>
      </w:r>
      <w:r w:rsidR="007D052B">
        <w:t xml:space="preserve"> </w:t>
      </w:r>
      <w:r w:rsidR="002F3EE3">
        <w:t>z</w:t>
      </w:r>
      <w:r w:rsidR="007D052B">
        <w:t>hotovitele PDPS</w:t>
      </w:r>
      <w:r w:rsidRPr="00FC2F9D">
        <w:t>.</w:t>
      </w:r>
      <w:bookmarkEnd w:id="16"/>
    </w:p>
    <w:p w14:paraId="4267D12D" w14:textId="77777777" w:rsidR="00CC3AE6" w:rsidRDefault="00CC3AE6" w:rsidP="00CC3AE6">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stavebně technický</w:t>
      </w:r>
      <w:r>
        <w:t>, korozní</w:t>
      </w:r>
      <w:r w:rsidRPr="00474234">
        <w:t xml:space="preserve"> atd.) </w:t>
      </w:r>
      <w:r w:rsidRPr="00AF4FD5">
        <w:t>nezbytných k návrhu technického řešení</w:t>
      </w:r>
      <w:r w:rsidRPr="00474234">
        <w:t>.</w:t>
      </w:r>
    </w:p>
    <w:p w14:paraId="23D08C75" w14:textId="4E9560F0" w:rsidR="00FD501F" w:rsidRPr="00753924" w:rsidRDefault="00FD501F" w:rsidP="00990984">
      <w:pPr>
        <w:pStyle w:val="Nadpis2-2"/>
      </w:pPr>
      <w:bookmarkStart w:id="17" w:name="_Toc191644936"/>
      <w:r w:rsidRPr="00753924">
        <w:t>Umístění stavby</w:t>
      </w:r>
      <w:r w:rsidR="0099423A" w:rsidRPr="0099423A">
        <w:t>, základní charakteristika trati (objektu, zařízení)</w:t>
      </w:r>
      <w:bookmarkEnd w:id="17"/>
    </w:p>
    <w:p w14:paraId="12A92791" w14:textId="3294E9C1" w:rsidR="00FD501F" w:rsidRPr="00880A0F" w:rsidRDefault="00FD501F" w:rsidP="009357A8">
      <w:pPr>
        <w:pStyle w:val="Text2-1"/>
        <w:keepNext/>
      </w:pPr>
      <w:r w:rsidRPr="00880A0F">
        <w:t xml:space="preserve">Stavba bude probíhat na trati </w:t>
      </w:r>
      <w:r w:rsidR="008B1A3D" w:rsidRPr="00880A0F">
        <w:t>Mělník (včetně) – Litoměřice dolní nádraží (mimo)</w:t>
      </w:r>
      <w:r w:rsidR="0089303E" w:rsidRPr="00880A0F">
        <w:t xml:space="preserve"> v km cca 370,600 – cca 405,784</w:t>
      </w:r>
    </w:p>
    <w:p w14:paraId="7E5FAEF4" w14:textId="77777777" w:rsidR="00130BE1" w:rsidRPr="00D11029" w:rsidRDefault="00F04AD9" w:rsidP="006823F1">
      <w:pPr>
        <w:pStyle w:val="TabulkaNadpis"/>
      </w:pPr>
      <w:r>
        <w:t>Údaje o stavbě</w:t>
      </w:r>
    </w:p>
    <w:tbl>
      <w:tblPr>
        <w:tblStyle w:val="TabZTPbez"/>
        <w:tblW w:w="8108" w:type="dxa"/>
        <w:tblLook w:val="04E0" w:firstRow="1" w:lastRow="1" w:firstColumn="1" w:lastColumn="0" w:noHBand="0" w:noVBand="1"/>
      </w:tblPr>
      <w:tblGrid>
        <w:gridCol w:w="3573"/>
        <w:gridCol w:w="4535"/>
      </w:tblGrid>
      <w:tr w:rsidR="00130BE1" w:rsidRPr="003D4852" w14:paraId="4C98BC3D" w14:textId="77777777" w:rsidTr="005634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37C7B935" w14:textId="77777777" w:rsidR="00130BE1" w:rsidRPr="003D4852" w:rsidRDefault="00F04AD9" w:rsidP="006823F1">
            <w:pPr>
              <w:pStyle w:val="Tabulka-7"/>
            </w:pPr>
            <w:r>
              <w:t>Označení (S-kód)</w:t>
            </w:r>
          </w:p>
        </w:tc>
        <w:tc>
          <w:tcPr>
            <w:tcW w:w="4535" w:type="dxa"/>
          </w:tcPr>
          <w:p w14:paraId="0418F5C2" w14:textId="7DA3B5B0" w:rsidR="00130BE1" w:rsidRPr="003D4852" w:rsidRDefault="00F04AD9" w:rsidP="00342D89">
            <w:pPr>
              <w:pStyle w:val="Tabulka-7"/>
              <w:cnfStyle w:val="100000000000" w:firstRow="1" w:lastRow="0" w:firstColumn="0" w:lastColumn="0" w:oddVBand="0" w:evenVBand="0" w:oddHBand="0" w:evenHBand="0" w:firstRowFirstColumn="0" w:firstRowLastColumn="0" w:lastRowFirstColumn="0" w:lastRowLastColumn="0"/>
            </w:pPr>
            <w:r>
              <w:t>S</w:t>
            </w:r>
            <w:r w:rsidR="008B1A3D">
              <w:t>631600087</w:t>
            </w:r>
          </w:p>
        </w:tc>
      </w:tr>
      <w:tr w:rsidR="00130BE1" w:rsidRPr="003D4852" w14:paraId="4412F15F"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1A7A42CF" w14:textId="77777777" w:rsidR="00130BE1" w:rsidRPr="003D4852" w:rsidRDefault="004747FD" w:rsidP="00852433">
            <w:pPr>
              <w:pStyle w:val="Tabulka-7"/>
            </w:pPr>
            <w:r>
              <w:t>Kraj</w:t>
            </w:r>
          </w:p>
        </w:tc>
        <w:tc>
          <w:tcPr>
            <w:tcW w:w="4535" w:type="dxa"/>
          </w:tcPr>
          <w:p w14:paraId="5F61C016" w14:textId="222B705B" w:rsidR="00130BE1" w:rsidRPr="003D4852" w:rsidRDefault="008B1A3D" w:rsidP="00342D89">
            <w:pPr>
              <w:pStyle w:val="Tabulka-7"/>
              <w:cnfStyle w:val="000000000000" w:firstRow="0" w:lastRow="0" w:firstColumn="0" w:lastColumn="0" w:oddVBand="0" w:evenVBand="0" w:oddHBand="0" w:evenHBand="0" w:firstRowFirstColumn="0" w:firstRowLastColumn="0" w:lastRowFirstColumn="0" w:lastRowLastColumn="0"/>
            </w:pPr>
            <w:r>
              <w:t>Středočeský, Ústecký</w:t>
            </w:r>
          </w:p>
        </w:tc>
      </w:tr>
      <w:tr w:rsidR="00130BE1" w:rsidRPr="003D4852" w14:paraId="54915FFC"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25C29A23" w14:textId="77777777" w:rsidR="00130BE1" w:rsidRPr="003D4852" w:rsidRDefault="004747FD" w:rsidP="00852433">
            <w:pPr>
              <w:pStyle w:val="Tabulka-7"/>
            </w:pPr>
            <w:r>
              <w:t>Okres</w:t>
            </w:r>
          </w:p>
        </w:tc>
        <w:tc>
          <w:tcPr>
            <w:tcW w:w="4535" w:type="dxa"/>
          </w:tcPr>
          <w:p w14:paraId="359FF546" w14:textId="0FBA8815" w:rsidR="00130BE1" w:rsidRPr="003D4852" w:rsidRDefault="0088569E" w:rsidP="00342D89">
            <w:pPr>
              <w:pStyle w:val="Tabulka-7"/>
              <w:cnfStyle w:val="000000000000" w:firstRow="0" w:lastRow="0" w:firstColumn="0" w:lastColumn="0" w:oddVBand="0" w:evenVBand="0" w:oddHBand="0" w:evenHBand="0" w:firstRowFirstColumn="0" w:firstRowLastColumn="0" w:lastRowFirstColumn="0" w:lastRowLastColumn="0"/>
            </w:pPr>
            <w:r>
              <w:t>Mělník, Litoměřice</w:t>
            </w:r>
          </w:p>
        </w:tc>
      </w:tr>
      <w:tr w:rsidR="00130BE1" w:rsidRPr="003D4852" w14:paraId="5A8D21D5"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681C336A" w14:textId="77777777" w:rsidR="00130BE1" w:rsidRPr="003D4852" w:rsidRDefault="004747FD" w:rsidP="00852433">
            <w:pPr>
              <w:pStyle w:val="Tabulka-7"/>
            </w:pPr>
            <w:r>
              <w:t>Katastrální území</w:t>
            </w:r>
          </w:p>
        </w:tc>
        <w:tc>
          <w:tcPr>
            <w:tcW w:w="4535" w:type="dxa"/>
          </w:tcPr>
          <w:p w14:paraId="1CED66CA" w14:textId="33B0BC9C" w:rsidR="00130BE1" w:rsidRPr="003D4852" w:rsidRDefault="008760CA" w:rsidP="00342D89">
            <w:pPr>
              <w:pStyle w:val="Tabulka-7"/>
              <w:cnfStyle w:val="000000000000" w:firstRow="0" w:lastRow="0" w:firstColumn="0" w:lastColumn="0" w:oddVBand="0" w:evenVBand="0" w:oddHBand="0" w:evenHBand="0" w:firstRowFirstColumn="0" w:firstRowLastColumn="0" w:lastRowFirstColumn="0" w:lastRowLastColumn="0"/>
            </w:pPr>
            <w:r>
              <w:t xml:space="preserve">Mělník, Vehlovice, Liběchov, Počeplice, Stračí, Štětí, Štětí II, Hoštka, Mastirovice, Svařenice, Vrutice, </w:t>
            </w:r>
            <w:r w:rsidR="004A77CC">
              <w:t>Polepy, Encovany, Křešice, Třeboutice, Litoměřice</w:t>
            </w:r>
            <w:r w:rsidR="00ED07E1">
              <w:t>,</w:t>
            </w:r>
          </w:p>
        </w:tc>
      </w:tr>
      <w:tr w:rsidR="00130BE1" w:rsidRPr="003D4852" w14:paraId="62EF06F7" w14:textId="77777777" w:rsidTr="005634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7357C909" w14:textId="77777777" w:rsidR="00130BE1" w:rsidRPr="003D4852" w:rsidRDefault="004747FD" w:rsidP="00342D89">
            <w:pPr>
              <w:pStyle w:val="Tabulka-7"/>
            </w:pPr>
            <w:r>
              <w:t>Správce</w:t>
            </w:r>
          </w:p>
        </w:tc>
        <w:tc>
          <w:tcPr>
            <w:tcW w:w="4535" w:type="dxa"/>
          </w:tcPr>
          <w:p w14:paraId="09C84440" w14:textId="13307707" w:rsidR="00130BE1" w:rsidRPr="003D4852" w:rsidRDefault="00ED07E1" w:rsidP="00342D89">
            <w:pPr>
              <w:pStyle w:val="Tabulka-7"/>
              <w:cnfStyle w:val="010000000000" w:firstRow="0" w:lastRow="1" w:firstColumn="0" w:lastColumn="0" w:oddVBand="0" w:evenVBand="0" w:oddHBand="0" w:evenHBand="0" w:firstRowFirstColumn="0" w:firstRowLastColumn="0" w:lastRowFirstColumn="0" w:lastRowLastColumn="0"/>
            </w:pPr>
            <w:r>
              <w:t>OŘ Praha, OŔ Ústí nad Labem</w:t>
            </w:r>
          </w:p>
        </w:tc>
      </w:tr>
    </w:tbl>
    <w:p w14:paraId="06EB2905" w14:textId="77777777" w:rsidR="00130BE1" w:rsidRDefault="00130BE1" w:rsidP="006823F1">
      <w:pPr>
        <w:pStyle w:val="TextbezslBEZMEZER"/>
      </w:pPr>
    </w:p>
    <w:p w14:paraId="0B4BA524" w14:textId="77777777" w:rsidR="00D65185" w:rsidRPr="00D11029" w:rsidRDefault="00336A6A" w:rsidP="00D11029">
      <w:pPr>
        <w:pStyle w:val="TabulkaNadpis"/>
      </w:pPr>
      <w:r w:rsidRPr="008F0949">
        <w:t>Údaje o trati</w:t>
      </w:r>
    </w:p>
    <w:tbl>
      <w:tblPr>
        <w:tblStyle w:val="TabZTPbez"/>
        <w:tblW w:w="8108" w:type="dxa"/>
        <w:tblLook w:val="04E0" w:firstRow="1" w:lastRow="1" w:firstColumn="1" w:lastColumn="0" w:noHBand="0" w:noVBand="1"/>
      </w:tblPr>
      <w:tblGrid>
        <w:gridCol w:w="3573"/>
        <w:gridCol w:w="4535"/>
      </w:tblGrid>
      <w:tr w:rsidR="00B650AB" w:rsidRPr="003D4852" w14:paraId="1FE2C648" w14:textId="77777777" w:rsidTr="005634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700B1EE8" w14:textId="77777777" w:rsidR="00B650AB" w:rsidRPr="003D4852" w:rsidRDefault="00B650AB" w:rsidP="003D4852">
            <w:pPr>
              <w:pStyle w:val="Tabulka-7"/>
            </w:pPr>
            <w:r w:rsidRPr="003D4852">
              <w:t>Kategorie dráhy podle zákona č. 266/1994 Sb.</w:t>
            </w:r>
          </w:p>
        </w:tc>
        <w:tc>
          <w:tcPr>
            <w:tcW w:w="4535" w:type="dxa"/>
          </w:tcPr>
          <w:p w14:paraId="75AD9966" w14:textId="0A77BE25" w:rsidR="00B650AB" w:rsidRPr="003D4852" w:rsidRDefault="00BE2B8B" w:rsidP="003D4852">
            <w:pPr>
              <w:pStyle w:val="Tabulka-7"/>
              <w:cnfStyle w:val="100000000000" w:firstRow="1" w:lastRow="0" w:firstColumn="0" w:lastColumn="0" w:oddVBand="0" w:evenVBand="0" w:oddHBand="0" w:evenHBand="0" w:firstRowFirstColumn="0" w:firstRowLastColumn="0" w:lastRowFirstColumn="0" w:lastRowLastColumn="0"/>
            </w:pPr>
            <w:r>
              <w:t>P5/F1</w:t>
            </w:r>
          </w:p>
        </w:tc>
      </w:tr>
      <w:tr w:rsidR="00B650AB" w:rsidRPr="003D4852" w14:paraId="4A874BE5"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59DD851B" w14:textId="77777777" w:rsidR="00B650AB" w:rsidRPr="003D4852" w:rsidRDefault="00B650AB" w:rsidP="003D4852">
            <w:pPr>
              <w:pStyle w:val="Tabulka-7"/>
            </w:pPr>
            <w:r w:rsidRPr="003D4852">
              <w:t>Kategorie dráhy podle TSI INF</w:t>
            </w:r>
          </w:p>
        </w:tc>
        <w:tc>
          <w:tcPr>
            <w:tcW w:w="4535" w:type="dxa"/>
          </w:tcPr>
          <w:p w14:paraId="22484B8E" w14:textId="7E682F4A" w:rsidR="00B650AB" w:rsidRPr="003D4852" w:rsidRDefault="00BE2B8B" w:rsidP="003D4852">
            <w:pPr>
              <w:pStyle w:val="Tabulka-7"/>
              <w:cnfStyle w:val="000000000000" w:firstRow="0" w:lastRow="0" w:firstColumn="0" w:lastColumn="0" w:oddVBand="0" w:evenVBand="0" w:oddHBand="0" w:evenHBand="0" w:firstRowFirstColumn="0" w:firstRowLastColumn="0" w:lastRowFirstColumn="0" w:lastRowLastColumn="0"/>
            </w:pPr>
            <w:r>
              <w:t>Celostátní</w:t>
            </w:r>
          </w:p>
        </w:tc>
      </w:tr>
      <w:tr w:rsidR="00B650AB" w:rsidRPr="003D4852" w14:paraId="1C506E2C"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43776AB4" w14:textId="77777777" w:rsidR="00B650AB" w:rsidRPr="003D4852" w:rsidRDefault="00B650AB" w:rsidP="003D4852">
            <w:pPr>
              <w:pStyle w:val="Tabulka-7"/>
            </w:pPr>
            <w:r w:rsidRPr="003D4852">
              <w:t>Součást sítě TEN-T</w:t>
            </w:r>
          </w:p>
        </w:tc>
        <w:tc>
          <w:tcPr>
            <w:tcW w:w="4535" w:type="dxa"/>
          </w:tcPr>
          <w:p w14:paraId="5745656A" w14:textId="77777777" w:rsidR="00B650AB" w:rsidRPr="003D4852" w:rsidRDefault="00B650AB" w:rsidP="003D4852">
            <w:pPr>
              <w:pStyle w:val="Tabulka-7"/>
              <w:cnfStyle w:val="000000000000" w:firstRow="0" w:lastRow="0" w:firstColumn="0" w:lastColumn="0" w:oddVBand="0" w:evenVBand="0" w:oddHBand="0" w:evenHBand="0" w:firstRowFirstColumn="0" w:firstRowLastColumn="0" w:lastRowFirstColumn="0" w:lastRowLastColumn="0"/>
            </w:pPr>
            <w:r w:rsidRPr="003D4852">
              <w:t>ANO / NE</w:t>
            </w:r>
          </w:p>
        </w:tc>
      </w:tr>
      <w:tr w:rsidR="00B650AB" w:rsidRPr="003D4852" w14:paraId="29CF5892"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549F5F95" w14:textId="77777777" w:rsidR="00B650AB" w:rsidRPr="003D4852" w:rsidRDefault="00B650AB" w:rsidP="003D4852">
            <w:pPr>
              <w:pStyle w:val="Tabulka-7"/>
            </w:pPr>
            <w:r w:rsidRPr="003D4852">
              <w:t>Číslo trati podle Prohlášení o dráze</w:t>
            </w:r>
          </w:p>
        </w:tc>
        <w:tc>
          <w:tcPr>
            <w:tcW w:w="4535" w:type="dxa"/>
          </w:tcPr>
          <w:p w14:paraId="0122A98E" w14:textId="5E23B524" w:rsidR="00B650AB" w:rsidRPr="003D4852" w:rsidRDefault="006C398B" w:rsidP="003D4852">
            <w:pPr>
              <w:pStyle w:val="Tabulka-7"/>
              <w:cnfStyle w:val="000000000000" w:firstRow="0" w:lastRow="0" w:firstColumn="0" w:lastColumn="0" w:oddVBand="0" w:evenVBand="0" w:oddHBand="0" w:evenHBand="0" w:firstRowFirstColumn="0" w:firstRowLastColumn="0" w:lastRowFirstColumn="0" w:lastRowLastColumn="0"/>
            </w:pPr>
            <w:r>
              <w:t>440 00</w:t>
            </w:r>
          </w:p>
        </w:tc>
      </w:tr>
      <w:tr w:rsidR="00B650AB" w:rsidRPr="003D4852" w14:paraId="4F6083C9"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1285A46C" w14:textId="77777777" w:rsidR="00B650AB" w:rsidRPr="003D4852" w:rsidRDefault="00B650AB" w:rsidP="003D4852">
            <w:pPr>
              <w:pStyle w:val="Tabulka-7"/>
            </w:pPr>
            <w:r w:rsidRPr="003D4852">
              <w:t>Číslo trati podle nákresného jízdního řádu</w:t>
            </w:r>
          </w:p>
        </w:tc>
        <w:tc>
          <w:tcPr>
            <w:tcW w:w="4535" w:type="dxa"/>
          </w:tcPr>
          <w:p w14:paraId="2C0177E0" w14:textId="3745C926" w:rsidR="00B650AB" w:rsidRPr="003D4852" w:rsidRDefault="006C398B" w:rsidP="003D4852">
            <w:pPr>
              <w:pStyle w:val="Tabulka-7"/>
              <w:cnfStyle w:val="000000000000" w:firstRow="0" w:lastRow="0" w:firstColumn="0" w:lastColumn="0" w:oddVBand="0" w:evenVBand="0" w:oddHBand="0" w:evenHBand="0" w:firstRowFirstColumn="0" w:firstRowLastColumn="0" w:lastRowFirstColumn="0" w:lastRowLastColumn="0"/>
            </w:pPr>
            <w:r>
              <w:t>503</w:t>
            </w:r>
            <w:r w:rsidR="009009DB">
              <w:t>-1</w:t>
            </w:r>
          </w:p>
        </w:tc>
      </w:tr>
      <w:tr w:rsidR="00B650AB" w:rsidRPr="003D4852" w14:paraId="4CC7ED70"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44AC8914" w14:textId="77777777" w:rsidR="00B650AB" w:rsidRPr="003D4852" w:rsidRDefault="00B650AB" w:rsidP="003D4852">
            <w:pPr>
              <w:pStyle w:val="Tabulka-7"/>
            </w:pPr>
            <w:r w:rsidRPr="003D4852">
              <w:t>Číslo trati podle knižního jízdního řádu</w:t>
            </w:r>
          </w:p>
        </w:tc>
        <w:tc>
          <w:tcPr>
            <w:tcW w:w="4535" w:type="dxa"/>
          </w:tcPr>
          <w:p w14:paraId="2A139856" w14:textId="11D66A3B" w:rsidR="00B650AB" w:rsidRPr="003D4852" w:rsidRDefault="006C398B" w:rsidP="003D4852">
            <w:pPr>
              <w:pStyle w:val="Tabulka-7"/>
              <w:cnfStyle w:val="000000000000" w:firstRow="0" w:lastRow="0" w:firstColumn="0" w:lastColumn="0" w:oddVBand="0" w:evenVBand="0" w:oddHBand="0" w:evenHBand="0" w:firstRowFirstColumn="0" w:firstRowLastColumn="0" w:lastRowFirstColumn="0" w:lastRowLastColumn="0"/>
            </w:pPr>
            <w:r>
              <w:t>072</w:t>
            </w:r>
          </w:p>
        </w:tc>
      </w:tr>
      <w:tr w:rsidR="00B650AB" w:rsidRPr="003D4852" w14:paraId="39747854"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2CECC57E" w14:textId="77777777" w:rsidR="00B650AB" w:rsidRPr="003D4852" w:rsidRDefault="00B650AB" w:rsidP="003D4852">
            <w:pPr>
              <w:pStyle w:val="Tabulka-7"/>
            </w:pPr>
            <w:r w:rsidRPr="003D4852">
              <w:t>Číslo traťového a definičního úseku</w:t>
            </w:r>
          </w:p>
        </w:tc>
        <w:tc>
          <w:tcPr>
            <w:tcW w:w="4535" w:type="dxa"/>
          </w:tcPr>
          <w:p w14:paraId="12614A84" w14:textId="02094717" w:rsidR="00B650AB" w:rsidRPr="003D4852" w:rsidRDefault="006C398B" w:rsidP="003D4852">
            <w:pPr>
              <w:pStyle w:val="Tabulka-7"/>
              <w:cnfStyle w:val="000000000000" w:firstRow="0" w:lastRow="0" w:firstColumn="0" w:lastColumn="0" w:oddVBand="0" w:evenVBand="0" w:oddHBand="0" w:evenHBand="0" w:firstRowFirstColumn="0" w:firstRowLastColumn="0" w:lastRowFirstColumn="0" w:lastRowLastColumn="0"/>
            </w:pPr>
            <w:r>
              <w:t>1001</w:t>
            </w:r>
            <w:r w:rsidR="002304F6">
              <w:t>BD</w:t>
            </w:r>
            <w:r>
              <w:t>,</w:t>
            </w:r>
            <w:r w:rsidR="002304F6">
              <w:t xml:space="preserve"> 1001BF, 1001B1, 1001BH, 100104,</w:t>
            </w:r>
            <w:r>
              <w:t xml:space="preserve"> </w:t>
            </w:r>
            <w:r w:rsidR="002304F6">
              <w:t>1001CA, 1001C1, 100106, 1001DA, 100</w:t>
            </w:r>
            <w:r>
              <w:t>1</w:t>
            </w:r>
            <w:r w:rsidR="002304F6">
              <w:t>D1, 1001DB, 100108, 1001E1, 1001FA, 100112,</w:t>
            </w:r>
          </w:p>
        </w:tc>
      </w:tr>
      <w:tr w:rsidR="00B650AB" w:rsidRPr="003D4852" w14:paraId="281F778B"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44390834" w14:textId="77777777" w:rsidR="00B650AB" w:rsidRPr="00880A0F" w:rsidRDefault="00B650AB" w:rsidP="003D4852">
            <w:pPr>
              <w:pStyle w:val="Tabulka-7"/>
            </w:pPr>
            <w:r w:rsidRPr="00880A0F">
              <w:t>Traťová třída zatížení</w:t>
            </w:r>
          </w:p>
        </w:tc>
        <w:tc>
          <w:tcPr>
            <w:tcW w:w="4535" w:type="dxa"/>
          </w:tcPr>
          <w:p w14:paraId="5AFC9CFD" w14:textId="54BE409C" w:rsidR="00B650AB" w:rsidRPr="003D4852" w:rsidRDefault="006C398B" w:rsidP="003D4852">
            <w:pPr>
              <w:pStyle w:val="Tabulka-7"/>
              <w:cnfStyle w:val="000000000000" w:firstRow="0" w:lastRow="0" w:firstColumn="0" w:lastColumn="0" w:oddVBand="0" w:evenVBand="0" w:oddHBand="0" w:evenHBand="0" w:firstRowFirstColumn="0" w:firstRowLastColumn="0" w:lastRowFirstColumn="0" w:lastRowLastColumn="0"/>
            </w:pPr>
            <w:r w:rsidRPr="00880A0F">
              <w:t>D4 (22,5 t / 8,0 t)</w:t>
            </w:r>
          </w:p>
        </w:tc>
      </w:tr>
      <w:tr w:rsidR="00B650AB" w:rsidRPr="003D4852" w14:paraId="2058FF71"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5A39DCF8" w14:textId="77777777" w:rsidR="00B650AB" w:rsidRPr="003D4852" w:rsidRDefault="00B650AB" w:rsidP="003D4852">
            <w:pPr>
              <w:pStyle w:val="Tabulka-7"/>
            </w:pPr>
            <w:r w:rsidRPr="003D4852">
              <w:t>Maximální traťová rychlost</w:t>
            </w:r>
          </w:p>
        </w:tc>
        <w:tc>
          <w:tcPr>
            <w:tcW w:w="4535" w:type="dxa"/>
          </w:tcPr>
          <w:p w14:paraId="78DF0F40" w14:textId="0ACE1299" w:rsidR="00B650AB" w:rsidRPr="003D4852" w:rsidRDefault="006C398B" w:rsidP="003D4852">
            <w:pPr>
              <w:pStyle w:val="Tabulka-7"/>
              <w:cnfStyle w:val="000000000000" w:firstRow="0" w:lastRow="0" w:firstColumn="0" w:lastColumn="0" w:oddVBand="0" w:evenVBand="0" w:oddHBand="0" w:evenHBand="0" w:firstRowFirstColumn="0" w:firstRowLastColumn="0" w:lastRowFirstColumn="0" w:lastRowLastColumn="0"/>
            </w:pPr>
            <w:r>
              <w:t>120 km/hod.</w:t>
            </w:r>
          </w:p>
        </w:tc>
      </w:tr>
      <w:tr w:rsidR="00B650AB" w:rsidRPr="003D4852" w14:paraId="30DF020F"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114C48D4" w14:textId="77777777" w:rsidR="00B650AB" w:rsidRPr="003D4852" w:rsidRDefault="00B650AB" w:rsidP="003D4852">
            <w:pPr>
              <w:pStyle w:val="Tabulka-7"/>
            </w:pPr>
            <w:r w:rsidRPr="003D4852">
              <w:t>Trakční soustava</w:t>
            </w:r>
          </w:p>
        </w:tc>
        <w:tc>
          <w:tcPr>
            <w:tcW w:w="4535" w:type="dxa"/>
          </w:tcPr>
          <w:p w14:paraId="36929806" w14:textId="330F3E6D" w:rsidR="00B650AB" w:rsidRPr="003D4852" w:rsidRDefault="006C398B" w:rsidP="003D4852">
            <w:pPr>
              <w:pStyle w:val="Tabulka-7"/>
              <w:cnfStyle w:val="000000000000" w:firstRow="0" w:lastRow="0" w:firstColumn="0" w:lastColumn="0" w:oddVBand="0" w:evenVBand="0" w:oddHBand="0" w:evenHBand="0" w:firstRowFirstColumn="0" w:firstRowLastColumn="0" w:lastRowFirstColumn="0" w:lastRowLastColumn="0"/>
            </w:pPr>
            <w:r>
              <w:t>3 kV DC, výhled 25 kV AC</w:t>
            </w:r>
          </w:p>
        </w:tc>
      </w:tr>
      <w:tr w:rsidR="00B650AB" w:rsidRPr="003D4852" w14:paraId="5E5CF6F1" w14:textId="77777777" w:rsidTr="005634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765ED828" w14:textId="77777777" w:rsidR="00B650AB" w:rsidRPr="003D4852" w:rsidRDefault="00B650AB" w:rsidP="003D4852">
            <w:pPr>
              <w:pStyle w:val="Tabulka-7"/>
            </w:pPr>
            <w:r w:rsidRPr="003D4852">
              <w:t>Počet traťových kolejí</w:t>
            </w:r>
          </w:p>
        </w:tc>
        <w:tc>
          <w:tcPr>
            <w:tcW w:w="4535" w:type="dxa"/>
          </w:tcPr>
          <w:p w14:paraId="2F976726" w14:textId="33E85922" w:rsidR="00B650AB" w:rsidRPr="003D4852" w:rsidRDefault="006C398B" w:rsidP="003D4852">
            <w:pPr>
              <w:pStyle w:val="Tabulka-7"/>
              <w:cnfStyle w:val="010000000000" w:firstRow="0" w:lastRow="1" w:firstColumn="0" w:lastColumn="0" w:oddVBand="0" w:evenVBand="0" w:oddHBand="0" w:evenHBand="0" w:firstRowFirstColumn="0" w:firstRowLastColumn="0" w:lastRowFirstColumn="0" w:lastRowLastColumn="0"/>
            </w:pPr>
            <w:r>
              <w:t>2</w:t>
            </w:r>
          </w:p>
        </w:tc>
      </w:tr>
    </w:tbl>
    <w:p w14:paraId="630A94FE" w14:textId="77777777" w:rsidR="003714F7" w:rsidRDefault="003714F7" w:rsidP="00592CFA">
      <w:pPr>
        <w:pStyle w:val="TextbezslBEZMEZER"/>
      </w:pPr>
    </w:p>
    <w:p w14:paraId="0B4E4FA8" w14:textId="51B3525C" w:rsidR="00CB424B" w:rsidRDefault="00CB424B" w:rsidP="00CB424B">
      <w:pPr>
        <w:pStyle w:val="Text2-1"/>
      </w:pPr>
      <w:r w:rsidRPr="00880A0F">
        <w:t>Výpravní budova je v evidenci správce vedena pod názvem „</w:t>
      </w:r>
      <w:bookmarkStart w:id="18" w:name="_Hlk181774711"/>
      <w:r w:rsidR="009164E2" w:rsidRPr="00880A0F">
        <w:t>Mělník výpravní budova Nádražní čp. 2004</w:t>
      </w:r>
      <w:bookmarkEnd w:id="18"/>
      <w:r w:rsidRPr="00880A0F">
        <w:t>“, inv. číslo IC</w:t>
      </w:r>
      <w:r w:rsidR="009164E2" w:rsidRPr="00880A0F">
        <w:t>6000388502</w:t>
      </w:r>
      <w:r w:rsidRPr="00880A0F">
        <w:t xml:space="preserve">. Zastavěná plocha budovy je </w:t>
      </w:r>
      <w:r w:rsidR="009164E2" w:rsidRPr="00880A0F">
        <w:t>3</w:t>
      </w:r>
      <w:r w:rsidR="00C85A1E">
        <w:t>59</w:t>
      </w:r>
      <w:r w:rsidR="009164E2" w:rsidRPr="00880A0F">
        <w:t xml:space="preserve"> m</w:t>
      </w:r>
      <w:r w:rsidR="009164E2" w:rsidRPr="00231260">
        <w:rPr>
          <w:vertAlign w:val="superscript"/>
        </w:rPr>
        <w:t>2</w:t>
      </w:r>
      <w:r w:rsidR="00DC184A" w:rsidRPr="00880A0F">
        <w:t xml:space="preserve"> </w:t>
      </w:r>
    </w:p>
    <w:p w14:paraId="0EE0C98A" w14:textId="77777777" w:rsidR="00880A0F" w:rsidRPr="00880A0F" w:rsidRDefault="00880A0F" w:rsidP="00880A0F">
      <w:pPr>
        <w:pStyle w:val="Text2-1"/>
      </w:pPr>
      <w:r w:rsidRPr="00880A0F">
        <w:t xml:space="preserve">V sousedství výpravní budovy se nachází objekt nocležny a veřejné WC ve správě RSM ČD a.s. </w:t>
      </w:r>
    </w:p>
    <w:p w14:paraId="3A50641F" w14:textId="24F52BAC" w:rsidR="00CB424B" w:rsidRPr="008E70B2" w:rsidRDefault="00CB424B" w:rsidP="00CB424B">
      <w:pPr>
        <w:pStyle w:val="Text2-1"/>
      </w:pPr>
      <w:r w:rsidRPr="00D210C0">
        <w:t>K objektu</w:t>
      </w:r>
      <w:r w:rsidRPr="00A66583">
        <w:t xml:space="preserve"> výpravní budovy náleží související sítě</w:t>
      </w:r>
      <w:r w:rsidR="00DC184A">
        <w:t xml:space="preserve"> </w:t>
      </w:r>
      <w:r w:rsidR="00672ACE">
        <w:t>vodovodní</w:t>
      </w:r>
      <w:r w:rsidR="00C85A1E">
        <w:t xml:space="preserve"> a</w:t>
      </w:r>
      <w:r w:rsidR="00672ACE">
        <w:t xml:space="preserve"> kanalizační</w:t>
      </w:r>
      <w:r w:rsidR="00C85A1E">
        <w:t xml:space="preserve"> přípojka</w:t>
      </w:r>
      <w:r w:rsidR="00672ACE">
        <w:t>.</w:t>
      </w:r>
      <w:r w:rsidR="00DC184A">
        <w:t xml:space="preserve"> </w:t>
      </w:r>
    </w:p>
    <w:p w14:paraId="391DCE9B" w14:textId="3CA92530" w:rsidR="00CB424B" w:rsidRDefault="00CB424B" w:rsidP="00CB424B">
      <w:pPr>
        <w:pStyle w:val="Text2-1"/>
      </w:pPr>
      <w:r>
        <w:t xml:space="preserve">Údaje k objektu </w:t>
      </w:r>
      <w:r w:rsidR="009164E2" w:rsidRPr="00672ACE">
        <w:t>Mělník výpravní budova Nádražní čp. 2004</w:t>
      </w:r>
      <w:r w:rsidR="00C85A1E">
        <w:t xml:space="preserve">, </w:t>
      </w:r>
      <w:r w:rsidR="00C85A1E" w:rsidRPr="00C85A1E">
        <w:t>IC6000388502</w:t>
      </w:r>
      <w:r w:rsidR="00DC184A">
        <w:t xml:space="preserve"> </w:t>
      </w:r>
      <w:r>
        <w:t xml:space="preserve">a výpis souvisejících zařízení ve správě Správy pozemních staveb (SPS) OŘ </w:t>
      </w:r>
      <w:r w:rsidR="009164E2" w:rsidRPr="00672ACE">
        <w:t>Praha</w:t>
      </w:r>
      <w:r w:rsidR="00DC184A" w:rsidRPr="00672ACE">
        <w:t>:</w:t>
      </w:r>
    </w:p>
    <w:p w14:paraId="478BE5E0" w14:textId="77777777" w:rsidR="00391E97" w:rsidRPr="00A03549" w:rsidRDefault="00391E97" w:rsidP="00391E97">
      <w:pPr>
        <w:pStyle w:val="TabulkaNadpis"/>
      </w:pPr>
      <w:r>
        <w:lastRenderedPageBreak/>
        <w:t xml:space="preserve">Údaje k objektu </w:t>
      </w:r>
    </w:p>
    <w:tbl>
      <w:tblPr>
        <w:tblStyle w:val="Tabulka10"/>
        <w:tblW w:w="8108" w:type="dxa"/>
        <w:tblLayout w:type="fixed"/>
        <w:tblLook w:val="04A0" w:firstRow="1" w:lastRow="0" w:firstColumn="1" w:lastColumn="0" w:noHBand="0" w:noVBand="1"/>
      </w:tblPr>
      <w:tblGrid>
        <w:gridCol w:w="1402"/>
        <w:gridCol w:w="2498"/>
        <w:gridCol w:w="1052"/>
        <w:gridCol w:w="1052"/>
        <w:gridCol w:w="1052"/>
        <w:gridCol w:w="1052"/>
      </w:tblGrid>
      <w:tr w:rsidR="0015704A" w:rsidRPr="001B0F90" w14:paraId="582E9BE8" w14:textId="77777777" w:rsidTr="00AE2736">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361" w:type="dxa"/>
            <w:hideMark/>
          </w:tcPr>
          <w:p w14:paraId="5CFEACD9" w14:textId="77777777" w:rsidR="00CB424B" w:rsidRPr="001B0F90" w:rsidRDefault="00CB424B" w:rsidP="00B95664">
            <w:pPr>
              <w:pStyle w:val="Tabulka-7"/>
            </w:pPr>
            <w:r w:rsidRPr="001B0F90">
              <w:t xml:space="preserve">Hlavní </w:t>
            </w:r>
            <w:r w:rsidR="00DC184A" w:rsidRPr="001B0F90">
              <w:t xml:space="preserve">inventární </w:t>
            </w:r>
            <w:r w:rsidRPr="001B0F90">
              <w:t>číslo</w:t>
            </w:r>
          </w:p>
        </w:tc>
        <w:tc>
          <w:tcPr>
            <w:tcW w:w="2424" w:type="dxa"/>
            <w:noWrap/>
            <w:hideMark/>
          </w:tcPr>
          <w:p w14:paraId="3139DEF1"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021" w:type="dxa"/>
            <w:hideMark/>
          </w:tcPr>
          <w:p w14:paraId="142AA2CA"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Zast</w:t>
            </w:r>
            <w:r w:rsidR="00DC184A" w:rsidRPr="001B0F90">
              <w:t xml:space="preserve">avěná </w:t>
            </w:r>
            <w:r w:rsidRPr="001B0F90">
              <w:t>plocha</w:t>
            </w:r>
            <w:r w:rsidR="00DC184A" w:rsidRPr="001B0F90">
              <w:t xml:space="preserve"> [</w:t>
            </w:r>
            <w:r w:rsidRPr="001B0F90">
              <w:t>m</w:t>
            </w:r>
            <w:r w:rsidRPr="0015704A">
              <w:rPr>
                <w:vertAlign w:val="superscript"/>
              </w:rPr>
              <w:t>2</w:t>
            </w:r>
            <w:r w:rsidR="00DC184A" w:rsidRPr="001B0F90">
              <w:t>]</w:t>
            </w:r>
          </w:p>
        </w:tc>
        <w:tc>
          <w:tcPr>
            <w:tcW w:w="1021" w:type="dxa"/>
            <w:hideMark/>
          </w:tcPr>
          <w:p w14:paraId="42B3CDB0"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 xml:space="preserve">Obestavěný prostor </w:t>
            </w:r>
            <w:r w:rsidR="00DC184A" w:rsidRPr="001B0F90">
              <w:t>[</w:t>
            </w:r>
            <w:r w:rsidRPr="001B0F90">
              <w:t>m</w:t>
            </w:r>
            <w:r w:rsidRPr="0015704A">
              <w:rPr>
                <w:vertAlign w:val="superscript"/>
              </w:rPr>
              <w:t>3</w:t>
            </w:r>
            <w:r w:rsidR="00DC184A" w:rsidRPr="001B0F90">
              <w:t>]</w:t>
            </w:r>
          </w:p>
        </w:tc>
        <w:tc>
          <w:tcPr>
            <w:tcW w:w="1021" w:type="dxa"/>
            <w:hideMark/>
          </w:tcPr>
          <w:p w14:paraId="06E6BC85" w14:textId="77777777" w:rsidR="00CB424B" w:rsidRPr="001B0F90" w:rsidRDefault="00DC184A" w:rsidP="00B95664">
            <w:pPr>
              <w:pStyle w:val="Tabulka-7"/>
              <w:cnfStyle w:val="100000000000" w:firstRow="1" w:lastRow="0" w:firstColumn="0" w:lastColumn="0" w:oddVBand="0" w:evenVBand="0" w:oddHBand="0" w:evenHBand="0" w:firstRowFirstColumn="0" w:firstRowLastColumn="0" w:lastRowFirstColumn="0" w:lastRowLastColumn="0"/>
            </w:pPr>
            <w:r w:rsidRPr="001B0F90">
              <w:t xml:space="preserve">Katastrální </w:t>
            </w:r>
            <w:r w:rsidR="00CB424B" w:rsidRPr="001B0F90">
              <w:t>území</w:t>
            </w:r>
          </w:p>
        </w:tc>
        <w:tc>
          <w:tcPr>
            <w:tcW w:w="1021" w:type="dxa"/>
            <w:noWrap/>
            <w:hideMark/>
          </w:tcPr>
          <w:p w14:paraId="5CDAFD27"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DC184A" w:rsidRPr="001B0F90" w14:paraId="3D9B07B0" w14:textId="77777777" w:rsidTr="00AE2736">
        <w:trPr>
          <w:trHeight w:val="128"/>
        </w:trPr>
        <w:tc>
          <w:tcPr>
            <w:cnfStyle w:val="001000000000" w:firstRow="0" w:lastRow="0" w:firstColumn="1" w:lastColumn="0" w:oddVBand="0" w:evenVBand="0" w:oddHBand="0" w:evenHBand="0" w:firstRowFirstColumn="0" w:firstRowLastColumn="0" w:lastRowFirstColumn="0" w:lastRowLastColumn="0"/>
            <w:tcW w:w="1361" w:type="dxa"/>
            <w:noWrap/>
          </w:tcPr>
          <w:p w14:paraId="0F1FEBDA" w14:textId="658A47B3" w:rsidR="00CB424B" w:rsidRPr="00672ACE" w:rsidRDefault="00CB424B" w:rsidP="00B95664">
            <w:pPr>
              <w:pStyle w:val="Tabulka-7"/>
            </w:pPr>
            <w:r w:rsidRPr="00672ACE">
              <w:t>IC</w:t>
            </w:r>
            <w:r w:rsidR="009164E2" w:rsidRPr="00672ACE">
              <w:t>6000388502</w:t>
            </w:r>
          </w:p>
        </w:tc>
        <w:tc>
          <w:tcPr>
            <w:tcW w:w="2424" w:type="dxa"/>
            <w:noWrap/>
          </w:tcPr>
          <w:p w14:paraId="56A7B222" w14:textId="33FD370A" w:rsidR="00CB424B" w:rsidRPr="00672ACE" w:rsidRDefault="00DC184A" w:rsidP="00B95664">
            <w:pPr>
              <w:pStyle w:val="Tabulka-7"/>
              <w:cnfStyle w:val="000000000000" w:firstRow="0" w:lastRow="0" w:firstColumn="0" w:lastColumn="0" w:oddVBand="0" w:evenVBand="0" w:oddHBand="0" w:evenHBand="0" w:firstRowFirstColumn="0" w:firstRowLastColumn="0" w:lastRowFirstColumn="0" w:lastRowLastColumn="0"/>
            </w:pPr>
            <w:r w:rsidRPr="00672ACE">
              <w:t>„</w:t>
            </w:r>
            <w:r w:rsidR="009164E2" w:rsidRPr="00672ACE">
              <w:t xml:space="preserve">Mělník výpravní budova </w:t>
            </w:r>
            <w:r w:rsidRPr="00672ACE">
              <w:t>“</w:t>
            </w:r>
          </w:p>
        </w:tc>
        <w:tc>
          <w:tcPr>
            <w:tcW w:w="1021" w:type="dxa"/>
            <w:noWrap/>
          </w:tcPr>
          <w:p w14:paraId="7A699512" w14:textId="1CE32EBD" w:rsidR="00CB424B" w:rsidRPr="00672ACE" w:rsidRDefault="009164E2" w:rsidP="00B95664">
            <w:pPr>
              <w:pStyle w:val="Tabulka-7"/>
              <w:cnfStyle w:val="000000000000" w:firstRow="0" w:lastRow="0" w:firstColumn="0" w:lastColumn="0" w:oddVBand="0" w:evenVBand="0" w:oddHBand="0" w:evenHBand="0" w:firstRowFirstColumn="0" w:firstRowLastColumn="0" w:lastRowFirstColumn="0" w:lastRowLastColumn="0"/>
            </w:pPr>
            <w:r w:rsidRPr="00672ACE">
              <w:t>368</w:t>
            </w:r>
          </w:p>
        </w:tc>
        <w:tc>
          <w:tcPr>
            <w:tcW w:w="1021" w:type="dxa"/>
            <w:noWrap/>
          </w:tcPr>
          <w:p w14:paraId="3F88C1C2" w14:textId="5ED3E306" w:rsidR="00CB424B" w:rsidRPr="00672ACE" w:rsidRDefault="009164E2" w:rsidP="00B95664">
            <w:pPr>
              <w:pStyle w:val="Tabulka-7"/>
              <w:cnfStyle w:val="000000000000" w:firstRow="0" w:lastRow="0" w:firstColumn="0" w:lastColumn="0" w:oddVBand="0" w:evenVBand="0" w:oddHBand="0" w:evenHBand="0" w:firstRowFirstColumn="0" w:firstRowLastColumn="0" w:lastRowFirstColumn="0" w:lastRowLastColumn="0"/>
            </w:pPr>
            <w:r w:rsidRPr="00672ACE">
              <w:t>4234</w:t>
            </w:r>
          </w:p>
        </w:tc>
        <w:tc>
          <w:tcPr>
            <w:tcW w:w="1021" w:type="dxa"/>
            <w:noWrap/>
          </w:tcPr>
          <w:p w14:paraId="7C7E10CE" w14:textId="191BDC1F" w:rsidR="00CB424B" w:rsidRPr="00672ACE" w:rsidRDefault="009164E2" w:rsidP="00B95664">
            <w:pPr>
              <w:pStyle w:val="Tabulka-7"/>
              <w:cnfStyle w:val="000000000000" w:firstRow="0" w:lastRow="0" w:firstColumn="0" w:lastColumn="0" w:oddVBand="0" w:evenVBand="0" w:oddHBand="0" w:evenHBand="0" w:firstRowFirstColumn="0" w:firstRowLastColumn="0" w:lastRowFirstColumn="0" w:lastRowLastColumn="0"/>
            </w:pPr>
            <w:r w:rsidRPr="00672ACE">
              <w:t>Mělník 534675</w:t>
            </w:r>
          </w:p>
        </w:tc>
        <w:tc>
          <w:tcPr>
            <w:tcW w:w="1021" w:type="dxa"/>
            <w:noWrap/>
          </w:tcPr>
          <w:p w14:paraId="0B57AD2B" w14:textId="08286D64" w:rsidR="00CB424B" w:rsidRPr="00672ACE" w:rsidRDefault="009164E2" w:rsidP="00B95664">
            <w:pPr>
              <w:pStyle w:val="Tabulka-7"/>
              <w:cnfStyle w:val="000000000000" w:firstRow="0" w:lastRow="0" w:firstColumn="0" w:lastColumn="0" w:oddVBand="0" w:evenVBand="0" w:oddHBand="0" w:evenHBand="0" w:firstRowFirstColumn="0" w:firstRowLastColumn="0" w:lastRowFirstColumn="0" w:lastRowLastColumn="0"/>
            </w:pPr>
            <w:r w:rsidRPr="00672ACE">
              <w:t>8076/1</w:t>
            </w:r>
          </w:p>
        </w:tc>
      </w:tr>
      <w:tr w:rsidR="00DC184A" w:rsidRPr="0099423A" w14:paraId="580809FB" w14:textId="77777777" w:rsidTr="00AE2736">
        <w:trPr>
          <w:trHeight w:val="41"/>
        </w:trPr>
        <w:tc>
          <w:tcPr>
            <w:cnfStyle w:val="001000000000" w:firstRow="0" w:lastRow="0" w:firstColumn="1" w:lastColumn="0" w:oddVBand="0" w:evenVBand="0" w:oddHBand="0" w:evenHBand="0" w:firstRowFirstColumn="0" w:firstRowLastColumn="0" w:lastRowFirstColumn="0" w:lastRowLastColumn="0"/>
            <w:tcW w:w="1361" w:type="dxa"/>
            <w:noWrap/>
          </w:tcPr>
          <w:p w14:paraId="7F82C632" w14:textId="51B1B837" w:rsidR="00DC184A" w:rsidRPr="00231260" w:rsidRDefault="00AE14DA" w:rsidP="0099423A">
            <w:pPr>
              <w:pStyle w:val="Tabulka-7"/>
            </w:pPr>
            <w:r w:rsidRPr="00231260">
              <w:t>IC500009080</w:t>
            </w:r>
          </w:p>
        </w:tc>
        <w:tc>
          <w:tcPr>
            <w:tcW w:w="2424" w:type="dxa"/>
            <w:noWrap/>
          </w:tcPr>
          <w:p w14:paraId="56FA7582" w14:textId="344D406C" w:rsidR="00DC184A" w:rsidRPr="00231260" w:rsidRDefault="00AE14DA" w:rsidP="0099423A">
            <w:pPr>
              <w:pStyle w:val="Tabulka-7"/>
              <w:cnfStyle w:val="000000000000" w:firstRow="0" w:lastRow="0" w:firstColumn="0" w:lastColumn="0" w:oddVBand="0" w:evenVBand="0" w:oddHBand="0" w:evenHBand="0" w:firstRowFirstColumn="0" w:firstRowLastColumn="0" w:lastRowFirstColumn="0" w:lastRowLastColumn="0"/>
            </w:pPr>
            <w:r w:rsidRPr="00231260">
              <w:t>Mělník-rozvodna NN</w:t>
            </w:r>
          </w:p>
        </w:tc>
        <w:tc>
          <w:tcPr>
            <w:tcW w:w="1021" w:type="dxa"/>
            <w:noWrap/>
          </w:tcPr>
          <w:p w14:paraId="617AD41E" w14:textId="5A929122" w:rsidR="00DC184A" w:rsidRPr="0099423A" w:rsidRDefault="00AE14DA" w:rsidP="0099423A">
            <w:pPr>
              <w:pStyle w:val="Tabulka-7"/>
              <w:cnfStyle w:val="000000000000" w:firstRow="0" w:lastRow="0" w:firstColumn="0" w:lastColumn="0" w:oddVBand="0" w:evenVBand="0" w:oddHBand="0" w:evenHBand="0" w:firstRowFirstColumn="0" w:firstRowLastColumn="0" w:lastRowFirstColumn="0" w:lastRowLastColumn="0"/>
            </w:pPr>
            <w:r w:rsidRPr="0099423A">
              <w:t>17</w:t>
            </w:r>
          </w:p>
        </w:tc>
        <w:tc>
          <w:tcPr>
            <w:tcW w:w="1021" w:type="dxa"/>
            <w:noWrap/>
          </w:tcPr>
          <w:p w14:paraId="40285F36" w14:textId="0BCBE21C" w:rsidR="00DC184A" w:rsidRPr="0099423A" w:rsidRDefault="00AE14DA" w:rsidP="0099423A">
            <w:pPr>
              <w:pStyle w:val="Tabulka-7"/>
              <w:cnfStyle w:val="000000000000" w:firstRow="0" w:lastRow="0" w:firstColumn="0" w:lastColumn="0" w:oddVBand="0" w:evenVBand="0" w:oddHBand="0" w:evenHBand="0" w:firstRowFirstColumn="0" w:firstRowLastColumn="0" w:lastRowFirstColumn="0" w:lastRowLastColumn="0"/>
            </w:pPr>
            <w:r w:rsidRPr="0099423A">
              <w:t>61</w:t>
            </w:r>
          </w:p>
        </w:tc>
        <w:tc>
          <w:tcPr>
            <w:tcW w:w="1021" w:type="dxa"/>
            <w:noWrap/>
          </w:tcPr>
          <w:p w14:paraId="67D96C10" w14:textId="5ED76654" w:rsidR="00DC184A" w:rsidRPr="0099423A" w:rsidRDefault="00AE14DA" w:rsidP="0099423A">
            <w:pPr>
              <w:pStyle w:val="Tabulka-7"/>
              <w:cnfStyle w:val="000000000000" w:firstRow="0" w:lastRow="0" w:firstColumn="0" w:lastColumn="0" w:oddVBand="0" w:evenVBand="0" w:oddHBand="0" w:evenHBand="0" w:firstRowFirstColumn="0" w:firstRowLastColumn="0" w:lastRowFirstColumn="0" w:lastRowLastColumn="0"/>
            </w:pPr>
            <w:r w:rsidRPr="0099423A">
              <w:t>534675</w:t>
            </w:r>
          </w:p>
        </w:tc>
        <w:tc>
          <w:tcPr>
            <w:tcW w:w="1021" w:type="dxa"/>
            <w:noWrap/>
          </w:tcPr>
          <w:p w14:paraId="1B138CAA" w14:textId="4259C45D" w:rsidR="00DC184A" w:rsidRPr="0099423A" w:rsidRDefault="00AE14DA" w:rsidP="0099423A">
            <w:pPr>
              <w:pStyle w:val="Tabulka-7"/>
              <w:cnfStyle w:val="000000000000" w:firstRow="0" w:lastRow="0" w:firstColumn="0" w:lastColumn="0" w:oddVBand="0" w:evenVBand="0" w:oddHBand="0" w:evenHBand="0" w:firstRowFirstColumn="0" w:firstRowLastColumn="0" w:lastRowFirstColumn="0" w:lastRowLastColumn="0"/>
            </w:pPr>
            <w:r w:rsidRPr="0099423A">
              <w:t>8073/26</w:t>
            </w:r>
          </w:p>
        </w:tc>
      </w:tr>
    </w:tbl>
    <w:p w14:paraId="4773D32D" w14:textId="77777777" w:rsidR="00CB424B" w:rsidRPr="001961F9" w:rsidRDefault="00CB424B" w:rsidP="00592CFA">
      <w:pPr>
        <w:pStyle w:val="TextbezslBEZMEZER"/>
      </w:pPr>
    </w:p>
    <w:p w14:paraId="41793BE4" w14:textId="77777777" w:rsidR="00FD501F" w:rsidRPr="00FD501F" w:rsidRDefault="00FD501F" w:rsidP="001D2E32">
      <w:pPr>
        <w:pStyle w:val="NADPIS2-1"/>
      </w:pPr>
      <w:bookmarkStart w:id="19" w:name="_Ref62628025"/>
      <w:bookmarkStart w:id="20" w:name="_Ref62628042"/>
      <w:bookmarkStart w:id="21" w:name="_Toc191644937"/>
      <w:r w:rsidRPr="00FD501F">
        <w:t>PŘEHLED VÝCHOZÍCH PODKLADŮ</w:t>
      </w:r>
      <w:bookmarkEnd w:id="19"/>
      <w:bookmarkEnd w:id="20"/>
      <w:bookmarkEnd w:id="21"/>
    </w:p>
    <w:p w14:paraId="62FB6BCC" w14:textId="77777777" w:rsidR="00FD501F" w:rsidRPr="00FD501F" w:rsidRDefault="001F386E" w:rsidP="00B650AB">
      <w:pPr>
        <w:pStyle w:val="Nadpis2-2"/>
      </w:pPr>
      <w:bookmarkStart w:id="22" w:name="_Toc191644938"/>
      <w:r>
        <w:t>Podklady a d</w:t>
      </w:r>
      <w:r w:rsidR="00FD501F" w:rsidRPr="00FD501F">
        <w:t>okumentace</w:t>
      </w:r>
      <w:bookmarkEnd w:id="22"/>
      <w:r>
        <w:t xml:space="preserve"> </w:t>
      </w:r>
    </w:p>
    <w:p w14:paraId="6263665F" w14:textId="7502B138" w:rsidR="00E2186B" w:rsidRPr="00672ACE" w:rsidRDefault="005F4E8D" w:rsidP="00E2186B">
      <w:pPr>
        <w:pStyle w:val="Text2-1"/>
      </w:pPr>
      <w:bookmarkStart w:id="23" w:name="_Ref191473179"/>
      <w:bookmarkStart w:id="24" w:name="_Hlk181774898"/>
      <w:r w:rsidRPr="00672ACE">
        <w:t>Aktualizace „</w:t>
      </w:r>
      <w:r w:rsidR="00E2186B" w:rsidRPr="00672ACE">
        <w:t xml:space="preserve">Studie proveditelnosti </w:t>
      </w:r>
      <w:r w:rsidRPr="00672ACE">
        <w:t xml:space="preserve">optimalizace trati Kolín – Všetaty – </w:t>
      </w:r>
      <w:r w:rsidR="009164E2" w:rsidRPr="00672ACE">
        <w:t>Děčín</w:t>
      </w:r>
      <w:r w:rsidRPr="00672ACE">
        <w:t>“</w:t>
      </w:r>
      <w:r w:rsidR="00E2186B" w:rsidRPr="00672ACE">
        <w:t xml:space="preserve">, zpracovatel </w:t>
      </w:r>
      <w:r w:rsidRPr="00672ACE">
        <w:t>SUDOP PRAHA a.s.</w:t>
      </w:r>
      <w:r w:rsidR="00E2186B" w:rsidRPr="00672ACE">
        <w:t xml:space="preserve"> </w:t>
      </w:r>
      <w:r w:rsidRPr="00672ACE">
        <w:t>06</w:t>
      </w:r>
      <w:r w:rsidR="001E7AC3" w:rsidRPr="00672ACE">
        <w:t>/</w:t>
      </w:r>
      <w:r w:rsidRPr="00672ACE">
        <w:t>2020</w:t>
      </w:r>
      <w:bookmarkEnd w:id="23"/>
    </w:p>
    <w:p w14:paraId="64C38B48" w14:textId="3AE3631D" w:rsidR="00450AE8" w:rsidRDefault="00450AE8" w:rsidP="00450AE8">
      <w:pPr>
        <w:pStyle w:val="Text2-1"/>
      </w:pPr>
      <w:bookmarkStart w:id="25" w:name="_Hlk191641892"/>
      <w:bookmarkStart w:id="26" w:name="_Hlk191627263"/>
      <w:bookmarkStart w:id="27" w:name="_Hlk181772298"/>
      <w:bookmarkEnd w:id="24"/>
      <w:r w:rsidRPr="00672ACE">
        <w:t xml:space="preserve">Závěr zjišťovacího řízení </w:t>
      </w:r>
      <w:r w:rsidR="00326416">
        <w:t>č</w:t>
      </w:r>
      <w:r w:rsidRPr="00672ACE">
        <w:t>j.: MZP/2019/530/1699 ze dne 4.</w:t>
      </w:r>
      <w:r w:rsidR="0099423A">
        <w:t> </w:t>
      </w:r>
      <w:r w:rsidRPr="00672ACE">
        <w:t>11.</w:t>
      </w:r>
      <w:r w:rsidR="0099423A">
        <w:t> </w:t>
      </w:r>
      <w:r w:rsidRPr="00672ACE">
        <w:t>2019</w:t>
      </w:r>
      <w:bookmarkEnd w:id="25"/>
      <w:r w:rsidRPr="00672ACE">
        <w:t>.</w:t>
      </w:r>
    </w:p>
    <w:bookmarkEnd w:id="26"/>
    <w:p w14:paraId="44F46A1A" w14:textId="3959812B" w:rsidR="00672ACE" w:rsidRPr="00672ACE" w:rsidRDefault="009009DB" w:rsidP="00672ACE">
      <w:pPr>
        <w:pStyle w:val="Text2-1"/>
      </w:pPr>
      <w:r w:rsidRPr="00672ACE">
        <w:t>Podklady SŽG</w:t>
      </w:r>
      <w:r w:rsidR="005D021A">
        <w:t xml:space="preserve">, které </w:t>
      </w:r>
      <w:r w:rsidR="00672ACE" w:rsidRPr="00672ACE">
        <w:t>budou předány vítěznému uchazeči</w:t>
      </w:r>
      <w:r w:rsidR="005D021A">
        <w:t xml:space="preserve"> po podpisu SOD</w:t>
      </w:r>
      <w:r w:rsidR="00672ACE" w:rsidRPr="00672ACE">
        <w:t>:</w:t>
      </w:r>
    </w:p>
    <w:p w14:paraId="6F974733" w14:textId="77777777" w:rsidR="00672ACE" w:rsidRPr="00672ACE" w:rsidRDefault="00672ACE" w:rsidP="00231260">
      <w:pPr>
        <w:pStyle w:val="Odrka1-1"/>
      </w:pPr>
      <w:r w:rsidRPr="00672ACE">
        <w:t xml:space="preserve">ŽBP splňující </w:t>
      </w:r>
      <w:r w:rsidRPr="00672ACE">
        <w:rPr>
          <w:i/>
          <w:iCs/>
        </w:rPr>
        <w:t>TKP staveb státních drah</w:t>
      </w:r>
      <w:r w:rsidRPr="00672ACE">
        <w:t xml:space="preserve"> v celém úseku.</w:t>
      </w:r>
    </w:p>
    <w:p w14:paraId="199374FA" w14:textId="77777777" w:rsidR="00672ACE" w:rsidRPr="00672ACE" w:rsidRDefault="00672ACE" w:rsidP="00231260">
      <w:pPr>
        <w:pStyle w:val="Odrka1-1"/>
      </w:pPr>
      <w:r w:rsidRPr="00672ACE">
        <w:t>ŽMP:</w:t>
      </w:r>
    </w:p>
    <w:p w14:paraId="48FB61A1" w14:textId="77777777" w:rsidR="00672ACE" w:rsidRPr="00672ACE" w:rsidRDefault="00672ACE" w:rsidP="00231260">
      <w:pPr>
        <w:pStyle w:val="Odrka1-2-"/>
      </w:pPr>
      <w:r w:rsidRPr="00672ACE">
        <w:t>DSPS Oprava kabel. rozvodu zp. vedení, 6kV a vedení DOÚO z TNS Mělník (2021)</w:t>
      </w:r>
    </w:p>
    <w:p w14:paraId="6EDD29EA" w14:textId="77777777" w:rsidR="00672ACE" w:rsidRPr="00672ACE" w:rsidRDefault="00672ACE" w:rsidP="00231260">
      <w:pPr>
        <w:pStyle w:val="Odrka1-2-"/>
      </w:pPr>
      <w:r w:rsidRPr="00672ACE">
        <w:t>DSPS Oprava propustku km 375,325 TÚ 1001 Všetaty-DC Prostřední Žleb (2020)</w:t>
      </w:r>
    </w:p>
    <w:p w14:paraId="359DDA56" w14:textId="77777777" w:rsidR="00672ACE" w:rsidRPr="00672ACE" w:rsidRDefault="00672ACE" w:rsidP="00231260">
      <w:pPr>
        <w:pStyle w:val="Odrka1-2-"/>
      </w:pPr>
      <w:r w:rsidRPr="00672ACE">
        <w:t>Mapový podklad pro projekt stavby "Optimalizace traťového úseku Lysá nad Labem (mimo) – Mělník (mimo)" TÚ 0901 km 34,600 – 43,570; TÚ 0921 km 337,000 - 360,328 TÚ 1001 km 361,478 – 372,970; TÚ 1191 km 0,000 – 1,100  (2023)</w:t>
      </w:r>
    </w:p>
    <w:p w14:paraId="03CDF77A" w14:textId="77777777" w:rsidR="00672ACE" w:rsidRPr="00672ACE" w:rsidRDefault="00672ACE" w:rsidP="00231260">
      <w:pPr>
        <w:pStyle w:val="Odrka1-2-"/>
      </w:pPr>
      <w:r w:rsidRPr="00672ACE">
        <w:t>Mapový podklad pro projekt stavby "Optimalizace traťového úseku Lysá nad Labem (mimo) – Mělník (mimo)" TÚ 0901 km 360,328-361,478; TÚ 0921 km 338,181-360,328 TÚ 1001 km 361,478 – 372,972; TÚ 1191 km 336,654-338,200 (2017)</w:t>
      </w:r>
    </w:p>
    <w:p w14:paraId="0F9BBBD2" w14:textId="77777777" w:rsidR="00672ACE" w:rsidRPr="00672ACE" w:rsidRDefault="00672ACE" w:rsidP="00231260">
      <w:pPr>
        <w:pStyle w:val="Odrka1-2-"/>
      </w:pPr>
      <w:r w:rsidRPr="00672ACE">
        <w:t>Mapový podklad pro projekt stavby "Optimalizace traťového úseku Mělník (včetně)-Litoměřice dolní nádraží (mimo)" TÚ1001 km370,700-406,200 TÚ1002 km 0,963-1,131 TÚ1011 km 0,498-0,835  (2017)</w:t>
      </w:r>
    </w:p>
    <w:p w14:paraId="6481191D" w14:textId="77777777" w:rsidR="00672ACE" w:rsidRPr="00672ACE" w:rsidRDefault="00672ACE" w:rsidP="00231260">
      <w:pPr>
        <w:pStyle w:val="Odrka1-2-"/>
      </w:pPr>
      <w:r w:rsidRPr="00672ACE">
        <w:t>DSP1001KM379-383ML027-033 … DSPS z roku 2023</w:t>
      </w:r>
    </w:p>
    <w:p w14:paraId="47AD65B8" w14:textId="77777777" w:rsidR="00672ACE" w:rsidRPr="00672ACE" w:rsidRDefault="00672ACE" w:rsidP="00231260">
      <w:pPr>
        <w:pStyle w:val="Odrka1-2-"/>
      </w:pPr>
      <w:r w:rsidRPr="00672ACE">
        <w:t>DSP1001KM382-407ML034-069 … DSPS z roku 2024</w:t>
      </w:r>
    </w:p>
    <w:p w14:paraId="62242B2B" w14:textId="77777777" w:rsidR="00672ACE" w:rsidRPr="00672ACE" w:rsidRDefault="00672ACE" w:rsidP="00231260">
      <w:pPr>
        <w:pStyle w:val="Odrka1-2-"/>
      </w:pPr>
      <w:r w:rsidRPr="00672ACE">
        <w:t>DSP1001KM382-385ML033-036 … DSPS z roku 2023</w:t>
      </w:r>
    </w:p>
    <w:p w14:paraId="2098FCF8" w14:textId="77777777" w:rsidR="00672ACE" w:rsidRPr="00672ACE" w:rsidRDefault="00672ACE" w:rsidP="00231260">
      <w:pPr>
        <w:pStyle w:val="Odrka1-2-"/>
      </w:pPr>
      <w:r w:rsidRPr="00672ACE">
        <w:t>DSP1001KM384-385ML036 … DSPS z roku 2022</w:t>
      </w:r>
    </w:p>
    <w:p w14:paraId="282D8299" w14:textId="77777777" w:rsidR="00672ACE" w:rsidRPr="00672ACE" w:rsidRDefault="00672ACE" w:rsidP="00231260">
      <w:pPr>
        <w:pStyle w:val="Odrka1-2-"/>
      </w:pPr>
      <w:r w:rsidRPr="00672ACE">
        <w:t>DSP1001KM385-392ML038-047 … DSPS z roku 2024</w:t>
      </w:r>
    </w:p>
    <w:p w14:paraId="74F7EC83" w14:textId="77777777" w:rsidR="00672ACE" w:rsidRPr="00672ACE" w:rsidRDefault="00672ACE" w:rsidP="00231260">
      <w:pPr>
        <w:pStyle w:val="Odrka1-2-"/>
      </w:pPr>
      <w:r w:rsidRPr="00672ACE">
        <w:t>DSP1001KM390-394ML045-050 … DSPS z roku 2022</w:t>
      </w:r>
    </w:p>
    <w:p w14:paraId="663961FC" w14:textId="77777777" w:rsidR="00672ACE" w:rsidRPr="00672ACE" w:rsidRDefault="00672ACE" w:rsidP="00231260">
      <w:pPr>
        <w:pStyle w:val="Odrka1-2-"/>
      </w:pPr>
      <w:r w:rsidRPr="00672ACE">
        <w:t>DSP1001KM392-398ML048-056 … DSPS z roku 2021</w:t>
      </w:r>
    </w:p>
    <w:p w14:paraId="4270FF40" w14:textId="77777777" w:rsidR="00672ACE" w:rsidRPr="00672ACE" w:rsidRDefault="00672ACE" w:rsidP="00231260">
      <w:pPr>
        <w:pStyle w:val="Odrka1-2-"/>
      </w:pPr>
      <w:r w:rsidRPr="00672ACE">
        <w:t>DSP0802KM001-011ML002-015 … DSPS z roku 2019</w:t>
      </w:r>
    </w:p>
    <w:p w14:paraId="03FD1A03" w14:textId="77777777" w:rsidR="00672ACE" w:rsidRPr="00672ACE" w:rsidRDefault="00672ACE" w:rsidP="00231260">
      <w:pPr>
        <w:pStyle w:val="Odrka1-2-"/>
      </w:pPr>
      <w:r w:rsidRPr="00672ACE">
        <w:t>PRO1001KM370-407ML015-069Melnik-Litomerice … data pro projekt z roku 2017</w:t>
      </w:r>
    </w:p>
    <w:p w14:paraId="4741FB4B" w14:textId="77777777" w:rsidR="00672ACE" w:rsidRPr="00672ACE" w:rsidRDefault="00672ACE" w:rsidP="00231260">
      <w:pPr>
        <w:pStyle w:val="Odrka1-1"/>
      </w:pPr>
      <w:r w:rsidRPr="00672ACE">
        <w:t>PPK:</w:t>
      </w:r>
    </w:p>
    <w:p w14:paraId="49525811" w14:textId="123C072B" w:rsidR="00672ACE" w:rsidRPr="00672ACE" w:rsidRDefault="00672ACE" w:rsidP="00231260">
      <w:pPr>
        <w:pStyle w:val="Odrka1-2-"/>
      </w:pPr>
      <w:r w:rsidRPr="00672ACE">
        <w:t>KM 378,8-380,5 </w:t>
      </w:r>
      <w:r w:rsidR="00C033BF">
        <w:t>–</w:t>
      </w:r>
      <w:r w:rsidRPr="00672ACE">
        <w:t> PSS</w:t>
      </w:r>
      <w:r w:rsidR="00C033BF">
        <w:t xml:space="preserve"> </w:t>
      </w:r>
      <w:r w:rsidRPr="00672ACE">
        <w:t>Vyhotovení projektu PPK na vybraných tratích SŽG ve</w:t>
      </w:r>
      <w:r w:rsidR="008A3FDB">
        <w:t> </w:t>
      </w:r>
      <w:r w:rsidRPr="00672ACE">
        <w:t>správě OŘ UNL (2021)</w:t>
      </w:r>
    </w:p>
    <w:p w14:paraId="77096C9F" w14:textId="540DFD51" w:rsidR="00672ACE" w:rsidRPr="00672ACE" w:rsidRDefault="00672ACE" w:rsidP="00231260">
      <w:pPr>
        <w:pStyle w:val="Odrka1-2-"/>
      </w:pPr>
      <w:r w:rsidRPr="00672ACE">
        <w:t>KM 380,5</w:t>
      </w:r>
      <w:r w:rsidR="00194991">
        <w:t>–</w:t>
      </w:r>
      <w:r w:rsidRPr="00672ACE">
        <w:t xml:space="preserve">391,6 – </w:t>
      </w:r>
      <w:r w:rsidR="00C033BF">
        <w:t>1</w:t>
      </w:r>
      <w:r w:rsidRPr="00672ACE">
        <w:t>.TK: PD Oprava trati v úseku Hoštka – Liběchov (r.</w:t>
      </w:r>
      <w:r w:rsidR="0099423A">
        <w:t xml:space="preserve"> </w:t>
      </w:r>
      <w:r w:rsidRPr="00672ACE">
        <w:t>2024) 2.TK :  - PSS Projekt PPK TÚ1001 Všetaty – Děčín -P. Žleb km 371-459 (2019)  </w:t>
      </w:r>
    </w:p>
    <w:p w14:paraId="3F9917E8" w14:textId="465FD311" w:rsidR="00672ACE" w:rsidRPr="00672ACE" w:rsidRDefault="00672ACE" w:rsidP="00231260">
      <w:pPr>
        <w:pStyle w:val="Odrka1-2-"/>
      </w:pPr>
      <w:r w:rsidRPr="00672ACE">
        <w:t xml:space="preserve">KM 391,6–392,8 </w:t>
      </w:r>
      <w:r w:rsidR="00C033BF">
        <w:t>–</w:t>
      </w:r>
      <w:r w:rsidR="00C033BF" w:rsidRPr="00672ACE">
        <w:t> </w:t>
      </w:r>
      <w:r w:rsidRPr="00672ACE">
        <w:t>PSS Vyhotovení projektu PPK na vybraných tratích SŽG ve správě OŘ UNL (2020)</w:t>
      </w:r>
    </w:p>
    <w:p w14:paraId="6F36FAC4" w14:textId="6BF53D2D" w:rsidR="00672ACE" w:rsidRPr="00672ACE" w:rsidRDefault="00672ACE" w:rsidP="00231260">
      <w:pPr>
        <w:pStyle w:val="Odrka1-2-"/>
      </w:pPr>
      <w:r w:rsidRPr="00672ACE">
        <w:lastRenderedPageBreak/>
        <w:t>KM 392,8</w:t>
      </w:r>
      <w:r w:rsidR="00194991">
        <w:t>–</w:t>
      </w:r>
      <w:r w:rsidRPr="00672ACE">
        <w:t xml:space="preserve">397,1 </w:t>
      </w:r>
      <w:r w:rsidR="00C033BF">
        <w:t>–</w:t>
      </w:r>
      <w:r w:rsidRPr="00672ACE">
        <w:t xml:space="preserve"> PSS</w:t>
      </w:r>
      <w:r w:rsidR="00C033BF">
        <w:t xml:space="preserve"> </w:t>
      </w:r>
      <w:r w:rsidRPr="00672ACE">
        <w:t>Projekt PPK TÚ1001 Všetaty – Děčín -P. Žleb km 371-459  (2019)</w:t>
      </w:r>
    </w:p>
    <w:p w14:paraId="2B3F2917" w14:textId="75F4F7B6" w:rsidR="00672ACE" w:rsidRPr="00672ACE" w:rsidRDefault="00672ACE" w:rsidP="00231260">
      <w:pPr>
        <w:pStyle w:val="Odrka1-2-"/>
      </w:pPr>
      <w:r w:rsidRPr="00672ACE">
        <w:t>KM 397,1</w:t>
      </w:r>
      <w:r w:rsidR="00194991">
        <w:t>–</w:t>
      </w:r>
      <w:r w:rsidRPr="00672ACE">
        <w:t>399,6 - Vyhotovení projektu PPK na vybraných tratích SŽG ve správě OŘ UNL (2021)</w:t>
      </w:r>
    </w:p>
    <w:p w14:paraId="311822CF" w14:textId="793C16F8" w:rsidR="00672ACE" w:rsidRPr="00672ACE" w:rsidRDefault="00672ACE" w:rsidP="00231260">
      <w:pPr>
        <w:pStyle w:val="Odrka1-2-"/>
      </w:pPr>
      <w:r w:rsidRPr="00672ACE">
        <w:t>KM 399,6</w:t>
      </w:r>
      <w:r w:rsidR="00194991">
        <w:t>–</w:t>
      </w:r>
      <w:r w:rsidRPr="00672ACE">
        <w:t>405,8 - PSS Projekt PPK TÚ1001 Všetaty – Děčín -P. Žleb km 371-459 (2019)</w:t>
      </w:r>
    </w:p>
    <w:p w14:paraId="05FC35AC" w14:textId="35D93ADE" w:rsidR="00672ACE" w:rsidRPr="00672ACE" w:rsidRDefault="00672ACE" w:rsidP="00231260">
      <w:pPr>
        <w:pStyle w:val="Odrka1-2-"/>
      </w:pPr>
      <w:r w:rsidRPr="00672ACE">
        <w:t>KM 402,2-402,9 –</w:t>
      </w:r>
      <w:r w:rsidR="00C033BF">
        <w:t xml:space="preserve"> </w:t>
      </w:r>
      <w:r w:rsidRPr="00672ACE">
        <w:t>2.TK Oprava únosnosti tělesa železničního spodku v 2. traťové koleji km 402,2-402,9 (2014) – neúplný projekt</w:t>
      </w:r>
    </w:p>
    <w:p w14:paraId="37A3AC20" w14:textId="4EB73EC5" w:rsidR="00672ACE" w:rsidRPr="00672ACE" w:rsidRDefault="00672ACE" w:rsidP="00231260">
      <w:pPr>
        <w:pStyle w:val="Odrka1-2-"/>
      </w:pPr>
      <w:r w:rsidRPr="00672ACE">
        <w:t>1001</w:t>
      </w:r>
      <w:r w:rsidR="00194991">
        <w:t> </w:t>
      </w:r>
      <w:r w:rsidRPr="00672ACE">
        <w:t>02 Vsetaty-MelnikKM361_478-372_671(2015) – nestavební projekt stávajícího stavu (PSS), částečně využit k opravným a údržbovým pracím</w:t>
      </w:r>
    </w:p>
    <w:p w14:paraId="1D0F1AA6" w14:textId="77777777" w:rsidR="00672ACE" w:rsidRPr="00672ACE" w:rsidRDefault="00672ACE" w:rsidP="00231260">
      <w:pPr>
        <w:pStyle w:val="Odrka1-2-"/>
        <w:rPr>
          <w:rFonts w:eastAsia="Times New Roman" w:cs="Times New Roman"/>
          <w:color w:val="000000"/>
          <w:lang w:eastAsia="cs-CZ"/>
        </w:rPr>
      </w:pPr>
      <w:r w:rsidRPr="00672ACE">
        <w:rPr>
          <w:rFonts w:eastAsia="Times New Roman" w:cs="Times New Roman"/>
          <w:color w:val="000000"/>
          <w:lang w:eastAsia="cs-CZ"/>
        </w:rPr>
        <w:t>1001 B1 MelnikKM370_7-373_0(2021) – nestavební projekt stávajícího stavu (PSS) kompletně celé žst. Mělník, v kolejích č. 1 a 2 překrývá/nahrazuje starší PSS z roku 2015</w:t>
      </w:r>
    </w:p>
    <w:p w14:paraId="6A2C0A41" w14:textId="597397B8" w:rsidR="00672ACE" w:rsidRPr="00672ACE" w:rsidRDefault="00672ACE" w:rsidP="00231260">
      <w:pPr>
        <w:pStyle w:val="Odrka1-2-"/>
        <w:rPr>
          <w:lang w:eastAsia="cs-CZ"/>
        </w:rPr>
      </w:pPr>
      <w:r w:rsidRPr="00672ACE">
        <w:rPr>
          <w:lang w:eastAsia="cs-CZ"/>
        </w:rPr>
        <w:t xml:space="preserve">1001 B1-G1 Mělník-LitoměřiceKM371_2-407_8(2019) </w:t>
      </w:r>
      <w:r w:rsidR="00194991">
        <w:rPr>
          <w:lang w:eastAsia="cs-CZ"/>
        </w:rPr>
        <w:t>–</w:t>
      </w:r>
      <w:r w:rsidRPr="00672ACE">
        <w:rPr>
          <w:lang w:eastAsia="cs-CZ"/>
        </w:rPr>
        <w:t xml:space="preserve"> nestavební projekt stávajícího stavu (PSS), část dokumentace v úseku Mělník – Liběchov, převzata od RP UNL při převedení úseku pod OŘ Praha</w:t>
      </w:r>
    </w:p>
    <w:p w14:paraId="2758F346" w14:textId="77777777" w:rsidR="00672ACE" w:rsidRPr="00672ACE" w:rsidRDefault="00672ACE" w:rsidP="00231260">
      <w:pPr>
        <w:pStyle w:val="Odrka1-2-"/>
        <w:rPr>
          <w:b/>
          <w:bCs/>
          <w:lang w:eastAsia="cs-CZ"/>
        </w:rPr>
      </w:pPr>
      <w:r w:rsidRPr="00672ACE">
        <w:rPr>
          <w:lang w:eastAsia="cs-CZ"/>
        </w:rPr>
        <w:t xml:space="preserve">1011 02-04 Melnik-Mseno1kolKM0_5-23_6(2016) – stavební projekt velké opravné práce na celé trati začínající na výhybce č. 2 žst. Mělník </w:t>
      </w:r>
      <w:r w:rsidRPr="00672ACE">
        <w:rPr>
          <w:b/>
          <w:bCs/>
          <w:lang w:eastAsia="cs-CZ"/>
        </w:rPr>
        <w:t>(nutno projekčně navázat)</w:t>
      </w:r>
    </w:p>
    <w:p w14:paraId="43F0AED0" w14:textId="77777777" w:rsidR="00672ACE" w:rsidRPr="00672ACE" w:rsidRDefault="00672ACE" w:rsidP="00231260">
      <w:pPr>
        <w:pStyle w:val="Odrka1-2-"/>
        <w:rPr>
          <w:lang w:eastAsia="cs-CZ"/>
        </w:rPr>
      </w:pPr>
      <w:r w:rsidRPr="00672ACE">
        <w:rPr>
          <w:lang w:eastAsia="cs-CZ"/>
        </w:rPr>
        <w:t>1002 02 Mělník-Labe1kolKM0_9-2_0(2020) - nestavební projekt stávajícího stavu (PSS) – částečně nahrazen projektem na přejezdu P3000</w:t>
      </w:r>
    </w:p>
    <w:p w14:paraId="5B2488A9" w14:textId="77777777" w:rsidR="00672ACE" w:rsidRPr="00CC0B45" w:rsidRDefault="00672ACE" w:rsidP="00231260">
      <w:pPr>
        <w:pStyle w:val="Odrka1-2-"/>
        <w:rPr>
          <w:lang w:eastAsia="cs-CZ"/>
        </w:rPr>
      </w:pPr>
      <w:r w:rsidRPr="00672ACE">
        <w:rPr>
          <w:lang w:eastAsia="cs-CZ"/>
        </w:rPr>
        <w:t xml:space="preserve">1002 02 Mělník-Labe(P3000)1kolKM1_2-1_5(2022) – stavební projekt investiční akce na přejezdu P3000 </w:t>
      </w:r>
      <w:r w:rsidRPr="00672ACE">
        <w:rPr>
          <w:b/>
          <w:bCs/>
          <w:lang w:eastAsia="cs-CZ"/>
        </w:rPr>
        <w:t>(nutno projekčně navázat)</w:t>
      </w:r>
    </w:p>
    <w:p w14:paraId="0F2E0BFA" w14:textId="77777777" w:rsidR="00FD501F" w:rsidRPr="00FD501F" w:rsidRDefault="00FD501F" w:rsidP="009E454B">
      <w:pPr>
        <w:pStyle w:val="Nadpis2-2"/>
      </w:pPr>
      <w:bookmarkStart w:id="28" w:name="_Toc164689655"/>
      <w:bookmarkStart w:id="29" w:name="_Ref191460281"/>
      <w:bookmarkStart w:id="30" w:name="_Toc191644939"/>
      <w:bookmarkEnd w:id="27"/>
      <w:bookmarkEnd w:id="28"/>
      <w:r w:rsidRPr="009E454B">
        <w:t>Související</w:t>
      </w:r>
      <w:r w:rsidRPr="00FD501F">
        <w:t xml:space="preserve"> </w:t>
      </w:r>
      <w:r w:rsidR="001F386E">
        <w:t xml:space="preserve">podklady a </w:t>
      </w:r>
      <w:r w:rsidRPr="005634D8">
        <w:t>dokumentace</w:t>
      </w:r>
      <w:bookmarkEnd w:id="29"/>
      <w:bookmarkEnd w:id="30"/>
    </w:p>
    <w:p w14:paraId="1BFCEE8A" w14:textId="433156D5" w:rsidR="00450AE8" w:rsidRPr="00672ACE" w:rsidRDefault="00450AE8" w:rsidP="00450AE8">
      <w:pPr>
        <w:pStyle w:val="Text2-1"/>
      </w:pPr>
      <w:bookmarkStart w:id="31" w:name="_Hlk181779415"/>
      <w:bookmarkStart w:id="32" w:name="_Ref191473218"/>
      <w:bookmarkStart w:id="33" w:name="_Ref191474657"/>
      <w:bookmarkStart w:id="34" w:name="_Hlk183000193"/>
      <w:r w:rsidRPr="00672ACE">
        <w:t xml:space="preserve">Neschválený koncept Záměru projektu </w:t>
      </w:r>
      <w:bookmarkStart w:id="35" w:name="_Hlk181772434"/>
      <w:bookmarkEnd w:id="31"/>
      <w:r w:rsidRPr="00672ACE">
        <w:t xml:space="preserve">„Optimalizace traťového úseku Mělník (včetně) – Litoměřice dolní nádraží (mimo)“, zpracovatel SUDOP PRAHA a.s., </w:t>
      </w:r>
      <w:r w:rsidR="00E17E81">
        <w:t>11</w:t>
      </w:r>
      <w:r w:rsidRPr="00672ACE">
        <w:t>/202</w:t>
      </w:r>
      <w:bookmarkEnd w:id="35"/>
      <w:r w:rsidR="00E17E81">
        <w:t>3</w:t>
      </w:r>
      <w:bookmarkEnd w:id="32"/>
      <w:r w:rsidR="00190A7D">
        <w:t xml:space="preserve"> – viz příloha </w:t>
      </w:r>
      <w:r w:rsidR="00190A7D">
        <w:fldChar w:fldCharType="begin"/>
      </w:r>
      <w:r w:rsidR="00190A7D">
        <w:instrText xml:space="preserve"> REF _Ref191474429 \r \h </w:instrText>
      </w:r>
      <w:r w:rsidR="00190A7D">
        <w:fldChar w:fldCharType="separate"/>
      </w:r>
      <w:r w:rsidR="00DF58AC">
        <w:t>7.1.13</w:t>
      </w:r>
      <w:r w:rsidR="00190A7D">
        <w:fldChar w:fldCharType="end"/>
      </w:r>
      <w:r w:rsidR="00190A7D">
        <w:t xml:space="preserve"> těchto ZTP</w:t>
      </w:r>
      <w:bookmarkEnd w:id="33"/>
    </w:p>
    <w:p w14:paraId="60989223" w14:textId="799411DB" w:rsidR="00450AE8" w:rsidRPr="00672ACE" w:rsidRDefault="00450AE8" w:rsidP="00475ECE">
      <w:pPr>
        <w:pStyle w:val="Text2-1"/>
      </w:pPr>
      <w:bookmarkStart w:id="36" w:name="_Ref191473325"/>
      <w:bookmarkStart w:id="37" w:name="_Hlk184711458"/>
      <w:bookmarkEnd w:id="34"/>
      <w:r w:rsidRPr="00672ACE">
        <w:t xml:space="preserve">Nezapracované připomínky k neschválenému Záměru projektu </w:t>
      </w:r>
      <w:r w:rsidR="00512115" w:rsidRPr="00672ACE">
        <w:t>„Optimalizace traťového úseku Mělník (včetně) – Litoměřice dolní nádraží (mimo)“</w:t>
      </w:r>
      <w:bookmarkEnd w:id="36"/>
      <w:r w:rsidR="00190A7D">
        <w:t xml:space="preserve"> – viz </w:t>
      </w:r>
      <w:r w:rsidR="00190A7D">
        <w:fldChar w:fldCharType="begin"/>
      </w:r>
      <w:r w:rsidR="00190A7D">
        <w:instrText xml:space="preserve"> REF _Ref191474436 \r \h </w:instrText>
      </w:r>
      <w:r w:rsidR="00190A7D">
        <w:fldChar w:fldCharType="separate"/>
      </w:r>
      <w:r w:rsidR="00DF58AC">
        <w:t>7.1.14</w:t>
      </w:r>
      <w:r w:rsidR="00190A7D">
        <w:fldChar w:fldCharType="end"/>
      </w:r>
      <w:r w:rsidR="00190A7D">
        <w:t xml:space="preserve"> těchto ZTP</w:t>
      </w:r>
    </w:p>
    <w:p w14:paraId="7E270CB3" w14:textId="77777777" w:rsidR="009B61D1" w:rsidRPr="00672ACE" w:rsidRDefault="009B61D1" w:rsidP="009B61D1">
      <w:pPr>
        <w:pStyle w:val="Text2-1"/>
      </w:pPr>
      <w:bookmarkStart w:id="38" w:name="_Ref161993440"/>
      <w:bookmarkEnd w:id="37"/>
      <w:r w:rsidRPr="00672ACE">
        <w:t>Projekt inženýrskogeologického průzkumu</w:t>
      </w:r>
      <w:bookmarkEnd w:id="38"/>
      <w:r w:rsidR="009E454B" w:rsidRPr="00672ACE">
        <w:t xml:space="preserve"> (dále jen „Projekt IGP“)</w:t>
      </w:r>
    </w:p>
    <w:p w14:paraId="00A49BAF" w14:textId="043AC8F1" w:rsidR="00DA1C80" w:rsidRPr="00672ACE" w:rsidRDefault="00DA1C80" w:rsidP="00DA1C80">
      <w:pPr>
        <w:pStyle w:val="Text2-1"/>
      </w:pPr>
      <w:r w:rsidRPr="00672ACE">
        <w:t xml:space="preserve">Rozpracovaná Dokumentace pro územní rozhodnutí, zpracovaná Společností PRODEX-VALBEK z roku 2017.  </w:t>
      </w:r>
    </w:p>
    <w:p w14:paraId="2DB37368" w14:textId="77777777" w:rsidR="00FD501F" w:rsidRPr="00FD501F" w:rsidRDefault="00FD501F" w:rsidP="001D2E32">
      <w:pPr>
        <w:pStyle w:val="NADPIS2-1"/>
      </w:pPr>
      <w:bookmarkStart w:id="39" w:name="_Toc191644940"/>
      <w:r w:rsidRPr="00FD501F">
        <w:t>KOORDINACE S JINÝMI STAVBAMI</w:t>
      </w:r>
      <w:bookmarkEnd w:id="39"/>
      <w:r w:rsidRPr="00FD501F">
        <w:t xml:space="preserve"> </w:t>
      </w:r>
    </w:p>
    <w:p w14:paraId="585F24E1" w14:textId="00EED2B4" w:rsidR="00FD501F" w:rsidRPr="00FD501F" w:rsidRDefault="00FD501F" w:rsidP="00475ECE">
      <w:pPr>
        <w:pStyle w:val="Text2-1"/>
      </w:pPr>
      <w:r w:rsidRPr="00FD501F">
        <w:t>Součástí plnění předmětu díla je i zajištění koordinace s připravovanými, aktuálně zpracovávanými, investičními akcemi a stavbami již ve stádiu realizace, případně ve</w:t>
      </w:r>
      <w:r w:rsidR="00EA4741">
        <w:t> </w:t>
      </w:r>
      <w:r w:rsidRPr="00FD501F">
        <w:t xml:space="preserve">stádiu zahájení realizace v období provádění díla dle harmonogramu </w:t>
      </w:r>
      <w:r w:rsidR="00E1122A" w:rsidRPr="00FD501F">
        <w:t>prací,</w:t>
      </w:r>
      <w:r w:rsidRPr="00FD501F">
        <w:t xml:space="preserve"> a to i cizích investorů. </w:t>
      </w:r>
    </w:p>
    <w:p w14:paraId="5516BA08" w14:textId="77777777" w:rsidR="00FD501F" w:rsidRPr="00FD501F" w:rsidRDefault="00FD501F" w:rsidP="00475ECE">
      <w:pPr>
        <w:pStyle w:val="Text2-1"/>
      </w:pPr>
      <w:r w:rsidRPr="00FD501F">
        <w:t>Koordinace musí probíhat zejména s níže uvedenými investicemi a opravnými pracemi:</w:t>
      </w:r>
    </w:p>
    <w:p w14:paraId="63EBAD21" w14:textId="0762E7DD" w:rsidR="00FD501F" w:rsidRPr="005D021A" w:rsidRDefault="00512115" w:rsidP="00214B15">
      <w:pPr>
        <w:pStyle w:val="Odstavec1-1a"/>
        <w:numPr>
          <w:ilvl w:val="0"/>
          <w:numId w:val="16"/>
        </w:numPr>
      </w:pPr>
      <w:r w:rsidRPr="005D021A">
        <w:t>Optimalizace</w:t>
      </w:r>
      <w:r w:rsidR="00FD501F" w:rsidRPr="005D021A">
        <w:t xml:space="preserve"> tra</w:t>
      </w:r>
      <w:r w:rsidRPr="005D021A">
        <w:t>ťového úseku Lysá nad Labem (mimo) – Mělník (mimo)</w:t>
      </w:r>
      <w:r w:rsidR="00FD501F" w:rsidRPr="005D021A">
        <w:t xml:space="preserve"> (investor</w:t>
      </w:r>
      <w:r w:rsidRPr="005D021A">
        <w:t>: SŽ</w:t>
      </w:r>
      <w:r w:rsidR="00FD501F" w:rsidRPr="005D021A">
        <w:t>, projektant</w:t>
      </w:r>
      <w:r w:rsidRPr="005D021A">
        <w:t>:</w:t>
      </w:r>
      <w:r w:rsidR="00107041" w:rsidRPr="005D021A">
        <w:t xml:space="preserve"> </w:t>
      </w:r>
      <w:r w:rsidRPr="005D021A">
        <w:t>Společnost Lysá – Mělník [MORAVIA CONSULT Olomouc a.s., SUDOP PRAHA a.s.]</w:t>
      </w:r>
      <w:r w:rsidR="00E663C3" w:rsidRPr="005D021A">
        <w:t xml:space="preserve">, </w:t>
      </w:r>
      <w:r w:rsidRPr="005D021A">
        <w:t>realizace 2030 až 2034</w:t>
      </w:r>
      <w:r w:rsidR="00FD501F" w:rsidRPr="005D021A">
        <w:t>)</w:t>
      </w:r>
    </w:p>
    <w:p w14:paraId="635DBE3A" w14:textId="0706E0CB" w:rsidR="00FD501F" w:rsidRPr="005D021A" w:rsidRDefault="00107041" w:rsidP="00214B15">
      <w:pPr>
        <w:pStyle w:val="Odstavec1-1a"/>
        <w:numPr>
          <w:ilvl w:val="0"/>
          <w:numId w:val="16"/>
        </w:numPr>
      </w:pPr>
      <w:r w:rsidRPr="005D021A">
        <w:t xml:space="preserve">Optimalizace traťového úseku Litoměřice dolní nádraží (včetně) – Ústí nad </w:t>
      </w:r>
      <w:r w:rsidR="005D021A" w:rsidRPr="005D021A">
        <w:t>Labem – Střekov</w:t>
      </w:r>
      <w:r w:rsidRPr="005D021A">
        <w:t xml:space="preserve"> (mimo)</w:t>
      </w:r>
      <w:r w:rsidR="00FD501F" w:rsidRPr="005D021A">
        <w:t xml:space="preserve"> (investor</w:t>
      </w:r>
      <w:r w:rsidRPr="005D021A">
        <w:t>: SŽ</w:t>
      </w:r>
      <w:r w:rsidR="00FD501F" w:rsidRPr="005D021A">
        <w:t>,</w:t>
      </w:r>
      <w:r w:rsidRPr="005D021A">
        <w:t xml:space="preserve"> projektant: Společnost „SP + STRRail_LTM – Ústí n/L</w:t>
      </w:r>
      <w:r w:rsidR="00AD4F29" w:rsidRPr="005D021A">
        <w:t>_DSP, PDPS“</w:t>
      </w:r>
      <w:r w:rsidRPr="005D021A">
        <w:t xml:space="preserve"> </w:t>
      </w:r>
      <w:r w:rsidR="00AD4F29" w:rsidRPr="005D021A">
        <w:t xml:space="preserve">[SUDOP PRAHA a.s., STRABAG Rail a.s.], </w:t>
      </w:r>
      <w:r w:rsidR="00FD501F" w:rsidRPr="005D021A">
        <w:t xml:space="preserve">realizace </w:t>
      </w:r>
      <w:r w:rsidR="0096681C" w:rsidRPr="005D021A">
        <w:t>2027 až 2030</w:t>
      </w:r>
      <w:r w:rsidR="00FD501F" w:rsidRPr="005D021A">
        <w:t>)</w:t>
      </w:r>
    </w:p>
    <w:p w14:paraId="2CF0C63E" w14:textId="64F5506F" w:rsidR="009164E2" w:rsidRPr="005D021A" w:rsidRDefault="009164E2" w:rsidP="00214B15">
      <w:pPr>
        <w:pStyle w:val="Odstavec1-1a"/>
        <w:numPr>
          <w:ilvl w:val="0"/>
          <w:numId w:val="16"/>
        </w:numPr>
      </w:pPr>
      <w:r w:rsidRPr="005D021A">
        <w:t>I/9, I/16 Mělník, obchvat, 3. a 4. stavba (investor: ŘSD, projektant: Pragoprojekt a.s., realizace 2030 až 2032</w:t>
      </w:r>
    </w:p>
    <w:p w14:paraId="6050E56F" w14:textId="1167A554" w:rsidR="00710567" w:rsidRPr="005D021A" w:rsidRDefault="00710567" w:rsidP="00214B15">
      <w:pPr>
        <w:pStyle w:val="Odstavec1-1a"/>
        <w:numPr>
          <w:ilvl w:val="0"/>
          <w:numId w:val="16"/>
        </w:numPr>
      </w:pPr>
      <w:r w:rsidRPr="005D021A">
        <w:t xml:space="preserve">I/9 Mělník, Nádražní ulice, (investor ŘSD, realizace 2024 až 2025) </w:t>
      </w:r>
    </w:p>
    <w:p w14:paraId="6C930C9B" w14:textId="21359382" w:rsidR="00205AD0" w:rsidRPr="005D021A" w:rsidRDefault="00205AD0" w:rsidP="00214B15">
      <w:pPr>
        <w:pStyle w:val="Odstavec1-1a"/>
        <w:numPr>
          <w:ilvl w:val="0"/>
          <w:numId w:val="16"/>
        </w:numPr>
      </w:pPr>
      <w:r w:rsidRPr="005D021A">
        <w:t xml:space="preserve">RS 4 VRT sjezd Lovosice (mimo) – Ústí nad Labem (mimo), </w:t>
      </w:r>
      <w:bookmarkStart w:id="40" w:name="_Hlk184380202"/>
      <w:r w:rsidRPr="005D021A">
        <w:t>(investor SŽ, projektant zatím nebyl vybrán, realizace 2032 +)</w:t>
      </w:r>
    </w:p>
    <w:bookmarkEnd w:id="40"/>
    <w:p w14:paraId="362DBA8F" w14:textId="31B24AAD" w:rsidR="00B70056" w:rsidRDefault="006823F2" w:rsidP="00214B15">
      <w:pPr>
        <w:pStyle w:val="Odstavec1-1a"/>
        <w:numPr>
          <w:ilvl w:val="0"/>
          <w:numId w:val="16"/>
        </w:numPr>
      </w:pPr>
      <w:r w:rsidRPr="005D021A">
        <w:lastRenderedPageBreak/>
        <w:t>ETCS L1 LS Litoměřice</w:t>
      </w:r>
      <w:r w:rsidRPr="005D021A">
        <w:rPr>
          <w:sz w:val="20"/>
          <w:szCs w:val="20"/>
        </w:rPr>
        <w:t xml:space="preserve"> dolní nádraží (mimo) - Kolín (mimo) </w:t>
      </w:r>
      <w:r w:rsidR="00B70056" w:rsidRPr="00AF46D4">
        <w:t>(investor SŽ, projektant zatím nebyl vybrán, realizace 20</w:t>
      </w:r>
      <w:r w:rsidR="00B70056">
        <w:t>28 až 2030</w:t>
      </w:r>
      <w:r w:rsidR="00B70056" w:rsidRPr="00AF46D4">
        <w:t>)</w:t>
      </w:r>
    </w:p>
    <w:p w14:paraId="1891487B" w14:textId="77777777" w:rsidR="00FD501F" w:rsidRPr="00FD501F" w:rsidRDefault="00FD501F" w:rsidP="001D2E32">
      <w:pPr>
        <w:pStyle w:val="NADPIS2-1"/>
      </w:pPr>
      <w:bookmarkStart w:id="41" w:name="_Toc191644941"/>
      <w:r w:rsidRPr="00FD501F">
        <w:t xml:space="preserve">POŽADAVKY NA </w:t>
      </w:r>
      <w:r w:rsidR="00622893">
        <w:t>TECHNICKÉ ŘEŠENÍ A</w:t>
      </w:r>
      <w:r w:rsidR="002F7044">
        <w:t xml:space="preserve"> </w:t>
      </w:r>
      <w:r w:rsidRPr="00FD501F">
        <w:t>PROVEDENÍ DÍLA</w:t>
      </w:r>
      <w:bookmarkEnd w:id="41"/>
    </w:p>
    <w:p w14:paraId="18965DDE" w14:textId="77777777" w:rsidR="00FD501F" w:rsidRPr="00FD501F" w:rsidRDefault="00FD501F" w:rsidP="00475ECE">
      <w:pPr>
        <w:pStyle w:val="Nadpis2-2"/>
      </w:pPr>
      <w:bookmarkStart w:id="42" w:name="_Toc191644942"/>
      <w:r w:rsidRPr="00FD501F">
        <w:t>Všeobecně</w:t>
      </w:r>
      <w:bookmarkEnd w:id="42"/>
    </w:p>
    <w:p w14:paraId="2A3E1BBB" w14:textId="77777777" w:rsidR="00265F13" w:rsidRPr="00265F13" w:rsidRDefault="00265F13" w:rsidP="00265F13">
      <w:pPr>
        <w:pStyle w:val="Text2-1"/>
      </w:pPr>
      <w:r w:rsidRPr="00CC1A0B">
        <w:rPr>
          <w:b/>
        </w:rPr>
        <w:t>V zadávací dokumentaci jsou pro zpracování Dokumentace uvedeny VTP/DOKUMENTACE/</w:t>
      </w:r>
      <w:r w:rsidRPr="00C64553">
        <w:rPr>
          <w:b/>
        </w:rPr>
        <w:t>07/24</w:t>
      </w:r>
      <w:r w:rsidRPr="00CC1A0B">
        <w:rPr>
          <w:b/>
        </w:rPr>
        <w:t xml:space="preserve"> (dále jen „VTP/DOKUMENTACE“).</w:t>
      </w:r>
    </w:p>
    <w:p w14:paraId="0097EE01" w14:textId="4E0381B9" w:rsidR="009164E2" w:rsidRPr="00231260" w:rsidRDefault="00D33AF4" w:rsidP="009164E2">
      <w:pPr>
        <w:pStyle w:val="Text2-1"/>
      </w:pPr>
      <w:r w:rsidRPr="00CE0D92">
        <w:rPr>
          <w:b/>
          <w:bCs/>
        </w:rPr>
        <w:t>D</w:t>
      </w:r>
      <w:r w:rsidR="00FD501F" w:rsidRPr="00CE0D92">
        <w:rPr>
          <w:b/>
          <w:bCs/>
        </w:rPr>
        <w:t>okumentace bude zpracována dle schválené</w:t>
      </w:r>
      <w:r w:rsidR="009164E2" w:rsidRPr="00CE0D92">
        <w:rPr>
          <w:b/>
          <w:bCs/>
        </w:rPr>
        <w:t xml:space="preserve"> </w:t>
      </w:r>
      <w:bookmarkStart w:id="43" w:name="_Hlk187389085"/>
      <w:r w:rsidR="009164E2" w:rsidRPr="00CE0D92">
        <w:rPr>
          <w:b/>
          <w:bCs/>
        </w:rPr>
        <w:t>Aktualizace „Studie proveditelnosti optimalizace trati Kolín – Všetaty – Děčín“, zpracovatel SUDOP PRAHA a.s. 06/2020</w:t>
      </w:r>
      <w:r w:rsidR="00764332">
        <w:rPr>
          <w:b/>
          <w:bCs/>
        </w:rPr>
        <w:t xml:space="preserve"> </w:t>
      </w:r>
      <w:r w:rsidR="00764332" w:rsidRPr="00231260">
        <w:t xml:space="preserve">(viz odst. </w:t>
      </w:r>
      <w:r w:rsidR="00764332" w:rsidRPr="00231260">
        <w:fldChar w:fldCharType="begin"/>
      </w:r>
      <w:r w:rsidR="00764332" w:rsidRPr="00231260">
        <w:instrText xml:space="preserve"> REF _Ref191473179 \r \h </w:instrText>
      </w:r>
      <w:r w:rsidR="00764332">
        <w:instrText xml:space="preserve"> \* MERGEFORMAT </w:instrText>
      </w:r>
      <w:r w:rsidR="00764332" w:rsidRPr="00231260">
        <w:fldChar w:fldCharType="separate"/>
      </w:r>
      <w:r w:rsidR="00DF58AC">
        <w:t>2.1.1</w:t>
      </w:r>
      <w:r w:rsidR="00764332" w:rsidRPr="00231260">
        <w:fldChar w:fldCharType="end"/>
      </w:r>
      <w:r w:rsidR="00764332" w:rsidRPr="00231260">
        <w:t xml:space="preserve"> těchto ZTP)</w:t>
      </w:r>
      <w:r w:rsidR="00764332">
        <w:rPr>
          <w:b/>
          <w:bCs/>
        </w:rPr>
        <w:t>.</w:t>
      </w:r>
    </w:p>
    <w:bookmarkEnd w:id="43"/>
    <w:p w14:paraId="6221F916" w14:textId="27E90D33" w:rsidR="00CE1502" w:rsidRPr="00F349BE" w:rsidRDefault="00CE1502" w:rsidP="00F349BE">
      <w:pPr>
        <w:pStyle w:val="Text2-1"/>
      </w:pPr>
      <w:r w:rsidRPr="00CE0D92">
        <w:rPr>
          <w:b/>
          <w:bCs/>
        </w:rPr>
        <w:t xml:space="preserve">Záměr projektu bude rozsahově a věcně zpracován </w:t>
      </w:r>
      <w:bookmarkStart w:id="44" w:name="_Hlk187389183"/>
      <w:bookmarkStart w:id="45" w:name="_Hlk183697539"/>
      <w:r w:rsidRPr="00CE0D92">
        <w:rPr>
          <w:b/>
          <w:bCs/>
        </w:rPr>
        <w:t>dle neschváleného konceptu Záměru projektu</w:t>
      </w:r>
      <w:bookmarkEnd w:id="44"/>
      <w:r w:rsidRPr="00CE0D92">
        <w:rPr>
          <w:b/>
          <w:bCs/>
        </w:rPr>
        <w:t xml:space="preserve"> </w:t>
      </w:r>
      <w:r w:rsidR="00764332" w:rsidRPr="00231260">
        <w:t>(</w:t>
      </w:r>
      <w:r w:rsidRPr="00231260">
        <w:t xml:space="preserve">viz </w:t>
      </w:r>
      <w:r w:rsidR="00764332" w:rsidRPr="00231260">
        <w:t xml:space="preserve">odst. </w:t>
      </w:r>
      <w:r w:rsidR="00764332" w:rsidRPr="00231260">
        <w:fldChar w:fldCharType="begin"/>
      </w:r>
      <w:r w:rsidR="00764332" w:rsidRPr="00231260">
        <w:instrText xml:space="preserve"> REF _Ref191473218 \r \h </w:instrText>
      </w:r>
      <w:r w:rsidR="00764332">
        <w:instrText xml:space="preserve"> \* MERGEFORMAT </w:instrText>
      </w:r>
      <w:r w:rsidR="00764332" w:rsidRPr="00231260">
        <w:fldChar w:fldCharType="separate"/>
      </w:r>
      <w:r w:rsidR="00DF58AC">
        <w:t>2.2.1</w:t>
      </w:r>
      <w:r w:rsidR="00764332" w:rsidRPr="00231260">
        <w:fldChar w:fldCharType="end"/>
      </w:r>
      <w:r w:rsidR="00764332" w:rsidRPr="00231260">
        <w:t xml:space="preserve"> těchto ZTP</w:t>
      </w:r>
      <w:r w:rsidR="00764332" w:rsidRPr="007C6DD7">
        <w:rPr>
          <w:b/>
          <w:bCs/>
        </w:rPr>
        <w:t>)</w:t>
      </w:r>
      <w:r w:rsidR="00764332" w:rsidRPr="00231260">
        <w:rPr>
          <w:b/>
          <w:bCs/>
        </w:rPr>
        <w:t xml:space="preserve">, a to </w:t>
      </w:r>
      <w:r w:rsidR="007C6DD7" w:rsidRPr="00231260">
        <w:rPr>
          <w:b/>
          <w:bCs/>
        </w:rPr>
        <w:t>včetně zpracování připomínek k neschválenému ZP</w:t>
      </w:r>
      <w:r w:rsidR="007C6DD7">
        <w:t xml:space="preserve"> (viz odst. </w:t>
      </w:r>
      <w:r w:rsidR="007C6DD7">
        <w:fldChar w:fldCharType="begin"/>
      </w:r>
      <w:r w:rsidR="007C6DD7">
        <w:instrText xml:space="preserve"> REF _Ref191473325 \r \h </w:instrText>
      </w:r>
      <w:r w:rsidR="007C6DD7">
        <w:fldChar w:fldCharType="separate"/>
      </w:r>
      <w:r w:rsidR="00DF58AC">
        <w:t>2.2.2</w:t>
      </w:r>
      <w:r w:rsidR="007C6DD7">
        <w:fldChar w:fldCharType="end"/>
      </w:r>
      <w:r w:rsidR="007C6DD7">
        <w:t xml:space="preserve"> těchto ZTP)</w:t>
      </w:r>
      <w:bookmarkEnd w:id="45"/>
      <w:r w:rsidRPr="00764332">
        <w:rPr>
          <w:b/>
          <w:bCs/>
        </w:rPr>
        <w:t>.</w:t>
      </w:r>
      <w:r w:rsidRPr="00231260">
        <w:t xml:space="preserve"> </w:t>
      </w:r>
      <w:r w:rsidR="00FD501F" w:rsidRPr="00231260">
        <w:t xml:space="preserve"> </w:t>
      </w:r>
    </w:p>
    <w:p w14:paraId="130E3FB2" w14:textId="77777777" w:rsidR="003D6B9D" w:rsidRPr="003D6B9D" w:rsidRDefault="003D6B9D" w:rsidP="003D6B9D">
      <w:pPr>
        <w:pStyle w:val="Text2-1"/>
      </w:pPr>
      <w:r w:rsidRPr="003D6B9D">
        <w:rPr>
          <w:b/>
          <w:bCs/>
        </w:rPr>
        <w:t>Zhotovitel v rámci zpracování ZP prověří zrušení přejezdů v maximální míře.</w:t>
      </w:r>
    </w:p>
    <w:p w14:paraId="24AE3BF3" w14:textId="77777777" w:rsidR="003D6B9D" w:rsidRPr="003D6B9D" w:rsidRDefault="003D6B9D" w:rsidP="003D6B9D">
      <w:pPr>
        <w:pStyle w:val="Text2-1"/>
      </w:pPr>
      <w:r w:rsidRPr="003D6B9D">
        <w:t xml:space="preserve">Zhotovitel ZP </w:t>
      </w:r>
      <w:r>
        <w:t xml:space="preserve">mimo jiné </w:t>
      </w:r>
      <w:r w:rsidRPr="003D6B9D">
        <w:t>předloží:</w:t>
      </w:r>
    </w:p>
    <w:p w14:paraId="589AC270" w14:textId="77777777" w:rsidR="003D6B9D" w:rsidRPr="003D6B9D" w:rsidRDefault="003D6B9D" w:rsidP="003D6B9D">
      <w:pPr>
        <w:pStyle w:val="Odrka1-1"/>
      </w:pPr>
      <w:r w:rsidRPr="003D6B9D">
        <w:rPr>
          <w:b/>
          <w:bCs/>
        </w:rPr>
        <w:t>popis a zdůvodnění změn technického řešení projektu</w:t>
      </w:r>
      <w:r w:rsidRPr="003D6B9D">
        <w:t xml:space="preserve"> oproti schválené Studii proveditelnosti, a to ve všech dotčených profesích. Každá změna musí být řádně odůvodněna.</w:t>
      </w:r>
    </w:p>
    <w:p w14:paraId="44222272" w14:textId="77777777" w:rsidR="003D6B9D" w:rsidRPr="003D6B9D" w:rsidRDefault="003D6B9D" w:rsidP="003D6B9D">
      <w:pPr>
        <w:pStyle w:val="Odrka1-1"/>
      </w:pPr>
      <w:r w:rsidRPr="003D6B9D">
        <w:rPr>
          <w:b/>
          <w:bCs/>
        </w:rPr>
        <w:t>srovnání celkových nákladů projektu a jejich jednotlivých složek</w:t>
      </w:r>
      <w:r w:rsidRPr="003D6B9D">
        <w:t xml:space="preserve"> ve srovnatelné cenové úrovni se schválenou studií proveditelnosti.</w:t>
      </w:r>
    </w:p>
    <w:p w14:paraId="40827CE4" w14:textId="1AACFB65" w:rsidR="0089303E" w:rsidRPr="003D645C" w:rsidRDefault="0089303E" w:rsidP="0089303E">
      <w:pPr>
        <w:pStyle w:val="Text2-1"/>
      </w:pPr>
      <w:r w:rsidRPr="003D645C">
        <w:rPr>
          <w:b/>
          <w:bCs/>
        </w:rPr>
        <w:t>Zahájení prací na</w:t>
      </w:r>
      <w:r w:rsidRPr="003D645C">
        <w:rPr>
          <w:rStyle w:val="Tun"/>
        </w:rPr>
        <w:t xml:space="preserve"> Návrhu stavby (studie) </w:t>
      </w:r>
      <w:bookmarkStart w:id="46" w:name="_Hlk183759581"/>
      <w:r w:rsidRPr="003D645C">
        <w:rPr>
          <w:rStyle w:val="Tun"/>
        </w:rPr>
        <w:t>výpravní budovy v žst. Mělník</w:t>
      </w:r>
      <w:r w:rsidRPr="003D645C">
        <w:rPr>
          <w:b/>
          <w:bCs/>
        </w:rPr>
        <w:t xml:space="preserve"> </w:t>
      </w:r>
      <w:bookmarkEnd w:id="46"/>
      <w:r w:rsidRPr="003D645C">
        <w:rPr>
          <w:b/>
          <w:bCs/>
        </w:rPr>
        <w:t>a</w:t>
      </w:r>
      <w:r w:rsidR="00F349BE">
        <w:rPr>
          <w:b/>
          <w:bCs/>
        </w:rPr>
        <w:t> DPS</w:t>
      </w:r>
      <w:r w:rsidRPr="003D645C">
        <w:rPr>
          <w:b/>
          <w:bCs/>
        </w:rPr>
        <w:t xml:space="preserve"> bude možné zahájit až po schválení Záměru projektu v Centrální komisi MD.</w:t>
      </w:r>
    </w:p>
    <w:p w14:paraId="391B35EC" w14:textId="42CE7E47" w:rsidR="00C15225" w:rsidRPr="003D645C" w:rsidRDefault="00C15225" w:rsidP="0089303E">
      <w:pPr>
        <w:pStyle w:val="Text2-1"/>
      </w:pPr>
      <w:r w:rsidRPr="003D645C">
        <w:t>V úvodu prací na dokumentaci pro povolení stavby Zhotovitel analyzuje návrh z podkladových dokumentací, zejména v oblastech směrového řešení železničního svršku, zabezpečovacího zařízení, dopadů návrhu na podmínky provádění stavby a</w:t>
      </w:r>
      <w:r w:rsidR="00F349BE">
        <w:t> </w:t>
      </w:r>
      <w:r w:rsidRPr="003D645C">
        <w:t>dopravní technologie s cílem upřesnění řešení z podkladových dokumentů.</w:t>
      </w:r>
    </w:p>
    <w:p w14:paraId="4160C4D9" w14:textId="594F02FB" w:rsidR="0089303E" w:rsidRPr="003D645C" w:rsidRDefault="0089303E" w:rsidP="0089303E">
      <w:pPr>
        <w:pStyle w:val="Text2-1"/>
      </w:pPr>
      <w:bookmarkStart w:id="47" w:name="_Ref191541866"/>
      <w:r w:rsidRPr="003D645C">
        <w:t>Pro všechny stanice a zastávky bude zpra</w:t>
      </w:r>
      <w:r w:rsidR="00C94A81">
        <w:t>c</w:t>
      </w:r>
      <w:r w:rsidRPr="003D645C">
        <w:t>ována urbanistická situace</w:t>
      </w:r>
      <w:r w:rsidR="000A2E0D" w:rsidRPr="003D645C">
        <w:t xml:space="preserve"> zobrazující</w:t>
      </w:r>
      <w:r w:rsidRPr="003D645C">
        <w:t xml:space="preserve"> koordinaci všech viditelných prvků vyskytujících se v prostoru stanice/zastávky, zejména zábradlí, zastřešení, přístřešky, budovy, přístupové komunikace, orientační a informační systémy, mobiliář, nástupiště, podchody, zpevněné plochy, přednádražní prostory, zeleň a další. Z urbanistické situace budou zároveň patrné veškeré toky cestujících a ostatních uživatelů stanic a zastávek.</w:t>
      </w:r>
      <w:r w:rsidR="00C94A81">
        <w:t xml:space="preserve"> Minimální rozsah je uveden v odst. </w:t>
      </w:r>
      <w:r w:rsidR="00C94A81">
        <w:fldChar w:fldCharType="begin"/>
      </w:r>
      <w:r w:rsidR="00C94A81">
        <w:instrText xml:space="preserve"> REF _Ref191541808 \r \h </w:instrText>
      </w:r>
      <w:r w:rsidR="00C94A81">
        <w:fldChar w:fldCharType="separate"/>
      </w:r>
      <w:r w:rsidR="00DF58AC">
        <w:t>5.1.3</w:t>
      </w:r>
      <w:r w:rsidR="00C94A81">
        <w:fldChar w:fldCharType="end"/>
      </w:r>
      <w:r w:rsidR="00C94A81">
        <w:t xml:space="preserve"> těchto ZTP.</w:t>
      </w:r>
      <w:bookmarkEnd w:id="47"/>
    </w:p>
    <w:p w14:paraId="30E1755B" w14:textId="5A3223AF"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w:t>
      </w:r>
      <w:r w:rsidR="002F7600">
        <w:t>,</w:t>
      </w:r>
      <w:r w:rsidRPr="00FD501F">
        <w:t xml:space="preserve"> a to ve vzájemné součinnosti a návaznosti.</w:t>
      </w:r>
    </w:p>
    <w:p w14:paraId="4B3373BA" w14:textId="77777777" w:rsidR="00B931DA" w:rsidRPr="003D645C" w:rsidRDefault="00B931DA" w:rsidP="00CF0415">
      <w:pPr>
        <w:pStyle w:val="Text2-1"/>
        <w:keepNext/>
      </w:pPr>
      <w:r w:rsidRPr="003D645C">
        <w:rPr>
          <w:spacing w:val="-2"/>
        </w:rPr>
        <w:t>Odstavce 3.2.8, 3.3.4</w:t>
      </w:r>
      <w:r w:rsidR="000D6AF5" w:rsidRPr="003D645C">
        <w:rPr>
          <w:spacing w:val="-2"/>
        </w:rPr>
        <w:t xml:space="preserve">, a </w:t>
      </w:r>
      <w:r w:rsidR="00F11D3E" w:rsidRPr="003D645C">
        <w:rPr>
          <w:spacing w:val="-2"/>
        </w:rPr>
        <w:t>9</w:t>
      </w:r>
      <w:r w:rsidRPr="003D645C">
        <w:rPr>
          <w:spacing w:val="-2"/>
        </w:rPr>
        <w:t>.</w:t>
      </w:r>
      <w:r w:rsidR="00E62B78" w:rsidRPr="003D645C">
        <w:rPr>
          <w:spacing w:val="-2"/>
        </w:rPr>
        <w:t>3</w:t>
      </w:r>
      <w:r w:rsidRPr="003D645C">
        <w:rPr>
          <w:spacing w:val="-2"/>
        </w:rPr>
        <w:t>.8</w:t>
      </w:r>
      <w:r w:rsidR="000D6AF5" w:rsidRPr="003D645C">
        <w:rPr>
          <w:spacing w:val="-2"/>
        </w:rPr>
        <w:t>.1</w:t>
      </w:r>
      <w:r w:rsidRPr="003D645C">
        <w:rPr>
          <w:spacing w:val="-2"/>
        </w:rPr>
        <w:t xml:space="preserve"> </w:t>
      </w:r>
      <w:r w:rsidR="000D6AF5" w:rsidRPr="003D645C">
        <w:rPr>
          <w:spacing w:val="-2"/>
        </w:rPr>
        <w:t xml:space="preserve">ve </w:t>
      </w:r>
      <w:r w:rsidRPr="003D645C">
        <w:rPr>
          <w:spacing w:val="-2"/>
        </w:rPr>
        <w:t>VTP/DOKUMENTACE</w:t>
      </w:r>
      <w:r w:rsidRPr="003D645C">
        <w:t xml:space="preserve"> se ruší a nahrazují se následujícími odstavci: </w:t>
      </w:r>
    </w:p>
    <w:p w14:paraId="0FEB7C84" w14:textId="39E58C02" w:rsidR="00335DD1" w:rsidRPr="003D645C" w:rsidRDefault="00335DD1" w:rsidP="00C96428">
      <w:pPr>
        <w:pStyle w:val="Textbezodsazen"/>
        <w:ind w:left="1560" w:hanging="851"/>
      </w:pPr>
      <w:r w:rsidRPr="003D645C">
        <w:t>„3.2.8</w:t>
      </w:r>
      <w:r w:rsidRPr="003D645C">
        <w:tab/>
      </w:r>
      <w:r w:rsidRPr="003D645C">
        <w:rPr>
          <w:b/>
        </w:rPr>
        <w:t>Majetkoprávní vypořádání</w:t>
      </w:r>
      <w:r w:rsidRPr="003D645C">
        <w:t xml:space="preserve"> </w:t>
      </w:r>
      <w:r w:rsidRPr="003D645C">
        <w:rPr>
          <w:b/>
        </w:rPr>
        <w:t>bude vedeno v majetkoprávní aplikaci</w:t>
      </w:r>
      <w:r w:rsidR="002B4B12" w:rsidRPr="003D645C">
        <w:rPr>
          <w:b/>
        </w:rPr>
        <w:t xml:space="preserve"> (</w:t>
      </w:r>
      <w:r w:rsidR="002E5579" w:rsidRPr="003D645C">
        <w:rPr>
          <w:b/>
        </w:rPr>
        <w:t xml:space="preserve">webová aplikace </w:t>
      </w:r>
      <w:r w:rsidR="00A7514F" w:rsidRPr="003D645C">
        <w:rPr>
          <w:b/>
        </w:rPr>
        <w:t>MAJA – majetkoprávní</w:t>
      </w:r>
      <w:r w:rsidR="002B4B12" w:rsidRPr="003D645C">
        <w:rPr>
          <w:b/>
        </w:rPr>
        <w:t xml:space="preserve"> příprava staveb)</w:t>
      </w:r>
      <w:r w:rsidRPr="003D645C">
        <w:t>, kterou zajišťuje, provozuje a</w:t>
      </w:r>
      <w:r w:rsidR="002E5579" w:rsidRPr="003D645C">
        <w:t> </w:t>
      </w:r>
      <w:r w:rsidRPr="003D645C">
        <w:t>spravuje Objednatel</w:t>
      </w:r>
      <w:r w:rsidR="007C7D53" w:rsidRPr="003D645C">
        <w:t xml:space="preserve"> (</w:t>
      </w:r>
      <w:r w:rsidRPr="003D645C">
        <w:t>viz 3.3.4 těchto VTP</w:t>
      </w:r>
      <w:r w:rsidR="007C7D53" w:rsidRPr="003D645C">
        <w:t>)</w:t>
      </w:r>
      <w:r w:rsidRPr="003D645C">
        <w:t>. Objednatel předá Zhotoviteli přístupová práva k majetkoprávní aplikaci</w:t>
      </w:r>
      <w:r w:rsidR="00544BEB" w:rsidRPr="003D645C">
        <w:t xml:space="preserve"> po vydání </w:t>
      </w:r>
      <w:r w:rsidR="00D87252" w:rsidRPr="003D645C">
        <w:t>územního rozhodnutí</w:t>
      </w:r>
      <w:r w:rsidR="00FD4F85" w:rsidRPr="003D645C">
        <w:t xml:space="preserve"> </w:t>
      </w:r>
      <w:r w:rsidR="00544BEB" w:rsidRPr="003D645C">
        <w:t>a</w:t>
      </w:r>
      <w:r w:rsidR="00FD4F85" w:rsidRPr="003D645C">
        <w:t> </w:t>
      </w:r>
      <w:r w:rsidR="00544BEB" w:rsidRPr="003D645C">
        <w:t>podpisu SOD</w:t>
      </w:r>
      <w:r w:rsidRPr="003D645C">
        <w:t>.</w:t>
      </w:r>
      <w:r w:rsidR="006E78B7" w:rsidRPr="003D645C">
        <w:t>“</w:t>
      </w:r>
    </w:p>
    <w:p w14:paraId="5814948A" w14:textId="77777777" w:rsidR="00335DD1" w:rsidRPr="003D645C" w:rsidRDefault="006E78B7" w:rsidP="00C96428">
      <w:pPr>
        <w:pStyle w:val="Textbezodsazen"/>
        <w:ind w:left="1560" w:hanging="851"/>
      </w:pPr>
      <w:r w:rsidRPr="003D645C">
        <w:t>„</w:t>
      </w:r>
      <w:r w:rsidR="00335DD1" w:rsidRPr="003D645C">
        <w:t>3.3.4</w:t>
      </w:r>
      <w:r w:rsidR="00335DD1" w:rsidRPr="003D645C">
        <w:tab/>
      </w:r>
      <w:r w:rsidR="00335DD1" w:rsidRPr="003D645C">
        <w:rPr>
          <w:b/>
        </w:rPr>
        <w:t>Zhotovitel povede majetkoprávní vypořádání v majetkoprávní aplikaci:</w:t>
      </w:r>
    </w:p>
    <w:p w14:paraId="28936201" w14:textId="77777777" w:rsidR="00335DD1" w:rsidRPr="003D645C" w:rsidRDefault="00335DD1" w:rsidP="00C96428">
      <w:pPr>
        <w:pStyle w:val="Textbezslovn"/>
        <w:ind w:left="1843" w:hanging="1134"/>
      </w:pPr>
      <w:r w:rsidRPr="003D645C">
        <w:t>3.3.4.1</w:t>
      </w:r>
      <w:r w:rsidRPr="003D645C">
        <w:tab/>
        <w:t>Zhotovitel je povinen majetkoprávní aplikaci využívat pro evidenci stavu řešení všech majetkoprávních případů, které bude s</w:t>
      </w:r>
      <w:r w:rsidR="00982780" w:rsidRPr="003D645C">
        <w:t> </w:t>
      </w:r>
      <w:r w:rsidRPr="003D645C">
        <w:t>jednotlivými vlastníky pozemků projednávat. V majetkoprávní aplikaci budou vedeny všechny smluvní případy v jejich okamžitém aktuálním stavu, se záznamem veškeré komunikace s vlastníky (vč.</w:t>
      </w:r>
      <w:r w:rsidR="00982780" w:rsidRPr="003D645C">
        <w:t> </w:t>
      </w:r>
      <w:r w:rsidRPr="003D645C">
        <w:t xml:space="preserve">e-mail komunikace, telefonické hovory apod.), včetně doplňování všech dalších dokumentů (např. průvodních dopisů), které se k jednotlivým smluvním případům budou vázat. </w:t>
      </w:r>
    </w:p>
    <w:p w14:paraId="39237B1C" w14:textId="77777777" w:rsidR="00335DD1" w:rsidRPr="003D645C" w:rsidRDefault="00335DD1" w:rsidP="00CC1A0B">
      <w:pPr>
        <w:pStyle w:val="Textbezslovn"/>
        <w:ind w:left="1843" w:hanging="1134"/>
      </w:pPr>
      <w:r w:rsidRPr="003D645C">
        <w:lastRenderedPageBreak/>
        <w:t>3.3.4.2</w:t>
      </w:r>
      <w:r w:rsidRPr="003D645C">
        <w:tab/>
        <w:t>Zhotovitel bude do aplikace ukládat data ze znaleckých posudků a</w:t>
      </w:r>
      <w:r w:rsidR="00982780" w:rsidRPr="003D645C">
        <w:t> </w:t>
      </w:r>
      <w:r w:rsidRPr="003D645C">
        <w:t xml:space="preserve">budou do ní uloženy naskenované či elektronické verze znaleckých posudků. </w:t>
      </w:r>
    </w:p>
    <w:p w14:paraId="2136A43C" w14:textId="77777777" w:rsidR="00335DD1" w:rsidRPr="003D645C" w:rsidRDefault="00335DD1" w:rsidP="00CC1A0B">
      <w:pPr>
        <w:pStyle w:val="Textbezslovn"/>
        <w:ind w:left="1843" w:hanging="1134"/>
      </w:pPr>
      <w:r w:rsidRPr="003D645C">
        <w:t>3.3.4.3</w:t>
      </w:r>
      <w:r w:rsidRPr="003D645C">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w:t>
      </w:r>
      <w:r w:rsidR="00982780" w:rsidRPr="003D645C">
        <w:t> </w:t>
      </w:r>
      <w:r w:rsidRPr="003D645C">
        <w:t>184/2006 Sb.[19].</w:t>
      </w:r>
    </w:p>
    <w:p w14:paraId="48475B14" w14:textId="77777777" w:rsidR="00335DD1" w:rsidRPr="003D645C" w:rsidRDefault="00335DD1" w:rsidP="00CC1A0B">
      <w:pPr>
        <w:pStyle w:val="Textbezslovn"/>
        <w:ind w:left="1843" w:hanging="1134"/>
      </w:pPr>
      <w:r w:rsidRPr="003D645C">
        <w:t>3.3.4.4</w:t>
      </w:r>
      <w:r w:rsidRPr="003D645C">
        <w:tab/>
        <w:t>Zhotovitel do aplikace uloží všechny uzavřené smlouvy včetně GP v</w:t>
      </w:r>
      <w:r w:rsidR="007C7D53" w:rsidRPr="003D645C">
        <w:t> </w:t>
      </w:r>
      <w:r w:rsidRPr="003D645C">
        <w:t>elektronické podobě a dále v souladu s ust. § 5, odst. 1, zákona č.</w:t>
      </w:r>
      <w:r w:rsidR="0004665F" w:rsidRPr="003D645C">
        <w:t> </w:t>
      </w:r>
      <w:r w:rsidRPr="003D645C">
        <w:t>340/2015</w:t>
      </w:r>
      <w:r w:rsidR="0004665F" w:rsidRPr="003D645C">
        <w:t> </w:t>
      </w:r>
      <w:r w:rsidRPr="003D645C">
        <w:t>Sb. [27], v elektronickém obrazu textového obsahu smlouvy v</w:t>
      </w:r>
      <w:r w:rsidR="0004665F" w:rsidRPr="003D645C">
        <w:t> </w:t>
      </w:r>
      <w:r w:rsidRPr="003D645C">
        <w:t>otevřeném a</w:t>
      </w:r>
      <w:r w:rsidR="007C7D53" w:rsidRPr="003D645C">
        <w:t> </w:t>
      </w:r>
      <w:r w:rsidRPr="003D645C">
        <w:t>strojově čitelném formátu.</w:t>
      </w:r>
    </w:p>
    <w:p w14:paraId="747DDA77" w14:textId="15E2396B" w:rsidR="00335DD1" w:rsidRPr="003D645C" w:rsidRDefault="00335DD1" w:rsidP="00CC1A0B">
      <w:pPr>
        <w:pStyle w:val="Textbezslovn"/>
        <w:ind w:left="1843" w:hanging="1134"/>
      </w:pPr>
      <w:r w:rsidRPr="003D645C">
        <w:t>3.3.4.5</w:t>
      </w:r>
      <w:r w:rsidRPr="003D645C">
        <w:tab/>
        <w:t xml:space="preserve">Zhotovitel bude činnosti dle odstavce </w:t>
      </w:r>
      <w:r w:rsidR="00B65D8E" w:rsidRPr="003D645C">
        <w:t>9</w:t>
      </w:r>
      <w:r w:rsidRPr="003D645C">
        <w:t>.</w:t>
      </w:r>
      <w:r w:rsidR="00B65D8E" w:rsidRPr="003D645C">
        <w:t>3</w:t>
      </w:r>
      <w:r w:rsidRPr="003D645C">
        <w:t>.8 Geometrické plány těchto VTP vést v prostředí majetkoprávní aplikace</w:t>
      </w:r>
      <w:r w:rsidR="005678BD">
        <w:t>,</w:t>
      </w:r>
      <w:r w:rsidRPr="003D645C">
        <w:t xml:space="preserve"> a to od návrhu nového ohraničení pozemků po předání GP a jeho vložení do</w:t>
      </w:r>
      <w:r w:rsidR="00982780" w:rsidRPr="003D645C">
        <w:t> </w:t>
      </w:r>
      <w:r w:rsidRPr="003D645C">
        <w:t>aplikace.</w:t>
      </w:r>
      <w:r w:rsidR="00CD2F9A" w:rsidRPr="003D645C">
        <w:t>“</w:t>
      </w:r>
    </w:p>
    <w:p w14:paraId="1B32FD05" w14:textId="602EEBC1" w:rsidR="005777AF" w:rsidRPr="003D645C" w:rsidRDefault="006E78B7" w:rsidP="00CC1A0B">
      <w:pPr>
        <w:pStyle w:val="Textbezslovn"/>
        <w:ind w:left="1843" w:hanging="1134"/>
      </w:pPr>
      <w:r w:rsidRPr="003D645C">
        <w:t>„</w:t>
      </w:r>
      <w:r w:rsidR="00364F08" w:rsidRPr="003D645C">
        <w:t>9</w:t>
      </w:r>
      <w:r w:rsidR="00CD2F9A" w:rsidRPr="003D645C">
        <w:t>.</w:t>
      </w:r>
      <w:r w:rsidR="00364F08" w:rsidRPr="003D645C">
        <w:t>3</w:t>
      </w:r>
      <w:r w:rsidR="00CD2F9A" w:rsidRPr="003D645C">
        <w:t>.8.1</w:t>
      </w:r>
      <w:r w:rsidR="00CD2F9A" w:rsidRPr="003D645C">
        <w:tab/>
        <w:t xml:space="preserve">Zhotovitel se zavazuje činnosti dle tohoto článku vést v prostředí majetkoprávní </w:t>
      </w:r>
      <w:r w:rsidR="00A7514F" w:rsidRPr="003D645C">
        <w:t>aplikace,</w:t>
      </w:r>
      <w:r w:rsidR="00CD2F9A" w:rsidRPr="003D645C">
        <w:t xml:space="preserve"> a to od návrhu nového ohraničení pozemků po</w:t>
      </w:r>
      <w:r w:rsidR="005678BD">
        <w:t> </w:t>
      </w:r>
      <w:r w:rsidR="00CD2F9A" w:rsidRPr="003D645C">
        <w:t>předání GP a jeho vložení do aplikace.</w:t>
      </w:r>
      <w:r w:rsidR="003574E3" w:rsidRPr="003D645C">
        <w:t>“</w:t>
      </w:r>
    </w:p>
    <w:p w14:paraId="2BC45752" w14:textId="49561CC3" w:rsidR="007A5BAB" w:rsidRPr="003D645C" w:rsidRDefault="007A5BAB" w:rsidP="007A5BAB">
      <w:pPr>
        <w:pStyle w:val="Text2-1"/>
      </w:pPr>
      <w:bookmarkStart w:id="48" w:name="_Ref191542194"/>
      <w:r w:rsidRPr="003D645C">
        <w:t>Zhotovitel zpracuje 3D vizualizace v počtu 12 ks (VB Mělník exteriér od přístupů z ulice Nádražní, od kolejiště, vazba na podchod a interiér odbavovací haly), 3D zákresy vizualizací do fotografií v počtu 20 ks (vybrané náhrady přejezdů – P3001, P2942, P2943, P2947, P2948, P2949, P2950, P2951, P2954, P2957 a P2959) a videokompozice v délce 7-10 minut (zkrácená verze cca 3-5 minut) dle kapitoly 8. Vizualizace, zákresy do fotografií a videokompozice VTP/DOKUMENTACE. Pro představu zpracování videokompozice Objednatel uvádí odkaz</w:t>
      </w:r>
      <w:r w:rsidR="005678BD">
        <w:t>,</w:t>
      </w:r>
      <w:r w:rsidRPr="003D645C">
        <w:t xml:space="preserve"> na již vyhotovenou vizualizaci na úsek Výstaviště – Veleslavín viz https://www.youtube.com/watch?v=h1fbpMrd5I8 nebo na</w:t>
      </w:r>
      <w:r w:rsidR="008A3FDB">
        <w:t> </w:t>
      </w:r>
      <w:r w:rsidRPr="003D645C">
        <w:t>úsek odbočka Berounka – Karlštejn viz https://youtu.be/bFAUHacORcE?si=pbvwMhHw0mQBCxyf. Pro zpracování zakázky je nutné zajistit s dotčenými orgány povolení k natáčení dronem, a to v rámci SŽ, případně Úřadu pro civilní letectví (dále jen „ÚCL“).</w:t>
      </w:r>
      <w:bookmarkEnd w:id="48"/>
    </w:p>
    <w:p w14:paraId="2656B9E9" w14:textId="3DA2D54B" w:rsidR="007A5BAB" w:rsidRDefault="007A5BAB" w:rsidP="00231260">
      <w:pPr>
        <w:pStyle w:val="Text2-1"/>
      </w:pPr>
      <w:r w:rsidRPr="003D645C">
        <w:t>Video je zpracováno dle manuálu pro tvorbu videí dostupného na https://www.spravazeleznic.cz/press/logomanual</w:t>
      </w:r>
      <w:hyperlink r:id="rId11" w:history="1"/>
      <w:r w:rsidRPr="003D645C">
        <w:t>. Vizualizace/zákres budoucího stavu do leteckých záběrů současného stavu, který pomůže znázornit rozsah změn a jejich přínos (videozáběry, nikoliv sekvence fotografií). Pokud jsou obsahem projektu také vnitřní části budov a stanic (podchody), zahrnuje video jejich aktuální záběry doplněné o zákresy finálních stavů. Video obsahuje grafické znázornění pohledu kamery na mapě, označení měst a obcí v blízkosti stavby, směrovníky, infoboxy a informativní popisky u</w:t>
      </w:r>
      <w:r w:rsidR="00190A7D">
        <w:t> </w:t>
      </w:r>
      <w:r w:rsidRPr="003D645C">
        <w:t xml:space="preserve">významných stavebních objektů. Video je odevzdáno ve 4K rozlišení, formátu mp4. Video je odevzdáno ve třech verzích: 7-10 minut (detailní představení projektu znázorňující rozsah celé stavby a změn oproti stávajícímu stavu vč. mluveného komentáře (textový podklad před tvorbou odeslat ke schválení </w:t>
      </w:r>
      <w:r w:rsidR="00190A7D">
        <w:t>O</w:t>
      </w:r>
      <w:r w:rsidRPr="003D645C">
        <w:t>bjednateli); 3-5 min – krátké představení nejdůležitějších částí staveb a jejich přínosu pro cestující.</w:t>
      </w:r>
      <w:r>
        <w:t xml:space="preserve"> </w:t>
      </w:r>
    </w:p>
    <w:p w14:paraId="3CBB4A02" w14:textId="207F6965" w:rsidR="00620114" w:rsidRDefault="0012221B" w:rsidP="00FC26FF">
      <w:pPr>
        <w:pStyle w:val="Text2-1"/>
      </w:pPr>
      <w:r>
        <w:t>Stupeň dokumentace</w:t>
      </w:r>
      <w:r w:rsidR="00224767">
        <w:t xml:space="preserve"> </w:t>
      </w:r>
      <w:r w:rsidR="00C73D57" w:rsidRPr="003D645C">
        <w:t>D</w:t>
      </w:r>
      <w:r w:rsidR="00931467" w:rsidRPr="003D645C">
        <w:t>P</w:t>
      </w:r>
      <w:r w:rsidR="00C73D57" w:rsidRPr="003D645C">
        <w:t>S</w:t>
      </w:r>
      <w:r w:rsidR="00FC2121">
        <w:t xml:space="preserve"> </w:t>
      </w:r>
      <w:r w:rsidR="00620114">
        <w:t>podléhá procesu Trackside Approval, tj. schválení traťové části ERTMS Agenturou Evropské unie pro železnice (</w:t>
      </w:r>
      <w:r w:rsidR="0098105F">
        <w:t>dále jen „</w:t>
      </w:r>
      <w:r w:rsidR="00620114">
        <w:t>ERA</w:t>
      </w:r>
      <w:r w:rsidR="0098105F">
        <w:t>“</w:t>
      </w:r>
      <w:r w:rsidR="00620114">
        <w:t xml:space="preserve">) dle </w:t>
      </w:r>
      <w:r w:rsidR="0098105F">
        <w:t>s</w:t>
      </w:r>
      <w:r w:rsidR="00620114">
        <w:t xml:space="preserve">měrnice Evropského parlamentu a Rady (EU) 2016/797, </w:t>
      </w:r>
      <w:r w:rsidR="0098105F">
        <w:t xml:space="preserve">o interoperabilitě železničního systému v Evropské unii, </w:t>
      </w:r>
      <w:r w:rsidR="00620114">
        <w:t>v</w:t>
      </w:r>
      <w:r w:rsidR="00A74603">
        <w:t> </w:t>
      </w:r>
      <w:r w:rsidR="00620114">
        <w:t xml:space="preserve">platném znění. </w:t>
      </w:r>
      <w:r w:rsidR="00C73D57">
        <w:t xml:space="preserve">Zhotovitel na základě seznamu položek schvalovacího souboru (viz příloha </w:t>
      </w:r>
      <w:r w:rsidR="00190A7D">
        <w:fldChar w:fldCharType="begin"/>
      </w:r>
      <w:r w:rsidR="00190A7D">
        <w:instrText xml:space="preserve"> REF _Ref191474231 \r \h </w:instrText>
      </w:r>
      <w:r w:rsidR="00190A7D">
        <w:fldChar w:fldCharType="separate"/>
      </w:r>
      <w:r w:rsidR="00DF58AC">
        <w:t>7.1.5</w:t>
      </w:r>
      <w:r w:rsidR="00190A7D">
        <w:fldChar w:fldCharType="end"/>
      </w:r>
      <w:r w:rsidR="00C73D57">
        <w:t xml:space="preserve"> těchto ZTP) </w:t>
      </w:r>
      <w:r w:rsidR="00620114">
        <w:t>vyplní podklad</w:t>
      </w:r>
      <w:r w:rsidR="00C73D57">
        <w:t>y</w:t>
      </w:r>
      <w:r w:rsidR="00620114">
        <w:t xml:space="preserve"> pro Trackside Approval a aktualiz</w:t>
      </w:r>
      <w:r w:rsidR="00D219CD">
        <w:t xml:space="preserve">uje </w:t>
      </w:r>
      <w:r w:rsidR="00620114">
        <w:t>dotčen</w:t>
      </w:r>
      <w:r w:rsidR="00D219CD">
        <w:t>é</w:t>
      </w:r>
      <w:r w:rsidR="00620114">
        <w:t xml:space="preserve"> část</w:t>
      </w:r>
      <w:r w:rsidR="00D219CD">
        <w:t>i</w:t>
      </w:r>
      <w:r w:rsidR="00620114">
        <w:t xml:space="preserve"> </w:t>
      </w:r>
      <w:r w:rsidR="00FC2121">
        <w:t>D</w:t>
      </w:r>
      <w:r w:rsidR="00620114">
        <w:t>okumentace dle požadavků a</w:t>
      </w:r>
      <w:r w:rsidR="00A74603">
        <w:t> </w:t>
      </w:r>
      <w:r w:rsidR="00620114">
        <w:t>připomínek ERA.</w:t>
      </w:r>
      <w:r w:rsidR="00FC2121">
        <w:t xml:space="preserve"> </w:t>
      </w:r>
      <w:bookmarkStart w:id="49" w:name="_Ref106367211"/>
      <w:r w:rsidR="00620114">
        <w:t xml:space="preserve">Podklady pro schválení v ERA se rozumí vyplnění dokumentu "Apendix A" (viz </w:t>
      </w:r>
      <w:hyperlink r:id="rId12" w:history="1">
        <w:r w:rsidR="00620114">
          <w:rPr>
            <w:rStyle w:val="Hypertextovodkaz"/>
          </w:rPr>
          <w:t>https://www.era.europa.eu</w:t>
        </w:r>
      </w:hyperlink>
      <w:r w:rsidR="00620114">
        <w:t xml:space="preserve">) a vytvoření </w:t>
      </w:r>
      <w:r w:rsidR="00C73D57">
        <w:t xml:space="preserve">schvalovacího </w:t>
      </w:r>
      <w:r w:rsidR="00620114">
        <w:t xml:space="preserve">souboru přehledu odkazů </w:t>
      </w:r>
      <w:r w:rsidR="0098105F">
        <w:t>(tabulka ve formátu *.XLSX)</w:t>
      </w:r>
      <w:r w:rsidR="00620114">
        <w:t xml:space="preserve"> na části </w:t>
      </w:r>
      <w:r w:rsidR="00FC2121">
        <w:t>D</w:t>
      </w:r>
      <w:r w:rsidR="00620114">
        <w:t xml:space="preserve">okumentace, které budou použity pro Trackside Approval. Tato část bude součástí </w:t>
      </w:r>
      <w:r w:rsidR="006E78B7">
        <w:t>D</w:t>
      </w:r>
      <w:r w:rsidR="00620114">
        <w:t>okladové části</w:t>
      </w:r>
      <w:r w:rsidR="006E78B7">
        <w:t xml:space="preserve"> – Doklady objednatele</w:t>
      </w:r>
      <w:r w:rsidR="00620114">
        <w:t xml:space="preserve"> (N.</w:t>
      </w:r>
      <w:r w:rsidR="006E78B7">
        <w:t>5</w:t>
      </w:r>
      <w:r w:rsidR="00620114">
        <w:t>). V tomto souboru budou identifikovány všechny části Dokumentace, SO/PS (odkazy do příslušných částí Dokumentace), které řeší úpravu, zavedení, nebo doplnění systému ERTMS, a tedy podléhají povinnosti schválení v ERA.</w:t>
      </w:r>
      <w:bookmarkEnd w:id="49"/>
    </w:p>
    <w:p w14:paraId="3E80D3B4" w14:textId="4B36B4D7" w:rsidR="0038670F" w:rsidRPr="003D645C" w:rsidRDefault="0038670F" w:rsidP="00214B15">
      <w:pPr>
        <w:pStyle w:val="Text2-1"/>
        <w:numPr>
          <w:ilvl w:val="2"/>
          <w:numId w:val="6"/>
        </w:numPr>
      </w:pPr>
      <w:r w:rsidRPr="003D645C">
        <w:lastRenderedPageBreak/>
        <w:t>Zhotovitel</w:t>
      </w:r>
      <w:r w:rsidR="00F051A7" w:rsidRPr="003D645C">
        <w:t xml:space="preserve"> v </w:t>
      </w:r>
      <w:r w:rsidR="00553000" w:rsidRPr="003D645C">
        <w:t xml:space="preserve">ZP </w:t>
      </w:r>
      <w:r w:rsidRPr="003D645C">
        <w:t>prověří účelnost a efektivitu vynaložených prostředků na budování komerčních prostor v nádražní budov</w:t>
      </w:r>
      <w:r w:rsidR="0013372B" w:rsidRPr="003D645C">
        <w:t>ě v žst. Mělník</w:t>
      </w:r>
      <w:r w:rsidRPr="003D645C">
        <w:t>. K tomuto účelu Zhotovitel využije nástroj „Kalkulačka pro posouzení účelnosti a efektivnosti budování komerčních prostor SŽ“, který je dostupný na stránkách SFDI: viz https://sfdi.gov.cz/search/kalkulačka. Kladný výsledek z tohoto posouzení bude součástí </w:t>
      </w:r>
      <w:r w:rsidR="008D78A6" w:rsidRPr="003D645C">
        <w:t xml:space="preserve">Dokladové části </w:t>
      </w:r>
      <w:r w:rsidR="0013372B" w:rsidRPr="003D645C">
        <w:t>ZP</w:t>
      </w:r>
      <w:r w:rsidR="00190A7D">
        <w:t>.</w:t>
      </w:r>
    </w:p>
    <w:p w14:paraId="7F362ACF" w14:textId="77777777" w:rsidR="007172B0" w:rsidRDefault="007172B0" w:rsidP="00761767">
      <w:pPr>
        <w:pStyle w:val="Text2-1"/>
      </w:pPr>
      <w:r>
        <w:t>Zhotovitel v</w:t>
      </w:r>
      <w:r w:rsidR="00466862">
        <w:t xml:space="preserve"> případě </w:t>
      </w:r>
      <w:r>
        <w:t>jednání s provozovatelem distribuční soustavy GasNet, s.r.o. bude postupovat dle metodického postupu uzavřeného mezi SŽ a GasNet, s.r.o. Metodický postup bude poskytnut Objednatelem na vyžádání.</w:t>
      </w:r>
    </w:p>
    <w:p w14:paraId="343C3061" w14:textId="10F26A00" w:rsidR="00EE5C7C" w:rsidRPr="007D1DF6" w:rsidRDefault="00EE5C7C" w:rsidP="00EE5C7C">
      <w:pPr>
        <w:pStyle w:val="Text2-1"/>
      </w:pPr>
      <w:r w:rsidRPr="007D1DF6">
        <w:t>Definitivní předání Dokumentace dle odst. 3.4.18 VTP/DOKUMENTACE proběhne na</w:t>
      </w:r>
      <w:r w:rsidR="008A3FDB">
        <w:t> </w:t>
      </w:r>
      <w:r w:rsidRPr="007D1DF6">
        <w:t xml:space="preserve">médiu: </w:t>
      </w:r>
      <w:bookmarkStart w:id="50" w:name="_Hlk183694718"/>
      <w:r w:rsidRPr="003D645C">
        <w:t>USB flash disk</w:t>
      </w:r>
      <w:r w:rsidR="00190A7D">
        <w:t>.</w:t>
      </w:r>
      <w:r w:rsidR="00F11D3E" w:rsidRPr="003D645C">
        <w:t xml:space="preserve"> </w:t>
      </w:r>
      <w:bookmarkEnd w:id="50"/>
    </w:p>
    <w:p w14:paraId="4313C9BA" w14:textId="022C0AAB" w:rsidR="002F7D63" w:rsidRDefault="00A2272A" w:rsidP="00216EB4">
      <w:pPr>
        <w:pStyle w:val="Text2-1"/>
      </w:pPr>
      <w:r w:rsidRPr="003D645C">
        <w:t>Zhotovitel zpracuje v</w:t>
      </w:r>
      <w:r w:rsidR="002F7D63" w:rsidRPr="003D645C">
        <w:t>azb</w:t>
      </w:r>
      <w:r w:rsidR="00EE5C7C" w:rsidRPr="003D645C">
        <w:t>u</w:t>
      </w:r>
      <w:r w:rsidR="002F7D63" w:rsidRPr="003D645C">
        <w:t xml:space="preserve"> na Jednotné záznamové prostředí železniční dopravní cesty (JZP ŽDC)</w:t>
      </w:r>
      <w:r w:rsidRPr="003D645C">
        <w:t xml:space="preserve">. </w:t>
      </w:r>
      <w:r w:rsidR="002F7D63" w:rsidRPr="003D645C">
        <w:t>Stavové informace (logy), doplňková data a záznamy zabezpečovacího, sdělovacího zařízení a DDTS budou ukládána v Jednotném záznamovém prostředí železniční dopravní cesty do vybraných užitných úložných oblastí (UÚO). Při</w:t>
      </w:r>
      <w:r w:rsidR="00EE5C7C" w:rsidRPr="003D645C">
        <w:t> </w:t>
      </w:r>
      <w:r w:rsidR="002F7D63" w:rsidRPr="003D645C">
        <w:t xml:space="preserve">návrhu vazby na JZP ŽDC bude postupováno dle dokumentu „Specifikace a zásady uchovávání a výměny dat mezi JZP a technologiemi ŽDC“ </w:t>
      </w:r>
      <w:r w:rsidR="00EE5C7C" w:rsidRPr="003D645C">
        <w:t xml:space="preserve">viz </w:t>
      </w:r>
      <w:r w:rsidR="002F7D63" w:rsidRPr="003D645C">
        <w:t xml:space="preserve">příloha </w:t>
      </w:r>
      <w:r w:rsidR="00231260">
        <w:fldChar w:fldCharType="begin"/>
      </w:r>
      <w:r w:rsidR="00231260">
        <w:instrText xml:space="preserve"> REF _Ref191542998 \r \h </w:instrText>
      </w:r>
      <w:r w:rsidR="00231260">
        <w:fldChar w:fldCharType="separate"/>
      </w:r>
      <w:r w:rsidR="00DF58AC">
        <w:t>7.1.7</w:t>
      </w:r>
      <w:r w:rsidR="00231260">
        <w:fldChar w:fldCharType="end"/>
      </w:r>
      <w:r w:rsidR="000D153C" w:rsidRPr="003D645C">
        <w:t xml:space="preserve"> </w:t>
      </w:r>
      <w:r w:rsidR="00EE5C7C" w:rsidRPr="003D645C">
        <w:t>těchto ZTP</w:t>
      </w:r>
      <w:r w:rsidR="002F7D63" w:rsidRPr="003D645C">
        <w:t>.</w:t>
      </w:r>
    </w:p>
    <w:p w14:paraId="6A887481" w14:textId="37AC15F6" w:rsidR="00F349BE" w:rsidRDefault="00F349BE" w:rsidP="00F349BE">
      <w:pPr>
        <w:pStyle w:val="Text2-1"/>
      </w:pPr>
      <w:bookmarkStart w:id="51" w:name="_Hlk184981613"/>
      <w:bookmarkStart w:id="52" w:name="_Toc15649873"/>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8A3FDB">
        <w:t> </w:t>
      </w:r>
      <w:r>
        <w:t>VTP/DOKUMENTACE</w:t>
      </w:r>
      <w:r w:rsidRPr="00650844">
        <w:t>.</w:t>
      </w:r>
    </w:p>
    <w:p w14:paraId="0FEA6B82" w14:textId="77777777" w:rsidR="00F349BE" w:rsidRPr="005E4B91" w:rsidRDefault="00F349BE" w:rsidP="00F349BE">
      <w:pPr>
        <w:pStyle w:val="Text2-1"/>
      </w:pPr>
      <w:bookmarkStart w:id="53" w:name="_Hlk188888581"/>
      <w:bookmarkStart w:id="54" w:name="_Hlk189142223"/>
      <w:bookmarkStart w:id="55" w:name="_Hlk189142243"/>
      <w:bookmarkEnd w:id="51"/>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 případě nevyužití typového řešení dle vzorového listu u konkrétního prvku upozorní Zhotovitel na tuto skutečnost na profesní poradě</w:t>
      </w:r>
      <w:r>
        <w:t xml:space="preserve">. </w:t>
      </w:r>
      <w:bookmarkEnd w:id="53"/>
    </w:p>
    <w:p w14:paraId="34899AA7" w14:textId="77777777" w:rsidR="00F678E3" w:rsidRPr="00280C98" w:rsidRDefault="00F678E3" w:rsidP="002F2288">
      <w:pPr>
        <w:pStyle w:val="Nadpis2-2"/>
      </w:pPr>
      <w:bookmarkStart w:id="56" w:name="_Toc191644943"/>
      <w:bookmarkEnd w:id="54"/>
      <w:bookmarkEnd w:id="55"/>
      <w:r w:rsidRPr="00280C98">
        <w:t>Dopravní technologie</w:t>
      </w:r>
      <w:bookmarkEnd w:id="52"/>
      <w:bookmarkEnd w:id="56"/>
    </w:p>
    <w:p w14:paraId="1DFECBD7" w14:textId="768D9D8C" w:rsidR="00F678E3" w:rsidRDefault="00E311F2" w:rsidP="002F2288">
      <w:pPr>
        <w:pStyle w:val="Text2-1"/>
      </w:pPr>
      <w:r>
        <w:t>Výhledový rozsah osobní a nákladní dopravy bude odsouhlasen SŽ GŘ O6</w:t>
      </w:r>
    </w:p>
    <w:p w14:paraId="52DEC268" w14:textId="77777777" w:rsidR="00F678E3" w:rsidRPr="00280C98" w:rsidRDefault="00F678E3" w:rsidP="002F2288">
      <w:pPr>
        <w:pStyle w:val="Nadpis2-2"/>
      </w:pPr>
      <w:bookmarkStart w:id="57" w:name="_Toc15649875"/>
      <w:bookmarkStart w:id="58" w:name="_Toc191644944"/>
      <w:r w:rsidRPr="00280C98">
        <w:t>Zabezpečovací zařízení</w:t>
      </w:r>
      <w:bookmarkEnd w:id="57"/>
      <w:bookmarkEnd w:id="58"/>
    </w:p>
    <w:p w14:paraId="46D4FEAD" w14:textId="77777777" w:rsidR="00F678E3" w:rsidRPr="00F678E3" w:rsidRDefault="00F678E3" w:rsidP="00295E30">
      <w:pPr>
        <w:pStyle w:val="Text2-1"/>
        <w:keepNext/>
        <w:rPr>
          <w:rStyle w:val="Tun"/>
        </w:rPr>
      </w:pPr>
      <w:r w:rsidRPr="00F678E3">
        <w:rPr>
          <w:rStyle w:val="Tun"/>
        </w:rPr>
        <w:t xml:space="preserve">Popis stávajícího stavu </w:t>
      </w:r>
    </w:p>
    <w:p w14:paraId="2369C580" w14:textId="54553768" w:rsidR="00323C63" w:rsidRPr="00323C63" w:rsidRDefault="00E311F2" w:rsidP="00323C63">
      <w:pPr>
        <w:pStyle w:val="Text2-2"/>
      </w:pPr>
      <w:r w:rsidRPr="00E311F2">
        <w:t>Staniční</w:t>
      </w:r>
      <w:r w:rsidR="00323C63">
        <w:t>, traťové</w:t>
      </w:r>
      <w:r w:rsidRPr="00E311F2">
        <w:t xml:space="preserve"> </w:t>
      </w:r>
      <w:r w:rsidR="00323C63">
        <w:t xml:space="preserve">a přejezdová </w:t>
      </w:r>
      <w:r w:rsidRPr="00E311F2">
        <w:t>zabezpečovací zařízení</w:t>
      </w:r>
      <w:r w:rsidR="00253D4A">
        <w:t xml:space="preserve"> jsou</w:t>
      </w:r>
      <w:r w:rsidR="00323C63">
        <w:t xml:space="preserve"> </w:t>
      </w:r>
      <w:r w:rsidR="00323C63" w:rsidRPr="00323C63">
        <w:t>popsán</w:t>
      </w:r>
      <w:r w:rsidR="00253D4A">
        <w:t>a</w:t>
      </w:r>
      <w:r w:rsidR="00323C63" w:rsidRPr="00323C63">
        <w:t xml:space="preserve"> v </w:t>
      </w:r>
      <w:r w:rsidR="00253D4A">
        <w:t>n</w:t>
      </w:r>
      <w:r w:rsidR="00323C63" w:rsidRPr="00323C63">
        <w:t>eschválen</w:t>
      </w:r>
      <w:r w:rsidR="00253D4A">
        <w:t>ém</w:t>
      </w:r>
      <w:r w:rsidR="00323C63" w:rsidRPr="00323C63">
        <w:t xml:space="preserve"> koncept</w:t>
      </w:r>
      <w:r w:rsidR="00253D4A">
        <w:t>u</w:t>
      </w:r>
      <w:r w:rsidR="00323C63" w:rsidRPr="00323C63">
        <w:t xml:space="preserve"> </w:t>
      </w:r>
      <w:r w:rsidR="00326416">
        <w:t>ZP</w:t>
      </w:r>
      <w:r w:rsidR="00323C63" w:rsidRPr="00323C63">
        <w:t xml:space="preserve"> „Optimalizace traťového úseku Mělník (včetně) – Litoměřice dolní nádraží (mimo)“</w:t>
      </w:r>
      <w:r w:rsidR="00326416">
        <w:t xml:space="preserve"> </w:t>
      </w:r>
      <w:r w:rsidR="00323C63" w:rsidRPr="00323C63">
        <w:t xml:space="preserve">– viz </w:t>
      </w:r>
      <w:r w:rsidR="00326416">
        <w:t xml:space="preserve">odst. </w:t>
      </w:r>
      <w:r w:rsidR="00326416">
        <w:fldChar w:fldCharType="begin"/>
      </w:r>
      <w:r w:rsidR="00326416">
        <w:instrText xml:space="preserve"> REF _Ref191474657 \r \h </w:instrText>
      </w:r>
      <w:r w:rsidR="00326416">
        <w:fldChar w:fldCharType="separate"/>
      </w:r>
      <w:r w:rsidR="00DF58AC">
        <w:t>2.2.1</w:t>
      </w:r>
      <w:r w:rsidR="00326416">
        <w:fldChar w:fldCharType="end"/>
      </w:r>
      <w:r w:rsidR="00326416">
        <w:t xml:space="preserve"> </w:t>
      </w:r>
      <w:r w:rsidR="00323C63" w:rsidRPr="00323C63">
        <w:t>těchto ZTP</w:t>
      </w:r>
      <w:r w:rsidR="00C033BF">
        <w:t>.</w:t>
      </w:r>
    </w:p>
    <w:p w14:paraId="176598FE" w14:textId="77777777" w:rsidR="00F678E3" w:rsidRPr="005032D4" w:rsidRDefault="00F678E3" w:rsidP="00295E30">
      <w:pPr>
        <w:pStyle w:val="Text2-1"/>
        <w:keepNext/>
        <w:rPr>
          <w:rStyle w:val="Tun"/>
        </w:rPr>
      </w:pPr>
      <w:r w:rsidRPr="005032D4">
        <w:rPr>
          <w:rStyle w:val="Tun"/>
        </w:rPr>
        <w:t xml:space="preserve">Požadavky na nový stav </w:t>
      </w:r>
    </w:p>
    <w:p w14:paraId="54D9FB5E" w14:textId="015E19B6" w:rsidR="00921599" w:rsidRPr="00014DC7" w:rsidRDefault="00921599" w:rsidP="004C2D59">
      <w:pPr>
        <w:pStyle w:val="Text2-2"/>
      </w:pPr>
      <w:r w:rsidRPr="00014DC7">
        <w:t>V traťovém úseku Mělník (včetně) – Litoměřice dolní nádraží (včetně) bude navrženo řešení kompletního příslušného zabezpečovacího zařízení včetně ETCS L2, které zahrne zabezpečení dotčených ŽST, traťových úseků a přejezdů ve smyslu ve smyslu SŽ TSI CCS/MP1 Zásady pro projektování traťové části ERTMS pro tratě s výhradním provozem ETCS.</w:t>
      </w:r>
    </w:p>
    <w:p w14:paraId="2520164C" w14:textId="4A2AC640" w:rsidR="00921599" w:rsidRPr="00014DC7" w:rsidRDefault="00921599" w:rsidP="004C2D59">
      <w:pPr>
        <w:pStyle w:val="Text2-2"/>
      </w:pPr>
      <w:r w:rsidRPr="00014DC7">
        <w:t>Návrh zabezpečovacího zařízení musí být proveden v souladu s příslušnými technickými specifikacemi pro interoperabilitu (TSI) subsystému Řízení a zabezpečení transevropského konvenčního železničního systému a dalšími navazujícími předpisy a normami.</w:t>
      </w:r>
    </w:p>
    <w:p w14:paraId="18E0A608" w14:textId="1D6E8B20" w:rsidR="004C2D59" w:rsidRPr="00014DC7" w:rsidRDefault="004C2D59" w:rsidP="004C2D59">
      <w:pPr>
        <w:pStyle w:val="Text2-2"/>
      </w:pPr>
      <w:r w:rsidRPr="00014DC7">
        <w:t xml:space="preserve">Pro všechna nová zabezpečovací zařízení bude navržena diagnostika s přenosem diagnostických dat do stanoveného místa soustředěné údržby. Diagnostika musí vycházet z předpisů </w:t>
      </w:r>
      <w:r w:rsidR="00326416">
        <w:t xml:space="preserve">SŽDC </w:t>
      </w:r>
      <w:r w:rsidRPr="00014DC7">
        <w:t>TS</w:t>
      </w:r>
      <w:r w:rsidR="00326416">
        <w:t> </w:t>
      </w:r>
      <w:r w:rsidRPr="00014DC7">
        <w:t xml:space="preserve">2/2007-Z, Diagnostika zabezpečovacích zařízení. Vydání I a </w:t>
      </w:r>
      <w:r w:rsidR="00326416">
        <w:t>SŽDC </w:t>
      </w:r>
      <w:r w:rsidRPr="00014DC7">
        <w:t>TS</w:t>
      </w:r>
      <w:r w:rsidR="00326416">
        <w:t> </w:t>
      </w:r>
      <w:r w:rsidRPr="00014DC7">
        <w:t>4/2008-Z, Diagnostika zabezpečovacích zařízení na tratích vybavených dálkovým ovládáním zabezpečovacích zařízení. Vydání I.</w:t>
      </w:r>
    </w:p>
    <w:p w14:paraId="5567F02C" w14:textId="2008F403" w:rsidR="00921599" w:rsidRPr="00014DC7" w:rsidRDefault="00921599" w:rsidP="004C2D59">
      <w:pPr>
        <w:pStyle w:val="Text2-2"/>
      </w:pPr>
      <w:r w:rsidRPr="00014DC7">
        <w:t xml:space="preserve">V CDP Praha bude zřízeno nebo upraveno (vybudované v rámci související stavby) RBC pro celý řešený úsek. Mezi nově navrhovanými i stávajícími RBC bude zřízen </w:t>
      </w:r>
      <w:r w:rsidRPr="00014DC7">
        <w:lastRenderedPageBreak/>
        <w:t>handover. Součástí stavby budou automatické vstupy do oblasti ETCS z jednotlivých přípojných tratí.</w:t>
      </w:r>
    </w:p>
    <w:p w14:paraId="7D4E3F8B" w14:textId="1E0256D7" w:rsidR="004C2D59" w:rsidRPr="00014DC7" w:rsidRDefault="004C2D59" w:rsidP="004C2D59">
      <w:pPr>
        <w:pStyle w:val="Text2-2"/>
      </w:pPr>
      <w:r w:rsidRPr="00014DC7">
        <w:t>Pro zjišťování volnosti kolejových úseků budou navrženy počítače náprav, vyhovující TSI</w:t>
      </w:r>
      <w:r w:rsidR="00326416">
        <w:t> </w:t>
      </w:r>
      <w:r w:rsidRPr="00014DC7">
        <w:t>CCS, ČSN</w:t>
      </w:r>
      <w:r w:rsidR="00326416">
        <w:t> </w:t>
      </w:r>
      <w:r w:rsidRPr="00014DC7">
        <w:t>EN</w:t>
      </w:r>
      <w:r w:rsidR="00326416">
        <w:t> </w:t>
      </w:r>
      <w:r w:rsidRPr="00014DC7">
        <w:t>50238, ČSN</w:t>
      </w:r>
      <w:r w:rsidR="00326416">
        <w:t> </w:t>
      </w:r>
      <w:r w:rsidRPr="00014DC7">
        <w:t>CLS/TS</w:t>
      </w:r>
      <w:r w:rsidR="00326416">
        <w:t> </w:t>
      </w:r>
      <w:r w:rsidRPr="00014DC7">
        <w:t xml:space="preserve">50238–3, které budou </w:t>
      </w:r>
      <w:r w:rsidR="00326416">
        <w:t xml:space="preserve">optimálně </w:t>
      </w:r>
      <w:r w:rsidRPr="00014DC7">
        <w:t>rozmístěny ve vazbě na zpracovanou dopravní technologii.</w:t>
      </w:r>
    </w:p>
    <w:p w14:paraId="0221ADA3" w14:textId="6DB39FEC" w:rsidR="002D7828" w:rsidRPr="00014DC7" w:rsidRDefault="002D7828" w:rsidP="004C2D59">
      <w:pPr>
        <w:pStyle w:val="Text2-2"/>
      </w:pPr>
      <w:r w:rsidRPr="00014DC7">
        <w:t>Nově navrhovaná zabezpečovací zařízení budou navržena pro dálkové ovládání z CDP Praha z dispečerského sálu příslušné řízené oblasti včetně nezbytných úprav a</w:t>
      </w:r>
      <w:r w:rsidR="00326416">
        <w:t> </w:t>
      </w:r>
      <w:r w:rsidRPr="00014DC7">
        <w:t>doplnění pracoviště dispečera železniční dopravní cesty.</w:t>
      </w:r>
    </w:p>
    <w:p w14:paraId="3DE8B201" w14:textId="1B2DF880" w:rsidR="004C2D59" w:rsidRPr="00014DC7" w:rsidRDefault="004C2D59" w:rsidP="004C2D59">
      <w:pPr>
        <w:pStyle w:val="Text2-2"/>
      </w:pPr>
      <w:r w:rsidRPr="00014DC7">
        <w:t xml:space="preserve">Součástí </w:t>
      </w:r>
      <w:r w:rsidR="00326416">
        <w:t>D</w:t>
      </w:r>
      <w:r w:rsidRPr="00014DC7">
        <w:t>okumentace bude řešení problematiky napájení nově zřizovaných nebo upravovaných zabezpečovacích zařízení.</w:t>
      </w:r>
    </w:p>
    <w:p w14:paraId="12B8C76D" w14:textId="1B9F641B" w:rsidR="002D7828" w:rsidRPr="00014DC7" w:rsidRDefault="002D7828" w:rsidP="004C2D59">
      <w:pPr>
        <w:pStyle w:val="Text2-2"/>
      </w:pPr>
      <w:r w:rsidRPr="00014DC7">
        <w:t>Zároveň nutno uvažovat se SW upgrade cvičného sálu CDP.</w:t>
      </w:r>
    </w:p>
    <w:p w14:paraId="2301A99B" w14:textId="77777777" w:rsidR="004C2D59" w:rsidRPr="00014DC7" w:rsidRDefault="004C2D59" w:rsidP="004C2D59">
      <w:pPr>
        <w:pStyle w:val="Text2-2"/>
      </w:pPr>
      <w:r w:rsidRPr="00014DC7">
        <w:t>Pro zabezpečení stavebních kolejových postupů i napojení na stávající/nové úseky bude nutné vyřešit optimálně technicky, provozně a investičně přechodné a dočasné stavy zabezpečovacích zařízení.</w:t>
      </w:r>
    </w:p>
    <w:p w14:paraId="5F7863F2" w14:textId="1EADA4DA" w:rsidR="00CE3C8D" w:rsidRPr="00014DC7" w:rsidRDefault="00A016AA" w:rsidP="00825D94">
      <w:pPr>
        <w:pStyle w:val="Text2-2"/>
      </w:pPr>
      <w:r>
        <w:t>Veškerá k</w:t>
      </w:r>
      <w:r w:rsidR="00CE3C8D" w:rsidRPr="00014DC7">
        <w:t xml:space="preserve">abelizace bude navržena </w:t>
      </w:r>
      <w:r w:rsidR="00B03610">
        <w:t>v provedení podle ČSN 34 2040 ed.2, tj. s ochranným kovovým obalem – typu TCEPKPFLEZE</w:t>
      </w:r>
      <w:r w:rsidR="00CE3C8D" w:rsidRPr="00014DC7">
        <w:t>. Reakční doba zabezpečovacího zařízení bude projektována dle do</w:t>
      </w:r>
      <w:r w:rsidR="00326416">
        <w:t>kumentu</w:t>
      </w:r>
      <w:r w:rsidR="00CE3C8D" w:rsidRPr="00014DC7">
        <w:t xml:space="preserve"> čj. 85149/2024-SŽ-GŘ-O14</w:t>
      </w:r>
      <w:r w:rsidR="00B6474E">
        <w:t xml:space="preserve"> (viz příloha </w:t>
      </w:r>
      <w:r w:rsidR="00B6474E">
        <w:fldChar w:fldCharType="begin"/>
      </w:r>
      <w:r w:rsidR="00B6474E">
        <w:instrText xml:space="preserve"> REF _Ref191475248 \r \h </w:instrText>
      </w:r>
      <w:r w:rsidR="00B6474E">
        <w:fldChar w:fldCharType="separate"/>
      </w:r>
      <w:r w:rsidR="00DF58AC">
        <w:t>7.1.12</w:t>
      </w:r>
      <w:r w:rsidR="00B6474E">
        <w:fldChar w:fldCharType="end"/>
      </w:r>
      <w:r w:rsidR="00B6474E">
        <w:t xml:space="preserve"> těchto ZTP)</w:t>
      </w:r>
      <w:r w:rsidR="00CE3C8D" w:rsidRPr="00014DC7">
        <w:t>.</w:t>
      </w:r>
      <w:r w:rsidR="00B6474E">
        <w:t xml:space="preserve"> </w:t>
      </w:r>
      <w:r w:rsidR="00CE3C8D" w:rsidRPr="00014DC7">
        <w:t xml:space="preserve"> </w:t>
      </w:r>
    </w:p>
    <w:p w14:paraId="49E745B2" w14:textId="77777777" w:rsidR="00DC6F66" w:rsidRPr="00014DC7" w:rsidRDefault="00DC6F66" w:rsidP="00950C60">
      <w:pPr>
        <w:pStyle w:val="Text2-2"/>
        <w:rPr>
          <w:rFonts w:asciiTheme="minorHAnsi" w:hAnsiTheme="minorHAnsi"/>
        </w:rPr>
      </w:pPr>
      <w:bookmarkStart w:id="59" w:name="_Ref164688741"/>
      <w:bookmarkStart w:id="60" w:name="_Toc15649876"/>
      <w:r w:rsidRPr="00014DC7">
        <w:rPr>
          <w:rFonts w:asciiTheme="minorHAnsi" w:hAnsiTheme="minorHAnsi"/>
        </w:rPr>
        <w:t xml:space="preserve">Návrh PZS: </w:t>
      </w:r>
    </w:p>
    <w:p w14:paraId="48699495" w14:textId="714D90A8" w:rsidR="00950C60" w:rsidRPr="00014DC7" w:rsidRDefault="00950C60" w:rsidP="00DC6F66">
      <w:pPr>
        <w:pStyle w:val="Odstavec1-4a"/>
      </w:pPr>
      <w:r w:rsidRPr="00014DC7">
        <w:t>V rámci stavby budou použity kompozitní závorová břevna s LED břevnovými svítilnami, velké výstražné kříže</w:t>
      </w:r>
      <w:r w:rsidR="0094024E" w:rsidRPr="00014DC7">
        <w:t>.</w:t>
      </w:r>
      <w:r w:rsidRPr="00014DC7">
        <w:t xml:space="preserve"> </w:t>
      </w:r>
      <w:bookmarkEnd w:id="59"/>
    </w:p>
    <w:p w14:paraId="1575E695" w14:textId="0FF8C4FF" w:rsidR="00950C60" w:rsidRPr="00014DC7" w:rsidRDefault="00950C60" w:rsidP="00DC6F66">
      <w:pPr>
        <w:pStyle w:val="Odstavec1-4a"/>
        <w:rPr>
          <w:sz w:val="16"/>
        </w:rPr>
      </w:pPr>
      <w:r w:rsidRPr="00014DC7">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002A549D" w:rsidRPr="00014DC7">
        <w:fldChar w:fldCharType="begin"/>
      </w:r>
      <w:r w:rsidR="002A549D" w:rsidRPr="00014DC7">
        <w:instrText xml:space="preserve"> REF _Ref105154795 \r \h </w:instrText>
      </w:r>
      <w:r w:rsidR="00146928" w:rsidRPr="00014DC7">
        <w:instrText xml:space="preserve"> \* MERGEFORMAT </w:instrText>
      </w:r>
      <w:r w:rsidR="002A549D" w:rsidRPr="00014DC7">
        <w:fldChar w:fldCharType="separate"/>
      </w:r>
      <w:r w:rsidR="00DF58AC">
        <w:t>7.1.1</w:t>
      </w:r>
      <w:r w:rsidR="002A549D" w:rsidRPr="00014DC7">
        <w:fldChar w:fldCharType="end"/>
      </w:r>
      <w:r w:rsidR="002A549D" w:rsidRPr="00014DC7">
        <w:t xml:space="preserve"> </w:t>
      </w:r>
      <w:r w:rsidRPr="00014DC7">
        <w:t>těchto ZTP. V případě negativního výsledku prověření použití postupného (sekvenčního) sklápění závor musí být tato skutečnost, včetně souvisejících důvodů, uvedena v Dokumentaci.</w:t>
      </w:r>
    </w:p>
    <w:p w14:paraId="671B9C6C" w14:textId="77777777" w:rsidR="00950C60" w:rsidRPr="00014DC7" w:rsidRDefault="00950C60" w:rsidP="00DC6F66">
      <w:pPr>
        <w:pStyle w:val="Odstavec1-4a"/>
        <w:rPr>
          <w:sz w:val="14"/>
        </w:rPr>
      </w:pPr>
      <w:r w:rsidRPr="00014DC7">
        <w:t>V případě výstavby nebo rekonstrukce závor se požaduje navržení a</w:t>
      </w:r>
      <w:r w:rsidR="00DC6F66" w:rsidRPr="00014DC7">
        <w:t> </w:t>
      </w:r>
      <w:r w:rsidRPr="00014DC7">
        <w:t>zřízení břevnových svítilen na:</w:t>
      </w:r>
    </w:p>
    <w:p w14:paraId="294CC137" w14:textId="77777777" w:rsidR="00950C60" w:rsidRPr="00014DC7" w:rsidRDefault="00950C60" w:rsidP="00DC6F66">
      <w:pPr>
        <w:pStyle w:val="Odrka1-5-"/>
      </w:pPr>
      <w:r w:rsidRPr="00014DC7">
        <w:t>silnicích I. a II. třídy,</w:t>
      </w:r>
    </w:p>
    <w:p w14:paraId="009D16A1" w14:textId="77777777" w:rsidR="00950C60" w:rsidRPr="00014DC7" w:rsidRDefault="00950C60" w:rsidP="00DC6F66">
      <w:pPr>
        <w:pStyle w:val="Odrka1-5-"/>
      </w:pPr>
      <w:r w:rsidRPr="00014DC7">
        <w:t>místních komunikacích funkční třídy B,</w:t>
      </w:r>
    </w:p>
    <w:p w14:paraId="2579C215" w14:textId="77777777" w:rsidR="00950C60" w:rsidRPr="00014DC7" w:rsidRDefault="00950C60" w:rsidP="00DC6F66">
      <w:pPr>
        <w:pStyle w:val="Odrka1-5-"/>
      </w:pPr>
      <w:r w:rsidRPr="00014DC7">
        <w:t>pozemních komunikacích, kde je nejbližší hranice křižovatky je od</w:t>
      </w:r>
      <w:r w:rsidR="00DC6F66" w:rsidRPr="00014DC7">
        <w:t> </w:t>
      </w:r>
      <w:r w:rsidRPr="00014DC7">
        <w:t>nebezpečného pásma přejezdu blíže, než stanoví ČSN 736380 pro nově zřizované přejezdy.</w:t>
      </w:r>
    </w:p>
    <w:p w14:paraId="4B175DD2" w14:textId="790D3ED1" w:rsidR="00950C60" w:rsidRPr="00014DC7" w:rsidRDefault="00950C60" w:rsidP="00DC6F66">
      <w:pPr>
        <w:pStyle w:val="Odstavec1-4a"/>
      </w:pPr>
      <w:bookmarkStart w:id="61" w:name="_Ref164688761"/>
      <w:r w:rsidRPr="00014DC7">
        <w:t>V případě výstavby nebo rekonstrukce závor na silnicích III. třídy a</w:t>
      </w:r>
      <w:r w:rsidR="00DC6F66" w:rsidRPr="00014DC7">
        <w:t> </w:t>
      </w:r>
      <w:r w:rsidRPr="00014DC7">
        <w:t>místních komunikací funkční třídy C bude návrh použití břevnových svítilen posouzen s ohledem na konkrétní situaci na přejezdu (dopravní moment, přehlednost pozemní komunikace, množství rušivých vlivů)</w:t>
      </w:r>
      <w:r w:rsidR="002A549D" w:rsidRPr="00014DC7">
        <w:t xml:space="preserve"> dle dokumentu </w:t>
      </w:r>
      <w:r w:rsidRPr="00014DC7">
        <w:t xml:space="preserve">viz Příloha </w:t>
      </w:r>
      <w:r w:rsidRPr="00014DC7">
        <w:fldChar w:fldCharType="begin"/>
      </w:r>
      <w:r w:rsidRPr="00014DC7">
        <w:instrText xml:space="preserve"> REF _Ref56174337 \r \h  \* MERGEFORMAT </w:instrText>
      </w:r>
      <w:r w:rsidRPr="00014DC7">
        <w:fldChar w:fldCharType="separate"/>
      </w:r>
      <w:r w:rsidR="00DF58AC">
        <w:t>7.1.2</w:t>
      </w:r>
      <w:r w:rsidRPr="00014DC7">
        <w:fldChar w:fldCharType="end"/>
      </w:r>
      <w:r w:rsidRPr="00014DC7">
        <w:t xml:space="preserve"> těchto ZTP. Výsledek posouzení, včetně souvisejících důvodů, bude uveden v Dokumentaci.</w:t>
      </w:r>
      <w:bookmarkEnd w:id="61"/>
    </w:p>
    <w:p w14:paraId="26B31EA0" w14:textId="77777777" w:rsidR="00F678E3" w:rsidRPr="003E04EF" w:rsidRDefault="00F678E3" w:rsidP="002F2288">
      <w:pPr>
        <w:pStyle w:val="Nadpis2-2"/>
      </w:pPr>
      <w:bookmarkStart w:id="62" w:name="_Toc191644945"/>
      <w:r w:rsidRPr="003E04EF">
        <w:t>Sdělovací zařízení</w:t>
      </w:r>
      <w:bookmarkEnd w:id="60"/>
      <w:bookmarkEnd w:id="62"/>
    </w:p>
    <w:p w14:paraId="40AAAE47" w14:textId="77777777" w:rsidR="00295E30" w:rsidRPr="00F678E3" w:rsidRDefault="00295E30" w:rsidP="00295E30">
      <w:pPr>
        <w:pStyle w:val="Text2-1"/>
        <w:keepNext/>
        <w:rPr>
          <w:rStyle w:val="Tun"/>
        </w:rPr>
      </w:pPr>
      <w:bookmarkStart w:id="63" w:name="_Toc15649877"/>
      <w:r w:rsidRPr="00F678E3">
        <w:rPr>
          <w:rStyle w:val="Tun"/>
        </w:rPr>
        <w:t xml:space="preserve">Popis stávajícího stavu </w:t>
      </w:r>
    </w:p>
    <w:p w14:paraId="23FF5624" w14:textId="1F757EAE" w:rsidR="002E0A80" w:rsidRPr="002E0A80" w:rsidRDefault="002E0A80" w:rsidP="002E0A80">
      <w:pPr>
        <w:pStyle w:val="Text2-2"/>
      </w:pPr>
      <w:r w:rsidRPr="002E0A80">
        <w:t>S</w:t>
      </w:r>
      <w:r>
        <w:t xml:space="preserve">dělovací zařízení je </w:t>
      </w:r>
      <w:bookmarkStart w:id="64" w:name="_Hlk184713504"/>
      <w:r w:rsidRPr="002E0A80">
        <w:t>popsán</w:t>
      </w:r>
      <w:r>
        <w:t>o</w:t>
      </w:r>
      <w:r w:rsidRPr="002E0A80">
        <w:t xml:space="preserve"> v </w:t>
      </w:r>
      <w:bookmarkStart w:id="65" w:name="_Hlk184712688"/>
      <w:r w:rsidRPr="002E0A80">
        <w:t>neschváleném konceptu Z</w:t>
      </w:r>
      <w:r w:rsidR="00F33B40">
        <w:t>P</w:t>
      </w:r>
      <w:r w:rsidRPr="002E0A80">
        <w:t xml:space="preserve"> „Optimalizace traťového úseku Mělník (včetně) – Litoměřice dolní nádraží (mimo)“</w:t>
      </w:r>
      <w:r w:rsidR="00F33B40">
        <w:t xml:space="preserve"> </w:t>
      </w:r>
      <w:r w:rsidR="00F33B40" w:rsidRPr="00323C63">
        <w:t xml:space="preserve">– viz </w:t>
      </w:r>
      <w:r w:rsidR="00F33B40">
        <w:t xml:space="preserve">odst. </w:t>
      </w:r>
      <w:r w:rsidR="00F33B40">
        <w:fldChar w:fldCharType="begin"/>
      </w:r>
      <w:r w:rsidR="00F33B40">
        <w:instrText xml:space="preserve"> REF _Ref191474657 \r \h </w:instrText>
      </w:r>
      <w:r w:rsidR="00F33B40">
        <w:fldChar w:fldCharType="separate"/>
      </w:r>
      <w:r w:rsidR="00DF58AC">
        <w:t>2.2.1</w:t>
      </w:r>
      <w:r w:rsidR="00F33B40">
        <w:fldChar w:fldCharType="end"/>
      </w:r>
      <w:r w:rsidR="00F33B40">
        <w:t xml:space="preserve"> </w:t>
      </w:r>
      <w:r w:rsidR="00F33B40" w:rsidRPr="00323C63">
        <w:t>těchto</w:t>
      </w:r>
      <w:r w:rsidR="00F33B40">
        <w:t> </w:t>
      </w:r>
      <w:r w:rsidR="00F33B40" w:rsidRPr="00323C63">
        <w:t>ZTP</w:t>
      </w:r>
      <w:r w:rsidR="00F33B40">
        <w:t>.</w:t>
      </w:r>
      <w:bookmarkEnd w:id="64"/>
      <w:bookmarkEnd w:id="65"/>
    </w:p>
    <w:p w14:paraId="068C63DE" w14:textId="77777777" w:rsidR="00295E30" w:rsidRPr="003E04EF" w:rsidRDefault="00295E30" w:rsidP="00295E30">
      <w:pPr>
        <w:pStyle w:val="Text2-1"/>
        <w:keepNext/>
        <w:rPr>
          <w:rStyle w:val="Tun"/>
        </w:rPr>
      </w:pPr>
      <w:r w:rsidRPr="003E04EF">
        <w:rPr>
          <w:rStyle w:val="Tun"/>
        </w:rPr>
        <w:t xml:space="preserve">Požadavky na nový stav </w:t>
      </w:r>
    </w:p>
    <w:p w14:paraId="41D7B006" w14:textId="7B5A6384" w:rsidR="00933691" w:rsidRPr="00014DC7" w:rsidRDefault="00933691" w:rsidP="00933691">
      <w:pPr>
        <w:pStyle w:val="Text2-2"/>
      </w:pPr>
      <w:r w:rsidRPr="00014DC7">
        <w:t xml:space="preserve">Bude navržena místní optická a metalická kabelizace k jednotlivým prvkům umístěným v kolejišti, rozvaděčům EOV a osvětlení, traťový kabel 15XN0,8 a tři HDPE trubky (dvě provozní, jedna rezervní), dálkový optický kabel (DOK) 72 vláken </w:t>
      </w:r>
      <w:r w:rsidRPr="00014DC7">
        <w:lastRenderedPageBreak/>
        <w:t>a</w:t>
      </w:r>
      <w:r w:rsidR="00F33B40">
        <w:t> </w:t>
      </w:r>
      <w:r w:rsidRPr="00014DC7">
        <w:t>traťový optický kabel (TOK) 48 vláken. Optické kabely budou navrženy v souladu s technickou specifikací TS 1/2022-SZ, metalické kabely budou navrženy v provedení podle ČSN 34 2040 ed.2, tj. traťový kabel a místní kabely musí být navrženy s</w:t>
      </w:r>
      <w:r w:rsidR="00F33B40">
        <w:t> </w:t>
      </w:r>
      <w:r w:rsidRPr="00014DC7">
        <w:t>ochranným kovovým obalem – typu TCEPKPFLEZE. Bude navržena ochrana a</w:t>
      </w:r>
      <w:r w:rsidR="00F33B40">
        <w:t> </w:t>
      </w:r>
      <w:r w:rsidRPr="00014DC7">
        <w:t xml:space="preserve">případně přeložka stávajících inženýrských sítí. </w:t>
      </w:r>
    </w:p>
    <w:p w14:paraId="0A88B950" w14:textId="77777777" w:rsidR="00933691" w:rsidRPr="00014DC7" w:rsidRDefault="00933691" w:rsidP="00933691">
      <w:pPr>
        <w:pStyle w:val="Text2-2"/>
      </w:pPr>
      <w:r w:rsidRPr="00014DC7">
        <w:t xml:space="preserve">Technologické prostory budou chráněny poplachových zabezpečovacím a tísňovým systémem (PZTS) s čtečkou karet služebních průkazů, ochrana technologických prostor proti požáru bude zajištěna ASHS, EPS popř. opticko-kouřovými detektory zapojenými do PZTS v závislosti na zpracovaném PBŘ. Navržený systém PZTS musí poskytovat informace o poruchách do systému dálkové diagnostiky podle technické specifikace TS 2/2008-ZSE v platném znění. </w:t>
      </w:r>
    </w:p>
    <w:p w14:paraId="3A39F174" w14:textId="77777777" w:rsidR="00933691" w:rsidRPr="00014DC7" w:rsidRDefault="00933691" w:rsidP="00933691">
      <w:pPr>
        <w:pStyle w:val="Text2-2"/>
      </w:pPr>
      <w:r w:rsidRPr="00014DC7">
        <w:t>Bude navržen telefonní zapojovač v IP provedení a vnitřní sdělovací zařízení.</w:t>
      </w:r>
    </w:p>
    <w:p w14:paraId="5BF0BC3E" w14:textId="208C324B" w:rsidR="00933691" w:rsidRPr="00014DC7" w:rsidRDefault="00933691" w:rsidP="00933691">
      <w:pPr>
        <w:pStyle w:val="Text2-2"/>
      </w:pPr>
      <w:r w:rsidRPr="00014DC7">
        <w:t xml:space="preserve">Bude navržen informační systém pro cestující v souladu se </w:t>
      </w:r>
      <w:r w:rsidR="00F33B40">
        <w:t>s</w:t>
      </w:r>
      <w:r w:rsidRPr="00014DC7">
        <w:t>měrnicí</w:t>
      </w:r>
      <w:r w:rsidR="00F33B40">
        <w:t xml:space="preserve"> SŽ SM</w:t>
      </w:r>
      <w:r w:rsidRPr="00014DC7">
        <w:t>118 a</w:t>
      </w:r>
      <w:r w:rsidR="00F33B40">
        <w:t> </w:t>
      </w:r>
      <w:r w:rsidRPr="00014DC7">
        <w:t>rozhlasové zařízení v IP provedení.</w:t>
      </w:r>
    </w:p>
    <w:p w14:paraId="3D726CD7" w14:textId="0F6A4418" w:rsidR="00933691" w:rsidRPr="00014DC7" w:rsidRDefault="00933691" w:rsidP="00933691">
      <w:pPr>
        <w:pStyle w:val="Text2-2"/>
      </w:pPr>
      <w:r w:rsidRPr="00014DC7">
        <w:t>Pro sledování hran nástupiště bude navržen kamerový systém, pro monitorování veřejných prostor bude navržen bezpečnostní kamerový systém oddělený od</w:t>
      </w:r>
      <w:r w:rsidR="00F33B40">
        <w:t> </w:t>
      </w:r>
      <w:r w:rsidRPr="00014DC7">
        <w:t>kamerového systému pro řízení dopravy.</w:t>
      </w:r>
    </w:p>
    <w:p w14:paraId="69C65788" w14:textId="5FD341A9" w:rsidR="00933691" w:rsidRPr="00014DC7" w:rsidRDefault="00933691" w:rsidP="00933691">
      <w:pPr>
        <w:pStyle w:val="Text2-2"/>
      </w:pPr>
      <w:r w:rsidRPr="00014DC7">
        <w:t xml:space="preserve">Bude navržen systém dálkové diagnostiky technologických systémů železniční dopravní cesty (DDTS) dle </w:t>
      </w:r>
      <w:r w:rsidR="00F33B40">
        <w:t>předpisu SŽDC </w:t>
      </w:r>
      <w:r w:rsidRPr="00014DC7">
        <w:t>TS</w:t>
      </w:r>
      <w:r w:rsidR="00F33B40">
        <w:t> </w:t>
      </w:r>
      <w:r w:rsidRPr="00014DC7">
        <w:t>2/2008-ZSE. Diagnostické informace všech sdělovací zařízení a ostatních technologií (např. EOV, osvětlení a další) budou zapojeny do DDTS.</w:t>
      </w:r>
    </w:p>
    <w:p w14:paraId="7918FE07" w14:textId="77777777" w:rsidR="00933691" w:rsidRPr="00014DC7" w:rsidRDefault="00933691" w:rsidP="00933691">
      <w:pPr>
        <w:pStyle w:val="Text2-2"/>
      </w:pPr>
      <w:r w:rsidRPr="00014DC7">
        <w:t>Navržen bude přenosový systém IP/MPLS technologické datové sítě a samostatný přenosový systém IP/MPLS GSM-R.</w:t>
      </w:r>
    </w:p>
    <w:p w14:paraId="4ED65BE3" w14:textId="77777777" w:rsidR="00933691" w:rsidRPr="00014DC7" w:rsidRDefault="00933691" w:rsidP="00933691">
      <w:pPr>
        <w:pStyle w:val="Text2-2"/>
      </w:pPr>
      <w:r w:rsidRPr="00014DC7">
        <w:t xml:space="preserve">Součástí stavby bude rekonstrukce stávajících BTS GSM-R na aktuální typ v době výstavby. </w:t>
      </w:r>
    </w:p>
    <w:p w14:paraId="108FEB5C" w14:textId="77777777" w:rsidR="00933691" w:rsidRPr="00014DC7" w:rsidRDefault="00933691" w:rsidP="00933691">
      <w:pPr>
        <w:pStyle w:val="Text2-2"/>
      </w:pPr>
      <w:r w:rsidRPr="00014DC7">
        <w:t>Bude posouzeno případné doplnění a úprava stávající sítě GSM-R pro bezproblémový provoz ETCS L2 ve výhradním provozu s benefity včetně prověření kapacity jednotlivých BTS GSM-R na plánovaný rozsah dopravy.</w:t>
      </w:r>
    </w:p>
    <w:p w14:paraId="7C44DE5E" w14:textId="77777777" w:rsidR="00933691" w:rsidRPr="00014DC7" w:rsidRDefault="00933691" w:rsidP="00933691">
      <w:pPr>
        <w:pStyle w:val="Text2-2"/>
      </w:pPr>
      <w:r w:rsidRPr="00014DC7">
        <w:t>Veškeré sdělovací zařízení bude ovládáno z CDP Praha z dispečerského sálu příslušné řízené oblasti. Součástí dokumentace bude návrh nezbytných úprav dispečerského sálu a pracoviště dispečera železniční dopravní cesty.</w:t>
      </w:r>
    </w:p>
    <w:p w14:paraId="7913B3F5" w14:textId="272BDB6C" w:rsidR="00933691" w:rsidRPr="00014DC7" w:rsidRDefault="00933691" w:rsidP="00933691">
      <w:pPr>
        <w:pStyle w:val="Text2-2"/>
      </w:pPr>
      <w:r w:rsidRPr="00014DC7">
        <w:t>Navržené zařízení nesmí být v rozporu se zákonem č.</w:t>
      </w:r>
      <w:r w:rsidR="00F33B40">
        <w:t xml:space="preserve"> </w:t>
      </w:r>
      <w:r w:rsidRPr="00014DC7">
        <w:t>181/2014 Sb.</w:t>
      </w:r>
      <w:r w:rsidR="00F33B40">
        <w:t xml:space="preserve">, </w:t>
      </w:r>
      <w:r w:rsidRPr="00014DC7">
        <w:t>Zákon o</w:t>
      </w:r>
      <w:r w:rsidR="009B2EFD">
        <w:t> </w:t>
      </w:r>
      <w:r w:rsidRPr="00014DC7">
        <w:t>kybernetické bezpečnosti</w:t>
      </w:r>
      <w:r w:rsidR="00F33B40">
        <w:t xml:space="preserve">, včetně prováděcích </w:t>
      </w:r>
      <w:r w:rsidRPr="00014DC7">
        <w:t xml:space="preserve">předpisů </w:t>
      </w:r>
      <w:r w:rsidR="009B2EFD">
        <w:t>k tomuto zákonu</w:t>
      </w:r>
      <w:r w:rsidRPr="00014DC7">
        <w:t>.</w:t>
      </w:r>
    </w:p>
    <w:p w14:paraId="74E824A8" w14:textId="77777777" w:rsidR="00F678E3" w:rsidRPr="00280C98" w:rsidRDefault="00F678E3" w:rsidP="002F2288">
      <w:pPr>
        <w:pStyle w:val="Nadpis2-2"/>
      </w:pPr>
      <w:bookmarkStart w:id="66" w:name="_Toc191644946"/>
      <w:r w:rsidRPr="00280C98">
        <w:t>Silnoproudá technologie včetně DŘT, trakční a energetická zařízení</w:t>
      </w:r>
      <w:bookmarkEnd w:id="63"/>
      <w:bookmarkEnd w:id="66"/>
    </w:p>
    <w:p w14:paraId="08D3272A" w14:textId="77777777" w:rsidR="00295E30" w:rsidRPr="00F678E3" w:rsidRDefault="00295E30" w:rsidP="00295E30">
      <w:pPr>
        <w:pStyle w:val="Text2-1"/>
        <w:keepNext/>
        <w:rPr>
          <w:rStyle w:val="Tun"/>
        </w:rPr>
      </w:pPr>
      <w:bookmarkStart w:id="67" w:name="_Toc15649878"/>
      <w:r w:rsidRPr="00F678E3">
        <w:rPr>
          <w:rStyle w:val="Tun"/>
        </w:rPr>
        <w:t xml:space="preserve">Popis stávajícího stavu </w:t>
      </w:r>
    </w:p>
    <w:p w14:paraId="6376C02D" w14:textId="77777777" w:rsidR="00961769" w:rsidRPr="00100064" w:rsidRDefault="00961769" w:rsidP="005B47FD">
      <w:pPr>
        <w:pStyle w:val="Text2-2"/>
        <w:numPr>
          <w:ilvl w:val="3"/>
          <w:numId w:val="4"/>
        </w:numPr>
      </w:pPr>
      <w:r w:rsidRPr="00100064">
        <w:t>ŽST Mělník</w:t>
      </w:r>
    </w:p>
    <w:p w14:paraId="6CCF8500" w14:textId="5A6D36C6" w:rsidR="00961769" w:rsidRPr="00231260" w:rsidRDefault="00961769" w:rsidP="00231260">
      <w:pPr>
        <w:pStyle w:val="Odrka1-4"/>
      </w:pPr>
      <w:r w:rsidRPr="00100064">
        <w:t>Venkovní osvětlení a kabelové rozvody z let 1996-69</w:t>
      </w:r>
      <w:r w:rsidR="00B94EA1" w:rsidRPr="00100064">
        <w:t>.</w:t>
      </w:r>
      <w:r w:rsidRPr="00100064">
        <w:t xml:space="preserve"> </w:t>
      </w:r>
      <w:r w:rsidR="00B94EA1" w:rsidRPr="00100064">
        <w:t>Není zde instalov</w:t>
      </w:r>
      <w:r w:rsidR="00C033BF" w:rsidRPr="00100064">
        <w:t>a</w:t>
      </w:r>
      <w:r w:rsidR="00B94EA1" w:rsidRPr="00100064">
        <w:t xml:space="preserve">ný EOV. </w:t>
      </w:r>
      <w:r w:rsidRPr="00100064">
        <w:t>Rozvodna nn v samostatném zděném objektu v blízkosti výpravní budovy z roku 1996</w:t>
      </w:r>
      <w:r w:rsidR="00B94EA1" w:rsidRPr="00100064">
        <w:t xml:space="preserve">. </w:t>
      </w:r>
      <w:r w:rsidRPr="00231260">
        <w:t xml:space="preserve"> </w:t>
      </w:r>
    </w:p>
    <w:p w14:paraId="702E4DAE" w14:textId="37ADFF82" w:rsidR="00961769" w:rsidRPr="00100064" w:rsidRDefault="00B94EA1" w:rsidP="00231260">
      <w:pPr>
        <w:pStyle w:val="Odrka1-4"/>
      </w:pPr>
      <w:r w:rsidRPr="00100064">
        <w:t>Ve v</w:t>
      </w:r>
      <w:r w:rsidR="00961769" w:rsidRPr="00100064">
        <w:t>ýpravní budov</w:t>
      </w:r>
      <w:r w:rsidRPr="00100064">
        <w:t>ě proběhla</w:t>
      </w:r>
      <w:r w:rsidR="00961769" w:rsidRPr="00100064">
        <w:t xml:space="preserve"> rekonstrukce vnitřní instalace 1980 a následně v roce 2006 včetně hromosvodu a krytého nástupiště.</w:t>
      </w:r>
    </w:p>
    <w:p w14:paraId="3B66EFA4" w14:textId="77777777" w:rsidR="00961769" w:rsidRPr="00100064" w:rsidRDefault="00961769" w:rsidP="00231260">
      <w:pPr>
        <w:pStyle w:val="Odrka1-4"/>
      </w:pPr>
      <w:r w:rsidRPr="00100064">
        <w:t>Vnitřní instalace stavědla č. 1 a č. 2 byly realizovány v roce 1984.</w:t>
      </w:r>
    </w:p>
    <w:p w14:paraId="300F65DA" w14:textId="4C76AC8B" w:rsidR="00961769" w:rsidRPr="00231260" w:rsidRDefault="00961769" w:rsidP="00231260">
      <w:pPr>
        <w:pStyle w:val="Odrka1-4"/>
      </w:pPr>
      <w:r w:rsidRPr="00100064">
        <w:t>Trakční vedení systému DC 3kV IT je vybudováno v roce 1960, jednotlivé rekonstrukce TV se týkaly jen úprav zhlaví (nejčastěji liběchovského zhlaví) v</w:t>
      </w:r>
      <w:r w:rsidR="008A3FDB">
        <w:t> </w:t>
      </w:r>
      <w:r w:rsidRPr="00100064">
        <w:t>letech 1982, 1984, 1985, 1989, 1990. Zbylá část TV v ŽST Mělník je původní.</w:t>
      </w:r>
      <w:r w:rsidRPr="00231260">
        <w:t xml:space="preserve"> </w:t>
      </w:r>
    </w:p>
    <w:p w14:paraId="59C3198F" w14:textId="77777777" w:rsidR="00961769" w:rsidRPr="00100064" w:rsidRDefault="00961769" w:rsidP="005B47FD">
      <w:pPr>
        <w:pStyle w:val="Text2-2"/>
        <w:numPr>
          <w:ilvl w:val="3"/>
          <w:numId w:val="4"/>
        </w:numPr>
      </w:pPr>
      <w:r w:rsidRPr="00100064">
        <w:t>TM Mělník</w:t>
      </w:r>
    </w:p>
    <w:p w14:paraId="2CB87A16" w14:textId="548FCC37" w:rsidR="00961769" w:rsidRPr="00961769" w:rsidRDefault="00961769" w:rsidP="00231260">
      <w:pPr>
        <w:pStyle w:val="Odrka1-4"/>
      </w:pPr>
      <w:r w:rsidRPr="00961769">
        <w:t xml:space="preserve">Je měnírna typu MR 16, která byla uvedena do provozu v roce 1959. </w:t>
      </w:r>
    </w:p>
    <w:p w14:paraId="6DCCDA69" w14:textId="77777777" w:rsidR="00961769" w:rsidRPr="00961769" w:rsidRDefault="00961769" w:rsidP="00231260">
      <w:pPr>
        <w:pStyle w:val="Odrka1-4"/>
      </w:pPr>
      <w:r w:rsidRPr="00961769">
        <w:lastRenderedPageBreak/>
        <w:t>Celková kabelizace a budova je z roku výstavby TNS. Zařízení jako celek je v nevyhovujícím stavu a zastaralé. Na této budově nebyla provedena žádná rekonstrukce, pouze částečné opravy střechy.</w:t>
      </w:r>
    </w:p>
    <w:p w14:paraId="66E3DF5C" w14:textId="77777777" w:rsidR="00961769" w:rsidRPr="00961769" w:rsidRDefault="00961769" w:rsidP="005B47FD">
      <w:pPr>
        <w:pStyle w:val="Text2-2"/>
        <w:numPr>
          <w:ilvl w:val="3"/>
          <w:numId w:val="4"/>
        </w:numPr>
      </w:pPr>
      <w:r w:rsidRPr="00961769">
        <w:t>Traťový úsek Mělník – Liběchov: Kabel 6kV – v provedení 6-AYKCY 3x50 z roku 1981 včetně mnoha oprav a přeložek (2004, 2006, 2007, 2011).</w:t>
      </w:r>
    </w:p>
    <w:p w14:paraId="4EFCB7F2" w14:textId="77777777" w:rsidR="00961769" w:rsidRPr="00961769" w:rsidRDefault="00961769" w:rsidP="005B47FD">
      <w:pPr>
        <w:pStyle w:val="Text2-2"/>
        <w:numPr>
          <w:ilvl w:val="3"/>
          <w:numId w:val="4"/>
        </w:numPr>
      </w:pPr>
      <w:r w:rsidRPr="00961769">
        <w:t>Trakční vedení traťového úseku Mělník – Liběchov systému DC 3kV IT je vybudováno v roce 1960. V traťovém úseku Mělník – Liběchov není nataženo zesilovací vedení.</w:t>
      </w:r>
    </w:p>
    <w:p w14:paraId="3BDD54C3" w14:textId="77777777" w:rsidR="006A1914" w:rsidRPr="00D01FC2" w:rsidRDefault="006A1914" w:rsidP="006A1914">
      <w:pPr>
        <w:pStyle w:val="Text2-2"/>
      </w:pPr>
      <w:r w:rsidRPr="00D01FC2">
        <w:t>V celém úseku je stávající magistrální rozvod 6 kV, 50 Hz pro napájení netrakčních odběrů.</w:t>
      </w:r>
    </w:p>
    <w:p w14:paraId="35099D33" w14:textId="404A1558" w:rsidR="006A1914" w:rsidRPr="00D01FC2" w:rsidRDefault="006A1914" w:rsidP="006A1914">
      <w:pPr>
        <w:pStyle w:val="Text2-2"/>
      </w:pPr>
      <w:r w:rsidRPr="00D01FC2">
        <w:t>V celém úseku jsou stávající netrakční odběry napájeny buď z TS22/0,4kV anebo z</w:t>
      </w:r>
      <w:r w:rsidR="004C476E">
        <w:t> </w:t>
      </w:r>
      <w:r w:rsidRPr="00D01FC2">
        <w:t>nn přípojek.</w:t>
      </w:r>
    </w:p>
    <w:p w14:paraId="70CC965C" w14:textId="05962824" w:rsidR="009A77FE" w:rsidRPr="00B0143E" w:rsidRDefault="006A1914" w:rsidP="00B0143E">
      <w:pPr>
        <w:pStyle w:val="Text2-2"/>
      </w:pPr>
      <w:r w:rsidRPr="00B0143E">
        <w:t xml:space="preserve">TNS HOŠTKA – je typu MR 16, která byla uvedena do provozu v roce 1959. </w:t>
      </w:r>
    </w:p>
    <w:p w14:paraId="024C4607" w14:textId="538CB412" w:rsidR="006A1914" w:rsidRPr="00D01FC2" w:rsidRDefault="006A1914" w:rsidP="00B0143E">
      <w:pPr>
        <w:pStyle w:val="Text2-2"/>
      </w:pPr>
      <w:r w:rsidRPr="00D01FC2">
        <w:t>TNS Libochovany –</w:t>
      </w:r>
      <w:r w:rsidR="00B0143E">
        <w:t>je</w:t>
      </w:r>
      <w:r w:rsidRPr="00D01FC2">
        <w:t xml:space="preserve"> typ MR 16 v provozu od roku 1958</w:t>
      </w:r>
      <w:r w:rsidR="00B0143E">
        <w:t>.</w:t>
      </w:r>
      <w:r w:rsidRPr="00D01FC2">
        <w:t xml:space="preserve"> Budova TNS je po malých opravách v původním stavu.</w:t>
      </w:r>
    </w:p>
    <w:p w14:paraId="4327245A" w14:textId="77777777" w:rsidR="006A1914" w:rsidRPr="00D01FC2" w:rsidRDefault="006A1914" w:rsidP="006A1914">
      <w:pPr>
        <w:pStyle w:val="Text2-2"/>
      </w:pPr>
      <w:r w:rsidRPr="00D01FC2">
        <w:t>Silnoproudé rozvody</w:t>
      </w:r>
    </w:p>
    <w:p w14:paraId="4FAA782C" w14:textId="77777777" w:rsidR="006A1914" w:rsidRPr="00D01FC2" w:rsidRDefault="006A1914" w:rsidP="00214B15">
      <w:pPr>
        <w:pStyle w:val="Text2-2"/>
        <w:numPr>
          <w:ilvl w:val="0"/>
          <w:numId w:val="9"/>
        </w:numPr>
        <w:ind w:left="1418"/>
      </w:pPr>
      <w:r w:rsidRPr="00D01FC2">
        <w:t>Žst. Liběchov – Kompletní rekonstrukce všech rozvodů včetně EOV v.r. 2022/23.</w:t>
      </w:r>
    </w:p>
    <w:p w14:paraId="460217D6" w14:textId="77777777" w:rsidR="006A1914" w:rsidRPr="00D01FC2" w:rsidRDefault="006A1914" w:rsidP="00214B15">
      <w:pPr>
        <w:pStyle w:val="Text2-2"/>
        <w:numPr>
          <w:ilvl w:val="0"/>
          <w:numId w:val="9"/>
        </w:numPr>
        <w:ind w:left="1418"/>
      </w:pPr>
      <w:r w:rsidRPr="00D01FC2">
        <w:t>Žst. Hoštka – Kompletní rekonstrukce všech rozvodů včetně EOV v.r. 2021.</w:t>
      </w:r>
    </w:p>
    <w:p w14:paraId="42969803" w14:textId="77777777" w:rsidR="006A1914" w:rsidRPr="00D01FC2" w:rsidRDefault="006A1914" w:rsidP="006A1914">
      <w:pPr>
        <w:pStyle w:val="Text2-2"/>
      </w:pPr>
      <w:r w:rsidRPr="00D01FC2">
        <w:t>Napájení NZZ 6kV</w:t>
      </w:r>
    </w:p>
    <w:p w14:paraId="26529112" w14:textId="3AC9EFD5" w:rsidR="006A1914" w:rsidRPr="00D01FC2" w:rsidRDefault="006A1914" w:rsidP="00231260">
      <w:pPr>
        <w:pStyle w:val="Odrka1-4"/>
      </w:pPr>
      <w:r w:rsidRPr="00D01FC2">
        <w:t xml:space="preserve">Na trati Mělník – Děčín – P. Žleb je celkem 9 STS z toho jsou dvě nové (Sebuzín, V. Žernoseky 2016), ostatní byly dány do provozu nebo zrekonstruovány v roce 2003–2004. </w:t>
      </w:r>
      <w:r w:rsidRPr="00B0143E">
        <w:t>Dále v tomto úseku je 112 TTS. Celkový stav zařízení je dosluhující.</w:t>
      </w:r>
    </w:p>
    <w:p w14:paraId="48941B2F" w14:textId="77777777" w:rsidR="006A1914" w:rsidRPr="00D01FC2" w:rsidRDefault="006A1914" w:rsidP="006A1914">
      <w:pPr>
        <w:pStyle w:val="Text2-2"/>
      </w:pPr>
      <w:r w:rsidRPr="00D01FC2">
        <w:t>Trakční vedení 3kV DC</w:t>
      </w:r>
    </w:p>
    <w:p w14:paraId="5C188518" w14:textId="534332D2" w:rsidR="006A1914" w:rsidRPr="00D01FC2" w:rsidRDefault="006A1914" w:rsidP="00231260">
      <w:pPr>
        <w:pStyle w:val="Odrka1-4"/>
      </w:pPr>
      <w:r w:rsidRPr="00D01FC2">
        <w:t xml:space="preserve">Trakční vedení bylo postaveno v celém úseku v roce 1958. </w:t>
      </w:r>
    </w:p>
    <w:p w14:paraId="33B6E0EE" w14:textId="45E98875" w:rsidR="006A1914" w:rsidRDefault="006A1914" w:rsidP="00231260">
      <w:pPr>
        <w:pStyle w:val="Odrka1-4"/>
      </w:pPr>
      <w:r w:rsidRPr="00D01FC2">
        <w:t>Byla provedena kompletní rekonstrukce TV Liběchov + Liběchov – Štětí a</w:t>
      </w:r>
      <w:r w:rsidR="009B2E4B">
        <w:t> </w:t>
      </w:r>
      <w:r w:rsidRPr="00D01FC2">
        <w:t>částečná Hoštka – Polepy z důvodu havarijního stavů TV.</w:t>
      </w:r>
    </w:p>
    <w:p w14:paraId="2AEAFEE8" w14:textId="77777777" w:rsidR="00295E30" w:rsidRPr="00F678E3" w:rsidRDefault="00295E30" w:rsidP="00295E30">
      <w:pPr>
        <w:pStyle w:val="Text2-1"/>
        <w:keepNext/>
        <w:rPr>
          <w:rStyle w:val="Tun"/>
        </w:rPr>
      </w:pPr>
      <w:r w:rsidRPr="00F678E3">
        <w:rPr>
          <w:rStyle w:val="Tun"/>
        </w:rPr>
        <w:t xml:space="preserve">Požadavky na nový stav </w:t>
      </w:r>
    </w:p>
    <w:p w14:paraId="04F2D9F6" w14:textId="2301AEFA" w:rsidR="00A06CD1" w:rsidRPr="00A06CD1" w:rsidRDefault="00A06CD1" w:rsidP="00A06CD1">
      <w:pPr>
        <w:pStyle w:val="Text2-2"/>
        <w:rPr>
          <w:rStyle w:val="Tun"/>
          <w:b w:val="0"/>
        </w:rPr>
      </w:pPr>
      <w:bookmarkStart w:id="68" w:name="_Hlk159308799"/>
      <w:r>
        <w:t>Dokumentace prověří, zda jsou ve všech případech k dispozici dostatečně dimenzované přípojky NN základní a náhradní napájecí sítě technologií sdělovacího a</w:t>
      </w:r>
      <w:r w:rsidR="009B2E4B">
        <w:t> </w:t>
      </w:r>
      <w:r>
        <w:t>zabezpečovacího zařízení. Pokud bude pro napájení těchto technologií nutno upravit nebo doplnit napájení (např. zřídit UPS), bude toto součástí stavby V případě že bude nutné technologie sdělovacího zařízení, zabezpečovacího zařízení a</w:t>
      </w:r>
      <w:r w:rsidR="009B2E4B">
        <w:t> </w:t>
      </w:r>
      <w:r>
        <w:t>silnoproudé zařízení přemístit bude prověřen vnitřní uzemnění v technologických místnostech i</w:t>
      </w:r>
      <w:r w:rsidR="004C476E">
        <w:t> </w:t>
      </w:r>
      <w:r>
        <w:t>dimenze přívodních kabelů.</w:t>
      </w:r>
      <w:bookmarkEnd w:id="68"/>
    </w:p>
    <w:p w14:paraId="6D9EFFDB" w14:textId="43F43AE5" w:rsidR="004F6E67" w:rsidRPr="005A2CBC" w:rsidRDefault="00A06CD1" w:rsidP="004F6E67">
      <w:pPr>
        <w:pStyle w:val="Text2-2"/>
        <w:rPr>
          <w:rStyle w:val="Tun"/>
          <w:b w:val="0"/>
        </w:rPr>
      </w:pPr>
      <w:r w:rsidRPr="00C03F9C">
        <w:rPr>
          <w:rStyle w:val="Tun"/>
          <w:b w:val="0"/>
        </w:rPr>
        <w:t>V celém úseku bude v jednotlivých železničních stanicích, dopravnách a zastávkách proveden návrh nového venkovního osvětlení nástupišť a přístupových komunikací pro cestující a osvětlení kolejiště v technologii LED a dle ČSN EN 12 464-2 a předpisu SŽ</w:t>
      </w:r>
      <w:r w:rsidR="009B2E4B">
        <w:rPr>
          <w:rStyle w:val="Tun"/>
          <w:b w:val="0"/>
        </w:rPr>
        <w:t>DC</w:t>
      </w:r>
      <w:r w:rsidRPr="00C03F9C">
        <w:rPr>
          <w:rStyle w:val="Tun"/>
          <w:b w:val="0"/>
        </w:rPr>
        <w:t xml:space="preserve"> E11 na základě zpracování Protokolu o určení venkovního osvětlení dráhy dle předpisu SŽ</w:t>
      </w:r>
      <w:r w:rsidR="009B2E4B">
        <w:rPr>
          <w:rStyle w:val="Tun"/>
          <w:b w:val="0"/>
        </w:rPr>
        <w:t>DC</w:t>
      </w:r>
      <w:r w:rsidRPr="00C03F9C">
        <w:rPr>
          <w:rStyle w:val="Tun"/>
          <w:b w:val="0"/>
        </w:rPr>
        <w:t xml:space="preserve"> E11. Ovládání osvětlení bude navrženo se zapojením do systému dálkového dohledu a diagnostiky dle </w:t>
      </w:r>
      <w:r w:rsidR="009B2E4B">
        <w:rPr>
          <w:rStyle w:val="Tun"/>
          <w:b w:val="0"/>
        </w:rPr>
        <w:t xml:space="preserve">předpisu SŽDC </w:t>
      </w:r>
      <w:r w:rsidRPr="00C03F9C">
        <w:rPr>
          <w:rStyle w:val="Tun"/>
          <w:b w:val="0"/>
        </w:rPr>
        <w:t>TS 2/2008-ZSE.</w:t>
      </w:r>
    </w:p>
    <w:p w14:paraId="33109C0A" w14:textId="65C68567" w:rsidR="00F34EC5" w:rsidRPr="00C03F9C" w:rsidRDefault="00F34EC5" w:rsidP="004F6E67">
      <w:pPr>
        <w:pStyle w:val="Text2-2"/>
      </w:pPr>
      <w:r w:rsidRPr="00C03F9C">
        <w:t>Dopravní technologií stanovené výhybky v jednotlivých dopravnách se vybaví elektrickým ohřevem výhybek s napájením z nových drážních trafostanic 22/0,4 kV, přes jednotlivé rozvaděče, resp. skupiny rozvaděčů REOV, umístěných v kolejišti. Rozvaděče REOV budou vybaveny řídícími jednotkami. Systém EOV bude zapojen do</w:t>
      </w:r>
      <w:r w:rsidR="009B2E4B">
        <w:t> </w:t>
      </w:r>
      <w:r w:rsidRPr="00C03F9C">
        <w:t xml:space="preserve">systému dálkového ovládání a diagnostiky dle </w:t>
      </w:r>
      <w:r w:rsidR="009B2E4B">
        <w:t xml:space="preserve">předpisu SŽDC </w:t>
      </w:r>
      <w:r w:rsidRPr="00C03F9C">
        <w:t>TS 2/2008-ZSE.</w:t>
      </w:r>
    </w:p>
    <w:p w14:paraId="5A1D208A" w14:textId="5DB2E4A9" w:rsidR="00C03F9C" w:rsidRPr="00C03F9C" w:rsidRDefault="00C03F9C" w:rsidP="00C03F9C">
      <w:pPr>
        <w:pStyle w:val="Text2-2"/>
        <w:rPr>
          <w:rStyle w:val="Tun"/>
          <w:b w:val="0"/>
        </w:rPr>
      </w:pPr>
      <w:r w:rsidRPr="005A2CBC">
        <w:rPr>
          <w:rStyle w:val="Tun"/>
          <w:b w:val="0"/>
        </w:rPr>
        <w:t>Rekonstrukce, respektive kabelizace silnoproudých rozvodů bude provedena podle požadavků všech závazných a doporučených ČSN a souvisejících předpisů</w:t>
      </w:r>
    </w:p>
    <w:p w14:paraId="7A3C4D9F" w14:textId="77777777" w:rsidR="004F6E67" w:rsidRPr="00C03F9C" w:rsidRDefault="004F6E67" w:rsidP="004F6E67">
      <w:pPr>
        <w:pStyle w:val="Text2-2"/>
        <w:rPr>
          <w:rStyle w:val="Tun"/>
          <w:b w:val="0"/>
        </w:rPr>
      </w:pPr>
      <w:r w:rsidRPr="00C03F9C">
        <w:rPr>
          <w:rStyle w:val="Tun"/>
          <w:b w:val="0"/>
        </w:rPr>
        <w:t>Veškeré venkovní rozváděče nn opatřit ochrannou ocelovou konstrukcí.</w:t>
      </w:r>
    </w:p>
    <w:p w14:paraId="767ACB16" w14:textId="0BEA03D4" w:rsidR="004F6E67" w:rsidRDefault="004F6E67" w:rsidP="004F6E67">
      <w:pPr>
        <w:pStyle w:val="Text2-2"/>
      </w:pPr>
      <w:r w:rsidRPr="004F6E67">
        <w:t xml:space="preserve">Na základě energetických výpočtů bude navrženo dimenzování nové TNS 25 kV AC. Pro napájení rozvodny 25 kV se předpokládá užití dvou transformátorů, technologii </w:t>
      </w:r>
      <w:r w:rsidRPr="004F6E67">
        <w:lastRenderedPageBreak/>
        <w:t>a její parametry stanoví energetické výpočty. Energetické výpočty budou zpracovány pomocí software simulujícího železniční dopravu s důrazem na sledování rozhodujících veličin (U, I, P ad.). Při provozních stavech bude dodrženo napětí U</w:t>
      </w:r>
      <w:r w:rsidRPr="00231260">
        <w:rPr>
          <w:vertAlign w:val="subscript"/>
        </w:rPr>
        <w:t>střední</w:t>
      </w:r>
      <w:r w:rsidR="009B2E4B">
        <w:rPr>
          <w:vertAlign w:val="subscript"/>
        </w:rPr>
        <w:t> </w:t>
      </w:r>
      <w:r w:rsidRPr="00231260">
        <w:rPr>
          <w:vertAlign w:val="subscript"/>
        </w:rPr>
        <w:t>užitečné</w:t>
      </w:r>
      <w:r w:rsidRPr="004F6E67">
        <w:t xml:space="preserve"> podle ČSN EN 50388. Při mimořádných stavech napájecí soustavy, tj.</w:t>
      </w:r>
      <w:r w:rsidR="009B2E4B">
        <w:t> </w:t>
      </w:r>
      <w:r w:rsidRPr="004F6E67">
        <w:t>výpadku nebo výluce napájecí stanice, bude zhotovitel uvažovat se splněním minimálního trvalého napětí Umin1 podle ČSN EN 50163. Z energetických výpočtů bude vycházet vedle dimenzování TNS také návrh rozmístění nových SpS pro zajištění spolehlivosti a provozuschopnosti drážní dopravy.</w:t>
      </w:r>
    </w:p>
    <w:p w14:paraId="2967EFBC" w14:textId="2BC5A1B9" w:rsidR="00C03F9C" w:rsidRPr="004F6E67" w:rsidRDefault="00C03F9C" w:rsidP="00C03F9C">
      <w:pPr>
        <w:pStyle w:val="Text2-2"/>
      </w:pPr>
      <w:r>
        <w:t xml:space="preserve">Ve spolupráci s ČEZ Distribuce bude identifikována vhodná lokalita pro připojení trakční napájecí stanice. Na základě vhodné lokality bude v rámci tohoto projektu zpracována studie připojitelnosti. </w:t>
      </w:r>
    </w:p>
    <w:p w14:paraId="5FCE14C9" w14:textId="561A9009" w:rsidR="004F6E67" w:rsidRDefault="004F6E67" w:rsidP="004F6E67">
      <w:pPr>
        <w:pStyle w:val="Text2-2"/>
      </w:pPr>
      <w:r w:rsidRPr="004F6E67">
        <w:t>Výstupy energetických výpočtů a studie připojitelnosti budou podkladem k jednání s ČEZ Distribuce pro ověření disponibility příkonu, ujednání konceptu napájení a použité technologie pevných trakčních zařízení z hlediska splnění normových zpětných vlivů na distribuční soustavu, zejména povolené nesymetrie odběru.</w:t>
      </w:r>
    </w:p>
    <w:p w14:paraId="54147F83" w14:textId="70829F4E" w:rsidR="00C03F9C" w:rsidRPr="004F6E67" w:rsidRDefault="001A1924" w:rsidP="004F6E67">
      <w:pPr>
        <w:pStyle w:val="Text2-2"/>
      </w:pPr>
      <w:r>
        <w:t>Součástí stavby budou nutné náklady na TM Mělník</w:t>
      </w:r>
      <w:r w:rsidR="00C03F9C">
        <w:t xml:space="preserve"> </w:t>
      </w:r>
    </w:p>
    <w:p w14:paraId="00003E5D" w14:textId="77777777" w:rsidR="004F6E67" w:rsidRPr="004F6E67" w:rsidRDefault="004F6E67" w:rsidP="004F6E67">
      <w:pPr>
        <w:pStyle w:val="Text2-2"/>
      </w:pPr>
      <w:r w:rsidRPr="004F6E67">
        <w:t>Budou prověřeny vlivy střídavé soustavy 25 kV na všechna sdělovací a zabezpečovací zařízení okolních tratí a připojených vleček. Budou navržena opatření pro eliminaci těchto vlivů.</w:t>
      </w:r>
    </w:p>
    <w:p w14:paraId="624B4E2F" w14:textId="77777777" w:rsidR="009A5B85" w:rsidRDefault="004F6E67" w:rsidP="004F6E67">
      <w:pPr>
        <w:pStyle w:val="Text2-2"/>
      </w:pPr>
      <w:r w:rsidRPr="004F6E67">
        <w:t>Trakční vedení musí být vytvořeno dle Technické specifikace Trakční vedení soustav AC 25 kV, 50 Hz pro rychlost do 200 km/h (včetně).</w:t>
      </w:r>
    </w:p>
    <w:p w14:paraId="24651302" w14:textId="6CC04D6D" w:rsidR="004F6E67" w:rsidRDefault="009A5B85" w:rsidP="004F6E67">
      <w:pPr>
        <w:pStyle w:val="Text2-2"/>
      </w:pPr>
      <w:r w:rsidRPr="009A5B85">
        <w:t>Návrh nového trakčního vedení bude v celém úseku navržen již na trakční soustavu 25 kV, AC.</w:t>
      </w:r>
    </w:p>
    <w:p w14:paraId="505489B9" w14:textId="77777777" w:rsidR="00F34EC5" w:rsidRPr="004F6E67" w:rsidRDefault="00F34EC5" w:rsidP="00F34EC5">
      <w:pPr>
        <w:pStyle w:val="Text2-2"/>
      </w:pPr>
      <w:r w:rsidRPr="004F6E67">
        <w:t>Návrh TV bude koordinován se všemi projekčními složkami, umísťovat kovové části a zařízení, která by musela být chráněna ukolejněním, pokud možno mimo POTV.</w:t>
      </w:r>
    </w:p>
    <w:p w14:paraId="56346DC6" w14:textId="7C8A9001" w:rsidR="00F34EC5" w:rsidRPr="004F6E67" w:rsidRDefault="00F34EC5" w:rsidP="00F34EC5">
      <w:pPr>
        <w:pStyle w:val="Text2-2"/>
      </w:pPr>
      <w:r w:rsidRPr="004F6E67">
        <w:t>Návrh TV bude koordinován s projektem zabezpečovacího zařízení tak, aby poloha návěstidel byla v koordinaci s polohou částí trakčního vedení (trakční podpěry, kotvení, směrová lana atp.), a aby byla návěstidla dostatečně vzdálena od</w:t>
      </w:r>
      <w:r w:rsidR="009B2E4B">
        <w:t> </w:t>
      </w:r>
      <w:r w:rsidRPr="004F6E67">
        <w:t>elektrických dělení a neutrálních polí TV.</w:t>
      </w:r>
    </w:p>
    <w:p w14:paraId="2F016143" w14:textId="083EC480" w:rsidR="00F34EC5" w:rsidRPr="004F6E67" w:rsidRDefault="00F34EC5" w:rsidP="00F34EC5">
      <w:pPr>
        <w:pStyle w:val="Text2-2"/>
      </w:pPr>
      <w:r w:rsidRPr="004F6E67">
        <w:t>U budov, přístřešků a u jiných pochozích míst bude trakční vedení navrženo (trakční podpěry) tak, aby živá část TV byla v dostatečné vzdálenosti. Zábrany použít jen v nejnutnějších případech.</w:t>
      </w:r>
      <w:r w:rsidR="002004D6">
        <w:t xml:space="preserve"> Koleje</w:t>
      </w:r>
      <w:r w:rsidRPr="004F6E67">
        <w:t xml:space="preserve"> mimo POTV oddělit od zbytku kolejiště lepenými izolovanými styky se zkratovacími propojkami (zpravidla neelektrizované odbočné tratě a vlečkové a manipulační koleje, aj.).</w:t>
      </w:r>
    </w:p>
    <w:p w14:paraId="62FD09F3" w14:textId="77777777" w:rsidR="00F34EC5" w:rsidRPr="004F6E67" w:rsidRDefault="00F34EC5" w:rsidP="00F34EC5">
      <w:pPr>
        <w:pStyle w:val="Text2-2"/>
      </w:pPr>
      <w:r w:rsidRPr="004F6E67">
        <w:t>Napájecí, zesilovací, obcházecí a jiné vedení konstruovat tak, aby se nacházelo přednostně mimo pantografovou oblast a nerozšiřovalo POTV. Tam, kde napájecí, zesilovací, obcházecí a jiné vedení je zavěšeno na vnitřní straně trakční podpěry nebo přechází z vnější strany trakční podpěry na vnitřní stranu a naopak, nebo přechází z jedné strany koleje na druhou, tzn., kde hrozí zásah těchto vedení do pantografové oblasti, vždy přeměřit a protokolárně doložit rozhodnutí o zásahu do pantografové oblasti a tím určit, zda je nutno rozšířit POTV.</w:t>
      </w:r>
    </w:p>
    <w:p w14:paraId="20739B7A" w14:textId="77777777" w:rsidR="00F34EC5" w:rsidRPr="004F6E67" w:rsidRDefault="00F34EC5" w:rsidP="00F34EC5">
      <w:pPr>
        <w:pStyle w:val="Text2-2"/>
      </w:pPr>
      <w:r w:rsidRPr="004F6E67">
        <w:t>Přeměřit a protokolárně doložit taktéž rozhodnutí o zásahu do pantografové oblasti, resp. do oblasti POTV pro další prvky v blízkosti kolejiště jako jsou mosty, lávky, vrchní vedení, aj.</w:t>
      </w:r>
    </w:p>
    <w:p w14:paraId="0E2055E4" w14:textId="7ABB2FB5" w:rsidR="00F34EC5" w:rsidRDefault="00F34EC5" w:rsidP="00F34EC5">
      <w:pPr>
        <w:pStyle w:val="Text2-2"/>
      </w:pPr>
      <w:r w:rsidRPr="004F6E67">
        <w:t>Navrhnout postupová schémata napájení a dělení trakčního vedení, odpovídající kolejovým stavebním postupům.</w:t>
      </w:r>
    </w:p>
    <w:p w14:paraId="78A4CF5F" w14:textId="77777777" w:rsidR="00F34EC5" w:rsidRPr="004F6E67" w:rsidRDefault="00F34EC5" w:rsidP="00F34EC5">
      <w:pPr>
        <w:pStyle w:val="Text2-2"/>
      </w:pPr>
      <w:r w:rsidRPr="004F6E67">
        <w:t>Napájení zatrolejovaných manipulačních kolejí provádět zásadně odpojovači místního významu (odpojovače se zkratovacími noži, odpojovače ve funkci zkratovačů).</w:t>
      </w:r>
    </w:p>
    <w:p w14:paraId="65B470D7" w14:textId="77777777" w:rsidR="00F34EC5" w:rsidRPr="004F6E67" w:rsidRDefault="00F34EC5" w:rsidP="00F34EC5">
      <w:pPr>
        <w:pStyle w:val="Text2-2"/>
      </w:pPr>
      <w:r w:rsidRPr="004F6E67">
        <w:t>U trakčních podpěr s konzolami s přední hranou větší jak 4,3 m budou použity kozlíky.</w:t>
      </w:r>
    </w:p>
    <w:p w14:paraId="5659C64A" w14:textId="77777777" w:rsidR="00F34EC5" w:rsidRPr="004F6E67" w:rsidRDefault="00F34EC5" w:rsidP="00F34EC5">
      <w:pPr>
        <w:pStyle w:val="Text2-2"/>
      </w:pPr>
      <w:r w:rsidRPr="004F6E67">
        <w:t>Nadjezdy budou opatřeny protidotykovými zábranami dle ČSN EN 50 122-1 v aktuální edici.</w:t>
      </w:r>
    </w:p>
    <w:p w14:paraId="4D18EB16" w14:textId="77777777" w:rsidR="00F34EC5" w:rsidRPr="004F6E67" w:rsidRDefault="00F34EC5" w:rsidP="00F34EC5">
      <w:pPr>
        <w:pStyle w:val="Text2-2"/>
      </w:pPr>
      <w:r w:rsidRPr="004F6E67">
        <w:lastRenderedPageBreak/>
        <w:t>Elektrická dělení na záhlaví dopraven umístit v dostatečné vzdálenosti od krajních výhybek (minimálně cca 80 m) tak, aby bylo zajištěno bezproblémové objíždění elektrických hnacích vozidel při výluce.</w:t>
      </w:r>
    </w:p>
    <w:p w14:paraId="7A222B89" w14:textId="254A897B" w:rsidR="00F34EC5" w:rsidRDefault="00F34EC5" w:rsidP="00F34EC5">
      <w:pPr>
        <w:pStyle w:val="Text2-2"/>
      </w:pPr>
      <w:r w:rsidRPr="004F6E67">
        <w:t xml:space="preserve">Dle rozsahu návrhu trakčního vedení bude navrženo DOÚO včetně jeho začlenění do systému DŘT. </w:t>
      </w:r>
    </w:p>
    <w:p w14:paraId="37890AE7" w14:textId="138DD556" w:rsidR="00F34EC5" w:rsidRDefault="00F34EC5" w:rsidP="00F34EC5">
      <w:pPr>
        <w:pStyle w:val="Text2-2"/>
      </w:pPr>
      <w:r w:rsidRPr="004F6E67">
        <w:t>Do rozpočtu stavby je nutné zařadit (kromě dalších předepsaných revizí a</w:t>
      </w:r>
      <w:r w:rsidR="001B300B">
        <w:t> </w:t>
      </w:r>
      <w:r w:rsidRPr="004F6E67">
        <w:t>zkoušek) ověření parametrů nového trolejového vedení měřícím vozem pevných trakčních zařízení CTD SŽ (typ měření závisí na traťové rychlosti).</w:t>
      </w:r>
    </w:p>
    <w:p w14:paraId="25281FFE" w14:textId="77777777" w:rsidR="00F34EC5" w:rsidRPr="004F6E67" w:rsidRDefault="00F34EC5" w:rsidP="00F34EC5">
      <w:pPr>
        <w:pStyle w:val="Text2-2"/>
        <w:rPr>
          <w:rStyle w:val="Tun"/>
          <w:b w:val="0"/>
        </w:rPr>
      </w:pPr>
      <w:r w:rsidRPr="004F6E67">
        <w:rPr>
          <w:rStyle w:val="Tun"/>
          <w:b w:val="0"/>
        </w:rPr>
        <w:t>Při návrhu trakčního vedení budou sledovány normy ČSN 34 1500 ed. 2, ČSN 34 15030 ed.2, ČSN EN 50 119 ed.2, ČSN EN 50 122-1 ed.2, ČSN EN 50 367 ed.2, ČSN EN 50 388 ed.2. a splnění požadavku TSI ENE.</w:t>
      </w:r>
    </w:p>
    <w:p w14:paraId="5218CAAD" w14:textId="42C4AF5A" w:rsidR="00F34EC5" w:rsidRPr="004F6E67" w:rsidRDefault="00F34EC5" w:rsidP="00F34EC5">
      <w:pPr>
        <w:pStyle w:val="Text2-2"/>
      </w:pPr>
      <w:r w:rsidRPr="004F6E67">
        <w:rPr>
          <w:rStyle w:val="Tun"/>
          <w:b w:val="0"/>
        </w:rPr>
        <w:t>Dle navrženého rozsahu úprav trakčního vedení, železničního svršku a spodku, nástupišť, mostních objektů zabezpečovacího zařízení, sdělovacího zařízení a ostatních úprav s tímto souvisejících, bude proveden nový návrh ukolejnění vodivých konstrukcí dle současně platných norem a předpisů.</w:t>
      </w:r>
    </w:p>
    <w:p w14:paraId="28674B94" w14:textId="3FF000E4" w:rsidR="00F34EC5" w:rsidRPr="004F6E67" w:rsidRDefault="00F34EC5" w:rsidP="00C03F9C">
      <w:pPr>
        <w:pStyle w:val="Text2-2"/>
      </w:pPr>
      <w:r w:rsidRPr="004F6E67">
        <w:t>Vypracovat postupové stavy KSU a TP.</w:t>
      </w:r>
    </w:p>
    <w:p w14:paraId="69243DE4" w14:textId="77777777" w:rsidR="004F6E67" w:rsidRPr="00C03F9C" w:rsidRDefault="004F6E67" w:rsidP="004F6E67">
      <w:pPr>
        <w:pStyle w:val="Text2-2"/>
      </w:pPr>
      <w:r w:rsidRPr="00C03F9C">
        <w:t>Zrušit zbývající izolované styky po zrušených kolejových obvodech v jednotlivých stanicích a traťových úsecích, překlenutí propojkami je z dlouhodobého hlediska nepřípustné.</w:t>
      </w:r>
    </w:p>
    <w:p w14:paraId="2E6732B0" w14:textId="2DF0CD78" w:rsidR="004F6E67" w:rsidRPr="00C03F9C" w:rsidRDefault="004F6E67" w:rsidP="004F6E67">
      <w:pPr>
        <w:pStyle w:val="Text2-2"/>
      </w:pPr>
      <w:r w:rsidRPr="00C03F9C">
        <w:t>Všechny elektrizované koleje a koleje pro vedení zpětných trakčních proudů zřídit přednostně jako bezstykové. Do výhybek vložit srdcovkové a jazykové propojky. Zásadně musí být postupováno dle předpisu SŽ</w:t>
      </w:r>
      <w:r w:rsidR="001B300B">
        <w:t>DC</w:t>
      </w:r>
      <w:r w:rsidRPr="00C03F9C">
        <w:t xml:space="preserve"> S3.</w:t>
      </w:r>
    </w:p>
    <w:p w14:paraId="0C66050A" w14:textId="77777777" w:rsidR="00F34EC5" w:rsidRPr="005A2CBC" w:rsidRDefault="00F34EC5" w:rsidP="00F34EC5">
      <w:pPr>
        <w:pStyle w:val="Text2-2"/>
      </w:pPr>
      <w:r w:rsidRPr="005A2CBC">
        <w:t>Musí být provedeny úpravy týkající se především přeložek, ochran, uzemnění nebo jiných úprav (např. kabely SSZT, linky VN, NN; ochrana místní rozvodné sítě, křížení vodovodů a kanalizací, plynovodů atd.).</w:t>
      </w:r>
    </w:p>
    <w:p w14:paraId="40DBFB31" w14:textId="77777777" w:rsidR="00F34EC5" w:rsidRPr="005A2CBC" w:rsidRDefault="00F34EC5" w:rsidP="00F34EC5">
      <w:pPr>
        <w:pStyle w:val="Text2-2"/>
      </w:pPr>
      <w:r w:rsidRPr="005A2CBC">
        <w:t>Veškeré ukolejnění prvků zabezpečovacího zařízení v POTV (návěstidla, výstražníky přejezdů, přejezdníky, aj.) řešit z důvodů zvýšení ochrany ZZ, které je elektronického typu pomocí nepřímého ukolejnění přes průrazku s opakovatelnou funkcí (zpravidla 500 V).</w:t>
      </w:r>
    </w:p>
    <w:p w14:paraId="7D2E7814" w14:textId="3DD8DA67" w:rsidR="004F6E67" w:rsidRPr="004F6E67" w:rsidRDefault="004F6E67" w:rsidP="004F6E67">
      <w:pPr>
        <w:pStyle w:val="Text2-2"/>
      </w:pPr>
      <w:bookmarkStart w:id="69" w:name="_Hlk155949528"/>
      <w:r w:rsidRPr="004F6E67">
        <w:t>Dále budou vybrané technologické systémy začleněny do DDTS v souladu s</w:t>
      </w:r>
      <w:r w:rsidR="001B300B">
        <w:t xml:space="preserve"> předpisem SŽDC </w:t>
      </w:r>
      <w:r w:rsidRPr="004F6E67">
        <w:t>TS</w:t>
      </w:r>
      <w:r w:rsidR="001B300B">
        <w:t> </w:t>
      </w:r>
      <w:r w:rsidRPr="004F6E67">
        <w:t>2/2008-ZSE. DDTS bude předmětem části sdělovacího zařízení.</w:t>
      </w:r>
      <w:r w:rsidRPr="004F6E67" w:rsidDel="00D92D25">
        <w:t xml:space="preserve"> </w:t>
      </w:r>
    </w:p>
    <w:p w14:paraId="6D2DA72C" w14:textId="0A88377F" w:rsidR="004F6E67" w:rsidRPr="004F6E67" w:rsidRDefault="004F6E67" w:rsidP="004F6E67">
      <w:pPr>
        <w:pStyle w:val="Text2-2"/>
      </w:pPr>
      <w:r w:rsidRPr="004F6E67">
        <w:t>Všechna nová elektrická zařízení budou přednostně navržena na pozemky SŽ.</w:t>
      </w:r>
    </w:p>
    <w:bookmarkEnd w:id="69"/>
    <w:p w14:paraId="09599CBC" w14:textId="0CA7769E" w:rsidR="00A5422A" w:rsidRPr="004F6E67" w:rsidRDefault="00A5422A" w:rsidP="004F6E67">
      <w:pPr>
        <w:pStyle w:val="Text2-2"/>
        <w:rPr>
          <w:rStyle w:val="Tun"/>
          <w:b w:val="0"/>
        </w:rPr>
      </w:pPr>
      <w:r w:rsidRPr="00415A06">
        <w:t>Pro zajištění napájení netrakčních odběrů z nově navrhovaného magistrálního rozvodu 22kV (náhrada za stávající rozvod 6 kV, 50</w:t>
      </w:r>
      <w:r w:rsidR="005A2CBC">
        <w:t xml:space="preserve"> </w:t>
      </w:r>
      <w:r w:rsidRPr="00415A06">
        <w:t>Hz) bude proveden návrh silnoproudé technologie elektrických stanic 22kV, 50 Hz, tj. nových staničních (STS) a traťových transformoven (TTS) 22/0,4kV.</w:t>
      </w:r>
    </w:p>
    <w:p w14:paraId="0078C387" w14:textId="77777777" w:rsidR="00A5422A" w:rsidRPr="004F6E67" w:rsidRDefault="00A5422A" w:rsidP="00A5422A">
      <w:pPr>
        <w:pStyle w:val="Text2-2"/>
      </w:pPr>
      <w:r w:rsidRPr="004F6E67">
        <w:t>V rámci stavby bude vybudována nová NTS 22kV pro napájení magistrálního rozvodu 22kV ve směru na Starou Boleslav a ve směru na Liběchov.</w:t>
      </w:r>
    </w:p>
    <w:p w14:paraId="7A8DCD4E" w14:textId="0E2D5F89" w:rsidR="004F6E67" w:rsidRDefault="004F6E67" w:rsidP="004F6E67">
      <w:pPr>
        <w:pStyle w:val="Text2-2"/>
        <w:rPr>
          <w:rStyle w:val="Tun"/>
          <w:b w:val="0"/>
        </w:rPr>
      </w:pPr>
      <w:r w:rsidRPr="004F6E67">
        <w:rPr>
          <w:rStyle w:val="Tun"/>
          <w:b w:val="0"/>
        </w:rPr>
        <w:t>Napájení nového zabezpečovacího zařízení, které bude předmětem stavby, musí splňovat podmínky TNŽ 34 2620 ed.2, ČSN 34 2560 ed.2, včetně zajištění ochrany zařízení proti vlivům přepětí a současně splňovat ustanovení předpisu SŽ</w:t>
      </w:r>
      <w:r w:rsidR="004C476E">
        <w:rPr>
          <w:rStyle w:val="Tun"/>
          <w:b w:val="0"/>
        </w:rPr>
        <w:t>DC</w:t>
      </w:r>
      <w:r w:rsidRPr="004F6E67">
        <w:rPr>
          <w:rStyle w:val="Tun"/>
          <w:b w:val="0"/>
        </w:rPr>
        <w:t xml:space="preserve"> E8.</w:t>
      </w:r>
    </w:p>
    <w:p w14:paraId="46126AF6" w14:textId="29EF7875" w:rsidR="004F6E67" w:rsidRDefault="009A5B85" w:rsidP="004F6E67">
      <w:pPr>
        <w:pStyle w:val="Text2-2"/>
        <w:rPr>
          <w:rStyle w:val="Tun"/>
          <w:b w:val="0"/>
        </w:rPr>
      </w:pPr>
      <w:r>
        <w:rPr>
          <w:rStyle w:val="Tun"/>
          <w:b w:val="0"/>
        </w:rPr>
        <w:t xml:space="preserve">Návrh nových </w:t>
      </w:r>
      <w:r w:rsidR="004F6E67" w:rsidRPr="004F6E67">
        <w:rPr>
          <w:rStyle w:val="Tun"/>
          <w:b w:val="0"/>
        </w:rPr>
        <w:t>technologických celků je nutné samostatně napájet a odměřit jejich spotřebu elektrické energie</w:t>
      </w:r>
      <w:r>
        <w:rPr>
          <w:rStyle w:val="Tun"/>
          <w:b w:val="0"/>
        </w:rPr>
        <w:t xml:space="preserve">. Návrh bude obsahovat </w:t>
      </w:r>
      <w:r w:rsidRPr="00D33B59">
        <w:t>dálkový přenos naměřených dat</w:t>
      </w:r>
      <w:r w:rsidR="004F6E67" w:rsidRPr="004F6E67">
        <w:rPr>
          <w:rStyle w:val="Tun"/>
          <w:b w:val="0"/>
        </w:rPr>
        <w:t>. V D</w:t>
      </w:r>
      <w:r w:rsidR="004F6E67">
        <w:rPr>
          <w:rStyle w:val="Tun"/>
          <w:b w:val="0"/>
        </w:rPr>
        <w:t>PS</w:t>
      </w:r>
      <w:r w:rsidR="004F6E67" w:rsidRPr="004F6E67">
        <w:rPr>
          <w:rStyle w:val="Tun"/>
          <w:b w:val="0"/>
        </w:rPr>
        <w:t xml:space="preserve"> požadujeme upřesnit, zda a jaká zařízení či technologie v rámci této stavby vzniknou, včetně zařízení napájených z TV.</w:t>
      </w:r>
    </w:p>
    <w:p w14:paraId="1BD2B434" w14:textId="13261D4E" w:rsidR="00611C30" w:rsidRPr="00611C30" w:rsidRDefault="00611C30" w:rsidP="00611C30">
      <w:pPr>
        <w:pStyle w:val="Text2-2"/>
        <w:rPr>
          <w:rStyle w:val="Tun"/>
          <w:b w:val="0"/>
        </w:rPr>
      </w:pPr>
      <w:r>
        <w:rPr>
          <w:rStyle w:val="Tun"/>
          <w:b w:val="0"/>
        </w:rPr>
        <w:t>Pokud není v</w:t>
      </w:r>
      <w:r w:rsidRPr="00611C30">
        <w:rPr>
          <w:rStyle w:val="Tun"/>
          <w:b w:val="0"/>
        </w:rPr>
        <w:t xml:space="preserve"> blízkosti technologie BTS</w:t>
      </w:r>
      <w:r>
        <w:rPr>
          <w:rStyle w:val="Tun"/>
          <w:b w:val="0"/>
        </w:rPr>
        <w:t xml:space="preserve"> </w:t>
      </w:r>
      <w:r w:rsidRPr="00611C30">
        <w:rPr>
          <w:rStyle w:val="Tun"/>
          <w:b w:val="0"/>
        </w:rPr>
        <w:t>rozvaděč NN (v pilíři, nástěnný a</w:t>
      </w:r>
      <w:r w:rsidR="004C476E">
        <w:rPr>
          <w:rStyle w:val="Tun"/>
          <w:b w:val="0"/>
        </w:rPr>
        <w:t>t</w:t>
      </w:r>
      <w:r w:rsidRPr="00611C30">
        <w:rPr>
          <w:rStyle w:val="Tun"/>
          <w:b w:val="0"/>
        </w:rPr>
        <w:t>p.) s</w:t>
      </w:r>
      <w:r w:rsidR="004C476E">
        <w:rPr>
          <w:rStyle w:val="Tun"/>
          <w:b w:val="0"/>
        </w:rPr>
        <w:t> </w:t>
      </w:r>
      <w:r w:rsidRPr="00611C30">
        <w:rPr>
          <w:rStyle w:val="Tun"/>
          <w:b w:val="0"/>
        </w:rPr>
        <w:t>měřením odběru el. energie, vybavený přívodkou pro mobilní dieselagregát a</w:t>
      </w:r>
      <w:r w:rsidR="004C476E">
        <w:rPr>
          <w:rStyle w:val="Tun"/>
          <w:b w:val="0"/>
        </w:rPr>
        <w:t> </w:t>
      </w:r>
      <w:r w:rsidRPr="00611C30">
        <w:rPr>
          <w:rStyle w:val="Tun"/>
          <w:b w:val="0"/>
        </w:rPr>
        <w:t>s</w:t>
      </w:r>
      <w:r w:rsidR="004C476E">
        <w:rPr>
          <w:rStyle w:val="Tun"/>
          <w:b w:val="0"/>
        </w:rPr>
        <w:t> </w:t>
      </w:r>
      <w:r w:rsidRPr="00611C30">
        <w:rPr>
          <w:rStyle w:val="Tun"/>
          <w:b w:val="0"/>
        </w:rPr>
        <w:t>přepínačem pro přepínání sítí</w:t>
      </w:r>
      <w:r>
        <w:rPr>
          <w:rStyle w:val="Tun"/>
          <w:b w:val="0"/>
        </w:rPr>
        <w:t xml:space="preserve"> bude součástí návrhu</w:t>
      </w:r>
      <w:r w:rsidRPr="00611C30">
        <w:rPr>
          <w:rStyle w:val="Tun"/>
          <w:b w:val="0"/>
        </w:rPr>
        <w:t>. Z tohoto rozvaděče bude napojena BTS .</w:t>
      </w:r>
    </w:p>
    <w:p w14:paraId="3CF8FE8E" w14:textId="77777777" w:rsidR="00A5422A" w:rsidRDefault="00A5422A" w:rsidP="00A5422A">
      <w:pPr>
        <w:pStyle w:val="Text2-2"/>
      </w:pPr>
      <w:r w:rsidRPr="004F6E67">
        <w:lastRenderedPageBreak/>
        <w:t>Bude prověřen stav ED. V případě nutnosti se navrhne rozsah úprav, dovybavení ED, potřebnými komponenty a programové vybavení respektující nový stav řízených technologických zařízení</w:t>
      </w:r>
    </w:p>
    <w:p w14:paraId="089F7DD2" w14:textId="6D071972" w:rsidR="00A5422A" w:rsidRPr="00D01FC2" w:rsidRDefault="00A5422A" w:rsidP="00A5422A">
      <w:pPr>
        <w:pStyle w:val="Text2-2"/>
      </w:pPr>
      <w:r w:rsidRPr="00A5422A">
        <w:t>Pro řízení a snímání stavu nových technologických zařízení a PETZ v celém úseku z</w:t>
      </w:r>
      <w:r w:rsidR="004C476E">
        <w:t> </w:t>
      </w:r>
      <w:r w:rsidRPr="00A5422A">
        <w:t xml:space="preserve">pracoviště ED bude navržena v příslušném rozsahu nová technologie zařízení DŘT, která bude kompatibilní se stávajícím a v navazujících stavbách navrhovaném systémem v oblasti působnosti OŘ SEE </w:t>
      </w:r>
      <w:r w:rsidRPr="00D01FC2">
        <w:t>a DDTS.</w:t>
      </w:r>
    </w:p>
    <w:p w14:paraId="5C27BF54" w14:textId="77777777" w:rsidR="00F678E3" w:rsidRPr="00280C98" w:rsidRDefault="00F678E3" w:rsidP="002F2288">
      <w:pPr>
        <w:pStyle w:val="Nadpis2-2"/>
      </w:pPr>
      <w:bookmarkStart w:id="70" w:name="_Toc15649879"/>
      <w:bookmarkStart w:id="71" w:name="_Toc191644947"/>
      <w:bookmarkEnd w:id="67"/>
      <w:r w:rsidRPr="00280C98">
        <w:t>Železniční svršek a spodek</w:t>
      </w:r>
      <w:bookmarkEnd w:id="70"/>
      <w:bookmarkEnd w:id="71"/>
    </w:p>
    <w:p w14:paraId="7BE3CEC8" w14:textId="77777777" w:rsidR="00295E30" w:rsidRPr="00F678E3" w:rsidRDefault="00295E30" w:rsidP="00295E30">
      <w:pPr>
        <w:pStyle w:val="Text2-1"/>
        <w:keepNext/>
        <w:rPr>
          <w:rStyle w:val="Tun"/>
        </w:rPr>
      </w:pPr>
      <w:bookmarkStart w:id="72" w:name="_Toc15649880"/>
      <w:r w:rsidRPr="00F678E3">
        <w:rPr>
          <w:rStyle w:val="Tun"/>
        </w:rPr>
        <w:t xml:space="preserve">Popis stávajícího stavu </w:t>
      </w:r>
    </w:p>
    <w:p w14:paraId="2B786DA4" w14:textId="50D12F3A" w:rsidR="004F6E67" w:rsidRPr="001F3CFB" w:rsidRDefault="004F6E67" w:rsidP="004F6E67">
      <w:pPr>
        <w:pStyle w:val="Text2-2"/>
      </w:pPr>
      <w:r w:rsidRPr="001F3CFB">
        <w:t xml:space="preserve">V traťovém úseku Mělník </w:t>
      </w:r>
      <w:r w:rsidR="004C476E">
        <w:t>–</w:t>
      </w:r>
      <w:r w:rsidRPr="001F3CFB">
        <w:t xml:space="preserve"> Liběchov (mimo) je dvoukolejná elektrifikovaná celostátní dráha. V daném úseku jsou ojeté defektoskopicky vadné kolejnice tv</w:t>
      </w:r>
      <w:r w:rsidR="004C476E">
        <w:t>aru</w:t>
      </w:r>
      <w:r w:rsidRPr="001F3CFB">
        <w:t xml:space="preserve"> R65 a UIC60 z roku 1985-2000 na betonových pražcích SB8, SB6 s</w:t>
      </w:r>
      <w:r w:rsidR="004C476E">
        <w:t> </w:t>
      </w:r>
      <w:r w:rsidRPr="001F3CFB">
        <w:t xml:space="preserve">tuhým podkladnicovým upevněním. V některých úsecích s pražci dřevěnými. </w:t>
      </w:r>
    </w:p>
    <w:p w14:paraId="46130225" w14:textId="2AD66EA3" w:rsidR="004F6E67" w:rsidRPr="001F3CFB" w:rsidRDefault="004F6E67" w:rsidP="004F6E67">
      <w:pPr>
        <w:pStyle w:val="Text2-2"/>
      </w:pPr>
      <w:r w:rsidRPr="001F3CFB">
        <w:t xml:space="preserve">V žst. Mělník staniční koleje s kolejnicemi R65, S49 a betonovými pražci s tuhým upevněním, některé s pražci dřevěnými na žebrových podkladnicích. V předmětné žst. je celkem 43 výhybek jednoduchých na dřevěných pražcích (16x S49; 21x R65), 6x obloukové (2x S49; 4x R65). </w:t>
      </w:r>
    </w:p>
    <w:p w14:paraId="3E9CF139" w14:textId="6B4EF992" w:rsidR="006A1914" w:rsidRPr="00D01FC2" w:rsidRDefault="006A1914" w:rsidP="006A1914">
      <w:pPr>
        <w:pStyle w:val="Text2-2"/>
      </w:pPr>
      <w:r w:rsidRPr="00D01FC2">
        <w:t xml:space="preserve">Úseky s novými pražci, ve kterých </w:t>
      </w:r>
      <w:r w:rsidR="00D376D1">
        <w:t>nebyl</w:t>
      </w:r>
      <w:r w:rsidRPr="00D01FC2">
        <w:t xml:space="preserve"> řešen železniční spodek:</w:t>
      </w:r>
    </w:p>
    <w:p w14:paraId="25DEDF91" w14:textId="77777777" w:rsidR="006A1914" w:rsidRPr="00D01FC2" w:rsidRDefault="006A1914" w:rsidP="00231260">
      <w:pPr>
        <w:pStyle w:val="Odrka1-4"/>
      </w:pPr>
      <w:r w:rsidRPr="00D01FC2">
        <w:t>1.TK TÚ Liběchov – Štětí km 380,520 - 383,560    B91S1 (2012)</w:t>
      </w:r>
    </w:p>
    <w:p w14:paraId="72337891" w14:textId="77777777" w:rsidR="006A1914" w:rsidRPr="00D01FC2" w:rsidRDefault="006A1914" w:rsidP="00231260">
      <w:pPr>
        <w:pStyle w:val="Odrka1-4"/>
      </w:pPr>
      <w:r w:rsidRPr="00D01FC2">
        <w:t>1.TK TÚ Liběchov – Štětí km 383,560 - 385,145    B91T (2024)</w:t>
      </w:r>
    </w:p>
    <w:p w14:paraId="4F1622BF" w14:textId="77777777" w:rsidR="006A1914" w:rsidRPr="00D01FC2" w:rsidRDefault="006A1914" w:rsidP="006A1914">
      <w:pPr>
        <w:pStyle w:val="Text2-2"/>
      </w:pPr>
      <w:r w:rsidRPr="00D01FC2">
        <w:t>Úseky, ve kterých pražce vykazují vady dle předpisu SŽ S3/8 (kód vady 2.4 + 2.7)</w:t>
      </w:r>
    </w:p>
    <w:p w14:paraId="1F3FCD4F" w14:textId="77777777" w:rsidR="006A1914" w:rsidRPr="00D01FC2" w:rsidRDefault="006A1914" w:rsidP="00231260">
      <w:pPr>
        <w:pStyle w:val="Odrka1-4"/>
      </w:pPr>
      <w:r w:rsidRPr="00D01FC2">
        <w:t>1. TK Polepy – Litoměřice d. n. km 398,502 - 403,880    B91S1 (2004)</w:t>
      </w:r>
    </w:p>
    <w:p w14:paraId="6DB413F5" w14:textId="77777777" w:rsidR="006A1914" w:rsidRPr="00D01FC2" w:rsidRDefault="006A1914" w:rsidP="00231260">
      <w:pPr>
        <w:pStyle w:val="Odrka1-4"/>
      </w:pPr>
      <w:r w:rsidRPr="00D01FC2">
        <w:t>1. TK Polepy – Litoměřice d. n. km 405,400 - 406,253    B91S1 (2004-2005)</w:t>
      </w:r>
    </w:p>
    <w:p w14:paraId="7FDD7310" w14:textId="77777777" w:rsidR="00295E30" w:rsidRPr="00F678E3" w:rsidRDefault="00295E30" w:rsidP="00295E30">
      <w:pPr>
        <w:pStyle w:val="Text2-1"/>
        <w:keepNext/>
        <w:rPr>
          <w:rStyle w:val="Tun"/>
        </w:rPr>
      </w:pPr>
      <w:r w:rsidRPr="00F678E3">
        <w:rPr>
          <w:rStyle w:val="Tun"/>
        </w:rPr>
        <w:t xml:space="preserve">Požadavky na nový stav </w:t>
      </w:r>
    </w:p>
    <w:p w14:paraId="0529E9F3" w14:textId="335DDBD1" w:rsidR="003A00A1" w:rsidRDefault="003A00A1" w:rsidP="003A00A1">
      <w:pPr>
        <w:pStyle w:val="Text2-2"/>
      </w:pPr>
      <w:r w:rsidRPr="003A00A1">
        <w:t>Rekonstrukce železničního svršku bude provedena dle schválené Aktualizace „Studie proveditelnosti optimalizace trati Kolín – Všetaty – Děčín“, zpracovatel SUDOP PRAHA a.s. 06/2020 a</w:t>
      </w:r>
      <w:r>
        <w:t xml:space="preserve"> </w:t>
      </w:r>
      <w:bookmarkStart w:id="73" w:name="_Hlk187390562"/>
      <w:r>
        <w:t>dle</w:t>
      </w:r>
      <w:r w:rsidRPr="003A00A1">
        <w:t xml:space="preserve"> </w:t>
      </w:r>
      <w:r>
        <w:t>n</w:t>
      </w:r>
      <w:r w:rsidRPr="003A00A1">
        <w:t>eschválen</w:t>
      </w:r>
      <w:r>
        <w:t>ého</w:t>
      </w:r>
      <w:r w:rsidRPr="003A00A1">
        <w:t xml:space="preserve"> koncept</w:t>
      </w:r>
      <w:r>
        <w:t>u</w:t>
      </w:r>
      <w:r w:rsidRPr="003A00A1">
        <w:t xml:space="preserve"> Záměru projektu „Optimalizace traťového úseku Mělník (včetně) – Litoměřice dolní nádraží (mimo)“, zpracovatel SUDOP PRAHA a.s., 11/2023</w:t>
      </w:r>
      <w:r w:rsidR="00000C90">
        <w:t>.</w:t>
      </w:r>
      <w:bookmarkEnd w:id="73"/>
    </w:p>
    <w:p w14:paraId="6D59E221" w14:textId="0C7CC52C" w:rsidR="00B03E83" w:rsidRDefault="00B03E83" w:rsidP="003A00A1">
      <w:pPr>
        <w:pStyle w:val="Text2-2"/>
      </w:pPr>
      <w:r>
        <w:t>V rozsahu rekonstrukce železničního svršku bude navržena rekonstrukce železničního spodku. Upozorňujeme na úseky, kde dochází opakovaně k poruchám GPK vlivem neúnosné pláně tělesa železničního spodku:</w:t>
      </w:r>
    </w:p>
    <w:p w14:paraId="2565ADD9" w14:textId="77777777" w:rsidR="00B03E83" w:rsidRDefault="00B03E83" w:rsidP="00231260">
      <w:pPr>
        <w:pStyle w:val="Odrka1-4"/>
      </w:pPr>
      <w:r>
        <w:t>TÚ Štětí – Hoštka km 388,800 - 390,340</w:t>
      </w:r>
    </w:p>
    <w:p w14:paraId="48CB241D" w14:textId="77777777" w:rsidR="00B03E83" w:rsidRDefault="00B03E83" w:rsidP="00231260">
      <w:pPr>
        <w:pStyle w:val="Odrka1-4"/>
      </w:pPr>
      <w:r>
        <w:t>TÚ Hoštka – Polepy km 393,200 - 394,800; km 395,400 - 397,590</w:t>
      </w:r>
    </w:p>
    <w:p w14:paraId="5A11AD8C" w14:textId="343554E9" w:rsidR="00B03E83" w:rsidRDefault="00B03E83" w:rsidP="00231260">
      <w:pPr>
        <w:pStyle w:val="Odrka1-4"/>
      </w:pPr>
      <w:r>
        <w:t>TÚ Polepy – Litoměřice d. n. km 398,800 - 402,900</w:t>
      </w:r>
    </w:p>
    <w:p w14:paraId="528F1CFF" w14:textId="77777777" w:rsidR="00F678E3" w:rsidRPr="00280C98" w:rsidRDefault="00F678E3" w:rsidP="002F2288">
      <w:pPr>
        <w:pStyle w:val="Nadpis2-2"/>
      </w:pPr>
      <w:bookmarkStart w:id="74" w:name="_Toc191644948"/>
      <w:r w:rsidRPr="00280C98">
        <w:t>Nástupiště</w:t>
      </w:r>
      <w:bookmarkEnd w:id="72"/>
      <w:bookmarkEnd w:id="74"/>
    </w:p>
    <w:p w14:paraId="5758440B" w14:textId="77777777" w:rsidR="00295E30" w:rsidRPr="00F678E3" w:rsidRDefault="00295E30" w:rsidP="00295E30">
      <w:pPr>
        <w:pStyle w:val="Text2-1"/>
        <w:keepNext/>
        <w:rPr>
          <w:rStyle w:val="Tun"/>
        </w:rPr>
      </w:pPr>
      <w:r w:rsidRPr="00F678E3">
        <w:rPr>
          <w:rStyle w:val="Tun"/>
        </w:rPr>
        <w:t xml:space="preserve">Popis stávajícího stavu </w:t>
      </w:r>
    </w:p>
    <w:p w14:paraId="02105477" w14:textId="77777777" w:rsidR="006A1914" w:rsidRPr="00CF2A81" w:rsidRDefault="006A1914" w:rsidP="006A1914">
      <w:pPr>
        <w:pStyle w:val="Text2-2"/>
      </w:pPr>
      <w:r w:rsidRPr="00CF2A81">
        <w:t>Nástupiště v ŽST. Mělník, Liběchov, Štětí, Hoštka a Polepy mají nedostatečnou výšku nástupištní hrany s přechody v úrovni koleje, ale především jsou přístupné pouze přes hlavní provozované koleje.</w:t>
      </w:r>
    </w:p>
    <w:p w14:paraId="57CF5E9C" w14:textId="77777777" w:rsidR="00295E30" w:rsidRPr="00F678E3" w:rsidRDefault="00295E30" w:rsidP="00295E30">
      <w:pPr>
        <w:pStyle w:val="Text2-1"/>
        <w:keepNext/>
        <w:rPr>
          <w:rStyle w:val="Tun"/>
        </w:rPr>
      </w:pPr>
      <w:r w:rsidRPr="00F678E3">
        <w:rPr>
          <w:rStyle w:val="Tun"/>
        </w:rPr>
        <w:t xml:space="preserve">Požadavky na nový stav </w:t>
      </w:r>
    </w:p>
    <w:p w14:paraId="5BD7F5EE" w14:textId="5F1B0ED4" w:rsidR="006A1914" w:rsidRPr="00CF2A81" w:rsidRDefault="001A7949" w:rsidP="00231260">
      <w:pPr>
        <w:pStyle w:val="Text2-2"/>
        <w:rPr>
          <w:bCs/>
        </w:rPr>
      </w:pPr>
      <w:r w:rsidRPr="003A0475">
        <w:t>Budou navržena nová nástupiště s výškou nástupní hrany 550 mm nad TK v souladu s požadavky TSI a ČSN 73 4959. Počet nástupních hran a jejich délku určí dopravní technologie.</w:t>
      </w:r>
      <w:r w:rsidR="0005151C">
        <w:t xml:space="preserve"> </w:t>
      </w:r>
      <w:r w:rsidR="006A1914" w:rsidRPr="00CF2A81">
        <w:rPr>
          <w:bCs/>
        </w:rPr>
        <w:t>Na nástupištích budou kromě orientačního a informačního systému osazeny i přístřešky a mobiliář.</w:t>
      </w:r>
    </w:p>
    <w:p w14:paraId="0846C349" w14:textId="77777777" w:rsidR="00F678E3" w:rsidRPr="00280C98" w:rsidRDefault="00F678E3" w:rsidP="002F2288">
      <w:pPr>
        <w:pStyle w:val="Nadpis2-2"/>
      </w:pPr>
      <w:bookmarkStart w:id="75" w:name="_Toc15649882"/>
      <w:bookmarkStart w:id="76" w:name="_Toc191644949"/>
      <w:r w:rsidRPr="00280C98">
        <w:lastRenderedPageBreak/>
        <w:t>Mosty, propustky, zdi</w:t>
      </w:r>
      <w:bookmarkEnd w:id="75"/>
      <w:bookmarkEnd w:id="76"/>
    </w:p>
    <w:p w14:paraId="1DBE802B" w14:textId="77777777" w:rsidR="00295E30" w:rsidRPr="00F678E3" w:rsidRDefault="00295E30" w:rsidP="00295E30">
      <w:pPr>
        <w:pStyle w:val="Text2-1"/>
        <w:keepNext/>
        <w:rPr>
          <w:rStyle w:val="Tun"/>
        </w:rPr>
      </w:pPr>
      <w:r w:rsidRPr="00F678E3">
        <w:rPr>
          <w:rStyle w:val="Tun"/>
        </w:rPr>
        <w:t xml:space="preserve">Popis stávajícího stavu </w:t>
      </w:r>
    </w:p>
    <w:p w14:paraId="569D54E2" w14:textId="76F23DD8" w:rsidR="006A1914" w:rsidRPr="00CF2A81" w:rsidRDefault="006A1914" w:rsidP="006A1914">
      <w:pPr>
        <w:pStyle w:val="Text2-2"/>
      </w:pPr>
      <w:r w:rsidRPr="00CF2A81">
        <w:t>V předmětném úseku mezi km 371,048 až 405,784 se nachází celkem 16 mostů a</w:t>
      </w:r>
      <w:r w:rsidR="005366BD">
        <w:t> </w:t>
      </w:r>
      <w:r w:rsidRPr="00CF2A81">
        <w:t>68 propustků. Mostní objekty jsou nejhůře hodnoceny stupněm 2/2. U tří propustků je stavební stav hodnocen stupněm „3“ a u 11 propustků je stavební stav hodnocen „99“ tj. buď je propustek nenalezen, nebo nelze prohlédnout.</w:t>
      </w:r>
      <w:r w:rsidR="00EE0E4C">
        <w:t xml:space="preserve"> Podrobnější informace jsou</w:t>
      </w:r>
      <w:r w:rsidRPr="00CF2A81">
        <w:t xml:space="preserve"> </w:t>
      </w:r>
      <w:r w:rsidR="00EE0E4C" w:rsidRPr="002E0A80">
        <w:t>popsán</w:t>
      </w:r>
      <w:r w:rsidR="00EE0E4C">
        <w:t>y</w:t>
      </w:r>
      <w:r w:rsidR="00EE0E4C" w:rsidRPr="002E0A80">
        <w:t xml:space="preserve"> v neschváleném konceptu Záměru projektu „Optimalizace traťového úseku Mělník (včetně) – Litoměřice dolní nádraží (mimo)“, zpracovatel SUDOP PRAHA a.s., 11/2023 – viz bod 2.2 a příloha 7.1.</w:t>
      </w:r>
      <w:r w:rsidR="000D153C" w:rsidRPr="002E0A80">
        <w:t>1</w:t>
      </w:r>
      <w:r w:rsidR="000D153C">
        <w:t>6</w:t>
      </w:r>
      <w:r w:rsidR="000D153C" w:rsidRPr="002E0A80">
        <w:t xml:space="preserve"> </w:t>
      </w:r>
      <w:r w:rsidR="00EE0E4C" w:rsidRPr="002E0A80">
        <w:t>těchto ZTP</w:t>
      </w:r>
    </w:p>
    <w:p w14:paraId="5969164C" w14:textId="77777777" w:rsidR="009A77FE" w:rsidRPr="00CF2A81" w:rsidRDefault="009A77FE" w:rsidP="009A77FE">
      <w:pPr>
        <w:pStyle w:val="Text2-2"/>
      </w:pPr>
      <w:r w:rsidRPr="00CF2A81">
        <w:t>V roce 2019 proběhla přestavba propustku v km 375,325.</w:t>
      </w:r>
    </w:p>
    <w:p w14:paraId="1D0D5E58" w14:textId="77777777" w:rsidR="006729AE" w:rsidRPr="00F678E3" w:rsidRDefault="006729AE" w:rsidP="00295E30">
      <w:pPr>
        <w:pStyle w:val="Text2-1"/>
        <w:keepNext/>
        <w:rPr>
          <w:rStyle w:val="Tun"/>
        </w:rPr>
      </w:pPr>
      <w:r w:rsidRPr="00F678E3">
        <w:rPr>
          <w:rStyle w:val="Tun"/>
        </w:rPr>
        <w:t xml:space="preserve">Požadavky na nový stav </w:t>
      </w:r>
    </w:p>
    <w:p w14:paraId="24E91FA0" w14:textId="54CC8AD8" w:rsidR="004B02F2" w:rsidRPr="009B5292" w:rsidRDefault="00641A04" w:rsidP="004B02F2">
      <w:pPr>
        <w:pStyle w:val="Text2-2"/>
      </w:pPr>
      <w:r>
        <w:t xml:space="preserve">U všech mostních objektů musí být stanovena zatížitelnost podle předpisu SŽ S5/1 Diagnostika, zatížitelnost a </w:t>
      </w:r>
      <w:r w:rsidRPr="00014DC7">
        <w:t>přechodnost železničních mostních objektů (čj.</w:t>
      </w:r>
      <w:r w:rsidR="005366BD">
        <w:t> </w:t>
      </w:r>
      <w:r w:rsidRPr="00014DC7">
        <w:t>11728/2021-SŽ-GŘ-O13, ze dne 4. března 2021)</w:t>
      </w:r>
      <w:r w:rsidR="00A8597E" w:rsidRPr="00014DC7">
        <w:t>.</w:t>
      </w:r>
      <w:r w:rsidRPr="00014DC7">
        <w:t xml:space="preserve"> </w:t>
      </w:r>
      <w:r w:rsidR="00A8597E" w:rsidRPr="00014DC7">
        <w:t xml:space="preserve">Pro potřeby záměru projektu bude zatížitelnost stanovena v kategorii A, v dalších stupních bude zatížitelnost stanovena min. v kategorii C. Dále </w:t>
      </w:r>
      <w:r w:rsidR="0096586F" w:rsidRPr="00014DC7">
        <w:t xml:space="preserve">bude </w:t>
      </w:r>
      <w:r w:rsidR="00324C5C" w:rsidRPr="00014DC7">
        <w:t>prokázána přechodnost traťové</w:t>
      </w:r>
      <w:r w:rsidR="00324C5C" w:rsidRPr="00592CFA">
        <w:t xml:space="preserve"> třídy </w:t>
      </w:r>
      <w:r w:rsidR="00D52C81">
        <w:t>D4/120 a D2/160</w:t>
      </w:r>
      <w:r w:rsidR="002A5F38">
        <w:t>.</w:t>
      </w:r>
    </w:p>
    <w:p w14:paraId="0F4E36D9" w14:textId="7DC57AC0" w:rsidR="00324C5C" w:rsidRPr="009B5292" w:rsidRDefault="00324C5C" w:rsidP="00C0786A">
      <w:pPr>
        <w:pStyle w:val="Text2-2"/>
        <w:rPr>
          <w:rStyle w:val="Text2-2Char"/>
        </w:rPr>
      </w:pPr>
      <w:r w:rsidRPr="00592CFA">
        <w:t xml:space="preserve">Z hlediska mostů je trať zařazena dle změny ČSN EN 1991-2 </w:t>
      </w:r>
      <w:r w:rsidR="00C0786A" w:rsidRPr="00592CFA">
        <w:t>ed. 2</w:t>
      </w:r>
      <w:r w:rsidRPr="00592CFA">
        <w:t xml:space="preserve"> do </w:t>
      </w:r>
      <w:r w:rsidR="00D52C81">
        <w:t>1</w:t>
      </w:r>
      <w:r w:rsidRPr="009B5292">
        <w:t>.</w:t>
      </w:r>
      <w:r w:rsidRPr="00592CFA">
        <w:t xml:space="preserve"> třídy tratí.</w:t>
      </w:r>
    </w:p>
    <w:p w14:paraId="670E0E0F" w14:textId="77777777" w:rsidR="001058FF" w:rsidRDefault="00CD15A6" w:rsidP="00CD15A6">
      <w:pPr>
        <w:pStyle w:val="Text2-2"/>
      </w:pPr>
      <w:r w:rsidRPr="00CD15A6">
        <w:t>Další požadavky na zpracování mostních objektů jsou uvedeny ve</w:t>
      </w:r>
      <w:r w:rsidR="006B6DD4">
        <w:t> </w:t>
      </w:r>
      <w:r w:rsidRPr="00CD15A6">
        <w:t>VTP/DOKUMENTACE.</w:t>
      </w:r>
      <w:r>
        <w:t xml:space="preserve"> </w:t>
      </w:r>
    </w:p>
    <w:p w14:paraId="213E4A6A" w14:textId="47CA0C0F" w:rsidR="001058FF" w:rsidRDefault="002C675E" w:rsidP="001058FF">
      <w:pPr>
        <w:pStyle w:val="Text2-2"/>
      </w:pPr>
      <w:r>
        <w:t>Pro m</w:t>
      </w:r>
      <w:r w:rsidR="001058FF">
        <w:t>ostní objekty a zdi b</w:t>
      </w:r>
      <w:r w:rsidR="00C2257B">
        <w:t>ude</w:t>
      </w:r>
      <w:r w:rsidR="001058FF">
        <w:t xml:space="preserve"> </w:t>
      </w:r>
      <w:r w:rsidR="00C2257B">
        <w:t>v</w:t>
      </w:r>
      <w:r w:rsidR="001058FF">
        <w:t xml:space="preserve"> ZP zpracován</w:t>
      </w:r>
      <w:r>
        <w:t>a</w:t>
      </w:r>
      <w:r w:rsidR="001058FF">
        <w:t xml:space="preserve"> </w:t>
      </w:r>
      <w:r>
        <w:t xml:space="preserve">Tabulka objektů </w:t>
      </w:r>
      <w:r w:rsidR="001058FF">
        <w:t xml:space="preserve">dle </w:t>
      </w:r>
      <w:r w:rsidR="00947785">
        <w:t>přílohy</w:t>
      </w:r>
      <w:r>
        <w:t xml:space="preserve"> P15 směrnice SŽ SM011</w:t>
      </w:r>
      <w:r w:rsidR="001058FF">
        <w:t xml:space="preserve">, která bude pro další stupně dokumentace rozpracována. </w:t>
      </w:r>
    </w:p>
    <w:p w14:paraId="3266575B" w14:textId="335D45C2" w:rsidR="009A77FE" w:rsidRPr="00881808" w:rsidRDefault="00F813F0" w:rsidP="009A77FE">
      <w:pPr>
        <w:pStyle w:val="Text2-2"/>
      </w:pPr>
      <w:r w:rsidRPr="00881808">
        <w:t>Na mostních objektech bude proveden stavebně technický průzkum nezbytný pro stanovení zatížitelnosti a pro předpokládaný stavební počin (rekonstrukce, sanace) a</w:t>
      </w:r>
      <w:r w:rsidR="005366BD">
        <w:t> </w:t>
      </w:r>
      <w:r w:rsidRPr="00881808">
        <w:t>bude zajištěno prostorové uspořádání (VSMP, VMP, obrys štěrkového lože). Rozsah průzkumu musí být předem konzultován se SMT. Na základě výsledků stavebně technického průzkumu, statického posouzení a prostorového uspořádání bude rozhodnuto o stavebním počinu na mostním objektu nebo o jeho rekonstrukci.</w:t>
      </w:r>
      <w:r w:rsidR="009A77FE" w:rsidRPr="00881808">
        <w:t xml:space="preserve"> Nové mostní objekty budou navrženy přednostně s průběžným kolejovým ložem.</w:t>
      </w:r>
    </w:p>
    <w:p w14:paraId="0362371A" w14:textId="1ADE7224" w:rsidR="009A77FE" w:rsidRPr="00881808" w:rsidRDefault="00F813F0" w:rsidP="009A77FE">
      <w:pPr>
        <w:pStyle w:val="Text2-2"/>
      </w:pPr>
      <w:r w:rsidRPr="00881808">
        <w:t>U mostů, které budou sanovány, bude přednostně požadováno prostorové uspořádání dle ČNS 73 6201 včetně nutného obrysu kolejového lože</w:t>
      </w:r>
      <w:r w:rsidRPr="00881808">
        <w:rPr>
          <w:color w:val="FF0000"/>
        </w:rPr>
        <w:t>.</w:t>
      </w:r>
      <w:r w:rsidR="009A77FE" w:rsidRPr="00881808">
        <w:rPr>
          <w:color w:val="FF0000"/>
        </w:rPr>
        <w:t xml:space="preserve"> </w:t>
      </w:r>
      <w:r w:rsidR="009A77FE" w:rsidRPr="00881808">
        <w:t>Nové podchody jsou preferovány monolitické, pokud možno bez dilatačních spár, s rovným dnem, budované pod mostním provizóriem. Odvodnění bude dle možností navrženo gravitační.</w:t>
      </w:r>
    </w:p>
    <w:p w14:paraId="0090122D" w14:textId="77777777" w:rsidR="00F813F0" w:rsidRPr="00881808" w:rsidRDefault="00F813F0" w:rsidP="00F813F0">
      <w:pPr>
        <w:pStyle w:val="Text2-2"/>
      </w:pPr>
      <w:r w:rsidRPr="00881808">
        <w:t>U všech mostních objektů bude vyřešen odtok od objektů s využitím záborů.</w:t>
      </w:r>
    </w:p>
    <w:p w14:paraId="6DB98CBC" w14:textId="555E1ED9" w:rsidR="001058FF" w:rsidRPr="00881808" w:rsidRDefault="00D26D19" w:rsidP="003961DC">
      <w:pPr>
        <w:pStyle w:val="Text2-2"/>
      </w:pPr>
      <w:r w:rsidRPr="00881808">
        <w:t>Bude prověřen stav propustků v ev.km 399,614 a 403,766, které jsou nově evidenci a navržena případn</w:t>
      </w:r>
      <w:r w:rsidR="00881808" w:rsidRPr="00881808">
        <w:t>á</w:t>
      </w:r>
      <w:r w:rsidRPr="00881808">
        <w:t xml:space="preserve"> rekonstrukce.</w:t>
      </w:r>
    </w:p>
    <w:p w14:paraId="2CDE3E72" w14:textId="77777777" w:rsidR="008D7898" w:rsidRPr="00280C98" w:rsidRDefault="008D7898" w:rsidP="008D7898">
      <w:pPr>
        <w:pStyle w:val="Nadpis2-2"/>
      </w:pPr>
      <w:bookmarkStart w:id="77" w:name="_Toc15649881"/>
      <w:bookmarkStart w:id="78" w:name="_Toc191644950"/>
      <w:bookmarkStart w:id="79" w:name="_Toc15649884"/>
      <w:r w:rsidRPr="00280C98">
        <w:t>Železniční přejezdy</w:t>
      </w:r>
      <w:bookmarkEnd w:id="77"/>
      <w:bookmarkEnd w:id="78"/>
    </w:p>
    <w:p w14:paraId="650E55EE" w14:textId="77777777" w:rsidR="008D7898" w:rsidRPr="00F678E3" w:rsidRDefault="008D7898" w:rsidP="008D7898">
      <w:pPr>
        <w:pStyle w:val="Text2-1"/>
        <w:keepNext/>
        <w:rPr>
          <w:rStyle w:val="Tun"/>
        </w:rPr>
      </w:pPr>
      <w:r w:rsidRPr="00F678E3">
        <w:rPr>
          <w:rStyle w:val="Tun"/>
        </w:rPr>
        <w:t xml:space="preserve">Popis stávajícího stavu </w:t>
      </w:r>
    </w:p>
    <w:p w14:paraId="5C0FA75C" w14:textId="3106616C" w:rsidR="008E04E2" w:rsidRDefault="008E04E2" w:rsidP="00F47B25">
      <w:pPr>
        <w:pStyle w:val="Text2-2"/>
      </w:pPr>
      <w:bookmarkStart w:id="80" w:name="_Hlk184108409"/>
      <w:r w:rsidRPr="008E04E2">
        <w:t>V</w:t>
      </w:r>
      <w:r>
        <w:t xml:space="preserve"> celém </w:t>
      </w:r>
      <w:r w:rsidRPr="008E04E2">
        <w:t xml:space="preserve">úseku Mělník </w:t>
      </w:r>
      <w:r w:rsidR="005366BD">
        <w:t>–</w:t>
      </w:r>
      <w:r w:rsidRPr="008E04E2">
        <w:t xml:space="preserve"> Litoměřice dol. n. je velké množství křížení dráhy se silničními komunikacemi. Celkem se zde vyskytuje 26 železničních přejezdů různého stáří a</w:t>
      </w:r>
      <w:r w:rsidR="005366BD">
        <w:t> </w:t>
      </w:r>
      <w:r w:rsidRPr="008E04E2">
        <w:t>typu. Všechny přejezdy jsou zabezpečeny světelným PZZ se závorami, či bez nich.</w:t>
      </w:r>
      <w:r>
        <w:t xml:space="preserve"> Podrobnější informace jsou popsány v </w:t>
      </w:r>
      <w:r w:rsidRPr="008E04E2">
        <w:t>neschváleném konceptu Záměru projektu „Optimalizace traťového úseku Mělník (včetně) – Litoměřice dolní nádraží (mimo)“, zpracovatel SUDOP PRAHA a.s., 11/2023 – viz bod 2.2 a příloha 7.1.</w:t>
      </w:r>
      <w:r w:rsidR="000D153C" w:rsidRPr="008E04E2">
        <w:t>1</w:t>
      </w:r>
      <w:r w:rsidR="000D153C">
        <w:t>6</w:t>
      </w:r>
      <w:r w:rsidR="000D153C" w:rsidRPr="008E04E2">
        <w:t xml:space="preserve"> </w:t>
      </w:r>
      <w:r w:rsidRPr="008E04E2">
        <w:t>těchto ZTP</w:t>
      </w:r>
    </w:p>
    <w:bookmarkEnd w:id="80"/>
    <w:p w14:paraId="51B5F627" w14:textId="2B2A21B4" w:rsidR="0087128B" w:rsidRPr="00F678E3" w:rsidRDefault="008D7898" w:rsidP="0087128B">
      <w:pPr>
        <w:pStyle w:val="Text2-1"/>
        <w:keepNext/>
        <w:rPr>
          <w:rStyle w:val="Tun"/>
        </w:rPr>
      </w:pPr>
      <w:r w:rsidRPr="00F678E3">
        <w:rPr>
          <w:rStyle w:val="Tun"/>
        </w:rPr>
        <w:t xml:space="preserve">Požadavky na nový stav </w:t>
      </w:r>
    </w:p>
    <w:p w14:paraId="3C73AC70" w14:textId="5C4117DA" w:rsidR="00332C1D" w:rsidRDefault="00332C1D" w:rsidP="006B1169">
      <w:pPr>
        <w:pStyle w:val="Text2-2"/>
      </w:pPr>
      <w:r>
        <w:t xml:space="preserve">Zrušení přejezdů a navržení jejich náhrad bude </w:t>
      </w:r>
      <w:r w:rsidR="00FA7F6E">
        <w:t xml:space="preserve">zpracováno </w:t>
      </w:r>
      <w:r>
        <w:t>dle</w:t>
      </w:r>
      <w:r w:rsidRPr="003A00A1">
        <w:t xml:space="preserve"> </w:t>
      </w:r>
      <w:r>
        <w:t>n</w:t>
      </w:r>
      <w:r w:rsidRPr="003A00A1">
        <w:t>eschválen</w:t>
      </w:r>
      <w:r>
        <w:t>ého</w:t>
      </w:r>
      <w:r w:rsidRPr="003A00A1">
        <w:t xml:space="preserve"> koncept</w:t>
      </w:r>
      <w:r>
        <w:t>u</w:t>
      </w:r>
      <w:r w:rsidRPr="003A00A1">
        <w:t xml:space="preserve"> Záměru projektu „Optimalizace traťového úseku Mělník (včetně) – Litoměřice dolní nádraží (mimo)“, zpracovatel SUDOP PRAHA a.s., 11/2023</w:t>
      </w:r>
      <w:r>
        <w:t>.</w:t>
      </w:r>
    </w:p>
    <w:p w14:paraId="0BB0DB3D" w14:textId="73C8F673" w:rsidR="003A784A" w:rsidRDefault="00A02C65" w:rsidP="006B1169">
      <w:pPr>
        <w:pStyle w:val="Text2-2"/>
      </w:pPr>
      <w:r>
        <w:lastRenderedPageBreak/>
        <w:t>D</w:t>
      </w:r>
      <w:r w:rsidR="003A784A">
        <w:t xml:space="preserve">okumentace bude obsahovat všechny povinné přílohy dle </w:t>
      </w:r>
      <w:r>
        <w:t xml:space="preserve">Přílohy P7 směrnice </w:t>
      </w:r>
      <w:r w:rsidR="003A784A">
        <w:t>SŽ SM011</w:t>
      </w:r>
      <w:r>
        <w:t>,</w:t>
      </w:r>
      <w:r w:rsidR="003A784A">
        <w:t xml:space="preserve"> a to zejména podélný řez pozemní komunikací v oblasti železničního přejezdu podle ČSN 01 3466 v měřítku </w:t>
      </w:r>
      <w:r w:rsidR="00576474">
        <w:t>1:</w:t>
      </w:r>
      <w:r w:rsidR="003A784A">
        <w:t xml:space="preserve"> 100/10 (</w:t>
      </w:r>
      <w:r w:rsidR="00576474">
        <w:t>1:</w:t>
      </w:r>
      <w:r>
        <w:t> </w:t>
      </w:r>
      <w:r w:rsidR="003A784A">
        <w:t>200/20) jako průkaz splnění sjízdnosti železničního přejezdu podle ČSN</w:t>
      </w:r>
      <w:r>
        <w:t> </w:t>
      </w:r>
      <w:r w:rsidR="003A784A">
        <w:t>73 6380. V</w:t>
      </w:r>
      <w:r w:rsidR="00311290">
        <w:t> </w:t>
      </w:r>
      <w:r w:rsidR="003A784A">
        <w:t>případě šikmých železničních přejezdů budou doloženy podélné řezy vedené osami jízdních pruhů. U železničních přejezdů, které jsou posuzovány dle čl.</w:t>
      </w:r>
      <w:r w:rsidR="00C815D0">
        <w:t> </w:t>
      </w:r>
      <w:r w:rsidR="003A784A">
        <w:t xml:space="preserve">5.3.1 ČSN 73 6380 bude doloženo splnění požadovaných </w:t>
      </w:r>
      <w:r>
        <w:t>kritérií</w:t>
      </w:r>
      <w:r w:rsidR="003A784A">
        <w:t xml:space="preserve"> v rovině kolmé na osu koleje.</w:t>
      </w:r>
    </w:p>
    <w:p w14:paraId="1AD766A3" w14:textId="3A0F82D8" w:rsidR="003A784A" w:rsidRDefault="003A784A" w:rsidP="006B1169">
      <w:pPr>
        <w:pStyle w:val="Text2-2"/>
      </w:pPr>
      <w:r>
        <w:t>Výškové řešení pozemní komunikace v oblasti železničního přejezdu musí splňovat požadavky stanovené v normě ČSN 73 6380.  Jedná se především o</w:t>
      </w:r>
      <w:r w:rsidR="00A02C65">
        <w:t> </w:t>
      </w:r>
      <w:r>
        <w:t xml:space="preserve">články 5.2 a </w:t>
      </w:r>
      <w:r w:rsidR="00576474">
        <w:t>5.3. Nedoporučuje</w:t>
      </w:r>
      <w:r>
        <w:t xml:space="preserve"> se navrhovat parametry blízké minimálním hodnotám stanoveným ČSN 73 6380 z důvodu možných nepřesností při realizaci.  V případě využití návrhových hodnot blízkých minimálním je nutné</w:t>
      </w:r>
      <w:r w:rsidR="00A02C65">
        <w:t xml:space="preserve"> </w:t>
      </w:r>
      <w:r>
        <w:t xml:space="preserve">důsledně vyžadovat ověření sjízdnosti pozemní komunikace v </w:t>
      </w:r>
      <w:r w:rsidR="00576474">
        <w:t>oblasti železničního</w:t>
      </w:r>
      <w:r>
        <w:t xml:space="preserve"> přejezdu v podélném profilu pro případný návrh omezujícího dopravního značení. Nad rámec prokázání splnění </w:t>
      </w:r>
      <w:r w:rsidR="00A02C65">
        <w:t>kritérií</w:t>
      </w:r>
      <w:r>
        <w:t xml:space="preserve"> ČSN 73 6380 bude dle požadavku </w:t>
      </w:r>
      <w:r w:rsidR="00311290">
        <w:t>O</w:t>
      </w:r>
      <w:r>
        <w:t>bjednatele prověřena vlečnými křivkami (nebo 3D simulacemi) sjízdnost železničního přejezdu pro definované skupiny vozidel.</w:t>
      </w:r>
    </w:p>
    <w:p w14:paraId="54894CE3" w14:textId="1C30E7BA" w:rsidR="008D7898" w:rsidRPr="006A4050" w:rsidRDefault="00851F63" w:rsidP="008D7898">
      <w:pPr>
        <w:pStyle w:val="Text2-2"/>
      </w:pPr>
      <w:r>
        <w:t>U rekonstruovaných přejezdů bude</w:t>
      </w:r>
      <w:r w:rsidR="00CE0D92">
        <w:t xml:space="preserve"> navržena</w:t>
      </w:r>
      <w:r>
        <w:t xml:space="preserve"> </w:t>
      </w:r>
      <w:r w:rsidR="007A3F82">
        <w:t xml:space="preserve">celopryžová, polymerbetonová přejezdová konstrukce, včetně závěrných zídek. </w:t>
      </w:r>
    </w:p>
    <w:p w14:paraId="325779DB" w14:textId="77777777" w:rsidR="00F678E3" w:rsidRPr="00280C98" w:rsidRDefault="00F678E3" w:rsidP="002F2288">
      <w:pPr>
        <w:pStyle w:val="Nadpis2-2"/>
      </w:pPr>
      <w:bookmarkStart w:id="81" w:name="_Toc191644951"/>
      <w:r w:rsidRPr="00280C98">
        <w:t>Ostatní objekty</w:t>
      </w:r>
      <w:bookmarkEnd w:id="79"/>
      <w:bookmarkEnd w:id="81"/>
    </w:p>
    <w:p w14:paraId="60EA94C8" w14:textId="77777777"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225AAEC6" w14:textId="77777777" w:rsidR="00F678E3" w:rsidRPr="00280C98" w:rsidRDefault="00F678E3" w:rsidP="002F2288">
      <w:pPr>
        <w:pStyle w:val="Nadpis2-2"/>
      </w:pPr>
      <w:bookmarkStart w:id="82" w:name="_Toc15649885"/>
      <w:bookmarkStart w:id="83" w:name="_Ref78457843"/>
      <w:bookmarkStart w:id="84" w:name="_Toc191644952"/>
      <w:r w:rsidRPr="00280C98">
        <w:t>Pozemní stavební objekty</w:t>
      </w:r>
      <w:bookmarkEnd w:id="82"/>
      <w:bookmarkEnd w:id="83"/>
      <w:bookmarkEnd w:id="84"/>
    </w:p>
    <w:p w14:paraId="4B33FCA3" w14:textId="77777777" w:rsidR="00295E30" w:rsidRPr="00F678E3" w:rsidRDefault="00295E30" w:rsidP="00CF0415">
      <w:pPr>
        <w:pStyle w:val="Text2-1"/>
        <w:keepNext/>
        <w:rPr>
          <w:rStyle w:val="Tun"/>
        </w:rPr>
      </w:pPr>
      <w:bookmarkStart w:id="85" w:name="_Toc15649886"/>
      <w:r w:rsidRPr="00F678E3">
        <w:rPr>
          <w:rStyle w:val="Tun"/>
        </w:rPr>
        <w:t xml:space="preserve">Popis stávajícího stavu </w:t>
      </w:r>
    </w:p>
    <w:p w14:paraId="51C9EF07" w14:textId="19593950" w:rsidR="006A4050" w:rsidRPr="006A4050" w:rsidRDefault="006A4050" w:rsidP="006A4050">
      <w:pPr>
        <w:pStyle w:val="Text2-2"/>
      </w:pPr>
      <w:r w:rsidRPr="006A4050">
        <w:t>V daném úseku eviduje SPS OŘ Praha ve své správě 7 pozemních objektů vč.</w:t>
      </w:r>
      <w:r w:rsidR="004A4B6E">
        <w:t> </w:t>
      </w:r>
      <w:r w:rsidRPr="006A4050">
        <w:t>inženýrských sítí (voda, kanalizace), studen a odpadních jímek daným objektům náležející:</w:t>
      </w:r>
    </w:p>
    <w:p w14:paraId="4AE3CC90" w14:textId="77777777" w:rsidR="006A4050" w:rsidRPr="006A4050" w:rsidRDefault="006A4050" w:rsidP="00231260">
      <w:pPr>
        <w:pStyle w:val="Odrka1-4"/>
      </w:pPr>
      <w:r w:rsidRPr="006A4050">
        <w:t>Mělník – stavědlo č.1, IC5000090838</w:t>
      </w:r>
    </w:p>
    <w:p w14:paraId="202B952B" w14:textId="77777777" w:rsidR="006A4050" w:rsidRPr="006A4050" w:rsidRDefault="006A4050" w:rsidP="00231260">
      <w:pPr>
        <w:pStyle w:val="Odrka1-4"/>
      </w:pPr>
      <w:r w:rsidRPr="006A4050">
        <w:t>Mělník – výpravní budova, Nádražní čp.2004, IC6000388502</w:t>
      </w:r>
    </w:p>
    <w:p w14:paraId="430658D4" w14:textId="77777777" w:rsidR="006A4050" w:rsidRPr="006A4050" w:rsidRDefault="006A4050" w:rsidP="00231260">
      <w:pPr>
        <w:pStyle w:val="Odrka1-4"/>
      </w:pPr>
      <w:r w:rsidRPr="006A4050">
        <w:t>Mělník – rozvodna NN, IC5000090808</w:t>
      </w:r>
    </w:p>
    <w:p w14:paraId="658A9E6C" w14:textId="77777777" w:rsidR="006A4050" w:rsidRPr="006A4050" w:rsidRDefault="006A4050" w:rsidP="00231260">
      <w:pPr>
        <w:pStyle w:val="Odrka1-4"/>
      </w:pPr>
      <w:r w:rsidRPr="006A4050">
        <w:t>Mělník – stavědlo č.2, IC5000090993</w:t>
      </w:r>
    </w:p>
    <w:p w14:paraId="11EC742C" w14:textId="77777777" w:rsidR="006A4050" w:rsidRPr="006A4050" w:rsidRDefault="006A4050" w:rsidP="00231260">
      <w:pPr>
        <w:pStyle w:val="Odrka1-4"/>
      </w:pPr>
      <w:r w:rsidRPr="006A4050">
        <w:t>Mělník, Pšovka – strážní domek čp.922, IC5000090852</w:t>
      </w:r>
    </w:p>
    <w:p w14:paraId="373174C8" w14:textId="77777777" w:rsidR="006A4050" w:rsidRPr="006A4050" w:rsidRDefault="006A4050" w:rsidP="00231260">
      <w:pPr>
        <w:pStyle w:val="Odrka1-4"/>
      </w:pPr>
      <w:r w:rsidRPr="006A4050">
        <w:t>Mělník, Mlazice – čekárna s WC, IC5000090853</w:t>
      </w:r>
    </w:p>
    <w:p w14:paraId="7F59EA5A" w14:textId="77777777" w:rsidR="006A4050" w:rsidRDefault="006A4050" w:rsidP="00231260">
      <w:pPr>
        <w:pStyle w:val="Odrka1-4"/>
      </w:pPr>
      <w:r w:rsidRPr="006A4050">
        <w:t>Mělník, Mlazice – strážní domek čp.1419, IC5000090854</w:t>
      </w:r>
    </w:p>
    <w:p w14:paraId="720A4322" w14:textId="77777777" w:rsidR="006A4050" w:rsidRPr="006A4050" w:rsidRDefault="006A4050" w:rsidP="006A4050">
      <w:pPr>
        <w:pStyle w:val="Text2-2"/>
        <w:numPr>
          <w:ilvl w:val="0"/>
          <w:numId w:val="0"/>
        </w:numPr>
        <w:spacing w:after="0"/>
        <w:ind w:left="1077"/>
      </w:pPr>
    </w:p>
    <w:p w14:paraId="0E280AF9" w14:textId="4E7CF1CF" w:rsidR="006A4050" w:rsidRPr="004A4B6E" w:rsidRDefault="006A4050" w:rsidP="00231260">
      <w:pPr>
        <w:pStyle w:val="Text2-2"/>
        <w:rPr>
          <w:caps/>
        </w:rPr>
      </w:pPr>
      <w:r w:rsidRPr="00231260">
        <w:rPr>
          <w:b/>
          <w:bCs/>
        </w:rPr>
        <w:t xml:space="preserve">Mělník </w:t>
      </w:r>
      <w:r w:rsidR="004A4B6E">
        <w:rPr>
          <w:b/>
          <w:bCs/>
        </w:rPr>
        <w:t>–</w:t>
      </w:r>
      <w:r w:rsidRPr="00231260">
        <w:rPr>
          <w:b/>
          <w:bCs/>
        </w:rPr>
        <w:t xml:space="preserve"> výpravní budova, </w:t>
      </w:r>
      <w:r w:rsidRPr="004A4B6E">
        <w:rPr>
          <w:b/>
          <w:bCs/>
        </w:rPr>
        <w:t>IC6000388502</w:t>
      </w:r>
      <w:r w:rsidRPr="00231260">
        <w:rPr>
          <w:b/>
          <w:bCs/>
        </w:rPr>
        <w:t>:</w:t>
      </w:r>
    </w:p>
    <w:p w14:paraId="3139BE23" w14:textId="3CA330AD" w:rsidR="006A4050" w:rsidRPr="006A4050" w:rsidRDefault="006A4050" w:rsidP="00231260">
      <w:pPr>
        <w:pStyle w:val="Odrka1-4"/>
        <w:rPr>
          <w:b/>
          <w:caps/>
        </w:rPr>
      </w:pPr>
      <w:r w:rsidRPr="006A4050">
        <w:t>Objekt výpravní budovy žst. Mělník stojí na pozemku st. 8076/1 v k.</w:t>
      </w:r>
      <w:r w:rsidR="004A4B6E">
        <w:t xml:space="preserve"> </w:t>
      </w:r>
      <w:r w:rsidRPr="006A4050">
        <w:t>ú. Mělník. Objekt byl vystavěn v roce 1880, zastavěná plocha objektu výpravní budovy činí 363 m</w:t>
      </w:r>
      <w:r w:rsidRPr="00231260">
        <w:rPr>
          <w:vertAlign w:val="superscript"/>
        </w:rPr>
        <w:t>2</w:t>
      </w:r>
      <w:r w:rsidRPr="006A4050">
        <w:t>. Jedná se o 3 podlažní zděný objekt, částečně podsklepený se dvěma bočními přízemními přístavbami. Konstrukce sedlových střech jsou tvořeny dřevěnými krovy s krytinami: nad patrovou částí objektu z asfaltových šindelů, nad přízemními přístavbami je střešní krytina plechová. Vytápění objektu a</w:t>
      </w:r>
      <w:r w:rsidR="004A4B6E">
        <w:t> </w:t>
      </w:r>
      <w:r w:rsidRPr="006A4050">
        <w:t xml:space="preserve">ohřev vody je zajištěn plynovými kotly.  </w:t>
      </w:r>
    </w:p>
    <w:p w14:paraId="0F4009BA" w14:textId="77777777" w:rsidR="006A4050" w:rsidRPr="006A4050" w:rsidRDefault="006A4050" w:rsidP="00231260">
      <w:pPr>
        <w:pStyle w:val="Odrka1-4"/>
        <w:rPr>
          <w:b/>
          <w:caps/>
        </w:rPr>
      </w:pPr>
      <w:r w:rsidRPr="006A4050">
        <w:t>Uvnitř objektu se nachází dopravní kancelář, čekárna, pokladna dopravce,</w:t>
      </w:r>
      <w:r w:rsidRPr="006A4050">
        <w:rPr>
          <w:b/>
          <w:caps/>
        </w:rPr>
        <w:t xml:space="preserve"> </w:t>
      </w:r>
      <w:r w:rsidRPr="006A4050">
        <w:t>technologické místnosti SSZT, v dopravní kanceláři a v 1.</w:t>
      </w:r>
      <w:r w:rsidRPr="006A4050">
        <w:rPr>
          <w:b/>
          <w:caps/>
        </w:rPr>
        <w:t xml:space="preserve"> </w:t>
      </w:r>
      <w:r w:rsidRPr="006A4050">
        <w:t>patře objektu se nachází zařízení ČD Telematika.</w:t>
      </w:r>
    </w:p>
    <w:p w14:paraId="42F6A295" w14:textId="1B5B2802" w:rsidR="008D77C4" w:rsidRPr="005D0BF7" w:rsidRDefault="008D77C4" w:rsidP="008D77C4">
      <w:pPr>
        <w:pStyle w:val="Text2-2"/>
      </w:pPr>
      <w:r w:rsidRPr="005D0BF7">
        <w:t xml:space="preserve">V </w:t>
      </w:r>
      <w:r w:rsidR="005D0BF7" w:rsidRPr="005D0BF7">
        <w:t>daném</w:t>
      </w:r>
      <w:r w:rsidRPr="005D0BF7">
        <w:t xml:space="preserve"> úseku </w:t>
      </w:r>
      <w:r w:rsidR="005D0BF7" w:rsidRPr="005D0BF7">
        <w:t xml:space="preserve">eviduje SPS OŘ Ústí nad Labem následující výpravní </w:t>
      </w:r>
      <w:r w:rsidR="00576474" w:rsidRPr="005D0BF7">
        <w:t>budovy a</w:t>
      </w:r>
      <w:r w:rsidRPr="005D0BF7">
        <w:t xml:space="preserve"> několik dalších provozních objektů.</w:t>
      </w:r>
    </w:p>
    <w:p w14:paraId="0AC80BA5" w14:textId="491DE082" w:rsidR="008D77C4" w:rsidRPr="005D0BF7" w:rsidRDefault="008D77C4" w:rsidP="00231260">
      <w:pPr>
        <w:pStyle w:val="Odrka1-4"/>
      </w:pPr>
      <w:r w:rsidRPr="005D0BF7">
        <w:lastRenderedPageBreak/>
        <w:t xml:space="preserve">VB Polepy ON – stav opotřebení budovy V PRRON 42,42 %, objekt neprošel opravou a jeho stavebně technický stav je </w:t>
      </w:r>
      <w:r w:rsidR="007A5744">
        <w:t>zhoršující se</w:t>
      </w:r>
      <w:r w:rsidRPr="005D0BF7">
        <w:t>.</w:t>
      </w:r>
    </w:p>
    <w:p w14:paraId="3773606E" w14:textId="46224336" w:rsidR="008D77C4" w:rsidRPr="005D0BF7" w:rsidRDefault="008D77C4" w:rsidP="00231260">
      <w:pPr>
        <w:pStyle w:val="Odrka1-4"/>
      </w:pPr>
      <w:r w:rsidRPr="005D0BF7">
        <w:t xml:space="preserve">Hoštka ON – stav opotřebení budovy V PRRON 17,60 %, objekt prošel opravou v roce 2021 a jeho stavebně technický stav je </w:t>
      </w:r>
      <w:r w:rsidR="007A5744">
        <w:t>výborný</w:t>
      </w:r>
      <w:r w:rsidRPr="005D0BF7">
        <w:t>.</w:t>
      </w:r>
    </w:p>
    <w:p w14:paraId="60472B3C" w14:textId="6EDABFD0" w:rsidR="008D77C4" w:rsidRPr="005D0BF7" w:rsidRDefault="008D77C4" w:rsidP="00231260">
      <w:pPr>
        <w:pStyle w:val="Odrka1-4"/>
      </w:pPr>
      <w:r w:rsidRPr="005D0BF7">
        <w:t>Štětí ON – stav opotřebení budovy V PRRON 14,13 %, objekt prošel opravou v</w:t>
      </w:r>
      <w:r w:rsidR="00D01A61">
        <w:t> </w:t>
      </w:r>
      <w:r w:rsidRPr="005D0BF7">
        <w:t xml:space="preserve">roce 2020 a jeho stavebně technický stav je </w:t>
      </w:r>
      <w:r w:rsidR="007A5744">
        <w:t>výborný</w:t>
      </w:r>
      <w:r w:rsidRPr="005D0BF7">
        <w:t>.</w:t>
      </w:r>
    </w:p>
    <w:p w14:paraId="25527D62" w14:textId="7B8A7FB5" w:rsidR="008D77C4" w:rsidRPr="005D0BF7" w:rsidRDefault="008D77C4" w:rsidP="00231260">
      <w:pPr>
        <w:pStyle w:val="Odrka1-4"/>
      </w:pPr>
      <w:r w:rsidRPr="005D0BF7">
        <w:t xml:space="preserve">Liběchov ON – stav opotřebení budovy V PRRON 40,72 %, objekt neprošel opravou a jeho stavebně technický stav je </w:t>
      </w:r>
      <w:r w:rsidR="007A5744">
        <w:t>zhoršující se</w:t>
      </w:r>
      <w:r w:rsidRPr="005D0BF7">
        <w:t>.</w:t>
      </w:r>
    </w:p>
    <w:p w14:paraId="724B22E2" w14:textId="77777777" w:rsidR="00295E30" w:rsidRPr="00F678E3" w:rsidRDefault="00295E30" w:rsidP="00295E30">
      <w:pPr>
        <w:pStyle w:val="Text2-1"/>
        <w:keepNext/>
        <w:rPr>
          <w:rStyle w:val="Tun"/>
        </w:rPr>
      </w:pPr>
      <w:r w:rsidRPr="00F678E3">
        <w:rPr>
          <w:rStyle w:val="Tun"/>
        </w:rPr>
        <w:t xml:space="preserve">Požadavky na nový stav </w:t>
      </w:r>
    </w:p>
    <w:p w14:paraId="6932EA2D" w14:textId="53E1BEE0" w:rsidR="007A5744" w:rsidRDefault="007A5744" w:rsidP="00247EC8">
      <w:pPr>
        <w:pStyle w:val="Text2-2"/>
      </w:pPr>
      <w:bookmarkStart w:id="86" w:name="_Ref129348908"/>
      <w:r w:rsidRPr="007A5744">
        <w:t>Návrh pozemních stavebních objektů bude vycházet ze směrnice SŽ SM009, „Stanovení pravidel pro uplatnění výstupů projektu v oblasti moderního designu a architektury nádraží a zastávek“.</w:t>
      </w:r>
    </w:p>
    <w:p w14:paraId="52137EE8" w14:textId="4A67B759" w:rsidR="007A5744" w:rsidRDefault="007A5744" w:rsidP="00C8295C">
      <w:pPr>
        <w:pStyle w:val="Text2-2"/>
      </w:pPr>
      <w:bookmarkStart w:id="87" w:name="_Hlk130896638"/>
      <w:bookmarkEnd w:id="86"/>
      <w:r w:rsidRPr="007A5744">
        <w:t>V případě potřeby umístění nových technologií do stávajících výpravních budov je nutné při návrhu respektovat „Koncepci při nakládání s nemovitostmi osobních nádraží“ (dále jen „Koncepce“), resp. již ve fázi ZP navrhnout umístění minimálně na</w:t>
      </w:r>
      <w:r w:rsidR="00D01A61">
        <w:t> </w:t>
      </w:r>
      <w:r w:rsidRPr="007A5744">
        <w:t>základě zhodnocení dle PRRON, posouzení stavebně technického stavu budov, funkčního využití a obsazenosti, včetně zvážení možných variantních řešení umístění (do stávající budov či nových technologických objektů). Vybraná varianta musí být v</w:t>
      </w:r>
      <w:r w:rsidR="00D01A61">
        <w:t> </w:t>
      </w:r>
      <w:r w:rsidRPr="007A5744">
        <w:t>ZP dostatečně zdůvodněna a obhájena.</w:t>
      </w:r>
    </w:p>
    <w:p w14:paraId="5F09409B" w14:textId="3A89C33B" w:rsidR="00C8295C" w:rsidRDefault="00C8295C" w:rsidP="00C8295C">
      <w:pPr>
        <w:pStyle w:val="Text2-2"/>
      </w:pPr>
      <w:r w:rsidRPr="00173198">
        <w:t>Budou navrženy nové objekty v souvislosti s navrženým technickým řešením této stavby (např. spínací stanice, TNS).</w:t>
      </w:r>
      <w:bookmarkEnd w:id="87"/>
    </w:p>
    <w:p w14:paraId="09A8EC0E" w14:textId="6EDFE15A" w:rsidR="007A5744" w:rsidRDefault="007A5744" w:rsidP="00C8295C">
      <w:pPr>
        <w:pStyle w:val="Text2-2"/>
      </w:pPr>
      <w:r w:rsidRPr="00D5325C">
        <w:t>Bude-li některý z objektů ve správě SPS OŘ Praha</w:t>
      </w:r>
      <w:r>
        <w:t xml:space="preserve"> nebo OŘ Ústí nad Labe</w:t>
      </w:r>
      <w:r w:rsidRPr="00D5325C">
        <w:t xml:space="preserve"> v rámci stavby vymístěn a bude-li pak pro potřeby dráhy zbytný, je nutné s takovými objekty nakládat dle Koncepce při nakládání s nemovitostmi ON.</w:t>
      </w:r>
    </w:p>
    <w:p w14:paraId="640B6D76" w14:textId="2ECFB7A0" w:rsidR="007A5744" w:rsidRPr="00280C98" w:rsidRDefault="007A5744" w:rsidP="00C8295C">
      <w:pPr>
        <w:pStyle w:val="Text2-2"/>
      </w:pPr>
      <w:r w:rsidRPr="00D5325C">
        <w:t xml:space="preserve">Další závazné požadavky Zadavatele na prostory ve výpravní budově jsou uvedeny v příloze </w:t>
      </w:r>
      <w:r w:rsidR="005E37C2" w:rsidRPr="00D5325C">
        <w:fldChar w:fldCharType="begin"/>
      </w:r>
      <w:r w:rsidR="005E37C2" w:rsidRPr="00D5325C">
        <w:instrText xml:space="preserve"> REF _Ref129348965 \r \h </w:instrText>
      </w:r>
      <w:r w:rsidR="005E37C2">
        <w:instrText xml:space="preserve"> \* MERGEFORMAT </w:instrText>
      </w:r>
      <w:r w:rsidR="005E37C2" w:rsidRPr="00D5325C">
        <w:fldChar w:fldCharType="separate"/>
      </w:r>
      <w:r w:rsidR="00DF58AC">
        <w:t>7.1.8</w:t>
      </w:r>
      <w:r w:rsidR="005E37C2" w:rsidRPr="00D5325C">
        <w:fldChar w:fldCharType="end"/>
      </w:r>
      <w:r w:rsidR="005E37C2" w:rsidRPr="00D5325C">
        <w:t xml:space="preserve"> </w:t>
      </w:r>
      <w:r w:rsidRPr="00D5325C">
        <w:t>těchto ZTP – Požadavky na stavební program (PSP).</w:t>
      </w:r>
    </w:p>
    <w:p w14:paraId="55429942" w14:textId="77777777" w:rsidR="003573D1" w:rsidRPr="00D5325C" w:rsidRDefault="003573D1" w:rsidP="00CF0415">
      <w:pPr>
        <w:pStyle w:val="Text2-2"/>
        <w:keepNext/>
      </w:pPr>
      <w:bookmarkStart w:id="88" w:name="_Ref164322389"/>
      <w:r w:rsidRPr="00D5325C">
        <w:t>Požadavky na zajištění ochrany staveb:</w:t>
      </w:r>
    </w:p>
    <w:p w14:paraId="76FE6F5C" w14:textId="1567184B" w:rsidR="00D05B20" w:rsidRPr="00D01A61" w:rsidRDefault="00D05B20" w:rsidP="00214B15">
      <w:pPr>
        <w:pStyle w:val="Odstavec1-4a"/>
        <w:numPr>
          <w:ilvl w:val="3"/>
          <w:numId w:val="17"/>
        </w:numPr>
      </w:pPr>
      <w:r w:rsidRPr="00D5325C">
        <w:t>Zhotovitel je povinen si vyžádat bezpečnostní kategori</w:t>
      </w:r>
      <w:r w:rsidR="00E474C0" w:rsidRPr="00D5325C">
        <w:t>i (</w:t>
      </w:r>
      <w:r w:rsidRPr="00D5325C">
        <w:t>pozemních objektů), kter</w:t>
      </w:r>
      <w:r w:rsidR="00E474C0" w:rsidRPr="00D5325C">
        <w:t>á</w:t>
      </w:r>
      <w:r w:rsidRPr="00D5325C">
        <w:t xml:space="preserve"> je součástí </w:t>
      </w:r>
      <w:r w:rsidRPr="00D01A61">
        <w:t>projektových prací u Objednatele (O30</w:t>
      </w:r>
      <w:r w:rsidR="005D29E3" w:rsidRPr="00D01A61">
        <w:t xml:space="preserve"> – Odbor bezpečnosti a</w:t>
      </w:r>
      <w:r w:rsidR="008A3FDB">
        <w:t> </w:t>
      </w:r>
      <w:r w:rsidR="005D29E3" w:rsidRPr="00D01A61">
        <w:t>krizového řízení</w:t>
      </w:r>
      <w:r w:rsidRPr="00D01A61">
        <w:t xml:space="preserve">. </w:t>
      </w:r>
      <w:r w:rsidR="00F54D2D" w:rsidRPr="00D01A61">
        <w:t>Zhotovitel zapracuje požadavek na zpracování Bezpečnostního projektu projekčního včetně ocenění pro</w:t>
      </w:r>
      <w:r w:rsidRPr="00D01A61">
        <w:t> </w:t>
      </w:r>
      <w:r w:rsidR="00F54D2D" w:rsidRPr="00D01A61">
        <w:t xml:space="preserve">objekty </w:t>
      </w:r>
      <w:r w:rsidRPr="00D01A61">
        <w:t>spadající do bezpečnostní kategorie I až III.</w:t>
      </w:r>
      <w:bookmarkEnd w:id="88"/>
    </w:p>
    <w:p w14:paraId="1A031C54" w14:textId="283EDB1D" w:rsidR="00635A1E" w:rsidRPr="00D01A61" w:rsidRDefault="00F54D2D" w:rsidP="00214B15">
      <w:pPr>
        <w:pStyle w:val="Odstavec1-4a"/>
        <w:numPr>
          <w:ilvl w:val="3"/>
          <w:numId w:val="17"/>
        </w:numPr>
      </w:pPr>
      <w:r w:rsidRPr="00D01A61">
        <w:t>Zhotovitel ve spolupráci s Objednatelem (O30) prověří dopady do</w:t>
      </w:r>
      <w:r w:rsidR="005C7970" w:rsidRPr="00D01A61">
        <w:t> </w:t>
      </w:r>
      <w:r w:rsidRPr="00D01A61">
        <w:t xml:space="preserve">kategorizace vzhledem k navrhovanému stavu, </w:t>
      </w:r>
      <w:r w:rsidR="00E474C0" w:rsidRPr="00D01A61">
        <w:t xml:space="preserve">identifikuje </w:t>
      </w:r>
      <w:r w:rsidRPr="00D01A61">
        <w:t>bezpečnostní zóny (třídy A až</w:t>
      </w:r>
      <w:r w:rsidR="005D29E3" w:rsidRPr="00D01A61">
        <w:t> </w:t>
      </w:r>
      <w:r w:rsidRPr="00D01A61">
        <w:t>D) a zpracuje minimální standard zabezpečení a tento odhad ocení v rámci celkových investičních nákladů. Zhotovitel bude při návrhu systému technické ochrany objektu/ů pro jednotlivé bezpečnostní kategorie postupovat dle Samostatné přílohy</w:t>
      </w:r>
      <w:r w:rsidR="00D05B20" w:rsidRPr="00D01A61">
        <w:t> </w:t>
      </w:r>
      <w:r w:rsidRPr="00D01A61">
        <w:t>F</w:t>
      </w:r>
      <w:r w:rsidR="00D05B20" w:rsidRPr="00D01A61">
        <w:t xml:space="preserve"> </w:t>
      </w:r>
      <w:r w:rsidR="001A0B27" w:rsidRPr="00D01A61">
        <w:t>s</w:t>
      </w:r>
      <w:r w:rsidRPr="00D01A61">
        <w:t xml:space="preserve">měrnice </w:t>
      </w:r>
      <w:r w:rsidR="001A0B27" w:rsidRPr="00D01A61">
        <w:t xml:space="preserve">SŽ </w:t>
      </w:r>
      <w:r w:rsidRPr="00D01A61">
        <w:t xml:space="preserve">SM07 </w:t>
      </w:r>
      <w:r w:rsidR="006C0505" w:rsidRPr="00D01A61">
        <w:t>–</w:t>
      </w:r>
      <w:r w:rsidRPr="00D01A61">
        <w:t xml:space="preserve"> Standard fyzické ochrany objektů a</w:t>
      </w:r>
      <w:r w:rsidR="005D29E3" w:rsidRPr="00D01A61">
        <w:t> </w:t>
      </w:r>
      <w:r w:rsidRPr="00D01A61">
        <w:t>prostor Správy železnic, státní organizace</w:t>
      </w:r>
      <w:r w:rsidR="00AE312E" w:rsidRPr="00D01A61">
        <w:t xml:space="preserve"> (bude poskytnuta Objednatelem na</w:t>
      </w:r>
      <w:r w:rsidR="008A3FDB">
        <w:t> </w:t>
      </w:r>
      <w:r w:rsidR="00AE312E" w:rsidRPr="00D01A61">
        <w:t>vyžádání)</w:t>
      </w:r>
      <w:r w:rsidRPr="00D01A61">
        <w:t xml:space="preserve">. </w:t>
      </w:r>
    </w:p>
    <w:p w14:paraId="04627865" w14:textId="507BCAFC" w:rsidR="00F54D2D" w:rsidRPr="00D01A61" w:rsidRDefault="00F54D2D" w:rsidP="00214B15">
      <w:pPr>
        <w:pStyle w:val="Odstavec1-4a"/>
        <w:numPr>
          <w:ilvl w:val="3"/>
          <w:numId w:val="17"/>
        </w:numPr>
      </w:pPr>
      <w:r w:rsidRPr="00D01A61">
        <w:t xml:space="preserve">Bezpečnostní projekt projekční se vypracovává jako samostatný podkladový dokument pro </w:t>
      </w:r>
      <w:r w:rsidR="00E474C0" w:rsidRPr="00D01A61">
        <w:t xml:space="preserve">objekty bezpečnostní </w:t>
      </w:r>
      <w:r w:rsidRPr="00D01A61">
        <w:t>kategori</w:t>
      </w:r>
      <w:r w:rsidR="00E474C0" w:rsidRPr="00D01A61">
        <w:t>e</w:t>
      </w:r>
      <w:r w:rsidRPr="00D01A61">
        <w:t xml:space="preserve"> I až III nejpozději ve stupni </w:t>
      </w:r>
      <w:r w:rsidR="00671A66" w:rsidRPr="00D01A61">
        <w:t>DUSL</w:t>
      </w:r>
      <w:r w:rsidR="00BD7567" w:rsidRPr="00D01A61">
        <w:t>/DPS</w:t>
      </w:r>
      <w:r w:rsidRPr="00D01A61">
        <w:t xml:space="preserve"> a bude popisovat požadavky na technická opatření fyzické ochrany v</w:t>
      </w:r>
      <w:r w:rsidR="008A3FDB">
        <w:t> </w:t>
      </w:r>
      <w:r w:rsidRPr="00D01A61">
        <w:t>závislosti na</w:t>
      </w:r>
      <w:r w:rsidR="00D05B20" w:rsidRPr="00D01A61">
        <w:t> </w:t>
      </w:r>
      <w:r w:rsidRPr="00D01A61">
        <w:t>bezpečnostní kategorii objektu a</w:t>
      </w:r>
      <w:r w:rsidR="003573D1" w:rsidRPr="00D01A61">
        <w:t> </w:t>
      </w:r>
      <w:r w:rsidRPr="00D01A61">
        <w:t>dále bude popisovat jejich implementaci, včetně režimových opatření a</w:t>
      </w:r>
      <w:r w:rsidR="003573D1" w:rsidRPr="00D01A61">
        <w:t> </w:t>
      </w:r>
      <w:r w:rsidRPr="00D01A61">
        <w:t xml:space="preserve">fyzické ostrahy po realizaci technických opatření fyzické ochrany. </w:t>
      </w:r>
      <w:r w:rsidR="00E474C0" w:rsidRPr="00D01A61">
        <w:t xml:space="preserve">Závazná osnova Bezpečnostního projektu projekčního je přílohou P16 směrnice </w:t>
      </w:r>
      <w:r w:rsidR="001E1D84" w:rsidRPr="00D01A61">
        <w:t xml:space="preserve">SŽ </w:t>
      </w:r>
      <w:r w:rsidR="00E474C0" w:rsidRPr="00D01A61">
        <w:t>SM</w:t>
      </w:r>
      <w:r w:rsidR="00C13AB8" w:rsidRPr="00D01A61">
        <w:t>0</w:t>
      </w:r>
      <w:r w:rsidR="00E474C0" w:rsidRPr="00D01A61">
        <w:t xml:space="preserve">11. </w:t>
      </w:r>
      <w:r w:rsidRPr="00D01A61">
        <w:t>V</w:t>
      </w:r>
      <w:r w:rsidR="004D1367" w:rsidRPr="00D01A61">
        <w:t> </w:t>
      </w:r>
      <w:r w:rsidRPr="00D01A61">
        <w:t>případě změn, které mohou mít dopad do změny bezpečnostní kategorizace objektu/ů nebo do změny třídy bezpečnostní zóny/zón v projektu, je nutné aktualizovat i</w:t>
      </w:r>
      <w:r w:rsidR="00A07212" w:rsidRPr="00D01A61">
        <w:t> </w:t>
      </w:r>
      <w:r w:rsidRPr="00D01A61">
        <w:t>Bezpečnostní projekt projekční. U objektu/ů zařazených do bezpečnostní kategorie IV a V, u</w:t>
      </w:r>
      <w:r w:rsidR="003573D1" w:rsidRPr="00D01A61">
        <w:t> </w:t>
      </w:r>
      <w:r w:rsidRPr="00D01A61">
        <w:t xml:space="preserve">kterých se nevyžaduje Bezpečnostní projekt projekční, musí Zhotovitel dodržet požadavek na min. zabezpečení pro jednotlivou kategorii dle Samostatné přílohy </w:t>
      </w:r>
      <w:r w:rsidRPr="00D01A61">
        <w:lastRenderedPageBreak/>
        <w:t xml:space="preserve">F </w:t>
      </w:r>
      <w:r w:rsidR="001A0B27" w:rsidRPr="00D01A61">
        <w:t>s</w:t>
      </w:r>
      <w:r w:rsidRPr="00D01A61">
        <w:t xml:space="preserve">měrnice </w:t>
      </w:r>
      <w:r w:rsidR="001A0B27" w:rsidRPr="00D01A61">
        <w:t xml:space="preserve">SŽ </w:t>
      </w:r>
      <w:r w:rsidRPr="00D01A61">
        <w:t>SM07 a opět musí ve</w:t>
      </w:r>
      <w:r w:rsidR="00B93477" w:rsidRPr="00D01A61">
        <w:t> </w:t>
      </w:r>
      <w:r w:rsidRPr="00D01A61">
        <w:t>spolupráci s O30 určit bezpečnostní zónu/zóny v objektu.</w:t>
      </w:r>
    </w:p>
    <w:p w14:paraId="50B15ECE" w14:textId="77777777" w:rsidR="005D29E3" w:rsidRPr="00D5325C" w:rsidRDefault="005D29E3" w:rsidP="00214B15">
      <w:pPr>
        <w:pStyle w:val="Odstavec1-4a"/>
        <w:numPr>
          <w:ilvl w:val="3"/>
          <w:numId w:val="17"/>
        </w:numPr>
      </w:pPr>
      <w:bookmarkStart w:id="89" w:name="_Ref164322393"/>
      <w:r w:rsidRPr="00D01A61">
        <w:t>Pouze projednaný a schválený Bezpečnostní projekt projekční</w:t>
      </w:r>
      <w:r w:rsidR="00732C14" w:rsidRPr="00D01A61">
        <w:t xml:space="preserve"> Objednatelem</w:t>
      </w:r>
      <w:r w:rsidRPr="00D01A61">
        <w:t xml:space="preserve">, doplněný o Schvalovací protokol k </w:t>
      </w:r>
      <w:r w:rsidRPr="00D5325C">
        <w:t>Bezpečnostnímu projektu projekčnímu (vydaný O30) se stane podkladem pro další zpracování Dokumentace a bude rozpracován do podrobností jednotlivých profesních částí dle příslušného stupně dokumentace.</w:t>
      </w:r>
      <w:bookmarkEnd w:id="89"/>
    </w:p>
    <w:p w14:paraId="350AC0E0" w14:textId="71E1AF07" w:rsidR="0085762E" w:rsidRDefault="0085762E" w:rsidP="00922C5F">
      <w:pPr>
        <w:pStyle w:val="Text2-2"/>
      </w:pPr>
      <w:r w:rsidRPr="00D5325C">
        <w:t>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w:t>
      </w:r>
      <w:r w:rsidR="00C8295C">
        <w:t>. FVE se nebude instalovat na budovy trakčních napájecích stanic a spínacích stanic.</w:t>
      </w:r>
    </w:p>
    <w:p w14:paraId="04A74B47" w14:textId="54D47C53" w:rsidR="002E3457" w:rsidRPr="007D016E" w:rsidRDefault="002E3457" w:rsidP="00922C5F">
      <w:pPr>
        <w:pStyle w:val="Text2-2"/>
      </w:pPr>
      <w:r>
        <w:t>V TO Štětí bude umístěna nová plechová garáž pro MUV vozidlo.</w:t>
      </w:r>
    </w:p>
    <w:p w14:paraId="0218FD30" w14:textId="1945DB54" w:rsidR="00980682" w:rsidRDefault="008121C0" w:rsidP="008121C0">
      <w:pPr>
        <w:pStyle w:val="Text2-2"/>
      </w:pPr>
      <w:r w:rsidRPr="002E3457">
        <w:t>V žst. Mělník se nachází reklamní zařízení spol. Railreklam spol. s r. o</w:t>
      </w:r>
      <w:r w:rsidR="005B6C23">
        <w:t xml:space="preserve"> (dále jen Railreklam)</w:t>
      </w:r>
      <w:r w:rsidRPr="002E3457">
        <w:t>. Jakákoliv změna v umístění těchto zařízení musí být projednána se správcem smlouvy a to GŘ, O31, paní Ing. Soňa Prantlová, Prantlova@spravazeleznic.cz, tel.: +420 722 951 613 a současně v DPS zhotovitel navrhne vhodná místa pro tato zařízení v novém stavu.</w:t>
      </w:r>
      <w:r w:rsidR="009D13CB" w:rsidRPr="002E3457">
        <w:t xml:space="preserve"> Tyto návrhy budou konzultovány se zástupci Railreklam</w:t>
      </w:r>
      <w:r w:rsidR="002B26E0" w:rsidRPr="002E3457">
        <w:t>.</w:t>
      </w:r>
    </w:p>
    <w:p w14:paraId="29E56EA2" w14:textId="77777777" w:rsidR="00980682" w:rsidRDefault="00980682" w:rsidP="00980682">
      <w:pPr>
        <w:pStyle w:val="Text2-2"/>
      </w:pPr>
      <w:r>
        <w:t xml:space="preserve">Požadavky na prokázání návratnosti FVE: </w:t>
      </w:r>
    </w:p>
    <w:p w14:paraId="61D20B26" w14:textId="1A170E57" w:rsidR="00980682" w:rsidRPr="00231260" w:rsidRDefault="00980682" w:rsidP="00214B15">
      <w:pPr>
        <w:pStyle w:val="Odstavec1-4a"/>
        <w:numPr>
          <w:ilvl w:val="3"/>
          <w:numId w:val="19"/>
        </w:numPr>
      </w:pPr>
      <w:r w:rsidRPr="00231260">
        <w:t>V případě návrhu FVE je Zpracovatel ZP povinen zpracovat modelaci FVE s</w:t>
      </w:r>
      <w:r w:rsidR="00D01A61" w:rsidRPr="00231260">
        <w:t> </w:t>
      </w:r>
      <w:r w:rsidRPr="00231260">
        <w:t xml:space="preserve">předpokládanou výrobou elektrické energie v kvalitním software (alespoň úrovně PV Sol, PV Sys). Současně musí namodelovat i předpokládané zatížení střechy, kde s umístěním fotovoltaických panelů uvažuje. Zpráva o provedené modelaci FVE a zatížení střechy, včetně kalkulace návratnosti bude součástí ZP. </w:t>
      </w:r>
    </w:p>
    <w:p w14:paraId="5202A9E3" w14:textId="77777777" w:rsidR="00980682" w:rsidRPr="00231260" w:rsidRDefault="00980682" w:rsidP="00214B15">
      <w:pPr>
        <w:pStyle w:val="Odstavec1-4a"/>
        <w:numPr>
          <w:ilvl w:val="3"/>
          <w:numId w:val="19"/>
        </w:numPr>
      </w:pPr>
      <w:r w:rsidRPr="00231260">
        <w:t xml:space="preserve">Obecnou podmínkou je optimalizace výkonu FVE na spotřebu přípojného objektu (trafostanice) bez přetoků do sítě nadřazeného distributora a podpora bezbateriového systému v případech, které jsou k tomu vhodné (např. napojení FVE do velkého bodu LDSž). </w:t>
      </w:r>
    </w:p>
    <w:p w14:paraId="4B3C57AF" w14:textId="59399BE4" w:rsidR="00980682" w:rsidRPr="00231260" w:rsidRDefault="00980682" w:rsidP="00214B15">
      <w:pPr>
        <w:pStyle w:val="Odstavec1-4a"/>
        <w:numPr>
          <w:ilvl w:val="3"/>
          <w:numId w:val="19"/>
        </w:numPr>
      </w:pPr>
      <w:r w:rsidRPr="00231260">
        <w:t>FVE musí splňovat podmínky dle PPLDS jako například dálkové odepnutí na</w:t>
      </w:r>
      <w:r w:rsidR="00D01A61" w:rsidRPr="00231260">
        <w:t> </w:t>
      </w:r>
      <w:r w:rsidRPr="00231260">
        <w:t xml:space="preserve">výstupním jistícím prvku FVE. V případě nesouladu lze využít i podmínek PPDS na základě domluvy s odborem O24. </w:t>
      </w:r>
    </w:p>
    <w:p w14:paraId="64FCB5D4" w14:textId="77777777" w:rsidR="00980682" w:rsidRPr="00231260" w:rsidRDefault="00980682" w:rsidP="00214B15">
      <w:pPr>
        <w:pStyle w:val="Odstavec1-4a"/>
        <w:numPr>
          <w:ilvl w:val="3"/>
          <w:numId w:val="19"/>
        </w:numPr>
      </w:pPr>
      <w:r w:rsidRPr="00231260">
        <w:t xml:space="preserve">Podklady potřebné pro zpracování modelace FVE (spotřeby energií a jejich průběhy, informace o LDSŽ atd.) poskytne místní správce budov, resp. OŘ SŽ. </w:t>
      </w:r>
    </w:p>
    <w:p w14:paraId="4DD87D60" w14:textId="77777777" w:rsidR="00980682" w:rsidRPr="00231260" w:rsidRDefault="00980682" w:rsidP="00214B15">
      <w:pPr>
        <w:pStyle w:val="Odstavec1-4a"/>
        <w:numPr>
          <w:ilvl w:val="3"/>
          <w:numId w:val="19"/>
        </w:numPr>
      </w:pPr>
      <w:r w:rsidRPr="00231260">
        <w:t xml:space="preserve">Další podklady (vzorová tabulka návratnosti jsou k dispozici na intranetu SŽ GŘ O6: https://intranet.spravazeleznic.cz/sites/GR-O6/Veejn%20dokumenty/Podklady%20pro%20zhotovitele/Prok%C3%A1z%C3%A1n%C3%AD%20n%C3%A1vratnosti%20FVE </w:t>
      </w:r>
    </w:p>
    <w:p w14:paraId="4967962B" w14:textId="1C866F9D" w:rsidR="00980682" w:rsidRPr="002E3457" w:rsidRDefault="00F2428F" w:rsidP="00F2428F">
      <w:pPr>
        <w:pStyle w:val="Text2-2"/>
      </w:pPr>
      <w:r w:rsidRPr="00F2428F">
        <w:t>Bude respektován SŽ PO-11/2020-GŘ (Pokyn generálního ředitele ve věci přípravy, realizace a údržby parkovacích ploch P+R) s doložením výpočtu potřebného počtu parkovacích stání pro osobní automobily, stejně tak i pro nemotorovou cyklistickou dopravu dle předmětného pokynu s uvedením příslušného výhledového počtu cestujících.</w:t>
      </w:r>
    </w:p>
    <w:p w14:paraId="30DCF2FE" w14:textId="77777777" w:rsidR="00002C2C" w:rsidRPr="00FD501F" w:rsidRDefault="00002C2C" w:rsidP="00A71A6E">
      <w:pPr>
        <w:pStyle w:val="Nadpis2-2"/>
      </w:pPr>
      <w:bookmarkStart w:id="90" w:name="_Toc191644953"/>
      <w:r w:rsidRPr="00FD501F">
        <w:t>Zásady organizace výstavby</w:t>
      </w:r>
      <w:bookmarkEnd w:id="90"/>
    </w:p>
    <w:p w14:paraId="1672E292" w14:textId="77777777" w:rsidR="00866EF6" w:rsidRPr="002A5866" w:rsidRDefault="00866EF6" w:rsidP="004310B9">
      <w:pPr>
        <w:pStyle w:val="Text2-1"/>
        <w:rPr>
          <w:color w:val="000000"/>
        </w:rPr>
      </w:pPr>
      <w:bookmarkStart w:id="91" w:name="_Ref147992471"/>
      <w:r w:rsidRPr="002A5866">
        <w:t>Zhotovitel bude pro zhotovení stavby, z důvodu minimalizac</w:t>
      </w:r>
      <w:r w:rsidRPr="002A5866">
        <w:rPr>
          <w:color w:val="000000"/>
        </w:rPr>
        <w:t>e</w:t>
      </w:r>
      <w:r w:rsidRPr="002A5866">
        <w:t xml:space="preserve"> dopadů stavebních prací na železničním provozu</w:t>
      </w:r>
      <w:r w:rsidRPr="002A5866">
        <w:rPr>
          <w:color w:val="000000"/>
        </w:rPr>
        <w:t>,</w:t>
      </w:r>
      <w:r w:rsidRPr="002A5866">
        <w:t xml:space="preserve"> </w:t>
      </w:r>
      <w:r w:rsidRPr="002A5866">
        <w:rPr>
          <w:color w:val="000000"/>
        </w:rPr>
        <w:t xml:space="preserve">předpokládat případné potřebné snížení rychlosti </w:t>
      </w:r>
      <w:r w:rsidRPr="002A5866">
        <w:t>v provozované koleji kolem pracovní</w:t>
      </w:r>
      <w:r w:rsidRPr="002A5866">
        <w:rPr>
          <w:color w:val="000000"/>
        </w:rPr>
        <w:t>ho</w:t>
      </w:r>
      <w:r w:rsidRPr="002A5866">
        <w:t xml:space="preserve"> míst</w:t>
      </w:r>
      <w:r w:rsidRPr="002A5866">
        <w:rPr>
          <w:color w:val="000000"/>
        </w:rPr>
        <w:t>a</w:t>
      </w:r>
      <w:r w:rsidRPr="002A5866">
        <w:t xml:space="preserve"> </w:t>
      </w:r>
      <w:r w:rsidRPr="002A5866">
        <w:rPr>
          <w:color w:val="000000"/>
        </w:rPr>
        <w:t>(pracovních míst) na</w:t>
      </w:r>
      <w:r w:rsidRPr="002A5866">
        <w:t> 80 km/h</w:t>
      </w:r>
      <w:r w:rsidRPr="002A5866">
        <w:rPr>
          <w:color w:val="000000"/>
        </w:rPr>
        <w:t xml:space="preserve"> (není</w:t>
      </w:r>
      <w:r w:rsidRPr="002A5866">
        <w:rPr>
          <w:color w:val="000000"/>
        </w:rPr>
        <w:noBreakHyphen/>
        <w:t>li stávající rychlost v provozovaných kolejích nižší), a to za podmínek:</w:t>
      </w:r>
      <w:bookmarkEnd w:id="91"/>
    </w:p>
    <w:p w14:paraId="506ABACD" w14:textId="77777777" w:rsidR="00866EF6" w:rsidRPr="00332B12" w:rsidRDefault="00866EF6" w:rsidP="00214B15">
      <w:pPr>
        <w:pStyle w:val="Odstavec1-1a"/>
        <w:numPr>
          <w:ilvl w:val="0"/>
          <w:numId w:val="18"/>
        </w:numPr>
      </w:pPr>
      <w:r w:rsidRPr="002A5866">
        <w:t xml:space="preserve">Zajištění bezpečného </w:t>
      </w:r>
      <w:r w:rsidRPr="00332B12">
        <w:t>provozování dráhy z hlediska stability koleje s případným návrhem konkrétních stavebních opatření (týká se stavebních postupů, kdy se v</w:t>
      </w:r>
      <w:r w:rsidR="00F636F0" w:rsidRPr="00332B12">
        <w:t> </w:t>
      </w:r>
      <w:r w:rsidRPr="00332B12">
        <w:t>sousední koleji provádí úpravy železničního spodku);</w:t>
      </w:r>
    </w:p>
    <w:p w14:paraId="298D3A6B" w14:textId="77777777" w:rsidR="00866EF6" w:rsidRPr="00332B12" w:rsidRDefault="00866EF6" w:rsidP="00214B15">
      <w:pPr>
        <w:pStyle w:val="Odstavec1-1a"/>
        <w:numPr>
          <w:ilvl w:val="0"/>
          <w:numId w:val="18"/>
        </w:numPr>
      </w:pPr>
      <w:r w:rsidRPr="00332B12">
        <w:lastRenderedPageBreak/>
        <w:t>Prostor staveniště, resp. prostor pro provádění bude zabezpečen/ohraničen proti neúmyslné</w:t>
      </w:r>
      <w:r w:rsidR="00FE4177" w:rsidRPr="00332B12">
        <w:t>mu</w:t>
      </w:r>
      <w:r w:rsidRPr="00332B12">
        <w:t xml:space="preserve"> vstupu do prostoru provozované koleje schválenými mechanickými bezpečnostními zábranami (schválené zábrany </w:t>
      </w:r>
      <w:r w:rsidR="00F636F0" w:rsidRPr="00332B12">
        <w:t>jsou uvedeny na webu SŽ</w:t>
      </w:r>
      <w:r w:rsidR="003C1B8B" w:rsidRPr="00332B12">
        <w:t xml:space="preserve"> viz</w:t>
      </w:r>
      <w:r w:rsidR="00F636F0" w:rsidRPr="00332B12">
        <w:t xml:space="preserve"> </w:t>
      </w:r>
      <w:r w:rsidR="00156F9D" w:rsidRPr="00332B12">
        <w:t>https://www.spravazeleznic.cz/dodavatele-odberatele/technicke-pozadavky-na-vyrobky-zarizeni-a-technologie-pro-zdc/varovne-systemy</w:t>
      </w:r>
      <w:r w:rsidRPr="00332B12">
        <w:t xml:space="preserve">); </w:t>
      </w:r>
    </w:p>
    <w:p w14:paraId="2A06DC96" w14:textId="1C2F8C3B" w:rsidR="00866EF6" w:rsidRPr="002A5866" w:rsidRDefault="00866EF6" w:rsidP="00214B15">
      <w:pPr>
        <w:pStyle w:val="Odstavec1-1a"/>
        <w:numPr>
          <w:ilvl w:val="0"/>
          <w:numId w:val="18"/>
        </w:numPr>
      </w:pPr>
      <w:r w:rsidRPr="00332B12">
        <w:t xml:space="preserve">Pro práce/pohyb strojních </w:t>
      </w:r>
      <w:r w:rsidR="00B11CDB" w:rsidRPr="00332B12">
        <w:t>mechanismů</w:t>
      </w:r>
      <w:r w:rsidRPr="00332B12">
        <w:t>, které svým konstrukčním řešením mohou zasáhnout do profilu provozované koleje, lze použít pouze takové stroje, které jsou vybaveny bezpečnostním systémem omezující otočení pro zamezení střetu projíždějícího vlaku s pracovním strojem, resp. omezovačem zdvihu. Tyto omezovače musí být při práci vždy správně naprogramovány/nastaveny, zapnuté a plně funkční. O funkčnosti, nastavení a použití je povinen</w:t>
      </w:r>
      <w:r w:rsidRPr="002A5866">
        <w:t xml:space="preserve"> Zhotovitel vést písemný záznam.</w:t>
      </w:r>
    </w:p>
    <w:p w14:paraId="6449256E" w14:textId="1C702ABB" w:rsidR="00866EF6" w:rsidRPr="002A5866" w:rsidRDefault="00866EF6" w:rsidP="004310B9">
      <w:pPr>
        <w:pStyle w:val="Text2-1"/>
      </w:pPr>
      <w:r w:rsidRPr="002A5866">
        <w:t>Zhotovitel zapracuje všechny výše uvedené podmínky pro rychlost 80 km/h v provozované koleji vedle pracovní</w:t>
      </w:r>
      <w:r w:rsidRPr="002A5866">
        <w:rPr>
          <w:color w:val="000000"/>
        </w:rPr>
        <w:t>ho</w:t>
      </w:r>
      <w:r w:rsidRPr="002A5866">
        <w:t xml:space="preserve"> míst</w:t>
      </w:r>
      <w:r w:rsidRPr="002A5866">
        <w:rPr>
          <w:color w:val="000000"/>
        </w:rPr>
        <w:t xml:space="preserve">a, a to včetně návrhu </w:t>
      </w:r>
      <w:r w:rsidRPr="002A5866">
        <w:t xml:space="preserve">umístění bezpečnostních prvků a použití strojů s omezovači do plánu BOZP, včetně povinností Koordinátora BOZP při výstavbě na pravidelné proškolování a kontrolu dodržování pravidel (omezovače otáčení, resp. zdvihu, vyklizení </w:t>
      </w:r>
      <w:r w:rsidR="002E3457" w:rsidRPr="002A5866">
        <w:t>pracoviště</w:t>
      </w:r>
      <w:r w:rsidRPr="002A5866">
        <w:t xml:space="preserve"> atp.).  </w:t>
      </w:r>
    </w:p>
    <w:p w14:paraId="652DDCFA" w14:textId="77777777" w:rsidR="00866EF6" w:rsidRPr="002A5866" w:rsidRDefault="00866EF6" w:rsidP="004310B9">
      <w:pPr>
        <w:pStyle w:val="Text2-1"/>
      </w:pPr>
      <w:bookmarkStart w:id="92" w:name="_Ref147992483"/>
      <w:r w:rsidRPr="002A5866">
        <w:t>Zhotovitel bude informovat Objednatele a projedná s ním případy, kdy návrhová rychlost v provozované koleji</w:t>
      </w:r>
      <w:r w:rsidRPr="002A5866" w:rsidDel="00DA73F6">
        <w:t xml:space="preserve"> </w:t>
      </w:r>
      <w:r w:rsidRPr="002A5866">
        <w:t>vedle pracovního místa 80 km/h:</w:t>
      </w:r>
      <w:bookmarkEnd w:id="92"/>
      <w:r w:rsidRPr="002A5866">
        <w:t xml:space="preserve"> </w:t>
      </w:r>
    </w:p>
    <w:p w14:paraId="2B8351DE" w14:textId="77777777" w:rsidR="00866EF6" w:rsidRPr="002A5866" w:rsidRDefault="00866EF6" w:rsidP="00214B15">
      <w:pPr>
        <w:pStyle w:val="Odstavec1-1a"/>
        <w:numPr>
          <w:ilvl w:val="0"/>
          <w:numId w:val="7"/>
        </w:numPr>
      </w:pPr>
      <w:r w:rsidRPr="002A5866">
        <w:t>nebyla z technických důvodů/ (fyzických podmínek) možná;</w:t>
      </w:r>
    </w:p>
    <w:p w14:paraId="67E86C77" w14:textId="7B0F970D" w:rsidR="00866EF6" w:rsidRPr="002A5866" w:rsidRDefault="00866EF6" w:rsidP="00214B15">
      <w:pPr>
        <w:pStyle w:val="Odstavec1-1a"/>
        <w:numPr>
          <w:ilvl w:val="0"/>
          <w:numId w:val="5"/>
        </w:numPr>
      </w:pPr>
      <w:r w:rsidRPr="002A5866">
        <w:t xml:space="preserve">představovala by oproti rychlosti 50 km/h citelné zvýšení finančních nákladů na realizaci akce z důvodu odlišného technického řešení, a to více než </w:t>
      </w:r>
      <w:r w:rsidR="005A25D0" w:rsidRPr="002A5866">
        <w:t>5</w:t>
      </w:r>
      <w:r w:rsidRPr="002A5866">
        <w:t xml:space="preserve"> %, nebo pokud by se stavba z důvodu zvýšených nákladů stala ekonomicky neefektivní; </w:t>
      </w:r>
    </w:p>
    <w:p w14:paraId="33512FFC" w14:textId="77777777" w:rsidR="00866EF6" w:rsidRPr="002A5866" w:rsidRDefault="00866EF6" w:rsidP="00392AFD">
      <w:pPr>
        <w:pStyle w:val="Odstavec1-1a"/>
      </w:pPr>
      <w:r w:rsidRPr="002A5866">
        <w:t>představovala citelný nárůst nároků na nepřetržité výluky (například noční nickolejné výluky v případě nutnosti výstavby souvislého pažení v ose os).</w:t>
      </w:r>
    </w:p>
    <w:p w14:paraId="4CAAB076" w14:textId="4FAE0FB0" w:rsidR="00EE564B" w:rsidRPr="002A5866" w:rsidRDefault="005A25D0" w:rsidP="00EE564B">
      <w:pPr>
        <w:pStyle w:val="Text2-1"/>
      </w:pPr>
      <w:r w:rsidRPr="002A5866">
        <w:t>Bude zpracován návrh postupu výstavby (stavební postupy a jejich harmonogram, včetně vyznačení doby trvání rozhodujících SO a PS)</w:t>
      </w:r>
    </w:p>
    <w:p w14:paraId="4B407782" w14:textId="64535303" w:rsidR="00F87BDB" w:rsidRPr="002A5866" w:rsidRDefault="00122DA9" w:rsidP="00EE564B">
      <w:pPr>
        <w:pStyle w:val="Text2-1"/>
      </w:pPr>
      <w:r w:rsidRPr="002A5866">
        <w:t>Pro jednotlivé stavební postupy budou zpracována schémata s vyznačením vyloučených částí kolejí, popř. TV a ZZ. Každé schéma bude zachycovat výluky vždy v celém řešeném úseku v daném stavebním postupu – časovém období.</w:t>
      </w:r>
    </w:p>
    <w:p w14:paraId="079F89A0" w14:textId="77777777" w:rsidR="00122DA9" w:rsidRPr="002A5866" w:rsidRDefault="00122DA9" w:rsidP="00EE564B">
      <w:pPr>
        <w:pStyle w:val="Text2-1"/>
      </w:pPr>
      <w:r w:rsidRPr="002A5866">
        <w:t>Součástí budou též situační schémata zabezpečovacího zařízení pro jednotlivé etapy výstavby.</w:t>
      </w:r>
    </w:p>
    <w:p w14:paraId="46313AF4" w14:textId="0DD4DB3E" w:rsidR="00122DA9" w:rsidRPr="002A5866" w:rsidRDefault="00122DA9" w:rsidP="00EE564B">
      <w:pPr>
        <w:pStyle w:val="Text2-1"/>
      </w:pPr>
      <w:r w:rsidRPr="002A5866">
        <w:t xml:space="preserve"> </w:t>
      </w:r>
      <w:r w:rsidR="003B6DEF" w:rsidRPr="002A5866">
        <w:t>V technické zprávě bude uvedeno pro každé časové období s rozdílným rozsahem vyloučených /TV/ZZ</w:t>
      </w:r>
      <w:r w:rsidR="00F544EE" w:rsidRPr="002A5866">
        <w:t>:</w:t>
      </w:r>
    </w:p>
    <w:p w14:paraId="3CCCD3CA" w14:textId="77777777" w:rsidR="00D261F9" w:rsidRPr="002A5866" w:rsidRDefault="00D261F9" w:rsidP="00332B12">
      <w:pPr>
        <w:pStyle w:val="Odrka1-1"/>
      </w:pPr>
      <w:r w:rsidRPr="002A5866">
        <w:t>Délka trvání výluky v kalendářních dnech nebo v hodinách u denní výluky</w:t>
      </w:r>
    </w:p>
    <w:p w14:paraId="18E5C22E" w14:textId="77777777" w:rsidR="00D261F9" w:rsidRPr="002A5866" w:rsidRDefault="00D261F9" w:rsidP="00332B12">
      <w:pPr>
        <w:pStyle w:val="Odrka1-1"/>
      </w:pPr>
      <w:r w:rsidRPr="002A5866">
        <w:t>Vymezení vylučovaných kolejí (námezníkem či hrotem výhybky / návěstidlem / kilometricky)</w:t>
      </w:r>
    </w:p>
    <w:p w14:paraId="4157115D" w14:textId="77777777" w:rsidR="00D261F9" w:rsidRPr="002A5866" w:rsidRDefault="00D261F9" w:rsidP="00332B12">
      <w:pPr>
        <w:pStyle w:val="Odrka1-1"/>
      </w:pPr>
      <w:r w:rsidRPr="002A5866">
        <w:t>Vymezení vylučovaného trakčního vedení</w:t>
      </w:r>
    </w:p>
    <w:p w14:paraId="4441EE88" w14:textId="4CCE5999" w:rsidR="00D261F9" w:rsidRPr="002A5866" w:rsidRDefault="00D261F9" w:rsidP="00332B12">
      <w:pPr>
        <w:pStyle w:val="Odrka1-1"/>
      </w:pPr>
      <w:r w:rsidRPr="002A5866">
        <w:t>Činnost zabezpečovacího zařízení rozsah: rozsah kolejiště ovládaný jednotlivými ZZ (stávající/provizorní/nové); místo odkud budou ovládány výhybky a návěstidla (stávající dopravní kancelář/kontejner/….) návrh opatření na straně obsluhy dráhy při případných výlukách ZZ (zejména zajištění obsluhy rozhodujících výhybek a</w:t>
      </w:r>
      <w:r w:rsidR="008A3FDB">
        <w:t> </w:t>
      </w:r>
      <w:r w:rsidRPr="002A5866">
        <w:t>návěstidel, zjišťování volnosti tratě, popř. obsluhy přejezdových zab. zař. apod.)</w:t>
      </w:r>
    </w:p>
    <w:p w14:paraId="11C2EFD6" w14:textId="1B71F377" w:rsidR="00D261F9" w:rsidRPr="002A5866" w:rsidRDefault="00D261F9" w:rsidP="00EE564B">
      <w:pPr>
        <w:pStyle w:val="Text2-1"/>
      </w:pPr>
      <w:r w:rsidRPr="002A5866">
        <w:t>Bude zpracováno schéma stávajícího a nového zapojení TV</w:t>
      </w:r>
    </w:p>
    <w:p w14:paraId="0FACDE65" w14:textId="4C6CE705" w:rsidR="00D261F9" w:rsidRDefault="00D261F9" w:rsidP="00EE564B">
      <w:pPr>
        <w:pStyle w:val="Text2-1"/>
      </w:pPr>
      <w:r w:rsidRPr="002A5866">
        <w:t>V</w:t>
      </w:r>
      <w:r w:rsidR="00F13C35" w:rsidRPr="002A5866">
        <w:t> </w:t>
      </w:r>
      <w:r w:rsidRPr="002A5866">
        <w:t>do</w:t>
      </w:r>
      <w:r w:rsidR="00F13C35" w:rsidRPr="002A5866">
        <w:t>kumentaci budou vyznačeny předpokládané plochy zařízení staveniště, nutné pro výstavbu jednotlivých SO a PS, vyt</w:t>
      </w:r>
      <w:r w:rsidR="00665E3D">
        <w:t>i</w:t>
      </w:r>
      <w:r w:rsidR="00F13C35" w:rsidRPr="002A5866">
        <w:t>povány přípojné body elektrické energie, vody, telefonu, popř. plynu včetně řešení nutného sociálního zázemí pro pracovníky. Podmínky napojení na inženýrské sítě pro účely zařízení staveniště budou předběžně projednány se správci sítí.</w:t>
      </w:r>
    </w:p>
    <w:p w14:paraId="03358B80" w14:textId="77777777" w:rsidR="00F678E3" w:rsidRPr="00280C98" w:rsidRDefault="00F678E3" w:rsidP="00EF174F">
      <w:pPr>
        <w:pStyle w:val="Nadpis2-2"/>
      </w:pPr>
      <w:bookmarkStart w:id="93" w:name="_Toc191644954"/>
      <w:r w:rsidRPr="00280C98">
        <w:lastRenderedPageBreak/>
        <w:t>Geodetická dokumentace</w:t>
      </w:r>
      <w:bookmarkEnd w:id="85"/>
      <w:r w:rsidR="00EF174F">
        <w:t xml:space="preserve"> </w:t>
      </w:r>
      <w:r w:rsidR="00EF174F" w:rsidRPr="00EF174F">
        <w:t>(Geodetický podklad pro projektovou činnost zpracovaný podle jiných právních předpisů)</w:t>
      </w:r>
      <w:bookmarkEnd w:id="93"/>
    </w:p>
    <w:p w14:paraId="7F9A4E90" w14:textId="77777777" w:rsidR="00715801" w:rsidRDefault="00715801" w:rsidP="002F046C">
      <w:pPr>
        <w:pStyle w:val="Text2-1"/>
      </w:pPr>
      <w:bookmarkStart w:id="94" w:name="_Hlk158283429"/>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3F094C14" w14:textId="1FC13396" w:rsidR="00332B12" w:rsidRDefault="00332B12" w:rsidP="00332B12">
      <w:pPr>
        <w:pStyle w:val="Text2-1"/>
      </w:pPr>
      <w:r>
        <w:t>Mapové podklady se vyhotovují dle pravidel pro přechodné období DTMŽ, které jsou v aktuálním znění zveřejňovány na webových stránkách:</w:t>
      </w:r>
      <w:r w:rsidRPr="1CCA8EE1">
        <w:rPr>
          <w:sz w:val="20"/>
          <w:szCs w:val="20"/>
        </w:rPr>
        <w:t xml:space="preserve"> </w:t>
      </w:r>
      <w:r w:rsidR="00963DA8" w:rsidRPr="000E1381">
        <w:t>https://www.spravazeleznic.cz/stavby-zakazky/podklady-pro-zhotovitele/digitalni-technicka-mapa-zeleznice-technicke-standardy/prechodne-obdobi-dtmz-technicke-specifikace</w:t>
      </w:r>
    </w:p>
    <w:p w14:paraId="5DC4EA83" w14:textId="4542D55E" w:rsidR="00715801" w:rsidRPr="00715801" w:rsidRDefault="00715801" w:rsidP="002F046C">
      <w:pPr>
        <w:pStyle w:val="Text2-1"/>
      </w:pPr>
      <w:r w:rsidRPr="00715801">
        <w:t>Zhotovitel je povinen</w:t>
      </w:r>
      <w:r w:rsidR="00786723">
        <w:t>,</w:t>
      </w:r>
      <w:r w:rsidR="00A65E68">
        <w:t xml:space="preserve"> </w:t>
      </w:r>
      <w:r w:rsidRPr="00715801">
        <w:t>v případě prací na mapových podkladech</w:t>
      </w:r>
      <w:r w:rsidR="00786723">
        <w:t>, si</w:t>
      </w:r>
      <w:r w:rsidRPr="00715801">
        <w:t xml:space="preserve"> alespoň 1</w:t>
      </w:r>
      <w:r w:rsidR="00773A6B">
        <w:t> </w:t>
      </w:r>
      <w:r w:rsidRPr="00715801">
        <w:t>měsíc předem vyžádat mapové podklady na SŽG ve vazbě na stav DTMŽ.</w:t>
      </w:r>
    </w:p>
    <w:bookmarkEnd w:id="94"/>
    <w:p w14:paraId="63130262" w14:textId="375CEB01" w:rsidR="00715801" w:rsidRDefault="00715801" w:rsidP="002F046C">
      <w:pPr>
        <w:pStyle w:val="Text2-1"/>
      </w:pPr>
      <w:r w:rsidRPr="00715801">
        <w:t xml:space="preserve">Zhotovitel se zavazuje </w:t>
      </w:r>
      <w:bookmarkStart w:id="95" w:name="_Hlk158294561"/>
      <w:r w:rsidRPr="00715801">
        <w:t xml:space="preserve">předat doplněné mapové podklady </w:t>
      </w:r>
      <w:bookmarkEnd w:id="95"/>
      <w:r w:rsidRPr="00715801">
        <w:t xml:space="preserve">podle pravidel uvedených v předpisu SŽ M20/MP014 </w:t>
      </w:r>
      <w:r w:rsidR="00332B12" w:rsidRPr="009F4889">
        <w:t>a podle pravidel pro přechodné období DTMŽ (pakliže trvá)</w:t>
      </w:r>
      <w:r w:rsidR="00332B12">
        <w:t xml:space="preserve"> </w:t>
      </w:r>
      <w:r w:rsidRPr="00715801">
        <w:t>ve</w:t>
      </w:r>
      <w:r w:rsidR="00332B12">
        <w:t> </w:t>
      </w:r>
      <w:r w:rsidRPr="00715801">
        <w:t xml:space="preserve">formátu ŽXML. Zhotovitel se zavazuje data </w:t>
      </w:r>
      <w:r w:rsidRPr="00715801">
        <w:rPr>
          <w:rFonts w:ascii="Verdana-Bold" w:hAnsi="Verdana-Bold" w:cs="Verdana-Bold"/>
        </w:rPr>
        <w:t>ve formátu ŽXML předat plně navázána na stav v informačním sytému DTMŽ</w:t>
      </w:r>
      <w:r w:rsidRPr="00715801">
        <w:t>.</w:t>
      </w:r>
    </w:p>
    <w:p w14:paraId="19510117" w14:textId="7B46E4BE" w:rsidR="003D645C" w:rsidRDefault="003D645C" w:rsidP="003D645C">
      <w:pPr>
        <w:pStyle w:val="Text2-1"/>
      </w:pPr>
      <w:bookmarkStart w:id="96" w:name="_Toc191543166"/>
      <w:bookmarkEnd w:id="96"/>
      <w:r>
        <w:t xml:space="preserve">Případné doplňující měření geodetických a mapových podkladů nad rámec poskytnutých podkladů nebo ověření osy koleje pro vypracování projektové dokumentace nebo projektu PPK zajistí Zhotovitel na vlastní náklady podle Metodických pokynů uvedených v čl. 1.7.3 </w:t>
      </w:r>
      <w:r w:rsidR="00963DA8">
        <w:t xml:space="preserve">Kapitoly 1 </w:t>
      </w:r>
      <w:r>
        <w:t>TKP a předá AZI Objednatele ke kontrole.</w:t>
      </w:r>
      <w:bookmarkStart w:id="97" w:name="_Toc191543167"/>
      <w:bookmarkEnd w:id="97"/>
    </w:p>
    <w:p w14:paraId="2193720B" w14:textId="77777777" w:rsidR="00E72972" w:rsidRPr="00231260" w:rsidRDefault="00E72972" w:rsidP="00231260">
      <w:pPr>
        <w:pStyle w:val="Nadpis2-2"/>
      </w:pPr>
      <w:bookmarkStart w:id="98" w:name="_Toc191543168"/>
      <w:bookmarkStart w:id="99" w:name="_Toc191644955"/>
      <w:bookmarkStart w:id="100" w:name="_Toc15649887"/>
      <w:bookmarkEnd w:id="98"/>
      <w:r w:rsidRPr="00231260">
        <w:t xml:space="preserve">Centrální nákup materiálu </w:t>
      </w:r>
      <w:r w:rsidR="00FB5BFF" w:rsidRPr="00231260">
        <w:t>–</w:t>
      </w:r>
      <w:r w:rsidRPr="00231260">
        <w:t xml:space="preserve"> </w:t>
      </w:r>
      <w:r w:rsidR="00121AB6" w:rsidRPr="00231260">
        <w:t>M</w:t>
      </w:r>
      <w:r w:rsidRPr="00231260">
        <w:t>obiliář</w:t>
      </w:r>
      <w:r w:rsidR="00FB5BFF" w:rsidRPr="00231260">
        <w:t xml:space="preserve"> a A</w:t>
      </w:r>
      <w:r w:rsidR="00A1397E" w:rsidRPr="00231260">
        <w:t>D</w:t>
      </w:r>
      <w:r w:rsidR="00FB5BFF" w:rsidRPr="00231260">
        <w:t>Z</w:t>
      </w:r>
      <w:bookmarkEnd w:id="99"/>
    </w:p>
    <w:p w14:paraId="5BB54E5D" w14:textId="1183BD83" w:rsidR="00E72972" w:rsidRPr="004B7FDC" w:rsidRDefault="00E72972" w:rsidP="00B875EE">
      <w:pPr>
        <w:pStyle w:val="Text2-1"/>
      </w:pPr>
      <w:r w:rsidRPr="004B7FDC">
        <w:t xml:space="preserve">Součástí stavby bude dodávka mobiliáře (sedací nábytek do interiéru/exteriéru, nádoby na odpad do interiéru/exteriéru, nádoby na tříděný odpad, stojany na kola, vývěsky a informační panely – dále jen „Mobiliář“) a Zařízení pro vstup a výběr poplatku (automaty dveřních zámků </w:t>
      </w:r>
      <w:r w:rsidR="00AD432F">
        <w:t>–</w:t>
      </w:r>
      <w:r w:rsidRPr="004B7FDC">
        <w:t xml:space="preserve"> dále jen „ADZ“). Zhotovitel stavby zajistí stavební připravenost (viz příloha </w:t>
      </w:r>
      <w:r w:rsidR="00052F5B" w:rsidRPr="004B7FDC">
        <w:fldChar w:fldCharType="begin"/>
      </w:r>
      <w:r w:rsidR="00052F5B" w:rsidRPr="004B7FDC">
        <w:instrText xml:space="preserve"> REF _Ref88652906 \r \h </w:instrText>
      </w:r>
      <w:r w:rsidR="00437B9F" w:rsidRPr="004B7FDC">
        <w:instrText xml:space="preserve"> \* MERGEFORMAT </w:instrText>
      </w:r>
      <w:r w:rsidR="00052F5B" w:rsidRPr="004B7FDC">
        <w:fldChar w:fldCharType="separate"/>
      </w:r>
      <w:r w:rsidR="00DF58AC">
        <w:t>7.1.4</w:t>
      </w:r>
      <w:r w:rsidR="00052F5B" w:rsidRPr="004B7FDC">
        <w:fldChar w:fldCharType="end"/>
      </w:r>
      <w:r w:rsidR="00052F5B" w:rsidRPr="004B7FDC">
        <w:t xml:space="preserve"> těchto </w:t>
      </w:r>
      <w:r w:rsidRPr="004B7FDC">
        <w:t>ZTP) a montáž Mobiliáře a ADZ. V případě, že je staveništní připravenost a</w:t>
      </w:r>
      <w:r w:rsidR="00052F5B" w:rsidRPr="004B7FDC">
        <w:t> </w:t>
      </w:r>
      <w:r w:rsidRPr="004B7FDC">
        <w:t>montáž součástí agregace položky dodávky Mobiliáře/A</w:t>
      </w:r>
      <w:r w:rsidR="00E451D3" w:rsidRPr="004B7FDC">
        <w:t>DZ</w:t>
      </w:r>
      <w:r w:rsidRPr="004B7FDC">
        <w:t xml:space="preserve">, budou tyto položky </w:t>
      </w:r>
      <w:r w:rsidR="00AD432F">
        <w:t>n</w:t>
      </w:r>
      <w:r w:rsidRPr="004B7FDC">
        <w:t>eagregované v rozdělení na</w:t>
      </w:r>
      <w:r w:rsidR="0069729A" w:rsidRPr="004B7FDC">
        <w:t> </w:t>
      </w:r>
      <w:r w:rsidRPr="004B7FDC">
        <w:t>staveništní připravenost včetně montáže a dodávku Mobiliáře/A</w:t>
      </w:r>
      <w:r w:rsidR="00E451D3" w:rsidRPr="004B7FDC">
        <w:t>DZ</w:t>
      </w:r>
      <w:r w:rsidRPr="004B7FDC">
        <w:t>.</w:t>
      </w:r>
    </w:p>
    <w:p w14:paraId="558C1CED" w14:textId="77777777" w:rsidR="00E72972" w:rsidRPr="004B7FDC" w:rsidRDefault="00E72972" w:rsidP="00B875EE">
      <w:pPr>
        <w:pStyle w:val="Text2-1"/>
      </w:pPr>
      <w:r w:rsidRPr="004B7FDC">
        <w:t xml:space="preserve">V technické zprávě příslušného SO, ve kterém je Mobiliář/ADZ použit, bude uvedeno:  </w:t>
      </w:r>
    </w:p>
    <w:p w14:paraId="7B3E9373" w14:textId="77777777" w:rsidR="00E72972" w:rsidRPr="004B7FDC" w:rsidRDefault="00E72972" w:rsidP="00E72972">
      <w:pPr>
        <w:spacing w:after="120" w:line="264" w:lineRule="auto"/>
        <w:ind w:left="737"/>
        <w:jc w:val="both"/>
        <w:rPr>
          <w:i/>
          <w:sz w:val="18"/>
          <w:szCs w:val="18"/>
        </w:rPr>
      </w:pPr>
      <w:r w:rsidRPr="004B7FDC">
        <w:rPr>
          <w:i/>
          <w:sz w:val="18"/>
          <w:szCs w:val="18"/>
        </w:rPr>
        <w:t>„Mobiliář/ADZ, který je součástí SO dle technické specifikace jednotlivých položek v Soupisu prací, není součástí dodávky na zhotovení stavby a jako součást nákladů stavby jsou samostatně vyčleněné. Centrální zajištění Mobiliáře a ADZ je provedeno ze strany SŽ centrálním nákupem.</w:t>
      </w:r>
    </w:p>
    <w:p w14:paraId="2AAB9D70" w14:textId="75A40E83" w:rsidR="00E72972" w:rsidRPr="004B7FDC" w:rsidRDefault="00E72972" w:rsidP="00E72972">
      <w:pPr>
        <w:spacing w:after="120" w:line="264" w:lineRule="auto"/>
        <w:ind w:left="737"/>
        <w:jc w:val="both"/>
        <w:rPr>
          <w:i/>
          <w:sz w:val="18"/>
          <w:szCs w:val="18"/>
        </w:rPr>
      </w:pPr>
      <w:r w:rsidRPr="004B7FDC">
        <w:rPr>
          <w:i/>
          <w:sz w:val="18"/>
          <w:szCs w:val="18"/>
        </w:rPr>
        <w:t>Jedná se o Mobiliář/ADZ, který je vyčleněn do podobjektů: …“</w:t>
      </w:r>
    </w:p>
    <w:p w14:paraId="14C39281" w14:textId="77777777" w:rsidR="00E72972" w:rsidRPr="004B7FDC" w:rsidRDefault="00142D23" w:rsidP="00142D23">
      <w:pPr>
        <w:pStyle w:val="Textbezslovn"/>
      </w:pPr>
      <w:r w:rsidRPr="004B7FDC">
        <w:rPr>
          <w:b/>
        </w:rPr>
        <w:t>Poznámka:</w:t>
      </w:r>
      <w:r w:rsidRPr="004B7FDC">
        <w:t xml:space="preserve"> zde Zhotovitel </w:t>
      </w:r>
      <w:r w:rsidR="00E72972" w:rsidRPr="004B7FDC">
        <w:t>uved</w:t>
      </w:r>
      <w:r w:rsidRPr="004B7FDC">
        <w:t>e</w:t>
      </w:r>
      <w:r w:rsidR="00D00464" w:rsidRPr="004B7FDC">
        <w:t xml:space="preserve"> podobjekty s Mobiliářem, </w:t>
      </w:r>
      <w:r w:rsidR="00E72972" w:rsidRPr="004B7FDC">
        <w:t>přehled termínů dodávek Mobiliáře (</w:t>
      </w:r>
      <w:r w:rsidRPr="004B7FDC">
        <w:t xml:space="preserve">dle </w:t>
      </w:r>
      <w:r w:rsidR="00E72972" w:rsidRPr="004B7FDC">
        <w:t>typu) a</w:t>
      </w:r>
      <w:r w:rsidR="00D00464" w:rsidRPr="004B7FDC">
        <w:t> </w:t>
      </w:r>
      <w:r w:rsidR="00E72972" w:rsidRPr="004B7FDC">
        <w:t>ADZ</w:t>
      </w:r>
      <w:r w:rsidRPr="004B7FDC">
        <w:t>,</w:t>
      </w:r>
      <w:r w:rsidR="00E72972" w:rsidRPr="004B7FDC">
        <w:t xml:space="preserve"> včetně požadovaného množství pro jednotlivé objekty</w:t>
      </w:r>
      <w:r w:rsidRPr="004B7FDC">
        <w:t>.</w:t>
      </w:r>
    </w:p>
    <w:p w14:paraId="2DD816E9" w14:textId="77777777" w:rsidR="00E72972" w:rsidRPr="004B7FDC" w:rsidRDefault="00E72972" w:rsidP="00E72972">
      <w:pPr>
        <w:spacing w:after="120" w:line="264" w:lineRule="auto"/>
        <w:ind w:left="737"/>
        <w:jc w:val="both"/>
        <w:rPr>
          <w:i/>
          <w:sz w:val="18"/>
          <w:szCs w:val="18"/>
        </w:rPr>
      </w:pPr>
      <w:r w:rsidRPr="004B7FDC">
        <w:rPr>
          <w:i/>
          <w:sz w:val="18"/>
          <w:szCs w:val="18"/>
        </w:rPr>
        <w:t>„Součástí činnosti zhotovitele stavby bude u položek v Soupisu prací, u nichž je dodavatelem Mobiliáře a ADZ SŽ, stavební připravenost a montáž, která je definována v zadávací dokumentaci pro výběrové řízení na zhotovení stavby.</w:t>
      </w:r>
    </w:p>
    <w:p w14:paraId="55F3BD63" w14:textId="77777777" w:rsidR="00E72972" w:rsidRPr="004B7FDC" w:rsidRDefault="00E72972" w:rsidP="00E72972">
      <w:pPr>
        <w:spacing w:after="120" w:line="264" w:lineRule="auto"/>
        <w:ind w:left="737"/>
        <w:jc w:val="both"/>
        <w:rPr>
          <w:i/>
          <w:sz w:val="18"/>
          <w:szCs w:val="18"/>
        </w:rPr>
      </w:pPr>
      <w:r w:rsidRPr="004B7FDC">
        <w:rPr>
          <w:i/>
          <w:sz w:val="18"/>
          <w:szCs w:val="18"/>
        </w:rPr>
        <w:t>Další pokyny k dodávkám Mobiliáře a ADZ jsou uvedeny v zadávací dokumentaci pro výběrové řízení na zhotovení stavby (ZTP).“</w:t>
      </w:r>
    </w:p>
    <w:p w14:paraId="02B56984" w14:textId="77777777" w:rsidR="00E72972" w:rsidRPr="004B7FDC" w:rsidRDefault="00E72972" w:rsidP="00B875EE">
      <w:pPr>
        <w:pStyle w:val="Text2-1"/>
      </w:pPr>
      <w:r w:rsidRPr="004B7FDC">
        <w:t>Soupisy prací na SO, jehož součástí je Mobiliář/ADZ se rozčlení do dvou podobjektů, kdy součástí podobjektu SO XX-XX-XX</w:t>
      </w:r>
      <w:r w:rsidRPr="004B7FDC">
        <w:rPr>
          <w:b/>
        </w:rPr>
        <w:t>.01</w:t>
      </w:r>
      <w:r w:rsidRPr="004B7FDC">
        <w:t xml:space="preserve"> budou činnosti zajišťované Zhotovitelem včetně staveništní připravenosti pro osazení Mobiliáře/ADZ a montáže. Součástí podobjektu s označením SO XX-XX-XX</w:t>
      </w:r>
      <w:r w:rsidRPr="004B7FDC">
        <w:rPr>
          <w:b/>
        </w:rPr>
        <w:t>.02</w:t>
      </w:r>
      <w:r w:rsidRPr="004B7FDC">
        <w:t xml:space="preserve"> bude dodávka Mobiliáře/ADZ. </w:t>
      </w:r>
    </w:p>
    <w:p w14:paraId="049DABAC" w14:textId="77777777" w:rsidR="00E72972" w:rsidRPr="004B7FDC" w:rsidRDefault="00E72972" w:rsidP="00B875EE">
      <w:pPr>
        <w:pStyle w:val="Text2-1"/>
      </w:pPr>
      <w:r w:rsidRPr="004B7FDC">
        <w:t xml:space="preserve">V souhrnném rozpočtu stavby (SR)  budou podobjekty </w:t>
      </w:r>
      <w:r w:rsidRPr="004B7FDC">
        <w:rPr>
          <w:b/>
        </w:rPr>
        <w:t>*.01</w:t>
      </w:r>
      <w:r w:rsidRPr="004B7FDC">
        <w:t xml:space="preserve"> zahrnuté do listů 3SO (případně 3PS) zařazené do části B.1.1.1 – základní rozpočtové náklady a podobjekty </w:t>
      </w:r>
      <w:r w:rsidRPr="004B7FDC">
        <w:rPr>
          <w:b/>
        </w:rPr>
        <w:t>*.02</w:t>
      </w:r>
      <w:r w:rsidRPr="004B7FDC">
        <w:t xml:space="preserve"> do části B.1.2.1, tj. objekty zajišťované přímo </w:t>
      </w:r>
      <w:r w:rsidR="00154890" w:rsidRPr="004B7FDC">
        <w:t>Objednatelem</w:t>
      </w:r>
      <w:r w:rsidRPr="004B7FDC">
        <w:t>. Jedná se o náklady způsobilé.</w:t>
      </w:r>
    </w:p>
    <w:p w14:paraId="2FCF9A3D" w14:textId="77777777" w:rsidR="00E72972" w:rsidRPr="004B7FDC" w:rsidRDefault="00E72972" w:rsidP="00B875EE">
      <w:pPr>
        <w:pStyle w:val="Text2-1"/>
      </w:pPr>
      <w:r w:rsidRPr="004B7FDC">
        <w:lastRenderedPageBreak/>
        <w:t>Celková cena za Mobiliář/ADZ ve všech SO/PS se v SR ve stádiu 3 uvede v krycím listu v poli „Hodnota zadavatelem poskytnutých služeb/stavebních prací, které jsou nezbytné pro plnění zakázky“. Tuto hodnotu je nutné doplnit pro správné určení předpokládané hodnoty veřejné zakázky.</w:t>
      </w:r>
    </w:p>
    <w:p w14:paraId="4A5CDBD5" w14:textId="77777777" w:rsidR="00E72972" w:rsidRPr="004B7FDC" w:rsidRDefault="00E72972" w:rsidP="00B875EE">
      <w:pPr>
        <w:pStyle w:val="Text2-1"/>
      </w:pPr>
      <w:r w:rsidRPr="004B7FDC">
        <w:t>Objednatel předá Zhotoviteli seznam dodávaného Mobiliáře/ADZ včetně cen po podpisu SOD.</w:t>
      </w:r>
    </w:p>
    <w:p w14:paraId="676A687C" w14:textId="4892A1C7" w:rsidR="00E72972" w:rsidRPr="004B7FDC" w:rsidRDefault="00E72972" w:rsidP="00B875EE">
      <w:pPr>
        <w:pStyle w:val="Text2-1"/>
      </w:pPr>
      <w:r w:rsidRPr="004B7FDC">
        <w:t xml:space="preserve">Zhotovitel Projektové dokumentace vyplní Tabulku CNM-MB, v které uvede informace o typu navržených prvků, množství a termínů dodávky. Tato Tabulka bude odevzdána jako součást Projektové dokumentace stavby ve stádiu 3 (součást ZOV), v otevřené a uzavřené formě. Tabulka CNM-MB je přílohou </w:t>
      </w:r>
      <w:r w:rsidRPr="004B7FDC">
        <w:fldChar w:fldCharType="begin"/>
      </w:r>
      <w:r w:rsidRPr="004B7FDC">
        <w:instrText xml:space="preserve"> REF _Ref88574342 \r \h </w:instrText>
      </w:r>
      <w:r w:rsidR="00437B9F" w:rsidRPr="004B7FDC">
        <w:instrText xml:space="preserve"> \* MERGEFORMAT </w:instrText>
      </w:r>
      <w:r w:rsidRPr="004B7FDC">
        <w:fldChar w:fldCharType="separate"/>
      </w:r>
      <w:r w:rsidR="00DF58AC">
        <w:t>7.1.3</w:t>
      </w:r>
      <w:r w:rsidRPr="004B7FDC">
        <w:fldChar w:fldCharType="end"/>
      </w:r>
      <w:r w:rsidRPr="004B7FDC">
        <w:t xml:space="preserve"> těchto ZTP.</w:t>
      </w:r>
    </w:p>
    <w:p w14:paraId="783746FE" w14:textId="77777777" w:rsidR="00E72972" w:rsidRDefault="00E72972" w:rsidP="00B875EE">
      <w:pPr>
        <w:pStyle w:val="Text2-1"/>
      </w:pPr>
      <w:r w:rsidRPr="004B7FDC">
        <w:t>V ZOV budou uvedeny termíny pro dodávky CNM-MB.</w:t>
      </w:r>
    </w:p>
    <w:p w14:paraId="7BAB7854" w14:textId="77777777" w:rsidR="00F678E3" w:rsidRPr="00683C0D" w:rsidRDefault="00F678E3" w:rsidP="002F2288">
      <w:pPr>
        <w:pStyle w:val="Nadpis2-2"/>
      </w:pPr>
      <w:bookmarkStart w:id="101" w:name="_Toc191644956"/>
      <w:r w:rsidRPr="00683C0D">
        <w:t>Životní prostředí</w:t>
      </w:r>
      <w:bookmarkEnd w:id="100"/>
      <w:bookmarkEnd w:id="101"/>
    </w:p>
    <w:p w14:paraId="5D52B5E2" w14:textId="2BA47D2E" w:rsidR="005D6EB3" w:rsidRPr="003054DF" w:rsidRDefault="005D6EB3" w:rsidP="005D6EB3">
      <w:pPr>
        <w:pStyle w:val="Text2-1"/>
      </w:pPr>
      <w:r w:rsidRPr="00B83EE8">
        <w:t>Vzhledem k tomu, že pro stavbu „Optimalizace traťového úseku Mělník (včetně) - Litoměřice dolní nádraží (mimo)“ byl Ministerstvem životního prostředí, odborem výkonu státní správy IV vydán závěr zjišťovacího řízení čj. MZP/2019/530/1699 ze dne 4. 11. 2019 (v IS EIA pod kódem OV4193)</w:t>
      </w:r>
      <w:r w:rsidR="0094269A">
        <w:t xml:space="preserve"> viz příloha </w:t>
      </w:r>
      <w:r w:rsidR="0094269A">
        <w:fldChar w:fldCharType="begin"/>
      </w:r>
      <w:r w:rsidR="0094269A">
        <w:instrText xml:space="preserve"> REF _Ref191644855 \r \h </w:instrText>
      </w:r>
      <w:r w:rsidR="0094269A">
        <w:fldChar w:fldCharType="separate"/>
      </w:r>
      <w:r w:rsidR="00DF58AC">
        <w:t>7.1.15</w:t>
      </w:r>
      <w:r w:rsidR="0094269A">
        <w:fldChar w:fldCharType="end"/>
      </w:r>
      <w:r w:rsidR="0094269A">
        <w:t xml:space="preserve"> těchto ZTP</w:t>
      </w:r>
      <w:r w:rsidRPr="00B83EE8">
        <w:t xml:space="preserve">, bude </w:t>
      </w:r>
      <w:r>
        <w:t>s</w:t>
      </w:r>
      <w:r w:rsidRPr="00B83EE8">
        <w:t xml:space="preserve"> MŽP, OVSS </w:t>
      </w:r>
      <w:r>
        <w:t>projednán</w:t>
      </w:r>
      <w:r w:rsidRPr="00B83EE8">
        <w:t xml:space="preserve"> </w:t>
      </w:r>
      <w:r>
        <w:t>rozsah</w:t>
      </w:r>
      <w:r w:rsidRPr="00B83EE8">
        <w:t xml:space="preserve"> všech změn oproti záměru, pro který byl vydán Závěr zjišťovacího řízení. </w:t>
      </w:r>
      <w:r>
        <w:t xml:space="preserve">Předmětem projednání je informace, zda bude možné pokračovat v zahájeném procesu posuzování vlivů na životní prostředí nebo bude nutné posuzování nové. </w:t>
      </w:r>
      <w:r w:rsidRPr="003054DF">
        <w:t>O průběhu a výsledku bude informován Specialista ŽP.</w:t>
      </w:r>
    </w:p>
    <w:p w14:paraId="166426F9" w14:textId="77777777" w:rsidR="00B353EF" w:rsidRPr="00B83EE8" w:rsidRDefault="00B353EF" w:rsidP="00B353EF">
      <w:pPr>
        <w:pStyle w:val="Text2-1"/>
      </w:pPr>
      <w:r w:rsidRPr="00B83EE8">
        <w:t>Bude provedena revize dosud vydaných vyjádření a stanovisek (včetně Závěru zjišťovacího řízení z roku 2019) a jejich podmínky budou zapracovány do dokumentace EIA (případně do oznámení záměru, pokud bude požadován nový proces posuzování vlivů na ŽP).</w:t>
      </w:r>
    </w:p>
    <w:p w14:paraId="1B37EB90" w14:textId="4C68BE91" w:rsidR="00B353EF" w:rsidRPr="00B83EE8" w:rsidRDefault="00B353EF" w:rsidP="00B353EF">
      <w:pPr>
        <w:pStyle w:val="Text2-1"/>
      </w:pPr>
      <w:r w:rsidRPr="00B83EE8">
        <w:t xml:space="preserve">Vzhledem ke změnám stavby oproti původnímu návrhu, požádá </w:t>
      </w:r>
      <w:r w:rsidR="0041313A">
        <w:t>Z</w:t>
      </w:r>
      <w:r w:rsidRPr="00B83EE8">
        <w:t>hotovitel o odůvodněné stanovisko dle § 45i (Natura 2000) zákona č. 114/1992 Sb., o ochraně přírody a krajiny, ve znění pozdějších předpisů. Součástí žádosti o vyjádření bude co nejúplnější popis změn záměru a mapový výstup s vyznačením umístění předmětného záměru.</w:t>
      </w:r>
    </w:p>
    <w:p w14:paraId="4B54A344" w14:textId="77777777" w:rsidR="00B353EF" w:rsidRPr="00B83EE8" w:rsidRDefault="00B353EF" w:rsidP="00B353EF">
      <w:pPr>
        <w:pStyle w:val="Text2-1"/>
      </w:pPr>
      <w:r w:rsidRPr="00B83EE8">
        <w:t>Na základě vyjádření MŽP, OVSS bude zpracována Dokumentace EIA dle Přílohy č. 4, zákona č. 100/2001 Sb., případně Oznámení záměru dle Přílohy č. 3 zákona, pokud bude požadován nový proces posuzování.</w:t>
      </w:r>
    </w:p>
    <w:p w14:paraId="09084B23" w14:textId="77777777" w:rsidR="00B353EF" w:rsidRPr="00B83EE8" w:rsidRDefault="00B353EF" w:rsidP="00B353EF">
      <w:pPr>
        <w:pStyle w:val="Text2-1"/>
      </w:pPr>
      <w:r w:rsidRPr="00B83EE8">
        <w:t>Položky Oznámení záměru v rozsahu přílohy č. 3 zákona 100/2001 Sb. a Dokumentace EIA dle Přílohy č. 4 zákona č. 100/2001 Sb. budou samostatně oceněny a v případě, že některá z položek nebude realizována, bude o tuto část snížen rozsah díla (méněpráce) a cena díla.</w:t>
      </w:r>
    </w:p>
    <w:p w14:paraId="1E37329E" w14:textId="1B8AAD16" w:rsidR="00B353EF" w:rsidRDefault="00B353EF" w:rsidP="00B353EF">
      <w:pPr>
        <w:pStyle w:val="Text2-1"/>
      </w:pPr>
      <w:r w:rsidRPr="00B83EE8">
        <w:t>Po vydání Závazného stanoviska budou jeho podmínky vypořádány a zapracovány do</w:t>
      </w:r>
      <w:r w:rsidR="008A3FDB">
        <w:t> </w:t>
      </w:r>
      <w:r w:rsidRPr="00B83EE8">
        <w:t>projektové dokumentace.</w:t>
      </w:r>
    </w:p>
    <w:p w14:paraId="685B66FC" w14:textId="2DA2008B" w:rsidR="005D6EB3" w:rsidRPr="00A07FFD" w:rsidRDefault="005D6EB3" w:rsidP="005D6EB3">
      <w:pPr>
        <w:pStyle w:val="Text2-1"/>
      </w:pPr>
      <w:r w:rsidRPr="00A07FFD">
        <w:t>Biologický průzkum se mj. zaměří na prohlídku půdních a sklepních prostor budov určených k demolici z hlediska možného výskytu netopýrů, rorýsů apod.</w:t>
      </w:r>
    </w:p>
    <w:p w14:paraId="158AAF96" w14:textId="77777777" w:rsidR="005D6EB3" w:rsidRPr="005D6EB3" w:rsidRDefault="005D6EB3" w:rsidP="005D6EB3">
      <w:pPr>
        <w:pStyle w:val="Text2-1"/>
      </w:pPr>
      <w:r w:rsidRPr="005D6EB3">
        <w:t>Akustická studie pro fázi provozu vyhodnotí po ustálení technického návrhu obchvatů realizovaných jako náhrada rušených přejezdů automobilovou dopravu na těchto obchvatech. Akustická studie pro fázi provozu dále vyhodnotí případné stacionární zdroje hluku umístěné v novostavbě VB v žst. Mělník.</w:t>
      </w:r>
    </w:p>
    <w:p w14:paraId="047ED667" w14:textId="77777777" w:rsidR="005D6EB3" w:rsidRPr="005D6EB3" w:rsidRDefault="005D6EB3" w:rsidP="005D6EB3">
      <w:pPr>
        <w:pStyle w:val="Text2-1"/>
      </w:pPr>
      <w:r w:rsidRPr="005D6EB3">
        <w:t>Rozptylová studie pro fázi provozu vyhodnotí po ustálení technického návrhu obchvatů realizovaných jako náhrada rušených přejezdů automobilovou dopravu na těchto obchvatech. Rozptylová studie pro fázi provozu dále vyhodnotí případné stacionární zdroje hluku umístěné v novostavbě VB v žst. Mělník.</w:t>
      </w:r>
    </w:p>
    <w:p w14:paraId="604F2AF6" w14:textId="77777777" w:rsidR="00B353EF" w:rsidRPr="00B83EE8" w:rsidRDefault="00B353EF" w:rsidP="00B353EF">
      <w:pPr>
        <w:pStyle w:val="Text2-1"/>
      </w:pPr>
      <w:r w:rsidRPr="00B83EE8">
        <w:t>Bude vypracován havarijní a povodňový plán.</w:t>
      </w:r>
    </w:p>
    <w:p w14:paraId="58301A66" w14:textId="77777777" w:rsidR="00B353EF" w:rsidRPr="00B83EE8" w:rsidRDefault="00B353EF" w:rsidP="00B353EF">
      <w:pPr>
        <w:pStyle w:val="Text2-1"/>
      </w:pPr>
      <w:r w:rsidRPr="00B83EE8">
        <w:t>Při rekonstrukci mostů a propustků nebude zmenšena jejich průchodnost z hlediska migrace živočichů. Při rekonstrukci bude postupováno podle běžně užívaných metodik např. Doprava a ochrana fauny v České republice (AOPK, 2020).</w:t>
      </w:r>
    </w:p>
    <w:p w14:paraId="48719EA2" w14:textId="2A4BB577" w:rsidR="00B353EF" w:rsidRPr="00B83EE8" w:rsidRDefault="00B353EF" w:rsidP="00B353EF">
      <w:pPr>
        <w:pStyle w:val="Text2-1"/>
      </w:pPr>
      <w:r w:rsidRPr="00B83EE8">
        <w:lastRenderedPageBreak/>
        <w:t xml:space="preserve">Upozorňujeme, že se stavba dotýká EVL Labe </w:t>
      </w:r>
      <w:r w:rsidR="0041313A">
        <w:t>–</w:t>
      </w:r>
      <w:r w:rsidRPr="00B83EE8">
        <w:t xml:space="preserve"> Liběchov, EVL a PP Bílé stráně u Štětí a</w:t>
      </w:r>
      <w:r w:rsidR="0041313A">
        <w:t> </w:t>
      </w:r>
      <w:r w:rsidRPr="00B83EE8">
        <w:t>EVL Porta Bohemica. Dále stavba zasahuje do aktivní zóny záplavového území a</w:t>
      </w:r>
      <w:r w:rsidR="0041313A">
        <w:t> </w:t>
      </w:r>
      <w:r w:rsidRPr="00B83EE8">
        <w:t>záplavového území Q100 vodních toků Liběchovka, Pšovka, Labe a Úštěcký potok, OPVZ Kladno-Slaný-Kralupy-Mělník vrty DV, OPVZ Úštěk Obrtka-Úštěcký potok vrty a</w:t>
      </w:r>
      <w:r w:rsidR="0041313A">
        <w:t> </w:t>
      </w:r>
      <w:r w:rsidRPr="00B83EE8">
        <w:t>nadregionálních, regionálních i lokálních prvků ÚSES.</w:t>
      </w:r>
    </w:p>
    <w:p w14:paraId="752B6254" w14:textId="77777777" w:rsidR="009B61D1" w:rsidRDefault="009B61D1" w:rsidP="009B61D1">
      <w:pPr>
        <w:pStyle w:val="Nadpis2-2"/>
      </w:pPr>
      <w:bookmarkStart w:id="102" w:name="_Toc29554212"/>
      <w:bookmarkStart w:id="103" w:name="_Toc29554213"/>
      <w:bookmarkStart w:id="104" w:name="_Ref164687613"/>
      <w:bookmarkStart w:id="105" w:name="_Toc191644957"/>
      <w:bookmarkStart w:id="106" w:name="_Ref62118429"/>
      <w:bookmarkEnd w:id="102"/>
      <w:bookmarkEnd w:id="103"/>
      <w:r>
        <w:t>Požadavky na průzkumy</w:t>
      </w:r>
      <w:bookmarkEnd w:id="104"/>
      <w:bookmarkEnd w:id="105"/>
    </w:p>
    <w:p w14:paraId="61E2EE74" w14:textId="4443FBB0" w:rsidR="009B61D1" w:rsidRPr="00CE4683" w:rsidRDefault="009B61D1" w:rsidP="009B61D1">
      <w:pPr>
        <w:pStyle w:val="Text2-1"/>
      </w:pPr>
      <w:r>
        <w:t xml:space="preserve">Součástí zadávací dokumentace je Projekt IGP </w:t>
      </w:r>
      <w:r w:rsidR="00982FD9">
        <w:t>„Optimaliz</w:t>
      </w:r>
      <w:r w:rsidR="003317C1">
        <w:t>a</w:t>
      </w:r>
      <w:r w:rsidR="00982FD9">
        <w:t>ce traťového úseku Mělník (včetně) – Litoměřice dolní nádraží (mimo) – zpracovatel SG Geotechnika a.s., datum 03/2025</w:t>
      </w:r>
      <w:r w:rsidR="003317C1">
        <w:t xml:space="preserve"> </w:t>
      </w:r>
      <w:r>
        <w:t xml:space="preserve">(viz odst. </w:t>
      </w:r>
      <w:r>
        <w:fldChar w:fldCharType="begin"/>
      </w:r>
      <w:r>
        <w:instrText xml:space="preserve"> REF _Ref161993440 \r \h </w:instrText>
      </w:r>
      <w:r>
        <w:fldChar w:fldCharType="separate"/>
      </w:r>
      <w:r w:rsidR="00DF58AC">
        <w:t>2.2.3</w:t>
      </w:r>
      <w:r>
        <w:fldChar w:fldCharType="end"/>
      </w:r>
      <w:r>
        <w:t xml:space="preserve"> těchto ZTP, který obsahuje vlastní ZOV s požadavky na výluky a mechanizaci. Objednatel upozorňuje, že pro tyto průzkum</w:t>
      </w:r>
      <w:r w:rsidR="000E2A64">
        <w:t>y</w:t>
      </w:r>
      <w:r>
        <w:t xml:space="preserve"> musí Zhotovitel nárokovat výluky dle podmínek uvedených v odst. </w:t>
      </w:r>
      <w:r w:rsidR="000E2A64">
        <w:fldChar w:fldCharType="begin"/>
      </w:r>
      <w:r w:rsidR="000E2A64">
        <w:instrText xml:space="preserve"> REF _Ref164260802 \r \h </w:instrText>
      </w:r>
      <w:r w:rsidR="000E2A64">
        <w:fldChar w:fldCharType="separate"/>
      </w:r>
      <w:r w:rsidR="00DF58AC">
        <w:t>5.1.2</w:t>
      </w:r>
      <w:r w:rsidR="000E2A64">
        <w:fldChar w:fldCharType="end"/>
      </w:r>
      <w:r>
        <w:t xml:space="preserve"> těchto ZTP. Mechanizaci si Zhotovitel zajistí vlastními prostředky (nelze počítat s pronájme</w:t>
      </w:r>
      <w:r w:rsidR="000E2A64">
        <w:t>m</w:t>
      </w:r>
      <w:r>
        <w:t xml:space="preserve"> mechanizace od SŽ).</w:t>
      </w:r>
    </w:p>
    <w:p w14:paraId="59E2CB14" w14:textId="77777777" w:rsidR="00FD501F" w:rsidRPr="00FD501F" w:rsidRDefault="00FD501F" w:rsidP="001D2E32">
      <w:pPr>
        <w:pStyle w:val="NADPIS2-1"/>
      </w:pPr>
      <w:bookmarkStart w:id="107" w:name="_Toc191644958"/>
      <w:r w:rsidRPr="00FD501F">
        <w:t>SPECIFICKÉ POŽADAVKY</w:t>
      </w:r>
      <w:bookmarkEnd w:id="106"/>
      <w:bookmarkEnd w:id="107"/>
    </w:p>
    <w:p w14:paraId="6C95B087" w14:textId="77777777" w:rsidR="00A836EC" w:rsidRDefault="00A836EC" w:rsidP="00A71A6E">
      <w:pPr>
        <w:pStyle w:val="Nadpis2-2"/>
      </w:pPr>
      <w:bookmarkStart w:id="108" w:name="_Toc191644959"/>
      <w:r>
        <w:t>Všeobecně</w:t>
      </w:r>
      <w:bookmarkEnd w:id="108"/>
    </w:p>
    <w:p w14:paraId="45A22B52" w14:textId="662CCE3E" w:rsidR="00924C11" w:rsidRPr="00924C11" w:rsidRDefault="00924C11" w:rsidP="00924C11">
      <w:pPr>
        <w:pStyle w:val="Text2-1"/>
      </w:pPr>
      <w:r w:rsidRPr="00924C11">
        <w:t>Zkratka názvu akce, která bude použita v názvech souborů: „</w:t>
      </w:r>
      <w:r w:rsidR="00D92627">
        <w:t>Optimali</w:t>
      </w:r>
      <w:r w:rsidR="00B56A60">
        <w:t>z</w:t>
      </w:r>
      <w:r w:rsidR="00D92627">
        <w:t>ace_MEL-LIT</w:t>
      </w:r>
      <w:r w:rsidRPr="00924C11">
        <w:t>“</w:t>
      </w:r>
    </w:p>
    <w:p w14:paraId="47900E60" w14:textId="77777777" w:rsidR="00FD501F" w:rsidRDefault="00FD501F" w:rsidP="00A71A6E">
      <w:pPr>
        <w:pStyle w:val="Text2-1"/>
      </w:pPr>
      <w:bookmarkStart w:id="109" w:name="_Ref164260802"/>
      <w:r w:rsidRPr="00FD501F">
        <w:t>Podmínky pro přidělení výlukových časů, případně jiných omezení železničního provozu, uzavírky komunikací nebo jiné podmínky související s prováděním díla</w:t>
      </w:r>
      <w:r w:rsidR="007C2C01">
        <w:t xml:space="preserve"> (projektováním)</w:t>
      </w:r>
      <w:r w:rsidRPr="00FD501F">
        <w:t>:</w:t>
      </w:r>
      <w:bookmarkEnd w:id="109"/>
    </w:p>
    <w:p w14:paraId="58AD715D" w14:textId="77777777" w:rsidR="00D94273" w:rsidRPr="00FD501F" w:rsidRDefault="00D94273" w:rsidP="00D94273">
      <w:pPr>
        <w:pStyle w:val="Odrka1-1"/>
      </w:pPr>
      <w:bookmarkStart w:id="110" w:name="_Hlk183692216"/>
      <w:r>
        <w:t>O výluky potřebné pro provedení IGP zažádá Zhotovitel neprodleně po schválení ZP v CK MD.</w:t>
      </w:r>
    </w:p>
    <w:p w14:paraId="7CBFD65C" w14:textId="69A3BE18" w:rsidR="00350912" w:rsidRDefault="00350912" w:rsidP="00A71A6E">
      <w:pPr>
        <w:pStyle w:val="Text2-1"/>
      </w:pPr>
      <w:bookmarkStart w:id="111" w:name="_Ref191541808"/>
      <w:bookmarkEnd w:id="110"/>
      <w:r>
        <w:t xml:space="preserve">Minimální rozsah zpracování dle </w:t>
      </w:r>
      <w:r w:rsidR="00C94A81">
        <w:t xml:space="preserve">odst. </w:t>
      </w:r>
      <w:r w:rsidR="00C94A81">
        <w:fldChar w:fldCharType="begin"/>
      </w:r>
      <w:r w:rsidR="00C94A81">
        <w:instrText xml:space="preserve"> REF _Ref191541866 \r \h </w:instrText>
      </w:r>
      <w:r w:rsidR="00C94A81">
        <w:fldChar w:fldCharType="separate"/>
      </w:r>
      <w:r w:rsidR="00063A72">
        <w:t>4.1.7</w:t>
      </w:r>
      <w:r w:rsidR="00C94A81">
        <w:fldChar w:fldCharType="end"/>
      </w:r>
      <w:r w:rsidR="00C94A81">
        <w:t xml:space="preserve"> těchto ZTP</w:t>
      </w:r>
      <w:r>
        <w:t>:</w:t>
      </w:r>
      <w:bookmarkEnd w:id="111"/>
    </w:p>
    <w:p w14:paraId="22C6B5C8" w14:textId="77777777" w:rsidR="00350912" w:rsidRPr="00C94A81" w:rsidRDefault="00350912" w:rsidP="00231260">
      <w:pPr>
        <w:pStyle w:val="Odrka1-1"/>
      </w:pPr>
      <w:bookmarkStart w:id="112" w:name="_Hlk183760147"/>
      <w:r>
        <w:t>Situace M 1:1000</w:t>
      </w:r>
      <w:r w:rsidRPr="00C94A81">
        <w:t>, včetně vyznačení nástupišť, parametrů GPK a návěstidel (stop značek ETCS, lokalizačních značek ETCS)</w:t>
      </w:r>
    </w:p>
    <w:bookmarkEnd w:id="112"/>
    <w:p w14:paraId="17524EFC" w14:textId="77777777" w:rsidR="00350912" w:rsidRPr="00C94A81" w:rsidRDefault="00350912" w:rsidP="00231260">
      <w:pPr>
        <w:pStyle w:val="Odrka1-1"/>
      </w:pPr>
      <w:r w:rsidRPr="00C94A81">
        <w:t>Dopravní schéma, včetně vyznačených nástupišť, parametrů GPK a návěstidel (stop značek ETCS, lokalizačních značek ETCS)</w:t>
      </w:r>
    </w:p>
    <w:p w14:paraId="225B69FE" w14:textId="77777777" w:rsidR="00350912" w:rsidRPr="00C94A81" w:rsidRDefault="00350912" w:rsidP="00231260">
      <w:pPr>
        <w:pStyle w:val="Odrka1-1"/>
      </w:pPr>
      <w:r w:rsidRPr="00C94A81">
        <w:t>Příčné řezy v rozhodujících místech 1:100 (pro všechny lokality a varianty cca 10 řezů celkem)</w:t>
      </w:r>
    </w:p>
    <w:p w14:paraId="5DD6F9D5" w14:textId="6EDDC8EB" w:rsidR="00350912" w:rsidRPr="00FD501F" w:rsidRDefault="00350912" w:rsidP="00231260">
      <w:pPr>
        <w:pStyle w:val="Odrka1-1"/>
      </w:pPr>
      <w:r w:rsidRPr="00C94A81">
        <w:t>Provozní a dopravní technologie</w:t>
      </w:r>
      <w:r>
        <w:t xml:space="preserve">, včetně brzdných křivek ETCS </w:t>
      </w:r>
    </w:p>
    <w:p w14:paraId="64D0E882" w14:textId="68AE3EC1" w:rsidR="006E78B7" w:rsidRPr="00E923E8" w:rsidRDefault="00045420" w:rsidP="00C94A81">
      <w:pPr>
        <w:pStyle w:val="Text2-1"/>
      </w:pPr>
      <w:bookmarkStart w:id="113" w:name="_Ref62119057"/>
      <w:r w:rsidRPr="00E923E8">
        <w:t>Dílčí o</w:t>
      </w:r>
      <w:r w:rsidR="006E78B7" w:rsidRPr="00E923E8">
        <w:t>devzdání Dokumentace bude oproti odstavci</w:t>
      </w:r>
      <w:r w:rsidR="00C51D63" w:rsidRPr="00E923E8">
        <w:t xml:space="preserve"> </w:t>
      </w:r>
      <w:r w:rsidRPr="00E923E8">
        <w:t>3.4.1</w:t>
      </w:r>
      <w:r w:rsidR="00C51D63" w:rsidRPr="00E923E8">
        <w:t xml:space="preserve"> </w:t>
      </w:r>
      <w:r w:rsidR="006E78B7" w:rsidRPr="00E923E8">
        <w:t>VTP/DOKUMENTACE odevzdáno pouze v </w:t>
      </w:r>
      <w:r w:rsidR="006E78B7" w:rsidRPr="00C94A81">
        <w:t>elektronické</w:t>
      </w:r>
      <w:r w:rsidR="006E78B7" w:rsidRPr="00E923E8">
        <w:t xml:space="preserve"> podobě v</w:t>
      </w:r>
      <w:r w:rsidR="00C51D63" w:rsidRPr="00E923E8">
        <w:t> </w:t>
      </w:r>
      <w:r w:rsidR="006E78B7" w:rsidRPr="00E923E8">
        <w:t>počtu</w:t>
      </w:r>
      <w:r w:rsidR="00C51D63" w:rsidRPr="00E923E8">
        <w:t xml:space="preserve">, </w:t>
      </w:r>
      <w:r w:rsidRPr="00E923E8">
        <w:t>2 x USB flash disk</w:t>
      </w:r>
    </w:p>
    <w:p w14:paraId="433247DE" w14:textId="77777777" w:rsidR="00F30C1A" w:rsidRPr="00E923E8" w:rsidRDefault="00F30C1A" w:rsidP="00A71A6E">
      <w:pPr>
        <w:pStyle w:val="Nadpis2-2"/>
      </w:pPr>
      <w:bookmarkStart w:id="114" w:name="_Toc191644960"/>
      <w:r w:rsidRPr="00E923E8">
        <w:t>Dokumentace ve stupni ZP</w:t>
      </w:r>
      <w:bookmarkEnd w:id="114"/>
    </w:p>
    <w:p w14:paraId="2B5927AE" w14:textId="3891D3E3" w:rsidR="00F30C1A" w:rsidRPr="00502A30" w:rsidRDefault="00502A30" w:rsidP="00A43DC4">
      <w:pPr>
        <w:pStyle w:val="Text2-1"/>
      </w:pPr>
      <w:r>
        <w:rPr>
          <w:bCs/>
        </w:rPr>
        <w:t xml:space="preserve">V ZP budou prověřeny jednotlivé varianty rekonstrukce </w:t>
      </w:r>
      <w:r w:rsidRPr="00502A30">
        <w:rPr>
          <w:bCs/>
        </w:rPr>
        <w:t>výpravní budovy v žst. Mělník</w:t>
      </w:r>
      <w:r>
        <w:rPr>
          <w:bCs/>
        </w:rPr>
        <w:t>. Jedná se o varianty</w:t>
      </w:r>
      <w:r w:rsidR="00281407">
        <w:rPr>
          <w:bCs/>
        </w:rPr>
        <w:t xml:space="preserve">, které byly prověřovány </w:t>
      </w:r>
      <w:r w:rsidR="00281407" w:rsidRPr="00DD0AFC">
        <w:rPr>
          <w:bCs/>
        </w:rPr>
        <w:t>v</w:t>
      </w:r>
      <w:r w:rsidR="00DD0AFC" w:rsidRPr="00DD0AFC">
        <w:t xml:space="preserve"> neschválen</w:t>
      </w:r>
      <w:r w:rsidR="00C94A81">
        <w:t>ém</w:t>
      </w:r>
      <w:r w:rsidR="00DD0AFC" w:rsidRPr="00DD0AFC">
        <w:t xml:space="preserve"> koncept</w:t>
      </w:r>
      <w:r w:rsidR="00C94A81">
        <w:t>u</w:t>
      </w:r>
      <w:r w:rsidR="00DD0AFC" w:rsidRPr="00DD0AFC">
        <w:t xml:space="preserve"> </w:t>
      </w:r>
      <w:r w:rsidR="00C94A81">
        <w:t>ZP</w:t>
      </w:r>
      <w:r w:rsidR="00DD0AFC">
        <w:t xml:space="preserve"> – viz </w:t>
      </w:r>
      <w:r w:rsidR="00C94A81">
        <w:t xml:space="preserve">odst. </w:t>
      </w:r>
      <w:r w:rsidR="00C94A81">
        <w:fldChar w:fldCharType="begin"/>
      </w:r>
      <w:r w:rsidR="00C94A81">
        <w:instrText xml:space="preserve"> REF _Ref191474657 \r \h </w:instrText>
      </w:r>
      <w:r w:rsidR="00C94A81">
        <w:fldChar w:fldCharType="separate"/>
      </w:r>
      <w:r w:rsidR="00DF58AC">
        <w:t>2.2.1</w:t>
      </w:r>
      <w:r w:rsidR="00C94A81">
        <w:fldChar w:fldCharType="end"/>
      </w:r>
      <w:r w:rsidR="00C94A81">
        <w:t xml:space="preserve"> těchto ZTP</w:t>
      </w:r>
      <w:r>
        <w:rPr>
          <w:bCs/>
        </w:rPr>
        <w:t xml:space="preserve">: </w:t>
      </w:r>
      <w:r>
        <w:rPr>
          <w:b/>
          <w:bCs/>
        </w:rPr>
        <w:t xml:space="preserve"> </w:t>
      </w:r>
    </w:p>
    <w:p w14:paraId="3D18A46A" w14:textId="1A8ED17E" w:rsidR="00502A30" w:rsidRPr="00281407" w:rsidRDefault="00281407" w:rsidP="00502A30">
      <w:pPr>
        <w:pStyle w:val="Odrka1-1"/>
      </w:pPr>
      <w:r w:rsidRPr="00281407">
        <w:rPr>
          <w:rFonts w:ascii="Calibri,Bold" w:hAnsi="Calibri,Bold" w:cs="Calibri,Bold"/>
          <w:sz w:val="22"/>
          <w:szCs w:val="22"/>
        </w:rPr>
        <w:t>Varianta bez projektu</w:t>
      </w:r>
      <w:r>
        <w:rPr>
          <w:rFonts w:ascii="Calibri,Bold" w:hAnsi="Calibri,Bold" w:cs="Calibri,Bold"/>
          <w:b/>
          <w:bCs/>
          <w:sz w:val="22"/>
          <w:szCs w:val="22"/>
        </w:rPr>
        <w:t xml:space="preserve"> </w:t>
      </w:r>
      <w:r>
        <w:rPr>
          <w:rFonts w:ascii="Calibri" w:hAnsi="Calibri" w:cs="Calibri"/>
          <w:sz w:val="22"/>
          <w:szCs w:val="22"/>
        </w:rPr>
        <w:t>– předpoklad pouhé nezbytné údržby stávající budovy</w:t>
      </w:r>
    </w:p>
    <w:p w14:paraId="45698A75" w14:textId="4760B78A" w:rsidR="00281407" w:rsidRPr="00281407" w:rsidRDefault="00281407" w:rsidP="00502A30">
      <w:pPr>
        <w:pStyle w:val="Odrka1-1"/>
      </w:pPr>
      <w:r w:rsidRPr="00281407">
        <w:rPr>
          <w:rFonts w:ascii="Calibri,Bold" w:hAnsi="Calibri,Bold" w:cs="Calibri,Bold"/>
          <w:sz w:val="22"/>
          <w:szCs w:val="22"/>
        </w:rPr>
        <w:t xml:space="preserve">Varianta výstavby nové budovy v místě stávající budovy </w:t>
      </w:r>
    </w:p>
    <w:p w14:paraId="13D99F46" w14:textId="097A8952" w:rsidR="00281407" w:rsidRPr="00281407" w:rsidRDefault="00281407" w:rsidP="00502A30">
      <w:pPr>
        <w:pStyle w:val="Odrka1-1"/>
      </w:pPr>
      <w:r w:rsidRPr="00281407">
        <w:rPr>
          <w:rFonts w:ascii="Calibri,Bold" w:hAnsi="Calibri,Bold" w:cs="Calibri,Bold"/>
          <w:sz w:val="22"/>
          <w:szCs w:val="22"/>
        </w:rPr>
        <w:t xml:space="preserve">Varianta výstavby nové budovy v novém prostoru </w:t>
      </w:r>
    </w:p>
    <w:p w14:paraId="63C54DC9" w14:textId="267BA99B" w:rsidR="00281407" w:rsidRPr="00281407" w:rsidRDefault="00281407" w:rsidP="00502A30">
      <w:pPr>
        <w:pStyle w:val="Odrka1-1"/>
      </w:pPr>
      <w:r w:rsidRPr="00281407">
        <w:rPr>
          <w:rFonts w:ascii="Calibri,Bold" w:hAnsi="Calibri,Bold" w:cs="Calibri,Bold"/>
          <w:sz w:val="22"/>
          <w:szCs w:val="22"/>
        </w:rPr>
        <w:t xml:space="preserve">Varianta rekonstrukce stávající výpravní budovy </w:t>
      </w:r>
    </w:p>
    <w:p w14:paraId="1654155B" w14:textId="77777777" w:rsidR="0083084C" w:rsidRPr="0065006C" w:rsidRDefault="0083084C" w:rsidP="00A71A6E">
      <w:pPr>
        <w:pStyle w:val="Nadpis2-2"/>
      </w:pPr>
      <w:bookmarkStart w:id="115" w:name="_Ref62737344"/>
      <w:bookmarkStart w:id="116" w:name="_Toc191644961"/>
      <w:r w:rsidRPr="0065006C">
        <w:t>Rozsah a členění Doprovodné dokumentace</w:t>
      </w:r>
      <w:bookmarkEnd w:id="113"/>
      <w:bookmarkEnd w:id="115"/>
      <w:bookmarkEnd w:id="116"/>
    </w:p>
    <w:p w14:paraId="32C4010D" w14:textId="77777777" w:rsidR="00D26D04" w:rsidRPr="0065006C" w:rsidRDefault="00D26D04" w:rsidP="00D26D04">
      <w:pPr>
        <w:pStyle w:val="Text2-1"/>
      </w:pPr>
      <w:r w:rsidRPr="0065006C">
        <w:t>Doprovodná dokumentace vypracovaná ve fázi ZP bude minimálně zpracována v rozsahu čl. 2.4 přílohy P2 směrnice SŽ SM011.</w:t>
      </w:r>
    </w:p>
    <w:p w14:paraId="4313A830" w14:textId="77777777" w:rsidR="00AE715C" w:rsidRPr="0065006C" w:rsidRDefault="00AE715C" w:rsidP="00B84560">
      <w:pPr>
        <w:pStyle w:val="Text2-1"/>
      </w:pPr>
      <w:r w:rsidRPr="0065006C">
        <w:t>Doprovodná dokumentace bude dále obsahovat:</w:t>
      </w:r>
    </w:p>
    <w:p w14:paraId="6428136D" w14:textId="3FD9A1BE" w:rsidR="00AE715C" w:rsidRPr="00231260" w:rsidRDefault="00AE715C" w:rsidP="00214B15">
      <w:pPr>
        <w:pStyle w:val="Odstavec1-1a"/>
        <w:numPr>
          <w:ilvl w:val="0"/>
          <w:numId w:val="20"/>
        </w:numPr>
      </w:pPr>
      <w:r w:rsidRPr="00231260">
        <w:t>Přehlednou situaci 1 : 10</w:t>
      </w:r>
      <w:r w:rsidR="00730394" w:rsidRPr="00231260">
        <w:t> </w:t>
      </w:r>
      <w:r w:rsidRPr="00231260">
        <w:t>000</w:t>
      </w:r>
      <w:r w:rsidR="00730394" w:rsidRPr="00231260">
        <w:t xml:space="preserve"> s vyznačením přejezdů, mostů, propustků, zdí</w:t>
      </w:r>
      <w:r w:rsidRPr="00231260">
        <w:t xml:space="preserve"> a</w:t>
      </w:r>
      <w:r w:rsidR="00231260">
        <w:t> </w:t>
      </w:r>
      <w:r w:rsidRPr="00231260">
        <w:t>situace dopraven 1 : 1 000 dle čl. 2.5 Přílohy P2 směrnice SM011.</w:t>
      </w:r>
    </w:p>
    <w:p w14:paraId="707E1C34" w14:textId="77777777" w:rsidR="00AE715C" w:rsidRPr="00231260" w:rsidRDefault="00AE715C" w:rsidP="00214B15">
      <w:pPr>
        <w:pStyle w:val="Odstavec1-1a"/>
        <w:numPr>
          <w:ilvl w:val="0"/>
          <w:numId w:val="20"/>
        </w:numPr>
      </w:pPr>
      <w:r w:rsidRPr="00231260">
        <w:t>Graf dynamického průběhu rychlosti a tabulku oblouků s přepočtem GPK.</w:t>
      </w:r>
    </w:p>
    <w:p w14:paraId="310CEE67" w14:textId="77777777" w:rsidR="00AE715C" w:rsidRPr="00231260" w:rsidRDefault="00AE715C" w:rsidP="00214B15">
      <w:pPr>
        <w:pStyle w:val="Odstavec1-1a"/>
        <w:numPr>
          <w:ilvl w:val="0"/>
          <w:numId w:val="20"/>
        </w:numPr>
      </w:pPr>
      <w:r w:rsidRPr="00231260">
        <w:lastRenderedPageBreak/>
        <w:t>Rámcový návrh postupu výstavby za účelem zpracování ekonomického hodnocení a</w:t>
      </w:r>
      <w:r w:rsidR="00670B2C" w:rsidRPr="00231260">
        <w:t> </w:t>
      </w:r>
      <w:r w:rsidRPr="00231260">
        <w:t>stanovení investičních nákladů (rámcové stavební postupy a jejich harmonogram, doba trvání výstavby rozhodujících objektů, odhad rozsahu NAD apod.).</w:t>
      </w:r>
    </w:p>
    <w:p w14:paraId="46722B45" w14:textId="402CCA81" w:rsidR="00671A66" w:rsidRPr="00231260" w:rsidRDefault="00730394" w:rsidP="00214B15">
      <w:pPr>
        <w:pStyle w:val="Odstavec1-1a"/>
        <w:numPr>
          <w:ilvl w:val="0"/>
          <w:numId w:val="20"/>
        </w:numPr>
      </w:pPr>
      <w:r w:rsidRPr="00231260">
        <w:t xml:space="preserve">Náhrady přejezdů </w:t>
      </w:r>
      <w:r w:rsidR="0079640D" w:rsidRPr="00231260">
        <w:t>budou navrženy včetně variant v rozsahu dle neschváleného konceptu Záměru projektu – viz bod 2.2.1 a odsouhlaseny dotčenými orgány státní správy.</w:t>
      </w:r>
      <w:r w:rsidR="003266DF" w:rsidRPr="00231260">
        <w:t xml:space="preserve"> Navržená řešení budou zpracována v rozsahu stanoveném směrnicí SŽ</w:t>
      </w:r>
      <w:r w:rsidR="00231260">
        <w:t>DC</w:t>
      </w:r>
      <w:r w:rsidR="003266DF" w:rsidRPr="00231260">
        <w:t xml:space="preserve"> SM86 čl.12.</w:t>
      </w:r>
    </w:p>
    <w:p w14:paraId="289F4F19" w14:textId="77777777" w:rsidR="00870675" w:rsidRPr="0065006C" w:rsidRDefault="00870675" w:rsidP="00443B09">
      <w:pPr>
        <w:pStyle w:val="Nadpis2-2"/>
      </w:pPr>
      <w:bookmarkStart w:id="117" w:name="_Ref66381366"/>
      <w:bookmarkStart w:id="118" w:name="_Toc66381546"/>
      <w:bookmarkStart w:id="119" w:name="_Toc191644962"/>
      <w:bookmarkStart w:id="120" w:name="_Ref88473922"/>
      <w:r w:rsidRPr="0065006C">
        <w:t>Návrh stavby</w:t>
      </w:r>
      <w:bookmarkEnd w:id="117"/>
      <w:bookmarkEnd w:id="118"/>
      <w:r w:rsidR="00372D40" w:rsidRPr="0065006C">
        <w:t xml:space="preserve"> (studie)</w:t>
      </w:r>
      <w:bookmarkEnd w:id="119"/>
    </w:p>
    <w:p w14:paraId="02AA45C8" w14:textId="0CE8B7D2" w:rsidR="00935D3E" w:rsidRDefault="00935D3E" w:rsidP="000E2D3F">
      <w:pPr>
        <w:pStyle w:val="Text2-1"/>
      </w:pPr>
      <w:r w:rsidRPr="00935D3E">
        <w:t xml:space="preserve">Návrh stavby musí vycházet </w:t>
      </w:r>
      <w:r w:rsidRPr="000E2D3F">
        <w:t>ze ZP</w:t>
      </w:r>
      <w:r w:rsidR="00256E6F">
        <w:t>,</w:t>
      </w:r>
      <w:r w:rsidR="00256E6F" w:rsidRPr="000E2D3F">
        <w:t xml:space="preserve"> </w:t>
      </w:r>
      <w:r w:rsidRPr="00935D3E">
        <w:t>být v souladu s ekonomickým hodnocením ZP a</w:t>
      </w:r>
      <w:r>
        <w:t> </w:t>
      </w:r>
      <w:r w:rsidRPr="00935D3E">
        <w:t>splňovat provozní i architektonické představy Objednatele a nároky kladené na</w:t>
      </w:r>
      <w:r>
        <w:t> </w:t>
      </w:r>
      <w:r w:rsidRPr="00935D3E">
        <w:t xml:space="preserve">výpravní budovy dokumentem „Koncepce při nakládání s nemovitostmi osobních </w:t>
      </w:r>
      <w:r w:rsidRPr="000E2D3F">
        <w:t>nádraží“</w:t>
      </w:r>
      <w:r w:rsidR="00846E5B" w:rsidRPr="000E2D3F">
        <w:t xml:space="preserve"> (</w:t>
      </w:r>
      <w:r w:rsidRPr="000E2D3F">
        <w:t>viz</w:t>
      </w:r>
      <w:r w:rsidR="00846E5B" w:rsidRPr="000E2D3F">
        <w:t> </w:t>
      </w:r>
      <w:r w:rsidRPr="000E2D3F">
        <w:t>https://www.spravazeleznic.cz/stavby-zakazky/podklady-pro-zhotovitele/koncepce-</w:t>
      </w:r>
      <w:r w:rsidRPr="00935D3E">
        <w:t>pri-nakladani-s-nemovitostmi-osobnich-nadrazi</w:t>
      </w:r>
      <w:r w:rsidR="00846E5B">
        <w:t>)</w:t>
      </w:r>
      <w:r w:rsidRPr="00935D3E">
        <w:t>.</w:t>
      </w:r>
    </w:p>
    <w:p w14:paraId="5943B902" w14:textId="77777777" w:rsidR="00870675" w:rsidRDefault="00870675" w:rsidP="000E2D3F">
      <w:pPr>
        <w:pStyle w:val="Text2-1"/>
      </w:pPr>
      <w:r w:rsidRPr="00870675">
        <w:t>Návrh stavby (studie) bude obsahovat:</w:t>
      </w:r>
    </w:p>
    <w:p w14:paraId="03E37D97" w14:textId="77777777" w:rsidR="007A3A66" w:rsidRDefault="007A3A66" w:rsidP="000E2D3F">
      <w:pPr>
        <w:pStyle w:val="Odrka1-1"/>
      </w:pPr>
      <w:r>
        <w:t>prověření a analýza přípravy projektu a projekčních podkladů,</w:t>
      </w:r>
    </w:p>
    <w:p w14:paraId="4955BA69" w14:textId="77777777" w:rsidR="007A3A66" w:rsidRDefault="007A3A66" w:rsidP="000E2D3F">
      <w:pPr>
        <w:pStyle w:val="Odrka1-1"/>
      </w:pPr>
      <w:r>
        <w:t>upřesnění cílových představ Objednatele,</w:t>
      </w:r>
    </w:p>
    <w:p w14:paraId="78DD1C97" w14:textId="77777777" w:rsidR="007A3A66" w:rsidRDefault="007A3A66" w:rsidP="000E2D3F">
      <w:pPr>
        <w:pStyle w:val="Odrka1-1"/>
      </w:pPr>
      <w:r>
        <w:t>zpracování konceptu a skic,</w:t>
      </w:r>
    </w:p>
    <w:p w14:paraId="559ED3E0" w14:textId="77777777" w:rsidR="007A3A66" w:rsidRDefault="007A3A66" w:rsidP="000E2D3F">
      <w:pPr>
        <w:pStyle w:val="Odrka1-1"/>
      </w:pPr>
      <w:r>
        <w:t>určení základního materiálového řešení,</w:t>
      </w:r>
    </w:p>
    <w:p w14:paraId="49331E81" w14:textId="77777777" w:rsidR="007A3A66" w:rsidRDefault="007A3A66" w:rsidP="000E2D3F">
      <w:pPr>
        <w:pStyle w:val="Odrka1-1"/>
      </w:pPr>
      <w:r>
        <w:t>zpracování dokumentace návrhu stavby (zpráva, situace, půdorysy, řezy, pohledy),</w:t>
      </w:r>
    </w:p>
    <w:p w14:paraId="49260471" w14:textId="77777777" w:rsidR="007A3A66" w:rsidRDefault="007A3A66" w:rsidP="000E2D3F">
      <w:pPr>
        <w:pStyle w:val="Odrka1-1"/>
      </w:pPr>
      <w:r>
        <w:t>zapojení speciálních profesí (např. statika, technologie, energetika) včetně jejich koordinace,</w:t>
      </w:r>
    </w:p>
    <w:p w14:paraId="52854B20" w14:textId="77777777" w:rsidR="007A3A66" w:rsidRDefault="007A3A66" w:rsidP="000E2D3F">
      <w:pPr>
        <w:pStyle w:val="Odrka1-1"/>
      </w:pPr>
      <w:r>
        <w:t>předběžný rozpočet podle m</w:t>
      </w:r>
      <w:r w:rsidRPr="000E2D3F">
        <w:rPr>
          <w:vertAlign w:val="superscript"/>
        </w:rPr>
        <w:t>2</w:t>
      </w:r>
      <w:r>
        <w:t xml:space="preserve"> a m</w:t>
      </w:r>
      <w:r w:rsidRPr="000E2D3F">
        <w:rPr>
          <w:vertAlign w:val="superscript"/>
        </w:rPr>
        <w:t>3</w:t>
      </w:r>
      <w:r>
        <w:t>;</w:t>
      </w:r>
    </w:p>
    <w:p w14:paraId="38C4471E" w14:textId="2B78702C" w:rsidR="007A3A66" w:rsidRPr="00D54DF6" w:rsidRDefault="007A3A66" w:rsidP="000E2D3F">
      <w:pPr>
        <w:pStyle w:val="Odrka1-1"/>
      </w:pPr>
      <w:r w:rsidRPr="00D54DF6">
        <w:t xml:space="preserve">zpracování </w:t>
      </w:r>
      <w:r w:rsidR="00DD0AFC">
        <w:t>3</w:t>
      </w:r>
      <w:r w:rsidR="00C128FA" w:rsidRPr="00D54DF6">
        <w:t xml:space="preserve"> </w:t>
      </w:r>
      <w:r w:rsidRPr="00D54DF6">
        <w:t>variant řešení a jejich vyhodnocení,</w:t>
      </w:r>
    </w:p>
    <w:p w14:paraId="5CE91294" w14:textId="77777777" w:rsidR="007A3A66" w:rsidRPr="00D54DF6" w:rsidRDefault="007A3A66" w:rsidP="000E2D3F">
      <w:pPr>
        <w:pStyle w:val="Odrka1-1"/>
      </w:pPr>
      <w:r w:rsidRPr="00D54DF6">
        <w:t>podrobný návrh terénních a vegetačních úprav,</w:t>
      </w:r>
    </w:p>
    <w:p w14:paraId="1E4A6C4F" w14:textId="6C59810C" w:rsidR="007A3A66" w:rsidRPr="00D54DF6" w:rsidRDefault="007A3A66" w:rsidP="000E2D3F">
      <w:pPr>
        <w:pStyle w:val="Odrka1-1"/>
      </w:pPr>
      <w:r w:rsidRPr="00D54DF6">
        <w:t>vizualizace a animace</w:t>
      </w:r>
      <w:r w:rsidR="00372D40" w:rsidRPr="00D54DF6">
        <w:t xml:space="preserve"> </w:t>
      </w:r>
      <w:r w:rsidR="002D5AF9">
        <w:t>–</w:t>
      </w:r>
      <w:r w:rsidR="00372D40" w:rsidRPr="00D54DF6">
        <w:t xml:space="preserve"> </w:t>
      </w:r>
      <w:r w:rsidR="00583B58" w:rsidRPr="00D54DF6">
        <w:t xml:space="preserve">zákresy vizualizací do fotografií </w:t>
      </w:r>
      <w:r w:rsidR="003923AB">
        <w:t xml:space="preserve">– viz </w:t>
      </w:r>
      <w:r w:rsidR="002D5AF9">
        <w:t xml:space="preserve">odst. </w:t>
      </w:r>
      <w:r w:rsidR="00D60047">
        <w:fldChar w:fldCharType="begin"/>
      </w:r>
      <w:r w:rsidR="00D60047">
        <w:instrText xml:space="preserve"> REF _Ref191542194 \r \h </w:instrText>
      </w:r>
      <w:r w:rsidR="00D60047">
        <w:fldChar w:fldCharType="separate"/>
      </w:r>
      <w:r w:rsidR="00DF58AC">
        <w:t>4.1.9</w:t>
      </w:r>
      <w:r w:rsidR="00D60047">
        <w:fldChar w:fldCharType="end"/>
      </w:r>
      <w:r w:rsidR="00D60047">
        <w:t xml:space="preserve"> těchto ZTP</w:t>
      </w:r>
    </w:p>
    <w:p w14:paraId="684ADF7F" w14:textId="77777777" w:rsidR="007A3A66" w:rsidRPr="00D54DF6" w:rsidRDefault="007A3A66" w:rsidP="000E2D3F">
      <w:pPr>
        <w:pStyle w:val="Odrka1-1"/>
      </w:pPr>
      <w:r w:rsidRPr="00D54DF6">
        <w:t>podrobný rozpočet stavebních a provozních nákladů stavby,</w:t>
      </w:r>
    </w:p>
    <w:p w14:paraId="1B6CFD68" w14:textId="77777777" w:rsidR="007A3A66" w:rsidRPr="00D54DF6" w:rsidRDefault="007A3A66" w:rsidP="000E2D3F">
      <w:pPr>
        <w:pStyle w:val="Odrka1-1"/>
      </w:pPr>
      <w:r w:rsidRPr="00D54DF6">
        <w:t>zásady řešení energeticky úsporného návrhu stavby,</w:t>
      </w:r>
    </w:p>
    <w:p w14:paraId="3F423255" w14:textId="3189AD0E" w:rsidR="007A3A66" w:rsidRPr="00D54DF6" w:rsidRDefault="007A3A66" w:rsidP="000E2D3F">
      <w:pPr>
        <w:pStyle w:val="Odrka1-1"/>
      </w:pPr>
      <w:r w:rsidRPr="00D54DF6">
        <w:t>příprava údajů pro posuzování vlivu stavby na životní prostředí</w:t>
      </w:r>
      <w:r w:rsidR="00D60047">
        <w:t>.</w:t>
      </w:r>
    </w:p>
    <w:p w14:paraId="0778BBF4" w14:textId="420552B3" w:rsidR="00A836EC" w:rsidRDefault="00A836EC" w:rsidP="00A71A6E">
      <w:pPr>
        <w:pStyle w:val="Nadpis2-2"/>
      </w:pPr>
      <w:bookmarkStart w:id="121" w:name="_Toc191644963"/>
      <w:r>
        <w:t xml:space="preserve">Dokumentace ve stupni </w:t>
      </w:r>
      <w:r w:rsidR="00A74481" w:rsidRPr="005921AE">
        <w:t>D</w:t>
      </w:r>
      <w:r w:rsidRPr="005921AE">
        <w:t>P</w:t>
      </w:r>
      <w:r w:rsidR="00A74481" w:rsidRPr="005921AE">
        <w:t>S</w:t>
      </w:r>
      <w:bookmarkEnd w:id="120"/>
      <w:bookmarkEnd w:id="121"/>
    </w:p>
    <w:p w14:paraId="517E50D8" w14:textId="6E89BC57" w:rsidR="00E87939" w:rsidRPr="00C64553" w:rsidRDefault="00E87939" w:rsidP="00E87939">
      <w:pPr>
        <w:pStyle w:val="Text2-1"/>
      </w:pPr>
      <w:r w:rsidRPr="00C64553">
        <w:t xml:space="preserve">Zhotovitel zpracuje podklady pro zadávací dokumentaci následujícího stupně projektové dokumentace (PDPS) pro smlouvu typu D+B dle „Žluté knihy“ FIDIC. Součástí těchto podkladů jsou </w:t>
      </w:r>
      <w:r w:rsidR="0078306A" w:rsidRPr="00C64553">
        <w:t xml:space="preserve">mimo jiné </w:t>
      </w:r>
      <w:r w:rsidRPr="00C64553">
        <w:t xml:space="preserve">Požadavky na výkon a funkci a zajištění majetkoprávního vypořádání. Majetkoprávní vypořádání v podrobnosti </w:t>
      </w:r>
      <w:r w:rsidR="0078306A" w:rsidRPr="00C64553">
        <w:t>D</w:t>
      </w:r>
      <w:r w:rsidR="00A74481" w:rsidRPr="00C64553">
        <w:t>P</w:t>
      </w:r>
      <w:r w:rsidR="0078306A" w:rsidRPr="00C64553">
        <w:t>S</w:t>
      </w:r>
      <w:r w:rsidRPr="00C64553">
        <w:t xml:space="preserve"> bude provedeno dle odst. 3.2.8 a čl. 3.3 Smluvní zajištění VTP/DOKUMENTACE včetně geodetické dokumentace dle čl. </w:t>
      </w:r>
      <w:r w:rsidR="00644AB1" w:rsidRPr="00C64553">
        <w:t>9</w:t>
      </w:r>
      <w:r w:rsidRPr="00C64553">
        <w:t>.</w:t>
      </w:r>
      <w:r w:rsidR="00644AB1" w:rsidRPr="00C64553">
        <w:t>3</w:t>
      </w:r>
      <w:r w:rsidRPr="00C64553">
        <w:t xml:space="preserve"> VTP/DOKUMENTACE.</w:t>
      </w:r>
    </w:p>
    <w:p w14:paraId="2062F5BB" w14:textId="77777777" w:rsidR="00FD501F" w:rsidRPr="00FD501F" w:rsidRDefault="00FD501F" w:rsidP="001D2E32">
      <w:pPr>
        <w:pStyle w:val="NADPIS2-1"/>
      </w:pPr>
      <w:bookmarkStart w:id="122" w:name="_Toc153895092"/>
      <w:bookmarkStart w:id="123" w:name="_Toc191644964"/>
      <w:bookmarkEnd w:id="122"/>
      <w:r w:rsidRPr="00FD501F">
        <w:t>SOUVISEJÍCÍ DOKUMENTY A PŘEDPISY</w:t>
      </w:r>
      <w:bookmarkEnd w:id="123"/>
    </w:p>
    <w:p w14:paraId="0F79DB62"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0E1E6EA" w14:textId="77777777" w:rsidR="00E03E81" w:rsidRDefault="00E03E81" w:rsidP="00E03E81">
      <w:pPr>
        <w:pStyle w:val="Text2-1"/>
      </w:pPr>
      <w:r w:rsidRPr="0035135E">
        <w:t>Technické požadavky na výrobky, zařízení a technologie pro ŽDC</w:t>
      </w:r>
      <w:r>
        <w:t xml:space="preserve"> (dle směrnic SŽDC č. 34 a č. 67 jsou uvedeny na webových stránkách:</w:t>
      </w:r>
    </w:p>
    <w:p w14:paraId="05646E36" w14:textId="29C35A9C" w:rsidR="00E03E81" w:rsidRPr="00D60047" w:rsidRDefault="00E03E81" w:rsidP="00E03E81">
      <w:pPr>
        <w:pStyle w:val="Textbezslovn"/>
        <w:rPr>
          <w:spacing w:val="-4"/>
        </w:rPr>
      </w:pPr>
      <w:r w:rsidRPr="00D60047">
        <w:rPr>
          <w:rStyle w:val="Tun"/>
          <w:spacing w:val="-4"/>
        </w:rPr>
        <w:t>www.spravazeleznic.cz v sekci „Dodavatelé/Odběratelé / Technické požadavky na výrobky, zařízení a technologie pro ŽDC“</w:t>
      </w:r>
      <w:r w:rsidRPr="00D60047">
        <w:rPr>
          <w:spacing w:val="-4"/>
        </w:rPr>
        <w:t xml:space="preserve"> </w:t>
      </w:r>
      <w:r w:rsidR="00D60047" w:rsidRPr="00D60047">
        <w:rPr>
          <w:spacing w:val="-4"/>
        </w:rPr>
        <w:t>(https://www.spravazeleznic.cz/dodavatele-odberatele/technicke-pozadavky-na-vyrobky-zarizeni-a-technologie-pro-zdc.</w:t>
      </w:r>
    </w:p>
    <w:p w14:paraId="78E4C0DD" w14:textId="77777777" w:rsidR="002167D4" w:rsidRDefault="002167D4" w:rsidP="00A71A6E">
      <w:pPr>
        <w:pStyle w:val="Text2-1"/>
      </w:pPr>
      <w:r w:rsidRPr="007D016E">
        <w:t>Objednatel umožňuje Zhotoviteli přístup ke</w:t>
      </w:r>
      <w:r>
        <w:t xml:space="preserve"> svým </w:t>
      </w:r>
      <w:r w:rsidR="00362D1E">
        <w:t xml:space="preserve">vnitřním </w:t>
      </w:r>
      <w:r>
        <w:t>dokumentům a předpisům</w:t>
      </w:r>
      <w:r w:rsidR="004615FE">
        <w:t xml:space="preserve">, </w:t>
      </w:r>
      <w:r w:rsidR="00362D1E">
        <w:t xml:space="preserve">typové dokumentaci </w:t>
      </w:r>
      <w:r w:rsidR="004615FE">
        <w:t xml:space="preserve">a typovým řešením </w:t>
      </w:r>
      <w:r>
        <w:t xml:space="preserve">na webových stránkách: </w:t>
      </w:r>
    </w:p>
    <w:p w14:paraId="7AC7E7C6" w14:textId="77777777" w:rsidR="002167D4" w:rsidRDefault="00A50196" w:rsidP="002167D4">
      <w:pPr>
        <w:pStyle w:val="Textbezslovn"/>
      </w:pPr>
      <w:r w:rsidRPr="00A3302C">
        <w:rPr>
          <w:rStyle w:val="Tun"/>
        </w:rPr>
        <w:lastRenderedPageBreak/>
        <w:t>www.s</w:t>
      </w:r>
      <w:r w:rsidRPr="00C3560B">
        <w:rPr>
          <w:rStyle w:val="Tun"/>
        </w:rPr>
        <w:t>pravazeleznic</w:t>
      </w:r>
      <w:r w:rsidRPr="00114A6F">
        <w:rPr>
          <w:rStyle w:val="Tun"/>
        </w:rPr>
        <w:t>.cz</w:t>
      </w:r>
      <w:r w:rsidR="002167D4" w:rsidRPr="003846BE">
        <w:rPr>
          <w:rStyle w:val="Tun"/>
        </w:rPr>
        <w:t xml:space="preserve"> v sekci „O nás / Vnitřní předpisy </w:t>
      </w:r>
      <w:r w:rsidR="00F501D1">
        <w:rPr>
          <w:rStyle w:val="Tun"/>
        </w:rPr>
        <w:t>Správy železnic</w:t>
      </w:r>
      <w:r w:rsidR="00F501D1" w:rsidRPr="003846BE">
        <w:rPr>
          <w:rStyle w:val="Tun"/>
        </w:rPr>
        <w:t xml:space="preserve"> </w:t>
      </w:r>
      <w:r w:rsidR="002167D4" w:rsidRPr="003846BE">
        <w:rPr>
          <w:rStyle w:val="Tun"/>
        </w:rPr>
        <w:t>/ odkaz Dokumenty a</w:t>
      </w:r>
      <w:r w:rsidR="00177364">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.cz/o-nas/vnitrni-predpisy-spravy-zeleznic/dokumenty-a-predpisy)</w:t>
      </w:r>
      <w:r w:rsidR="00177364">
        <w:rPr>
          <w:spacing w:val="2"/>
        </w:rPr>
        <w:t>,</w:t>
      </w:r>
      <w:r w:rsidR="00362D1E" w:rsidRPr="00362D1E">
        <w:t xml:space="preserve"> </w:t>
      </w:r>
      <w:r w:rsidR="00362D1E" w:rsidRPr="009B5292">
        <w:rPr>
          <w:b/>
        </w:rPr>
        <w:t>https://typdok.tudc.cz/ v sekci „archiv TD“</w:t>
      </w:r>
      <w:r w:rsidR="00177364">
        <w:rPr>
          <w:b/>
        </w:rPr>
        <w:t xml:space="preserve"> a </w:t>
      </w:r>
      <w:r w:rsidR="00177364" w:rsidRPr="00A034CC">
        <w:rPr>
          <w:b/>
        </w:rPr>
        <w:t>https://modernizace.spravazeleznic.cz/</w:t>
      </w:r>
      <w:r w:rsidR="00177364">
        <w:rPr>
          <w:b/>
        </w:rPr>
        <w:t xml:space="preserve"> </w:t>
      </w:r>
      <w:r w:rsidR="00177364" w:rsidRPr="00A034CC">
        <w:rPr>
          <w:b/>
        </w:rPr>
        <w:t>v</w:t>
      </w:r>
      <w:r w:rsidR="00177364">
        <w:rPr>
          <w:b/>
        </w:rPr>
        <w:t xml:space="preserve"> sekci </w:t>
      </w:r>
      <w:r w:rsidR="00345056">
        <w:rPr>
          <w:b/>
        </w:rPr>
        <w:t>„</w:t>
      </w:r>
      <w:r w:rsidR="00177364">
        <w:rPr>
          <w:b/>
        </w:rPr>
        <w:t>Typová řešení</w:t>
      </w:r>
      <w:r w:rsidR="00345056">
        <w:rPr>
          <w:b/>
        </w:rPr>
        <w:t>“</w:t>
      </w:r>
      <w:r w:rsidR="00362D1E" w:rsidRPr="00362D1E">
        <w:t>.</w:t>
      </w:r>
    </w:p>
    <w:p w14:paraId="6213A31E"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665B068"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62D5EF3" w14:textId="77777777" w:rsidR="002167D4" w:rsidRPr="00E85446" w:rsidRDefault="002167D4" w:rsidP="002167D4">
      <w:pPr>
        <w:pStyle w:val="Textbezslovn"/>
        <w:keepNext/>
        <w:spacing w:after="0"/>
        <w:rPr>
          <w:rStyle w:val="Tun"/>
        </w:rPr>
      </w:pPr>
      <w:r>
        <w:rPr>
          <w:rStyle w:val="Tun"/>
        </w:rPr>
        <w:t>Centrum te</w:t>
      </w:r>
      <w:r w:rsidR="0022339A">
        <w:rPr>
          <w:rStyle w:val="Tun"/>
        </w:rPr>
        <w:t>chniky</w:t>
      </w:r>
      <w:r>
        <w:rPr>
          <w:rStyle w:val="Tun"/>
        </w:rPr>
        <w:t xml:space="preserve"> a diagnostiky</w:t>
      </w:r>
      <w:r w:rsidRPr="00E85446">
        <w:rPr>
          <w:rStyle w:val="Tun"/>
        </w:rPr>
        <w:t xml:space="preserve"> </w:t>
      </w:r>
    </w:p>
    <w:p w14:paraId="35A04999" w14:textId="77777777" w:rsidR="000E3187" w:rsidRDefault="000E0366" w:rsidP="000E3187">
      <w:pPr>
        <w:pStyle w:val="Textbezslovn"/>
        <w:spacing w:after="0"/>
        <w:rPr>
          <w:rStyle w:val="Tun"/>
        </w:rPr>
      </w:pPr>
      <w:r>
        <w:rPr>
          <w:rStyle w:val="Tun"/>
        </w:rPr>
        <w:t>Odbor servisních služeb</w:t>
      </w:r>
      <w:r w:rsidR="000E3187" w:rsidRPr="00854164">
        <w:rPr>
          <w:rStyle w:val="Tun"/>
        </w:rPr>
        <w:t>, OHČ</w:t>
      </w:r>
    </w:p>
    <w:p w14:paraId="61344AB2" w14:textId="77777777" w:rsidR="002167D4" w:rsidRPr="007D016E" w:rsidRDefault="002167D4" w:rsidP="002167D4">
      <w:pPr>
        <w:pStyle w:val="Textbezslovn"/>
        <w:keepNext/>
        <w:spacing w:after="0"/>
      </w:pPr>
      <w:r>
        <w:t>Jeremenkova 103/23</w:t>
      </w:r>
    </w:p>
    <w:p w14:paraId="2E227FE2" w14:textId="77777777" w:rsidR="002167D4" w:rsidRDefault="002167D4" w:rsidP="002167D4">
      <w:pPr>
        <w:pStyle w:val="Textbezslovn"/>
      </w:pPr>
      <w:r w:rsidRPr="007D016E">
        <w:t>77</w:t>
      </w:r>
      <w:r>
        <w:t>9 00</w:t>
      </w:r>
      <w:r w:rsidRPr="007D016E">
        <w:t xml:space="preserve"> </w:t>
      </w:r>
      <w:r w:rsidRPr="00BA22D4">
        <w:t>Olomouc</w:t>
      </w:r>
    </w:p>
    <w:p w14:paraId="7C90C62F"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w:t>
      </w:r>
      <w:r w:rsidR="0094021C">
        <w:rPr>
          <w:rStyle w:val="Tun"/>
        </w:rPr>
        <w:t>spravazeleznic</w:t>
      </w:r>
      <w:r w:rsidRPr="003846BE">
        <w:rPr>
          <w:rStyle w:val="Tun"/>
        </w:rPr>
        <w:t>.cz</w:t>
      </w:r>
    </w:p>
    <w:p w14:paraId="590FE50B"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1D2CD75" w14:textId="77777777" w:rsidR="002167D4" w:rsidRDefault="002167D4" w:rsidP="00D14922">
      <w:pPr>
        <w:pStyle w:val="Textbezslovn"/>
      </w:pPr>
      <w:r>
        <w:t xml:space="preserve">Ceníky: </w:t>
      </w:r>
      <w:r w:rsidRPr="00D14922">
        <w:t>https</w:t>
      </w:r>
      <w:r w:rsidRPr="00E64846">
        <w:t>://typdok.tudc.cz/</w:t>
      </w:r>
    </w:p>
    <w:p w14:paraId="1F20E204" w14:textId="77777777" w:rsidR="00FD501F" w:rsidRPr="00FD501F" w:rsidRDefault="00FD501F" w:rsidP="001D2E32">
      <w:pPr>
        <w:pStyle w:val="NADPIS2-1"/>
      </w:pPr>
      <w:bookmarkStart w:id="124" w:name="_Toc191644965"/>
      <w:r w:rsidRPr="00FD501F">
        <w:t>PŘÍLOHY</w:t>
      </w:r>
      <w:bookmarkEnd w:id="124"/>
    </w:p>
    <w:p w14:paraId="6752A961" w14:textId="77777777" w:rsidR="00950C60" w:rsidRPr="00C6488C" w:rsidRDefault="00950C60" w:rsidP="00950C60">
      <w:pPr>
        <w:pStyle w:val="Text2-1"/>
      </w:pPr>
      <w:bookmarkStart w:id="125" w:name="_Ref56174244"/>
      <w:bookmarkStart w:id="126" w:name="_Ref105154795"/>
      <w:r w:rsidRPr="00C6488C">
        <w:t>Dopis O14 čj. 3867/2017-SŽDC-O14</w:t>
      </w:r>
      <w:bookmarkEnd w:id="125"/>
      <w:bookmarkEnd w:id="126"/>
    </w:p>
    <w:p w14:paraId="6938E825" w14:textId="77777777" w:rsidR="00950C60" w:rsidRPr="00C6488C" w:rsidRDefault="00950C60" w:rsidP="00950C60">
      <w:pPr>
        <w:pStyle w:val="Text2-1"/>
      </w:pPr>
      <w:bookmarkStart w:id="127" w:name="_Ref56174337"/>
      <w:r w:rsidRPr="00C6488C">
        <w:t>Dopis O14 čj. 22098/2020-SŽ-GŘ-O14 a dokument „Dočasné požadavky na břevnové svítilny pro akce OŘ“</w:t>
      </w:r>
      <w:bookmarkEnd w:id="127"/>
    </w:p>
    <w:p w14:paraId="472EC196" w14:textId="77777777" w:rsidR="00FD501F" w:rsidRPr="00C6488C" w:rsidRDefault="00295BBB" w:rsidP="00A71A6E">
      <w:pPr>
        <w:pStyle w:val="Text2-1"/>
      </w:pPr>
      <w:bookmarkStart w:id="128" w:name="_Ref88574342"/>
      <w:r w:rsidRPr="00C6488C">
        <w:t>Tabulka CNM-MB</w:t>
      </w:r>
      <w:bookmarkEnd w:id="128"/>
    </w:p>
    <w:p w14:paraId="67C571C7" w14:textId="77777777" w:rsidR="00FD501F" w:rsidRDefault="0077309B" w:rsidP="00A71A6E">
      <w:pPr>
        <w:pStyle w:val="Text2-1"/>
      </w:pPr>
      <w:bookmarkStart w:id="129" w:name="_Ref88652906"/>
      <w:r w:rsidRPr="00C6488C">
        <w:t>Stavební připravenost Mobiliáře a ADZ</w:t>
      </w:r>
      <w:bookmarkEnd w:id="129"/>
    </w:p>
    <w:p w14:paraId="06958552" w14:textId="77777777" w:rsidR="00CF79DF" w:rsidRPr="00CF79DF" w:rsidRDefault="00CF79DF" w:rsidP="00CF79DF">
      <w:pPr>
        <w:pStyle w:val="Text2-1"/>
      </w:pPr>
      <w:bookmarkStart w:id="130" w:name="_Ref191474231"/>
      <w:r w:rsidRPr="00CF79DF">
        <w:t>Seznam položek schvalovacího souboru Trackside Approval</w:t>
      </w:r>
      <w:bookmarkEnd w:id="130"/>
      <w:r w:rsidRPr="00CF79DF">
        <w:t xml:space="preserve"> </w:t>
      </w:r>
    </w:p>
    <w:p w14:paraId="7B6CE92B" w14:textId="77777777" w:rsidR="00F10119" w:rsidRDefault="000F1F2B" w:rsidP="00A928BB">
      <w:pPr>
        <w:pStyle w:val="Text2-1"/>
      </w:pPr>
      <w:bookmarkStart w:id="131" w:name="_Ref66372157"/>
      <w:r w:rsidRPr="00C6488C">
        <w:t>Standard služeb Architekta, Česká komora architektů, 2017</w:t>
      </w:r>
      <w:bookmarkStart w:id="132" w:name="_Ref121495527"/>
      <w:bookmarkEnd w:id="131"/>
    </w:p>
    <w:p w14:paraId="166BBB7B" w14:textId="60280C4E" w:rsidR="00EE5C7C" w:rsidRPr="00C6488C" w:rsidRDefault="00EE5C7C" w:rsidP="00A928BB">
      <w:pPr>
        <w:pStyle w:val="Text2-1"/>
      </w:pPr>
      <w:bookmarkStart w:id="133" w:name="_Ref191542998"/>
      <w:r w:rsidRPr="00C6488C">
        <w:t>Specifikace a zásady uchovávání a výměny dat mezi JZP a technologiemi ŽDC, v. 1.00 – 07/2022</w:t>
      </w:r>
      <w:bookmarkEnd w:id="132"/>
      <w:bookmarkEnd w:id="133"/>
    </w:p>
    <w:p w14:paraId="3E04144F" w14:textId="77777777" w:rsidR="002C6A66" w:rsidRPr="00C6488C" w:rsidRDefault="00C4422D" w:rsidP="00C4422D">
      <w:pPr>
        <w:pStyle w:val="Text2-1"/>
      </w:pPr>
      <w:bookmarkStart w:id="134" w:name="_Ref129348965"/>
      <w:r w:rsidRPr="00C6488C">
        <w:t>Požadavky na stavební program (PSP)</w:t>
      </w:r>
      <w:bookmarkEnd w:id="134"/>
    </w:p>
    <w:p w14:paraId="54F9C1EB" w14:textId="77777777" w:rsidR="000D657B" w:rsidRPr="00C6488C" w:rsidRDefault="00995384" w:rsidP="00B84560">
      <w:pPr>
        <w:pStyle w:val="Text2-1"/>
      </w:pPr>
      <w:bookmarkStart w:id="135" w:name="_Ref173242204"/>
      <w:bookmarkEnd w:id="3"/>
      <w:bookmarkEnd w:id="4"/>
      <w:bookmarkEnd w:id="5"/>
      <w:bookmarkEnd w:id="6"/>
      <w:r w:rsidRPr="00C6488C">
        <w:t xml:space="preserve">Manuál pro strukturu dokumentace a popisové pole, verze </w:t>
      </w:r>
      <w:r w:rsidR="00DB408C" w:rsidRPr="00C6488C">
        <w:t>05.1</w:t>
      </w:r>
      <w:r w:rsidRPr="00C6488C">
        <w:t xml:space="preserve"> </w:t>
      </w:r>
      <w:r w:rsidR="00F917AC" w:rsidRPr="00C6488C">
        <w:t>(</w:t>
      </w:r>
      <w:r w:rsidRPr="00C6488C">
        <w:t>1</w:t>
      </w:r>
      <w:r w:rsidR="00DB408C" w:rsidRPr="00C6488C">
        <w:t>3</w:t>
      </w:r>
      <w:r w:rsidRPr="00C6488C">
        <w:t>. 8. 2024)</w:t>
      </w:r>
      <w:bookmarkEnd w:id="135"/>
    </w:p>
    <w:p w14:paraId="0C9125AC" w14:textId="77777777" w:rsidR="00AD41FB" w:rsidRPr="00C6488C" w:rsidRDefault="00AD41FB" w:rsidP="00AD41FB">
      <w:pPr>
        <w:pStyle w:val="Text2-1"/>
      </w:pPr>
      <w:bookmarkStart w:id="136" w:name="_Ref173242667"/>
      <w:r w:rsidRPr="00C6488C">
        <w:t>Rozdílový dokument DPS</w:t>
      </w:r>
      <w:bookmarkEnd w:id="136"/>
    </w:p>
    <w:p w14:paraId="4FDE8BBC" w14:textId="77777777" w:rsidR="00805F41" w:rsidRPr="00C6488C" w:rsidRDefault="00805F41" w:rsidP="00E323FD">
      <w:pPr>
        <w:pStyle w:val="Text2-1"/>
      </w:pPr>
      <w:bookmarkStart w:id="137" w:name="_Ref180159873"/>
      <w:r w:rsidRPr="00C6488C">
        <w:t>Vzor „Tabul</w:t>
      </w:r>
      <w:r w:rsidR="00B94A21" w:rsidRPr="00C6488C">
        <w:t>ka</w:t>
      </w:r>
      <w:r w:rsidRPr="00C6488C">
        <w:t xml:space="preserve"> pozemků a staveb dotčených stavbou“</w:t>
      </w:r>
      <w:bookmarkEnd w:id="137"/>
    </w:p>
    <w:p w14:paraId="6C4F4CB4" w14:textId="26912B36" w:rsidR="00C6488C" w:rsidRDefault="00C6488C" w:rsidP="00E323FD">
      <w:pPr>
        <w:pStyle w:val="Text2-1"/>
      </w:pPr>
      <w:bookmarkStart w:id="138" w:name="_Ref191475248"/>
      <w:r>
        <w:t>Dopis O14 čj. 85149/2024-SŽ-GŘ-O14</w:t>
      </w:r>
      <w:bookmarkEnd w:id="138"/>
    </w:p>
    <w:p w14:paraId="063487FA" w14:textId="0EED8519" w:rsidR="00E17E81" w:rsidRPr="00672ACE" w:rsidRDefault="00E17E81" w:rsidP="00E17E81">
      <w:pPr>
        <w:pStyle w:val="Text2-1"/>
      </w:pPr>
      <w:bookmarkStart w:id="139" w:name="_Ref191474429"/>
      <w:r w:rsidRPr="00672ACE">
        <w:t xml:space="preserve">Neschválený koncept Záměru projektu „Optimalizace traťového úseku Mělník (včetně) – Litoměřice dolní nádraží (mimo)“, zpracovatel SUDOP PRAHA a.s., </w:t>
      </w:r>
      <w:r>
        <w:t>11</w:t>
      </w:r>
      <w:r w:rsidRPr="00672ACE">
        <w:t>/202</w:t>
      </w:r>
      <w:r>
        <w:t>3</w:t>
      </w:r>
      <w:bookmarkEnd w:id="139"/>
    </w:p>
    <w:p w14:paraId="24F0C565" w14:textId="77777777" w:rsidR="00D43371" w:rsidRDefault="00D43371" w:rsidP="00D43371">
      <w:pPr>
        <w:pStyle w:val="Text2-1"/>
      </w:pPr>
      <w:bookmarkStart w:id="140" w:name="_Ref191474436"/>
      <w:r w:rsidRPr="00D43371">
        <w:t>Nezapracované připomínky k neschválenému Záměru projektu „Optimalizace traťového úseku Mělník (včetně) – Litoměřice dolní nádraží (mimo)“</w:t>
      </w:r>
      <w:bookmarkEnd w:id="140"/>
    </w:p>
    <w:p w14:paraId="5B2BA12C" w14:textId="6461889D" w:rsidR="00CB5BFC" w:rsidRDefault="005D6EB3" w:rsidP="00D43371">
      <w:pPr>
        <w:pStyle w:val="Text2-1"/>
      </w:pPr>
      <w:bookmarkStart w:id="141" w:name="_Ref191644855"/>
      <w:r w:rsidRPr="00672ACE">
        <w:t xml:space="preserve">Závěr zjišťovacího řízení </w:t>
      </w:r>
      <w:r>
        <w:t>č</w:t>
      </w:r>
      <w:r w:rsidRPr="00672ACE">
        <w:t>j.: MZP/2019/530/1699 ze dne 4.</w:t>
      </w:r>
      <w:r>
        <w:t> </w:t>
      </w:r>
      <w:r w:rsidRPr="00672ACE">
        <w:t>11.</w:t>
      </w:r>
      <w:r>
        <w:t> </w:t>
      </w:r>
      <w:r w:rsidRPr="00672ACE">
        <w:t>2019</w:t>
      </w:r>
      <w:bookmarkEnd w:id="141"/>
    </w:p>
    <w:p w14:paraId="329A717B" w14:textId="77777777" w:rsidR="000D153C" w:rsidRPr="00D43371" w:rsidRDefault="000D153C" w:rsidP="000D153C">
      <w:pPr>
        <w:pStyle w:val="Text2-1"/>
        <w:numPr>
          <w:ilvl w:val="0"/>
          <w:numId w:val="0"/>
        </w:numPr>
        <w:ind w:left="737"/>
      </w:pPr>
    </w:p>
    <w:p w14:paraId="1D806761" w14:textId="77777777" w:rsidR="00E17E81" w:rsidRPr="00E60B93" w:rsidRDefault="00E17E81" w:rsidP="00D43371">
      <w:pPr>
        <w:pStyle w:val="Text2-1"/>
        <w:numPr>
          <w:ilvl w:val="0"/>
          <w:numId w:val="0"/>
        </w:numPr>
        <w:ind w:left="737"/>
      </w:pPr>
    </w:p>
    <w:p w14:paraId="27A39B8B" w14:textId="77777777" w:rsidR="00FB3C48" w:rsidRPr="00A928BB" w:rsidRDefault="00FB3C48" w:rsidP="00044356">
      <w:pPr>
        <w:pStyle w:val="Textbezslovn"/>
      </w:pPr>
    </w:p>
    <w:sectPr w:rsidR="00FB3C48" w:rsidRPr="00A928BB" w:rsidSect="00AA1D56">
      <w:headerReference w:type="even" r:id="rId13"/>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2DD0D" w14:textId="77777777" w:rsidR="00200A61" w:rsidRDefault="00200A61" w:rsidP="00962258">
      <w:pPr>
        <w:spacing w:after="0" w:line="240" w:lineRule="auto"/>
      </w:pPr>
    </w:p>
    <w:p w14:paraId="1DA70B00" w14:textId="77777777" w:rsidR="00200A61" w:rsidRDefault="00200A61"/>
    <w:p w14:paraId="2C5DB939" w14:textId="77777777" w:rsidR="00200A61" w:rsidRDefault="00200A61"/>
  </w:endnote>
  <w:endnote w:type="continuationSeparator" w:id="0">
    <w:p w14:paraId="27F0FAD3" w14:textId="77777777" w:rsidR="00200A61" w:rsidRDefault="00200A61" w:rsidP="00962258">
      <w:pPr>
        <w:spacing w:after="0" w:line="240" w:lineRule="auto"/>
      </w:pPr>
    </w:p>
    <w:p w14:paraId="62D33A3B" w14:textId="77777777" w:rsidR="00200A61" w:rsidRDefault="00200A61"/>
    <w:p w14:paraId="5C6DD182" w14:textId="77777777" w:rsidR="00200A61" w:rsidRDefault="00200A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06CD1" w:rsidRPr="003462EB" w14:paraId="1BD5F563" w14:textId="77777777" w:rsidTr="00CA7194">
      <w:tc>
        <w:tcPr>
          <w:tcW w:w="993" w:type="dxa"/>
          <w:tcMar>
            <w:left w:w="0" w:type="dxa"/>
            <w:right w:w="0" w:type="dxa"/>
          </w:tcMar>
          <w:vAlign w:val="bottom"/>
        </w:tcPr>
        <w:p w14:paraId="75D63298" w14:textId="77777777" w:rsidR="00A06CD1" w:rsidRPr="00B8518B" w:rsidRDefault="00A06CD1"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30</w:t>
          </w:r>
          <w:r w:rsidRPr="00B8518B">
            <w:rPr>
              <w:rStyle w:val="slostrnky"/>
            </w:rPr>
            <w:fldChar w:fldCharType="end"/>
          </w:r>
        </w:p>
      </w:tc>
      <w:tc>
        <w:tcPr>
          <w:tcW w:w="7739" w:type="dxa"/>
          <w:vAlign w:val="bottom"/>
        </w:tcPr>
        <w:p w14:paraId="355FEF79" w14:textId="6FE98B76" w:rsidR="00A06CD1" w:rsidRPr="004D477C" w:rsidRDefault="00F10597" w:rsidP="00C73C02">
          <w:pPr>
            <w:pStyle w:val="Zpatvlevo"/>
          </w:pPr>
          <w:fldSimple w:instr=" STYLEREF  _Název_akce  \* MERGEFORMAT ">
            <w:r w:rsidR="00063A72">
              <w:rPr>
                <w:noProof/>
              </w:rPr>
              <w:t>„Optimalizace traťového úseku Mělník (včetně) – Litoměřice dolní nádraží (mimo)“</w:t>
            </w:r>
          </w:fldSimple>
        </w:p>
        <w:p w14:paraId="3C72D158" w14:textId="62B05DCA" w:rsidR="00A06CD1" w:rsidRPr="003462EB" w:rsidRDefault="00A06CD1" w:rsidP="00294460">
          <w:pPr>
            <w:pStyle w:val="Zpatvlevo"/>
          </w:pPr>
          <w:r>
            <w:t xml:space="preserve">Zvláštní technické </w:t>
          </w:r>
          <w:r w:rsidR="0032413A">
            <w:t>podmínky – DOKUMENTACE</w:t>
          </w:r>
          <w:r>
            <w:t xml:space="preserve"> </w:t>
          </w:r>
        </w:p>
      </w:tc>
    </w:tr>
  </w:tbl>
  <w:p w14:paraId="7A339753" w14:textId="77777777" w:rsidR="00A06CD1" w:rsidRPr="00DB6CED" w:rsidRDefault="00A06CD1">
    <w:pPr>
      <w:pStyle w:val="Zpat"/>
      <w:rPr>
        <w:sz w:val="2"/>
        <w:szCs w:val="2"/>
      </w:rPr>
    </w:pPr>
  </w:p>
  <w:p w14:paraId="28414C7B" w14:textId="77777777" w:rsidR="00A06CD1" w:rsidRPr="001F6737" w:rsidRDefault="00A06CD1"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06CD1" w:rsidRPr="009E09BE" w14:paraId="0FCBFA5F" w14:textId="77777777" w:rsidTr="00CA7194">
      <w:tc>
        <w:tcPr>
          <w:tcW w:w="7797" w:type="dxa"/>
          <w:tcMar>
            <w:left w:w="0" w:type="dxa"/>
            <w:right w:w="0" w:type="dxa"/>
          </w:tcMar>
          <w:vAlign w:val="bottom"/>
        </w:tcPr>
        <w:p w14:paraId="1BC5DA6D" w14:textId="2DD41A1C" w:rsidR="00A06CD1" w:rsidRDefault="00F10597" w:rsidP="00C73C02">
          <w:pPr>
            <w:pStyle w:val="Zpatvpravo"/>
          </w:pPr>
          <w:fldSimple w:instr=" STYLEREF  _Název_akce  \* MERGEFORMAT ">
            <w:r w:rsidR="00063A72">
              <w:rPr>
                <w:noProof/>
              </w:rPr>
              <w:t>„Optimalizace traťového úseku Mělník (včetně) – Litoměřice dolní nádraží (mimo)“</w:t>
            </w:r>
          </w:fldSimple>
        </w:p>
        <w:p w14:paraId="1059535A" w14:textId="66AC0092" w:rsidR="00A06CD1" w:rsidRPr="003462EB" w:rsidRDefault="00A06CD1" w:rsidP="00294460">
          <w:pPr>
            <w:pStyle w:val="Zpatvpravo"/>
            <w:rPr>
              <w:rStyle w:val="slostrnky"/>
              <w:b w:val="0"/>
              <w:color w:val="auto"/>
              <w:sz w:val="12"/>
            </w:rPr>
          </w:pPr>
          <w:r>
            <w:t xml:space="preserve">Zvláštní technické </w:t>
          </w:r>
          <w:r w:rsidR="0032413A">
            <w:t>podmínky – DOKUMENTACE</w:t>
          </w:r>
        </w:p>
      </w:tc>
      <w:tc>
        <w:tcPr>
          <w:tcW w:w="935" w:type="dxa"/>
          <w:vAlign w:val="bottom"/>
        </w:tcPr>
        <w:p w14:paraId="4DDF6FAC" w14:textId="77777777" w:rsidR="00A06CD1" w:rsidRPr="009E09BE" w:rsidRDefault="00A06CD1"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30</w:t>
          </w:r>
          <w:r w:rsidRPr="00B8518B">
            <w:rPr>
              <w:rStyle w:val="slostrnky"/>
            </w:rPr>
            <w:fldChar w:fldCharType="end"/>
          </w:r>
        </w:p>
      </w:tc>
    </w:tr>
  </w:tbl>
  <w:p w14:paraId="1F50BCAB" w14:textId="77777777" w:rsidR="00A06CD1" w:rsidRPr="001F6737" w:rsidRDefault="00A06CD1">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AF6B2" w14:textId="77777777" w:rsidR="00200A61" w:rsidRDefault="00200A61">
      <w:pPr>
        <w:spacing w:after="0" w:line="240" w:lineRule="auto"/>
      </w:pPr>
    </w:p>
    <w:p w14:paraId="40B6FDD4" w14:textId="77777777" w:rsidR="00200A61" w:rsidRDefault="00200A61"/>
  </w:footnote>
  <w:footnote w:type="continuationSeparator" w:id="0">
    <w:p w14:paraId="46580234" w14:textId="77777777" w:rsidR="00200A61" w:rsidRDefault="00200A61" w:rsidP="00962258">
      <w:pPr>
        <w:spacing w:after="0" w:line="240" w:lineRule="auto"/>
      </w:pPr>
    </w:p>
    <w:p w14:paraId="39595EA8" w14:textId="77777777" w:rsidR="00200A61" w:rsidRDefault="00200A61"/>
    <w:p w14:paraId="34911DBC" w14:textId="77777777" w:rsidR="00200A61" w:rsidRDefault="00200A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F399" w14:textId="77777777" w:rsidR="00A06CD1" w:rsidRDefault="00A06CD1" w:rsidP="00962258">
    <w:pPr>
      <w:spacing w:after="0" w:line="240" w:lineRule="auto"/>
    </w:pPr>
  </w:p>
  <w:p w14:paraId="13822906" w14:textId="77777777" w:rsidR="00A06CD1" w:rsidRDefault="00A06C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6CD1" w14:paraId="08BB9DA8" w14:textId="77777777" w:rsidTr="00B22106">
      <w:trPr>
        <w:trHeight w:hRule="exact" w:val="936"/>
      </w:trPr>
      <w:tc>
        <w:tcPr>
          <w:tcW w:w="1361" w:type="dxa"/>
          <w:tcMar>
            <w:left w:w="0" w:type="dxa"/>
            <w:right w:w="0" w:type="dxa"/>
          </w:tcMar>
        </w:tcPr>
        <w:p w14:paraId="22B04749" w14:textId="77777777" w:rsidR="00A06CD1" w:rsidRPr="00B8518B" w:rsidRDefault="00A06CD1" w:rsidP="00FC6389">
          <w:pPr>
            <w:pStyle w:val="Zpat"/>
            <w:rPr>
              <w:rStyle w:val="slostrnky"/>
            </w:rPr>
          </w:pPr>
        </w:p>
      </w:tc>
      <w:tc>
        <w:tcPr>
          <w:tcW w:w="3458" w:type="dxa"/>
          <w:shd w:val="clear" w:color="auto" w:fill="auto"/>
          <w:tcMar>
            <w:left w:w="0" w:type="dxa"/>
            <w:right w:w="0" w:type="dxa"/>
          </w:tcMar>
        </w:tcPr>
        <w:p w14:paraId="5FAB6F4B" w14:textId="77777777" w:rsidR="00A06CD1" w:rsidRDefault="00A06CD1" w:rsidP="00FC6389">
          <w:pPr>
            <w:pStyle w:val="Zpat"/>
          </w:pPr>
          <w:r>
            <w:rPr>
              <w:noProof/>
              <w:lang w:eastAsia="cs-CZ"/>
            </w:rPr>
            <w:drawing>
              <wp:anchor distT="0" distB="0" distL="114300" distR="114300" simplePos="0" relativeHeight="251674624" behindDoc="0" locked="1" layoutInCell="1" allowOverlap="1" wp14:anchorId="1053207A" wp14:editId="6011B4F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ED97DCA" w14:textId="77777777" w:rsidR="00A06CD1" w:rsidRPr="00D6163D" w:rsidRDefault="00A06CD1" w:rsidP="00FC6389">
          <w:pPr>
            <w:pStyle w:val="Druhdokumentu"/>
          </w:pPr>
        </w:p>
      </w:tc>
    </w:tr>
    <w:tr w:rsidR="00A06CD1" w14:paraId="188E0FC5" w14:textId="77777777" w:rsidTr="00B22106">
      <w:trPr>
        <w:trHeight w:hRule="exact" w:val="936"/>
      </w:trPr>
      <w:tc>
        <w:tcPr>
          <w:tcW w:w="1361" w:type="dxa"/>
          <w:tcMar>
            <w:left w:w="0" w:type="dxa"/>
            <w:right w:w="0" w:type="dxa"/>
          </w:tcMar>
        </w:tcPr>
        <w:p w14:paraId="209BDF65" w14:textId="77777777" w:rsidR="00A06CD1" w:rsidRPr="00B8518B" w:rsidRDefault="00A06CD1" w:rsidP="00FC6389">
          <w:pPr>
            <w:pStyle w:val="Zpat"/>
            <w:rPr>
              <w:rStyle w:val="slostrnky"/>
            </w:rPr>
          </w:pPr>
        </w:p>
      </w:tc>
      <w:tc>
        <w:tcPr>
          <w:tcW w:w="3458" w:type="dxa"/>
          <w:shd w:val="clear" w:color="auto" w:fill="auto"/>
          <w:tcMar>
            <w:left w:w="0" w:type="dxa"/>
            <w:right w:w="0" w:type="dxa"/>
          </w:tcMar>
        </w:tcPr>
        <w:p w14:paraId="16D5E35C" w14:textId="77777777" w:rsidR="00A06CD1" w:rsidRDefault="00A06CD1" w:rsidP="00FC6389">
          <w:pPr>
            <w:pStyle w:val="Zpat"/>
          </w:pPr>
        </w:p>
      </w:tc>
      <w:tc>
        <w:tcPr>
          <w:tcW w:w="5756" w:type="dxa"/>
          <w:shd w:val="clear" w:color="auto" w:fill="auto"/>
          <w:tcMar>
            <w:left w:w="0" w:type="dxa"/>
            <w:right w:w="0" w:type="dxa"/>
          </w:tcMar>
        </w:tcPr>
        <w:p w14:paraId="268006B5" w14:textId="77777777" w:rsidR="00A06CD1" w:rsidRPr="00D6163D" w:rsidRDefault="00A06CD1" w:rsidP="00FC6389">
          <w:pPr>
            <w:pStyle w:val="Druhdokumentu"/>
          </w:pPr>
        </w:p>
      </w:tc>
    </w:tr>
  </w:tbl>
  <w:p w14:paraId="1CFFAD05" w14:textId="77777777" w:rsidR="00A06CD1" w:rsidRPr="00D6163D" w:rsidRDefault="00A06CD1" w:rsidP="00FC6389">
    <w:pPr>
      <w:pStyle w:val="Zhlav"/>
      <w:rPr>
        <w:sz w:val="8"/>
        <w:szCs w:val="8"/>
      </w:rPr>
    </w:pPr>
  </w:p>
  <w:p w14:paraId="179D51FD" w14:textId="77777777" w:rsidR="00A06CD1" w:rsidRPr="00460660" w:rsidRDefault="00A06CD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DC5890"/>
    <w:multiLevelType w:val="hybridMultilevel"/>
    <w:tmpl w:val="D5CC9846"/>
    <w:lvl w:ilvl="0" w:tplc="EA881AF0">
      <w:start w:val="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8894788"/>
    <w:multiLevelType w:val="hybridMultilevel"/>
    <w:tmpl w:val="C18CB06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AE6858"/>
    <w:multiLevelType w:val="multilevel"/>
    <w:tmpl w:val="1B40C85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Verdana" w:hAnsi="Verdana" w:hint="default"/>
      </w:rPr>
    </w:lvl>
    <w:lvl w:ilvl="2">
      <w:start w:val="1"/>
      <w:numFmt w:val="decimal"/>
      <w:lvlText w:val="%3)"/>
      <w:lvlJc w:val="left"/>
      <w:pPr>
        <w:tabs>
          <w:tab w:val="num" w:pos="1928"/>
        </w:tabs>
        <w:ind w:left="1928" w:hanging="397"/>
      </w:pPr>
      <w:rPr>
        <w:rFonts w:ascii="Verdana" w:hAnsi="Verdana" w:hint="default"/>
      </w:rPr>
    </w:lvl>
    <w:lvl w:ilvl="3">
      <w:start w:val="1"/>
      <w:numFmt w:val="lowerLetter"/>
      <w:lvlText w:val="(%4)"/>
      <w:lvlJc w:val="left"/>
      <w:pPr>
        <w:tabs>
          <w:tab w:val="num" w:pos="1531"/>
        </w:tabs>
        <w:ind w:left="1531" w:hanging="454"/>
      </w:pPr>
      <w:rPr>
        <w:rFonts w:ascii="Verdana" w:hAnsi="Verdana" w:hint="default"/>
      </w:rPr>
    </w:lvl>
    <w:lvl w:ilvl="4">
      <w:start w:val="1"/>
      <w:numFmt w:val="lowerRoman"/>
      <w:lvlText w:val="(%5)"/>
      <w:lvlJc w:val="left"/>
      <w:pPr>
        <w:tabs>
          <w:tab w:val="num" w:pos="2041"/>
        </w:tabs>
        <w:ind w:left="2041" w:hanging="453"/>
      </w:pPr>
      <w:rPr>
        <w:rFonts w:ascii="Verdana" w:hAnsi="Verdana" w:hint="default"/>
      </w:rPr>
    </w:lvl>
    <w:lvl w:ilvl="5">
      <w:start w:val="1"/>
      <w:numFmt w:val="decimal"/>
      <w:lvlText w:val="(%6)"/>
      <w:lvlJc w:val="left"/>
      <w:pPr>
        <w:tabs>
          <w:tab w:val="num" w:pos="2835"/>
        </w:tabs>
        <w:ind w:left="2835" w:hanging="34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4200982">
    <w:abstractNumId w:val="6"/>
  </w:num>
  <w:num w:numId="2" w16cid:durableId="458038523">
    <w:abstractNumId w:val="4"/>
  </w:num>
  <w:num w:numId="3" w16cid:durableId="1506632542">
    <w:abstractNumId w:val="1"/>
  </w:num>
  <w:num w:numId="4" w16cid:durableId="749038847">
    <w:abstractNumId w:val="3"/>
  </w:num>
  <w:num w:numId="5" w16cid:durableId="14264214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17076656">
    <w:abstractNumId w:val="3"/>
  </w:num>
  <w:num w:numId="7" w16cid:durableId="11129428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4322658">
    <w:abstractNumId w:val="3"/>
  </w:num>
  <w:num w:numId="9" w16cid:durableId="594674427">
    <w:abstractNumId w:val="5"/>
  </w:num>
  <w:num w:numId="10" w16cid:durableId="34621029">
    <w:abstractNumId w:val="7"/>
  </w:num>
  <w:num w:numId="11" w16cid:durableId="1863934066">
    <w:abstractNumId w:val="8"/>
  </w:num>
  <w:num w:numId="12" w16cid:durableId="1129280743">
    <w:abstractNumId w:val="10"/>
  </w:num>
  <w:num w:numId="13" w16cid:durableId="838233717">
    <w:abstractNumId w:val="0"/>
  </w:num>
  <w:num w:numId="14" w16cid:durableId="230120142">
    <w:abstractNumId w:val="3"/>
  </w:num>
  <w:num w:numId="15" w16cid:durableId="1191727042">
    <w:abstractNumId w:val="11"/>
  </w:num>
  <w:num w:numId="16" w16cid:durableId="323558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80372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35058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25344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1744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6124381">
    <w:abstractNumId w:val="9"/>
  </w:num>
  <w:num w:numId="22" w16cid:durableId="197090773">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EFC"/>
    <w:rsid w:val="00000911"/>
    <w:rsid w:val="00000C90"/>
    <w:rsid w:val="0000168A"/>
    <w:rsid w:val="00002C2C"/>
    <w:rsid w:val="00004D95"/>
    <w:rsid w:val="0000658D"/>
    <w:rsid w:val="000065F4"/>
    <w:rsid w:val="00006ECE"/>
    <w:rsid w:val="00007272"/>
    <w:rsid w:val="000077A4"/>
    <w:rsid w:val="00007DC8"/>
    <w:rsid w:val="00007EBD"/>
    <w:rsid w:val="00010288"/>
    <w:rsid w:val="00010BCC"/>
    <w:rsid w:val="000110D4"/>
    <w:rsid w:val="00011B8A"/>
    <w:rsid w:val="00012EC4"/>
    <w:rsid w:val="00013A75"/>
    <w:rsid w:val="000140FA"/>
    <w:rsid w:val="00014B9E"/>
    <w:rsid w:val="00014DC7"/>
    <w:rsid w:val="00017F3C"/>
    <w:rsid w:val="0002063F"/>
    <w:rsid w:val="00020ECD"/>
    <w:rsid w:val="0002101A"/>
    <w:rsid w:val="000211B9"/>
    <w:rsid w:val="00021F45"/>
    <w:rsid w:val="0002254D"/>
    <w:rsid w:val="000235AC"/>
    <w:rsid w:val="000237C5"/>
    <w:rsid w:val="00025D15"/>
    <w:rsid w:val="00027A74"/>
    <w:rsid w:val="00027C20"/>
    <w:rsid w:val="00027D6D"/>
    <w:rsid w:val="0003009D"/>
    <w:rsid w:val="0003070E"/>
    <w:rsid w:val="00030EE4"/>
    <w:rsid w:val="000321DA"/>
    <w:rsid w:val="000334E0"/>
    <w:rsid w:val="00033C04"/>
    <w:rsid w:val="00034064"/>
    <w:rsid w:val="00034257"/>
    <w:rsid w:val="00035340"/>
    <w:rsid w:val="00035F82"/>
    <w:rsid w:val="00036FB1"/>
    <w:rsid w:val="00037CC7"/>
    <w:rsid w:val="00041A85"/>
    <w:rsid w:val="00041EC8"/>
    <w:rsid w:val="00042482"/>
    <w:rsid w:val="00043159"/>
    <w:rsid w:val="00044356"/>
    <w:rsid w:val="000443BF"/>
    <w:rsid w:val="00044671"/>
    <w:rsid w:val="00044BC1"/>
    <w:rsid w:val="0004522F"/>
    <w:rsid w:val="00045420"/>
    <w:rsid w:val="00045CAA"/>
    <w:rsid w:val="0004665F"/>
    <w:rsid w:val="00050E57"/>
    <w:rsid w:val="00051099"/>
    <w:rsid w:val="0005151C"/>
    <w:rsid w:val="00051764"/>
    <w:rsid w:val="00051A36"/>
    <w:rsid w:val="00051EBE"/>
    <w:rsid w:val="000521BE"/>
    <w:rsid w:val="00052F5B"/>
    <w:rsid w:val="00054B8D"/>
    <w:rsid w:val="00054C45"/>
    <w:rsid w:val="00054FC6"/>
    <w:rsid w:val="00055340"/>
    <w:rsid w:val="000571DB"/>
    <w:rsid w:val="00057EAF"/>
    <w:rsid w:val="000605D9"/>
    <w:rsid w:val="00061171"/>
    <w:rsid w:val="0006150F"/>
    <w:rsid w:val="00063392"/>
    <w:rsid w:val="00063A72"/>
    <w:rsid w:val="0006465A"/>
    <w:rsid w:val="00064E93"/>
    <w:rsid w:val="0006588D"/>
    <w:rsid w:val="0006696F"/>
    <w:rsid w:val="0006702B"/>
    <w:rsid w:val="0006703D"/>
    <w:rsid w:val="00067A5E"/>
    <w:rsid w:val="000701ED"/>
    <w:rsid w:val="000719BB"/>
    <w:rsid w:val="00072A65"/>
    <w:rsid w:val="00072C1E"/>
    <w:rsid w:val="00072C3F"/>
    <w:rsid w:val="00073C10"/>
    <w:rsid w:val="00074B99"/>
    <w:rsid w:val="00076B14"/>
    <w:rsid w:val="00076CD8"/>
    <w:rsid w:val="00076DCC"/>
    <w:rsid w:val="000770CE"/>
    <w:rsid w:val="00077E7E"/>
    <w:rsid w:val="00081F97"/>
    <w:rsid w:val="00082481"/>
    <w:rsid w:val="00084EA9"/>
    <w:rsid w:val="00085CBD"/>
    <w:rsid w:val="00086CF0"/>
    <w:rsid w:val="00087584"/>
    <w:rsid w:val="00087DA0"/>
    <w:rsid w:val="0009020F"/>
    <w:rsid w:val="00091185"/>
    <w:rsid w:val="000918B9"/>
    <w:rsid w:val="00091A89"/>
    <w:rsid w:val="00092933"/>
    <w:rsid w:val="00092FDB"/>
    <w:rsid w:val="000947E1"/>
    <w:rsid w:val="00094A07"/>
    <w:rsid w:val="00095694"/>
    <w:rsid w:val="000957CC"/>
    <w:rsid w:val="00097F23"/>
    <w:rsid w:val="00097FD7"/>
    <w:rsid w:val="000A0F19"/>
    <w:rsid w:val="000A2042"/>
    <w:rsid w:val="000A2E0D"/>
    <w:rsid w:val="000A4AD7"/>
    <w:rsid w:val="000A4AFD"/>
    <w:rsid w:val="000A68E8"/>
    <w:rsid w:val="000A6FD8"/>
    <w:rsid w:val="000A7057"/>
    <w:rsid w:val="000A712B"/>
    <w:rsid w:val="000A775D"/>
    <w:rsid w:val="000A7A2B"/>
    <w:rsid w:val="000B01B4"/>
    <w:rsid w:val="000B3849"/>
    <w:rsid w:val="000B3CC4"/>
    <w:rsid w:val="000B408F"/>
    <w:rsid w:val="000B4EB8"/>
    <w:rsid w:val="000B5025"/>
    <w:rsid w:val="000B540E"/>
    <w:rsid w:val="000B717D"/>
    <w:rsid w:val="000C1641"/>
    <w:rsid w:val="000C1C2C"/>
    <w:rsid w:val="000C2720"/>
    <w:rsid w:val="000C33EC"/>
    <w:rsid w:val="000C41F2"/>
    <w:rsid w:val="000C542E"/>
    <w:rsid w:val="000C603E"/>
    <w:rsid w:val="000C6EB9"/>
    <w:rsid w:val="000C6FC0"/>
    <w:rsid w:val="000C7617"/>
    <w:rsid w:val="000D153C"/>
    <w:rsid w:val="000D203B"/>
    <w:rsid w:val="000D22C4"/>
    <w:rsid w:val="000D24C4"/>
    <w:rsid w:val="000D27D1"/>
    <w:rsid w:val="000D6381"/>
    <w:rsid w:val="000D657B"/>
    <w:rsid w:val="000D6AF5"/>
    <w:rsid w:val="000D712B"/>
    <w:rsid w:val="000E0366"/>
    <w:rsid w:val="000E1239"/>
    <w:rsid w:val="000E1381"/>
    <w:rsid w:val="000E1A7F"/>
    <w:rsid w:val="000E1B3C"/>
    <w:rsid w:val="000E2A64"/>
    <w:rsid w:val="000E2D3F"/>
    <w:rsid w:val="000E3187"/>
    <w:rsid w:val="000E53E1"/>
    <w:rsid w:val="000E5F34"/>
    <w:rsid w:val="000E5F47"/>
    <w:rsid w:val="000E60AC"/>
    <w:rsid w:val="000E65AA"/>
    <w:rsid w:val="000E6E13"/>
    <w:rsid w:val="000F0175"/>
    <w:rsid w:val="000F0188"/>
    <w:rsid w:val="000F15F1"/>
    <w:rsid w:val="000F19E2"/>
    <w:rsid w:val="000F1F2B"/>
    <w:rsid w:val="000F25CB"/>
    <w:rsid w:val="000F2CAB"/>
    <w:rsid w:val="000F30A3"/>
    <w:rsid w:val="000F3601"/>
    <w:rsid w:val="000F364D"/>
    <w:rsid w:val="000F445C"/>
    <w:rsid w:val="000F5539"/>
    <w:rsid w:val="000F5847"/>
    <w:rsid w:val="000F6116"/>
    <w:rsid w:val="000F69D7"/>
    <w:rsid w:val="000F6D12"/>
    <w:rsid w:val="000F7663"/>
    <w:rsid w:val="000F7968"/>
    <w:rsid w:val="000F7D89"/>
    <w:rsid w:val="00100064"/>
    <w:rsid w:val="00100FC1"/>
    <w:rsid w:val="00102A91"/>
    <w:rsid w:val="00102C4F"/>
    <w:rsid w:val="001058FF"/>
    <w:rsid w:val="00106189"/>
    <w:rsid w:val="00106540"/>
    <w:rsid w:val="00106D45"/>
    <w:rsid w:val="00107041"/>
    <w:rsid w:val="0011120D"/>
    <w:rsid w:val="001115CC"/>
    <w:rsid w:val="00111D1E"/>
    <w:rsid w:val="001126C6"/>
    <w:rsid w:val="00112864"/>
    <w:rsid w:val="00112867"/>
    <w:rsid w:val="00113120"/>
    <w:rsid w:val="00113136"/>
    <w:rsid w:val="00113180"/>
    <w:rsid w:val="00113AA3"/>
    <w:rsid w:val="00114472"/>
    <w:rsid w:val="00114988"/>
    <w:rsid w:val="00114A6F"/>
    <w:rsid w:val="00114DE9"/>
    <w:rsid w:val="00115069"/>
    <w:rsid w:val="001150F2"/>
    <w:rsid w:val="00115551"/>
    <w:rsid w:val="00115C45"/>
    <w:rsid w:val="0011653B"/>
    <w:rsid w:val="00117262"/>
    <w:rsid w:val="0011760F"/>
    <w:rsid w:val="00120F6D"/>
    <w:rsid w:val="001216C6"/>
    <w:rsid w:val="00121AB6"/>
    <w:rsid w:val="00121E87"/>
    <w:rsid w:val="0012215C"/>
    <w:rsid w:val="0012218D"/>
    <w:rsid w:val="0012221B"/>
    <w:rsid w:val="00122AD2"/>
    <w:rsid w:val="00122DA9"/>
    <w:rsid w:val="00123321"/>
    <w:rsid w:val="00123B9C"/>
    <w:rsid w:val="0012423C"/>
    <w:rsid w:val="001254BA"/>
    <w:rsid w:val="0012692E"/>
    <w:rsid w:val="0012742B"/>
    <w:rsid w:val="001309C5"/>
    <w:rsid w:val="00130BE1"/>
    <w:rsid w:val="001323A2"/>
    <w:rsid w:val="0013372B"/>
    <w:rsid w:val="00135952"/>
    <w:rsid w:val="00136CA8"/>
    <w:rsid w:val="00136EDF"/>
    <w:rsid w:val="00140271"/>
    <w:rsid w:val="001411AA"/>
    <w:rsid w:val="00141BBB"/>
    <w:rsid w:val="00141C7F"/>
    <w:rsid w:val="00141C94"/>
    <w:rsid w:val="00142D23"/>
    <w:rsid w:val="00144BBD"/>
    <w:rsid w:val="00145D3F"/>
    <w:rsid w:val="0014629C"/>
    <w:rsid w:val="00146389"/>
    <w:rsid w:val="00146928"/>
    <w:rsid w:val="00146BCB"/>
    <w:rsid w:val="00146FCC"/>
    <w:rsid w:val="0015027B"/>
    <w:rsid w:val="001510A8"/>
    <w:rsid w:val="00151A46"/>
    <w:rsid w:val="00151F76"/>
    <w:rsid w:val="00154890"/>
    <w:rsid w:val="00154E8F"/>
    <w:rsid w:val="0015530C"/>
    <w:rsid w:val="00156F9D"/>
    <w:rsid w:val="0015704A"/>
    <w:rsid w:val="001577BE"/>
    <w:rsid w:val="001605B2"/>
    <w:rsid w:val="00160D38"/>
    <w:rsid w:val="00160FE7"/>
    <w:rsid w:val="00161039"/>
    <w:rsid w:val="001613F3"/>
    <w:rsid w:val="001614A8"/>
    <w:rsid w:val="00162431"/>
    <w:rsid w:val="0016394C"/>
    <w:rsid w:val="00163BB7"/>
    <w:rsid w:val="00163F66"/>
    <w:rsid w:val="00164C03"/>
    <w:rsid w:val="001656A2"/>
    <w:rsid w:val="00165DF9"/>
    <w:rsid w:val="00166B5A"/>
    <w:rsid w:val="00166E97"/>
    <w:rsid w:val="001708DC"/>
    <w:rsid w:val="00170A72"/>
    <w:rsid w:val="00170EC5"/>
    <w:rsid w:val="00173DA4"/>
    <w:rsid w:val="001741CB"/>
    <w:rsid w:val="001747C1"/>
    <w:rsid w:val="00177364"/>
    <w:rsid w:val="0017747A"/>
    <w:rsid w:val="00177D6B"/>
    <w:rsid w:val="00180AA9"/>
    <w:rsid w:val="0018119E"/>
    <w:rsid w:val="00181518"/>
    <w:rsid w:val="00184BA0"/>
    <w:rsid w:val="00184C42"/>
    <w:rsid w:val="00185BD2"/>
    <w:rsid w:val="001866F3"/>
    <w:rsid w:val="00186D49"/>
    <w:rsid w:val="00186F14"/>
    <w:rsid w:val="001872FA"/>
    <w:rsid w:val="00190045"/>
    <w:rsid w:val="001905FF"/>
    <w:rsid w:val="00190831"/>
    <w:rsid w:val="00190A7D"/>
    <w:rsid w:val="00190DFF"/>
    <w:rsid w:val="00191F90"/>
    <w:rsid w:val="00192DD0"/>
    <w:rsid w:val="0019496C"/>
    <w:rsid w:val="00194991"/>
    <w:rsid w:val="00195EBD"/>
    <w:rsid w:val="0019610E"/>
    <w:rsid w:val="001961F9"/>
    <w:rsid w:val="001A0B27"/>
    <w:rsid w:val="001A0C52"/>
    <w:rsid w:val="001A1755"/>
    <w:rsid w:val="001A1924"/>
    <w:rsid w:val="001A229A"/>
    <w:rsid w:val="001A3A6B"/>
    <w:rsid w:val="001A3B3C"/>
    <w:rsid w:val="001A3B6B"/>
    <w:rsid w:val="001A5A32"/>
    <w:rsid w:val="001A5E16"/>
    <w:rsid w:val="001A6FCA"/>
    <w:rsid w:val="001A73CE"/>
    <w:rsid w:val="001A7949"/>
    <w:rsid w:val="001B05DB"/>
    <w:rsid w:val="001B0DC1"/>
    <w:rsid w:val="001B0F90"/>
    <w:rsid w:val="001B28F1"/>
    <w:rsid w:val="001B300B"/>
    <w:rsid w:val="001B3099"/>
    <w:rsid w:val="001B3292"/>
    <w:rsid w:val="001B4180"/>
    <w:rsid w:val="001B4244"/>
    <w:rsid w:val="001B4E74"/>
    <w:rsid w:val="001B504F"/>
    <w:rsid w:val="001B5BAF"/>
    <w:rsid w:val="001B5F2B"/>
    <w:rsid w:val="001B5FCF"/>
    <w:rsid w:val="001B7668"/>
    <w:rsid w:val="001C0333"/>
    <w:rsid w:val="001C10AB"/>
    <w:rsid w:val="001C22D3"/>
    <w:rsid w:val="001C34D1"/>
    <w:rsid w:val="001C3767"/>
    <w:rsid w:val="001C5E7C"/>
    <w:rsid w:val="001C645F"/>
    <w:rsid w:val="001D0E15"/>
    <w:rsid w:val="001D2C01"/>
    <w:rsid w:val="001D2E32"/>
    <w:rsid w:val="001D455E"/>
    <w:rsid w:val="001D50ED"/>
    <w:rsid w:val="001D589C"/>
    <w:rsid w:val="001D5E51"/>
    <w:rsid w:val="001D79EA"/>
    <w:rsid w:val="001E12B4"/>
    <w:rsid w:val="001E1C9E"/>
    <w:rsid w:val="001E1D84"/>
    <w:rsid w:val="001E1EFB"/>
    <w:rsid w:val="001E2E80"/>
    <w:rsid w:val="001E3180"/>
    <w:rsid w:val="001E3362"/>
    <w:rsid w:val="001E6668"/>
    <w:rsid w:val="001E678E"/>
    <w:rsid w:val="001E67EF"/>
    <w:rsid w:val="001E6C6D"/>
    <w:rsid w:val="001E7AC3"/>
    <w:rsid w:val="001E7F41"/>
    <w:rsid w:val="001F0732"/>
    <w:rsid w:val="001F0F97"/>
    <w:rsid w:val="001F131B"/>
    <w:rsid w:val="001F229B"/>
    <w:rsid w:val="001F2B11"/>
    <w:rsid w:val="001F2C87"/>
    <w:rsid w:val="001F386E"/>
    <w:rsid w:val="001F42E1"/>
    <w:rsid w:val="001F49B1"/>
    <w:rsid w:val="001F4F96"/>
    <w:rsid w:val="001F534C"/>
    <w:rsid w:val="001F6319"/>
    <w:rsid w:val="001F6562"/>
    <w:rsid w:val="001F6737"/>
    <w:rsid w:val="001F6BA5"/>
    <w:rsid w:val="001F78FE"/>
    <w:rsid w:val="002004D6"/>
    <w:rsid w:val="00200A61"/>
    <w:rsid w:val="00200E6C"/>
    <w:rsid w:val="00201EF2"/>
    <w:rsid w:val="002037ED"/>
    <w:rsid w:val="002038C9"/>
    <w:rsid w:val="00204A6E"/>
    <w:rsid w:val="0020506E"/>
    <w:rsid w:val="002050CC"/>
    <w:rsid w:val="0020598F"/>
    <w:rsid w:val="00205AD0"/>
    <w:rsid w:val="002071BB"/>
    <w:rsid w:val="0020770A"/>
    <w:rsid w:val="00207DF5"/>
    <w:rsid w:val="00210264"/>
    <w:rsid w:val="00210586"/>
    <w:rsid w:val="002124FB"/>
    <w:rsid w:val="00213B2E"/>
    <w:rsid w:val="00214B15"/>
    <w:rsid w:val="002167D4"/>
    <w:rsid w:val="00216EB4"/>
    <w:rsid w:val="0022111A"/>
    <w:rsid w:val="00221443"/>
    <w:rsid w:val="0022172F"/>
    <w:rsid w:val="0022339A"/>
    <w:rsid w:val="00223783"/>
    <w:rsid w:val="002240C2"/>
    <w:rsid w:val="00224150"/>
    <w:rsid w:val="00224767"/>
    <w:rsid w:val="0022493C"/>
    <w:rsid w:val="00225A0E"/>
    <w:rsid w:val="0022621A"/>
    <w:rsid w:val="002265DE"/>
    <w:rsid w:val="002304F6"/>
    <w:rsid w:val="00231260"/>
    <w:rsid w:val="00231C32"/>
    <w:rsid w:val="00232B6C"/>
    <w:rsid w:val="00234099"/>
    <w:rsid w:val="0023434D"/>
    <w:rsid w:val="00234D7A"/>
    <w:rsid w:val="0023537E"/>
    <w:rsid w:val="00236C7D"/>
    <w:rsid w:val="00237DFD"/>
    <w:rsid w:val="00240B81"/>
    <w:rsid w:val="0024118D"/>
    <w:rsid w:val="00241CE4"/>
    <w:rsid w:val="00241D49"/>
    <w:rsid w:val="00241D61"/>
    <w:rsid w:val="0024363F"/>
    <w:rsid w:val="00243F5C"/>
    <w:rsid w:val="002460EE"/>
    <w:rsid w:val="00247D01"/>
    <w:rsid w:val="00247EC8"/>
    <w:rsid w:val="00250272"/>
    <w:rsid w:val="0025030F"/>
    <w:rsid w:val="0025050A"/>
    <w:rsid w:val="00251487"/>
    <w:rsid w:val="00253977"/>
    <w:rsid w:val="00253D4A"/>
    <w:rsid w:val="002549C5"/>
    <w:rsid w:val="002565EC"/>
    <w:rsid w:val="00256E24"/>
    <w:rsid w:val="00256E6F"/>
    <w:rsid w:val="00260078"/>
    <w:rsid w:val="00261A5B"/>
    <w:rsid w:val="00262E5B"/>
    <w:rsid w:val="00262FE9"/>
    <w:rsid w:val="0026436E"/>
    <w:rsid w:val="00264BD3"/>
    <w:rsid w:val="00265A47"/>
    <w:rsid w:val="00265F13"/>
    <w:rsid w:val="002660B2"/>
    <w:rsid w:val="002670D3"/>
    <w:rsid w:val="00267341"/>
    <w:rsid w:val="0027120B"/>
    <w:rsid w:val="002720BF"/>
    <w:rsid w:val="002720F7"/>
    <w:rsid w:val="00272B43"/>
    <w:rsid w:val="002758CD"/>
    <w:rsid w:val="00276AFE"/>
    <w:rsid w:val="00277A5F"/>
    <w:rsid w:val="0028064A"/>
    <w:rsid w:val="00281069"/>
    <w:rsid w:val="00281407"/>
    <w:rsid w:val="002818A4"/>
    <w:rsid w:val="002835DD"/>
    <w:rsid w:val="00283A49"/>
    <w:rsid w:val="00283ADC"/>
    <w:rsid w:val="00283C32"/>
    <w:rsid w:val="00284E0E"/>
    <w:rsid w:val="0028729A"/>
    <w:rsid w:val="00290C59"/>
    <w:rsid w:val="00291AD1"/>
    <w:rsid w:val="00294460"/>
    <w:rsid w:val="0029490A"/>
    <w:rsid w:val="002959DC"/>
    <w:rsid w:val="00295BBB"/>
    <w:rsid w:val="00295E30"/>
    <w:rsid w:val="002967D3"/>
    <w:rsid w:val="00296E6B"/>
    <w:rsid w:val="002A2055"/>
    <w:rsid w:val="002A3B57"/>
    <w:rsid w:val="002A4579"/>
    <w:rsid w:val="002A549D"/>
    <w:rsid w:val="002A5866"/>
    <w:rsid w:val="002A5F38"/>
    <w:rsid w:val="002A601F"/>
    <w:rsid w:val="002A75EA"/>
    <w:rsid w:val="002B06BC"/>
    <w:rsid w:val="002B0731"/>
    <w:rsid w:val="002B0A37"/>
    <w:rsid w:val="002B0E1F"/>
    <w:rsid w:val="002B1F20"/>
    <w:rsid w:val="002B26E0"/>
    <w:rsid w:val="002B2ABA"/>
    <w:rsid w:val="002B3201"/>
    <w:rsid w:val="002B3E5A"/>
    <w:rsid w:val="002B4B12"/>
    <w:rsid w:val="002B4B36"/>
    <w:rsid w:val="002B4BB7"/>
    <w:rsid w:val="002B5384"/>
    <w:rsid w:val="002B6B58"/>
    <w:rsid w:val="002C2606"/>
    <w:rsid w:val="002C31BF"/>
    <w:rsid w:val="002C4D4B"/>
    <w:rsid w:val="002C5286"/>
    <w:rsid w:val="002C675E"/>
    <w:rsid w:val="002C6A66"/>
    <w:rsid w:val="002C6EC1"/>
    <w:rsid w:val="002C74ED"/>
    <w:rsid w:val="002D0683"/>
    <w:rsid w:val="002D0AB1"/>
    <w:rsid w:val="002D13A7"/>
    <w:rsid w:val="002D2102"/>
    <w:rsid w:val="002D5AF9"/>
    <w:rsid w:val="002D6ABD"/>
    <w:rsid w:val="002D73F0"/>
    <w:rsid w:val="002D75D3"/>
    <w:rsid w:val="002D7828"/>
    <w:rsid w:val="002D7FD6"/>
    <w:rsid w:val="002E0A80"/>
    <w:rsid w:val="002E0CD7"/>
    <w:rsid w:val="002E0CFB"/>
    <w:rsid w:val="002E18CD"/>
    <w:rsid w:val="002E3457"/>
    <w:rsid w:val="002E34A0"/>
    <w:rsid w:val="002E4870"/>
    <w:rsid w:val="002E4CD5"/>
    <w:rsid w:val="002E5579"/>
    <w:rsid w:val="002E5A61"/>
    <w:rsid w:val="002E5C7B"/>
    <w:rsid w:val="002E7572"/>
    <w:rsid w:val="002E7675"/>
    <w:rsid w:val="002E7A78"/>
    <w:rsid w:val="002F01BD"/>
    <w:rsid w:val="002F046C"/>
    <w:rsid w:val="002F0AE6"/>
    <w:rsid w:val="002F2135"/>
    <w:rsid w:val="002F2288"/>
    <w:rsid w:val="002F2DAE"/>
    <w:rsid w:val="002F3C22"/>
    <w:rsid w:val="002F3EE3"/>
    <w:rsid w:val="002F4333"/>
    <w:rsid w:val="002F545B"/>
    <w:rsid w:val="002F559E"/>
    <w:rsid w:val="002F6079"/>
    <w:rsid w:val="002F6C21"/>
    <w:rsid w:val="002F7044"/>
    <w:rsid w:val="002F7600"/>
    <w:rsid w:val="002F7D63"/>
    <w:rsid w:val="00300D09"/>
    <w:rsid w:val="003016D5"/>
    <w:rsid w:val="00301C23"/>
    <w:rsid w:val="00303984"/>
    <w:rsid w:val="00303CB8"/>
    <w:rsid w:val="00304DAF"/>
    <w:rsid w:val="00306A00"/>
    <w:rsid w:val="00306BA4"/>
    <w:rsid w:val="00306F78"/>
    <w:rsid w:val="00307207"/>
    <w:rsid w:val="003101A5"/>
    <w:rsid w:val="00311290"/>
    <w:rsid w:val="00312287"/>
    <w:rsid w:val="00312B5D"/>
    <w:rsid w:val="003130A4"/>
    <w:rsid w:val="003138CD"/>
    <w:rsid w:val="003139AF"/>
    <w:rsid w:val="00314995"/>
    <w:rsid w:val="00314E2D"/>
    <w:rsid w:val="00314F38"/>
    <w:rsid w:val="00317F02"/>
    <w:rsid w:val="0032032B"/>
    <w:rsid w:val="00320B3A"/>
    <w:rsid w:val="003229ED"/>
    <w:rsid w:val="00323C63"/>
    <w:rsid w:val="0032413A"/>
    <w:rsid w:val="00324A3E"/>
    <w:rsid w:val="00324C5C"/>
    <w:rsid w:val="00325019"/>
    <w:rsid w:val="003254A3"/>
    <w:rsid w:val="00326416"/>
    <w:rsid w:val="003266DF"/>
    <w:rsid w:val="00327EEF"/>
    <w:rsid w:val="0033106F"/>
    <w:rsid w:val="003317C1"/>
    <w:rsid w:val="0033239F"/>
    <w:rsid w:val="00332A65"/>
    <w:rsid w:val="00332B12"/>
    <w:rsid w:val="00332C1D"/>
    <w:rsid w:val="00333B69"/>
    <w:rsid w:val="00334918"/>
    <w:rsid w:val="00335DD1"/>
    <w:rsid w:val="00335E22"/>
    <w:rsid w:val="00336A6A"/>
    <w:rsid w:val="00336AD9"/>
    <w:rsid w:val="0033729B"/>
    <w:rsid w:val="003401F9"/>
    <w:rsid w:val="0034107E"/>
    <w:rsid w:val="00341195"/>
    <w:rsid w:val="003415EF"/>
    <w:rsid w:val="0034179C"/>
    <w:rsid w:val="003418A3"/>
    <w:rsid w:val="00341EAA"/>
    <w:rsid w:val="00341F2D"/>
    <w:rsid w:val="0034274B"/>
    <w:rsid w:val="00342D89"/>
    <w:rsid w:val="0034393B"/>
    <w:rsid w:val="0034436E"/>
    <w:rsid w:val="0034466D"/>
    <w:rsid w:val="00344EE4"/>
    <w:rsid w:val="00345056"/>
    <w:rsid w:val="00345E7B"/>
    <w:rsid w:val="003461C9"/>
    <w:rsid w:val="003465B3"/>
    <w:rsid w:val="0034719F"/>
    <w:rsid w:val="003503B9"/>
    <w:rsid w:val="003505E1"/>
    <w:rsid w:val="00350912"/>
    <w:rsid w:val="00350A05"/>
    <w:rsid w:val="00350A35"/>
    <w:rsid w:val="003516EB"/>
    <w:rsid w:val="003520CF"/>
    <w:rsid w:val="00352C25"/>
    <w:rsid w:val="00354894"/>
    <w:rsid w:val="00354F8C"/>
    <w:rsid w:val="0035585F"/>
    <w:rsid w:val="00355A9A"/>
    <w:rsid w:val="00356330"/>
    <w:rsid w:val="00357011"/>
    <w:rsid w:val="003571D8"/>
    <w:rsid w:val="003573D1"/>
    <w:rsid w:val="003574E3"/>
    <w:rsid w:val="00357BC6"/>
    <w:rsid w:val="00361422"/>
    <w:rsid w:val="003619EE"/>
    <w:rsid w:val="00362D1E"/>
    <w:rsid w:val="00364F08"/>
    <w:rsid w:val="00370B0A"/>
    <w:rsid w:val="003712FF"/>
    <w:rsid w:val="003713C1"/>
    <w:rsid w:val="00371447"/>
    <w:rsid w:val="003714F7"/>
    <w:rsid w:val="003722B3"/>
    <w:rsid w:val="00372D40"/>
    <w:rsid w:val="00375328"/>
    <w:rsid w:val="0037545D"/>
    <w:rsid w:val="0037669D"/>
    <w:rsid w:val="003773F2"/>
    <w:rsid w:val="00380A75"/>
    <w:rsid w:val="00382598"/>
    <w:rsid w:val="00383785"/>
    <w:rsid w:val="003839B7"/>
    <w:rsid w:val="00383C19"/>
    <w:rsid w:val="003848F5"/>
    <w:rsid w:val="00384F59"/>
    <w:rsid w:val="00385D5E"/>
    <w:rsid w:val="0038670F"/>
    <w:rsid w:val="00386FF1"/>
    <w:rsid w:val="00390569"/>
    <w:rsid w:val="00391C78"/>
    <w:rsid w:val="00391E97"/>
    <w:rsid w:val="003923AB"/>
    <w:rsid w:val="00392487"/>
    <w:rsid w:val="003929D5"/>
    <w:rsid w:val="00392AFD"/>
    <w:rsid w:val="00392EA7"/>
    <w:rsid w:val="00392EB6"/>
    <w:rsid w:val="00393934"/>
    <w:rsid w:val="003956C6"/>
    <w:rsid w:val="003961DC"/>
    <w:rsid w:val="00396C8F"/>
    <w:rsid w:val="003971B5"/>
    <w:rsid w:val="003A00A1"/>
    <w:rsid w:val="003A07B0"/>
    <w:rsid w:val="003A180E"/>
    <w:rsid w:val="003A1D2B"/>
    <w:rsid w:val="003A206D"/>
    <w:rsid w:val="003A2293"/>
    <w:rsid w:val="003A2CCC"/>
    <w:rsid w:val="003A3107"/>
    <w:rsid w:val="003A32B6"/>
    <w:rsid w:val="003A361A"/>
    <w:rsid w:val="003A37B8"/>
    <w:rsid w:val="003A4F4B"/>
    <w:rsid w:val="003A5368"/>
    <w:rsid w:val="003A5471"/>
    <w:rsid w:val="003A639C"/>
    <w:rsid w:val="003A784A"/>
    <w:rsid w:val="003A7A87"/>
    <w:rsid w:val="003B0234"/>
    <w:rsid w:val="003B062C"/>
    <w:rsid w:val="003B2565"/>
    <w:rsid w:val="003B2E29"/>
    <w:rsid w:val="003B32E7"/>
    <w:rsid w:val="003B3C67"/>
    <w:rsid w:val="003B4E53"/>
    <w:rsid w:val="003B4FBA"/>
    <w:rsid w:val="003B699A"/>
    <w:rsid w:val="003B6DEF"/>
    <w:rsid w:val="003C0849"/>
    <w:rsid w:val="003C1B8B"/>
    <w:rsid w:val="003C1E6C"/>
    <w:rsid w:val="003C2313"/>
    <w:rsid w:val="003C2C11"/>
    <w:rsid w:val="003C33F2"/>
    <w:rsid w:val="003C3B43"/>
    <w:rsid w:val="003C4C10"/>
    <w:rsid w:val="003C50D6"/>
    <w:rsid w:val="003C5642"/>
    <w:rsid w:val="003C6679"/>
    <w:rsid w:val="003C77F1"/>
    <w:rsid w:val="003D08A1"/>
    <w:rsid w:val="003D11A8"/>
    <w:rsid w:val="003D33F9"/>
    <w:rsid w:val="003D3569"/>
    <w:rsid w:val="003D4852"/>
    <w:rsid w:val="003D645C"/>
    <w:rsid w:val="003D65CA"/>
    <w:rsid w:val="003D6B7B"/>
    <w:rsid w:val="003D6B9D"/>
    <w:rsid w:val="003D6C04"/>
    <w:rsid w:val="003D756E"/>
    <w:rsid w:val="003E04AC"/>
    <w:rsid w:val="003E04EF"/>
    <w:rsid w:val="003E1895"/>
    <w:rsid w:val="003E32D1"/>
    <w:rsid w:val="003E37C4"/>
    <w:rsid w:val="003E3D90"/>
    <w:rsid w:val="003E420D"/>
    <w:rsid w:val="003E4C13"/>
    <w:rsid w:val="003E500E"/>
    <w:rsid w:val="003E7394"/>
    <w:rsid w:val="003F0164"/>
    <w:rsid w:val="003F0891"/>
    <w:rsid w:val="003F08B2"/>
    <w:rsid w:val="003F5B85"/>
    <w:rsid w:val="003F5DFD"/>
    <w:rsid w:val="003F722C"/>
    <w:rsid w:val="003F7DA0"/>
    <w:rsid w:val="004010AE"/>
    <w:rsid w:val="0040137F"/>
    <w:rsid w:val="004016ED"/>
    <w:rsid w:val="00403671"/>
    <w:rsid w:val="0040445F"/>
    <w:rsid w:val="004049CE"/>
    <w:rsid w:val="00404A6E"/>
    <w:rsid w:val="00406C03"/>
    <w:rsid w:val="00406C31"/>
    <w:rsid w:val="004078F3"/>
    <w:rsid w:val="00410410"/>
    <w:rsid w:val="00411B86"/>
    <w:rsid w:val="004125EF"/>
    <w:rsid w:val="004127D3"/>
    <w:rsid w:val="0041313A"/>
    <w:rsid w:val="004133A5"/>
    <w:rsid w:val="00414785"/>
    <w:rsid w:val="004174F1"/>
    <w:rsid w:val="0042093E"/>
    <w:rsid w:val="00422F36"/>
    <w:rsid w:val="00423042"/>
    <w:rsid w:val="0042307C"/>
    <w:rsid w:val="00425E8F"/>
    <w:rsid w:val="00426478"/>
    <w:rsid w:val="004264F6"/>
    <w:rsid w:val="00427794"/>
    <w:rsid w:val="00430F25"/>
    <w:rsid w:val="004310B9"/>
    <w:rsid w:val="00431149"/>
    <w:rsid w:val="00436551"/>
    <w:rsid w:val="00437B9F"/>
    <w:rsid w:val="00440625"/>
    <w:rsid w:val="00443B09"/>
    <w:rsid w:val="004443C2"/>
    <w:rsid w:val="00445041"/>
    <w:rsid w:val="00445300"/>
    <w:rsid w:val="00447732"/>
    <w:rsid w:val="00450AE8"/>
    <w:rsid w:val="00450F07"/>
    <w:rsid w:val="00453CD3"/>
    <w:rsid w:val="004542C0"/>
    <w:rsid w:val="00455F3D"/>
    <w:rsid w:val="004561C5"/>
    <w:rsid w:val="00460660"/>
    <w:rsid w:val="00460981"/>
    <w:rsid w:val="004615FE"/>
    <w:rsid w:val="00461AA4"/>
    <w:rsid w:val="004627DA"/>
    <w:rsid w:val="00463BD5"/>
    <w:rsid w:val="004641F4"/>
    <w:rsid w:val="004649AD"/>
    <w:rsid w:val="00464BA9"/>
    <w:rsid w:val="004664AB"/>
    <w:rsid w:val="00466862"/>
    <w:rsid w:val="004674B2"/>
    <w:rsid w:val="00467A47"/>
    <w:rsid w:val="004701AB"/>
    <w:rsid w:val="00470D9A"/>
    <w:rsid w:val="0047342C"/>
    <w:rsid w:val="00474234"/>
    <w:rsid w:val="004747FD"/>
    <w:rsid w:val="00474AE5"/>
    <w:rsid w:val="00475451"/>
    <w:rsid w:val="00475525"/>
    <w:rsid w:val="00475ECE"/>
    <w:rsid w:val="004763D8"/>
    <w:rsid w:val="00477E6B"/>
    <w:rsid w:val="00481037"/>
    <w:rsid w:val="004813E8"/>
    <w:rsid w:val="0048268F"/>
    <w:rsid w:val="0048306E"/>
    <w:rsid w:val="00483969"/>
    <w:rsid w:val="004849C7"/>
    <w:rsid w:val="00485FB3"/>
    <w:rsid w:val="00486107"/>
    <w:rsid w:val="0048665B"/>
    <w:rsid w:val="00486A80"/>
    <w:rsid w:val="00487205"/>
    <w:rsid w:val="00487585"/>
    <w:rsid w:val="00491250"/>
    <w:rsid w:val="004912B3"/>
    <w:rsid w:val="0049143B"/>
    <w:rsid w:val="00491827"/>
    <w:rsid w:val="00492AE5"/>
    <w:rsid w:val="00493507"/>
    <w:rsid w:val="00495336"/>
    <w:rsid w:val="00495EC5"/>
    <w:rsid w:val="0049701B"/>
    <w:rsid w:val="004977B5"/>
    <w:rsid w:val="004A1C31"/>
    <w:rsid w:val="004A2836"/>
    <w:rsid w:val="004A2875"/>
    <w:rsid w:val="004A4B6E"/>
    <w:rsid w:val="004A52E5"/>
    <w:rsid w:val="004A5466"/>
    <w:rsid w:val="004A563F"/>
    <w:rsid w:val="004A5FA9"/>
    <w:rsid w:val="004A6380"/>
    <w:rsid w:val="004A6A11"/>
    <w:rsid w:val="004A6B8A"/>
    <w:rsid w:val="004A77CC"/>
    <w:rsid w:val="004B00A7"/>
    <w:rsid w:val="004B02F2"/>
    <w:rsid w:val="004B0A6E"/>
    <w:rsid w:val="004B0FDE"/>
    <w:rsid w:val="004B210D"/>
    <w:rsid w:val="004B2C2F"/>
    <w:rsid w:val="004B2D1C"/>
    <w:rsid w:val="004B4347"/>
    <w:rsid w:val="004B49BA"/>
    <w:rsid w:val="004B5706"/>
    <w:rsid w:val="004B5C11"/>
    <w:rsid w:val="004B655E"/>
    <w:rsid w:val="004B68F0"/>
    <w:rsid w:val="004B6CF2"/>
    <w:rsid w:val="004B702D"/>
    <w:rsid w:val="004B79D6"/>
    <w:rsid w:val="004B7FDC"/>
    <w:rsid w:val="004C0552"/>
    <w:rsid w:val="004C0BAB"/>
    <w:rsid w:val="004C291C"/>
    <w:rsid w:val="004C2AA4"/>
    <w:rsid w:val="004C2D59"/>
    <w:rsid w:val="004C2F05"/>
    <w:rsid w:val="004C3228"/>
    <w:rsid w:val="004C4399"/>
    <w:rsid w:val="004C476E"/>
    <w:rsid w:val="004C4A40"/>
    <w:rsid w:val="004C506A"/>
    <w:rsid w:val="004C57F3"/>
    <w:rsid w:val="004C584F"/>
    <w:rsid w:val="004C5ABF"/>
    <w:rsid w:val="004C689F"/>
    <w:rsid w:val="004C787C"/>
    <w:rsid w:val="004D1367"/>
    <w:rsid w:val="004D24B5"/>
    <w:rsid w:val="004D2A2B"/>
    <w:rsid w:val="004D477C"/>
    <w:rsid w:val="004D4960"/>
    <w:rsid w:val="004D52E2"/>
    <w:rsid w:val="004D67B1"/>
    <w:rsid w:val="004D67D7"/>
    <w:rsid w:val="004D789D"/>
    <w:rsid w:val="004E11DB"/>
    <w:rsid w:val="004E1D99"/>
    <w:rsid w:val="004E2F9E"/>
    <w:rsid w:val="004E3D4D"/>
    <w:rsid w:val="004E5376"/>
    <w:rsid w:val="004E5B7A"/>
    <w:rsid w:val="004E7A1F"/>
    <w:rsid w:val="004F23FB"/>
    <w:rsid w:val="004F247F"/>
    <w:rsid w:val="004F36B7"/>
    <w:rsid w:val="004F377B"/>
    <w:rsid w:val="004F4B9B"/>
    <w:rsid w:val="004F590D"/>
    <w:rsid w:val="004F63E3"/>
    <w:rsid w:val="004F6D4D"/>
    <w:rsid w:val="004F6E67"/>
    <w:rsid w:val="004F70D8"/>
    <w:rsid w:val="00500137"/>
    <w:rsid w:val="00501D1B"/>
    <w:rsid w:val="00502293"/>
    <w:rsid w:val="0050238B"/>
    <w:rsid w:val="005026C3"/>
    <w:rsid w:val="00502A30"/>
    <w:rsid w:val="005032D4"/>
    <w:rsid w:val="00505FF4"/>
    <w:rsid w:val="00506035"/>
    <w:rsid w:val="0050666E"/>
    <w:rsid w:val="005070BD"/>
    <w:rsid w:val="00510DDC"/>
    <w:rsid w:val="00511622"/>
    <w:rsid w:val="00511AB9"/>
    <w:rsid w:val="00512115"/>
    <w:rsid w:val="00512513"/>
    <w:rsid w:val="00512F51"/>
    <w:rsid w:val="005142E6"/>
    <w:rsid w:val="0051530F"/>
    <w:rsid w:val="00516A97"/>
    <w:rsid w:val="00517B35"/>
    <w:rsid w:val="00517EEF"/>
    <w:rsid w:val="005206AD"/>
    <w:rsid w:val="00520984"/>
    <w:rsid w:val="00520A74"/>
    <w:rsid w:val="00522C50"/>
    <w:rsid w:val="005230AD"/>
    <w:rsid w:val="00523BB5"/>
    <w:rsid w:val="00523EA7"/>
    <w:rsid w:val="0052436F"/>
    <w:rsid w:val="00525412"/>
    <w:rsid w:val="00525CED"/>
    <w:rsid w:val="00526178"/>
    <w:rsid w:val="005314E0"/>
    <w:rsid w:val="00531CB9"/>
    <w:rsid w:val="005327AC"/>
    <w:rsid w:val="0053341E"/>
    <w:rsid w:val="00536140"/>
    <w:rsid w:val="00536253"/>
    <w:rsid w:val="005366BD"/>
    <w:rsid w:val="00537342"/>
    <w:rsid w:val="005406EB"/>
    <w:rsid w:val="0054217E"/>
    <w:rsid w:val="00543199"/>
    <w:rsid w:val="0054434C"/>
    <w:rsid w:val="00544BEB"/>
    <w:rsid w:val="0054635F"/>
    <w:rsid w:val="0054713D"/>
    <w:rsid w:val="00547FDD"/>
    <w:rsid w:val="00552AA5"/>
    <w:rsid w:val="00553000"/>
    <w:rsid w:val="00553375"/>
    <w:rsid w:val="005537A3"/>
    <w:rsid w:val="0055391E"/>
    <w:rsid w:val="00553C67"/>
    <w:rsid w:val="00555884"/>
    <w:rsid w:val="0055592D"/>
    <w:rsid w:val="005600A9"/>
    <w:rsid w:val="00561678"/>
    <w:rsid w:val="005634D8"/>
    <w:rsid w:val="00564751"/>
    <w:rsid w:val="005650C7"/>
    <w:rsid w:val="005653A3"/>
    <w:rsid w:val="00565586"/>
    <w:rsid w:val="0056725C"/>
    <w:rsid w:val="005674BF"/>
    <w:rsid w:val="005678BD"/>
    <w:rsid w:val="005679EE"/>
    <w:rsid w:val="005700AD"/>
    <w:rsid w:val="00571197"/>
    <w:rsid w:val="00571860"/>
    <w:rsid w:val="0057281B"/>
    <w:rsid w:val="00572939"/>
    <w:rsid w:val="005736B7"/>
    <w:rsid w:val="005739DC"/>
    <w:rsid w:val="00573F34"/>
    <w:rsid w:val="00574509"/>
    <w:rsid w:val="0057455F"/>
    <w:rsid w:val="005745FE"/>
    <w:rsid w:val="00574DC3"/>
    <w:rsid w:val="00575E5A"/>
    <w:rsid w:val="00575EF0"/>
    <w:rsid w:val="00576474"/>
    <w:rsid w:val="00576BE1"/>
    <w:rsid w:val="005777AF"/>
    <w:rsid w:val="00580245"/>
    <w:rsid w:val="00581165"/>
    <w:rsid w:val="0058189F"/>
    <w:rsid w:val="00582ED3"/>
    <w:rsid w:val="00583ABD"/>
    <w:rsid w:val="00583B58"/>
    <w:rsid w:val="0058444F"/>
    <w:rsid w:val="005857FD"/>
    <w:rsid w:val="005865BF"/>
    <w:rsid w:val="005870D5"/>
    <w:rsid w:val="0058742A"/>
    <w:rsid w:val="005921AE"/>
    <w:rsid w:val="005922A4"/>
    <w:rsid w:val="00592CFA"/>
    <w:rsid w:val="00593FD0"/>
    <w:rsid w:val="0059487D"/>
    <w:rsid w:val="00594F1A"/>
    <w:rsid w:val="00595D9D"/>
    <w:rsid w:val="0059677B"/>
    <w:rsid w:val="00596B45"/>
    <w:rsid w:val="00597608"/>
    <w:rsid w:val="00597A58"/>
    <w:rsid w:val="005A1BFB"/>
    <w:rsid w:val="005A1F44"/>
    <w:rsid w:val="005A25D0"/>
    <w:rsid w:val="005A2C9F"/>
    <w:rsid w:val="005A2CBC"/>
    <w:rsid w:val="005A5D09"/>
    <w:rsid w:val="005A6FEF"/>
    <w:rsid w:val="005A72CD"/>
    <w:rsid w:val="005A755B"/>
    <w:rsid w:val="005B0685"/>
    <w:rsid w:val="005B1968"/>
    <w:rsid w:val="005B1A91"/>
    <w:rsid w:val="005B263F"/>
    <w:rsid w:val="005B3D12"/>
    <w:rsid w:val="005B47FD"/>
    <w:rsid w:val="005B48F3"/>
    <w:rsid w:val="005B5570"/>
    <w:rsid w:val="005B5DE8"/>
    <w:rsid w:val="005B6C23"/>
    <w:rsid w:val="005B7953"/>
    <w:rsid w:val="005B7C5E"/>
    <w:rsid w:val="005C0017"/>
    <w:rsid w:val="005C0997"/>
    <w:rsid w:val="005C117F"/>
    <w:rsid w:val="005C1455"/>
    <w:rsid w:val="005C2111"/>
    <w:rsid w:val="005C211F"/>
    <w:rsid w:val="005C2234"/>
    <w:rsid w:val="005C2A81"/>
    <w:rsid w:val="005C37DC"/>
    <w:rsid w:val="005C4355"/>
    <w:rsid w:val="005C47F3"/>
    <w:rsid w:val="005C63E5"/>
    <w:rsid w:val="005C6531"/>
    <w:rsid w:val="005C6600"/>
    <w:rsid w:val="005C6DBB"/>
    <w:rsid w:val="005C76BB"/>
    <w:rsid w:val="005C7970"/>
    <w:rsid w:val="005D021A"/>
    <w:rsid w:val="005D03CA"/>
    <w:rsid w:val="005D0BF7"/>
    <w:rsid w:val="005D29E3"/>
    <w:rsid w:val="005D306E"/>
    <w:rsid w:val="005D3157"/>
    <w:rsid w:val="005D3C39"/>
    <w:rsid w:val="005D4915"/>
    <w:rsid w:val="005D4A9F"/>
    <w:rsid w:val="005D4BE0"/>
    <w:rsid w:val="005D4D48"/>
    <w:rsid w:val="005D4EB4"/>
    <w:rsid w:val="005D64C4"/>
    <w:rsid w:val="005D6EB3"/>
    <w:rsid w:val="005E0293"/>
    <w:rsid w:val="005E04BE"/>
    <w:rsid w:val="005E05D2"/>
    <w:rsid w:val="005E0822"/>
    <w:rsid w:val="005E2DB5"/>
    <w:rsid w:val="005E3070"/>
    <w:rsid w:val="005E37C2"/>
    <w:rsid w:val="005E37F6"/>
    <w:rsid w:val="005E41C1"/>
    <w:rsid w:val="005E42DC"/>
    <w:rsid w:val="005E55A1"/>
    <w:rsid w:val="005E6526"/>
    <w:rsid w:val="005E7008"/>
    <w:rsid w:val="005E723C"/>
    <w:rsid w:val="005E76C6"/>
    <w:rsid w:val="005E7862"/>
    <w:rsid w:val="005F1003"/>
    <w:rsid w:val="005F107C"/>
    <w:rsid w:val="005F10AA"/>
    <w:rsid w:val="005F3593"/>
    <w:rsid w:val="005F3B63"/>
    <w:rsid w:val="005F3D85"/>
    <w:rsid w:val="005F4E8D"/>
    <w:rsid w:val="005F5655"/>
    <w:rsid w:val="005F593C"/>
    <w:rsid w:val="005F6E01"/>
    <w:rsid w:val="0060044A"/>
    <w:rsid w:val="00601607"/>
    <w:rsid w:val="006018E9"/>
    <w:rsid w:val="00601A8C"/>
    <w:rsid w:val="006022A4"/>
    <w:rsid w:val="00603691"/>
    <w:rsid w:val="006038A1"/>
    <w:rsid w:val="0060446C"/>
    <w:rsid w:val="00605C65"/>
    <w:rsid w:val="00607E98"/>
    <w:rsid w:val="00607F82"/>
    <w:rsid w:val="006101A2"/>
    <w:rsid w:val="0061068E"/>
    <w:rsid w:val="006107B7"/>
    <w:rsid w:val="006115D3"/>
    <w:rsid w:val="00611A93"/>
    <w:rsid w:val="00611C30"/>
    <w:rsid w:val="00612D00"/>
    <w:rsid w:val="00613C87"/>
    <w:rsid w:val="006144B7"/>
    <w:rsid w:val="006150AB"/>
    <w:rsid w:val="006152DB"/>
    <w:rsid w:val="00615A51"/>
    <w:rsid w:val="00617357"/>
    <w:rsid w:val="00617431"/>
    <w:rsid w:val="00620114"/>
    <w:rsid w:val="00620201"/>
    <w:rsid w:val="006204AA"/>
    <w:rsid w:val="00621592"/>
    <w:rsid w:val="00621A29"/>
    <w:rsid w:val="00621E4A"/>
    <w:rsid w:val="00622893"/>
    <w:rsid w:val="006241C7"/>
    <w:rsid w:val="006243C1"/>
    <w:rsid w:val="0062462E"/>
    <w:rsid w:val="00624F46"/>
    <w:rsid w:val="0062519C"/>
    <w:rsid w:val="006261EA"/>
    <w:rsid w:val="00630346"/>
    <w:rsid w:val="00631BA9"/>
    <w:rsid w:val="00631EDF"/>
    <w:rsid w:val="00635A1E"/>
    <w:rsid w:val="00635F5E"/>
    <w:rsid w:val="006360C5"/>
    <w:rsid w:val="0063621C"/>
    <w:rsid w:val="00636973"/>
    <w:rsid w:val="00636CD1"/>
    <w:rsid w:val="006401B6"/>
    <w:rsid w:val="006404C2"/>
    <w:rsid w:val="00640768"/>
    <w:rsid w:val="006408D2"/>
    <w:rsid w:val="006410EF"/>
    <w:rsid w:val="00641A04"/>
    <w:rsid w:val="006431A1"/>
    <w:rsid w:val="0064398C"/>
    <w:rsid w:val="00644AB1"/>
    <w:rsid w:val="0064587C"/>
    <w:rsid w:val="00647FC4"/>
    <w:rsid w:val="0065006C"/>
    <w:rsid w:val="00652420"/>
    <w:rsid w:val="006532F4"/>
    <w:rsid w:val="00655674"/>
    <w:rsid w:val="00655976"/>
    <w:rsid w:val="006559B0"/>
    <w:rsid w:val="0065610E"/>
    <w:rsid w:val="0065623C"/>
    <w:rsid w:val="00656477"/>
    <w:rsid w:val="006570FD"/>
    <w:rsid w:val="0065774A"/>
    <w:rsid w:val="00657A74"/>
    <w:rsid w:val="00660AD3"/>
    <w:rsid w:val="00661102"/>
    <w:rsid w:val="00664034"/>
    <w:rsid w:val="0066434E"/>
    <w:rsid w:val="0066446B"/>
    <w:rsid w:val="00665E3D"/>
    <w:rsid w:val="006663C9"/>
    <w:rsid w:val="00667547"/>
    <w:rsid w:val="00667B9B"/>
    <w:rsid w:val="006703A9"/>
    <w:rsid w:val="00670B2C"/>
    <w:rsid w:val="00671A66"/>
    <w:rsid w:val="006724DB"/>
    <w:rsid w:val="00672766"/>
    <w:rsid w:val="006729AE"/>
    <w:rsid w:val="00672ACE"/>
    <w:rsid w:val="00673C93"/>
    <w:rsid w:val="00675EED"/>
    <w:rsid w:val="00676357"/>
    <w:rsid w:val="006776B6"/>
    <w:rsid w:val="006779C8"/>
    <w:rsid w:val="00677E77"/>
    <w:rsid w:val="006809F4"/>
    <w:rsid w:val="00680BFC"/>
    <w:rsid w:val="00680DF8"/>
    <w:rsid w:val="0068200B"/>
    <w:rsid w:val="0068203F"/>
    <w:rsid w:val="006823F1"/>
    <w:rsid w:val="006823F2"/>
    <w:rsid w:val="00683C0D"/>
    <w:rsid w:val="0068467E"/>
    <w:rsid w:val="0068512E"/>
    <w:rsid w:val="00685E63"/>
    <w:rsid w:val="0068638B"/>
    <w:rsid w:val="006864F2"/>
    <w:rsid w:val="00687987"/>
    <w:rsid w:val="00690921"/>
    <w:rsid w:val="0069136C"/>
    <w:rsid w:val="00692219"/>
    <w:rsid w:val="006926E9"/>
    <w:rsid w:val="00693150"/>
    <w:rsid w:val="00693A14"/>
    <w:rsid w:val="00693F31"/>
    <w:rsid w:val="00694153"/>
    <w:rsid w:val="0069729A"/>
    <w:rsid w:val="00697920"/>
    <w:rsid w:val="006A019B"/>
    <w:rsid w:val="006A06CF"/>
    <w:rsid w:val="006A15FA"/>
    <w:rsid w:val="006A1914"/>
    <w:rsid w:val="006A399D"/>
    <w:rsid w:val="006A4050"/>
    <w:rsid w:val="006A4DBC"/>
    <w:rsid w:val="006A5570"/>
    <w:rsid w:val="006A5703"/>
    <w:rsid w:val="006A59CF"/>
    <w:rsid w:val="006A61EF"/>
    <w:rsid w:val="006A6394"/>
    <w:rsid w:val="006A689C"/>
    <w:rsid w:val="006A7990"/>
    <w:rsid w:val="006B06F7"/>
    <w:rsid w:val="006B0FB7"/>
    <w:rsid w:val="006B1169"/>
    <w:rsid w:val="006B2318"/>
    <w:rsid w:val="006B3278"/>
    <w:rsid w:val="006B3D79"/>
    <w:rsid w:val="006B4FF3"/>
    <w:rsid w:val="006B5A1C"/>
    <w:rsid w:val="006B5C57"/>
    <w:rsid w:val="006B5EEE"/>
    <w:rsid w:val="006B5F09"/>
    <w:rsid w:val="006B6572"/>
    <w:rsid w:val="006B6DD4"/>
    <w:rsid w:val="006B6FE4"/>
    <w:rsid w:val="006B731A"/>
    <w:rsid w:val="006C0505"/>
    <w:rsid w:val="006C09B9"/>
    <w:rsid w:val="006C10A6"/>
    <w:rsid w:val="006C16E1"/>
    <w:rsid w:val="006C207F"/>
    <w:rsid w:val="006C2343"/>
    <w:rsid w:val="006C311C"/>
    <w:rsid w:val="006C31D3"/>
    <w:rsid w:val="006C342E"/>
    <w:rsid w:val="006C398B"/>
    <w:rsid w:val="006C3C2F"/>
    <w:rsid w:val="006C3F2F"/>
    <w:rsid w:val="006C442A"/>
    <w:rsid w:val="006C5A79"/>
    <w:rsid w:val="006C61D4"/>
    <w:rsid w:val="006C628A"/>
    <w:rsid w:val="006C6D4E"/>
    <w:rsid w:val="006C7435"/>
    <w:rsid w:val="006D0C29"/>
    <w:rsid w:val="006D1B4C"/>
    <w:rsid w:val="006D39E0"/>
    <w:rsid w:val="006D6135"/>
    <w:rsid w:val="006D701A"/>
    <w:rsid w:val="006E0578"/>
    <w:rsid w:val="006E120D"/>
    <w:rsid w:val="006E1793"/>
    <w:rsid w:val="006E19CF"/>
    <w:rsid w:val="006E314D"/>
    <w:rsid w:val="006E5CC5"/>
    <w:rsid w:val="006E78B7"/>
    <w:rsid w:val="006E7AE1"/>
    <w:rsid w:val="006F0619"/>
    <w:rsid w:val="006F0680"/>
    <w:rsid w:val="006F0E51"/>
    <w:rsid w:val="006F2454"/>
    <w:rsid w:val="006F3FBE"/>
    <w:rsid w:val="006F40A8"/>
    <w:rsid w:val="006F4D14"/>
    <w:rsid w:val="006F515C"/>
    <w:rsid w:val="006F58CE"/>
    <w:rsid w:val="006F63A0"/>
    <w:rsid w:val="006F7085"/>
    <w:rsid w:val="006F76E8"/>
    <w:rsid w:val="00700B68"/>
    <w:rsid w:val="00701172"/>
    <w:rsid w:val="007029FF"/>
    <w:rsid w:val="00703B15"/>
    <w:rsid w:val="007046E1"/>
    <w:rsid w:val="0070482A"/>
    <w:rsid w:val="00704CC4"/>
    <w:rsid w:val="007062F9"/>
    <w:rsid w:val="007076C1"/>
    <w:rsid w:val="0071000E"/>
    <w:rsid w:val="00710567"/>
    <w:rsid w:val="00710723"/>
    <w:rsid w:val="00710E6C"/>
    <w:rsid w:val="0071180B"/>
    <w:rsid w:val="00711862"/>
    <w:rsid w:val="00711AB9"/>
    <w:rsid w:val="00713441"/>
    <w:rsid w:val="00714D2F"/>
    <w:rsid w:val="00715801"/>
    <w:rsid w:val="00717009"/>
    <w:rsid w:val="007172B0"/>
    <w:rsid w:val="00720802"/>
    <w:rsid w:val="0072089C"/>
    <w:rsid w:val="00720A9E"/>
    <w:rsid w:val="007210C9"/>
    <w:rsid w:val="007218BD"/>
    <w:rsid w:val="00723ED1"/>
    <w:rsid w:val="00723F1A"/>
    <w:rsid w:val="0072430F"/>
    <w:rsid w:val="007258F3"/>
    <w:rsid w:val="00725973"/>
    <w:rsid w:val="00727AF9"/>
    <w:rsid w:val="00727C9D"/>
    <w:rsid w:val="00730394"/>
    <w:rsid w:val="007317C2"/>
    <w:rsid w:val="0073245A"/>
    <w:rsid w:val="007324B4"/>
    <w:rsid w:val="00732C14"/>
    <w:rsid w:val="00732E1A"/>
    <w:rsid w:val="00733AD8"/>
    <w:rsid w:val="00735503"/>
    <w:rsid w:val="007359AF"/>
    <w:rsid w:val="00736ED5"/>
    <w:rsid w:val="007403FC"/>
    <w:rsid w:val="0074086C"/>
    <w:rsid w:val="00740AF5"/>
    <w:rsid w:val="00740C2A"/>
    <w:rsid w:val="00740E32"/>
    <w:rsid w:val="00742CB1"/>
    <w:rsid w:val="00743525"/>
    <w:rsid w:val="007446B7"/>
    <w:rsid w:val="00745555"/>
    <w:rsid w:val="00745C20"/>
    <w:rsid w:val="00745F94"/>
    <w:rsid w:val="007509D3"/>
    <w:rsid w:val="007522A5"/>
    <w:rsid w:val="00753924"/>
    <w:rsid w:val="00753AAF"/>
    <w:rsid w:val="00753AFC"/>
    <w:rsid w:val="007541A2"/>
    <w:rsid w:val="00755014"/>
    <w:rsid w:val="00755818"/>
    <w:rsid w:val="007561AF"/>
    <w:rsid w:val="00756434"/>
    <w:rsid w:val="007566B8"/>
    <w:rsid w:val="00757963"/>
    <w:rsid w:val="00757A20"/>
    <w:rsid w:val="00757E56"/>
    <w:rsid w:val="0076048B"/>
    <w:rsid w:val="00760D06"/>
    <w:rsid w:val="00761767"/>
    <w:rsid w:val="0076286B"/>
    <w:rsid w:val="0076302C"/>
    <w:rsid w:val="0076394B"/>
    <w:rsid w:val="007642BC"/>
    <w:rsid w:val="00764332"/>
    <w:rsid w:val="00764F31"/>
    <w:rsid w:val="007653BF"/>
    <w:rsid w:val="007661C5"/>
    <w:rsid w:val="00766846"/>
    <w:rsid w:val="0076790E"/>
    <w:rsid w:val="00767D3E"/>
    <w:rsid w:val="00771484"/>
    <w:rsid w:val="007729EC"/>
    <w:rsid w:val="0077309B"/>
    <w:rsid w:val="00773A6B"/>
    <w:rsid w:val="0077462D"/>
    <w:rsid w:val="0077673A"/>
    <w:rsid w:val="00776B50"/>
    <w:rsid w:val="00777F4D"/>
    <w:rsid w:val="00780741"/>
    <w:rsid w:val="0078075E"/>
    <w:rsid w:val="0078128A"/>
    <w:rsid w:val="0078306A"/>
    <w:rsid w:val="00783132"/>
    <w:rsid w:val="007846E1"/>
    <w:rsid w:val="007847D6"/>
    <w:rsid w:val="00786723"/>
    <w:rsid w:val="00786A31"/>
    <w:rsid w:val="00786B38"/>
    <w:rsid w:val="007879B0"/>
    <w:rsid w:val="00787CF8"/>
    <w:rsid w:val="00790EF0"/>
    <w:rsid w:val="00791424"/>
    <w:rsid w:val="007923D7"/>
    <w:rsid w:val="00793157"/>
    <w:rsid w:val="00795247"/>
    <w:rsid w:val="00795802"/>
    <w:rsid w:val="00795B48"/>
    <w:rsid w:val="00795D15"/>
    <w:rsid w:val="00795F26"/>
    <w:rsid w:val="0079640D"/>
    <w:rsid w:val="00796957"/>
    <w:rsid w:val="007A1B3F"/>
    <w:rsid w:val="007A23D2"/>
    <w:rsid w:val="007A3A66"/>
    <w:rsid w:val="007A3F82"/>
    <w:rsid w:val="007A5172"/>
    <w:rsid w:val="007A5266"/>
    <w:rsid w:val="007A5744"/>
    <w:rsid w:val="007A5BAB"/>
    <w:rsid w:val="007A5E51"/>
    <w:rsid w:val="007A5F2F"/>
    <w:rsid w:val="007A61B2"/>
    <w:rsid w:val="007A67A0"/>
    <w:rsid w:val="007A7919"/>
    <w:rsid w:val="007A7B2F"/>
    <w:rsid w:val="007B035E"/>
    <w:rsid w:val="007B0545"/>
    <w:rsid w:val="007B1353"/>
    <w:rsid w:val="007B17F8"/>
    <w:rsid w:val="007B3251"/>
    <w:rsid w:val="007B484F"/>
    <w:rsid w:val="007B495E"/>
    <w:rsid w:val="007B5432"/>
    <w:rsid w:val="007B570C"/>
    <w:rsid w:val="007B5848"/>
    <w:rsid w:val="007B6EF3"/>
    <w:rsid w:val="007B7C7D"/>
    <w:rsid w:val="007C098B"/>
    <w:rsid w:val="007C1141"/>
    <w:rsid w:val="007C22E3"/>
    <w:rsid w:val="007C2741"/>
    <w:rsid w:val="007C2900"/>
    <w:rsid w:val="007C2C01"/>
    <w:rsid w:val="007C3E61"/>
    <w:rsid w:val="007C45B3"/>
    <w:rsid w:val="007C5DAB"/>
    <w:rsid w:val="007C6DD7"/>
    <w:rsid w:val="007C7D53"/>
    <w:rsid w:val="007D052B"/>
    <w:rsid w:val="007D097B"/>
    <w:rsid w:val="007D1DF6"/>
    <w:rsid w:val="007D375C"/>
    <w:rsid w:val="007D3E0E"/>
    <w:rsid w:val="007D4E98"/>
    <w:rsid w:val="007D5914"/>
    <w:rsid w:val="007E240F"/>
    <w:rsid w:val="007E4A6E"/>
    <w:rsid w:val="007E57CF"/>
    <w:rsid w:val="007E58E5"/>
    <w:rsid w:val="007E62F7"/>
    <w:rsid w:val="007E6A42"/>
    <w:rsid w:val="007F1ECD"/>
    <w:rsid w:val="007F26AC"/>
    <w:rsid w:val="007F2DEA"/>
    <w:rsid w:val="007F3919"/>
    <w:rsid w:val="007F3F81"/>
    <w:rsid w:val="007F4301"/>
    <w:rsid w:val="007F4504"/>
    <w:rsid w:val="007F48EC"/>
    <w:rsid w:val="007F4A42"/>
    <w:rsid w:val="007F4BD0"/>
    <w:rsid w:val="007F4F61"/>
    <w:rsid w:val="007F56A7"/>
    <w:rsid w:val="007F5978"/>
    <w:rsid w:val="007F614F"/>
    <w:rsid w:val="007F6B0E"/>
    <w:rsid w:val="007F7324"/>
    <w:rsid w:val="007F760C"/>
    <w:rsid w:val="007F7B3D"/>
    <w:rsid w:val="00800851"/>
    <w:rsid w:val="0080171C"/>
    <w:rsid w:val="008017B4"/>
    <w:rsid w:val="0080296E"/>
    <w:rsid w:val="00803D20"/>
    <w:rsid w:val="008047EC"/>
    <w:rsid w:val="0080557F"/>
    <w:rsid w:val="00805F41"/>
    <w:rsid w:val="008065D9"/>
    <w:rsid w:val="0080751C"/>
    <w:rsid w:val="0080778B"/>
    <w:rsid w:val="00807DD0"/>
    <w:rsid w:val="00807E58"/>
    <w:rsid w:val="008106FD"/>
    <w:rsid w:val="008107E9"/>
    <w:rsid w:val="00810E5C"/>
    <w:rsid w:val="008118AA"/>
    <w:rsid w:val="008121C0"/>
    <w:rsid w:val="00813559"/>
    <w:rsid w:val="00816930"/>
    <w:rsid w:val="00817368"/>
    <w:rsid w:val="00817709"/>
    <w:rsid w:val="008205B0"/>
    <w:rsid w:val="0082077F"/>
    <w:rsid w:val="00820A4A"/>
    <w:rsid w:val="00821D01"/>
    <w:rsid w:val="00822252"/>
    <w:rsid w:val="00824584"/>
    <w:rsid w:val="00824D10"/>
    <w:rsid w:val="00826B7B"/>
    <w:rsid w:val="00827346"/>
    <w:rsid w:val="0083084C"/>
    <w:rsid w:val="00830CC3"/>
    <w:rsid w:val="008314A0"/>
    <w:rsid w:val="0083197D"/>
    <w:rsid w:val="008319DF"/>
    <w:rsid w:val="00833E57"/>
    <w:rsid w:val="00834146"/>
    <w:rsid w:val="00834EAC"/>
    <w:rsid w:val="00835F1F"/>
    <w:rsid w:val="00835F3C"/>
    <w:rsid w:val="00836181"/>
    <w:rsid w:val="008361DB"/>
    <w:rsid w:val="008364A3"/>
    <w:rsid w:val="008372B1"/>
    <w:rsid w:val="008407BA"/>
    <w:rsid w:val="00840F1C"/>
    <w:rsid w:val="00841745"/>
    <w:rsid w:val="00842E11"/>
    <w:rsid w:val="00845232"/>
    <w:rsid w:val="00845ECF"/>
    <w:rsid w:val="008462F9"/>
    <w:rsid w:val="00846789"/>
    <w:rsid w:val="00846E5B"/>
    <w:rsid w:val="008516D4"/>
    <w:rsid w:val="00851F63"/>
    <w:rsid w:val="008520B2"/>
    <w:rsid w:val="00852433"/>
    <w:rsid w:val="00852C5F"/>
    <w:rsid w:val="00853433"/>
    <w:rsid w:val="00854CB9"/>
    <w:rsid w:val="0085511E"/>
    <w:rsid w:val="00855417"/>
    <w:rsid w:val="008570D2"/>
    <w:rsid w:val="0085762E"/>
    <w:rsid w:val="008576EA"/>
    <w:rsid w:val="00857CC4"/>
    <w:rsid w:val="0086014A"/>
    <w:rsid w:val="00861005"/>
    <w:rsid w:val="008610C9"/>
    <w:rsid w:val="00862E8E"/>
    <w:rsid w:val="0086320E"/>
    <w:rsid w:val="00863F7F"/>
    <w:rsid w:val="008646FC"/>
    <w:rsid w:val="008650A1"/>
    <w:rsid w:val="008651CD"/>
    <w:rsid w:val="008652FA"/>
    <w:rsid w:val="00866EF6"/>
    <w:rsid w:val="00867BB1"/>
    <w:rsid w:val="00870675"/>
    <w:rsid w:val="0087073B"/>
    <w:rsid w:val="0087128B"/>
    <w:rsid w:val="008714B8"/>
    <w:rsid w:val="008716E5"/>
    <w:rsid w:val="00871B9C"/>
    <w:rsid w:val="00871BBF"/>
    <w:rsid w:val="008721B2"/>
    <w:rsid w:val="0087289B"/>
    <w:rsid w:val="008734E3"/>
    <w:rsid w:val="00873517"/>
    <w:rsid w:val="008751BA"/>
    <w:rsid w:val="0087533C"/>
    <w:rsid w:val="00875F3F"/>
    <w:rsid w:val="008760CA"/>
    <w:rsid w:val="00876D3D"/>
    <w:rsid w:val="00876DF2"/>
    <w:rsid w:val="00877848"/>
    <w:rsid w:val="00880122"/>
    <w:rsid w:val="008807F4"/>
    <w:rsid w:val="00880850"/>
    <w:rsid w:val="00880A0F"/>
    <w:rsid w:val="00880ECB"/>
    <w:rsid w:val="00881808"/>
    <w:rsid w:val="0088569E"/>
    <w:rsid w:val="00885BA7"/>
    <w:rsid w:val="00886708"/>
    <w:rsid w:val="00886D1A"/>
    <w:rsid w:val="00887F36"/>
    <w:rsid w:val="00887F6A"/>
    <w:rsid w:val="00890A4F"/>
    <w:rsid w:val="00890B3A"/>
    <w:rsid w:val="008924A3"/>
    <w:rsid w:val="0089303E"/>
    <w:rsid w:val="00893275"/>
    <w:rsid w:val="00893C09"/>
    <w:rsid w:val="00894234"/>
    <w:rsid w:val="008945BD"/>
    <w:rsid w:val="00894F93"/>
    <w:rsid w:val="00895232"/>
    <w:rsid w:val="008953E2"/>
    <w:rsid w:val="0089772E"/>
    <w:rsid w:val="00897AE5"/>
    <w:rsid w:val="00897CE4"/>
    <w:rsid w:val="008A053B"/>
    <w:rsid w:val="008A1B24"/>
    <w:rsid w:val="008A3568"/>
    <w:rsid w:val="008A3C64"/>
    <w:rsid w:val="008A3E70"/>
    <w:rsid w:val="008A3FDB"/>
    <w:rsid w:val="008A4DE3"/>
    <w:rsid w:val="008A575B"/>
    <w:rsid w:val="008A5A7B"/>
    <w:rsid w:val="008A6079"/>
    <w:rsid w:val="008B077C"/>
    <w:rsid w:val="008B0CB2"/>
    <w:rsid w:val="008B0E82"/>
    <w:rsid w:val="008B1445"/>
    <w:rsid w:val="008B1A3D"/>
    <w:rsid w:val="008B2032"/>
    <w:rsid w:val="008B3694"/>
    <w:rsid w:val="008B406C"/>
    <w:rsid w:val="008B5346"/>
    <w:rsid w:val="008B6B51"/>
    <w:rsid w:val="008B78BB"/>
    <w:rsid w:val="008B7CC5"/>
    <w:rsid w:val="008C07FD"/>
    <w:rsid w:val="008C1731"/>
    <w:rsid w:val="008C24A8"/>
    <w:rsid w:val="008C3066"/>
    <w:rsid w:val="008C352B"/>
    <w:rsid w:val="008C4BA8"/>
    <w:rsid w:val="008C4FDD"/>
    <w:rsid w:val="008C50F3"/>
    <w:rsid w:val="008C51A4"/>
    <w:rsid w:val="008C55A2"/>
    <w:rsid w:val="008C5A73"/>
    <w:rsid w:val="008C5EF3"/>
    <w:rsid w:val="008C6C2E"/>
    <w:rsid w:val="008C7C28"/>
    <w:rsid w:val="008C7EFE"/>
    <w:rsid w:val="008D03B9"/>
    <w:rsid w:val="008D0856"/>
    <w:rsid w:val="008D0E3A"/>
    <w:rsid w:val="008D1A9D"/>
    <w:rsid w:val="008D293F"/>
    <w:rsid w:val="008D2A7B"/>
    <w:rsid w:val="008D30C7"/>
    <w:rsid w:val="008D3163"/>
    <w:rsid w:val="008D53EC"/>
    <w:rsid w:val="008D6F4F"/>
    <w:rsid w:val="008D7197"/>
    <w:rsid w:val="008D720A"/>
    <w:rsid w:val="008D77C4"/>
    <w:rsid w:val="008D7898"/>
    <w:rsid w:val="008D78A6"/>
    <w:rsid w:val="008D7CED"/>
    <w:rsid w:val="008D7D05"/>
    <w:rsid w:val="008D7D2A"/>
    <w:rsid w:val="008E04E2"/>
    <w:rsid w:val="008E3AED"/>
    <w:rsid w:val="008E3D81"/>
    <w:rsid w:val="008E4358"/>
    <w:rsid w:val="008E4965"/>
    <w:rsid w:val="008E5968"/>
    <w:rsid w:val="008E5FA6"/>
    <w:rsid w:val="008E76A2"/>
    <w:rsid w:val="008F0949"/>
    <w:rsid w:val="008F098B"/>
    <w:rsid w:val="008F18D6"/>
    <w:rsid w:val="008F2C4D"/>
    <w:rsid w:val="008F2C9B"/>
    <w:rsid w:val="008F2EA4"/>
    <w:rsid w:val="008F3C0E"/>
    <w:rsid w:val="008F3CAB"/>
    <w:rsid w:val="008F65E4"/>
    <w:rsid w:val="008F797B"/>
    <w:rsid w:val="009009DB"/>
    <w:rsid w:val="00900D9F"/>
    <w:rsid w:val="0090102C"/>
    <w:rsid w:val="00902000"/>
    <w:rsid w:val="00902470"/>
    <w:rsid w:val="00904780"/>
    <w:rsid w:val="0090547B"/>
    <w:rsid w:val="0090635B"/>
    <w:rsid w:val="009065D9"/>
    <w:rsid w:val="00906B4E"/>
    <w:rsid w:val="00907522"/>
    <w:rsid w:val="00907F75"/>
    <w:rsid w:val="00910119"/>
    <w:rsid w:val="00910496"/>
    <w:rsid w:val="00910D87"/>
    <w:rsid w:val="00911256"/>
    <w:rsid w:val="0091206A"/>
    <w:rsid w:val="00914F81"/>
    <w:rsid w:val="00915BE8"/>
    <w:rsid w:val="00915E70"/>
    <w:rsid w:val="009164E2"/>
    <w:rsid w:val="00916A41"/>
    <w:rsid w:val="00920A8F"/>
    <w:rsid w:val="00921599"/>
    <w:rsid w:val="009215A7"/>
    <w:rsid w:val="00921976"/>
    <w:rsid w:val="00922385"/>
    <w:rsid w:val="009223DF"/>
    <w:rsid w:val="00922C5F"/>
    <w:rsid w:val="00923406"/>
    <w:rsid w:val="00924C11"/>
    <w:rsid w:val="009268E5"/>
    <w:rsid w:val="00931467"/>
    <w:rsid w:val="00931483"/>
    <w:rsid w:val="009317AD"/>
    <w:rsid w:val="00932755"/>
    <w:rsid w:val="00933691"/>
    <w:rsid w:val="00933CEE"/>
    <w:rsid w:val="00933FBE"/>
    <w:rsid w:val="00934169"/>
    <w:rsid w:val="00934606"/>
    <w:rsid w:val="00935170"/>
    <w:rsid w:val="009353F9"/>
    <w:rsid w:val="009357A8"/>
    <w:rsid w:val="00935D3E"/>
    <w:rsid w:val="0093604A"/>
    <w:rsid w:val="00936091"/>
    <w:rsid w:val="0094021C"/>
    <w:rsid w:val="0094024E"/>
    <w:rsid w:val="00940D8A"/>
    <w:rsid w:val="00941EE8"/>
    <w:rsid w:val="009423CE"/>
    <w:rsid w:val="00942578"/>
    <w:rsid w:val="0094269A"/>
    <w:rsid w:val="00943C41"/>
    <w:rsid w:val="009453A5"/>
    <w:rsid w:val="00945934"/>
    <w:rsid w:val="00945E81"/>
    <w:rsid w:val="00946733"/>
    <w:rsid w:val="00946B05"/>
    <w:rsid w:val="0094727B"/>
    <w:rsid w:val="009473E5"/>
    <w:rsid w:val="00947785"/>
    <w:rsid w:val="00947F53"/>
    <w:rsid w:val="00950183"/>
    <w:rsid w:val="00950944"/>
    <w:rsid w:val="00950C60"/>
    <w:rsid w:val="0095131E"/>
    <w:rsid w:val="009533CD"/>
    <w:rsid w:val="009536AD"/>
    <w:rsid w:val="00953968"/>
    <w:rsid w:val="00953D36"/>
    <w:rsid w:val="00954536"/>
    <w:rsid w:val="00956E0D"/>
    <w:rsid w:val="00957370"/>
    <w:rsid w:val="009600C0"/>
    <w:rsid w:val="00960740"/>
    <w:rsid w:val="00961769"/>
    <w:rsid w:val="0096190B"/>
    <w:rsid w:val="00962258"/>
    <w:rsid w:val="00962765"/>
    <w:rsid w:val="0096387E"/>
    <w:rsid w:val="00963DA8"/>
    <w:rsid w:val="0096586F"/>
    <w:rsid w:val="009659DB"/>
    <w:rsid w:val="00965A6B"/>
    <w:rsid w:val="009664F3"/>
    <w:rsid w:val="0096651A"/>
    <w:rsid w:val="0096662C"/>
    <w:rsid w:val="0096681C"/>
    <w:rsid w:val="009671FD"/>
    <w:rsid w:val="009678B7"/>
    <w:rsid w:val="00967E3A"/>
    <w:rsid w:val="00967EFC"/>
    <w:rsid w:val="00970068"/>
    <w:rsid w:val="009710F0"/>
    <w:rsid w:val="0097239D"/>
    <w:rsid w:val="00972BF1"/>
    <w:rsid w:val="009737DE"/>
    <w:rsid w:val="00974F68"/>
    <w:rsid w:val="00975087"/>
    <w:rsid w:val="009752BA"/>
    <w:rsid w:val="0097684E"/>
    <w:rsid w:val="00976D0B"/>
    <w:rsid w:val="00977092"/>
    <w:rsid w:val="00977657"/>
    <w:rsid w:val="00980682"/>
    <w:rsid w:val="009809EE"/>
    <w:rsid w:val="0098105F"/>
    <w:rsid w:val="009811BB"/>
    <w:rsid w:val="0098200F"/>
    <w:rsid w:val="00982780"/>
    <w:rsid w:val="00982FD9"/>
    <w:rsid w:val="009856A7"/>
    <w:rsid w:val="00985DFE"/>
    <w:rsid w:val="009867D1"/>
    <w:rsid w:val="00990984"/>
    <w:rsid w:val="0099149A"/>
    <w:rsid w:val="00991558"/>
    <w:rsid w:val="00991A73"/>
    <w:rsid w:val="00991B1E"/>
    <w:rsid w:val="00992880"/>
    <w:rsid w:val="00992D9C"/>
    <w:rsid w:val="00992DF3"/>
    <w:rsid w:val="009932FA"/>
    <w:rsid w:val="009933E4"/>
    <w:rsid w:val="00993E68"/>
    <w:rsid w:val="0099423A"/>
    <w:rsid w:val="00994769"/>
    <w:rsid w:val="00995384"/>
    <w:rsid w:val="00996C1C"/>
    <w:rsid w:val="00996CB8"/>
    <w:rsid w:val="00997403"/>
    <w:rsid w:val="009978DE"/>
    <w:rsid w:val="009A2423"/>
    <w:rsid w:val="009A26CD"/>
    <w:rsid w:val="009A404E"/>
    <w:rsid w:val="009A5B85"/>
    <w:rsid w:val="009A5E92"/>
    <w:rsid w:val="009A6C29"/>
    <w:rsid w:val="009A70B2"/>
    <w:rsid w:val="009A77FE"/>
    <w:rsid w:val="009B0877"/>
    <w:rsid w:val="009B0F0D"/>
    <w:rsid w:val="009B1118"/>
    <w:rsid w:val="009B21CC"/>
    <w:rsid w:val="009B2E4B"/>
    <w:rsid w:val="009B2E97"/>
    <w:rsid w:val="009B2EFD"/>
    <w:rsid w:val="009B4154"/>
    <w:rsid w:val="009B42C3"/>
    <w:rsid w:val="009B5146"/>
    <w:rsid w:val="009B5292"/>
    <w:rsid w:val="009B61D1"/>
    <w:rsid w:val="009B796B"/>
    <w:rsid w:val="009C0D52"/>
    <w:rsid w:val="009C418E"/>
    <w:rsid w:val="009C442C"/>
    <w:rsid w:val="009C6040"/>
    <w:rsid w:val="009C795B"/>
    <w:rsid w:val="009D13CB"/>
    <w:rsid w:val="009D22BA"/>
    <w:rsid w:val="009D2FC5"/>
    <w:rsid w:val="009D3944"/>
    <w:rsid w:val="009D3A3B"/>
    <w:rsid w:val="009D5053"/>
    <w:rsid w:val="009D51BC"/>
    <w:rsid w:val="009D593C"/>
    <w:rsid w:val="009D5DCF"/>
    <w:rsid w:val="009E00D1"/>
    <w:rsid w:val="009E07F4"/>
    <w:rsid w:val="009E1489"/>
    <w:rsid w:val="009E2517"/>
    <w:rsid w:val="009E2652"/>
    <w:rsid w:val="009E2A32"/>
    <w:rsid w:val="009E303F"/>
    <w:rsid w:val="009E34B3"/>
    <w:rsid w:val="009E3AE6"/>
    <w:rsid w:val="009E454B"/>
    <w:rsid w:val="009E5578"/>
    <w:rsid w:val="009E599B"/>
    <w:rsid w:val="009E601F"/>
    <w:rsid w:val="009E68FA"/>
    <w:rsid w:val="009E6F10"/>
    <w:rsid w:val="009E7D0F"/>
    <w:rsid w:val="009F0B62"/>
    <w:rsid w:val="009F1642"/>
    <w:rsid w:val="009F309B"/>
    <w:rsid w:val="009F37D3"/>
    <w:rsid w:val="009F392E"/>
    <w:rsid w:val="009F4112"/>
    <w:rsid w:val="009F462A"/>
    <w:rsid w:val="009F53C5"/>
    <w:rsid w:val="009F5637"/>
    <w:rsid w:val="009F62DE"/>
    <w:rsid w:val="00A011F5"/>
    <w:rsid w:val="00A016AA"/>
    <w:rsid w:val="00A02C65"/>
    <w:rsid w:val="00A034CC"/>
    <w:rsid w:val="00A04D7F"/>
    <w:rsid w:val="00A0511B"/>
    <w:rsid w:val="00A055A8"/>
    <w:rsid w:val="00A068B3"/>
    <w:rsid w:val="00A06CD1"/>
    <w:rsid w:val="00A07212"/>
    <w:rsid w:val="00A0740E"/>
    <w:rsid w:val="00A07E8B"/>
    <w:rsid w:val="00A10354"/>
    <w:rsid w:val="00A11CD3"/>
    <w:rsid w:val="00A134F8"/>
    <w:rsid w:val="00A1397E"/>
    <w:rsid w:val="00A14000"/>
    <w:rsid w:val="00A170BE"/>
    <w:rsid w:val="00A2071C"/>
    <w:rsid w:val="00A2078C"/>
    <w:rsid w:val="00A20F36"/>
    <w:rsid w:val="00A221D6"/>
    <w:rsid w:val="00A2272A"/>
    <w:rsid w:val="00A274FD"/>
    <w:rsid w:val="00A2764B"/>
    <w:rsid w:val="00A27713"/>
    <w:rsid w:val="00A27CFE"/>
    <w:rsid w:val="00A3050C"/>
    <w:rsid w:val="00A30C32"/>
    <w:rsid w:val="00A31557"/>
    <w:rsid w:val="00A32426"/>
    <w:rsid w:val="00A3294D"/>
    <w:rsid w:val="00A3302C"/>
    <w:rsid w:val="00A336D8"/>
    <w:rsid w:val="00A3421D"/>
    <w:rsid w:val="00A35CB3"/>
    <w:rsid w:val="00A35EC9"/>
    <w:rsid w:val="00A3705C"/>
    <w:rsid w:val="00A4050F"/>
    <w:rsid w:val="00A42283"/>
    <w:rsid w:val="00A43DC4"/>
    <w:rsid w:val="00A44115"/>
    <w:rsid w:val="00A4469B"/>
    <w:rsid w:val="00A447DC"/>
    <w:rsid w:val="00A50039"/>
    <w:rsid w:val="00A50162"/>
    <w:rsid w:val="00A5016C"/>
    <w:rsid w:val="00A50196"/>
    <w:rsid w:val="00A50641"/>
    <w:rsid w:val="00A5106C"/>
    <w:rsid w:val="00A530BF"/>
    <w:rsid w:val="00A53570"/>
    <w:rsid w:val="00A5422A"/>
    <w:rsid w:val="00A54E61"/>
    <w:rsid w:val="00A559D9"/>
    <w:rsid w:val="00A56DD0"/>
    <w:rsid w:val="00A572A2"/>
    <w:rsid w:val="00A57A0E"/>
    <w:rsid w:val="00A60589"/>
    <w:rsid w:val="00A6177B"/>
    <w:rsid w:val="00A61E60"/>
    <w:rsid w:val="00A62E74"/>
    <w:rsid w:val="00A6379F"/>
    <w:rsid w:val="00A65B47"/>
    <w:rsid w:val="00A65E68"/>
    <w:rsid w:val="00A66136"/>
    <w:rsid w:val="00A671A6"/>
    <w:rsid w:val="00A675E9"/>
    <w:rsid w:val="00A678C3"/>
    <w:rsid w:val="00A67A62"/>
    <w:rsid w:val="00A7026F"/>
    <w:rsid w:val="00A70566"/>
    <w:rsid w:val="00A71189"/>
    <w:rsid w:val="00A71247"/>
    <w:rsid w:val="00A712D4"/>
    <w:rsid w:val="00A716FD"/>
    <w:rsid w:val="00A71903"/>
    <w:rsid w:val="00A71A6E"/>
    <w:rsid w:val="00A729D6"/>
    <w:rsid w:val="00A72C6A"/>
    <w:rsid w:val="00A7364A"/>
    <w:rsid w:val="00A74481"/>
    <w:rsid w:val="00A74603"/>
    <w:rsid w:val="00A74BEC"/>
    <w:rsid w:val="00A74DCC"/>
    <w:rsid w:val="00A7514F"/>
    <w:rsid w:val="00A753ED"/>
    <w:rsid w:val="00A764F4"/>
    <w:rsid w:val="00A76CE6"/>
    <w:rsid w:val="00A773D0"/>
    <w:rsid w:val="00A77512"/>
    <w:rsid w:val="00A80263"/>
    <w:rsid w:val="00A80C1C"/>
    <w:rsid w:val="00A813A9"/>
    <w:rsid w:val="00A81BCA"/>
    <w:rsid w:val="00A820E1"/>
    <w:rsid w:val="00A83531"/>
    <w:rsid w:val="00A836EC"/>
    <w:rsid w:val="00A839BF"/>
    <w:rsid w:val="00A84426"/>
    <w:rsid w:val="00A84C4E"/>
    <w:rsid w:val="00A8597E"/>
    <w:rsid w:val="00A87C80"/>
    <w:rsid w:val="00A903CC"/>
    <w:rsid w:val="00A928BB"/>
    <w:rsid w:val="00A92A29"/>
    <w:rsid w:val="00A94523"/>
    <w:rsid w:val="00A9491F"/>
    <w:rsid w:val="00A94C2F"/>
    <w:rsid w:val="00A952EF"/>
    <w:rsid w:val="00A954B7"/>
    <w:rsid w:val="00A956BB"/>
    <w:rsid w:val="00A95880"/>
    <w:rsid w:val="00A971C8"/>
    <w:rsid w:val="00A9751A"/>
    <w:rsid w:val="00AA08C6"/>
    <w:rsid w:val="00AA12D9"/>
    <w:rsid w:val="00AA1D56"/>
    <w:rsid w:val="00AA2DD8"/>
    <w:rsid w:val="00AA350F"/>
    <w:rsid w:val="00AA3D32"/>
    <w:rsid w:val="00AA4CBB"/>
    <w:rsid w:val="00AA588C"/>
    <w:rsid w:val="00AA62DA"/>
    <w:rsid w:val="00AA65FA"/>
    <w:rsid w:val="00AA7351"/>
    <w:rsid w:val="00AA77DA"/>
    <w:rsid w:val="00AB27B2"/>
    <w:rsid w:val="00AB2D66"/>
    <w:rsid w:val="00AB385A"/>
    <w:rsid w:val="00AB4A0F"/>
    <w:rsid w:val="00AB58E9"/>
    <w:rsid w:val="00AB6FAD"/>
    <w:rsid w:val="00AB71D9"/>
    <w:rsid w:val="00AC2E12"/>
    <w:rsid w:val="00AC43C9"/>
    <w:rsid w:val="00AC5FA4"/>
    <w:rsid w:val="00AC6110"/>
    <w:rsid w:val="00AC75D1"/>
    <w:rsid w:val="00AD056F"/>
    <w:rsid w:val="00AD0C7B"/>
    <w:rsid w:val="00AD17D6"/>
    <w:rsid w:val="00AD1D15"/>
    <w:rsid w:val="00AD2854"/>
    <w:rsid w:val="00AD3077"/>
    <w:rsid w:val="00AD37DF"/>
    <w:rsid w:val="00AD38D0"/>
    <w:rsid w:val="00AD3F87"/>
    <w:rsid w:val="00AD41FB"/>
    <w:rsid w:val="00AD432F"/>
    <w:rsid w:val="00AD4F29"/>
    <w:rsid w:val="00AD5F1A"/>
    <w:rsid w:val="00AD6731"/>
    <w:rsid w:val="00AD6FF3"/>
    <w:rsid w:val="00AD71EB"/>
    <w:rsid w:val="00AD7667"/>
    <w:rsid w:val="00AE046A"/>
    <w:rsid w:val="00AE072B"/>
    <w:rsid w:val="00AE10CD"/>
    <w:rsid w:val="00AE14DA"/>
    <w:rsid w:val="00AE175A"/>
    <w:rsid w:val="00AE18B9"/>
    <w:rsid w:val="00AE2369"/>
    <w:rsid w:val="00AE2736"/>
    <w:rsid w:val="00AE2A0E"/>
    <w:rsid w:val="00AE312E"/>
    <w:rsid w:val="00AE429F"/>
    <w:rsid w:val="00AE4BCE"/>
    <w:rsid w:val="00AE4CAB"/>
    <w:rsid w:val="00AE4F8B"/>
    <w:rsid w:val="00AE715C"/>
    <w:rsid w:val="00AE741B"/>
    <w:rsid w:val="00AF05C5"/>
    <w:rsid w:val="00AF3909"/>
    <w:rsid w:val="00AF46D4"/>
    <w:rsid w:val="00AF4FD5"/>
    <w:rsid w:val="00AF5634"/>
    <w:rsid w:val="00AF597B"/>
    <w:rsid w:val="00AF6CD5"/>
    <w:rsid w:val="00B000EF"/>
    <w:rsid w:val="00B006D5"/>
    <w:rsid w:val="00B008D5"/>
    <w:rsid w:val="00B00CFD"/>
    <w:rsid w:val="00B00FEA"/>
    <w:rsid w:val="00B0143E"/>
    <w:rsid w:val="00B01845"/>
    <w:rsid w:val="00B02F73"/>
    <w:rsid w:val="00B03610"/>
    <w:rsid w:val="00B03E83"/>
    <w:rsid w:val="00B0619F"/>
    <w:rsid w:val="00B06848"/>
    <w:rsid w:val="00B101FD"/>
    <w:rsid w:val="00B1153D"/>
    <w:rsid w:val="00B11AC7"/>
    <w:rsid w:val="00B11CDB"/>
    <w:rsid w:val="00B1362D"/>
    <w:rsid w:val="00B13A26"/>
    <w:rsid w:val="00B14A3D"/>
    <w:rsid w:val="00B14AAC"/>
    <w:rsid w:val="00B15D0D"/>
    <w:rsid w:val="00B1718D"/>
    <w:rsid w:val="00B210C3"/>
    <w:rsid w:val="00B213FD"/>
    <w:rsid w:val="00B215F0"/>
    <w:rsid w:val="00B21E2F"/>
    <w:rsid w:val="00B22106"/>
    <w:rsid w:val="00B2243A"/>
    <w:rsid w:val="00B240FB"/>
    <w:rsid w:val="00B257F6"/>
    <w:rsid w:val="00B25FE0"/>
    <w:rsid w:val="00B265D3"/>
    <w:rsid w:val="00B267A3"/>
    <w:rsid w:val="00B27A7B"/>
    <w:rsid w:val="00B27C2D"/>
    <w:rsid w:val="00B353EF"/>
    <w:rsid w:val="00B35C5C"/>
    <w:rsid w:val="00B37AA3"/>
    <w:rsid w:val="00B40C6C"/>
    <w:rsid w:val="00B41B94"/>
    <w:rsid w:val="00B42CCA"/>
    <w:rsid w:val="00B446A3"/>
    <w:rsid w:val="00B44FAB"/>
    <w:rsid w:val="00B4684D"/>
    <w:rsid w:val="00B502BA"/>
    <w:rsid w:val="00B507F3"/>
    <w:rsid w:val="00B50AB2"/>
    <w:rsid w:val="00B531B2"/>
    <w:rsid w:val="00B536EE"/>
    <w:rsid w:val="00B5431A"/>
    <w:rsid w:val="00B55740"/>
    <w:rsid w:val="00B56A60"/>
    <w:rsid w:val="00B56B09"/>
    <w:rsid w:val="00B60608"/>
    <w:rsid w:val="00B629B7"/>
    <w:rsid w:val="00B6468C"/>
    <w:rsid w:val="00B6474E"/>
    <w:rsid w:val="00B64CD1"/>
    <w:rsid w:val="00B64DD5"/>
    <w:rsid w:val="00B650AB"/>
    <w:rsid w:val="00B65416"/>
    <w:rsid w:val="00B65D8E"/>
    <w:rsid w:val="00B667B4"/>
    <w:rsid w:val="00B66E37"/>
    <w:rsid w:val="00B70056"/>
    <w:rsid w:val="00B7055C"/>
    <w:rsid w:val="00B707DB"/>
    <w:rsid w:val="00B71034"/>
    <w:rsid w:val="00B71C7C"/>
    <w:rsid w:val="00B71D64"/>
    <w:rsid w:val="00B7334E"/>
    <w:rsid w:val="00B73ED3"/>
    <w:rsid w:val="00B75806"/>
    <w:rsid w:val="00B75EE1"/>
    <w:rsid w:val="00B7609D"/>
    <w:rsid w:val="00B7646A"/>
    <w:rsid w:val="00B77481"/>
    <w:rsid w:val="00B808CC"/>
    <w:rsid w:val="00B810ED"/>
    <w:rsid w:val="00B81C32"/>
    <w:rsid w:val="00B82C79"/>
    <w:rsid w:val="00B8328C"/>
    <w:rsid w:val="00B839A9"/>
    <w:rsid w:val="00B83EE8"/>
    <w:rsid w:val="00B840ED"/>
    <w:rsid w:val="00B84560"/>
    <w:rsid w:val="00B8518B"/>
    <w:rsid w:val="00B853D1"/>
    <w:rsid w:val="00B85F89"/>
    <w:rsid w:val="00B864F7"/>
    <w:rsid w:val="00B86A2F"/>
    <w:rsid w:val="00B86A39"/>
    <w:rsid w:val="00B86C98"/>
    <w:rsid w:val="00B875EE"/>
    <w:rsid w:val="00B876D5"/>
    <w:rsid w:val="00B9056E"/>
    <w:rsid w:val="00B9062E"/>
    <w:rsid w:val="00B906A0"/>
    <w:rsid w:val="00B931DA"/>
    <w:rsid w:val="00B93477"/>
    <w:rsid w:val="00B9469E"/>
    <w:rsid w:val="00B949D7"/>
    <w:rsid w:val="00B94A21"/>
    <w:rsid w:val="00B94EA1"/>
    <w:rsid w:val="00B952F2"/>
    <w:rsid w:val="00B95664"/>
    <w:rsid w:val="00B97CC3"/>
    <w:rsid w:val="00B97E59"/>
    <w:rsid w:val="00BA1AB8"/>
    <w:rsid w:val="00BA1AE5"/>
    <w:rsid w:val="00BA1F61"/>
    <w:rsid w:val="00BA27F9"/>
    <w:rsid w:val="00BA426C"/>
    <w:rsid w:val="00BA477A"/>
    <w:rsid w:val="00BA5C89"/>
    <w:rsid w:val="00BA6767"/>
    <w:rsid w:val="00BA6839"/>
    <w:rsid w:val="00BB3E09"/>
    <w:rsid w:val="00BB430C"/>
    <w:rsid w:val="00BB50D8"/>
    <w:rsid w:val="00BB5335"/>
    <w:rsid w:val="00BB605E"/>
    <w:rsid w:val="00BB6777"/>
    <w:rsid w:val="00BB72B3"/>
    <w:rsid w:val="00BB75C6"/>
    <w:rsid w:val="00BC06C4"/>
    <w:rsid w:val="00BC07B2"/>
    <w:rsid w:val="00BC1B21"/>
    <w:rsid w:val="00BC34E9"/>
    <w:rsid w:val="00BC66EF"/>
    <w:rsid w:val="00BC6E8F"/>
    <w:rsid w:val="00BC6FF1"/>
    <w:rsid w:val="00BC7E5E"/>
    <w:rsid w:val="00BD2087"/>
    <w:rsid w:val="00BD2FD3"/>
    <w:rsid w:val="00BD47EC"/>
    <w:rsid w:val="00BD491A"/>
    <w:rsid w:val="00BD4FC6"/>
    <w:rsid w:val="00BD65B8"/>
    <w:rsid w:val="00BD7138"/>
    <w:rsid w:val="00BD7523"/>
    <w:rsid w:val="00BD7567"/>
    <w:rsid w:val="00BD7E91"/>
    <w:rsid w:val="00BD7F0D"/>
    <w:rsid w:val="00BE04EE"/>
    <w:rsid w:val="00BE2B8B"/>
    <w:rsid w:val="00BE3F50"/>
    <w:rsid w:val="00BE3F6B"/>
    <w:rsid w:val="00BE56C2"/>
    <w:rsid w:val="00BE5FF8"/>
    <w:rsid w:val="00BE6B33"/>
    <w:rsid w:val="00BE6BC5"/>
    <w:rsid w:val="00BF0698"/>
    <w:rsid w:val="00BF07F6"/>
    <w:rsid w:val="00BF0B32"/>
    <w:rsid w:val="00BF26F4"/>
    <w:rsid w:val="00BF3967"/>
    <w:rsid w:val="00BF5017"/>
    <w:rsid w:val="00BF54D1"/>
    <w:rsid w:val="00BF58C2"/>
    <w:rsid w:val="00BF58D1"/>
    <w:rsid w:val="00BF6101"/>
    <w:rsid w:val="00BF6187"/>
    <w:rsid w:val="00C00258"/>
    <w:rsid w:val="00C00F94"/>
    <w:rsid w:val="00C02D0A"/>
    <w:rsid w:val="00C033BF"/>
    <w:rsid w:val="00C03A6E"/>
    <w:rsid w:val="00C03EC4"/>
    <w:rsid w:val="00C03F9C"/>
    <w:rsid w:val="00C04CAA"/>
    <w:rsid w:val="00C06784"/>
    <w:rsid w:val="00C0786A"/>
    <w:rsid w:val="00C07BD5"/>
    <w:rsid w:val="00C1137D"/>
    <w:rsid w:val="00C128FA"/>
    <w:rsid w:val="00C12DB2"/>
    <w:rsid w:val="00C12E13"/>
    <w:rsid w:val="00C13860"/>
    <w:rsid w:val="00C13AB8"/>
    <w:rsid w:val="00C15225"/>
    <w:rsid w:val="00C16910"/>
    <w:rsid w:val="00C1798F"/>
    <w:rsid w:val="00C2097D"/>
    <w:rsid w:val="00C21A89"/>
    <w:rsid w:val="00C21CCA"/>
    <w:rsid w:val="00C2257B"/>
    <w:rsid w:val="00C226C0"/>
    <w:rsid w:val="00C2285C"/>
    <w:rsid w:val="00C22F3F"/>
    <w:rsid w:val="00C237DB"/>
    <w:rsid w:val="00C24593"/>
    <w:rsid w:val="00C24A6A"/>
    <w:rsid w:val="00C25544"/>
    <w:rsid w:val="00C26072"/>
    <w:rsid w:val="00C268B0"/>
    <w:rsid w:val="00C27FA0"/>
    <w:rsid w:val="00C31E82"/>
    <w:rsid w:val="00C3266F"/>
    <w:rsid w:val="00C338CF"/>
    <w:rsid w:val="00C34A8A"/>
    <w:rsid w:val="00C3557B"/>
    <w:rsid w:val="00C3560B"/>
    <w:rsid w:val="00C365CE"/>
    <w:rsid w:val="00C3698D"/>
    <w:rsid w:val="00C3790B"/>
    <w:rsid w:val="00C41108"/>
    <w:rsid w:val="00C413B1"/>
    <w:rsid w:val="00C4212E"/>
    <w:rsid w:val="00C42FE6"/>
    <w:rsid w:val="00C4422D"/>
    <w:rsid w:val="00C44F6A"/>
    <w:rsid w:val="00C463CC"/>
    <w:rsid w:val="00C463D8"/>
    <w:rsid w:val="00C46B15"/>
    <w:rsid w:val="00C501B0"/>
    <w:rsid w:val="00C50435"/>
    <w:rsid w:val="00C5081A"/>
    <w:rsid w:val="00C50C0B"/>
    <w:rsid w:val="00C51D63"/>
    <w:rsid w:val="00C5206F"/>
    <w:rsid w:val="00C5324E"/>
    <w:rsid w:val="00C536D6"/>
    <w:rsid w:val="00C546A5"/>
    <w:rsid w:val="00C54C3B"/>
    <w:rsid w:val="00C56680"/>
    <w:rsid w:val="00C6198E"/>
    <w:rsid w:val="00C62230"/>
    <w:rsid w:val="00C62376"/>
    <w:rsid w:val="00C6334A"/>
    <w:rsid w:val="00C63865"/>
    <w:rsid w:val="00C63956"/>
    <w:rsid w:val="00C63AAE"/>
    <w:rsid w:val="00C64553"/>
    <w:rsid w:val="00C6488C"/>
    <w:rsid w:val="00C6526F"/>
    <w:rsid w:val="00C6711F"/>
    <w:rsid w:val="00C70411"/>
    <w:rsid w:val="00C708EA"/>
    <w:rsid w:val="00C709E4"/>
    <w:rsid w:val="00C713A0"/>
    <w:rsid w:val="00C7157F"/>
    <w:rsid w:val="00C71821"/>
    <w:rsid w:val="00C71D96"/>
    <w:rsid w:val="00C7202A"/>
    <w:rsid w:val="00C73C02"/>
    <w:rsid w:val="00C73D57"/>
    <w:rsid w:val="00C745E8"/>
    <w:rsid w:val="00C75010"/>
    <w:rsid w:val="00C7557E"/>
    <w:rsid w:val="00C761E3"/>
    <w:rsid w:val="00C778A5"/>
    <w:rsid w:val="00C81464"/>
    <w:rsid w:val="00C815D0"/>
    <w:rsid w:val="00C8295C"/>
    <w:rsid w:val="00C833E6"/>
    <w:rsid w:val="00C839D8"/>
    <w:rsid w:val="00C83B6D"/>
    <w:rsid w:val="00C844AC"/>
    <w:rsid w:val="00C845AC"/>
    <w:rsid w:val="00C85A1E"/>
    <w:rsid w:val="00C86240"/>
    <w:rsid w:val="00C87290"/>
    <w:rsid w:val="00C8752E"/>
    <w:rsid w:val="00C876A0"/>
    <w:rsid w:val="00C90EFD"/>
    <w:rsid w:val="00C910A5"/>
    <w:rsid w:val="00C9216F"/>
    <w:rsid w:val="00C92325"/>
    <w:rsid w:val="00C93137"/>
    <w:rsid w:val="00C93B60"/>
    <w:rsid w:val="00C94573"/>
    <w:rsid w:val="00C94A81"/>
    <w:rsid w:val="00C94CE9"/>
    <w:rsid w:val="00C95162"/>
    <w:rsid w:val="00C96428"/>
    <w:rsid w:val="00C96DE1"/>
    <w:rsid w:val="00C972A4"/>
    <w:rsid w:val="00C97C61"/>
    <w:rsid w:val="00C97E1A"/>
    <w:rsid w:val="00CA05F2"/>
    <w:rsid w:val="00CA0CE8"/>
    <w:rsid w:val="00CA14F4"/>
    <w:rsid w:val="00CA2DB1"/>
    <w:rsid w:val="00CA5940"/>
    <w:rsid w:val="00CA5FEC"/>
    <w:rsid w:val="00CA7194"/>
    <w:rsid w:val="00CA71B7"/>
    <w:rsid w:val="00CA7707"/>
    <w:rsid w:val="00CA7986"/>
    <w:rsid w:val="00CB0122"/>
    <w:rsid w:val="00CB0ED5"/>
    <w:rsid w:val="00CB1893"/>
    <w:rsid w:val="00CB1FE6"/>
    <w:rsid w:val="00CB243D"/>
    <w:rsid w:val="00CB424B"/>
    <w:rsid w:val="00CB5BFC"/>
    <w:rsid w:val="00CB6A37"/>
    <w:rsid w:val="00CB70D2"/>
    <w:rsid w:val="00CB7684"/>
    <w:rsid w:val="00CC095D"/>
    <w:rsid w:val="00CC0A9E"/>
    <w:rsid w:val="00CC1A0B"/>
    <w:rsid w:val="00CC2111"/>
    <w:rsid w:val="00CC2F06"/>
    <w:rsid w:val="00CC3534"/>
    <w:rsid w:val="00CC3731"/>
    <w:rsid w:val="00CC3AE6"/>
    <w:rsid w:val="00CC3FE0"/>
    <w:rsid w:val="00CC45D0"/>
    <w:rsid w:val="00CC4CF1"/>
    <w:rsid w:val="00CC6273"/>
    <w:rsid w:val="00CC6E4F"/>
    <w:rsid w:val="00CC73CB"/>
    <w:rsid w:val="00CC7B0D"/>
    <w:rsid w:val="00CC7C8F"/>
    <w:rsid w:val="00CD0A61"/>
    <w:rsid w:val="00CD15A6"/>
    <w:rsid w:val="00CD1B14"/>
    <w:rsid w:val="00CD1FC4"/>
    <w:rsid w:val="00CD2CA0"/>
    <w:rsid w:val="00CD2F9A"/>
    <w:rsid w:val="00CD338F"/>
    <w:rsid w:val="00CD35BD"/>
    <w:rsid w:val="00CD471B"/>
    <w:rsid w:val="00CD5DC3"/>
    <w:rsid w:val="00CD75AD"/>
    <w:rsid w:val="00CD7B10"/>
    <w:rsid w:val="00CE0D92"/>
    <w:rsid w:val="00CE1502"/>
    <w:rsid w:val="00CE3C8D"/>
    <w:rsid w:val="00CE3EBA"/>
    <w:rsid w:val="00CE5BAE"/>
    <w:rsid w:val="00CE7B6C"/>
    <w:rsid w:val="00CE7CFA"/>
    <w:rsid w:val="00CF0415"/>
    <w:rsid w:val="00CF061C"/>
    <w:rsid w:val="00CF2306"/>
    <w:rsid w:val="00CF274B"/>
    <w:rsid w:val="00CF2A81"/>
    <w:rsid w:val="00CF50FE"/>
    <w:rsid w:val="00CF51A4"/>
    <w:rsid w:val="00CF51B2"/>
    <w:rsid w:val="00CF5CB7"/>
    <w:rsid w:val="00CF682C"/>
    <w:rsid w:val="00CF79DF"/>
    <w:rsid w:val="00D002F2"/>
    <w:rsid w:val="00D00464"/>
    <w:rsid w:val="00D00EED"/>
    <w:rsid w:val="00D0173C"/>
    <w:rsid w:val="00D01A61"/>
    <w:rsid w:val="00D01B4A"/>
    <w:rsid w:val="00D01FC2"/>
    <w:rsid w:val="00D0222C"/>
    <w:rsid w:val="00D0296E"/>
    <w:rsid w:val="00D034A0"/>
    <w:rsid w:val="00D03B14"/>
    <w:rsid w:val="00D04001"/>
    <w:rsid w:val="00D04149"/>
    <w:rsid w:val="00D04E55"/>
    <w:rsid w:val="00D054EC"/>
    <w:rsid w:val="00D05B20"/>
    <w:rsid w:val="00D06F87"/>
    <w:rsid w:val="00D0732C"/>
    <w:rsid w:val="00D10928"/>
    <w:rsid w:val="00D11029"/>
    <w:rsid w:val="00D114F1"/>
    <w:rsid w:val="00D1360B"/>
    <w:rsid w:val="00D14922"/>
    <w:rsid w:val="00D14FFF"/>
    <w:rsid w:val="00D150CE"/>
    <w:rsid w:val="00D175B5"/>
    <w:rsid w:val="00D20624"/>
    <w:rsid w:val="00D21061"/>
    <w:rsid w:val="00D214AD"/>
    <w:rsid w:val="00D219CD"/>
    <w:rsid w:val="00D21E1A"/>
    <w:rsid w:val="00D24460"/>
    <w:rsid w:val="00D24EB0"/>
    <w:rsid w:val="00D261F9"/>
    <w:rsid w:val="00D263AC"/>
    <w:rsid w:val="00D26B56"/>
    <w:rsid w:val="00D26D04"/>
    <w:rsid w:val="00D26D19"/>
    <w:rsid w:val="00D322B7"/>
    <w:rsid w:val="00D33AF4"/>
    <w:rsid w:val="00D33F45"/>
    <w:rsid w:val="00D345FD"/>
    <w:rsid w:val="00D34DFB"/>
    <w:rsid w:val="00D376D1"/>
    <w:rsid w:val="00D4038C"/>
    <w:rsid w:val="00D4041B"/>
    <w:rsid w:val="00D4108E"/>
    <w:rsid w:val="00D410CD"/>
    <w:rsid w:val="00D429B4"/>
    <w:rsid w:val="00D43371"/>
    <w:rsid w:val="00D4339B"/>
    <w:rsid w:val="00D43CF1"/>
    <w:rsid w:val="00D44018"/>
    <w:rsid w:val="00D4441D"/>
    <w:rsid w:val="00D47346"/>
    <w:rsid w:val="00D51F16"/>
    <w:rsid w:val="00D52C81"/>
    <w:rsid w:val="00D52D1F"/>
    <w:rsid w:val="00D52E40"/>
    <w:rsid w:val="00D5325C"/>
    <w:rsid w:val="00D54DF6"/>
    <w:rsid w:val="00D56DF7"/>
    <w:rsid w:val="00D57689"/>
    <w:rsid w:val="00D60047"/>
    <w:rsid w:val="00D6163D"/>
    <w:rsid w:val="00D64999"/>
    <w:rsid w:val="00D65185"/>
    <w:rsid w:val="00D669DB"/>
    <w:rsid w:val="00D66EF2"/>
    <w:rsid w:val="00D6741D"/>
    <w:rsid w:val="00D67D78"/>
    <w:rsid w:val="00D70D01"/>
    <w:rsid w:val="00D71989"/>
    <w:rsid w:val="00D71D59"/>
    <w:rsid w:val="00D72553"/>
    <w:rsid w:val="00D72CF6"/>
    <w:rsid w:val="00D7326A"/>
    <w:rsid w:val="00D74054"/>
    <w:rsid w:val="00D7504E"/>
    <w:rsid w:val="00D75408"/>
    <w:rsid w:val="00D7594E"/>
    <w:rsid w:val="00D76A58"/>
    <w:rsid w:val="00D76BEA"/>
    <w:rsid w:val="00D76FA1"/>
    <w:rsid w:val="00D80362"/>
    <w:rsid w:val="00D80E6B"/>
    <w:rsid w:val="00D81378"/>
    <w:rsid w:val="00D81C92"/>
    <w:rsid w:val="00D83067"/>
    <w:rsid w:val="00D831A3"/>
    <w:rsid w:val="00D87252"/>
    <w:rsid w:val="00D901EA"/>
    <w:rsid w:val="00D90BF2"/>
    <w:rsid w:val="00D90C8B"/>
    <w:rsid w:val="00D91150"/>
    <w:rsid w:val="00D9115D"/>
    <w:rsid w:val="00D9159A"/>
    <w:rsid w:val="00D92627"/>
    <w:rsid w:val="00D9406E"/>
    <w:rsid w:val="00D94273"/>
    <w:rsid w:val="00D9493E"/>
    <w:rsid w:val="00D95A77"/>
    <w:rsid w:val="00D962C3"/>
    <w:rsid w:val="00D96BF6"/>
    <w:rsid w:val="00D97BE3"/>
    <w:rsid w:val="00D97C70"/>
    <w:rsid w:val="00DA0FAD"/>
    <w:rsid w:val="00DA13A3"/>
    <w:rsid w:val="00DA1C80"/>
    <w:rsid w:val="00DA27EA"/>
    <w:rsid w:val="00DA3711"/>
    <w:rsid w:val="00DA3D6A"/>
    <w:rsid w:val="00DA4167"/>
    <w:rsid w:val="00DA5D55"/>
    <w:rsid w:val="00DA63A9"/>
    <w:rsid w:val="00DA783E"/>
    <w:rsid w:val="00DB0562"/>
    <w:rsid w:val="00DB16D9"/>
    <w:rsid w:val="00DB1D3A"/>
    <w:rsid w:val="00DB2B61"/>
    <w:rsid w:val="00DB3807"/>
    <w:rsid w:val="00DB408C"/>
    <w:rsid w:val="00DB5DF8"/>
    <w:rsid w:val="00DB6CED"/>
    <w:rsid w:val="00DC11D1"/>
    <w:rsid w:val="00DC184A"/>
    <w:rsid w:val="00DC18FF"/>
    <w:rsid w:val="00DC1A06"/>
    <w:rsid w:val="00DC35E6"/>
    <w:rsid w:val="00DC4741"/>
    <w:rsid w:val="00DC4A4C"/>
    <w:rsid w:val="00DC5EB1"/>
    <w:rsid w:val="00DC6E6F"/>
    <w:rsid w:val="00DC6F66"/>
    <w:rsid w:val="00DC74C8"/>
    <w:rsid w:val="00DD026B"/>
    <w:rsid w:val="00DD0AFC"/>
    <w:rsid w:val="00DD0EF6"/>
    <w:rsid w:val="00DD1244"/>
    <w:rsid w:val="00DD1673"/>
    <w:rsid w:val="00DD2E57"/>
    <w:rsid w:val="00DD376D"/>
    <w:rsid w:val="00DD3A6A"/>
    <w:rsid w:val="00DD46F3"/>
    <w:rsid w:val="00DD48F1"/>
    <w:rsid w:val="00DD62DA"/>
    <w:rsid w:val="00DD64F5"/>
    <w:rsid w:val="00DE0435"/>
    <w:rsid w:val="00DE1470"/>
    <w:rsid w:val="00DE51A5"/>
    <w:rsid w:val="00DE56F2"/>
    <w:rsid w:val="00DF059D"/>
    <w:rsid w:val="00DF116D"/>
    <w:rsid w:val="00DF1A57"/>
    <w:rsid w:val="00DF2A49"/>
    <w:rsid w:val="00DF2BD6"/>
    <w:rsid w:val="00DF34A4"/>
    <w:rsid w:val="00DF35DE"/>
    <w:rsid w:val="00DF3B30"/>
    <w:rsid w:val="00DF4DDD"/>
    <w:rsid w:val="00DF53C4"/>
    <w:rsid w:val="00DF5435"/>
    <w:rsid w:val="00DF58AC"/>
    <w:rsid w:val="00DF6700"/>
    <w:rsid w:val="00DF6785"/>
    <w:rsid w:val="00DF72A3"/>
    <w:rsid w:val="00DF7604"/>
    <w:rsid w:val="00DF7740"/>
    <w:rsid w:val="00E014A7"/>
    <w:rsid w:val="00E0388F"/>
    <w:rsid w:val="00E03E81"/>
    <w:rsid w:val="00E04784"/>
    <w:rsid w:val="00E04A7B"/>
    <w:rsid w:val="00E058C6"/>
    <w:rsid w:val="00E05DC6"/>
    <w:rsid w:val="00E069F0"/>
    <w:rsid w:val="00E1122A"/>
    <w:rsid w:val="00E11B8E"/>
    <w:rsid w:val="00E11D05"/>
    <w:rsid w:val="00E120DD"/>
    <w:rsid w:val="00E1256A"/>
    <w:rsid w:val="00E13EAC"/>
    <w:rsid w:val="00E169A2"/>
    <w:rsid w:val="00E16FF7"/>
    <w:rsid w:val="00E1732F"/>
    <w:rsid w:val="00E17E81"/>
    <w:rsid w:val="00E205C9"/>
    <w:rsid w:val="00E2186B"/>
    <w:rsid w:val="00E21BD0"/>
    <w:rsid w:val="00E23A4F"/>
    <w:rsid w:val="00E242C6"/>
    <w:rsid w:val="00E245B7"/>
    <w:rsid w:val="00E2606A"/>
    <w:rsid w:val="00E26D68"/>
    <w:rsid w:val="00E26E0D"/>
    <w:rsid w:val="00E27537"/>
    <w:rsid w:val="00E311A4"/>
    <w:rsid w:val="00E311F2"/>
    <w:rsid w:val="00E314A7"/>
    <w:rsid w:val="00E314C5"/>
    <w:rsid w:val="00E31590"/>
    <w:rsid w:val="00E3176D"/>
    <w:rsid w:val="00E323FD"/>
    <w:rsid w:val="00E32475"/>
    <w:rsid w:val="00E32957"/>
    <w:rsid w:val="00E33C54"/>
    <w:rsid w:val="00E35C08"/>
    <w:rsid w:val="00E3613A"/>
    <w:rsid w:val="00E37199"/>
    <w:rsid w:val="00E37549"/>
    <w:rsid w:val="00E4053A"/>
    <w:rsid w:val="00E405B0"/>
    <w:rsid w:val="00E41675"/>
    <w:rsid w:val="00E424AF"/>
    <w:rsid w:val="00E43317"/>
    <w:rsid w:val="00E44045"/>
    <w:rsid w:val="00E451D3"/>
    <w:rsid w:val="00E4609C"/>
    <w:rsid w:val="00E46BF0"/>
    <w:rsid w:val="00E474C0"/>
    <w:rsid w:val="00E47C91"/>
    <w:rsid w:val="00E50CF3"/>
    <w:rsid w:val="00E50F50"/>
    <w:rsid w:val="00E5128E"/>
    <w:rsid w:val="00E51DFD"/>
    <w:rsid w:val="00E52234"/>
    <w:rsid w:val="00E55650"/>
    <w:rsid w:val="00E55B86"/>
    <w:rsid w:val="00E5647C"/>
    <w:rsid w:val="00E56A01"/>
    <w:rsid w:val="00E60B93"/>
    <w:rsid w:val="00E615A3"/>
    <w:rsid w:val="00E618C4"/>
    <w:rsid w:val="00E62632"/>
    <w:rsid w:val="00E62B78"/>
    <w:rsid w:val="00E63C78"/>
    <w:rsid w:val="00E663C3"/>
    <w:rsid w:val="00E66765"/>
    <w:rsid w:val="00E66F05"/>
    <w:rsid w:val="00E6707D"/>
    <w:rsid w:val="00E67DB4"/>
    <w:rsid w:val="00E705A6"/>
    <w:rsid w:val="00E70D2B"/>
    <w:rsid w:val="00E71CEA"/>
    <w:rsid w:val="00E7218A"/>
    <w:rsid w:val="00E72972"/>
    <w:rsid w:val="00E73921"/>
    <w:rsid w:val="00E73AAC"/>
    <w:rsid w:val="00E73B72"/>
    <w:rsid w:val="00E750D7"/>
    <w:rsid w:val="00E7616C"/>
    <w:rsid w:val="00E76506"/>
    <w:rsid w:val="00E76AEF"/>
    <w:rsid w:val="00E80B14"/>
    <w:rsid w:val="00E813A0"/>
    <w:rsid w:val="00E82496"/>
    <w:rsid w:val="00E82C07"/>
    <w:rsid w:val="00E833A2"/>
    <w:rsid w:val="00E84C3A"/>
    <w:rsid w:val="00E86762"/>
    <w:rsid w:val="00E87403"/>
    <w:rsid w:val="00E878EE"/>
    <w:rsid w:val="00E87939"/>
    <w:rsid w:val="00E90CCA"/>
    <w:rsid w:val="00E923E8"/>
    <w:rsid w:val="00E94A5F"/>
    <w:rsid w:val="00E958F0"/>
    <w:rsid w:val="00E96533"/>
    <w:rsid w:val="00EA0949"/>
    <w:rsid w:val="00EA108C"/>
    <w:rsid w:val="00EA18CE"/>
    <w:rsid w:val="00EA259F"/>
    <w:rsid w:val="00EA3030"/>
    <w:rsid w:val="00EA3395"/>
    <w:rsid w:val="00EA3D02"/>
    <w:rsid w:val="00EA4741"/>
    <w:rsid w:val="00EA6BF6"/>
    <w:rsid w:val="00EA6EC7"/>
    <w:rsid w:val="00EA7278"/>
    <w:rsid w:val="00EB104F"/>
    <w:rsid w:val="00EB1389"/>
    <w:rsid w:val="00EB1DB1"/>
    <w:rsid w:val="00EB3983"/>
    <w:rsid w:val="00EB46E5"/>
    <w:rsid w:val="00EB59F7"/>
    <w:rsid w:val="00EB5F8D"/>
    <w:rsid w:val="00EB6425"/>
    <w:rsid w:val="00EB723B"/>
    <w:rsid w:val="00EB7E00"/>
    <w:rsid w:val="00EC067D"/>
    <w:rsid w:val="00EC16C6"/>
    <w:rsid w:val="00EC2805"/>
    <w:rsid w:val="00EC3D12"/>
    <w:rsid w:val="00EC3D51"/>
    <w:rsid w:val="00EC4BFF"/>
    <w:rsid w:val="00EC5AC0"/>
    <w:rsid w:val="00EC623C"/>
    <w:rsid w:val="00ED033D"/>
    <w:rsid w:val="00ED0703"/>
    <w:rsid w:val="00ED07E1"/>
    <w:rsid w:val="00ED0BE2"/>
    <w:rsid w:val="00ED14BD"/>
    <w:rsid w:val="00ED18DF"/>
    <w:rsid w:val="00ED2E0E"/>
    <w:rsid w:val="00ED46BB"/>
    <w:rsid w:val="00ED4B91"/>
    <w:rsid w:val="00ED5331"/>
    <w:rsid w:val="00ED5B82"/>
    <w:rsid w:val="00EE0E4C"/>
    <w:rsid w:val="00EE3BC6"/>
    <w:rsid w:val="00EE3D82"/>
    <w:rsid w:val="00EE564B"/>
    <w:rsid w:val="00EE5C7C"/>
    <w:rsid w:val="00EE5D16"/>
    <w:rsid w:val="00EF0298"/>
    <w:rsid w:val="00EF085E"/>
    <w:rsid w:val="00EF0FF1"/>
    <w:rsid w:val="00EF1373"/>
    <w:rsid w:val="00EF174F"/>
    <w:rsid w:val="00EF175A"/>
    <w:rsid w:val="00EF1A05"/>
    <w:rsid w:val="00EF28F8"/>
    <w:rsid w:val="00EF3A25"/>
    <w:rsid w:val="00EF3F95"/>
    <w:rsid w:val="00EF46BE"/>
    <w:rsid w:val="00EF49CE"/>
    <w:rsid w:val="00EF5693"/>
    <w:rsid w:val="00EF6423"/>
    <w:rsid w:val="00EF7799"/>
    <w:rsid w:val="00F016C7"/>
    <w:rsid w:val="00F01877"/>
    <w:rsid w:val="00F02BED"/>
    <w:rsid w:val="00F043AB"/>
    <w:rsid w:val="00F04963"/>
    <w:rsid w:val="00F04AD9"/>
    <w:rsid w:val="00F04AFC"/>
    <w:rsid w:val="00F051A7"/>
    <w:rsid w:val="00F0668A"/>
    <w:rsid w:val="00F069E0"/>
    <w:rsid w:val="00F06B5B"/>
    <w:rsid w:val="00F07D0A"/>
    <w:rsid w:val="00F10119"/>
    <w:rsid w:val="00F10597"/>
    <w:rsid w:val="00F10CC4"/>
    <w:rsid w:val="00F11D3E"/>
    <w:rsid w:val="00F128CD"/>
    <w:rsid w:val="00F12DEC"/>
    <w:rsid w:val="00F13C35"/>
    <w:rsid w:val="00F14357"/>
    <w:rsid w:val="00F15B4C"/>
    <w:rsid w:val="00F15D26"/>
    <w:rsid w:val="00F16FCF"/>
    <w:rsid w:val="00F1715C"/>
    <w:rsid w:val="00F17A15"/>
    <w:rsid w:val="00F17C17"/>
    <w:rsid w:val="00F17E45"/>
    <w:rsid w:val="00F201D9"/>
    <w:rsid w:val="00F20A3E"/>
    <w:rsid w:val="00F21737"/>
    <w:rsid w:val="00F21AD8"/>
    <w:rsid w:val="00F21DEB"/>
    <w:rsid w:val="00F22F42"/>
    <w:rsid w:val="00F2428F"/>
    <w:rsid w:val="00F25BC6"/>
    <w:rsid w:val="00F3064A"/>
    <w:rsid w:val="00F30845"/>
    <w:rsid w:val="00F30C1A"/>
    <w:rsid w:val="00F30D8F"/>
    <w:rsid w:val="00F310F8"/>
    <w:rsid w:val="00F32F7A"/>
    <w:rsid w:val="00F3393A"/>
    <w:rsid w:val="00F33B00"/>
    <w:rsid w:val="00F33B40"/>
    <w:rsid w:val="00F349BE"/>
    <w:rsid w:val="00F34EC5"/>
    <w:rsid w:val="00F35168"/>
    <w:rsid w:val="00F35939"/>
    <w:rsid w:val="00F3603E"/>
    <w:rsid w:val="00F40E0E"/>
    <w:rsid w:val="00F4214F"/>
    <w:rsid w:val="00F43919"/>
    <w:rsid w:val="00F43A44"/>
    <w:rsid w:val="00F43D91"/>
    <w:rsid w:val="00F45607"/>
    <w:rsid w:val="00F4586D"/>
    <w:rsid w:val="00F465DC"/>
    <w:rsid w:val="00F46F42"/>
    <w:rsid w:val="00F4722B"/>
    <w:rsid w:val="00F47B25"/>
    <w:rsid w:val="00F501D1"/>
    <w:rsid w:val="00F512B6"/>
    <w:rsid w:val="00F5180B"/>
    <w:rsid w:val="00F5191E"/>
    <w:rsid w:val="00F519C3"/>
    <w:rsid w:val="00F538D0"/>
    <w:rsid w:val="00F5430A"/>
    <w:rsid w:val="00F54432"/>
    <w:rsid w:val="00F544EE"/>
    <w:rsid w:val="00F54D2D"/>
    <w:rsid w:val="00F5609F"/>
    <w:rsid w:val="00F56545"/>
    <w:rsid w:val="00F56A82"/>
    <w:rsid w:val="00F56B41"/>
    <w:rsid w:val="00F56CB8"/>
    <w:rsid w:val="00F57074"/>
    <w:rsid w:val="00F616ED"/>
    <w:rsid w:val="00F61FDB"/>
    <w:rsid w:val="00F620BF"/>
    <w:rsid w:val="00F625F6"/>
    <w:rsid w:val="00F6333A"/>
    <w:rsid w:val="00F636F0"/>
    <w:rsid w:val="00F63824"/>
    <w:rsid w:val="00F64DBD"/>
    <w:rsid w:val="00F659EB"/>
    <w:rsid w:val="00F66432"/>
    <w:rsid w:val="00F678E3"/>
    <w:rsid w:val="00F67E05"/>
    <w:rsid w:val="00F705D1"/>
    <w:rsid w:val="00F706E3"/>
    <w:rsid w:val="00F713A3"/>
    <w:rsid w:val="00F71697"/>
    <w:rsid w:val="00F72DAB"/>
    <w:rsid w:val="00F73B8C"/>
    <w:rsid w:val="00F7477F"/>
    <w:rsid w:val="00F759CC"/>
    <w:rsid w:val="00F766E4"/>
    <w:rsid w:val="00F7671F"/>
    <w:rsid w:val="00F802CB"/>
    <w:rsid w:val="00F813F0"/>
    <w:rsid w:val="00F81905"/>
    <w:rsid w:val="00F835E0"/>
    <w:rsid w:val="00F83B76"/>
    <w:rsid w:val="00F83C6C"/>
    <w:rsid w:val="00F84549"/>
    <w:rsid w:val="00F845B2"/>
    <w:rsid w:val="00F848B1"/>
    <w:rsid w:val="00F85867"/>
    <w:rsid w:val="00F85A04"/>
    <w:rsid w:val="00F85A40"/>
    <w:rsid w:val="00F86BA6"/>
    <w:rsid w:val="00F8788B"/>
    <w:rsid w:val="00F87BDB"/>
    <w:rsid w:val="00F900B4"/>
    <w:rsid w:val="00F91118"/>
    <w:rsid w:val="00F91516"/>
    <w:rsid w:val="00F917AC"/>
    <w:rsid w:val="00F93638"/>
    <w:rsid w:val="00F9442E"/>
    <w:rsid w:val="00F95A59"/>
    <w:rsid w:val="00FA0851"/>
    <w:rsid w:val="00FA2A6D"/>
    <w:rsid w:val="00FA33F9"/>
    <w:rsid w:val="00FA36D9"/>
    <w:rsid w:val="00FA756E"/>
    <w:rsid w:val="00FA756F"/>
    <w:rsid w:val="00FA7F6E"/>
    <w:rsid w:val="00FB05B2"/>
    <w:rsid w:val="00FB3C48"/>
    <w:rsid w:val="00FB5BFF"/>
    <w:rsid w:val="00FB5DE8"/>
    <w:rsid w:val="00FB6342"/>
    <w:rsid w:val="00FB6473"/>
    <w:rsid w:val="00FB6685"/>
    <w:rsid w:val="00FB7667"/>
    <w:rsid w:val="00FC01EF"/>
    <w:rsid w:val="00FC0A27"/>
    <w:rsid w:val="00FC145C"/>
    <w:rsid w:val="00FC2121"/>
    <w:rsid w:val="00FC2155"/>
    <w:rsid w:val="00FC26FF"/>
    <w:rsid w:val="00FC2DCD"/>
    <w:rsid w:val="00FC2F9D"/>
    <w:rsid w:val="00FC5851"/>
    <w:rsid w:val="00FC5EE8"/>
    <w:rsid w:val="00FC6389"/>
    <w:rsid w:val="00FC642A"/>
    <w:rsid w:val="00FC69A4"/>
    <w:rsid w:val="00FC79D3"/>
    <w:rsid w:val="00FD078C"/>
    <w:rsid w:val="00FD0CCA"/>
    <w:rsid w:val="00FD13B6"/>
    <w:rsid w:val="00FD1AC6"/>
    <w:rsid w:val="00FD3042"/>
    <w:rsid w:val="00FD36F4"/>
    <w:rsid w:val="00FD4F85"/>
    <w:rsid w:val="00FD501F"/>
    <w:rsid w:val="00FD54F7"/>
    <w:rsid w:val="00FD7E9B"/>
    <w:rsid w:val="00FE0825"/>
    <w:rsid w:val="00FE213A"/>
    <w:rsid w:val="00FE29C1"/>
    <w:rsid w:val="00FE3A28"/>
    <w:rsid w:val="00FE4177"/>
    <w:rsid w:val="00FE47B2"/>
    <w:rsid w:val="00FE5F22"/>
    <w:rsid w:val="00FE69B9"/>
    <w:rsid w:val="00FE6AEC"/>
    <w:rsid w:val="00FE6DA0"/>
    <w:rsid w:val="00FE7751"/>
    <w:rsid w:val="00FF0439"/>
    <w:rsid w:val="00FF12A7"/>
    <w:rsid w:val="00FF1412"/>
    <w:rsid w:val="00FF3719"/>
    <w:rsid w:val="00FF6E4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C774F"/>
  <w14:defaultImageDpi w14:val="330"/>
  <w15:docId w15:val="{AE6F976E-07AF-43E4-BD31-B8A240CA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1D2E32"/>
    <w:pPr>
      <w:keepNext/>
      <w:numPr>
        <w:ilvl w:val="1"/>
        <w:numId w:val="14"/>
      </w:numPr>
      <w:spacing w:before="180" w:after="105"/>
      <w:outlineLvl w:val="1"/>
    </w:pPr>
    <w:rPr>
      <w:b/>
    </w:rPr>
  </w:style>
  <w:style w:type="paragraph" w:customStyle="1" w:styleId="Text2-1">
    <w:name w:val="_Text_2-1"/>
    <w:basedOn w:val="Odstavecseseznamem"/>
    <w:link w:val="Text2-1Char"/>
    <w:qFormat/>
    <w:rsid w:val="001D2E32"/>
    <w:pPr>
      <w:numPr>
        <w:ilvl w:val="2"/>
        <w:numId w:val="14"/>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1D2E32"/>
    <w:rPr>
      <w:rFonts w:ascii="Verdana" w:hAnsi="Verdana"/>
      <w:b/>
      <w:sz w:val="20"/>
      <w:szCs w:val="20"/>
    </w:rPr>
  </w:style>
  <w:style w:type="paragraph" w:customStyle="1" w:styleId="Titul1">
    <w:name w:val="_Titul_1"/>
    <w:basedOn w:val="Normln"/>
    <w:qFormat/>
    <w:rsid w:val="001D2E32"/>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D2E32"/>
    <w:rPr>
      <w:rFonts w:ascii="Verdana" w:hAnsi="Verdana"/>
    </w:rPr>
  </w:style>
  <w:style w:type="paragraph" w:customStyle="1" w:styleId="Titul2">
    <w:name w:val="_Titul_2"/>
    <w:basedOn w:val="Normln"/>
    <w:qFormat/>
    <w:rsid w:val="001D2E32"/>
    <w:pPr>
      <w:tabs>
        <w:tab w:val="left" w:pos="6796"/>
      </w:tabs>
      <w:spacing w:after="240" w:line="264" w:lineRule="auto"/>
    </w:pPr>
    <w:rPr>
      <w:b/>
      <w:sz w:val="32"/>
      <w:szCs w:val="32"/>
    </w:rPr>
  </w:style>
  <w:style w:type="paragraph" w:customStyle="1" w:styleId="Tituldatum">
    <w:name w:val="_Titul_datum"/>
    <w:basedOn w:val="Normln"/>
    <w:link w:val="TituldatumChar"/>
    <w:qFormat/>
    <w:rsid w:val="001D2E32"/>
    <w:pPr>
      <w:spacing w:after="240" w:line="264" w:lineRule="auto"/>
    </w:pPr>
    <w:rPr>
      <w:sz w:val="24"/>
      <w:szCs w:val="24"/>
    </w:rPr>
  </w:style>
  <w:style w:type="character" w:customStyle="1" w:styleId="TituldatumChar">
    <w:name w:val="_Titul_datum Char"/>
    <w:basedOn w:val="Standardnpsmoodstavce"/>
    <w:link w:val="Tituldatum"/>
    <w:rsid w:val="001D2E3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1D2E32"/>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D2E32"/>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D2E32"/>
    <w:pPr>
      <w:numPr>
        <w:ilvl w:val="2"/>
      </w:numPr>
    </w:pPr>
  </w:style>
  <w:style w:type="paragraph" w:customStyle="1" w:styleId="Text1-1">
    <w:name w:val="_Text_1-1"/>
    <w:basedOn w:val="Normln"/>
    <w:link w:val="Text1-1Char"/>
    <w:rsid w:val="001D2E32"/>
    <w:pPr>
      <w:numPr>
        <w:ilvl w:val="1"/>
        <w:numId w:val="13"/>
      </w:numPr>
      <w:spacing w:after="120" w:line="264" w:lineRule="auto"/>
      <w:jc w:val="both"/>
    </w:pPr>
    <w:rPr>
      <w:sz w:val="18"/>
      <w:szCs w:val="18"/>
    </w:rPr>
  </w:style>
  <w:style w:type="paragraph" w:customStyle="1" w:styleId="Odrka1-1">
    <w:name w:val="_Odrážka_1-1_•"/>
    <w:basedOn w:val="Normln"/>
    <w:link w:val="Odrka1-1Char"/>
    <w:qFormat/>
    <w:rsid w:val="001D2E32"/>
    <w:pPr>
      <w:numPr>
        <w:numId w:val="10"/>
      </w:numPr>
      <w:spacing w:after="80" w:line="264" w:lineRule="auto"/>
      <w:jc w:val="both"/>
    </w:pPr>
    <w:rPr>
      <w:sz w:val="18"/>
      <w:szCs w:val="18"/>
    </w:rPr>
  </w:style>
  <w:style w:type="character" w:customStyle="1" w:styleId="Text1-1Char">
    <w:name w:val="_Text_1-1 Char"/>
    <w:basedOn w:val="Standardnpsmoodstavce"/>
    <w:link w:val="Text1-1"/>
    <w:rsid w:val="001D2E32"/>
    <w:rPr>
      <w:rFonts w:ascii="Verdana" w:hAnsi="Verdana"/>
    </w:rPr>
  </w:style>
  <w:style w:type="character" w:customStyle="1" w:styleId="Text1-2Char">
    <w:name w:val="_Text_1-2 Char"/>
    <w:basedOn w:val="Text1-1Char"/>
    <w:link w:val="Text1-2"/>
    <w:rsid w:val="001D2E32"/>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D2E32"/>
    <w:rPr>
      <w:rFonts w:ascii="Verdana" w:hAnsi="Verdana"/>
    </w:rPr>
  </w:style>
  <w:style w:type="paragraph" w:customStyle="1" w:styleId="Odrka1-2-">
    <w:name w:val="_Odrážka_1-2_-"/>
    <w:basedOn w:val="Odrka1-1"/>
    <w:qFormat/>
    <w:rsid w:val="001D2E32"/>
    <w:pPr>
      <w:numPr>
        <w:ilvl w:val="1"/>
      </w:numPr>
    </w:pPr>
  </w:style>
  <w:style w:type="paragraph" w:customStyle="1" w:styleId="Odrka1-3">
    <w:name w:val="_Odrážka_1-3_·"/>
    <w:basedOn w:val="Odrka1-2-"/>
    <w:qFormat/>
    <w:rsid w:val="001D2E32"/>
    <w:pPr>
      <w:numPr>
        <w:ilvl w:val="2"/>
      </w:numPr>
    </w:pPr>
  </w:style>
  <w:style w:type="paragraph" w:customStyle="1" w:styleId="Odstavec1-1a">
    <w:name w:val="_Odstavec_1-1_a)"/>
    <w:basedOn w:val="Normln"/>
    <w:link w:val="Odstavec1-1aChar"/>
    <w:qFormat/>
    <w:rsid w:val="001D2E32"/>
    <w:pPr>
      <w:numPr>
        <w:numId w:val="11"/>
      </w:numPr>
      <w:spacing w:after="80" w:line="264" w:lineRule="auto"/>
      <w:jc w:val="both"/>
    </w:pPr>
    <w:rPr>
      <w:sz w:val="18"/>
      <w:szCs w:val="18"/>
    </w:rPr>
  </w:style>
  <w:style w:type="paragraph" w:customStyle="1" w:styleId="Odstavec1-31">
    <w:name w:val="_Odstavec_1-3_1)"/>
    <w:qFormat/>
    <w:rsid w:val="001D2E32"/>
    <w:pPr>
      <w:numPr>
        <w:ilvl w:val="2"/>
        <w:numId w:val="11"/>
      </w:numPr>
      <w:spacing w:after="90" w:line="276" w:lineRule="auto"/>
    </w:pPr>
    <w:rPr>
      <w:rFonts w:ascii="Verdana" w:hAnsi="Verdana"/>
    </w:rPr>
  </w:style>
  <w:style w:type="paragraph" w:customStyle="1" w:styleId="Textbezslovn">
    <w:name w:val="_Text_bez_číslování"/>
    <w:basedOn w:val="Normln"/>
    <w:link w:val="TextbezslovnChar"/>
    <w:qFormat/>
    <w:rsid w:val="001D2E32"/>
    <w:pPr>
      <w:spacing w:after="120" w:line="264" w:lineRule="auto"/>
      <w:ind w:left="737"/>
      <w:jc w:val="both"/>
    </w:pPr>
    <w:rPr>
      <w:sz w:val="18"/>
      <w:szCs w:val="18"/>
    </w:rPr>
  </w:style>
  <w:style w:type="paragraph" w:customStyle="1" w:styleId="Zpat0">
    <w:name w:val="_Zápatí"/>
    <w:basedOn w:val="Zpat"/>
    <w:qFormat/>
    <w:rsid w:val="001D2E32"/>
    <w:pPr>
      <w:jc w:val="right"/>
    </w:pPr>
  </w:style>
  <w:style w:type="character" w:customStyle="1" w:styleId="Tun">
    <w:name w:val="_Tučně"/>
    <w:basedOn w:val="Standardnpsmoodstavce"/>
    <w:qFormat/>
    <w:rsid w:val="001D2E3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D2E32"/>
    <w:pPr>
      <w:numPr>
        <w:ilvl w:val="3"/>
      </w:numPr>
    </w:pPr>
  </w:style>
  <w:style w:type="character" w:customStyle="1" w:styleId="Text2-2Char">
    <w:name w:val="_Text_2-2 Char"/>
    <w:basedOn w:val="Text2-1Char"/>
    <w:link w:val="Text2-2"/>
    <w:rsid w:val="001D2E32"/>
    <w:rPr>
      <w:rFonts w:ascii="Verdana" w:hAnsi="Verdana"/>
    </w:rPr>
  </w:style>
  <w:style w:type="paragraph" w:customStyle="1" w:styleId="Zkratky1">
    <w:name w:val="_Zkratky_1"/>
    <w:basedOn w:val="Normln"/>
    <w:qFormat/>
    <w:rsid w:val="001D2E32"/>
    <w:pPr>
      <w:tabs>
        <w:tab w:val="right" w:leader="dot" w:pos="1134"/>
      </w:tabs>
      <w:spacing w:after="0" w:line="240" w:lineRule="auto"/>
    </w:pPr>
    <w:rPr>
      <w:b/>
      <w:sz w:val="16"/>
      <w:szCs w:val="18"/>
    </w:rPr>
  </w:style>
  <w:style w:type="paragraph" w:customStyle="1" w:styleId="Seznam1">
    <w:name w:val="_Seznam_[1]"/>
    <w:basedOn w:val="Normln"/>
    <w:qFormat/>
    <w:rsid w:val="001D2E32"/>
    <w:pPr>
      <w:numPr>
        <w:numId w:val="12"/>
      </w:numPr>
      <w:spacing w:after="60" w:line="264" w:lineRule="auto"/>
      <w:jc w:val="both"/>
    </w:pPr>
    <w:rPr>
      <w:sz w:val="16"/>
      <w:szCs w:val="18"/>
    </w:rPr>
  </w:style>
  <w:style w:type="paragraph" w:customStyle="1" w:styleId="Zkratky2">
    <w:name w:val="_Zkratky_2"/>
    <w:basedOn w:val="Normln"/>
    <w:qFormat/>
    <w:rsid w:val="001D2E32"/>
    <w:pPr>
      <w:spacing w:after="0" w:line="240" w:lineRule="auto"/>
    </w:pPr>
    <w:rPr>
      <w:sz w:val="16"/>
      <w:szCs w:val="16"/>
    </w:rPr>
  </w:style>
  <w:style w:type="character" w:customStyle="1" w:styleId="Tun-ZRUIT">
    <w:name w:val="_Tučně-ZRUŠIT"/>
    <w:basedOn w:val="Standardnpsmoodstavce"/>
    <w:qFormat/>
    <w:rsid w:val="001D2E32"/>
    <w:rPr>
      <w:b w:val="0"/>
      <w:i w:val="0"/>
    </w:rPr>
  </w:style>
  <w:style w:type="paragraph" w:customStyle="1" w:styleId="Nadpisbezsl1-2">
    <w:name w:val="_Nadpis_bez_čísl_1-2"/>
    <w:next w:val="Normln"/>
    <w:qFormat/>
    <w:rsid w:val="001D2E3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D2E32"/>
    <w:pPr>
      <w:spacing w:after="120" w:line="264" w:lineRule="auto"/>
      <w:jc w:val="both"/>
    </w:pPr>
    <w:rPr>
      <w:sz w:val="18"/>
      <w:szCs w:val="18"/>
    </w:rPr>
  </w:style>
  <w:style w:type="character" w:customStyle="1" w:styleId="TextbezodsazenChar">
    <w:name w:val="_Text_bez_odsazení Char"/>
    <w:basedOn w:val="Standardnpsmoodstavce"/>
    <w:link w:val="Textbezodsazen"/>
    <w:rsid w:val="001D2E32"/>
    <w:rPr>
      <w:rFonts w:ascii="Verdana" w:hAnsi="Verdana"/>
    </w:rPr>
  </w:style>
  <w:style w:type="paragraph" w:customStyle="1" w:styleId="ZTPinfo-text">
    <w:name w:val="_ZTP_info-text"/>
    <w:basedOn w:val="Textbezslovn"/>
    <w:link w:val="ZTPinfo-textChar"/>
    <w:qFormat/>
    <w:rsid w:val="001D2E32"/>
    <w:pPr>
      <w:ind w:left="0"/>
    </w:pPr>
    <w:rPr>
      <w:i/>
      <w:color w:val="00A1E0"/>
    </w:rPr>
  </w:style>
  <w:style w:type="character" w:customStyle="1" w:styleId="ZTPinfo-textChar">
    <w:name w:val="_ZTP_info-text Char"/>
    <w:basedOn w:val="Standardnpsmoodstavce"/>
    <w:link w:val="ZTPinfo-text"/>
    <w:rsid w:val="001D2E32"/>
    <w:rPr>
      <w:rFonts w:ascii="Verdana" w:hAnsi="Verdana"/>
      <w:i/>
      <w:color w:val="00A1E0"/>
    </w:rPr>
  </w:style>
  <w:style w:type="paragraph" w:customStyle="1" w:styleId="ZTPinfo-text-odr">
    <w:name w:val="_ZTP_info-text-odr"/>
    <w:basedOn w:val="ZTPinfo-text"/>
    <w:link w:val="ZTPinfo-text-odrChar"/>
    <w:qFormat/>
    <w:rsid w:val="001D2E32"/>
    <w:pPr>
      <w:numPr>
        <w:numId w:val="15"/>
      </w:numPr>
    </w:pPr>
  </w:style>
  <w:style w:type="character" w:customStyle="1" w:styleId="ZTPinfo-text-odrChar">
    <w:name w:val="_ZTP_info-text-odr Char"/>
    <w:basedOn w:val="ZTPinfo-textChar"/>
    <w:link w:val="ZTPinfo-text-odr"/>
    <w:rsid w:val="001D2E32"/>
    <w:rPr>
      <w:rFonts w:ascii="Verdana" w:hAnsi="Verdana"/>
      <w:i/>
      <w:color w:val="00A1E0"/>
    </w:rPr>
  </w:style>
  <w:style w:type="paragraph" w:customStyle="1" w:styleId="Tabulka">
    <w:name w:val="_Tabulka"/>
    <w:basedOn w:val="Normln"/>
    <w:qFormat/>
    <w:rsid w:val="001D2E32"/>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D2E32"/>
    <w:rPr>
      <w:rFonts w:ascii="Verdana" w:hAnsi="Verdana"/>
    </w:rPr>
  </w:style>
  <w:style w:type="paragraph" w:customStyle="1" w:styleId="Odrka1-4">
    <w:name w:val="_Odrážka_1-4_•"/>
    <w:basedOn w:val="Odrka1-1"/>
    <w:link w:val="Odrka1-4Char"/>
    <w:qFormat/>
    <w:rsid w:val="001D2E32"/>
    <w:pPr>
      <w:numPr>
        <w:ilvl w:val="3"/>
      </w:numPr>
    </w:pPr>
  </w:style>
  <w:style w:type="character" w:customStyle="1" w:styleId="Odstavec1-1aChar">
    <w:name w:val="_Odstavec_1-1_a) Char"/>
    <w:basedOn w:val="Standardnpsmoodstavce"/>
    <w:link w:val="Odstavec1-1a"/>
    <w:rsid w:val="001D2E32"/>
    <w:rPr>
      <w:rFonts w:ascii="Verdana" w:hAnsi="Verdana"/>
    </w:rPr>
  </w:style>
  <w:style w:type="paragraph" w:customStyle="1" w:styleId="Zpatvlevo">
    <w:name w:val="_Zápatí_vlevo"/>
    <w:basedOn w:val="Zpatvpravo"/>
    <w:qFormat/>
    <w:rsid w:val="001D2E32"/>
    <w:pPr>
      <w:jc w:val="left"/>
    </w:pPr>
  </w:style>
  <w:style w:type="character" w:customStyle="1" w:styleId="Nzevakce">
    <w:name w:val="_Název_akce"/>
    <w:basedOn w:val="Standardnpsmoodstavce"/>
    <w:qFormat/>
    <w:rsid w:val="001D2E32"/>
    <w:rPr>
      <w:rFonts w:ascii="Verdana" w:hAnsi="Verdana"/>
      <w:b/>
      <w:sz w:val="36"/>
    </w:rPr>
  </w:style>
  <w:style w:type="paragraph" w:customStyle="1" w:styleId="Zpatvpravo">
    <w:name w:val="_Zápatí_vpravo"/>
    <w:qFormat/>
    <w:rsid w:val="001D2E32"/>
    <w:pPr>
      <w:spacing w:after="0" w:line="240" w:lineRule="auto"/>
      <w:jc w:val="right"/>
    </w:pPr>
    <w:rPr>
      <w:rFonts w:ascii="Verdana" w:hAnsi="Verdana"/>
      <w:sz w:val="12"/>
    </w:rPr>
  </w:style>
  <w:style w:type="character" w:customStyle="1" w:styleId="Znaka">
    <w:name w:val="_Značka"/>
    <w:basedOn w:val="Standardnpsmoodstavce"/>
    <w:rsid w:val="001D2E32"/>
    <w:rPr>
      <w:rFonts w:ascii="Verdana" w:hAnsi="Verdana"/>
      <w:b/>
      <w:sz w:val="36"/>
    </w:rPr>
  </w:style>
  <w:style w:type="paragraph" w:customStyle="1" w:styleId="ZTPinfo-text-odr0">
    <w:name w:val="_ZTP_info-text-odr_•"/>
    <w:basedOn w:val="ZTPinfo-text-odr"/>
    <w:link w:val="ZTPinfo-text-odrChar0"/>
    <w:qFormat/>
    <w:rsid w:val="001D2E32"/>
    <w:pPr>
      <w:numPr>
        <w:ilvl w:val="1"/>
      </w:numPr>
      <w:spacing w:after="80"/>
      <w:contextualSpacing/>
    </w:pPr>
  </w:style>
  <w:style w:type="character" w:customStyle="1" w:styleId="ZTPinfo-text-odrChar0">
    <w:name w:val="_ZTP_info-text-odr_• Char"/>
    <w:basedOn w:val="ZTPinfo-text-odrChar"/>
    <w:link w:val="ZTPinfo-text-odr0"/>
    <w:rsid w:val="001D2E32"/>
    <w:rPr>
      <w:rFonts w:ascii="Verdana" w:hAnsi="Verdana"/>
      <w:i/>
      <w:color w:val="00A1E0"/>
    </w:rPr>
  </w:style>
  <w:style w:type="paragraph" w:customStyle="1" w:styleId="Tabulka-9">
    <w:name w:val="_Tabulka-9"/>
    <w:basedOn w:val="Textbezodsazen"/>
    <w:qFormat/>
    <w:rsid w:val="001D2E32"/>
    <w:pPr>
      <w:spacing w:before="40" w:after="40" w:line="240" w:lineRule="auto"/>
      <w:jc w:val="left"/>
    </w:pPr>
  </w:style>
  <w:style w:type="paragraph" w:customStyle="1" w:styleId="Tabulka-8">
    <w:name w:val="_Tabulka-8"/>
    <w:basedOn w:val="Tabulka-9"/>
    <w:qFormat/>
    <w:rsid w:val="001D2E32"/>
    <w:rPr>
      <w:sz w:val="16"/>
    </w:rPr>
  </w:style>
  <w:style w:type="paragraph" w:customStyle="1" w:styleId="Odrka1-5-">
    <w:name w:val="_Odrážka_1-5_-"/>
    <w:basedOn w:val="Odrka1-4"/>
    <w:link w:val="Odrka1-5-Char"/>
    <w:qFormat/>
    <w:rsid w:val="001D2E32"/>
    <w:pPr>
      <w:numPr>
        <w:ilvl w:val="4"/>
      </w:numPr>
      <w:spacing w:after="90"/>
    </w:pPr>
  </w:style>
  <w:style w:type="character" w:customStyle="1" w:styleId="Odrka1-5-Char">
    <w:name w:val="_Odrážka_1-5_- Char"/>
    <w:basedOn w:val="Standardnpsmoodstavce"/>
    <w:link w:val="Odrka1-5-"/>
    <w:rsid w:val="001D2E32"/>
    <w:rPr>
      <w:rFonts w:ascii="Verdana" w:hAnsi="Verdana"/>
    </w:rPr>
  </w:style>
  <w:style w:type="paragraph" w:customStyle="1" w:styleId="Odstavec1-4a">
    <w:name w:val="_Odstavec_1-4_(a)"/>
    <w:basedOn w:val="Odstavec1-1a"/>
    <w:link w:val="Odstavec1-4aChar"/>
    <w:qFormat/>
    <w:rsid w:val="001D2E32"/>
    <w:pPr>
      <w:numPr>
        <w:ilvl w:val="3"/>
      </w:numPr>
    </w:pPr>
  </w:style>
  <w:style w:type="character" w:customStyle="1" w:styleId="Odstavec1-4aChar">
    <w:name w:val="_Odstavec_1-4_(a) Char"/>
    <w:basedOn w:val="Odstavec1-1aChar"/>
    <w:link w:val="Odstavec1-4a"/>
    <w:rsid w:val="001D2E32"/>
    <w:rPr>
      <w:rFonts w:ascii="Verdana" w:hAnsi="Verdana"/>
    </w:rPr>
  </w:style>
  <w:style w:type="table" w:customStyle="1" w:styleId="TabulkaS-zahlzap">
    <w:name w:val="_Tabulka_SŽ-zahl+zap"/>
    <w:basedOn w:val="Mkatabulky"/>
    <w:uiPriority w:val="99"/>
    <w:rsid w:val="001D2E3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D2E3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D2E32"/>
    <w:pPr>
      <w:spacing w:before="20" w:after="20"/>
    </w:pPr>
    <w:rPr>
      <w:sz w:val="14"/>
    </w:rPr>
  </w:style>
  <w:style w:type="table" w:customStyle="1" w:styleId="TKPTabulka">
    <w:name w:val="_TKP_Tabulka"/>
    <w:basedOn w:val="Normlntabulka"/>
    <w:uiPriority w:val="99"/>
    <w:rsid w:val="001D2E3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1D2E32"/>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1D2E32"/>
    <w:pPr>
      <w:spacing w:after="0"/>
    </w:pPr>
  </w:style>
  <w:style w:type="character" w:customStyle="1" w:styleId="TextbezslBEZMEZERChar">
    <w:name w:val="_Text_bez_čísl_BEZ_MEZER Char"/>
    <w:basedOn w:val="TextbezslovnChar"/>
    <w:link w:val="TextbezslBEZMEZER"/>
    <w:rsid w:val="001D2E32"/>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 w:type="paragraph" w:customStyle="1" w:styleId="Nadpisbezsl2-1">
    <w:name w:val="_Nadpis_bez_čísl_2-1"/>
    <w:basedOn w:val="Textbezslovn"/>
    <w:qFormat/>
    <w:rsid w:val="001D2E32"/>
    <w:pPr>
      <w:keepNext/>
      <w:spacing w:before="120"/>
    </w:pPr>
    <w:rPr>
      <w:b/>
    </w:rPr>
  </w:style>
  <w:style w:type="character" w:customStyle="1" w:styleId="Odrka1-4Char">
    <w:name w:val="_Odrážka_1-4_• Char"/>
    <w:basedOn w:val="Odrka1-1Char"/>
    <w:link w:val="Odrka1-4"/>
    <w:rsid w:val="001D2E32"/>
    <w:rPr>
      <w:rFonts w:ascii="Verdana" w:hAnsi="Verdana"/>
    </w:rPr>
  </w:style>
  <w:style w:type="paragraph" w:customStyle="1" w:styleId="Odstavec1-2i">
    <w:name w:val="_Odstavec_1-2_i)"/>
    <w:basedOn w:val="Odstavec1-1a"/>
    <w:qFormat/>
    <w:rsid w:val="001D2E32"/>
    <w:pPr>
      <w:numPr>
        <w:ilvl w:val="1"/>
      </w:numPr>
    </w:pPr>
  </w:style>
  <w:style w:type="table" w:customStyle="1" w:styleId="TabulkaS-zhlav1">
    <w:name w:val="_Tabulka_SŽ-záhlaví1"/>
    <w:basedOn w:val="Normlntabulka"/>
    <w:uiPriority w:val="99"/>
    <w:rsid w:val="001D2E3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Default">
    <w:name w:val="Default"/>
    <w:rsid w:val="0071056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1-1">
    <w:name w:val="_NADPIS_1-1"/>
    <w:basedOn w:val="Odstavecseseznamem"/>
    <w:next w:val="Normln"/>
    <w:link w:val="NADPIS1-1Char"/>
    <w:qFormat/>
    <w:rsid w:val="001D2E32"/>
    <w:pPr>
      <w:keepNext/>
      <w:numPr>
        <w:numId w:val="13"/>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1D2E32"/>
    <w:rPr>
      <w:rFonts w:ascii="Verdana" w:hAnsi="Verdana"/>
      <w:b/>
      <w:caps/>
      <w:sz w:val="22"/>
    </w:rPr>
  </w:style>
  <w:style w:type="paragraph" w:customStyle="1" w:styleId="NADPIS2-1">
    <w:name w:val="_NADPIS_2-1"/>
    <w:basedOn w:val="Odstavecseseznamem"/>
    <w:next w:val="Normln"/>
    <w:link w:val="NADPIS2-1Char"/>
    <w:qFormat/>
    <w:rsid w:val="001D2E32"/>
    <w:pPr>
      <w:keepNext/>
      <w:numPr>
        <w:numId w:val="14"/>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1D2E32"/>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1D2E32"/>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1D2E32"/>
    <w:rPr>
      <w:rFonts w:ascii="Verdana" w:hAnsi="Verdana"/>
      <w:b/>
      <w:caps/>
      <w:sz w:val="22"/>
    </w:rPr>
  </w:style>
  <w:style w:type="paragraph" w:customStyle="1" w:styleId="Nadpisbezsl1-1zkl-text">
    <w:name w:val="_Nadpis_bez_čísl_1-1_zákl-text"/>
    <w:next w:val="Normln"/>
    <w:qFormat/>
    <w:rsid w:val="001D2E32"/>
    <w:pPr>
      <w:keepNext/>
      <w:spacing w:before="280" w:after="120"/>
    </w:pPr>
    <w:rPr>
      <w:rFonts w:ascii="Verdana" w:hAnsi="Verdana"/>
      <w:b/>
      <w:caps/>
      <w:sz w:val="22"/>
    </w:rPr>
  </w:style>
  <w:style w:type="paragraph" w:customStyle="1" w:styleId="Odrka1-6">
    <w:name w:val="_Odrážka_1-6_·"/>
    <w:basedOn w:val="Odrka1-5-"/>
    <w:qFormat/>
    <w:rsid w:val="001D2E32"/>
    <w:pPr>
      <w:numPr>
        <w:ilvl w:val="5"/>
      </w:numPr>
    </w:pPr>
  </w:style>
  <w:style w:type="paragraph" w:customStyle="1" w:styleId="Odstavec1-5i">
    <w:name w:val="_Odstavec_1-5_(i)"/>
    <w:basedOn w:val="Odstavec1-1a"/>
    <w:qFormat/>
    <w:rsid w:val="001D2E32"/>
    <w:pPr>
      <w:numPr>
        <w:ilvl w:val="4"/>
      </w:numPr>
    </w:pPr>
  </w:style>
  <w:style w:type="paragraph" w:customStyle="1" w:styleId="Odstavec1-61">
    <w:name w:val="_Odstavec_1-6_(1)"/>
    <w:basedOn w:val="Odstavec1-1a"/>
    <w:link w:val="Odstavec1-61Char"/>
    <w:qFormat/>
    <w:rsid w:val="001D2E32"/>
    <w:pPr>
      <w:numPr>
        <w:ilvl w:val="5"/>
      </w:numPr>
      <w:spacing w:after="90"/>
    </w:pPr>
  </w:style>
  <w:style w:type="character" w:customStyle="1" w:styleId="Odstavec1-61Char">
    <w:name w:val="_Odstavec_1-6_(1) Char"/>
    <w:basedOn w:val="Odstavec1-1aChar"/>
    <w:link w:val="Odstavec1-61"/>
    <w:rsid w:val="001D2E32"/>
    <w:rPr>
      <w:rFonts w:ascii="Verdana" w:hAnsi="Verdana"/>
    </w:rPr>
  </w:style>
  <w:style w:type="character" w:styleId="Nevyeenzmnka">
    <w:name w:val="Unresolved Mention"/>
    <w:basedOn w:val="Standardnpsmoodstavce"/>
    <w:uiPriority w:val="99"/>
    <w:semiHidden/>
    <w:unhideWhenUsed/>
    <w:rsid w:val="00D60047"/>
    <w:rPr>
      <w:color w:val="605E5C"/>
      <w:shd w:val="clear" w:color="auto" w:fill="E1DFDD"/>
    </w:rPr>
  </w:style>
  <w:style w:type="paragraph" w:customStyle="1" w:styleId="Nadpis2-10">
    <w:name w:val="_Nadpis_2-1"/>
    <w:next w:val="Normln"/>
    <w:qFormat/>
    <w:rsid w:val="00F20A3E"/>
    <w:pPr>
      <w:keepNext/>
      <w:tabs>
        <w:tab w:val="num" w:pos="737"/>
      </w:tabs>
      <w:spacing w:before="280" w:after="120"/>
      <w:ind w:left="737" w:hanging="737"/>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9969">
      <w:bodyDiv w:val="1"/>
      <w:marLeft w:val="0"/>
      <w:marRight w:val="0"/>
      <w:marTop w:val="0"/>
      <w:marBottom w:val="0"/>
      <w:divBdr>
        <w:top w:val="none" w:sz="0" w:space="0" w:color="auto"/>
        <w:left w:val="none" w:sz="0" w:space="0" w:color="auto"/>
        <w:bottom w:val="none" w:sz="0" w:space="0" w:color="auto"/>
        <w:right w:val="none" w:sz="0" w:space="0" w:color="auto"/>
      </w:divBdr>
    </w:div>
    <w:div w:id="28530022">
      <w:bodyDiv w:val="1"/>
      <w:marLeft w:val="0"/>
      <w:marRight w:val="0"/>
      <w:marTop w:val="0"/>
      <w:marBottom w:val="0"/>
      <w:divBdr>
        <w:top w:val="none" w:sz="0" w:space="0" w:color="auto"/>
        <w:left w:val="none" w:sz="0" w:space="0" w:color="auto"/>
        <w:bottom w:val="none" w:sz="0" w:space="0" w:color="auto"/>
        <w:right w:val="none" w:sz="0" w:space="0" w:color="auto"/>
      </w:divBdr>
    </w:div>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93596783">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462579135">
      <w:bodyDiv w:val="1"/>
      <w:marLeft w:val="0"/>
      <w:marRight w:val="0"/>
      <w:marTop w:val="0"/>
      <w:marBottom w:val="0"/>
      <w:divBdr>
        <w:top w:val="none" w:sz="0" w:space="0" w:color="auto"/>
        <w:left w:val="none" w:sz="0" w:space="0" w:color="auto"/>
        <w:bottom w:val="none" w:sz="0" w:space="0" w:color="auto"/>
        <w:right w:val="none" w:sz="0" w:space="0" w:color="auto"/>
      </w:divBdr>
    </w:div>
    <w:div w:id="515997397">
      <w:bodyDiv w:val="1"/>
      <w:marLeft w:val="0"/>
      <w:marRight w:val="0"/>
      <w:marTop w:val="0"/>
      <w:marBottom w:val="0"/>
      <w:divBdr>
        <w:top w:val="none" w:sz="0" w:space="0" w:color="auto"/>
        <w:left w:val="none" w:sz="0" w:space="0" w:color="auto"/>
        <w:bottom w:val="none" w:sz="0" w:space="0" w:color="auto"/>
        <w:right w:val="none" w:sz="0" w:space="0" w:color="auto"/>
      </w:divBdr>
    </w:div>
    <w:div w:id="575551693">
      <w:bodyDiv w:val="1"/>
      <w:marLeft w:val="0"/>
      <w:marRight w:val="0"/>
      <w:marTop w:val="0"/>
      <w:marBottom w:val="0"/>
      <w:divBdr>
        <w:top w:val="none" w:sz="0" w:space="0" w:color="auto"/>
        <w:left w:val="none" w:sz="0" w:space="0" w:color="auto"/>
        <w:bottom w:val="none" w:sz="0" w:space="0" w:color="auto"/>
        <w:right w:val="none" w:sz="0" w:space="0" w:color="auto"/>
      </w:divBdr>
    </w:div>
    <w:div w:id="649020977">
      <w:bodyDiv w:val="1"/>
      <w:marLeft w:val="0"/>
      <w:marRight w:val="0"/>
      <w:marTop w:val="0"/>
      <w:marBottom w:val="0"/>
      <w:divBdr>
        <w:top w:val="none" w:sz="0" w:space="0" w:color="auto"/>
        <w:left w:val="none" w:sz="0" w:space="0" w:color="auto"/>
        <w:bottom w:val="none" w:sz="0" w:space="0" w:color="auto"/>
        <w:right w:val="none" w:sz="0" w:space="0" w:color="auto"/>
      </w:divBdr>
    </w:div>
    <w:div w:id="674311453">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54487493">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8831">
      <w:bodyDiv w:val="1"/>
      <w:marLeft w:val="0"/>
      <w:marRight w:val="0"/>
      <w:marTop w:val="0"/>
      <w:marBottom w:val="0"/>
      <w:divBdr>
        <w:top w:val="none" w:sz="0" w:space="0" w:color="auto"/>
        <w:left w:val="none" w:sz="0" w:space="0" w:color="auto"/>
        <w:bottom w:val="none" w:sz="0" w:space="0" w:color="auto"/>
        <w:right w:val="none" w:sz="0" w:space="0" w:color="auto"/>
      </w:divBdr>
    </w:div>
    <w:div w:id="1215045881">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0939079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73358646">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12559386">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 w:id="1922248475">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9527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ra.europa.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press/logomanua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B509583F144AA9B3A7908A798C843A"/>
        <w:category>
          <w:name w:val="Obecné"/>
          <w:gallery w:val="placeholder"/>
        </w:category>
        <w:types>
          <w:type w:val="bbPlcHdr"/>
        </w:types>
        <w:behaviors>
          <w:behavior w:val="content"/>
        </w:behaviors>
        <w:guid w:val="{4C5A0750-E44E-4245-ADFD-D31B7F3647E6}"/>
      </w:docPartPr>
      <w:docPartBody>
        <w:p w:rsidR="00C61BA5" w:rsidRDefault="00C61BA5">
          <w:pPr>
            <w:pStyle w:val="E1B509583F144AA9B3A7908A798C843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Bold">
    <w:altName w:val="Calibri"/>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BA5"/>
    <w:rsid w:val="000140FA"/>
    <w:rsid w:val="00021CD6"/>
    <w:rsid w:val="0003009D"/>
    <w:rsid w:val="00051764"/>
    <w:rsid w:val="000C6152"/>
    <w:rsid w:val="000E1B3C"/>
    <w:rsid w:val="000F25CB"/>
    <w:rsid w:val="00115C45"/>
    <w:rsid w:val="00175751"/>
    <w:rsid w:val="0019610E"/>
    <w:rsid w:val="001A098F"/>
    <w:rsid w:val="001F44A7"/>
    <w:rsid w:val="00265A47"/>
    <w:rsid w:val="00297016"/>
    <w:rsid w:val="002D0683"/>
    <w:rsid w:val="002F559E"/>
    <w:rsid w:val="00302AA0"/>
    <w:rsid w:val="003257FD"/>
    <w:rsid w:val="003433FA"/>
    <w:rsid w:val="00354894"/>
    <w:rsid w:val="00356C54"/>
    <w:rsid w:val="003851DC"/>
    <w:rsid w:val="003A46EA"/>
    <w:rsid w:val="003E32D1"/>
    <w:rsid w:val="003F260C"/>
    <w:rsid w:val="00461AA4"/>
    <w:rsid w:val="00470D9A"/>
    <w:rsid w:val="00474AE5"/>
    <w:rsid w:val="00475451"/>
    <w:rsid w:val="004763D8"/>
    <w:rsid w:val="00487585"/>
    <w:rsid w:val="004C6D1B"/>
    <w:rsid w:val="004D52E2"/>
    <w:rsid w:val="004E3DD5"/>
    <w:rsid w:val="00500137"/>
    <w:rsid w:val="005230AD"/>
    <w:rsid w:val="00525CED"/>
    <w:rsid w:val="005A1326"/>
    <w:rsid w:val="005B66F1"/>
    <w:rsid w:val="005C6531"/>
    <w:rsid w:val="005D64C4"/>
    <w:rsid w:val="005E3070"/>
    <w:rsid w:val="005E7CF0"/>
    <w:rsid w:val="005F6E01"/>
    <w:rsid w:val="00607E98"/>
    <w:rsid w:val="0062016A"/>
    <w:rsid w:val="006602AD"/>
    <w:rsid w:val="006724DB"/>
    <w:rsid w:val="00681971"/>
    <w:rsid w:val="00687987"/>
    <w:rsid w:val="006B44D8"/>
    <w:rsid w:val="006D37B7"/>
    <w:rsid w:val="006E3921"/>
    <w:rsid w:val="007010A3"/>
    <w:rsid w:val="00707FDD"/>
    <w:rsid w:val="007509D3"/>
    <w:rsid w:val="00753AFC"/>
    <w:rsid w:val="0078128A"/>
    <w:rsid w:val="007B6EF3"/>
    <w:rsid w:val="007F1ECD"/>
    <w:rsid w:val="00871BBF"/>
    <w:rsid w:val="00886D1A"/>
    <w:rsid w:val="00895232"/>
    <w:rsid w:val="008953E2"/>
    <w:rsid w:val="008A0699"/>
    <w:rsid w:val="008C622C"/>
    <w:rsid w:val="009244BF"/>
    <w:rsid w:val="00932B51"/>
    <w:rsid w:val="0094727B"/>
    <w:rsid w:val="009752BA"/>
    <w:rsid w:val="00996C1C"/>
    <w:rsid w:val="009D0B10"/>
    <w:rsid w:val="009E00D1"/>
    <w:rsid w:val="009F4112"/>
    <w:rsid w:val="00A426A0"/>
    <w:rsid w:val="00A63C1A"/>
    <w:rsid w:val="00A64613"/>
    <w:rsid w:val="00A716FD"/>
    <w:rsid w:val="00A74BEC"/>
    <w:rsid w:val="00A91236"/>
    <w:rsid w:val="00AB385A"/>
    <w:rsid w:val="00AE4BCE"/>
    <w:rsid w:val="00AF0427"/>
    <w:rsid w:val="00B21E2F"/>
    <w:rsid w:val="00B45BC7"/>
    <w:rsid w:val="00B666DC"/>
    <w:rsid w:val="00B7609D"/>
    <w:rsid w:val="00B84C4B"/>
    <w:rsid w:val="00BD491A"/>
    <w:rsid w:val="00BF3967"/>
    <w:rsid w:val="00C12E13"/>
    <w:rsid w:val="00C14B2E"/>
    <w:rsid w:val="00C61BA5"/>
    <w:rsid w:val="00C70411"/>
    <w:rsid w:val="00C75010"/>
    <w:rsid w:val="00CB31AB"/>
    <w:rsid w:val="00CC2F06"/>
    <w:rsid w:val="00D12902"/>
    <w:rsid w:val="00D1360B"/>
    <w:rsid w:val="00D71DBA"/>
    <w:rsid w:val="00D90BF2"/>
    <w:rsid w:val="00DA6C0B"/>
    <w:rsid w:val="00DB16D9"/>
    <w:rsid w:val="00E2727F"/>
    <w:rsid w:val="00E30954"/>
    <w:rsid w:val="00E32475"/>
    <w:rsid w:val="00EB266A"/>
    <w:rsid w:val="00EC0AFB"/>
    <w:rsid w:val="00F201D9"/>
    <w:rsid w:val="00F21737"/>
    <w:rsid w:val="00F4192F"/>
    <w:rsid w:val="00F55D83"/>
    <w:rsid w:val="00F616ED"/>
    <w:rsid w:val="00F82159"/>
    <w:rsid w:val="00F900B2"/>
    <w:rsid w:val="00F90BCA"/>
    <w:rsid w:val="00F9384E"/>
    <w:rsid w:val="00FD3822"/>
    <w:rsid w:val="00FE011B"/>
    <w:rsid w:val="00FE6D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1B509583F144AA9B3A7908A798C843A">
    <w:name w:val="E1B509583F144AA9B3A7908A798C84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E3FB14E-0C78-4DAE-837B-3A056CCA9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BCB34-818B-4F56-B86B-605A409CCC62}">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26</Pages>
  <Words>11659</Words>
  <Characters>68790</Characters>
  <Application>Microsoft Office Word</Application>
  <DocSecurity>0</DocSecurity>
  <Lines>573</Lines>
  <Paragraphs>160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ZTP-DOK_241018</vt:lpstr>
      <vt:lpstr/>
      <vt:lpstr>Titulek 1. úrovně </vt:lpstr>
      <vt:lpstr>    Titulek 2. úrovně</vt:lpstr>
      <vt:lpstr>        Titulek 3. úrovně</vt:lpstr>
    </vt:vector>
  </TitlesOfParts>
  <Company>SŽ</Company>
  <LinksUpToDate>false</LinksUpToDate>
  <CharactersWithSpaces>80289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ZTP-DOK_241018</dc:title>
  <dc:subject/>
  <dc:creator>Vozka Pavel, Ing.</dc:creator>
  <cp:keywords/>
  <dc:description/>
  <cp:lastModifiedBy>Vozka Pavel, Ing.</cp:lastModifiedBy>
  <cp:revision>4</cp:revision>
  <cp:lastPrinted>2025-02-14T11:38:00Z</cp:lastPrinted>
  <dcterms:created xsi:type="dcterms:W3CDTF">2025-03-17T09:26:00Z</dcterms:created>
  <dcterms:modified xsi:type="dcterms:W3CDTF">2025-03-21T11:26:00Z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