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85AFD8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F2A20" w:rsidRPr="00BF2A20">
        <w:rPr>
          <w:rFonts w:ascii="Verdana" w:hAnsi="Verdana"/>
          <w:b/>
          <w:bCs/>
          <w:sz w:val="18"/>
          <w:szCs w:val="18"/>
        </w:rPr>
        <w:t>„</w:t>
      </w:r>
      <w:r w:rsidR="00BF2A20" w:rsidRPr="00BF2A20">
        <w:rPr>
          <w:rFonts w:ascii="Verdana" w:hAnsi="Verdana"/>
          <w:b/>
          <w:bCs/>
          <w:sz w:val="18"/>
          <w:szCs w:val="18"/>
        </w:rPr>
        <w:t>Dodávka náhradních dílů přejezdové konstrukce BODAN 2025</w:t>
      </w:r>
      <w:r w:rsidR="00BF2A20" w:rsidRPr="00BF2A20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646F"/>
    <w:rsid w:val="0020334E"/>
    <w:rsid w:val="002472E9"/>
    <w:rsid w:val="002A501C"/>
    <w:rsid w:val="002D1AB9"/>
    <w:rsid w:val="00336C1C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2A20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D646F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2025-02-20T06:50:00Z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