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1129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2F51FF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0D8514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5B2BEA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548C67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3F1923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58479B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F356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1F19AC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CCB6149" w14:textId="0C5ECC4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583EB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583EBC">
        <w:rPr>
          <w:rFonts w:ascii="Verdana" w:hAnsi="Verdana"/>
          <w:sz w:val="22"/>
          <w:szCs w:val="22"/>
        </w:rPr>
        <w:t xml:space="preserve"> </w:t>
      </w:r>
      <w:r w:rsidR="00583EBC" w:rsidRPr="00583EBC">
        <w:rPr>
          <w:rFonts w:ascii="Verdana" w:hAnsi="Verdana"/>
          <w:b/>
          <w:sz w:val="22"/>
          <w:szCs w:val="22"/>
        </w:rPr>
        <w:t>Sázava u Žďáru ON – oprava bytových jednotek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160390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78F081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2BD69" w14:textId="77777777" w:rsidR="00AA06F4" w:rsidRDefault="00AA06F4" w:rsidP="00357D03">
      <w:r>
        <w:separator/>
      </w:r>
    </w:p>
  </w:endnote>
  <w:endnote w:type="continuationSeparator" w:id="0">
    <w:p w14:paraId="4A3D904C" w14:textId="77777777" w:rsidR="00AA06F4" w:rsidRDefault="00AA06F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EB52" w14:textId="77777777" w:rsidR="00AA06F4" w:rsidRDefault="00AA06F4" w:rsidP="00357D03">
      <w:r>
        <w:separator/>
      </w:r>
    </w:p>
  </w:footnote>
  <w:footnote w:type="continuationSeparator" w:id="0">
    <w:p w14:paraId="2E10D10F" w14:textId="77777777" w:rsidR="00AA06F4" w:rsidRDefault="00AA06F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0AF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575574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1A28979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822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D55D3"/>
    <w:rsid w:val="004964BE"/>
    <w:rsid w:val="004F678B"/>
    <w:rsid w:val="00552929"/>
    <w:rsid w:val="00583EBC"/>
    <w:rsid w:val="005A270F"/>
    <w:rsid w:val="005B58EC"/>
    <w:rsid w:val="00793862"/>
    <w:rsid w:val="008C7FEC"/>
    <w:rsid w:val="00901E2C"/>
    <w:rsid w:val="00A5407A"/>
    <w:rsid w:val="00A56AB2"/>
    <w:rsid w:val="00A6772A"/>
    <w:rsid w:val="00AA06F4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0692AB"/>
  <w15:docId w15:val="{F4D8ED50-4306-48EB-8B00-B047876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D55D3"/>
    <w:rsid w:val="00475CC0"/>
    <w:rsid w:val="005B26DE"/>
    <w:rsid w:val="005F51C4"/>
    <w:rsid w:val="00761D92"/>
    <w:rsid w:val="007B54A2"/>
    <w:rsid w:val="007C3051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2025-02-20T05:45:00Z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