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28ADA853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E11AE" w:rsidRPr="005E11AE">
        <w:rPr>
          <w:rFonts w:ascii="Verdana" w:hAnsi="Verdana"/>
          <w:sz w:val="18"/>
          <w:szCs w:val="18"/>
        </w:rPr>
        <w:t>„Prohlídky UTZ v obvodu OŘ Plzeň 2025-2027“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E11A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E11A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E11A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5E11A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5E11A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5E11A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5E11A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5E11A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5E11A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5E11A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5E11A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5E11A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1" w14:textId="243597E1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897277">
    <w:abstractNumId w:val="4"/>
  </w:num>
  <w:num w:numId="2" w16cid:durableId="1522160045">
    <w:abstractNumId w:val="1"/>
  </w:num>
  <w:num w:numId="3" w16cid:durableId="788667600">
    <w:abstractNumId w:val="2"/>
  </w:num>
  <w:num w:numId="4" w16cid:durableId="698893870">
    <w:abstractNumId w:val="3"/>
  </w:num>
  <w:num w:numId="5" w16cid:durableId="555629592">
    <w:abstractNumId w:val="0"/>
  </w:num>
  <w:num w:numId="6" w16cid:durableId="18034998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25A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B1094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E11AE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B1094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243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2018-03-26T11:24:00Z</cp:lastPrinted>
  <dcterms:created xsi:type="dcterms:W3CDTF">2018-12-07T16:23:00Z</dcterms:created>
  <dcterms:modified xsi:type="dcterms:W3CDTF">2025-01-09T09:13:00Z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