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footer5.xml" ContentType="application/vnd.openxmlformats-officedocument.wordprocessingml.footer+xml"/>
  <Override PartName="/word/header7.xml" ContentType="application/vnd.openxmlformats-officedocument.wordprocessingml.header+xml"/>
  <Override PartName="/word/footer6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Style w:val="Tabulkaodvolacchadoplujcchdaj"/>
        <w:tblW w:w="8674" w:type="dxa"/>
        <w:tblLayout w:type="fixed"/>
        <w:tblCellMar>
          <w:top w:w="0" w:type="dxa"/>
          <w:bottom w:w="0" w:type="dxa"/>
        </w:tblCellMar>
        <w:tblLook w:val="04A0" w:firstRow="1" w:lastRow="0" w:firstColumn="1" w:lastColumn="0" w:noHBand="0" w:noVBand="1"/>
      </w:tblPr>
      <w:tblGrid>
        <w:gridCol w:w="8674"/>
      </w:tblGrid>
      <w:tr w:rsidR="00EE2F0C" w:rsidRPr="00331E6D" w14:paraId="4E4F2F82" w14:textId="77777777" w:rsidTr="0027542C">
        <w:trPr>
          <w:trHeight w:val="4871"/>
        </w:trPr>
        <w:tc>
          <w:tcPr>
            <w:tcW w:w="8674" w:type="dxa"/>
          </w:tcPr>
          <w:bookmarkStart w:id="0" w:name="_Toc499564342"/>
          <w:bookmarkStart w:id="1" w:name="_Toc499564365"/>
          <w:bookmarkStart w:id="2" w:name="_Toc499564758"/>
          <w:p w14:paraId="19D9A9AE" w14:textId="17A945D4" w:rsidR="00EE2F0C" w:rsidRPr="00331E6D" w:rsidRDefault="00645428" w:rsidP="00EE2F0C">
            <w:pPr>
              <w:pStyle w:val="Stavnebourendokumentu"/>
            </w:pPr>
            <w:r>
              <w:object w:dxaOrig="8670" w:dyaOrig="5835" w14:anchorId="50841957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432.75pt;height:290.25pt" o:ole="">
                  <v:imagedata r:id="rId11" o:title=""/>
                </v:shape>
                <o:OLEObject Type="Embed" ProgID="PBrush" ShapeID="_x0000_i1025" DrawAspect="Content" ObjectID="_1798440292" r:id="rId12"/>
              </w:object>
            </w:r>
          </w:p>
        </w:tc>
      </w:tr>
      <w:tr w:rsidR="00EE2F0C" w:rsidRPr="00331E6D" w14:paraId="4595E27C" w14:textId="77777777" w:rsidTr="003668A7">
        <w:trPr>
          <w:trHeight w:val="170"/>
        </w:trPr>
        <w:tc>
          <w:tcPr>
            <w:tcW w:w="8674" w:type="dxa"/>
            <w:shd w:val="clear" w:color="auto" w:fill="002B59" w:themeFill="accent1"/>
            <w:vAlign w:val="bottom"/>
          </w:tcPr>
          <w:p w14:paraId="4EDE6A03" w14:textId="69B2F7D5" w:rsidR="00EE2F0C" w:rsidRPr="00331E6D" w:rsidRDefault="00EE2F0C" w:rsidP="00120D55"/>
        </w:tc>
      </w:tr>
      <w:tr w:rsidR="00EE2F0C" w:rsidRPr="00331E6D" w14:paraId="1C9F9450" w14:textId="77777777" w:rsidTr="003668A7">
        <w:trPr>
          <w:cantSplit/>
          <w:trHeight w:hRule="exact" w:val="5273"/>
        </w:trPr>
        <w:tc>
          <w:tcPr>
            <w:tcW w:w="8674" w:type="dxa"/>
          </w:tcPr>
          <w:sdt>
            <w:sdtPr>
              <w:rPr>
                <w:sz w:val="56"/>
              </w:rPr>
              <w:alias w:val="Název"/>
              <w:tag w:val=""/>
              <w:id w:val="-890489275"/>
              <w:placeholder>
                <w:docPart w:val="752DC43230314DF1B35DD083D56DB8F8"/>
              </w:placeholder>
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<w:text/>
            </w:sdtPr>
            <w:sdtContent>
              <w:p w14:paraId="221E9062" w14:textId="7A113B0A" w:rsidR="00EE2F0C" w:rsidRPr="006B1DEE" w:rsidRDefault="009324EA" w:rsidP="00120D55">
                <w:pPr>
                  <w:pStyle w:val="Nzev"/>
                  <w:rPr>
                    <w:sz w:val="56"/>
                  </w:rPr>
                </w:pPr>
                <w:r w:rsidRPr="006B1DEE">
                  <w:rPr>
                    <w:sz w:val="56"/>
                  </w:rPr>
                  <w:t>MAT</w:t>
                </w:r>
                <w:r w:rsidR="00ED7042" w:rsidRPr="006B1DEE">
                  <w:rPr>
                    <w:sz w:val="56"/>
                  </w:rPr>
                  <w:t xml:space="preserve"> – systém pro správu železničních mostů a tunelů</w:t>
                </w:r>
              </w:p>
            </w:sdtContent>
          </w:sdt>
          <w:p w14:paraId="6835EB9F" w14:textId="728AE378" w:rsidR="00062891" w:rsidRDefault="00861CEA" w:rsidP="00861CEA">
            <w:pPr>
              <w:pStyle w:val="Doplkovinformaceknzvudokumentu"/>
            </w:pPr>
            <w:r>
              <w:t>Uživatelské</w:t>
            </w:r>
            <w:r w:rsidR="009324EA">
              <w:t xml:space="preserve"> zadání</w:t>
            </w:r>
            <w:r w:rsidR="00C81DA4">
              <w:t xml:space="preserve"> pro informační systém</w:t>
            </w:r>
          </w:p>
          <w:p w14:paraId="16850D3E" w14:textId="672A2DC2" w:rsidR="00062891" w:rsidRDefault="00062891" w:rsidP="00062891">
            <w:pPr>
              <w:pStyle w:val="Doplkovinformaceknzvudokumentu"/>
              <w:spacing w:before="0" w:after="0"/>
            </w:pPr>
          </w:p>
          <w:p w14:paraId="582A5F77" w14:textId="1D1F066F" w:rsidR="00DC490C" w:rsidRDefault="00DC490C" w:rsidP="00062891">
            <w:pPr>
              <w:pStyle w:val="Doplkovinformaceknzvudokumentu"/>
              <w:spacing w:before="0" w:after="0"/>
            </w:pPr>
          </w:p>
          <w:p w14:paraId="4A469E53" w14:textId="1234B35E" w:rsidR="00DC490C" w:rsidRDefault="00DC490C" w:rsidP="00062891">
            <w:pPr>
              <w:pStyle w:val="Doplkovinformaceknzvudokumentu"/>
              <w:spacing w:before="0" w:after="0"/>
            </w:pPr>
          </w:p>
          <w:p w14:paraId="0AD1CF21" w14:textId="722F4A3B" w:rsidR="00DC490C" w:rsidRDefault="00DC490C" w:rsidP="00062891">
            <w:pPr>
              <w:pStyle w:val="Doplkovinformaceknzvudokumentu"/>
              <w:spacing w:before="0" w:after="0"/>
            </w:pPr>
          </w:p>
          <w:p w14:paraId="1B3FA987" w14:textId="29FD5EDD" w:rsidR="00DC490C" w:rsidRDefault="00DC490C" w:rsidP="00062891">
            <w:pPr>
              <w:pStyle w:val="Doplkovinformaceknzvudokumentu"/>
              <w:spacing w:before="0" w:after="0"/>
            </w:pPr>
          </w:p>
          <w:p w14:paraId="782D1894" w14:textId="77777777" w:rsidR="00DC490C" w:rsidRDefault="00DC490C" w:rsidP="00062891">
            <w:pPr>
              <w:pStyle w:val="Doplkovinformaceknzvudokumentu"/>
              <w:spacing w:before="0" w:after="0"/>
            </w:pPr>
          </w:p>
          <w:p w14:paraId="3E47307A" w14:textId="120D774C" w:rsidR="009324EA" w:rsidRPr="00062891" w:rsidRDefault="009324EA" w:rsidP="00062891">
            <w:pPr>
              <w:pStyle w:val="Doplkovinformaceknzvudokumentu"/>
              <w:spacing w:before="0" w:after="120"/>
              <w:jc w:val="center"/>
              <w:rPr>
                <w:b w:val="0"/>
                <w:bCs/>
                <w:noProof/>
                <w:color w:val="auto"/>
                <w:sz w:val="18"/>
                <w:szCs w:val="18"/>
              </w:rPr>
            </w:pPr>
            <w:r w:rsidRPr="00062891">
              <w:rPr>
                <w:noProof/>
                <w:color w:val="auto"/>
                <w:sz w:val="18"/>
                <w:szCs w:val="18"/>
              </w:rPr>
              <w:t xml:space="preserve">* </w:t>
            </w:r>
            <w:r w:rsidRPr="00062891">
              <w:rPr>
                <w:noProof/>
                <w:sz w:val="18"/>
                <w:szCs w:val="18"/>
              </w:rPr>
              <w:t xml:space="preserve"> M</w:t>
            </w:r>
            <w:r w:rsidRPr="00062891">
              <w:rPr>
                <w:b w:val="0"/>
                <w:bCs/>
                <w:noProof/>
                <w:color w:val="auto"/>
                <w:sz w:val="18"/>
                <w:szCs w:val="18"/>
              </w:rPr>
              <w:t>OSTY</w:t>
            </w:r>
            <w:r w:rsidRPr="00062891">
              <w:rPr>
                <w:noProof/>
                <w:sz w:val="18"/>
                <w:szCs w:val="18"/>
              </w:rPr>
              <w:t xml:space="preserve"> </w:t>
            </w:r>
            <w:r w:rsidRPr="00062891">
              <w:rPr>
                <w:noProof/>
                <w:color w:val="auto"/>
                <w:sz w:val="18"/>
                <w:szCs w:val="18"/>
              </w:rPr>
              <w:t xml:space="preserve">* </w:t>
            </w:r>
            <w:r w:rsidRPr="00062891">
              <w:rPr>
                <w:noProof/>
                <w:sz w:val="18"/>
                <w:szCs w:val="18"/>
              </w:rPr>
              <w:t xml:space="preserve"> A  </w:t>
            </w:r>
            <w:r w:rsidRPr="00062891">
              <w:rPr>
                <w:noProof/>
                <w:color w:val="auto"/>
                <w:sz w:val="18"/>
                <w:szCs w:val="18"/>
              </w:rPr>
              <w:t xml:space="preserve">* </w:t>
            </w:r>
            <w:r w:rsidRPr="00062891">
              <w:rPr>
                <w:noProof/>
                <w:sz w:val="18"/>
                <w:szCs w:val="18"/>
              </w:rPr>
              <w:t xml:space="preserve"> T</w:t>
            </w:r>
            <w:r w:rsidRPr="00062891">
              <w:rPr>
                <w:b w:val="0"/>
                <w:bCs/>
                <w:noProof/>
                <w:color w:val="auto"/>
                <w:sz w:val="18"/>
                <w:szCs w:val="18"/>
              </w:rPr>
              <w:t xml:space="preserve">UNELY  </w:t>
            </w:r>
            <w:r w:rsidRPr="002C0E21">
              <w:rPr>
                <w:noProof/>
                <w:color w:val="auto"/>
                <w:sz w:val="18"/>
                <w:szCs w:val="18"/>
              </w:rPr>
              <w:t>*</w:t>
            </w:r>
          </w:p>
          <w:p w14:paraId="6EFA5DA1" w14:textId="21423307" w:rsidR="009324EA" w:rsidRPr="00062891" w:rsidRDefault="009324EA" w:rsidP="00062891">
            <w:pPr>
              <w:pStyle w:val="Doplkovinformaceknzvudokumentu"/>
              <w:spacing w:before="0" w:after="120"/>
              <w:jc w:val="center"/>
              <w:rPr>
                <w:noProof/>
                <w:color w:val="auto"/>
                <w:sz w:val="18"/>
                <w:szCs w:val="18"/>
              </w:rPr>
            </w:pPr>
            <w:r w:rsidRPr="002C0E21">
              <w:rPr>
                <w:noProof/>
                <w:color w:val="auto"/>
                <w:sz w:val="18"/>
                <w:szCs w:val="18"/>
              </w:rPr>
              <w:t xml:space="preserve">* </w:t>
            </w:r>
            <w:r w:rsidRPr="002C0E21">
              <w:rPr>
                <w:noProof/>
                <w:sz w:val="18"/>
                <w:szCs w:val="18"/>
              </w:rPr>
              <w:t xml:space="preserve"> </w:t>
            </w:r>
            <w:r w:rsidRPr="00062891">
              <w:rPr>
                <w:noProof/>
                <w:sz w:val="18"/>
                <w:szCs w:val="18"/>
              </w:rPr>
              <w:t>M</w:t>
            </w:r>
            <w:r w:rsidR="00296F19">
              <w:rPr>
                <w:b w:val="0"/>
                <w:bCs/>
                <w:noProof/>
                <w:color w:val="auto"/>
                <w:sz w:val="18"/>
                <w:szCs w:val="18"/>
              </w:rPr>
              <w:t>ANAŽER</w:t>
            </w:r>
            <w:r w:rsidRPr="002C0E21">
              <w:rPr>
                <w:b w:val="0"/>
                <w:bCs/>
                <w:noProof/>
                <w:color w:val="auto"/>
                <w:sz w:val="18"/>
                <w:szCs w:val="18"/>
              </w:rPr>
              <w:t xml:space="preserve">  </w:t>
            </w:r>
            <w:r w:rsidRPr="002C0E21">
              <w:rPr>
                <w:noProof/>
                <w:color w:val="auto"/>
                <w:sz w:val="18"/>
                <w:szCs w:val="18"/>
              </w:rPr>
              <w:t>*</w:t>
            </w:r>
            <w:r w:rsidRPr="00062891">
              <w:rPr>
                <w:b w:val="0"/>
                <w:bCs/>
                <w:noProof/>
                <w:sz w:val="18"/>
                <w:szCs w:val="18"/>
              </w:rPr>
              <w:t xml:space="preserve">  </w:t>
            </w:r>
            <w:r w:rsidRPr="00062891">
              <w:rPr>
                <w:noProof/>
                <w:sz w:val="18"/>
                <w:szCs w:val="18"/>
              </w:rPr>
              <w:t>A</w:t>
            </w:r>
            <w:r w:rsidR="00296F19" w:rsidRPr="00296F19">
              <w:rPr>
                <w:b w:val="0"/>
                <w:bCs/>
                <w:noProof/>
                <w:color w:val="auto"/>
                <w:sz w:val="18"/>
                <w:szCs w:val="18"/>
              </w:rPr>
              <w:t>SISTENT</w:t>
            </w:r>
            <w:r w:rsidRPr="00062891">
              <w:rPr>
                <w:b w:val="0"/>
                <w:bCs/>
                <w:noProof/>
                <w:color w:val="auto"/>
                <w:sz w:val="18"/>
                <w:szCs w:val="18"/>
              </w:rPr>
              <w:t xml:space="preserve">  </w:t>
            </w:r>
            <w:r w:rsidRPr="002C0E21">
              <w:rPr>
                <w:noProof/>
                <w:color w:val="auto"/>
                <w:sz w:val="18"/>
                <w:szCs w:val="18"/>
              </w:rPr>
              <w:t>*</w:t>
            </w:r>
            <w:r w:rsidRPr="002C0E21">
              <w:rPr>
                <w:noProof/>
                <w:sz w:val="18"/>
                <w:szCs w:val="18"/>
              </w:rPr>
              <w:t xml:space="preserve"> </w:t>
            </w:r>
            <w:r w:rsidRPr="00062891">
              <w:rPr>
                <w:b w:val="0"/>
                <w:bCs/>
                <w:noProof/>
                <w:sz w:val="18"/>
                <w:szCs w:val="18"/>
              </w:rPr>
              <w:t xml:space="preserve"> </w:t>
            </w:r>
            <w:r w:rsidRPr="00062891">
              <w:rPr>
                <w:noProof/>
                <w:sz w:val="18"/>
                <w:szCs w:val="18"/>
              </w:rPr>
              <w:t>T</w:t>
            </w:r>
            <w:r w:rsidR="00296F19">
              <w:rPr>
                <w:b w:val="0"/>
                <w:bCs/>
                <w:noProof/>
                <w:color w:val="auto"/>
                <w:sz w:val="18"/>
                <w:szCs w:val="18"/>
              </w:rPr>
              <w:t>ECHNIK</w:t>
            </w:r>
            <w:r w:rsidRPr="00062891">
              <w:rPr>
                <w:b w:val="0"/>
                <w:bCs/>
                <w:noProof/>
                <w:color w:val="auto"/>
                <w:sz w:val="18"/>
                <w:szCs w:val="18"/>
              </w:rPr>
              <w:t xml:space="preserve"> </w:t>
            </w:r>
            <w:r w:rsidRPr="002C0E21">
              <w:rPr>
                <w:noProof/>
                <w:color w:val="auto"/>
                <w:sz w:val="18"/>
                <w:szCs w:val="18"/>
              </w:rPr>
              <w:t xml:space="preserve"> *</w:t>
            </w:r>
          </w:p>
          <w:p w14:paraId="4EBBFB2C" w14:textId="2B17ED50" w:rsidR="008D6CFC" w:rsidRPr="00331E6D" w:rsidRDefault="008D6CFC" w:rsidP="000F2A5F">
            <w:pPr>
              <w:pStyle w:val="Doplkovinformaceknzvudokumentu"/>
            </w:pPr>
          </w:p>
        </w:tc>
      </w:tr>
      <w:tr w:rsidR="00EE2F0C" w:rsidRPr="00331E6D" w14:paraId="556385CD" w14:textId="77777777" w:rsidTr="003668A7">
        <w:trPr>
          <w:trHeight w:val="170"/>
        </w:trPr>
        <w:tc>
          <w:tcPr>
            <w:tcW w:w="8674" w:type="dxa"/>
            <w:shd w:val="clear" w:color="auto" w:fill="002B59" w:themeFill="accent1"/>
          </w:tcPr>
          <w:p w14:paraId="310985EC" w14:textId="77777777" w:rsidR="00EE2F0C" w:rsidRPr="00331E6D" w:rsidRDefault="00EE2F0C" w:rsidP="00120D55"/>
        </w:tc>
      </w:tr>
    </w:tbl>
    <w:p w14:paraId="6610E5DB" w14:textId="5798E42E" w:rsidR="005C1916" w:rsidRPr="00331E6D" w:rsidRDefault="00C34781" w:rsidP="000B1FCB">
      <w:pPr>
        <w:pStyle w:val="Bezmezer"/>
      </w:pPr>
      <w:r>
        <w:rPr>
          <w:noProof/>
          <w:lang w:eastAsia="cs-CZ"/>
        </w:rPr>
        <w:drawing>
          <wp:anchor distT="0" distB="0" distL="114300" distR="114300" simplePos="0" relativeHeight="251660288" behindDoc="1" locked="0" layoutInCell="0" allowOverlap="1" wp14:anchorId="0ECBE002" wp14:editId="3696E3E4">
            <wp:simplePos x="0" y="0"/>
            <wp:positionH relativeFrom="page">
              <wp:posOffset>3533775</wp:posOffset>
            </wp:positionH>
            <wp:positionV relativeFrom="page">
              <wp:posOffset>9048751</wp:posOffset>
            </wp:positionV>
            <wp:extent cx="418959" cy="228600"/>
            <wp:effectExtent l="0" t="0" r="635" b="0"/>
            <wp:wrapThrough wrapText="bothSides">
              <wp:wrapPolygon edited="0">
                <wp:start x="0" y="0"/>
                <wp:lineTo x="0" y="19800"/>
                <wp:lineTo x="20649" y="19800"/>
                <wp:lineTo x="20649" y="0"/>
                <wp:lineTo x="0" y="0"/>
              </wp:wrapPolygon>
            </wp:wrapThrough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 cstate="print">
                      <a:alphaModFix amt="99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8816" cy="23397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14F0157" w14:textId="77777777" w:rsidR="005F4418" w:rsidRPr="00331E6D" w:rsidRDefault="005F4418" w:rsidP="000B1FCB">
      <w:pPr>
        <w:pStyle w:val="Bezmezer"/>
        <w:sectPr w:rsidR="005F4418" w:rsidRPr="00331E6D" w:rsidSect="005F4418">
          <w:headerReference w:type="default" r:id="rId14"/>
          <w:headerReference w:type="first" r:id="rId15"/>
          <w:footerReference w:type="first" r:id="rId16"/>
          <w:pgSz w:w="11906" w:h="16838" w:code="9"/>
          <w:pgMar w:top="1049" w:right="1616" w:bottom="1474" w:left="1616" w:header="595" w:footer="624" w:gutter="0"/>
          <w:cols w:space="708"/>
          <w:docGrid w:linePitch="360"/>
        </w:sectPr>
      </w:pPr>
    </w:p>
    <w:p w14:paraId="1DA748DC" w14:textId="77777777" w:rsidR="00465115" w:rsidRDefault="00465115" w:rsidP="004C61C9"/>
    <w:p w14:paraId="35A2EAB4" w14:textId="77777777" w:rsidR="004C61C9" w:rsidRPr="007E3370" w:rsidRDefault="004C61C9" w:rsidP="00D31458"/>
    <w:p w14:paraId="4612B982" w14:textId="77777777" w:rsidR="00465115" w:rsidRDefault="00465115" w:rsidP="00D31458">
      <w:pPr>
        <w:sectPr w:rsidR="00465115" w:rsidSect="005F4418">
          <w:headerReference w:type="even" r:id="rId17"/>
          <w:footerReference w:type="even" r:id="rId18"/>
          <w:footerReference w:type="default" r:id="rId19"/>
          <w:headerReference w:type="first" r:id="rId20"/>
          <w:footerReference w:type="first" r:id="rId21"/>
          <w:pgSz w:w="11906" w:h="16838" w:code="9"/>
          <w:pgMar w:top="1049" w:right="1616" w:bottom="1474" w:left="1616" w:header="595" w:footer="624" w:gutter="0"/>
          <w:cols w:space="708"/>
          <w:titlePg/>
          <w:docGrid w:linePitch="360"/>
        </w:sectPr>
      </w:pPr>
    </w:p>
    <w:sdt>
      <w:sdtPr>
        <w:rPr>
          <w:rFonts w:asciiTheme="minorHAnsi" w:eastAsiaTheme="minorHAnsi" w:hAnsiTheme="minorHAnsi" w:cstheme="minorBidi"/>
          <w:b w:val="0"/>
          <w:noProof/>
          <w:color w:val="auto"/>
          <w:spacing w:val="0"/>
          <w:sz w:val="18"/>
          <w:szCs w:val="18"/>
        </w:rPr>
        <w:id w:val="1949122845"/>
        <w:docPartObj>
          <w:docPartGallery w:val="Table of Contents"/>
          <w:docPartUnique/>
        </w:docPartObj>
      </w:sdtPr>
      <w:sdtContent>
        <w:p w14:paraId="576379F4" w14:textId="77777777" w:rsidR="00051ED9" w:rsidRPr="00331E6D" w:rsidRDefault="00051ED9" w:rsidP="00FA3806">
          <w:pPr>
            <w:pStyle w:val="Nadpisobsahu"/>
          </w:pPr>
          <w:r w:rsidRPr="00331E6D">
            <w:t>Obsah</w:t>
          </w:r>
        </w:p>
        <w:p w14:paraId="64BD8D44" w14:textId="7D16A56B" w:rsidR="007F1750" w:rsidRDefault="00051ED9">
          <w:pPr>
            <w:pStyle w:val="Obsah1"/>
            <w:rPr>
              <w:rFonts w:eastAsiaTheme="minorEastAsia"/>
              <w:sz w:val="22"/>
              <w:szCs w:val="22"/>
              <w:lang w:eastAsia="cs-CZ"/>
            </w:rPr>
          </w:pPr>
          <w:r w:rsidRPr="00331E6D">
            <w:fldChar w:fldCharType="begin"/>
          </w:r>
          <w:r w:rsidRPr="00331E6D">
            <w:instrText xml:space="preserve"> TOC \o "1-3" \h \z \u </w:instrText>
          </w:r>
          <w:r w:rsidRPr="00331E6D">
            <w:fldChar w:fldCharType="separate"/>
          </w:r>
          <w:hyperlink w:anchor="_Toc71801786" w:history="1">
            <w:r w:rsidR="007F1750" w:rsidRPr="006663A2">
              <w:rPr>
                <w:rStyle w:val="Hypertextovodkaz"/>
              </w:rPr>
              <w:t>Seznam zkratek</w:t>
            </w:r>
            <w:r w:rsidR="007F1750">
              <w:rPr>
                <w:webHidden/>
              </w:rPr>
              <w:tab/>
            </w:r>
            <w:r w:rsidR="007F1750">
              <w:rPr>
                <w:webHidden/>
              </w:rPr>
              <w:fldChar w:fldCharType="begin"/>
            </w:r>
            <w:r w:rsidR="007F1750">
              <w:rPr>
                <w:webHidden/>
              </w:rPr>
              <w:instrText xml:space="preserve"> PAGEREF _Toc71801786 \h </w:instrText>
            </w:r>
            <w:r w:rsidR="007F1750">
              <w:rPr>
                <w:webHidden/>
              </w:rPr>
            </w:r>
            <w:r w:rsidR="007F1750">
              <w:rPr>
                <w:webHidden/>
              </w:rPr>
              <w:fldChar w:fldCharType="separate"/>
            </w:r>
            <w:r w:rsidR="002F37A7">
              <w:rPr>
                <w:webHidden/>
              </w:rPr>
              <w:t>3</w:t>
            </w:r>
            <w:r w:rsidR="007F1750">
              <w:rPr>
                <w:webHidden/>
              </w:rPr>
              <w:fldChar w:fldCharType="end"/>
            </w:r>
          </w:hyperlink>
        </w:p>
        <w:p w14:paraId="56E16735" w14:textId="5ABBFF3E" w:rsidR="007F1750" w:rsidRDefault="007F1750">
          <w:pPr>
            <w:pStyle w:val="Obsah1"/>
            <w:rPr>
              <w:rFonts w:eastAsiaTheme="minorEastAsia"/>
              <w:sz w:val="22"/>
              <w:szCs w:val="22"/>
              <w:lang w:eastAsia="cs-CZ"/>
            </w:rPr>
          </w:pPr>
          <w:hyperlink w:anchor="_Toc71801787" w:history="1">
            <w:r w:rsidRPr="006663A2">
              <w:rPr>
                <w:rStyle w:val="Hypertextovodkaz"/>
              </w:rPr>
              <w:t>1</w:t>
            </w:r>
            <w:r>
              <w:rPr>
                <w:rFonts w:eastAsiaTheme="minorEastAsia"/>
                <w:sz w:val="22"/>
                <w:szCs w:val="22"/>
                <w:lang w:eastAsia="cs-CZ"/>
              </w:rPr>
              <w:tab/>
            </w:r>
            <w:r w:rsidRPr="006663A2">
              <w:rPr>
                <w:rStyle w:val="Hypertextovodkaz"/>
              </w:rPr>
              <w:t>Předmět a vymezení díla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_Toc71801787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2F37A7">
              <w:rPr>
                <w:webHidden/>
              </w:rPr>
              <w:t>4</w:t>
            </w:r>
            <w:r>
              <w:rPr>
                <w:webHidden/>
              </w:rPr>
              <w:fldChar w:fldCharType="end"/>
            </w:r>
          </w:hyperlink>
        </w:p>
        <w:p w14:paraId="20413F9C" w14:textId="06B4FCF1" w:rsidR="007F1750" w:rsidRDefault="007F1750">
          <w:pPr>
            <w:pStyle w:val="Obsah1"/>
            <w:rPr>
              <w:rFonts w:eastAsiaTheme="minorEastAsia"/>
              <w:sz w:val="22"/>
              <w:szCs w:val="22"/>
              <w:lang w:eastAsia="cs-CZ"/>
            </w:rPr>
          </w:pPr>
          <w:hyperlink w:anchor="_Toc71801788" w:history="1">
            <w:r w:rsidRPr="006663A2">
              <w:rPr>
                <w:rStyle w:val="Hypertextovodkaz"/>
              </w:rPr>
              <w:t>2</w:t>
            </w:r>
            <w:r>
              <w:rPr>
                <w:rFonts w:eastAsiaTheme="minorEastAsia"/>
                <w:sz w:val="22"/>
                <w:szCs w:val="22"/>
                <w:lang w:eastAsia="cs-CZ"/>
              </w:rPr>
              <w:tab/>
            </w:r>
            <w:r w:rsidRPr="006663A2">
              <w:rPr>
                <w:rStyle w:val="Hypertextovodkaz"/>
              </w:rPr>
              <w:t>Hlavní přínosy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_Toc71801788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2F37A7">
              <w:rPr>
                <w:webHidden/>
              </w:rPr>
              <w:t>4</w:t>
            </w:r>
            <w:r>
              <w:rPr>
                <w:webHidden/>
              </w:rPr>
              <w:fldChar w:fldCharType="end"/>
            </w:r>
          </w:hyperlink>
        </w:p>
        <w:p w14:paraId="023217F8" w14:textId="218B207E" w:rsidR="007F1750" w:rsidRDefault="007F1750">
          <w:pPr>
            <w:pStyle w:val="Obsah1"/>
            <w:rPr>
              <w:rFonts w:eastAsiaTheme="minorEastAsia"/>
              <w:sz w:val="22"/>
              <w:szCs w:val="22"/>
              <w:lang w:eastAsia="cs-CZ"/>
            </w:rPr>
          </w:pPr>
          <w:hyperlink w:anchor="_Toc71801789" w:history="1">
            <w:r w:rsidRPr="006663A2">
              <w:rPr>
                <w:rStyle w:val="Hypertextovodkaz"/>
              </w:rPr>
              <w:t>3</w:t>
            </w:r>
            <w:r>
              <w:rPr>
                <w:rFonts w:eastAsiaTheme="minorEastAsia"/>
                <w:sz w:val="22"/>
                <w:szCs w:val="22"/>
                <w:lang w:eastAsia="cs-CZ"/>
              </w:rPr>
              <w:tab/>
            </w:r>
            <w:r w:rsidRPr="006663A2">
              <w:rPr>
                <w:rStyle w:val="Hypertextovodkaz"/>
              </w:rPr>
              <w:t>Základní procesní schéma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_Toc71801789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2F37A7">
              <w:rPr>
                <w:webHidden/>
              </w:rPr>
              <w:t>5</w:t>
            </w:r>
            <w:r>
              <w:rPr>
                <w:webHidden/>
              </w:rPr>
              <w:fldChar w:fldCharType="end"/>
            </w:r>
          </w:hyperlink>
        </w:p>
        <w:p w14:paraId="56CE45D5" w14:textId="14D9CF49" w:rsidR="007F1750" w:rsidRDefault="007F1750">
          <w:pPr>
            <w:pStyle w:val="Obsah1"/>
            <w:rPr>
              <w:rFonts w:eastAsiaTheme="minorEastAsia"/>
              <w:sz w:val="22"/>
              <w:szCs w:val="22"/>
              <w:lang w:eastAsia="cs-CZ"/>
            </w:rPr>
          </w:pPr>
          <w:hyperlink w:anchor="_Toc71801790" w:history="1">
            <w:r w:rsidRPr="006663A2">
              <w:rPr>
                <w:rStyle w:val="Hypertextovodkaz"/>
              </w:rPr>
              <w:t>4</w:t>
            </w:r>
            <w:r>
              <w:rPr>
                <w:rFonts w:eastAsiaTheme="minorEastAsia"/>
                <w:sz w:val="22"/>
                <w:szCs w:val="22"/>
                <w:lang w:eastAsia="cs-CZ"/>
              </w:rPr>
              <w:tab/>
            </w:r>
            <w:r w:rsidRPr="006663A2">
              <w:rPr>
                <w:rStyle w:val="Hypertextovodkaz"/>
              </w:rPr>
              <w:t>Napojení a vazba na okolní procesy, IT systémy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_Toc71801790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2F37A7">
              <w:rPr>
                <w:webHidden/>
              </w:rPr>
              <w:t>6</w:t>
            </w:r>
            <w:r>
              <w:rPr>
                <w:webHidden/>
              </w:rPr>
              <w:fldChar w:fldCharType="end"/>
            </w:r>
          </w:hyperlink>
        </w:p>
        <w:p w14:paraId="4259D3D3" w14:textId="1202CFA0" w:rsidR="007F1750" w:rsidRDefault="007F1750">
          <w:pPr>
            <w:pStyle w:val="Obsah1"/>
            <w:rPr>
              <w:rFonts w:eastAsiaTheme="minorEastAsia"/>
              <w:sz w:val="22"/>
              <w:szCs w:val="22"/>
              <w:lang w:eastAsia="cs-CZ"/>
            </w:rPr>
          </w:pPr>
          <w:hyperlink w:anchor="_Toc71801791" w:history="1">
            <w:r w:rsidRPr="006663A2">
              <w:rPr>
                <w:rStyle w:val="Hypertextovodkaz"/>
              </w:rPr>
              <w:t>5</w:t>
            </w:r>
            <w:r>
              <w:rPr>
                <w:rFonts w:eastAsiaTheme="minorEastAsia"/>
                <w:sz w:val="22"/>
                <w:szCs w:val="22"/>
                <w:lang w:eastAsia="cs-CZ"/>
              </w:rPr>
              <w:tab/>
            </w:r>
            <w:r w:rsidRPr="006663A2">
              <w:rPr>
                <w:rStyle w:val="Hypertextovodkaz"/>
              </w:rPr>
              <w:t>Klíčové požadované parametry funkcionalit, procesů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_Toc71801791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2F37A7">
              <w:rPr>
                <w:webHidden/>
              </w:rPr>
              <w:t>7</w:t>
            </w:r>
            <w:r>
              <w:rPr>
                <w:webHidden/>
              </w:rPr>
              <w:fldChar w:fldCharType="end"/>
            </w:r>
          </w:hyperlink>
        </w:p>
        <w:p w14:paraId="063AEA44" w14:textId="75A5626B" w:rsidR="00051ED9" w:rsidRDefault="00051ED9" w:rsidP="001A4ED8">
          <w:pPr>
            <w:pStyle w:val="Obsah1"/>
          </w:pPr>
          <w:r w:rsidRPr="00331E6D">
            <w:fldChar w:fldCharType="end"/>
          </w:r>
        </w:p>
      </w:sdtContent>
    </w:sdt>
    <w:p w14:paraId="10550B03" w14:textId="0CBEB070" w:rsidR="00172914" w:rsidRDefault="00172914" w:rsidP="005D143D">
      <w:pPr>
        <w:pStyle w:val="Nadpis1"/>
        <w:numPr>
          <w:ilvl w:val="0"/>
          <w:numId w:val="0"/>
        </w:numPr>
        <w:spacing w:before="240"/>
        <w:ind w:left="431" w:hanging="431"/>
        <w:rPr>
          <w:sz w:val="28"/>
          <w:szCs w:val="28"/>
        </w:rPr>
      </w:pPr>
      <w:bookmarkStart w:id="3" w:name="_Toc71801786"/>
      <w:bookmarkStart w:id="4" w:name="_Ref50495321"/>
    </w:p>
    <w:p w14:paraId="0A8362F3" w14:textId="082FD8F4" w:rsidR="00484989" w:rsidRDefault="00484989" w:rsidP="00484989"/>
    <w:p w14:paraId="2EA2B0CE" w14:textId="7F1858B7" w:rsidR="00484989" w:rsidRDefault="00484989" w:rsidP="00484989"/>
    <w:p w14:paraId="64104E21" w14:textId="569E6949" w:rsidR="00484989" w:rsidRDefault="00484989" w:rsidP="00484989"/>
    <w:p w14:paraId="163A04A4" w14:textId="640A8FB2" w:rsidR="00484989" w:rsidRDefault="00484989" w:rsidP="00484989"/>
    <w:p w14:paraId="0437856C" w14:textId="77777777" w:rsidR="00484989" w:rsidRPr="00484989" w:rsidRDefault="00484989" w:rsidP="00484989"/>
    <w:p w14:paraId="2B93465B" w14:textId="77777777" w:rsidR="00172914" w:rsidRDefault="00172914" w:rsidP="005D143D">
      <w:pPr>
        <w:pStyle w:val="Nadpis1"/>
        <w:numPr>
          <w:ilvl w:val="0"/>
          <w:numId w:val="0"/>
        </w:numPr>
        <w:spacing w:before="240"/>
        <w:ind w:left="431" w:hanging="431"/>
        <w:rPr>
          <w:sz w:val="28"/>
          <w:szCs w:val="28"/>
        </w:rPr>
      </w:pPr>
    </w:p>
    <w:p w14:paraId="1FEB9430" w14:textId="77777777" w:rsidR="00172914" w:rsidRDefault="00172914" w:rsidP="005D143D">
      <w:pPr>
        <w:pStyle w:val="Nadpis1"/>
        <w:numPr>
          <w:ilvl w:val="0"/>
          <w:numId w:val="0"/>
        </w:numPr>
        <w:spacing w:before="240"/>
        <w:ind w:left="431" w:hanging="431"/>
        <w:rPr>
          <w:sz w:val="28"/>
          <w:szCs w:val="28"/>
        </w:rPr>
      </w:pPr>
    </w:p>
    <w:p w14:paraId="3FEDD01A" w14:textId="3994E395" w:rsidR="005D143D" w:rsidRPr="006D3A00" w:rsidRDefault="005D143D" w:rsidP="005D143D">
      <w:pPr>
        <w:pStyle w:val="Nadpis1"/>
        <w:numPr>
          <w:ilvl w:val="0"/>
          <w:numId w:val="0"/>
        </w:numPr>
        <w:spacing w:before="240"/>
        <w:ind w:left="431" w:hanging="431"/>
        <w:rPr>
          <w:sz w:val="28"/>
          <w:szCs w:val="28"/>
        </w:rPr>
      </w:pPr>
      <w:r w:rsidRPr="006D3A00">
        <w:rPr>
          <w:sz w:val="28"/>
          <w:szCs w:val="28"/>
        </w:rPr>
        <w:t>Seznam zkratek</w:t>
      </w:r>
      <w:bookmarkEnd w:id="3"/>
    </w:p>
    <w:p w14:paraId="21554000" w14:textId="77777777" w:rsidR="005D143D" w:rsidRPr="009F7CF2" w:rsidRDefault="005D143D" w:rsidP="005D143D">
      <w:pPr>
        <w:spacing w:after="60"/>
      </w:pPr>
      <w:r w:rsidRPr="009F7CF2">
        <w:t>BIM</w:t>
      </w:r>
      <w:r w:rsidRPr="009F7CF2">
        <w:tab/>
      </w:r>
      <w:r w:rsidRPr="009F7CF2">
        <w:tab/>
        <w:t>Building Information Modeling nebo Building Information Management</w:t>
      </w:r>
    </w:p>
    <w:p w14:paraId="4723E6A9" w14:textId="77777777" w:rsidR="005D143D" w:rsidRDefault="005D143D" w:rsidP="005D143D">
      <w:pPr>
        <w:spacing w:after="60"/>
      </w:pPr>
      <w:r w:rsidRPr="00861CEA">
        <w:t>DSD</w:t>
      </w:r>
      <w:r w:rsidRPr="00861CEA">
        <w:tab/>
      </w:r>
      <w:r w:rsidRPr="00861CEA">
        <w:tab/>
        <w:t>Datový sklad diagnostiky</w:t>
      </w:r>
    </w:p>
    <w:p w14:paraId="0CF47E58" w14:textId="6293E5A9" w:rsidR="00704E36" w:rsidRPr="00861CEA" w:rsidRDefault="00704E36" w:rsidP="005D143D">
      <w:pPr>
        <w:spacing w:after="60"/>
      </w:pPr>
      <w:r>
        <w:t>DTMŽ</w:t>
      </w:r>
      <w:r>
        <w:tab/>
      </w:r>
      <w:r>
        <w:tab/>
        <w:t>Digitální technická mapa železnic</w:t>
      </w:r>
    </w:p>
    <w:p w14:paraId="45C14A9B" w14:textId="0553620E" w:rsidR="00A25345" w:rsidRDefault="00A25345" w:rsidP="005D143D">
      <w:pPr>
        <w:spacing w:after="60"/>
      </w:pPr>
      <w:r>
        <w:t>HZS</w:t>
      </w:r>
      <w:r>
        <w:tab/>
      </w:r>
      <w:r>
        <w:tab/>
        <w:t>Hasičský záchranný sbor</w:t>
      </w:r>
    </w:p>
    <w:p w14:paraId="1AB0A6AD" w14:textId="02E5D24B" w:rsidR="005D143D" w:rsidRPr="00861CEA" w:rsidRDefault="005D143D" w:rsidP="005D143D">
      <w:pPr>
        <w:spacing w:after="60"/>
      </w:pPr>
      <w:r w:rsidRPr="00861CEA">
        <w:t>ISPD</w:t>
      </w:r>
      <w:r w:rsidRPr="00861CEA">
        <w:tab/>
      </w:r>
      <w:r w:rsidRPr="00861CEA">
        <w:tab/>
        <w:t>Informační systém provozuschopnosti dráhy</w:t>
      </w:r>
    </w:p>
    <w:p w14:paraId="4B6CF105" w14:textId="659BFC2D" w:rsidR="008A4AEE" w:rsidRPr="00861CEA" w:rsidRDefault="008A4AEE" w:rsidP="005D143D">
      <w:pPr>
        <w:spacing w:after="60"/>
      </w:pPr>
      <w:r w:rsidRPr="00861CEA">
        <w:t>IZS</w:t>
      </w:r>
      <w:r w:rsidRPr="00861CEA">
        <w:tab/>
      </w:r>
      <w:r w:rsidRPr="00861CEA">
        <w:tab/>
        <w:t>Integrovaný záchranný systém</w:t>
      </w:r>
    </w:p>
    <w:p w14:paraId="05F6F6DE" w14:textId="77777777" w:rsidR="005D143D" w:rsidRPr="00861CEA" w:rsidRDefault="005D143D" w:rsidP="005D143D">
      <w:pPr>
        <w:spacing w:after="60"/>
      </w:pPr>
      <w:r w:rsidRPr="00861CEA">
        <w:t>LInO</w:t>
      </w:r>
      <w:r w:rsidRPr="00861CEA">
        <w:tab/>
      </w:r>
      <w:r w:rsidRPr="00861CEA">
        <w:tab/>
        <w:t>Lokalizace infrastrukturních objektů</w:t>
      </w:r>
    </w:p>
    <w:p w14:paraId="6E696914" w14:textId="77777777" w:rsidR="005D143D" w:rsidRDefault="005D143D" w:rsidP="005D143D">
      <w:pPr>
        <w:spacing w:after="60"/>
      </w:pPr>
      <w:r>
        <w:t xml:space="preserve">MAT </w:t>
      </w:r>
      <w:r>
        <w:tab/>
      </w:r>
      <w:r>
        <w:tab/>
        <w:t>Systém pro správu železničních mostů a tunelů</w:t>
      </w:r>
    </w:p>
    <w:p w14:paraId="5CF11A93" w14:textId="77777777" w:rsidR="005D143D" w:rsidRDefault="005D143D" w:rsidP="005D143D">
      <w:pPr>
        <w:spacing w:after="60"/>
      </w:pPr>
      <w:r>
        <w:t>MD</w:t>
      </w:r>
      <w:r>
        <w:tab/>
      </w:r>
      <w:r>
        <w:tab/>
        <w:t>Ministerstvo dopravy</w:t>
      </w:r>
    </w:p>
    <w:p w14:paraId="2895726A" w14:textId="1FD84A71" w:rsidR="005D143D" w:rsidRDefault="005D143D" w:rsidP="005D143D">
      <w:pPr>
        <w:spacing w:after="60"/>
      </w:pPr>
      <w:r>
        <w:t>MES</w:t>
      </w:r>
      <w:r w:rsidR="00085837">
        <w:t xml:space="preserve"> </w:t>
      </w:r>
      <w:r>
        <w:t>–</w:t>
      </w:r>
      <w:r w:rsidR="00085837">
        <w:t xml:space="preserve"> </w:t>
      </w:r>
      <w:r>
        <w:t>EST</w:t>
      </w:r>
      <w:r>
        <w:tab/>
        <w:t>Mostní evidenční systém a Evidenční systém tunelů</w:t>
      </w:r>
    </w:p>
    <w:p w14:paraId="08530D66" w14:textId="77777777" w:rsidR="005D143D" w:rsidRPr="00861CEA" w:rsidRDefault="005D143D" w:rsidP="005D143D">
      <w:pPr>
        <w:spacing w:after="60"/>
      </w:pPr>
      <w:r w:rsidRPr="00861CEA">
        <w:t>PPPT</w:t>
      </w:r>
      <w:r w:rsidRPr="00861CEA">
        <w:tab/>
      </w:r>
      <w:r w:rsidRPr="00861CEA">
        <w:tab/>
        <w:t>Pasport překážek prostorové průchodnosti tratí</w:t>
      </w:r>
    </w:p>
    <w:p w14:paraId="7535C111" w14:textId="77777777" w:rsidR="005D143D" w:rsidRPr="00861CEA" w:rsidRDefault="005D143D" w:rsidP="005D143D">
      <w:pPr>
        <w:spacing w:after="60"/>
      </w:pPr>
      <w:r w:rsidRPr="00861CEA">
        <w:t>PPTR</w:t>
      </w:r>
      <w:r w:rsidRPr="00861CEA">
        <w:tab/>
      </w:r>
      <w:r w:rsidRPr="00861CEA">
        <w:tab/>
        <w:t>Přechodnostní parametry tratí</w:t>
      </w:r>
    </w:p>
    <w:p w14:paraId="2A3CA02A" w14:textId="77777777" w:rsidR="005D143D" w:rsidRDefault="005D143D" w:rsidP="005D143D">
      <w:pPr>
        <w:spacing w:after="60"/>
      </w:pPr>
      <w:r w:rsidRPr="00861CEA">
        <w:t>PSST</w:t>
      </w:r>
      <w:r w:rsidRPr="00861CEA">
        <w:tab/>
      </w:r>
      <w:r w:rsidRPr="00861CEA">
        <w:tab/>
        <w:t>Provozní stav sítě tratí</w:t>
      </w:r>
    </w:p>
    <w:p w14:paraId="4995A81E" w14:textId="2874B7D4" w:rsidR="00C975D1" w:rsidRPr="00861CEA" w:rsidRDefault="00C975D1" w:rsidP="005D143D">
      <w:pPr>
        <w:spacing w:after="60"/>
      </w:pPr>
      <w:r>
        <w:t>PTS</w:t>
      </w:r>
      <w:r>
        <w:tab/>
      </w:r>
      <w:r>
        <w:tab/>
        <w:t>Pasport topologie sítě – součást TPI</w:t>
      </w:r>
    </w:p>
    <w:p w14:paraId="72D92FD0" w14:textId="1B3D0DA4" w:rsidR="005D143D" w:rsidRDefault="005D143D" w:rsidP="005D143D">
      <w:pPr>
        <w:spacing w:after="60"/>
      </w:pPr>
      <w:r>
        <w:t>railML</w:t>
      </w:r>
      <w:r>
        <w:tab/>
      </w:r>
      <w:r>
        <w:tab/>
        <w:t>Formát XML upravený pro předávání dat mezi aplikacemi v drážním provozu</w:t>
      </w:r>
    </w:p>
    <w:p w14:paraId="10410740" w14:textId="5F381F00" w:rsidR="008A4AEE" w:rsidRDefault="008A4AEE" w:rsidP="005D143D">
      <w:pPr>
        <w:spacing w:after="60"/>
      </w:pPr>
      <w:r>
        <w:t>RINF</w:t>
      </w:r>
      <w:r>
        <w:tab/>
      </w:r>
      <w:r>
        <w:tab/>
        <w:t>Registr infrastruktury EU</w:t>
      </w:r>
    </w:p>
    <w:p w14:paraId="293213CC" w14:textId="7515CFA0" w:rsidR="008A4AEE" w:rsidRDefault="008A4AEE" w:rsidP="005D143D">
      <w:pPr>
        <w:spacing w:after="60"/>
      </w:pPr>
      <w:r>
        <w:t>SŽ</w:t>
      </w:r>
      <w:r>
        <w:tab/>
      </w:r>
      <w:r>
        <w:tab/>
        <w:t>Správa železnic, státní organizace</w:t>
      </w:r>
    </w:p>
    <w:p w14:paraId="1EF8C9B5" w14:textId="0976AF5C" w:rsidR="005D143D" w:rsidRDefault="005D143D" w:rsidP="005D143D">
      <w:pPr>
        <w:spacing w:after="60"/>
      </w:pPr>
      <w:r>
        <w:t>SŽG</w:t>
      </w:r>
      <w:r>
        <w:tab/>
      </w:r>
      <w:r>
        <w:tab/>
        <w:t>Správa železniční geodézie SŽ</w:t>
      </w:r>
    </w:p>
    <w:p w14:paraId="495EE33E" w14:textId="75A16DBC" w:rsidR="005D143D" w:rsidRPr="00861CEA" w:rsidRDefault="005D143D" w:rsidP="005D143D">
      <w:pPr>
        <w:spacing w:after="60"/>
      </w:pPr>
      <w:r w:rsidRPr="00861CEA">
        <w:t>TPI</w:t>
      </w:r>
      <w:r w:rsidRPr="00861CEA">
        <w:tab/>
      </w:r>
      <w:r w:rsidRPr="00861CEA">
        <w:tab/>
        <w:t>Technický p</w:t>
      </w:r>
      <w:r w:rsidR="00172914" w:rsidRPr="00861CEA">
        <w:t>asport</w:t>
      </w:r>
      <w:r w:rsidRPr="00861CEA">
        <w:t xml:space="preserve"> infrastruktury</w:t>
      </w:r>
    </w:p>
    <w:p w14:paraId="5840AE18" w14:textId="7C786B0F" w:rsidR="005D143D" w:rsidRPr="00861CEA" w:rsidRDefault="005D143D" w:rsidP="005D143D">
      <w:pPr>
        <w:spacing w:after="60"/>
      </w:pPr>
      <w:r w:rsidRPr="00861CEA">
        <w:t>TSK</w:t>
      </w:r>
      <w:r w:rsidRPr="00861CEA">
        <w:tab/>
      </w:r>
      <w:r w:rsidRPr="00861CEA">
        <w:tab/>
        <w:t>Topologická schémata kolejišť</w:t>
      </w:r>
    </w:p>
    <w:p w14:paraId="2B817A40" w14:textId="23C5B472" w:rsidR="005D143D" w:rsidRDefault="005D143D">
      <w:r>
        <w:br w:type="page"/>
      </w:r>
    </w:p>
    <w:p w14:paraId="4CA04DD0" w14:textId="6A3D4D85" w:rsidR="005B7B74" w:rsidRDefault="005B7B74" w:rsidP="005D143D">
      <w:pPr>
        <w:pStyle w:val="Nadpis1"/>
      </w:pPr>
      <w:bookmarkStart w:id="5" w:name="_Toc71801787"/>
      <w:r w:rsidRPr="001254D5">
        <w:lastRenderedPageBreak/>
        <w:t>Předmět a vymezení</w:t>
      </w:r>
      <w:r>
        <w:t xml:space="preserve"> </w:t>
      </w:r>
      <w:r w:rsidR="00861CEA">
        <w:t>projektu</w:t>
      </w:r>
      <w:bookmarkEnd w:id="5"/>
    </w:p>
    <w:p w14:paraId="3CD5F8DB" w14:textId="0CDE4F0A" w:rsidR="005B7B74" w:rsidRPr="00C81DA4" w:rsidRDefault="00441AE5" w:rsidP="009B373E">
      <w:pPr>
        <w:spacing w:after="120"/>
      </w:pPr>
      <w:r>
        <w:t>Předmětem projektu je p</w:t>
      </w:r>
      <w:r w:rsidR="005B7B74" w:rsidRPr="00C81DA4">
        <w:t>říprava a realizace kompletní náhrady aplikac</w:t>
      </w:r>
      <w:r w:rsidR="000D1D79">
        <w:t>í</w:t>
      </w:r>
      <w:r w:rsidR="005B7B74" w:rsidRPr="00C81DA4">
        <w:t xml:space="preserve"> Mostní evidenční systém </w:t>
      </w:r>
      <w:r w:rsidR="005B7B74">
        <w:t xml:space="preserve">(MES) </w:t>
      </w:r>
      <w:r w:rsidR="005B7B74" w:rsidRPr="00C81DA4">
        <w:t>a Evidenční systém tunelů</w:t>
      </w:r>
      <w:r w:rsidR="005B7B74">
        <w:t xml:space="preserve"> (EST)</w:t>
      </w:r>
      <w:r w:rsidR="00BC22C9">
        <w:t xml:space="preserve">, </w:t>
      </w:r>
      <w:r w:rsidR="00951C06">
        <w:t xml:space="preserve">modernizace stávajících a </w:t>
      </w:r>
      <w:r w:rsidR="00BC22C9">
        <w:t>doplnění nových funkcionalit pro správu objektů</w:t>
      </w:r>
      <w:r w:rsidR="000D1D79">
        <w:t xml:space="preserve">, pro operativní i strategické </w:t>
      </w:r>
      <w:r w:rsidR="00BC22C9">
        <w:t>řízení odvětví.</w:t>
      </w:r>
    </w:p>
    <w:p w14:paraId="77B8D0A8" w14:textId="77777777" w:rsidR="005B7B74" w:rsidRDefault="005B7B74" w:rsidP="009B373E">
      <w:pPr>
        <w:spacing w:after="120"/>
      </w:pPr>
      <w:r>
        <w:t>Systém</w:t>
      </w:r>
      <w:r w:rsidRPr="00173DF5">
        <w:t xml:space="preserve"> </w:t>
      </w:r>
      <w:r>
        <w:t xml:space="preserve">bude sloužit </w:t>
      </w:r>
      <w:r w:rsidRPr="00173DF5">
        <w:t xml:space="preserve">pro mosty, tunely, propustky, kolejové a silniční váhy, točnice, lávky, návěstní lávky/krakorce a </w:t>
      </w:r>
      <w:r>
        <w:t>připraven bude i modul „</w:t>
      </w:r>
      <w:r w:rsidRPr="00173DF5">
        <w:t>obecný objekt</w:t>
      </w:r>
      <w:r>
        <w:t>“</w:t>
      </w:r>
      <w:r w:rsidRPr="00173DF5">
        <w:t>.</w:t>
      </w:r>
    </w:p>
    <w:p w14:paraId="4B493032" w14:textId="3D5CADE1" w:rsidR="005B7B74" w:rsidRDefault="005B7B74" w:rsidP="009B373E">
      <w:pPr>
        <w:spacing w:after="120"/>
      </w:pPr>
      <w:r w:rsidRPr="00225E66">
        <w:rPr>
          <w:b/>
        </w:rPr>
        <w:t>Modernizace stávajících služeb MES-EST</w:t>
      </w:r>
      <w:r w:rsidR="000D1D79" w:rsidRPr="00225E66">
        <w:rPr>
          <w:b/>
        </w:rPr>
        <w:t>:</w:t>
      </w:r>
      <w:r w:rsidR="000D1D79">
        <w:t xml:space="preserve"> </w:t>
      </w:r>
      <w:r w:rsidR="00FF16BC" w:rsidRPr="00FF16BC">
        <w:t xml:space="preserve">evidence </w:t>
      </w:r>
      <w:r w:rsidR="000D1D79">
        <w:t>(</w:t>
      </w:r>
      <w:r w:rsidR="00FF16BC">
        <w:t>p</w:t>
      </w:r>
      <w:r w:rsidRPr="000D1D79">
        <w:t>asport</w:t>
      </w:r>
      <w:r w:rsidR="000D1D79" w:rsidRPr="000D1D79">
        <w:t>)</w:t>
      </w:r>
      <w:r w:rsidR="00FF16BC" w:rsidRPr="000D1D79">
        <w:t>, d</w:t>
      </w:r>
      <w:r w:rsidRPr="000D1D79">
        <w:t>igitalizace záznamů dohl</w:t>
      </w:r>
      <w:r w:rsidR="00DA787E">
        <w:t>é</w:t>
      </w:r>
      <w:r w:rsidRPr="000D1D79">
        <w:t>dací činnosti</w:t>
      </w:r>
      <w:r w:rsidR="00FF16BC" w:rsidRPr="000D1D79">
        <w:t>, i</w:t>
      </w:r>
      <w:r w:rsidRPr="000D1D79">
        <w:t>nformace o záměrech a realizovaných stavebních počinech</w:t>
      </w:r>
      <w:r w:rsidR="000D1D79" w:rsidRPr="000D1D79">
        <w:t>, z</w:t>
      </w:r>
      <w:r w:rsidRPr="000D1D79">
        <w:t>atížitelnost a přechodnost</w:t>
      </w:r>
      <w:r w:rsidR="000D1D79" w:rsidRPr="000D1D79">
        <w:t>, nástroje pro tvorbu s</w:t>
      </w:r>
      <w:r w:rsidRPr="000D1D79">
        <w:t>estav</w:t>
      </w:r>
      <w:r w:rsidR="000D1D79" w:rsidRPr="000D1D79">
        <w:t xml:space="preserve"> a operace s p</w:t>
      </w:r>
      <w:r w:rsidRPr="000D1D79">
        <w:t>říloh</w:t>
      </w:r>
      <w:r w:rsidR="000D1D79" w:rsidRPr="000D1D79">
        <w:t xml:space="preserve">ami. </w:t>
      </w:r>
    </w:p>
    <w:p w14:paraId="0E9109E5" w14:textId="682B55BD" w:rsidR="000D1D79" w:rsidRDefault="000D1D79" w:rsidP="009B373E">
      <w:pPr>
        <w:spacing w:after="120"/>
      </w:pPr>
      <w:r w:rsidRPr="00225E66">
        <w:rPr>
          <w:b/>
        </w:rPr>
        <w:t>Nové</w:t>
      </w:r>
      <w:r w:rsidR="005B7B74" w:rsidRPr="00225E66">
        <w:rPr>
          <w:b/>
        </w:rPr>
        <w:t xml:space="preserve"> funkcionalit</w:t>
      </w:r>
      <w:r w:rsidRPr="00225E66">
        <w:rPr>
          <w:b/>
        </w:rPr>
        <w:t>y</w:t>
      </w:r>
      <w:r w:rsidR="005B7B74" w:rsidRPr="00225E66">
        <w:rPr>
          <w:b/>
        </w:rPr>
        <w:t xml:space="preserve"> a služb</w:t>
      </w:r>
      <w:r w:rsidRPr="00225E66">
        <w:rPr>
          <w:b/>
        </w:rPr>
        <w:t>y:</w:t>
      </w:r>
      <w:r w:rsidRPr="000D1D79">
        <w:t xml:space="preserve"> </w:t>
      </w:r>
      <w:r w:rsidR="00441AE5">
        <w:t>n</w:t>
      </w:r>
      <w:r w:rsidR="005B7B74" w:rsidRPr="000D1D79">
        <w:t>ové sjednocující uživatelské rozhraní</w:t>
      </w:r>
      <w:r w:rsidRPr="000D1D79">
        <w:t>, z</w:t>
      </w:r>
      <w:r w:rsidR="005B7B74" w:rsidRPr="000D1D79">
        <w:t>áruky a životnost</w:t>
      </w:r>
      <w:r w:rsidRPr="000D1D79">
        <w:t>, s</w:t>
      </w:r>
      <w:r w:rsidR="005B7B74" w:rsidRPr="000D1D79">
        <w:t>ledování a analýza vybraných parametrů</w:t>
      </w:r>
      <w:r w:rsidRPr="000D1D79">
        <w:t>, včetně on-line diagnostiky, h</w:t>
      </w:r>
      <w:r w:rsidR="005B7B74" w:rsidRPr="000D1D79">
        <w:t>istorie</w:t>
      </w:r>
      <w:r w:rsidRPr="000D1D79">
        <w:t>, z</w:t>
      </w:r>
      <w:r w:rsidR="005B7B74" w:rsidRPr="000D1D79">
        <w:t>ápisník.</w:t>
      </w:r>
      <w:r w:rsidR="005B7B74" w:rsidRPr="00BB51B1">
        <w:t xml:space="preserve"> </w:t>
      </w:r>
    </w:p>
    <w:p w14:paraId="2D625565" w14:textId="0423A831" w:rsidR="005B7B74" w:rsidRPr="00A7365C" w:rsidRDefault="005B7B74" w:rsidP="00951C06">
      <w:pPr>
        <w:spacing w:after="120"/>
      </w:pPr>
      <w:r w:rsidRPr="00E56D22">
        <w:t xml:space="preserve">Další funkční rozšíření </w:t>
      </w:r>
      <w:r w:rsidR="00DC490C">
        <w:t xml:space="preserve">a detaily </w:t>
      </w:r>
      <w:r w:rsidR="00DC490C" w:rsidRPr="00A7365C">
        <w:t>technického řešení</w:t>
      </w:r>
      <w:r w:rsidR="00DC490C">
        <w:t xml:space="preserve"> </w:t>
      </w:r>
      <w:r>
        <w:t>bud</w:t>
      </w:r>
      <w:r w:rsidR="00DC490C">
        <w:t>ou</w:t>
      </w:r>
      <w:r>
        <w:t xml:space="preserve"> definován</w:t>
      </w:r>
      <w:r w:rsidR="00DC490C">
        <w:t>y</w:t>
      </w:r>
      <w:r>
        <w:t xml:space="preserve"> na základě </w:t>
      </w:r>
      <w:r w:rsidR="009036D6" w:rsidRPr="00A7365C">
        <w:t xml:space="preserve">Analýzy a </w:t>
      </w:r>
      <w:r w:rsidR="00DC490C">
        <w:t xml:space="preserve">koncepční </w:t>
      </w:r>
      <w:r w:rsidR="009036D6" w:rsidRPr="00A7365C">
        <w:t>s</w:t>
      </w:r>
      <w:r w:rsidRPr="00A7365C">
        <w:t>tudie.</w:t>
      </w:r>
    </w:p>
    <w:p w14:paraId="6A3A02AC" w14:textId="04DA4C31" w:rsidR="00536350" w:rsidRPr="00A7365C" w:rsidRDefault="00536350" w:rsidP="00951C06">
      <w:pPr>
        <w:spacing w:before="120" w:after="60"/>
        <w:rPr>
          <w:b/>
        </w:rPr>
      </w:pPr>
      <w:r w:rsidRPr="00A7365C">
        <w:rPr>
          <w:b/>
        </w:rPr>
        <w:t>Hlavní etapy realizace projektu:</w:t>
      </w:r>
    </w:p>
    <w:p w14:paraId="715C207B" w14:textId="3F3CA935" w:rsidR="00536350" w:rsidRPr="00A7365C" w:rsidRDefault="00536350" w:rsidP="00951C06">
      <w:pPr>
        <w:pStyle w:val="Odstavecseseznamem"/>
        <w:spacing w:after="60"/>
        <w:ind w:left="284" w:hanging="284"/>
        <w:contextualSpacing w:val="0"/>
      </w:pPr>
      <w:r w:rsidRPr="00A7365C">
        <w:t xml:space="preserve">Analýza a koncepční studie </w:t>
      </w:r>
      <w:r w:rsidR="00DC490C">
        <w:t>(</w:t>
      </w:r>
      <w:r w:rsidR="007A0441" w:rsidRPr="00A7365C">
        <w:t>vč. Záměru projektu</w:t>
      </w:r>
      <w:r w:rsidR="00DC490C">
        <w:t>)</w:t>
      </w:r>
      <w:r w:rsidR="007A0441" w:rsidRPr="00A7365C">
        <w:t xml:space="preserve"> </w:t>
      </w:r>
      <w:r w:rsidR="00DC490C">
        <w:tab/>
      </w:r>
      <w:r w:rsidR="00DC490C">
        <w:tab/>
      </w:r>
      <w:r w:rsidR="00DC490C">
        <w:tab/>
      </w:r>
    </w:p>
    <w:p w14:paraId="7656F5A2" w14:textId="571E4B38" w:rsidR="00536350" w:rsidRPr="00A7365C" w:rsidRDefault="00536350" w:rsidP="00951C06">
      <w:pPr>
        <w:pStyle w:val="Odstavecseseznamem"/>
        <w:numPr>
          <w:ilvl w:val="0"/>
          <w:numId w:val="36"/>
        </w:numPr>
        <w:spacing w:after="60"/>
        <w:ind w:left="567" w:hanging="283"/>
        <w:contextualSpacing w:val="0"/>
      </w:pPr>
      <w:r w:rsidRPr="00A7365C">
        <w:t xml:space="preserve">Analýza MES-EST, </w:t>
      </w:r>
      <w:r w:rsidR="00DC490C">
        <w:t xml:space="preserve">definice </w:t>
      </w:r>
      <w:r w:rsidRPr="00A7365C">
        <w:t>aktuální</w:t>
      </w:r>
      <w:r w:rsidR="00DC490C">
        <w:t>ch</w:t>
      </w:r>
      <w:r w:rsidRPr="00A7365C">
        <w:t xml:space="preserve"> i perspektivní</w:t>
      </w:r>
      <w:r w:rsidR="00DC490C">
        <w:t>ch</w:t>
      </w:r>
      <w:r w:rsidRPr="00A7365C">
        <w:t xml:space="preserve"> podmín</w:t>
      </w:r>
      <w:r w:rsidR="00DC490C">
        <w:t>e</w:t>
      </w:r>
      <w:r w:rsidRPr="00A7365C">
        <w:t>k SŽ</w:t>
      </w:r>
      <w:r w:rsidR="00DC490C">
        <w:t xml:space="preserve"> v oblasti IT, které tvorbu MAT ovlivní</w:t>
      </w:r>
      <w:r w:rsidR="007A0441" w:rsidRPr="00A7365C">
        <w:t>;</w:t>
      </w:r>
    </w:p>
    <w:p w14:paraId="011A37E0" w14:textId="18C44034" w:rsidR="00536350" w:rsidRPr="00A7365C" w:rsidRDefault="00536350" w:rsidP="00951C06">
      <w:pPr>
        <w:pStyle w:val="Odstavecseseznamem"/>
        <w:numPr>
          <w:ilvl w:val="0"/>
          <w:numId w:val="36"/>
        </w:numPr>
        <w:spacing w:after="60"/>
        <w:ind w:left="567" w:hanging="283"/>
        <w:contextualSpacing w:val="0"/>
      </w:pPr>
      <w:r w:rsidRPr="00A7365C">
        <w:t>Možnosti a n</w:t>
      </w:r>
      <w:r w:rsidR="007A0441" w:rsidRPr="00A7365C">
        <w:t>ávrh funkcionalit;</w:t>
      </w:r>
    </w:p>
    <w:p w14:paraId="65DE2EC4" w14:textId="43EE73DC" w:rsidR="00536350" w:rsidRPr="00A7365C" w:rsidRDefault="00536350" w:rsidP="00951C06">
      <w:pPr>
        <w:pStyle w:val="Odstavecseseznamem"/>
        <w:numPr>
          <w:ilvl w:val="0"/>
          <w:numId w:val="36"/>
        </w:numPr>
        <w:spacing w:after="60"/>
        <w:ind w:left="567" w:hanging="283"/>
        <w:contextualSpacing w:val="0"/>
      </w:pPr>
      <w:r w:rsidRPr="00A7365C">
        <w:t xml:space="preserve">Variantní návrhy na technické </w:t>
      </w:r>
      <w:r w:rsidR="007A0441" w:rsidRPr="00A7365C">
        <w:t>řešení a jejich porovnání;</w:t>
      </w:r>
    </w:p>
    <w:p w14:paraId="6E4FF8C6" w14:textId="1CD0DD0F" w:rsidR="00536350" w:rsidRPr="00A7365C" w:rsidRDefault="007A0441" w:rsidP="003E39EF">
      <w:pPr>
        <w:pStyle w:val="Odstavecseseznamem"/>
        <w:numPr>
          <w:ilvl w:val="0"/>
          <w:numId w:val="36"/>
        </w:numPr>
        <w:spacing w:after="120"/>
        <w:ind w:left="568" w:hanging="284"/>
        <w:contextualSpacing w:val="0"/>
      </w:pPr>
      <w:r w:rsidRPr="00A7365C">
        <w:t xml:space="preserve">Záměr projektu v rozsahu dle Směrnice MD ČR č.V-2/2012 </w:t>
      </w:r>
      <w:r w:rsidR="00536350" w:rsidRPr="00A7365C">
        <w:t>pro nejvýhodnější variantu.</w:t>
      </w:r>
    </w:p>
    <w:p w14:paraId="5E31316E" w14:textId="64FA4B6B" w:rsidR="00536350" w:rsidRDefault="00951C06" w:rsidP="00951C06">
      <w:pPr>
        <w:spacing w:after="120"/>
      </w:pPr>
      <w:r w:rsidRPr="00951C06">
        <w:t xml:space="preserve">Projekt nutno chápat nejen jako vývoj nového software, ale především </w:t>
      </w:r>
      <w:r>
        <w:t xml:space="preserve">jako </w:t>
      </w:r>
      <w:r w:rsidRPr="00951C06">
        <w:t xml:space="preserve">systémovou modernizaci metodiky výkonu správy železničních mostních objektů a tunelů (v souvislosti s MAT </w:t>
      </w:r>
      <w:r>
        <w:t xml:space="preserve">se mj. </w:t>
      </w:r>
      <w:r w:rsidRPr="00951C06">
        <w:t>otevř</w:t>
      </w:r>
      <w:r>
        <w:t xml:space="preserve">ou základní předpisy pro </w:t>
      </w:r>
      <w:r w:rsidR="003910DC">
        <w:t>správu – S5</w:t>
      </w:r>
      <w:r w:rsidRPr="00951C06">
        <w:t>, S6).</w:t>
      </w:r>
      <w:r>
        <w:t xml:space="preserve"> V tomto dokumentu jsou však řešeny </w:t>
      </w:r>
      <w:r w:rsidR="00C975D1">
        <w:t>pouze</w:t>
      </w:r>
      <w:r>
        <w:t xml:space="preserve"> náležitosti spojené s informačním systémem.</w:t>
      </w:r>
    </w:p>
    <w:p w14:paraId="3AD4655F" w14:textId="77777777" w:rsidR="006C4DEA" w:rsidRDefault="006C4DEA" w:rsidP="00951C06">
      <w:pPr>
        <w:spacing w:after="120"/>
      </w:pPr>
    </w:p>
    <w:p w14:paraId="39E159F2" w14:textId="0E4D541C" w:rsidR="005B7B74" w:rsidRDefault="005B7B74" w:rsidP="005B7B74">
      <w:pPr>
        <w:pStyle w:val="Nadpis1"/>
      </w:pPr>
      <w:bookmarkStart w:id="6" w:name="_Toc71801788"/>
      <w:r>
        <w:t>Hlavní přínosy</w:t>
      </w:r>
      <w:bookmarkEnd w:id="6"/>
      <w:r>
        <w:t xml:space="preserve"> </w:t>
      </w:r>
      <w:r w:rsidR="008973E9">
        <w:t>projektu</w:t>
      </w:r>
    </w:p>
    <w:p w14:paraId="625789C1" w14:textId="33C6CECA" w:rsidR="009036D6" w:rsidRPr="009036D6" w:rsidRDefault="009036D6" w:rsidP="009B373E">
      <w:pPr>
        <w:spacing w:after="120"/>
      </w:pPr>
      <w:r w:rsidRPr="009036D6">
        <w:t>Současná aplikace</w:t>
      </w:r>
      <w:r>
        <w:t xml:space="preserve"> ME</w:t>
      </w:r>
      <w:r w:rsidR="00BC22C9">
        <w:t>S</w:t>
      </w:r>
      <w:r>
        <w:t>-EST</w:t>
      </w:r>
      <w:r w:rsidRPr="009036D6">
        <w:t xml:space="preserve"> byla nasazena do rutinního užívání v roce 1998, eviduje a poskytuje mnoho cenných informací uživatelům i dalším informačním systémům. Její provedení </w:t>
      </w:r>
      <w:r w:rsidR="00D913CC">
        <w:t xml:space="preserve">je ovšem poplatné době vzniku a </w:t>
      </w:r>
      <w:r w:rsidRPr="009036D6">
        <w:t>již limituje další rozvoj</w:t>
      </w:r>
      <w:r w:rsidR="007B5AC8">
        <w:t>.</w:t>
      </w:r>
      <w:r w:rsidRPr="009036D6">
        <w:t xml:space="preserve"> </w:t>
      </w:r>
    </w:p>
    <w:p w14:paraId="534C8A34" w14:textId="1FCF61E5" w:rsidR="009036D6" w:rsidRPr="009036D6" w:rsidRDefault="009036D6" w:rsidP="009B373E">
      <w:pPr>
        <w:spacing w:after="120"/>
      </w:pPr>
      <w:r w:rsidRPr="009036D6">
        <w:t xml:space="preserve">V rámci řešení nového systému </w:t>
      </w:r>
      <w:r>
        <w:t xml:space="preserve">MAT </w:t>
      </w:r>
      <w:r w:rsidRPr="009036D6">
        <w:t>se předpokládá vedle zúročení vlastních zkušeností se systémem MES-EST také získání, analýza a využití informací o obdobných tuzemských i zahraničních systémech.</w:t>
      </w:r>
    </w:p>
    <w:p w14:paraId="47348107" w14:textId="60CFA78B" w:rsidR="009036D6" w:rsidRDefault="009036D6" w:rsidP="009B373E">
      <w:pPr>
        <w:spacing w:after="120"/>
      </w:pPr>
      <w:r w:rsidRPr="009036D6">
        <w:t>Nový systém umožní predikovat chování mostů a tunelů ve střednědobém výhledu, posílí bezpečnostní garance provozování těchto objektů, přičemž ale umožní i využít rezerv v provozních parametrech existujících mostů a konstrukcí.</w:t>
      </w:r>
    </w:p>
    <w:p w14:paraId="7A52B18E" w14:textId="3FC7973E" w:rsidR="005B7B74" w:rsidRDefault="00FF16BC" w:rsidP="009B373E">
      <w:pPr>
        <w:spacing w:after="120"/>
      </w:pPr>
      <w:r>
        <w:t>Pro</w:t>
      </w:r>
      <w:r w:rsidRPr="00FF16BC">
        <w:t xml:space="preserve"> systém</w:t>
      </w:r>
      <w:r>
        <w:t xml:space="preserve"> je zásadním východiskem digitalizace záznamů</w:t>
      </w:r>
      <w:r w:rsidRPr="00FF16BC">
        <w:t xml:space="preserve"> </w:t>
      </w:r>
      <w:r>
        <w:t xml:space="preserve">z </w:t>
      </w:r>
      <w:r w:rsidRPr="00FF16BC">
        <w:t>dohlédací činnost</w:t>
      </w:r>
      <w:r>
        <w:t>i</w:t>
      </w:r>
      <w:r w:rsidRPr="00FF16BC">
        <w:t xml:space="preserve"> (běžné, podrobné i mimořádné prohlídky), </w:t>
      </w:r>
      <w:r w:rsidR="00D913CC">
        <w:t xml:space="preserve">diagnostiky, </w:t>
      </w:r>
      <w:r w:rsidRPr="00FF16BC">
        <w:t>příprav</w:t>
      </w:r>
      <w:r>
        <w:t>y</w:t>
      </w:r>
      <w:r w:rsidRPr="00FF16BC">
        <w:t xml:space="preserve"> a realizac</w:t>
      </w:r>
      <w:r>
        <w:t>e</w:t>
      </w:r>
      <w:r w:rsidRPr="00FF16BC">
        <w:t xml:space="preserve"> staveb, expertní a posudkov</w:t>
      </w:r>
      <w:r>
        <w:t>é</w:t>
      </w:r>
      <w:r w:rsidRPr="00FF16BC">
        <w:t xml:space="preserve"> činnost</w:t>
      </w:r>
      <w:r>
        <w:t>i</w:t>
      </w:r>
      <w:r w:rsidRPr="00FF16BC">
        <w:t xml:space="preserve"> i související předpisov</w:t>
      </w:r>
      <w:r>
        <w:t>é</w:t>
      </w:r>
      <w:r w:rsidRPr="00FF16BC">
        <w:t xml:space="preserve"> základn</w:t>
      </w:r>
      <w:r>
        <w:t>y</w:t>
      </w:r>
      <w:r w:rsidRPr="00FF16BC">
        <w:t>.</w:t>
      </w:r>
    </w:p>
    <w:p w14:paraId="55D39D0E" w14:textId="77777777" w:rsidR="005B7B74" w:rsidRDefault="005B7B74" w:rsidP="005B7B74">
      <w:pPr>
        <w:pStyle w:val="Nadpis1"/>
      </w:pPr>
      <w:bookmarkStart w:id="7" w:name="_Toc71801789"/>
      <w:bookmarkEnd w:id="4"/>
      <w:r>
        <w:t>Základní procesní schéma</w:t>
      </w:r>
      <w:bookmarkEnd w:id="7"/>
    </w:p>
    <w:p w14:paraId="6689C1F5" w14:textId="49BF8952" w:rsidR="003B7C77" w:rsidRPr="00A7365C" w:rsidRDefault="003B7C77" w:rsidP="00536350">
      <w:pPr>
        <w:spacing w:before="60" w:after="120"/>
        <w:rPr>
          <w:noProof/>
        </w:rPr>
      </w:pPr>
      <w:r w:rsidRPr="005B2F14">
        <w:rPr>
          <w:noProof/>
        </w:rPr>
        <w:t>Systém bude modulární</w:t>
      </w:r>
      <w:r>
        <w:rPr>
          <w:noProof/>
        </w:rPr>
        <w:t xml:space="preserve"> a bude </w:t>
      </w:r>
      <w:r w:rsidRPr="00A7365C">
        <w:rPr>
          <w:noProof/>
        </w:rPr>
        <w:t xml:space="preserve">provozován ve </w:t>
      </w:r>
      <w:r w:rsidR="008973E9" w:rsidRPr="00A7365C">
        <w:rPr>
          <w:noProof/>
        </w:rPr>
        <w:t>4</w:t>
      </w:r>
      <w:r w:rsidRPr="00A7365C">
        <w:rPr>
          <w:noProof/>
        </w:rPr>
        <w:t xml:space="preserve"> základních modulech:</w:t>
      </w:r>
    </w:p>
    <w:p w14:paraId="4DE2CFDC" w14:textId="32F3B9FC" w:rsidR="003B7C77" w:rsidRPr="00A7365C" w:rsidRDefault="003B7C77" w:rsidP="0006558A">
      <w:pPr>
        <w:pStyle w:val="Odstavecseseznamem"/>
        <w:numPr>
          <w:ilvl w:val="0"/>
          <w:numId w:val="31"/>
        </w:numPr>
        <w:spacing w:before="60" w:after="120"/>
        <w:ind w:left="284" w:hanging="284"/>
        <w:contextualSpacing w:val="0"/>
        <w:rPr>
          <w:noProof/>
        </w:rPr>
      </w:pPr>
      <w:r w:rsidRPr="00A7365C">
        <w:rPr>
          <w:b/>
          <w:noProof/>
        </w:rPr>
        <w:t>Pasportní</w:t>
      </w:r>
      <w:r w:rsidR="009F7CF2" w:rsidRPr="00A7365C">
        <w:rPr>
          <w:noProof/>
        </w:rPr>
        <w:t xml:space="preserve">, který bude </w:t>
      </w:r>
      <w:r w:rsidR="005F485F">
        <w:rPr>
          <w:noProof/>
        </w:rPr>
        <w:t>uchová</w:t>
      </w:r>
      <w:r w:rsidR="00156203">
        <w:rPr>
          <w:noProof/>
        </w:rPr>
        <w:t>vat</w:t>
      </w:r>
      <w:r w:rsidR="009F7CF2" w:rsidRPr="00A7365C">
        <w:rPr>
          <w:noProof/>
        </w:rPr>
        <w:t xml:space="preserve"> základní evidenční údaje</w:t>
      </w:r>
      <w:r w:rsidRPr="00A7365C">
        <w:rPr>
          <w:noProof/>
        </w:rPr>
        <w:t>.</w:t>
      </w:r>
    </w:p>
    <w:p w14:paraId="114D0E6E" w14:textId="4D9173E9" w:rsidR="003B7C77" w:rsidRPr="00A7365C" w:rsidRDefault="003B7C77" w:rsidP="0006558A">
      <w:pPr>
        <w:pStyle w:val="Odstavecseseznamem"/>
        <w:numPr>
          <w:ilvl w:val="0"/>
          <w:numId w:val="31"/>
        </w:numPr>
        <w:spacing w:before="60" w:after="120"/>
        <w:ind w:left="284" w:hanging="284"/>
        <w:contextualSpacing w:val="0"/>
        <w:rPr>
          <w:noProof/>
        </w:rPr>
      </w:pPr>
      <w:r w:rsidRPr="00A7365C">
        <w:rPr>
          <w:b/>
          <w:noProof/>
        </w:rPr>
        <w:t>Provozní</w:t>
      </w:r>
      <w:r w:rsidRPr="00A7365C">
        <w:rPr>
          <w:noProof/>
        </w:rPr>
        <w:t xml:space="preserve">, který bude </w:t>
      </w:r>
      <w:r w:rsidR="009F7CF2" w:rsidRPr="00A7365C">
        <w:rPr>
          <w:noProof/>
        </w:rPr>
        <w:t>e</w:t>
      </w:r>
      <w:r w:rsidR="00D913CC">
        <w:rPr>
          <w:noProof/>
        </w:rPr>
        <w:t>vidovat základní provozní údaje a parametry.</w:t>
      </w:r>
    </w:p>
    <w:p w14:paraId="542F4DD4" w14:textId="442D54AB" w:rsidR="003B7C77" w:rsidRPr="00A7365C" w:rsidRDefault="003B7C77" w:rsidP="0006558A">
      <w:pPr>
        <w:pStyle w:val="Odstavecseseznamem"/>
        <w:numPr>
          <w:ilvl w:val="0"/>
          <w:numId w:val="31"/>
        </w:numPr>
        <w:spacing w:before="60" w:after="120"/>
        <w:ind w:left="284" w:hanging="284"/>
        <w:contextualSpacing w:val="0"/>
        <w:rPr>
          <w:noProof/>
        </w:rPr>
      </w:pPr>
      <w:r w:rsidRPr="00A7365C">
        <w:rPr>
          <w:b/>
          <w:noProof/>
        </w:rPr>
        <w:lastRenderedPageBreak/>
        <w:t>Expertní</w:t>
      </w:r>
      <w:r w:rsidRPr="00A7365C">
        <w:rPr>
          <w:noProof/>
        </w:rPr>
        <w:t>, s výsledným posuzování</w:t>
      </w:r>
      <w:r w:rsidR="00C54219" w:rsidRPr="00A7365C">
        <w:rPr>
          <w:noProof/>
        </w:rPr>
        <w:t>m</w:t>
      </w:r>
      <w:r w:rsidRPr="00A7365C">
        <w:rPr>
          <w:noProof/>
        </w:rPr>
        <w:t xml:space="preserve"> zatíži</w:t>
      </w:r>
      <w:r w:rsidR="00C54219" w:rsidRPr="00A7365C">
        <w:rPr>
          <w:noProof/>
        </w:rPr>
        <w:t>telnosti a přechodnosti, analýzou</w:t>
      </w:r>
      <w:r w:rsidRPr="00A7365C">
        <w:rPr>
          <w:noProof/>
        </w:rPr>
        <w:t xml:space="preserve"> a statistik</w:t>
      </w:r>
      <w:r w:rsidR="00C54219" w:rsidRPr="00A7365C">
        <w:rPr>
          <w:noProof/>
        </w:rPr>
        <w:t>ou</w:t>
      </w:r>
      <w:r w:rsidRPr="00A7365C">
        <w:rPr>
          <w:noProof/>
        </w:rPr>
        <w:t xml:space="preserve"> vybraných parametrů spravovaného majetku, tvorb</w:t>
      </w:r>
      <w:r w:rsidR="00C54219" w:rsidRPr="00A7365C">
        <w:rPr>
          <w:noProof/>
        </w:rPr>
        <w:t>ou</w:t>
      </w:r>
      <w:r w:rsidRPr="00A7365C">
        <w:rPr>
          <w:noProof/>
        </w:rPr>
        <w:t xml:space="preserve"> požadavků a plánování</w:t>
      </w:r>
      <w:r w:rsidR="00C54219" w:rsidRPr="00A7365C">
        <w:rPr>
          <w:noProof/>
        </w:rPr>
        <w:t>m</w:t>
      </w:r>
      <w:r w:rsidRPr="00A7365C">
        <w:rPr>
          <w:noProof/>
        </w:rPr>
        <w:t xml:space="preserve"> staveb</w:t>
      </w:r>
      <w:r w:rsidR="009F7CF2" w:rsidRPr="00A7365C">
        <w:rPr>
          <w:noProof/>
        </w:rPr>
        <w:t xml:space="preserve">, včetně </w:t>
      </w:r>
      <w:r w:rsidR="00571609" w:rsidRPr="00A7365C">
        <w:rPr>
          <w:noProof/>
        </w:rPr>
        <w:t>on-line dat z</w:t>
      </w:r>
      <w:r w:rsidR="00D913CC">
        <w:rPr>
          <w:noProof/>
        </w:rPr>
        <w:t xml:space="preserve"> </w:t>
      </w:r>
      <w:r w:rsidR="00571609" w:rsidRPr="00A7365C">
        <w:rPr>
          <w:noProof/>
        </w:rPr>
        <w:t>měření vybraných objektů</w:t>
      </w:r>
      <w:r w:rsidR="00D913CC">
        <w:rPr>
          <w:noProof/>
        </w:rPr>
        <w:t>, popř. jejich konstrukčních částí</w:t>
      </w:r>
      <w:r w:rsidRPr="00A7365C">
        <w:rPr>
          <w:noProof/>
        </w:rPr>
        <w:t>.</w:t>
      </w:r>
    </w:p>
    <w:p w14:paraId="35C99CE0" w14:textId="4755E522" w:rsidR="003B7C77" w:rsidRDefault="003B7C77" w:rsidP="0006558A">
      <w:pPr>
        <w:pStyle w:val="Odstavecseseznamem"/>
        <w:numPr>
          <w:ilvl w:val="0"/>
          <w:numId w:val="31"/>
        </w:numPr>
        <w:spacing w:before="60" w:after="120"/>
        <w:ind w:left="284" w:hanging="284"/>
        <w:contextualSpacing w:val="0"/>
        <w:rPr>
          <w:noProof/>
        </w:rPr>
      </w:pPr>
      <w:r w:rsidRPr="00A7365C">
        <w:rPr>
          <w:b/>
          <w:noProof/>
        </w:rPr>
        <w:t>Stavební</w:t>
      </w:r>
      <w:r w:rsidRPr="00A7365C">
        <w:rPr>
          <w:noProof/>
        </w:rPr>
        <w:t xml:space="preserve">, který </w:t>
      </w:r>
      <w:r w:rsidR="00D913CC">
        <w:rPr>
          <w:noProof/>
        </w:rPr>
        <w:t>zajišťuje management s</w:t>
      </w:r>
      <w:r w:rsidR="00D913CC" w:rsidRPr="00A7365C">
        <w:rPr>
          <w:noProof/>
        </w:rPr>
        <w:t>tavebních p</w:t>
      </w:r>
      <w:r w:rsidR="00D913CC">
        <w:rPr>
          <w:noProof/>
        </w:rPr>
        <w:t>očinů a</w:t>
      </w:r>
      <w:r w:rsidR="00D913CC" w:rsidRPr="00A7365C">
        <w:rPr>
          <w:noProof/>
        </w:rPr>
        <w:t xml:space="preserve"> prací,</w:t>
      </w:r>
      <w:r w:rsidR="00D913CC">
        <w:rPr>
          <w:noProof/>
        </w:rPr>
        <w:t xml:space="preserve"> vč. sledování </w:t>
      </w:r>
      <w:r w:rsidRPr="00A7365C">
        <w:rPr>
          <w:noProof/>
        </w:rPr>
        <w:t>záruk</w:t>
      </w:r>
      <w:r w:rsidR="00571609" w:rsidRPr="00A7365C">
        <w:rPr>
          <w:noProof/>
        </w:rPr>
        <w:t xml:space="preserve"> </w:t>
      </w:r>
      <w:r w:rsidRPr="00A7365C">
        <w:rPr>
          <w:noProof/>
        </w:rPr>
        <w:t>a životnosti</w:t>
      </w:r>
      <w:r w:rsidR="00D913CC">
        <w:rPr>
          <w:noProof/>
        </w:rPr>
        <w:t xml:space="preserve"> a plnění požadavků na centrální analytiku (např. Program</w:t>
      </w:r>
      <w:r w:rsidR="00571609" w:rsidRPr="00A7365C">
        <w:rPr>
          <w:noProof/>
        </w:rPr>
        <w:t xml:space="preserve"> stabilní provozuschopnosti mostů</w:t>
      </w:r>
      <w:r w:rsidR="00D913CC">
        <w:rPr>
          <w:noProof/>
        </w:rPr>
        <w:t>)</w:t>
      </w:r>
      <w:r w:rsidRPr="00A7365C">
        <w:rPr>
          <w:noProof/>
        </w:rPr>
        <w:t>.</w:t>
      </w:r>
      <w:r w:rsidR="00D913CC">
        <w:rPr>
          <w:noProof/>
        </w:rPr>
        <w:t xml:space="preserve"> Modul spolupracuje s dalšími systémy SŽ</w:t>
      </w:r>
      <w:r w:rsidR="00D913CC" w:rsidRPr="00A7365C">
        <w:rPr>
          <w:noProof/>
        </w:rPr>
        <w:t xml:space="preserve"> např. na IS C.E.Sta</w:t>
      </w:r>
      <w:r w:rsidR="00D913CC">
        <w:rPr>
          <w:noProof/>
        </w:rPr>
        <w:t>.</w:t>
      </w:r>
    </w:p>
    <w:p w14:paraId="12941592" w14:textId="58ECBF90" w:rsidR="003B7C77" w:rsidRPr="00A7365C" w:rsidRDefault="0006558A" w:rsidP="0006558A">
      <w:pPr>
        <w:ind w:left="709" w:hanging="709"/>
        <w:rPr>
          <w:noProof/>
        </w:rPr>
      </w:pPr>
      <w:r>
        <w:rPr>
          <w:noProof/>
        </w:rPr>
        <w:t>3.</w:t>
      </w:r>
      <w:r w:rsidR="00225E66">
        <w:rPr>
          <w:noProof/>
        </w:rPr>
        <w:t xml:space="preserve">1 </w:t>
      </w:r>
      <w:r w:rsidR="00225E66">
        <w:rPr>
          <w:noProof/>
        </w:rPr>
        <w:tab/>
      </w:r>
      <w:r w:rsidR="003B7C77" w:rsidRPr="00A7365C">
        <w:rPr>
          <w:noProof/>
        </w:rPr>
        <w:t>Uživatel bude k systému přistupovat portálově podle nastavených přístupových práv a řešené úlohy. Uživatel tedy nebude řešit, do kterého modulu přistupuje, ale jaké činnosti má v systému vykonávat.</w:t>
      </w:r>
    </w:p>
    <w:p w14:paraId="323CF3AF" w14:textId="5EA8D31F" w:rsidR="005B7B74" w:rsidRPr="00A7365C" w:rsidRDefault="00225E66" w:rsidP="0006558A">
      <w:pPr>
        <w:ind w:left="709" w:hanging="709"/>
        <w:rPr>
          <w:noProof/>
        </w:rPr>
      </w:pPr>
      <w:r>
        <w:rPr>
          <w:noProof/>
        </w:rPr>
        <w:t>3.2</w:t>
      </w:r>
      <w:r>
        <w:rPr>
          <w:noProof/>
        </w:rPr>
        <w:tab/>
      </w:r>
      <w:r w:rsidR="003B7C77" w:rsidRPr="00A7365C">
        <w:rPr>
          <w:noProof/>
        </w:rPr>
        <w:t xml:space="preserve">Přístupová práva budou konfigurovatelná na každou složku. </w:t>
      </w:r>
      <w:r w:rsidR="005B7B74" w:rsidRPr="00A7365C">
        <w:rPr>
          <w:noProof/>
        </w:rPr>
        <w:t>Uživatel nebude řešit do jaké aplikace vstupuje, ale jakých procesů se účastní. Pro svoj</w:t>
      </w:r>
      <w:r w:rsidR="003B7C77" w:rsidRPr="00A7365C">
        <w:rPr>
          <w:noProof/>
        </w:rPr>
        <w:t>i</w:t>
      </w:r>
      <w:r w:rsidR="005B7B74" w:rsidRPr="00A7365C">
        <w:rPr>
          <w:noProof/>
        </w:rPr>
        <w:t xml:space="preserve"> činnost bude mít v přehledném rozhraní připravené podklady. Uživatelská rozhraní (front end) budou různá podle přidělených oprávnění (rolí), funkcionality budou řeš</w:t>
      </w:r>
      <w:r w:rsidR="00DA787E" w:rsidRPr="00A7365C">
        <w:rPr>
          <w:noProof/>
        </w:rPr>
        <w:t>eny v rámci „jádra“ aplikace (ba</w:t>
      </w:r>
      <w:r w:rsidR="005B7B74" w:rsidRPr="00A7365C">
        <w:rPr>
          <w:noProof/>
        </w:rPr>
        <w:t>ck end).</w:t>
      </w:r>
    </w:p>
    <w:p w14:paraId="0245D2FD" w14:textId="445C7CBA" w:rsidR="005B7B74" w:rsidRPr="00797BC7" w:rsidRDefault="00225E66" w:rsidP="0006558A">
      <w:pPr>
        <w:ind w:left="709" w:hanging="709"/>
        <w:rPr>
          <w:noProof/>
        </w:rPr>
      </w:pPr>
      <w:r>
        <w:rPr>
          <w:noProof/>
        </w:rPr>
        <w:t xml:space="preserve">3.3 </w:t>
      </w:r>
      <w:r>
        <w:rPr>
          <w:noProof/>
        </w:rPr>
        <w:tab/>
      </w:r>
      <w:r w:rsidR="00571609" w:rsidRPr="00A7365C">
        <w:rPr>
          <w:noProof/>
        </w:rPr>
        <w:t>Základní r</w:t>
      </w:r>
      <w:r w:rsidR="005B7B74" w:rsidRPr="00A7365C">
        <w:rPr>
          <w:noProof/>
        </w:rPr>
        <w:t xml:space="preserve">ozsah </w:t>
      </w:r>
      <w:r w:rsidR="00D913CC">
        <w:rPr>
          <w:noProof/>
        </w:rPr>
        <w:t xml:space="preserve">a podrobnost </w:t>
      </w:r>
      <w:r w:rsidR="005B7B74" w:rsidRPr="00A7365C">
        <w:rPr>
          <w:noProof/>
        </w:rPr>
        <w:t>evidovaných dat pro mosty bude zachován (</w:t>
      </w:r>
      <w:r w:rsidR="00441AE5" w:rsidRPr="00A7365C">
        <w:rPr>
          <w:noProof/>
        </w:rPr>
        <w:t xml:space="preserve">evidenční </w:t>
      </w:r>
      <w:r w:rsidR="005B7B74" w:rsidRPr="00A7365C">
        <w:rPr>
          <w:noProof/>
        </w:rPr>
        <w:t>jednotka „otvorokolej“) s možností upřesnění popisu a lokalizace záznamů např</w:t>
      </w:r>
      <w:r w:rsidR="005B7B74">
        <w:rPr>
          <w:noProof/>
        </w:rPr>
        <w:t>. v 3D modulu BIM.</w:t>
      </w:r>
      <w:r w:rsidR="005B7B74" w:rsidRPr="00797BC7">
        <w:rPr>
          <w:noProof/>
        </w:rPr>
        <w:t xml:space="preserve"> </w:t>
      </w:r>
      <w:r w:rsidR="005B7B74">
        <w:rPr>
          <w:noProof/>
        </w:rPr>
        <w:t>Umožní sestavení podrobnějších schémat. U</w:t>
      </w:r>
      <w:r w:rsidR="005B7B74" w:rsidRPr="00797BC7">
        <w:rPr>
          <w:noProof/>
        </w:rPr>
        <w:t>přesní položky dané jejich aktuální hodnotou</w:t>
      </w:r>
      <w:r w:rsidR="005B7B74">
        <w:rPr>
          <w:noProof/>
        </w:rPr>
        <w:t>,</w:t>
      </w:r>
      <w:r w:rsidR="005B7B74" w:rsidRPr="00797BC7">
        <w:rPr>
          <w:noProof/>
        </w:rPr>
        <w:t xml:space="preserve"> například při zhoršení stavebního stav objektu.</w:t>
      </w:r>
      <w:r w:rsidR="005B7B74">
        <w:rPr>
          <w:noProof/>
        </w:rPr>
        <w:t xml:space="preserve"> </w:t>
      </w:r>
      <w:r w:rsidR="005B7B74" w:rsidRPr="00797BC7">
        <w:rPr>
          <w:noProof/>
        </w:rPr>
        <w:t>Umožní uživateli upřesňovat evidované údaje nejen poznámkou, ale i připojením příloh tj. fotodokumentací nebo sdíleným dokumentem</w:t>
      </w:r>
      <w:r w:rsidR="005B7B74">
        <w:rPr>
          <w:noProof/>
        </w:rPr>
        <w:t xml:space="preserve"> včetně</w:t>
      </w:r>
      <w:r w:rsidR="005B7B74" w:rsidRPr="00797BC7">
        <w:rPr>
          <w:noProof/>
        </w:rPr>
        <w:t xml:space="preserve"> například hromadným vyhodnocením prohlídek.</w:t>
      </w:r>
    </w:p>
    <w:p w14:paraId="4BBBD8ED" w14:textId="57ADB9B4" w:rsidR="005B7B74" w:rsidRPr="00DC011E" w:rsidRDefault="00225E66" w:rsidP="0006558A">
      <w:pPr>
        <w:ind w:left="709" w:hanging="709"/>
        <w:rPr>
          <w:noProof/>
        </w:rPr>
      </w:pPr>
      <w:r>
        <w:rPr>
          <w:noProof/>
        </w:rPr>
        <w:t>3.4</w:t>
      </w:r>
      <w:r>
        <w:rPr>
          <w:noProof/>
        </w:rPr>
        <w:tab/>
      </w:r>
      <w:r w:rsidR="005B7B74">
        <w:rPr>
          <w:noProof/>
        </w:rPr>
        <w:t xml:space="preserve">Naváže se na současnou strukturu uživatelských rolí </w:t>
      </w:r>
      <w:r w:rsidR="005B7B74" w:rsidRPr="00DC011E">
        <w:rPr>
          <w:noProof/>
        </w:rPr>
        <w:t>tj. místní správce, přednosta, pověřený pracovní</w:t>
      </w:r>
      <w:r w:rsidR="005B7B74">
        <w:rPr>
          <w:noProof/>
        </w:rPr>
        <w:t>k</w:t>
      </w:r>
      <w:r w:rsidR="005B7B74" w:rsidRPr="00DC011E">
        <w:rPr>
          <w:noProof/>
        </w:rPr>
        <w:t>.</w:t>
      </w:r>
      <w:r w:rsidR="009E29B2">
        <w:rPr>
          <w:noProof/>
        </w:rPr>
        <w:t xml:space="preserve"> Doplněny budou další</w:t>
      </w:r>
      <w:r w:rsidR="00A25345">
        <w:rPr>
          <w:noProof/>
        </w:rPr>
        <w:t xml:space="preserve"> role</w:t>
      </w:r>
      <w:r w:rsidR="009E29B2">
        <w:rPr>
          <w:noProof/>
        </w:rPr>
        <w:t xml:space="preserve">, </w:t>
      </w:r>
      <w:r w:rsidR="009E29B2" w:rsidRPr="00A25345">
        <w:rPr>
          <w:noProof/>
        </w:rPr>
        <w:t>např. operátor</w:t>
      </w:r>
      <w:r w:rsidR="00EE0BCE" w:rsidRPr="00A25345">
        <w:rPr>
          <w:noProof/>
        </w:rPr>
        <w:t>/velitel zásahu</w:t>
      </w:r>
      <w:r w:rsidR="009E29B2" w:rsidRPr="00A25345">
        <w:rPr>
          <w:noProof/>
        </w:rPr>
        <w:t xml:space="preserve"> HZS</w:t>
      </w:r>
      <w:r w:rsidR="009E29B2">
        <w:rPr>
          <w:noProof/>
        </w:rPr>
        <w:t>.</w:t>
      </w:r>
    </w:p>
    <w:p w14:paraId="007DCB9A" w14:textId="034CFD6F" w:rsidR="005B7B74" w:rsidRPr="00DC011E" w:rsidRDefault="00225E66" w:rsidP="0006558A">
      <w:pPr>
        <w:ind w:left="709" w:hanging="709"/>
        <w:rPr>
          <w:noProof/>
        </w:rPr>
      </w:pPr>
      <w:r>
        <w:rPr>
          <w:noProof/>
        </w:rPr>
        <w:t>3.5</w:t>
      </w:r>
      <w:r>
        <w:rPr>
          <w:noProof/>
        </w:rPr>
        <w:tab/>
      </w:r>
      <w:r w:rsidR="005B7B74" w:rsidRPr="008A4AEE">
        <w:rPr>
          <w:noProof/>
        </w:rPr>
        <w:t>Správ</w:t>
      </w:r>
      <w:r w:rsidR="002F588C" w:rsidRPr="008A4AEE">
        <w:rPr>
          <w:noProof/>
        </w:rPr>
        <w:t>u datové základny</w:t>
      </w:r>
      <w:r w:rsidR="008A4AEE">
        <w:rPr>
          <w:noProof/>
        </w:rPr>
        <w:t xml:space="preserve"> </w:t>
      </w:r>
      <w:r w:rsidR="005B7B74" w:rsidRPr="008A4AEE">
        <w:rPr>
          <w:noProof/>
        </w:rPr>
        <w:t xml:space="preserve">bude </w:t>
      </w:r>
      <w:r w:rsidR="005B7B74">
        <w:rPr>
          <w:noProof/>
        </w:rPr>
        <w:t>možné</w:t>
      </w:r>
      <w:r w:rsidR="005B7B74" w:rsidRPr="00DC011E">
        <w:rPr>
          <w:noProof/>
        </w:rPr>
        <w:t xml:space="preserve"> zajišťov</w:t>
      </w:r>
      <w:r w:rsidR="005B7B74">
        <w:rPr>
          <w:noProof/>
        </w:rPr>
        <w:t>at</w:t>
      </w:r>
      <w:r w:rsidR="005B7B74" w:rsidRPr="00DC011E">
        <w:rPr>
          <w:noProof/>
        </w:rPr>
        <w:t xml:space="preserve"> systémově vlastními kapacitami SŽ. Zásady (manuál) správy a údržby bude součástí dodávky nového systému.</w:t>
      </w:r>
    </w:p>
    <w:p w14:paraId="74F892B5" w14:textId="34B32C2D" w:rsidR="005B7B74" w:rsidRPr="00DC011E" w:rsidRDefault="00225E66" w:rsidP="0006558A">
      <w:pPr>
        <w:ind w:left="709" w:hanging="709"/>
        <w:rPr>
          <w:noProof/>
        </w:rPr>
      </w:pPr>
      <w:r>
        <w:rPr>
          <w:noProof/>
        </w:rPr>
        <w:t>3.6</w:t>
      </w:r>
      <w:r>
        <w:rPr>
          <w:noProof/>
        </w:rPr>
        <w:tab/>
      </w:r>
      <w:r w:rsidR="005B7B74" w:rsidRPr="00DC011E">
        <w:rPr>
          <w:noProof/>
        </w:rPr>
        <w:t>V mezích určených MAT doporučí dodavatel další integraci s jinými systémy a aplikacemi</w:t>
      </w:r>
      <w:r w:rsidR="008973E9" w:rsidRPr="00225E66">
        <w:rPr>
          <w:noProof/>
        </w:rPr>
        <w:t xml:space="preserve"> </w:t>
      </w:r>
      <w:r w:rsidR="005B7B74" w:rsidRPr="00DC011E">
        <w:rPr>
          <w:noProof/>
        </w:rPr>
        <w:t xml:space="preserve">nových systémů a technologií např. BIM a railML. Navrhne možnosti migrace současných dat MES-EST, především příloh a vybraných podkladů pro vytvoření příloh. </w:t>
      </w:r>
      <w:r w:rsidR="005B7B74">
        <w:rPr>
          <w:noProof/>
        </w:rPr>
        <w:t xml:space="preserve">Budou </w:t>
      </w:r>
      <w:r w:rsidR="00D913CC">
        <w:rPr>
          <w:noProof/>
        </w:rPr>
        <w:t>využity</w:t>
      </w:r>
      <w:r w:rsidR="005B7B74">
        <w:rPr>
          <w:noProof/>
        </w:rPr>
        <w:t xml:space="preserve"> nové</w:t>
      </w:r>
      <w:r w:rsidR="00A25345">
        <w:rPr>
          <w:noProof/>
        </w:rPr>
        <w:t>,</w:t>
      </w:r>
      <w:r w:rsidR="005B7B74">
        <w:rPr>
          <w:noProof/>
        </w:rPr>
        <w:t xml:space="preserve"> </w:t>
      </w:r>
      <w:r w:rsidR="00D913CC">
        <w:rPr>
          <w:noProof/>
        </w:rPr>
        <w:t xml:space="preserve">ale již ověřené </w:t>
      </w:r>
      <w:r w:rsidR="005B7B74">
        <w:rPr>
          <w:noProof/>
        </w:rPr>
        <w:t>trendy v ob</w:t>
      </w:r>
      <w:r w:rsidR="00D913CC">
        <w:rPr>
          <w:noProof/>
        </w:rPr>
        <w:t>lasti informačních technologií i hodnocení dopravních staveb.</w:t>
      </w:r>
    </w:p>
    <w:p w14:paraId="7F2119B2" w14:textId="22139DD6" w:rsidR="005B7B74" w:rsidRDefault="00225E66" w:rsidP="0006558A">
      <w:pPr>
        <w:ind w:left="709" w:hanging="709"/>
        <w:rPr>
          <w:noProof/>
        </w:rPr>
      </w:pPr>
      <w:r>
        <w:rPr>
          <w:noProof/>
        </w:rPr>
        <w:t>3.7</w:t>
      </w:r>
      <w:r>
        <w:rPr>
          <w:noProof/>
        </w:rPr>
        <w:tab/>
      </w:r>
      <w:r w:rsidR="005B7B74" w:rsidRPr="00797BC7">
        <w:rPr>
          <w:noProof/>
        </w:rPr>
        <w:t xml:space="preserve">Bude </w:t>
      </w:r>
      <w:r w:rsidR="00D913CC">
        <w:rPr>
          <w:noProof/>
        </w:rPr>
        <w:t xml:space="preserve">k dispozici </w:t>
      </w:r>
      <w:r w:rsidR="005B7B74" w:rsidRPr="00797BC7">
        <w:rPr>
          <w:noProof/>
        </w:rPr>
        <w:t>možnost jednorázových, pravidelných i automatizovaných výpisů z evidence a nástroje na jejich sestavení a úpravy (databázové dotazy, sestavy).</w:t>
      </w:r>
    </w:p>
    <w:p w14:paraId="33E3B548" w14:textId="0E04DD97" w:rsidR="005B7B74" w:rsidRPr="008A4AEE" w:rsidRDefault="00225E66" w:rsidP="0006558A">
      <w:pPr>
        <w:ind w:left="709" w:hanging="709"/>
        <w:rPr>
          <w:noProof/>
        </w:rPr>
      </w:pPr>
      <w:r>
        <w:rPr>
          <w:noProof/>
        </w:rPr>
        <w:t>3.8</w:t>
      </w:r>
      <w:r>
        <w:rPr>
          <w:noProof/>
        </w:rPr>
        <w:tab/>
      </w:r>
      <w:r w:rsidR="005B7B74">
        <w:rPr>
          <w:noProof/>
        </w:rPr>
        <w:t xml:space="preserve">U tunelů budou zpřesněny evidenční informace např. o bezpečnosti </w:t>
      </w:r>
      <w:r w:rsidR="005B7B74" w:rsidRPr="00FA6602">
        <w:rPr>
          <w:noProof/>
        </w:rPr>
        <w:t xml:space="preserve">pro </w:t>
      </w:r>
      <w:r w:rsidR="005B7B74" w:rsidRPr="008A4AEE">
        <w:rPr>
          <w:noProof/>
        </w:rPr>
        <w:t>RINF</w:t>
      </w:r>
      <w:r w:rsidR="00F86319" w:rsidRPr="008A4AEE">
        <w:rPr>
          <w:noProof/>
        </w:rPr>
        <w:t>, nástupní plochy IZS</w:t>
      </w:r>
      <w:r w:rsidR="005B7B74" w:rsidRPr="008A4AEE">
        <w:rPr>
          <w:noProof/>
        </w:rPr>
        <w:t xml:space="preserve"> a správa dat o prostorové průchodnosti</w:t>
      </w:r>
      <w:r w:rsidR="00F86319" w:rsidRPr="008A4AEE">
        <w:rPr>
          <w:noProof/>
        </w:rPr>
        <w:t>.</w:t>
      </w:r>
      <w:r w:rsidR="005B7B74" w:rsidRPr="008A4AEE">
        <w:rPr>
          <w:noProof/>
        </w:rPr>
        <w:t xml:space="preserve"> </w:t>
      </w:r>
    </w:p>
    <w:p w14:paraId="41AE491F" w14:textId="16F74D74" w:rsidR="008973E9" w:rsidRDefault="00551397" w:rsidP="0006558A">
      <w:pPr>
        <w:ind w:left="709" w:hanging="709"/>
        <w:rPr>
          <w:noProof/>
        </w:rPr>
      </w:pPr>
      <w:r>
        <w:rPr>
          <w:noProof/>
        </w:rPr>
        <w:t>3.9</w:t>
      </w:r>
      <w:r>
        <w:rPr>
          <w:noProof/>
        </w:rPr>
        <w:tab/>
      </w:r>
      <w:r w:rsidR="005B7B74" w:rsidRPr="005B2F14">
        <w:rPr>
          <w:noProof/>
        </w:rPr>
        <w:t xml:space="preserve">Nové rozhraní pro záznam a klasifikace opakovaných poruch (závad) s možností zatřídění do určených kategorií. Velkého množství záznamů i sledování jednotlivých poruch (jejich kategorizace) bude možné hromadně vyhodnocovat. </w:t>
      </w:r>
    </w:p>
    <w:p w14:paraId="28631789" w14:textId="2E5C818C" w:rsidR="0006558A" w:rsidRDefault="0006558A" w:rsidP="00225E66">
      <w:pPr>
        <w:spacing w:after="120"/>
        <w:ind w:left="709" w:hanging="709"/>
        <w:rPr>
          <w:noProof/>
        </w:rPr>
      </w:pPr>
    </w:p>
    <w:p w14:paraId="56380C6B" w14:textId="77777777" w:rsidR="005B7B74" w:rsidRPr="008973E9" w:rsidRDefault="005B7B74" w:rsidP="005B7B74">
      <w:pPr>
        <w:pStyle w:val="Nadpis1"/>
      </w:pPr>
      <w:bookmarkStart w:id="8" w:name="_Toc71801790"/>
      <w:r w:rsidRPr="008973E9">
        <w:t>Napojení a vazba na okolní procesy, IT systémy</w:t>
      </w:r>
      <w:bookmarkEnd w:id="8"/>
    </w:p>
    <w:p w14:paraId="241FBE6C" w14:textId="13369766" w:rsidR="005B7B74" w:rsidRPr="008973E9" w:rsidRDefault="0020040C" w:rsidP="0006558A">
      <w:pPr>
        <w:spacing w:before="240"/>
        <w:ind w:left="709" w:hanging="709"/>
        <w:rPr>
          <w:noProof/>
        </w:rPr>
      </w:pPr>
      <w:r>
        <w:rPr>
          <w:noProof/>
        </w:rPr>
        <w:t>4.1</w:t>
      </w:r>
      <w:r>
        <w:rPr>
          <w:noProof/>
        </w:rPr>
        <w:tab/>
      </w:r>
      <w:r w:rsidR="005B7B74" w:rsidRPr="008973E9">
        <w:rPr>
          <w:noProof/>
        </w:rPr>
        <w:t>Systém bude pracovat s</w:t>
      </w:r>
      <w:r w:rsidR="00A25345">
        <w:rPr>
          <w:noProof/>
        </w:rPr>
        <w:t> </w:t>
      </w:r>
      <w:r w:rsidR="005B7B74" w:rsidRPr="008973E9">
        <w:rPr>
          <w:noProof/>
        </w:rPr>
        <w:t>jednotn</w:t>
      </w:r>
      <w:r w:rsidR="00A25345">
        <w:rPr>
          <w:noProof/>
        </w:rPr>
        <w:t>ým popisem sítě z PTS</w:t>
      </w:r>
      <w:r w:rsidR="005B7B74" w:rsidRPr="008973E9">
        <w:rPr>
          <w:noProof/>
        </w:rPr>
        <w:t xml:space="preserve"> a číselníkovou základnou</w:t>
      </w:r>
      <w:r w:rsidR="009E4C74">
        <w:rPr>
          <w:noProof/>
        </w:rPr>
        <w:t xml:space="preserve"> TPI</w:t>
      </w:r>
      <w:r w:rsidR="005B7B74" w:rsidRPr="008973E9">
        <w:rPr>
          <w:noProof/>
        </w:rPr>
        <w:t xml:space="preserve">, spolupracovat s geodetickým systémem LInO. K centrální databázi budou napojeny pasporty </w:t>
      </w:r>
      <w:r w:rsidR="008973E9">
        <w:rPr>
          <w:noProof/>
        </w:rPr>
        <w:t>jednotlivých odvětví včetně DSD</w:t>
      </w:r>
      <w:r w:rsidR="005B7B74" w:rsidRPr="008973E9">
        <w:rPr>
          <w:noProof/>
        </w:rPr>
        <w:t>. Umožní perspektivně propojení s objekty v BIM. S novým modulárním propojením dojde pouze k dílčím změnám ve struktuře evidovaných dat.</w:t>
      </w:r>
    </w:p>
    <w:p w14:paraId="588E4FB8" w14:textId="753C525C" w:rsidR="0020040C" w:rsidRDefault="0020040C" w:rsidP="0006558A">
      <w:pPr>
        <w:ind w:left="709" w:hanging="709"/>
        <w:rPr>
          <w:noProof/>
        </w:rPr>
      </w:pPr>
      <w:r>
        <w:rPr>
          <w:noProof/>
        </w:rPr>
        <w:lastRenderedPageBreak/>
        <w:t>4.2</w:t>
      </w:r>
      <w:r>
        <w:rPr>
          <w:noProof/>
        </w:rPr>
        <w:tab/>
      </w:r>
      <w:r w:rsidR="005B7B74" w:rsidRPr="008973E9">
        <w:rPr>
          <w:noProof/>
        </w:rPr>
        <w:t xml:space="preserve">SW a HW bude na jednotné platformě SŽ určené </w:t>
      </w:r>
      <w:r w:rsidR="008973E9">
        <w:rPr>
          <w:noProof/>
        </w:rPr>
        <w:t>SŽT</w:t>
      </w:r>
      <w:r w:rsidR="00DF2414">
        <w:rPr>
          <w:noProof/>
        </w:rPr>
        <w:t xml:space="preserve">. </w:t>
      </w:r>
    </w:p>
    <w:p w14:paraId="70D8F67F" w14:textId="369BA74E" w:rsidR="005B7B74" w:rsidRPr="008973E9" w:rsidRDefault="0020040C" w:rsidP="0006558A">
      <w:pPr>
        <w:ind w:left="709" w:hanging="709"/>
        <w:rPr>
          <w:noProof/>
        </w:rPr>
      </w:pPr>
      <w:r>
        <w:rPr>
          <w:noProof/>
        </w:rPr>
        <w:t>4.3</w:t>
      </w:r>
      <w:r>
        <w:rPr>
          <w:noProof/>
        </w:rPr>
        <w:tab/>
      </w:r>
      <w:r w:rsidR="00DF2414" w:rsidRPr="0020040C">
        <w:rPr>
          <w:noProof/>
        </w:rPr>
        <w:t xml:space="preserve">Bude </w:t>
      </w:r>
      <w:r w:rsidR="00D913CC">
        <w:rPr>
          <w:noProof/>
        </w:rPr>
        <w:t>zajištěna návaznost</w:t>
      </w:r>
      <w:r w:rsidR="00DF2414" w:rsidRPr="0020040C">
        <w:rPr>
          <w:noProof/>
        </w:rPr>
        <w:t xml:space="preserve"> na systém ERMS tak</w:t>
      </w:r>
      <w:r w:rsidR="00D913CC">
        <w:rPr>
          <w:noProof/>
        </w:rPr>
        <w:t>,</w:t>
      </w:r>
      <w:r w:rsidR="00DF2414" w:rsidRPr="0020040C">
        <w:rPr>
          <w:noProof/>
        </w:rPr>
        <w:t xml:space="preserve"> aby byla umožněna evidence vznikajicích protokolů v systému spisové služby a zároveň </w:t>
      </w:r>
      <w:r w:rsidR="00D913CC">
        <w:rPr>
          <w:noProof/>
        </w:rPr>
        <w:t xml:space="preserve">bylo možné </w:t>
      </w:r>
      <w:r w:rsidRPr="0020040C">
        <w:rPr>
          <w:noProof/>
        </w:rPr>
        <w:t>vyhotovení protokolů v digitální podobě.</w:t>
      </w:r>
      <w:r w:rsidR="00DF2414">
        <w:rPr>
          <w:noProof/>
        </w:rPr>
        <w:t xml:space="preserve"> </w:t>
      </w:r>
    </w:p>
    <w:p w14:paraId="4E7547FE" w14:textId="75B5A775" w:rsidR="005B7B74" w:rsidRPr="008973E9" w:rsidRDefault="0020040C" w:rsidP="0006558A">
      <w:pPr>
        <w:ind w:left="709" w:hanging="709"/>
        <w:rPr>
          <w:noProof/>
        </w:rPr>
      </w:pPr>
      <w:r>
        <w:rPr>
          <w:noProof/>
        </w:rPr>
        <w:t>4.4</w:t>
      </w:r>
      <w:r>
        <w:rPr>
          <w:noProof/>
        </w:rPr>
        <w:tab/>
      </w:r>
      <w:r w:rsidR="005B7B74" w:rsidRPr="008973E9">
        <w:rPr>
          <w:noProof/>
        </w:rPr>
        <w:t>Základním uživatelským HW bude PC, vyžadována bude optimalizace také pro mobilní zařízení s VPN umožňující HTML (tablet).</w:t>
      </w:r>
    </w:p>
    <w:p w14:paraId="0457BDCF" w14:textId="2E232403" w:rsidR="005B7B74" w:rsidRPr="008973E9" w:rsidRDefault="0020040C" w:rsidP="0006558A">
      <w:pPr>
        <w:ind w:left="709" w:hanging="709"/>
        <w:rPr>
          <w:noProof/>
        </w:rPr>
      </w:pPr>
      <w:r>
        <w:rPr>
          <w:noProof/>
        </w:rPr>
        <w:t>4.5</w:t>
      </w:r>
      <w:r>
        <w:rPr>
          <w:noProof/>
        </w:rPr>
        <w:tab/>
      </w:r>
      <w:r w:rsidR="005B7B74" w:rsidRPr="008973E9">
        <w:rPr>
          <w:noProof/>
        </w:rPr>
        <w:t>V rámci vlastní tvorby systému je nutné počítat se zajištěním zpětné kompatibility. Nejprve se předpokládá řešení vlastního pasportu, do vytvoření nových modulů budou využívány funkce stávajícího MES-EST.</w:t>
      </w:r>
    </w:p>
    <w:p w14:paraId="35195C35" w14:textId="1F4C1B21" w:rsidR="005B7B74" w:rsidRPr="008973E9" w:rsidRDefault="0020040C" w:rsidP="0006558A">
      <w:pPr>
        <w:ind w:left="709" w:hanging="709"/>
        <w:rPr>
          <w:noProof/>
        </w:rPr>
      </w:pPr>
      <w:r>
        <w:rPr>
          <w:noProof/>
        </w:rPr>
        <w:t>4.6</w:t>
      </w:r>
      <w:r>
        <w:rPr>
          <w:noProof/>
        </w:rPr>
        <w:tab/>
      </w:r>
      <w:r w:rsidR="005B7B74" w:rsidRPr="008973E9">
        <w:rPr>
          <w:noProof/>
        </w:rPr>
        <w:t xml:space="preserve">Licenční nezávislost. SŽ bude kompletním vlastníkem celého řešení (licence), zdrojových kódů (s výjimkou tzv. balíčkových řešení), včetně kompletní podrobné dokumentace. </w:t>
      </w:r>
    </w:p>
    <w:p w14:paraId="28F324F6" w14:textId="34849D12" w:rsidR="005B7B74" w:rsidRPr="008973E9" w:rsidRDefault="0020040C" w:rsidP="0006558A">
      <w:pPr>
        <w:ind w:left="709" w:hanging="709"/>
        <w:rPr>
          <w:noProof/>
        </w:rPr>
      </w:pPr>
      <w:r>
        <w:rPr>
          <w:noProof/>
        </w:rPr>
        <w:t>4.7</w:t>
      </w:r>
      <w:r>
        <w:rPr>
          <w:noProof/>
        </w:rPr>
        <w:tab/>
      </w:r>
      <w:r w:rsidR="005B7B74" w:rsidRPr="008973E9">
        <w:rPr>
          <w:noProof/>
        </w:rPr>
        <w:t xml:space="preserve">Základní vazba na popis železniční sítě bude dle systému vymezeného </w:t>
      </w:r>
      <w:r w:rsidR="009E4C74">
        <w:rPr>
          <w:noProof/>
        </w:rPr>
        <w:t>v PTS</w:t>
      </w:r>
      <w:r w:rsidR="005B7B74" w:rsidRPr="008973E9">
        <w:rPr>
          <w:noProof/>
        </w:rPr>
        <w:t>.</w:t>
      </w:r>
    </w:p>
    <w:p w14:paraId="12DDC4B1" w14:textId="40EEEAB8" w:rsidR="005B7B74" w:rsidRPr="008973E9" w:rsidRDefault="0020040C" w:rsidP="0006558A">
      <w:pPr>
        <w:ind w:left="709" w:hanging="709"/>
        <w:rPr>
          <w:noProof/>
        </w:rPr>
      </w:pPr>
      <w:r>
        <w:rPr>
          <w:noProof/>
        </w:rPr>
        <w:t>4.8</w:t>
      </w:r>
      <w:r>
        <w:rPr>
          <w:noProof/>
        </w:rPr>
        <w:tab/>
      </w:r>
      <w:r w:rsidR="005B7B74" w:rsidRPr="008973E9">
        <w:rPr>
          <w:noProof/>
        </w:rPr>
        <w:t xml:space="preserve">Sdílení dat do MES (i dalších funkčností jiných aplikací), nahradí současné postupy s xls soubory. Využije dat </w:t>
      </w:r>
      <w:r w:rsidR="009E4C74">
        <w:rPr>
          <w:noProof/>
        </w:rPr>
        <w:t>PTS</w:t>
      </w:r>
      <w:r w:rsidR="005B7B74" w:rsidRPr="008973E9">
        <w:rPr>
          <w:noProof/>
        </w:rPr>
        <w:t>, digitalizovaných Tabulek traťových poměrů, IS C.E.Sta, ISPD, Pasportu železničního svršku</w:t>
      </w:r>
      <w:r w:rsidR="009E4C74">
        <w:rPr>
          <w:noProof/>
        </w:rPr>
        <w:t xml:space="preserve"> - nový</w:t>
      </w:r>
      <w:r w:rsidR="005B7B74" w:rsidRPr="008973E9">
        <w:rPr>
          <w:noProof/>
        </w:rPr>
        <w:t>, FaMa+ a webových služeb SŽG.</w:t>
      </w:r>
    </w:p>
    <w:p w14:paraId="60CF6D2D" w14:textId="688424B8" w:rsidR="005B7B74" w:rsidRPr="008973E9" w:rsidRDefault="0020040C" w:rsidP="0006558A">
      <w:pPr>
        <w:ind w:left="709" w:hanging="709"/>
        <w:rPr>
          <w:noProof/>
        </w:rPr>
      </w:pPr>
      <w:r>
        <w:rPr>
          <w:noProof/>
        </w:rPr>
        <w:t>4.9</w:t>
      </w:r>
      <w:r>
        <w:rPr>
          <w:noProof/>
        </w:rPr>
        <w:tab/>
      </w:r>
      <w:r w:rsidR="005B7B74" w:rsidRPr="008973E9">
        <w:rPr>
          <w:noProof/>
        </w:rPr>
        <w:t>Současné možnosti sdílení dat z MES budou zachovány, systematicky budou nahrazeny a rozšířeny o nové hodnoty vytvořené nasazením M</w:t>
      </w:r>
      <w:r w:rsidR="002F588C" w:rsidRPr="008973E9">
        <w:rPr>
          <w:noProof/>
        </w:rPr>
        <w:t>AT</w:t>
      </w:r>
      <w:r w:rsidR="005B7B74" w:rsidRPr="008973E9">
        <w:rPr>
          <w:noProof/>
        </w:rPr>
        <w:t xml:space="preserve"> a DSD. Umožní budoucí propojování s dosud neexistujícími aplikacemi SŽ.</w:t>
      </w:r>
    </w:p>
    <w:p w14:paraId="109C3E01" w14:textId="5B937176" w:rsidR="005B7B74" w:rsidRPr="008973E9" w:rsidRDefault="0020040C" w:rsidP="00F86319">
      <w:pPr>
        <w:spacing w:after="0"/>
      </w:pPr>
      <w:bookmarkStart w:id="9" w:name="_Toc67320286"/>
      <w:r>
        <w:rPr>
          <w:noProof/>
        </w:rPr>
        <w:t>4.10</w:t>
      </w:r>
      <w:r>
        <w:rPr>
          <w:noProof/>
        </w:rPr>
        <w:tab/>
      </w:r>
      <w:r w:rsidR="005B7B74" w:rsidRPr="008973E9">
        <w:rPr>
          <w:noProof/>
        </w:rPr>
        <w:t xml:space="preserve">Koordinace </w:t>
      </w:r>
      <w:r w:rsidR="00D913CC">
        <w:rPr>
          <w:noProof/>
        </w:rPr>
        <w:t xml:space="preserve">MAT </w:t>
      </w:r>
      <w:r w:rsidR="005B7B74" w:rsidRPr="008973E9">
        <w:rPr>
          <w:noProof/>
        </w:rPr>
        <w:t>s jinými systémy a aplikacemi</w:t>
      </w:r>
      <w:bookmarkEnd w:id="9"/>
      <w:r w:rsidR="005B7B74" w:rsidRPr="008973E9">
        <w:rPr>
          <w:noProof/>
        </w:rPr>
        <w:t>:</w:t>
      </w:r>
      <w:r w:rsidR="005B7B74" w:rsidRPr="008973E9">
        <w:t xml:space="preserve"> </w:t>
      </w:r>
    </w:p>
    <w:p w14:paraId="7CA056DD" w14:textId="6DE4E66E" w:rsidR="005B7B74" w:rsidRPr="008973E9" w:rsidRDefault="009E4C74" w:rsidP="0006558A">
      <w:pPr>
        <w:pStyle w:val="Odstavecseseznamem"/>
        <w:numPr>
          <w:ilvl w:val="0"/>
          <w:numId w:val="40"/>
        </w:numPr>
        <w:spacing w:after="60"/>
        <w:ind w:left="1134"/>
        <w:contextualSpacing w:val="0"/>
        <w:rPr>
          <w:noProof/>
        </w:rPr>
      </w:pPr>
      <w:r>
        <w:rPr>
          <w:noProof/>
        </w:rPr>
        <w:t>PTS – jednotný popis topologie sítě s výhledovým budoucím stavem</w:t>
      </w:r>
      <w:r w:rsidR="005B7B74" w:rsidRPr="008973E9">
        <w:rPr>
          <w:noProof/>
        </w:rPr>
        <w:t xml:space="preserve"> </w:t>
      </w:r>
    </w:p>
    <w:p w14:paraId="2E314436" w14:textId="5ECBE219" w:rsidR="005B7B74" w:rsidRPr="008973E9" w:rsidRDefault="006C4DEA" w:rsidP="0006558A">
      <w:pPr>
        <w:pStyle w:val="Odstavecseseznamem"/>
        <w:numPr>
          <w:ilvl w:val="0"/>
          <w:numId w:val="40"/>
        </w:numPr>
        <w:spacing w:after="60"/>
        <w:ind w:left="1134"/>
        <w:contextualSpacing w:val="0"/>
        <w:rPr>
          <w:noProof/>
        </w:rPr>
      </w:pPr>
      <w:r w:rsidRPr="008973E9">
        <w:rPr>
          <w:noProof/>
        </w:rPr>
        <w:t>C.E.Sta</w:t>
      </w:r>
      <w:r w:rsidR="005B7B74" w:rsidRPr="008973E9">
        <w:rPr>
          <w:noProof/>
        </w:rPr>
        <w:t xml:space="preserve"> </w:t>
      </w:r>
      <w:r w:rsidRPr="008973E9">
        <w:rPr>
          <w:noProof/>
        </w:rPr>
        <w:t xml:space="preserve">(evidence </w:t>
      </w:r>
      <w:r w:rsidR="000953F0" w:rsidRPr="008973E9">
        <w:rPr>
          <w:noProof/>
        </w:rPr>
        <w:t>investiční</w:t>
      </w:r>
      <w:r w:rsidRPr="008973E9">
        <w:rPr>
          <w:noProof/>
        </w:rPr>
        <w:t>ch akcí, jichž obsahem jsou m</w:t>
      </w:r>
      <w:r w:rsidR="005B7B74" w:rsidRPr="008973E9">
        <w:rPr>
          <w:noProof/>
        </w:rPr>
        <w:t>ostní objekty a tunely</w:t>
      </w:r>
      <w:r w:rsidRPr="008973E9">
        <w:rPr>
          <w:noProof/>
        </w:rPr>
        <w:t>)</w:t>
      </w:r>
    </w:p>
    <w:p w14:paraId="3312A30F" w14:textId="5B0F8255" w:rsidR="005B7B74" w:rsidRPr="008973E9" w:rsidRDefault="005B7B74" w:rsidP="0006558A">
      <w:pPr>
        <w:pStyle w:val="Odstavecseseznamem"/>
        <w:numPr>
          <w:ilvl w:val="0"/>
          <w:numId w:val="40"/>
        </w:numPr>
        <w:spacing w:after="60"/>
        <w:ind w:left="1134"/>
        <w:contextualSpacing w:val="0"/>
        <w:rPr>
          <w:noProof/>
        </w:rPr>
      </w:pPr>
      <w:r w:rsidRPr="008973E9">
        <w:rPr>
          <w:noProof/>
        </w:rPr>
        <w:t>SAP</w:t>
      </w:r>
      <w:r w:rsidR="00085837" w:rsidRPr="008973E9">
        <w:rPr>
          <w:noProof/>
        </w:rPr>
        <w:t xml:space="preserve"> (</w:t>
      </w:r>
      <w:r w:rsidR="006C4DEA" w:rsidRPr="008973E9">
        <w:rPr>
          <w:noProof/>
        </w:rPr>
        <w:t xml:space="preserve">např. </w:t>
      </w:r>
      <w:r w:rsidR="000953F0" w:rsidRPr="008973E9">
        <w:rPr>
          <w:noProof/>
        </w:rPr>
        <w:t>inventární čísl</w:t>
      </w:r>
      <w:r w:rsidR="00085837" w:rsidRPr="008973E9">
        <w:rPr>
          <w:noProof/>
        </w:rPr>
        <w:t>a</w:t>
      </w:r>
      <w:r w:rsidR="000953F0" w:rsidRPr="008973E9">
        <w:rPr>
          <w:noProof/>
        </w:rPr>
        <w:t xml:space="preserve"> objektů</w:t>
      </w:r>
      <w:r w:rsidR="00085837" w:rsidRPr="008973E9">
        <w:rPr>
          <w:noProof/>
        </w:rPr>
        <w:t>,</w:t>
      </w:r>
      <w:r w:rsidR="000953F0" w:rsidRPr="008973E9">
        <w:rPr>
          <w:noProof/>
        </w:rPr>
        <w:t xml:space="preserve"> </w:t>
      </w:r>
      <w:r w:rsidR="00085837" w:rsidRPr="008973E9">
        <w:rPr>
          <w:noProof/>
        </w:rPr>
        <w:t xml:space="preserve">pořizovací </w:t>
      </w:r>
      <w:r w:rsidR="000953F0" w:rsidRPr="008973E9">
        <w:rPr>
          <w:noProof/>
        </w:rPr>
        <w:t>náklady</w:t>
      </w:r>
      <w:r w:rsidR="00085837" w:rsidRPr="008973E9">
        <w:rPr>
          <w:noProof/>
        </w:rPr>
        <w:t>)</w:t>
      </w:r>
    </w:p>
    <w:p w14:paraId="6D064F50" w14:textId="213A1CF2" w:rsidR="005B7B74" w:rsidRPr="008973E9" w:rsidRDefault="0006558A" w:rsidP="0006558A">
      <w:pPr>
        <w:pStyle w:val="Odstavecseseznamem"/>
        <w:numPr>
          <w:ilvl w:val="0"/>
          <w:numId w:val="40"/>
        </w:numPr>
        <w:spacing w:after="60"/>
        <w:ind w:left="1134"/>
        <w:contextualSpacing w:val="0"/>
        <w:rPr>
          <w:noProof/>
        </w:rPr>
      </w:pPr>
      <w:r>
        <w:rPr>
          <w:noProof/>
        </w:rPr>
        <w:t>LInO a další aplikace SŽG</w:t>
      </w:r>
    </w:p>
    <w:p w14:paraId="28B66DD5" w14:textId="7E1EC6BD" w:rsidR="00704E36" w:rsidRDefault="00704E36" w:rsidP="0006558A">
      <w:pPr>
        <w:pStyle w:val="Odstavecseseznamem"/>
        <w:numPr>
          <w:ilvl w:val="0"/>
          <w:numId w:val="40"/>
        </w:numPr>
        <w:spacing w:after="60"/>
        <w:ind w:left="1134"/>
        <w:contextualSpacing w:val="0"/>
        <w:rPr>
          <w:noProof/>
        </w:rPr>
      </w:pPr>
      <w:r>
        <w:rPr>
          <w:noProof/>
        </w:rPr>
        <w:t>DTMŽ – digitální technická mapa železnic, poskytnutí základních informací o objektech pro potřeby DTMŽ</w:t>
      </w:r>
    </w:p>
    <w:p w14:paraId="261D9A3D" w14:textId="2C3FDAB7" w:rsidR="005B7B74" w:rsidRPr="008973E9" w:rsidRDefault="005B7B74" w:rsidP="0006558A">
      <w:pPr>
        <w:pStyle w:val="Odstavecseseznamem"/>
        <w:numPr>
          <w:ilvl w:val="0"/>
          <w:numId w:val="40"/>
        </w:numPr>
        <w:spacing w:after="60"/>
        <w:ind w:left="1134"/>
        <w:contextualSpacing w:val="0"/>
        <w:rPr>
          <w:noProof/>
        </w:rPr>
      </w:pPr>
      <w:r w:rsidRPr="008973E9">
        <w:rPr>
          <w:noProof/>
        </w:rPr>
        <w:t>Přech</w:t>
      </w:r>
      <w:r w:rsidR="0006558A">
        <w:rPr>
          <w:noProof/>
        </w:rPr>
        <w:t>odnostní parametry tratí (PPTR)</w:t>
      </w:r>
      <w:r w:rsidR="00D913CC">
        <w:rPr>
          <w:noProof/>
        </w:rPr>
        <w:t xml:space="preserve">, vč. případné integrace v expertním modulu </w:t>
      </w:r>
    </w:p>
    <w:p w14:paraId="58B2D878" w14:textId="0D43A508" w:rsidR="005B7B74" w:rsidRPr="008973E9" w:rsidRDefault="005B7B74" w:rsidP="0006558A">
      <w:pPr>
        <w:pStyle w:val="Odstavecseseznamem"/>
        <w:numPr>
          <w:ilvl w:val="0"/>
          <w:numId w:val="40"/>
        </w:numPr>
        <w:spacing w:after="60"/>
        <w:ind w:left="1134"/>
        <w:contextualSpacing w:val="0"/>
        <w:rPr>
          <w:noProof/>
        </w:rPr>
      </w:pPr>
      <w:r w:rsidRPr="008973E9">
        <w:rPr>
          <w:noProof/>
        </w:rPr>
        <w:t xml:space="preserve">Informační systém </w:t>
      </w:r>
      <w:r w:rsidR="0006558A">
        <w:rPr>
          <w:noProof/>
        </w:rPr>
        <w:t>provozuschopnosti dráhy (ISPD)</w:t>
      </w:r>
    </w:p>
    <w:p w14:paraId="60276A47" w14:textId="3861FC2A" w:rsidR="005B7B74" w:rsidRPr="008973E9" w:rsidRDefault="005B7B74" w:rsidP="0006558A">
      <w:pPr>
        <w:pStyle w:val="Odstavecseseznamem"/>
        <w:numPr>
          <w:ilvl w:val="0"/>
          <w:numId w:val="40"/>
        </w:numPr>
        <w:spacing w:after="60"/>
        <w:ind w:left="1134"/>
        <w:contextualSpacing w:val="0"/>
        <w:rPr>
          <w:noProof/>
        </w:rPr>
      </w:pPr>
      <w:r w:rsidRPr="008973E9">
        <w:rPr>
          <w:noProof/>
        </w:rPr>
        <w:t>Topo</w:t>
      </w:r>
      <w:r w:rsidR="0006558A">
        <w:rPr>
          <w:noProof/>
        </w:rPr>
        <w:t>logická schémata kolejišť (TSK)</w:t>
      </w:r>
      <w:r w:rsidR="009E4C74">
        <w:rPr>
          <w:noProof/>
        </w:rPr>
        <w:t xml:space="preserve"> implementovaná v TPI</w:t>
      </w:r>
    </w:p>
    <w:p w14:paraId="21918BEF" w14:textId="7CAE5966" w:rsidR="005B7B74" w:rsidRPr="008973E9" w:rsidRDefault="005B7B74" w:rsidP="0006558A">
      <w:pPr>
        <w:pStyle w:val="Odstavecseseznamem"/>
        <w:numPr>
          <w:ilvl w:val="0"/>
          <w:numId w:val="40"/>
        </w:numPr>
        <w:spacing w:after="60"/>
        <w:ind w:left="1134"/>
        <w:contextualSpacing w:val="0"/>
        <w:rPr>
          <w:noProof/>
        </w:rPr>
      </w:pPr>
      <w:r w:rsidRPr="008973E9">
        <w:rPr>
          <w:noProof/>
        </w:rPr>
        <w:t>Pasport překážek prost</w:t>
      </w:r>
      <w:r w:rsidR="0006558A">
        <w:rPr>
          <w:noProof/>
        </w:rPr>
        <w:t>orové průchodnosti tratí (PPPT)</w:t>
      </w:r>
    </w:p>
    <w:p w14:paraId="67B214D5" w14:textId="71F9421C" w:rsidR="005B7B74" w:rsidRPr="008973E9" w:rsidRDefault="0006558A" w:rsidP="0006558A">
      <w:pPr>
        <w:pStyle w:val="Odstavecseseznamem"/>
        <w:numPr>
          <w:ilvl w:val="0"/>
          <w:numId w:val="40"/>
        </w:numPr>
        <w:spacing w:after="60"/>
        <w:ind w:left="1134"/>
        <w:contextualSpacing w:val="0"/>
        <w:rPr>
          <w:noProof/>
        </w:rPr>
      </w:pPr>
      <w:r>
        <w:rPr>
          <w:noProof/>
        </w:rPr>
        <w:t>Provozní stav sítě tratí (PSST)</w:t>
      </w:r>
    </w:p>
    <w:p w14:paraId="35D61462" w14:textId="06F77728" w:rsidR="005B7B74" w:rsidRPr="008973E9" w:rsidRDefault="005B7B74" w:rsidP="0006558A">
      <w:pPr>
        <w:pStyle w:val="Odstavecseseznamem"/>
        <w:numPr>
          <w:ilvl w:val="0"/>
          <w:numId w:val="40"/>
        </w:numPr>
        <w:spacing w:after="60"/>
        <w:ind w:left="1134"/>
        <w:contextualSpacing w:val="0"/>
        <w:rPr>
          <w:noProof/>
        </w:rPr>
      </w:pPr>
      <w:r w:rsidRPr="008973E9">
        <w:rPr>
          <w:noProof/>
        </w:rPr>
        <w:t>Nákre</w:t>
      </w:r>
      <w:r w:rsidR="0006558A">
        <w:rPr>
          <w:noProof/>
        </w:rPr>
        <w:t>sný přehled železničního svršku</w:t>
      </w:r>
    </w:p>
    <w:p w14:paraId="1E9C3901" w14:textId="6E49090A" w:rsidR="000953F0" w:rsidRDefault="0006558A" w:rsidP="0006558A">
      <w:pPr>
        <w:pStyle w:val="Odstavecseseznamem"/>
        <w:numPr>
          <w:ilvl w:val="0"/>
          <w:numId w:val="40"/>
        </w:numPr>
        <w:spacing w:after="60"/>
        <w:ind w:left="1134"/>
        <w:contextualSpacing w:val="0"/>
        <w:rPr>
          <w:noProof/>
        </w:rPr>
      </w:pPr>
      <w:r>
        <w:rPr>
          <w:noProof/>
        </w:rPr>
        <w:t>Pasport železničního svršku</w:t>
      </w:r>
      <w:r w:rsidR="009E4C74">
        <w:rPr>
          <w:noProof/>
        </w:rPr>
        <w:t xml:space="preserve"> - nový</w:t>
      </w:r>
    </w:p>
    <w:p w14:paraId="794FE6D2" w14:textId="79EF0F5D" w:rsidR="0006558A" w:rsidRPr="008973E9" w:rsidRDefault="0006558A" w:rsidP="0006558A">
      <w:pPr>
        <w:pStyle w:val="Odstavecseseznamem"/>
        <w:numPr>
          <w:ilvl w:val="0"/>
          <w:numId w:val="40"/>
        </w:numPr>
        <w:spacing w:after="60"/>
        <w:ind w:left="1134"/>
        <w:contextualSpacing w:val="0"/>
        <w:rPr>
          <w:noProof/>
        </w:rPr>
      </w:pPr>
      <w:r>
        <w:rPr>
          <w:noProof/>
        </w:rPr>
        <w:t>ERMS (Spisová služba SŽ).</w:t>
      </w:r>
    </w:p>
    <w:p w14:paraId="3DB005DC" w14:textId="77777777" w:rsidR="006C4DEA" w:rsidRPr="008A4AEE" w:rsidRDefault="006C4DEA" w:rsidP="006C4DEA">
      <w:pPr>
        <w:pStyle w:val="Odstavecseseznamem"/>
        <w:spacing w:after="60"/>
        <w:ind w:left="714"/>
        <w:contextualSpacing w:val="0"/>
        <w:rPr>
          <w:noProof/>
        </w:rPr>
      </w:pPr>
    </w:p>
    <w:p w14:paraId="70D8C7BE" w14:textId="66ADD944" w:rsidR="005B7B74" w:rsidRDefault="005B7B74" w:rsidP="005B7B74">
      <w:pPr>
        <w:pStyle w:val="Nadpis1"/>
      </w:pPr>
      <w:bookmarkStart w:id="10" w:name="_Toc71801791"/>
      <w:r w:rsidRPr="000631F0">
        <w:t>Klíčové požadované p</w:t>
      </w:r>
      <w:r>
        <w:t>arametry funkcionalit, procesů</w:t>
      </w:r>
      <w:bookmarkEnd w:id="10"/>
    </w:p>
    <w:p w14:paraId="1C4DCCEE" w14:textId="77777777" w:rsidR="00BC22C9" w:rsidRPr="00FC749F" w:rsidRDefault="00BC22C9" w:rsidP="0006558A">
      <w:pPr>
        <w:spacing w:before="240"/>
        <w:rPr>
          <w:rFonts w:ascii="Verdana" w:hAnsi="Verdana"/>
          <w:color w:val="0070C0"/>
          <w:sz w:val="20"/>
          <w:szCs w:val="20"/>
        </w:rPr>
      </w:pPr>
      <w:r w:rsidRPr="00FC749F">
        <w:rPr>
          <w:rFonts w:ascii="Verdana" w:hAnsi="Verdana"/>
          <w:color w:val="0070C0"/>
          <w:sz w:val="20"/>
          <w:szCs w:val="20"/>
        </w:rPr>
        <w:t>Modernizace stávajících služeb</w:t>
      </w:r>
      <w:r>
        <w:rPr>
          <w:rFonts w:ascii="Verdana" w:hAnsi="Verdana"/>
          <w:color w:val="0070C0"/>
          <w:sz w:val="20"/>
          <w:szCs w:val="20"/>
        </w:rPr>
        <w:t xml:space="preserve"> MES-EST</w:t>
      </w:r>
    </w:p>
    <w:p w14:paraId="6FBB9210" w14:textId="1A6E625E" w:rsidR="00BC22C9" w:rsidRPr="00BB51B1" w:rsidRDefault="00551397" w:rsidP="0006558A">
      <w:pPr>
        <w:ind w:left="709" w:hanging="709"/>
        <w:rPr>
          <w:noProof/>
        </w:rPr>
      </w:pPr>
      <w:r w:rsidRPr="00551397">
        <w:rPr>
          <w:noProof/>
        </w:rPr>
        <w:t xml:space="preserve">5.1 </w:t>
      </w:r>
      <w:r w:rsidR="0020040C">
        <w:rPr>
          <w:noProof/>
        </w:rPr>
        <w:tab/>
      </w:r>
      <w:r w:rsidR="00BC22C9" w:rsidRPr="0020040C">
        <w:rPr>
          <w:b/>
          <w:noProof/>
        </w:rPr>
        <w:t>Pasport</w:t>
      </w:r>
      <w:r w:rsidR="00BC22C9" w:rsidRPr="00551397">
        <w:rPr>
          <w:noProof/>
        </w:rPr>
        <w:t xml:space="preserve">. </w:t>
      </w:r>
      <w:r w:rsidR="00BC22C9" w:rsidRPr="00BB51B1">
        <w:rPr>
          <w:noProof/>
        </w:rPr>
        <w:t xml:space="preserve">Nová generace </w:t>
      </w:r>
      <w:r w:rsidR="00BC22C9" w:rsidRPr="00F6115D">
        <w:rPr>
          <w:noProof/>
        </w:rPr>
        <w:t xml:space="preserve">systému </w:t>
      </w:r>
      <w:r w:rsidR="00C54219" w:rsidRPr="0046390E">
        <w:rPr>
          <w:noProof/>
        </w:rPr>
        <w:t>p</w:t>
      </w:r>
      <w:r w:rsidR="00BC22C9" w:rsidRPr="00F6115D">
        <w:rPr>
          <w:noProof/>
        </w:rPr>
        <w:t xml:space="preserve">řinese </w:t>
      </w:r>
      <w:r w:rsidR="00BC22C9" w:rsidRPr="00BB51B1">
        <w:rPr>
          <w:noProof/>
        </w:rPr>
        <w:t xml:space="preserve">modernizované funkčnosti evidence, automatickými mechanizmy bude zkvalitněn ověřený rozsah evidovaných dat. Pro všechny objekty ve správě Správ mostů a tunelů bude vytvořeno jedno intuitivní </w:t>
      </w:r>
      <w:r w:rsidR="00BC22C9" w:rsidRPr="00BB51B1">
        <w:rPr>
          <w:noProof/>
        </w:rPr>
        <w:lastRenderedPageBreak/>
        <w:t>uživatelské rozhraní. Zároveň dojde k úpravě současné rozsáhlé datové struktury na modulární rozhraní, zvláště ve vztahu k</w:t>
      </w:r>
      <w:r w:rsidR="0020040C">
        <w:rPr>
          <w:noProof/>
        </w:rPr>
        <w:t> </w:t>
      </w:r>
      <w:r w:rsidR="00BC22C9" w:rsidRPr="00BB51B1">
        <w:rPr>
          <w:noProof/>
        </w:rPr>
        <w:t>připravovanému</w:t>
      </w:r>
      <w:r w:rsidR="0020040C">
        <w:rPr>
          <w:noProof/>
        </w:rPr>
        <w:t> </w:t>
      </w:r>
      <w:r w:rsidR="00BC22C9" w:rsidRPr="00BB51B1">
        <w:rPr>
          <w:noProof/>
        </w:rPr>
        <w:t>BIM.</w:t>
      </w:r>
      <w:r w:rsidR="00DB1382">
        <w:rPr>
          <w:noProof/>
        </w:rPr>
        <w:t xml:space="preserve"> </w:t>
      </w:r>
      <w:r w:rsidR="00DB1382" w:rsidRPr="00DB1382">
        <w:rPr>
          <w:noProof/>
          <w:sz w:val="16"/>
        </w:rPr>
        <w:t>-&gt; Modul pasportní</w:t>
      </w:r>
    </w:p>
    <w:p w14:paraId="09DF5438" w14:textId="23C631AC" w:rsidR="00BC22C9" w:rsidRPr="00BB51B1" w:rsidRDefault="0020040C" w:rsidP="0006558A">
      <w:pPr>
        <w:ind w:left="709" w:hanging="709"/>
        <w:rPr>
          <w:noProof/>
        </w:rPr>
      </w:pPr>
      <w:r>
        <w:rPr>
          <w:noProof/>
        </w:rPr>
        <w:t>5.2</w:t>
      </w:r>
      <w:r>
        <w:rPr>
          <w:noProof/>
        </w:rPr>
        <w:tab/>
      </w:r>
      <w:r w:rsidR="00DB1382">
        <w:rPr>
          <w:b/>
          <w:noProof/>
        </w:rPr>
        <w:t>Digitalizace záznamů dohlé</w:t>
      </w:r>
      <w:r w:rsidR="00BC22C9" w:rsidRPr="005F485F">
        <w:rPr>
          <w:b/>
          <w:noProof/>
        </w:rPr>
        <w:t>dací činnosti, především</w:t>
      </w:r>
      <w:r w:rsidR="00C54219" w:rsidRPr="005F485F">
        <w:rPr>
          <w:b/>
          <w:noProof/>
        </w:rPr>
        <w:t xml:space="preserve"> běžných a podrobných prohlídek</w:t>
      </w:r>
      <w:r w:rsidR="0046390E" w:rsidRPr="005F485F">
        <w:rPr>
          <w:b/>
          <w:noProof/>
        </w:rPr>
        <w:t xml:space="preserve">. </w:t>
      </w:r>
      <w:r w:rsidR="0046390E">
        <w:rPr>
          <w:noProof/>
        </w:rPr>
        <w:t>Bu</w:t>
      </w:r>
      <w:r w:rsidR="00C54219">
        <w:rPr>
          <w:noProof/>
        </w:rPr>
        <w:t>de samostat</w:t>
      </w:r>
      <w:r w:rsidR="00C54219" w:rsidRPr="0046390E">
        <w:rPr>
          <w:noProof/>
        </w:rPr>
        <w:t>nou částí uvnitř nového</w:t>
      </w:r>
      <w:r w:rsidR="00BC22C9" w:rsidRPr="0046390E">
        <w:rPr>
          <w:noProof/>
        </w:rPr>
        <w:t xml:space="preserve"> modul</w:t>
      </w:r>
      <w:r w:rsidR="00C54219" w:rsidRPr="0046390E">
        <w:rPr>
          <w:noProof/>
        </w:rPr>
        <w:t>u.</w:t>
      </w:r>
      <w:r w:rsidR="00BC22C9" w:rsidRPr="0046390E">
        <w:rPr>
          <w:noProof/>
        </w:rPr>
        <w:t xml:space="preserve"> </w:t>
      </w:r>
      <w:r w:rsidR="00BC22C9" w:rsidRPr="00BB51B1">
        <w:rPr>
          <w:noProof/>
        </w:rPr>
        <w:t>Perspektivně</w:t>
      </w:r>
      <w:r w:rsidR="007B5AC8">
        <w:rPr>
          <w:noProof/>
        </w:rPr>
        <w:t xml:space="preserve"> </w:t>
      </w:r>
      <w:r w:rsidR="007B5AC8" w:rsidRPr="0046390E">
        <w:rPr>
          <w:noProof/>
        </w:rPr>
        <w:t xml:space="preserve">bude </w:t>
      </w:r>
      <w:r w:rsidR="00DB1382">
        <w:rPr>
          <w:noProof/>
        </w:rPr>
        <w:t xml:space="preserve">systém připravena na </w:t>
      </w:r>
      <w:r w:rsidR="00BC22C9" w:rsidRPr="00BB51B1">
        <w:rPr>
          <w:noProof/>
        </w:rPr>
        <w:t>katalogizac</w:t>
      </w:r>
      <w:r w:rsidR="00DB1382">
        <w:rPr>
          <w:noProof/>
        </w:rPr>
        <w:t>i</w:t>
      </w:r>
      <w:r w:rsidR="00BC22C9" w:rsidRPr="00BB51B1">
        <w:rPr>
          <w:noProof/>
        </w:rPr>
        <w:t xml:space="preserve"> závad, možnost audio a video vstupů, včetně konverze. </w:t>
      </w:r>
      <w:r w:rsidR="007B5AC8" w:rsidRPr="0046390E">
        <w:rPr>
          <w:noProof/>
        </w:rPr>
        <w:t xml:space="preserve">Umožní </w:t>
      </w:r>
      <w:r w:rsidR="007B5AC8">
        <w:rPr>
          <w:noProof/>
        </w:rPr>
        <w:t>z</w:t>
      </w:r>
      <w:r w:rsidR="00BC22C9" w:rsidRPr="00BB51B1">
        <w:rPr>
          <w:noProof/>
        </w:rPr>
        <w:t xml:space="preserve">ápis in-situ pomocí tabletu, možností bude pořizování protokolů off-line (popř. následně v kanceláři na PC). </w:t>
      </w:r>
      <w:r w:rsidR="00DB1382" w:rsidRPr="00DB1382">
        <w:rPr>
          <w:noProof/>
          <w:sz w:val="16"/>
        </w:rPr>
        <w:t xml:space="preserve">-&gt; Modul </w:t>
      </w:r>
      <w:r w:rsidR="00DB1382">
        <w:rPr>
          <w:noProof/>
          <w:sz w:val="16"/>
        </w:rPr>
        <w:t>provozní</w:t>
      </w:r>
    </w:p>
    <w:p w14:paraId="57AEAB1B" w14:textId="319E6B89" w:rsidR="00BC22C9" w:rsidRPr="00833B28" w:rsidRDefault="005F485F" w:rsidP="0006558A">
      <w:pPr>
        <w:ind w:left="709" w:hanging="709"/>
        <w:rPr>
          <w:noProof/>
        </w:rPr>
      </w:pPr>
      <w:r>
        <w:rPr>
          <w:noProof/>
        </w:rPr>
        <w:t>5.3</w:t>
      </w:r>
      <w:r>
        <w:rPr>
          <w:noProof/>
        </w:rPr>
        <w:tab/>
      </w:r>
      <w:r w:rsidR="00BC22C9" w:rsidRPr="005F485F">
        <w:rPr>
          <w:b/>
          <w:noProof/>
        </w:rPr>
        <w:t>Informace o záměrech a realizovaných stavebních počinech.</w:t>
      </w:r>
      <w:r w:rsidR="00BC22C9" w:rsidRPr="00551397">
        <w:rPr>
          <w:noProof/>
        </w:rPr>
        <w:br/>
      </w:r>
      <w:r w:rsidR="00BC22C9" w:rsidRPr="00833B28">
        <w:rPr>
          <w:noProof/>
        </w:rPr>
        <w:t xml:space="preserve">Jedná se o kompletně a komplexně přepracovaný modul přehledně pracující se všemi fázemi přípravy a realizace staveb. </w:t>
      </w:r>
      <w:r w:rsidR="00DB1382">
        <w:rPr>
          <w:noProof/>
        </w:rPr>
        <w:t>MAT</w:t>
      </w:r>
      <w:r w:rsidR="00BC22C9" w:rsidRPr="00833B28">
        <w:rPr>
          <w:noProof/>
        </w:rPr>
        <w:t xml:space="preserve"> bude </w:t>
      </w:r>
      <w:r w:rsidR="0046390E">
        <w:rPr>
          <w:noProof/>
        </w:rPr>
        <w:t>komunikovat</w:t>
      </w:r>
      <w:r w:rsidR="00BC22C9" w:rsidRPr="00833B28">
        <w:rPr>
          <w:noProof/>
        </w:rPr>
        <w:t xml:space="preserve"> se systémem IS C</w:t>
      </w:r>
      <w:r w:rsidR="00BC22C9">
        <w:rPr>
          <w:noProof/>
        </w:rPr>
        <w:t>.E.</w:t>
      </w:r>
      <w:r w:rsidR="00BC22C9" w:rsidRPr="00833B28">
        <w:rPr>
          <w:noProof/>
        </w:rPr>
        <w:t>Sta.</w:t>
      </w:r>
      <w:r w:rsidR="00DB1382">
        <w:rPr>
          <w:noProof/>
        </w:rPr>
        <w:t xml:space="preserve"> </w:t>
      </w:r>
      <w:r w:rsidR="00DB1382">
        <w:rPr>
          <w:noProof/>
        </w:rPr>
        <w:br/>
      </w:r>
      <w:r w:rsidR="00DB1382" w:rsidRPr="00DB1382">
        <w:rPr>
          <w:noProof/>
          <w:sz w:val="16"/>
        </w:rPr>
        <w:t xml:space="preserve">-&gt; Modul </w:t>
      </w:r>
      <w:r w:rsidR="00DB1382">
        <w:rPr>
          <w:noProof/>
          <w:sz w:val="16"/>
        </w:rPr>
        <w:t>stavební</w:t>
      </w:r>
      <w:r w:rsidR="00DB1382">
        <w:rPr>
          <w:noProof/>
        </w:rPr>
        <w:t xml:space="preserve"> </w:t>
      </w:r>
    </w:p>
    <w:p w14:paraId="62E6FE94" w14:textId="1406C04E" w:rsidR="00BC22C9" w:rsidRPr="008A4AEE" w:rsidRDefault="005F485F" w:rsidP="0006558A">
      <w:pPr>
        <w:ind w:left="709" w:hanging="709"/>
        <w:rPr>
          <w:noProof/>
        </w:rPr>
      </w:pPr>
      <w:r>
        <w:rPr>
          <w:noProof/>
        </w:rPr>
        <w:t>5.4</w:t>
      </w:r>
      <w:r>
        <w:rPr>
          <w:noProof/>
        </w:rPr>
        <w:tab/>
      </w:r>
      <w:r w:rsidR="00BC22C9" w:rsidRPr="005F485F">
        <w:rPr>
          <w:b/>
          <w:noProof/>
        </w:rPr>
        <w:t>Zatížitelnost a přechodnost.</w:t>
      </w:r>
      <w:r w:rsidR="00BC22C9" w:rsidRPr="00BB51B1">
        <w:rPr>
          <w:noProof/>
        </w:rPr>
        <w:t xml:space="preserve"> Nov</w:t>
      </w:r>
      <w:r w:rsidR="00BC22C9">
        <w:rPr>
          <w:noProof/>
        </w:rPr>
        <w:t>é</w:t>
      </w:r>
      <w:r w:rsidR="00BC22C9" w:rsidRPr="00BB51B1">
        <w:rPr>
          <w:noProof/>
        </w:rPr>
        <w:t xml:space="preserve"> </w:t>
      </w:r>
      <w:r w:rsidR="00BC22C9">
        <w:rPr>
          <w:noProof/>
        </w:rPr>
        <w:t xml:space="preserve">řešení </w:t>
      </w:r>
      <w:r w:rsidR="00BC22C9" w:rsidRPr="00BB51B1">
        <w:rPr>
          <w:noProof/>
        </w:rPr>
        <w:t>umožní vyhodnocování zatížitelnosti a přechodnosti i podle stavebního stavu objektů, vstupy ze statických přepočtů a propojení s</w:t>
      </w:r>
      <w:r w:rsidR="003A5F1D">
        <w:rPr>
          <w:noProof/>
        </w:rPr>
        <w:t> </w:t>
      </w:r>
      <w:r w:rsidR="00BC22C9" w:rsidRPr="00BB51B1">
        <w:rPr>
          <w:noProof/>
        </w:rPr>
        <w:t>PPTR</w:t>
      </w:r>
      <w:r w:rsidR="00BC22C9" w:rsidRPr="008A4AEE">
        <w:rPr>
          <w:noProof/>
        </w:rPr>
        <w:t>.</w:t>
      </w:r>
      <w:r w:rsidR="003A5F1D" w:rsidRPr="008A4AEE">
        <w:rPr>
          <w:noProof/>
        </w:rPr>
        <w:t xml:space="preserve"> Současné PPTR bude </w:t>
      </w:r>
      <w:r w:rsidR="008A4AEE" w:rsidRPr="008A4AEE">
        <w:rPr>
          <w:noProof/>
        </w:rPr>
        <w:t xml:space="preserve">ve finální fázi programování </w:t>
      </w:r>
      <w:r w:rsidR="00BC7079" w:rsidRPr="008A4AEE">
        <w:rPr>
          <w:noProof/>
        </w:rPr>
        <w:t>začleněno do</w:t>
      </w:r>
      <w:r w:rsidR="003A5F1D" w:rsidRPr="008A4AEE">
        <w:rPr>
          <w:noProof/>
        </w:rPr>
        <w:t xml:space="preserve"> MAT.</w:t>
      </w:r>
      <w:r w:rsidR="00DB1382">
        <w:rPr>
          <w:noProof/>
        </w:rPr>
        <w:br/>
      </w:r>
      <w:r w:rsidR="00DB1382" w:rsidRPr="00DB1382">
        <w:rPr>
          <w:noProof/>
          <w:sz w:val="16"/>
        </w:rPr>
        <w:t xml:space="preserve">-&gt; Modul </w:t>
      </w:r>
      <w:r w:rsidR="00DB1382">
        <w:rPr>
          <w:noProof/>
          <w:sz w:val="16"/>
        </w:rPr>
        <w:t>expertní &amp; provozní</w:t>
      </w:r>
      <w:r w:rsidR="003A5F1D" w:rsidRPr="008A4AEE">
        <w:rPr>
          <w:noProof/>
        </w:rPr>
        <w:t xml:space="preserve"> </w:t>
      </w:r>
    </w:p>
    <w:p w14:paraId="52C15073" w14:textId="74AB8A63" w:rsidR="00BC22C9" w:rsidRPr="00BB51B1" w:rsidRDefault="005F485F" w:rsidP="0006558A">
      <w:pPr>
        <w:ind w:left="709" w:hanging="709"/>
        <w:rPr>
          <w:noProof/>
        </w:rPr>
      </w:pPr>
      <w:r>
        <w:rPr>
          <w:noProof/>
        </w:rPr>
        <w:t>5.5</w:t>
      </w:r>
      <w:r>
        <w:rPr>
          <w:noProof/>
        </w:rPr>
        <w:tab/>
      </w:r>
      <w:r w:rsidR="00BC22C9" w:rsidRPr="005F485F">
        <w:rPr>
          <w:b/>
          <w:noProof/>
        </w:rPr>
        <w:t>Sestavy.</w:t>
      </w:r>
      <w:r w:rsidR="00BC22C9" w:rsidRPr="00BB51B1">
        <w:rPr>
          <w:noProof/>
        </w:rPr>
        <w:t xml:space="preserve"> Nový program na tvorbu sestav i administraci databáze.</w:t>
      </w:r>
      <w:r w:rsidR="00DB1382">
        <w:rPr>
          <w:noProof/>
        </w:rPr>
        <w:t xml:space="preserve"> </w:t>
      </w:r>
      <w:r w:rsidR="00DB1382" w:rsidRPr="00DB1382">
        <w:rPr>
          <w:noProof/>
          <w:sz w:val="16"/>
        </w:rPr>
        <w:t xml:space="preserve">-&gt; Modul </w:t>
      </w:r>
      <w:r w:rsidR="00DB1382">
        <w:rPr>
          <w:noProof/>
          <w:sz w:val="16"/>
        </w:rPr>
        <w:t>expertní</w:t>
      </w:r>
    </w:p>
    <w:p w14:paraId="5D384011" w14:textId="051F0E7B" w:rsidR="00BC22C9" w:rsidRDefault="005F485F" w:rsidP="0020040C">
      <w:pPr>
        <w:spacing w:after="120"/>
        <w:ind w:left="709" w:hanging="709"/>
        <w:rPr>
          <w:noProof/>
        </w:rPr>
      </w:pPr>
      <w:r>
        <w:rPr>
          <w:noProof/>
        </w:rPr>
        <w:t>5.6</w:t>
      </w:r>
      <w:r>
        <w:rPr>
          <w:noProof/>
        </w:rPr>
        <w:tab/>
      </w:r>
      <w:r w:rsidR="00BC22C9" w:rsidRPr="005F485F">
        <w:rPr>
          <w:b/>
          <w:noProof/>
        </w:rPr>
        <w:t>Přílohy.</w:t>
      </w:r>
      <w:r w:rsidR="00BC22C9" w:rsidRPr="00551397">
        <w:rPr>
          <w:noProof/>
        </w:rPr>
        <w:t xml:space="preserve"> </w:t>
      </w:r>
      <w:r w:rsidR="00BC22C9" w:rsidRPr="00BB51B1">
        <w:rPr>
          <w:noProof/>
        </w:rPr>
        <w:t xml:space="preserve">Nový nástroj na vytvoření, vkládání, připojování </w:t>
      </w:r>
      <w:r w:rsidR="00C54219">
        <w:rPr>
          <w:noProof/>
        </w:rPr>
        <w:t>a</w:t>
      </w:r>
      <w:r w:rsidR="00BC22C9" w:rsidRPr="00BB51B1">
        <w:rPr>
          <w:noProof/>
        </w:rPr>
        <w:t xml:space="preserve"> editaci </w:t>
      </w:r>
      <w:r w:rsidR="009E4C74" w:rsidRPr="00BB51B1">
        <w:rPr>
          <w:noProof/>
        </w:rPr>
        <w:t>digitální</w:t>
      </w:r>
      <w:r w:rsidR="009E4C74">
        <w:rPr>
          <w:noProof/>
        </w:rPr>
        <w:t>ch</w:t>
      </w:r>
      <w:r w:rsidR="009E4C74" w:rsidRPr="00BB51B1">
        <w:rPr>
          <w:noProof/>
        </w:rPr>
        <w:t xml:space="preserve"> </w:t>
      </w:r>
      <w:r w:rsidR="00BC22C9" w:rsidRPr="00C54219">
        <w:rPr>
          <w:noProof/>
        </w:rPr>
        <w:t>příloh</w:t>
      </w:r>
      <w:r w:rsidR="00BC22C9" w:rsidRPr="001F4F78">
        <w:rPr>
          <w:noProof/>
        </w:rPr>
        <w:t>.</w:t>
      </w:r>
    </w:p>
    <w:p w14:paraId="2975F699" w14:textId="77777777" w:rsidR="0006558A" w:rsidRDefault="0006558A" w:rsidP="0020040C">
      <w:pPr>
        <w:spacing w:after="120"/>
        <w:ind w:left="709" w:hanging="709"/>
        <w:rPr>
          <w:noProof/>
        </w:rPr>
      </w:pPr>
    </w:p>
    <w:p w14:paraId="51FEA26B" w14:textId="77777777" w:rsidR="00BC22C9" w:rsidRPr="00FC749F" w:rsidRDefault="00BC22C9" w:rsidP="0006558A">
      <w:pPr>
        <w:spacing w:before="240"/>
        <w:rPr>
          <w:rFonts w:ascii="Verdana" w:hAnsi="Verdana"/>
          <w:color w:val="0070C0"/>
          <w:sz w:val="20"/>
          <w:szCs w:val="20"/>
        </w:rPr>
      </w:pPr>
      <w:r w:rsidRPr="00FC749F">
        <w:rPr>
          <w:rFonts w:ascii="Verdana" w:hAnsi="Verdana"/>
          <w:color w:val="0070C0"/>
          <w:sz w:val="20"/>
          <w:szCs w:val="20"/>
        </w:rPr>
        <w:t>Návrh nových funkcionalit</w:t>
      </w:r>
      <w:r>
        <w:rPr>
          <w:rFonts w:ascii="Verdana" w:hAnsi="Verdana"/>
          <w:color w:val="0070C0"/>
          <w:sz w:val="20"/>
          <w:szCs w:val="20"/>
        </w:rPr>
        <w:t xml:space="preserve"> a služeb</w:t>
      </w:r>
      <w:r w:rsidRPr="00FC749F">
        <w:rPr>
          <w:rFonts w:ascii="Verdana" w:hAnsi="Verdana"/>
          <w:color w:val="0070C0"/>
          <w:sz w:val="20"/>
          <w:szCs w:val="20"/>
        </w:rPr>
        <w:t xml:space="preserve"> </w:t>
      </w:r>
    </w:p>
    <w:p w14:paraId="30A9BF55" w14:textId="36E39B32" w:rsidR="00BC22C9" w:rsidRPr="00551397" w:rsidRDefault="005F485F" w:rsidP="0006558A">
      <w:pPr>
        <w:ind w:left="709" w:hanging="709"/>
        <w:rPr>
          <w:noProof/>
        </w:rPr>
      </w:pPr>
      <w:r>
        <w:rPr>
          <w:noProof/>
        </w:rPr>
        <w:t>5.7</w:t>
      </w:r>
      <w:r>
        <w:rPr>
          <w:noProof/>
        </w:rPr>
        <w:tab/>
      </w:r>
      <w:r w:rsidR="00BC22C9" w:rsidRPr="005F485F">
        <w:rPr>
          <w:b/>
          <w:noProof/>
        </w:rPr>
        <w:t>Nové sjednocující uživatelské rozhraní.</w:t>
      </w:r>
    </w:p>
    <w:p w14:paraId="7B1DFF42" w14:textId="0959DF60" w:rsidR="00BC22C9" w:rsidRPr="00551397" w:rsidRDefault="005F485F" w:rsidP="0006558A">
      <w:pPr>
        <w:ind w:left="709" w:hanging="709"/>
        <w:rPr>
          <w:noProof/>
        </w:rPr>
      </w:pPr>
      <w:r>
        <w:rPr>
          <w:noProof/>
        </w:rPr>
        <w:t>5.8</w:t>
      </w:r>
      <w:r>
        <w:rPr>
          <w:noProof/>
        </w:rPr>
        <w:tab/>
      </w:r>
      <w:r w:rsidR="00BC22C9" w:rsidRPr="005F485F">
        <w:rPr>
          <w:b/>
          <w:noProof/>
        </w:rPr>
        <w:t>Záruky a životnost.</w:t>
      </w:r>
      <w:r w:rsidR="00BC22C9" w:rsidRPr="00BB51B1">
        <w:rPr>
          <w:noProof/>
        </w:rPr>
        <w:t xml:space="preserve"> Nov</w:t>
      </w:r>
      <w:r w:rsidR="00BC22C9">
        <w:rPr>
          <w:noProof/>
        </w:rPr>
        <w:t>á služba</w:t>
      </w:r>
      <w:r w:rsidR="00BC22C9" w:rsidRPr="00BB51B1">
        <w:rPr>
          <w:noProof/>
        </w:rPr>
        <w:t xml:space="preserve"> pro sledování životního cyklu vybraných prvků. </w:t>
      </w:r>
      <w:r w:rsidR="00DB1382">
        <w:rPr>
          <w:noProof/>
        </w:rPr>
        <w:br/>
      </w:r>
      <w:r w:rsidR="00DB1382" w:rsidRPr="00DB1382">
        <w:rPr>
          <w:noProof/>
          <w:sz w:val="16"/>
        </w:rPr>
        <w:t xml:space="preserve">-&gt; Modul </w:t>
      </w:r>
      <w:r w:rsidR="00DB1382">
        <w:rPr>
          <w:noProof/>
          <w:sz w:val="16"/>
        </w:rPr>
        <w:t>stavební &amp; provozní</w:t>
      </w:r>
    </w:p>
    <w:p w14:paraId="48D68FF2" w14:textId="7DA34B05" w:rsidR="00BC22C9" w:rsidRPr="00BB51B1" w:rsidRDefault="005F485F" w:rsidP="00DB1382">
      <w:pPr>
        <w:spacing w:after="120"/>
        <w:ind w:left="709" w:hanging="709"/>
        <w:rPr>
          <w:noProof/>
        </w:rPr>
      </w:pPr>
      <w:r>
        <w:rPr>
          <w:noProof/>
        </w:rPr>
        <w:t>5.9</w:t>
      </w:r>
      <w:r>
        <w:rPr>
          <w:noProof/>
        </w:rPr>
        <w:tab/>
      </w:r>
      <w:r w:rsidR="00BC22C9" w:rsidRPr="005F485F">
        <w:rPr>
          <w:b/>
          <w:noProof/>
        </w:rPr>
        <w:t>Sledování a analýza vybraných parametrů.</w:t>
      </w:r>
      <w:r w:rsidR="00BC22C9" w:rsidRPr="00BB51B1">
        <w:rPr>
          <w:noProof/>
        </w:rPr>
        <w:t xml:space="preserve"> Nová </w:t>
      </w:r>
      <w:r w:rsidR="00BC22C9">
        <w:rPr>
          <w:noProof/>
        </w:rPr>
        <w:t xml:space="preserve">expertní a </w:t>
      </w:r>
      <w:r w:rsidR="00BC22C9" w:rsidRPr="00BB51B1">
        <w:rPr>
          <w:noProof/>
        </w:rPr>
        <w:t xml:space="preserve">manažerská nadstavba zajistí programové sledování a vyhodnocování vývoje stavu, materiálových charakteristik, stavební činnosti a dalších aktivit správy. </w:t>
      </w:r>
    </w:p>
    <w:p w14:paraId="6A5D1240" w14:textId="77777777" w:rsidR="00BC22C9" w:rsidRPr="00BB51B1" w:rsidRDefault="00BC22C9" w:rsidP="00DB1382">
      <w:pPr>
        <w:spacing w:after="120"/>
        <w:ind w:left="709"/>
        <w:rPr>
          <w:noProof/>
        </w:rPr>
      </w:pPr>
      <w:r w:rsidRPr="00BB51B1">
        <w:rPr>
          <w:noProof/>
        </w:rPr>
        <w:t>Umožní přednastavené výstupy (nejen sestavou) ve struktuře dané Programem stabilní provozuschopnosti, Zprávou o udržovanosti mostních objektů a tunelů a dalšími standardizovanými statistickými výkazy.</w:t>
      </w:r>
    </w:p>
    <w:p w14:paraId="0F920B34" w14:textId="3E305B69" w:rsidR="00BC22C9" w:rsidRDefault="00BC22C9" w:rsidP="0006558A">
      <w:pPr>
        <w:ind w:left="709"/>
        <w:rPr>
          <w:noProof/>
        </w:rPr>
      </w:pPr>
      <w:r w:rsidRPr="00BB51B1">
        <w:rPr>
          <w:noProof/>
        </w:rPr>
        <w:t xml:space="preserve">Umožní sledovat on-line vývoj konkrétních parametrů (například změny hodnocení stavebních stavů u objektů hodnocených </w:t>
      </w:r>
      <w:r w:rsidRPr="00551397">
        <w:rPr>
          <w:noProof/>
        </w:rPr>
        <w:t>‘</w:t>
      </w:r>
      <w:r w:rsidRPr="00BB51B1">
        <w:rPr>
          <w:noProof/>
        </w:rPr>
        <w:t>3</w:t>
      </w:r>
      <w:r w:rsidRPr="00551397">
        <w:rPr>
          <w:noProof/>
        </w:rPr>
        <w:t xml:space="preserve">‘, </w:t>
      </w:r>
      <w:r w:rsidRPr="00BB51B1">
        <w:rPr>
          <w:noProof/>
        </w:rPr>
        <w:t>termíny dohledací činnosti, vyplněnost dat, …).</w:t>
      </w:r>
      <w:r w:rsidRPr="001F4F78">
        <w:rPr>
          <w:noProof/>
        </w:rPr>
        <w:t xml:space="preserve"> </w:t>
      </w:r>
      <w:r w:rsidR="00DB1382" w:rsidRPr="00DB1382">
        <w:rPr>
          <w:noProof/>
          <w:sz w:val="16"/>
        </w:rPr>
        <w:t xml:space="preserve">-&gt; Modul </w:t>
      </w:r>
      <w:r w:rsidR="00DB1382">
        <w:rPr>
          <w:noProof/>
          <w:sz w:val="16"/>
        </w:rPr>
        <w:t>expertní</w:t>
      </w:r>
    </w:p>
    <w:p w14:paraId="70C47738" w14:textId="2FD17383" w:rsidR="00BC22C9" w:rsidRPr="001F4F78" w:rsidRDefault="005F485F" w:rsidP="0006558A">
      <w:pPr>
        <w:ind w:left="709" w:hanging="709"/>
        <w:rPr>
          <w:noProof/>
        </w:rPr>
      </w:pPr>
      <w:r>
        <w:rPr>
          <w:noProof/>
        </w:rPr>
        <w:t xml:space="preserve">5.10 </w:t>
      </w:r>
      <w:r>
        <w:rPr>
          <w:noProof/>
        </w:rPr>
        <w:tab/>
      </w:r>
      <w:r w:rsidR="00BC22C9" w:rsidRPr="005F485F">
        <w:rPr>
          <w:b/>
          <w:noProof/>
        </w:rPr>
        <w:t>Sledování odezvy mostních konstrukcí na reálné zatížení</w:t>
      </w:r>
      <w:r w:rsidR="00BC22C9">
        <w:rPr>
          <w:noProof/>
        </w:rPr>
        <w:t xml:space="preserve"> – přijímání a analýza dat s využitím </w:t>
      </w:r>
      <w:r w:rsidR="00BC22C9" w:rsidRPr="009036D6">
        <w:rPr>
          <w:noProof/>
        </w:rPr>
        <w:t>technologie bezdrátového přenosu tenzometrického měření mostních objektů v</w:t>
      </w:r>
      <w:r w:rsidR="00BC22C9">
        <w:rPr>
          <w:noProof/>
        </w:rPr>
        <w:t> provozované koleji.</w:t>
      </w:r>
      <w:r w:rsidR="00DB1382">
        <w:rPr>
          <w:noProof/>
        </w:rPr>
        <w:t xml:space="preserve"> </w:t>
      </w:r>
      <w:r w:rsidR="00DB1382" w:rsidRPr="00DB1382">
        <w:rPr>
          <w:noProof/>
          <w:sz w:val="16"/>
        </w:rPr>
        <w:t xml:space="preserve">-&gt; Modul </w:t>
      </w:r>
      <w:r w:rsidR="00DB1382">
        <w:rPr>
          <w:noProof/>
          <w:sz w:val="16"/>
        </w:rPr>
        <w:t>expertní</w:t>
      </w:r>
    </w:p>
    <w:p w14:paraId="3C1E9B6D" w14:textId="2E673592" w:rsidR="00BC22C9" w:rsidRPr="00551397" w:rsidRDefault="005F485F" w:rsidP="0006558A">
      <w:pPr>
        <w:ind w:left="709" w:hanging="709"/>
        <w:rPr>
          <w:noProof/>
        </w:rPr>
      </w:pPr>
      <w:r>
        <w:rPr>
          <w:noProof/>
        </w:rPr>
        <w:t>5.11</w:t>
      </w:r>
      <w:r>
        <w:rPr>
          <w:noProof/>
        </w:rPr>
        <w:tab/>
      </w:r>
      <w:r w:rsidR="00BC22C9" w:rsidRPr="005F485F">
        <w:rPr>
          <w:b/>
          <w:noProof/>
        </w:rPr>
        <w:t>Historie.</w:t>
      </w:r>
      <w:r w:rsidR="00BC22C9" w:rsidRPr="00551397">
        <w:rPr>
          <w:noProof/>
        </w:rPr>
        <w:t xml:space="preserve"> </w:t>
      </w:r>
      <w:r w:rsidR="00BC22C9" w:rsidRPr="00BB51B1">
        <w:rPr>
          <w:noProof/>
        </w:rPr>
        <w:t xml:space="preserve">Nové řešení umožní přímo ve formuláři u vybraného prvku (základní </w:t>
      </w:r>
      <w:r w:rsidR="00BC22C9">
        <w:rPr>
          <w:noProof/>
        </w:rPr>
        <w:t xml:space="preserve">evidenční </w:t>
      </w:r>
      <w:r w:rsidR="00BC22C9" w:rsidRPr="00BB51B1">
        <w:rPr>
          <w:noProof/>
        </w:rPr>
        <w:t xml:space="preserve">jednotka </w:t>
      </w:r>
      <w:r w:rsidR="00BC22C9">
        <w:rPr>
          <w:noProof/>
        </w:rPr>
        <w:t xml:space="preserve">bude vždy na principu </w:t>
      </w:r>
      <w:r w:rsidR="00BC22C9" w:rsidRPr="00BB51B1">
        <w:rPr>
          <w:noProof/>
        </w:rPr>
        <w:t>otvor-kolej) prohlížet data, připojené fotografie nebo jiné přílohy a ukládat jejich aktualizaci v časové posl</w:t>
      </w:r>
      <w:r w:rsidR="00BC22C9">
        <w:rPr>
          <w:noProof/>
        </w:rPr>
        <w:t>oupnosti a s analytickými funkcemi.</w:t>
      </w:r>
      <w:r w:rsidR="00DB1382">
        <w:rPr>
          <w:noProof/>
        </w:rPr>
        <w:t xml:space="preserve"> </w:t>
      </w:r>
      <w:r w:rsidR="00DB1382" w:rsidRPr="00DB1382">
        <w:rPr>
          <w:noProof/>
          <w:sz w:val="16"/>
        </w:rPr>
        <w:t>-&gt; Modul pasportní</w:t>
      </w:r>
      <w:r w:rsidR="00DB1382">
        <w:rPr>
          <w:noProof/>
          <w:sz w:val="16"/>
        </w:rPr>
        <w:t xml:space="preserve"> &amp; expertní</w:t>
      </w:r>
    </w:p>
    <w:p w14:paraId="7D3D76A4" w14:textId="1DAE8A7A" w:rsidR="00BC22C9" w:rsidRDefault="005F485F" w:rsidP="0006558A">
      <w:pPr>
        <w:ind w:left="709" w:hanging="709"/>
        <w:rPr>
          <w:noProof/>
        </w:rPr>
      </w:pPr>
      <w:r>
        <w:rPr>
          <w:noProof/>
        </w:rPr>
        <w:t>5.12</w:t>
      </w:r>
      <w:r>
        <w:rPr>
          <w:noProof/>
        </w:rPr>
        <w:tab/>
      </w:r>
      <w:r w:rsidR="00BC22C9" w:rsidRPr="005F485F">
        <w:rPr>
          <w:b/>
          <w:noProof/>
        </w:rPr>
        <w:t>Zápisník.</w:t>
      </w:r>
      <w:r w:rsidR="00BC22C9" w:rsidRPr="00BB51B1">
        <w:rPr>
          <w:noProof/>
        </w:rPr>
        <w:t xml:space="preserve"> Nov</w:t>
      </w:r>
      <w:r w:rsidR="00C54219">
        <w:rPr>
          <w:noProof/>
        </w:rPr>
        <w:t>á</w:t>
      </w:r>
      <w:r w:rsidR="00BC22C9">
        <w:rPr>
          <w:noProof/>
        </w:rPr>
        <w:t xml:space="preserve"> služba</w:t>
      </w:r>
      <w:r w:rsidR="00BC22C9" w:rsidRPr="00BB51B1">
        <w:rPr>
          <w:noProof/>
        </w:rPr>
        <w:t xml:space="preserve"> umožní ukládat a sdílet </w:t>
      </w:r>
      <w:r w:rsidR="00BC22C9">
        <w:rPr>
          <w:noProof/>
        </w:rPr>
        <w:t xml:space="preserve">předběžné a pracovní </w:t>
      </w:r>
      <w:r w:rsidR="00BC22C9" w:rsidRPr="00BB51B1">
        <w:rPr>
          <w:noProof/>
        </w:rPr>
        <w:t>záznamy.</w:t>
      </w:r>
      <w:r w:rsidR="00C54219">
        <w:rPr>
          <w:noProof/>
        </w:rPr>
        <w:t xml:space="preserve"> </w:t>
      </w:r>
      <w:r w:rsidR="00C54219" w:rsidRPr="00484989">
        <w:rPr>
          <w:noProof/>
        </w:rPr>
        <w:t>Zápisník</w:t>
      </w:r>
      <w:r w:rsidR="007B5AC8" w:rsidRPr="00484989">
        <w:rPr>
          <w:noProof/>
        </w:rPr>
        <w:t xml:space="preserve"> b</w:t>
      </w:r>
      <w:r w:rsidR="00BC22C9" w:rsidRPr="00BB51B1">
        <w:rPr>
          <w:noProof/>
        </w:rPr>
        <w:t>ude řízen uživatelem (například v případě uložení konceptu prohlídky).</w:t>
      </w:r>
      <w:r w:rsidR="00DB1382">
        <w:rPr>
          <w:noProof/>
        </w:rPr>
        <w:br/>
      </w:r>
      <w:r w:rsidR="00DB1382" w:rsidRPr="00DB1382">
        <w:rPr>
          <w:noProof/>
          <w:sz w:val="16"/>
        </w:rPr>
        <w:t xml:space="preserve">-&gt; Modul </w:t>
      </w:r>
      <w:r w:rsidR="00DB1382">
        <w:rPr>
          <w:noProof/>
          <w:sz w:val="16"/>
        </w:rPr>
        <w:t>provozní</w:t>
      </w:r>
    </w:p>
    <w:p w14:paraId="39FD6DCF" w14:textId="731FF748" w:rsidR="0062470F" w:rsidRDefault="005F485F" w:rsidP="0006558A">
      <w:pPr>
        <w:ind w:left="709" w:hanging="709"/>
        <w:rPr>
          <w:noProof/>
        </w:rPr>
      </w:pPr>
      <w:r>
        <w:rPr>
          <w:noProof/>
        </w:rPr>
        <w:t>5.13</w:t>
      </w:r>
      <w:r>
        <w:rPr>
          <w:noProof/>
        </w:rPr>
        <w:tab/>
      </w:r>
      <w:r w:rsidR="00BC22C9" w:rsidRPr="005F485F">
        <w:rPr>
          <w:b/>
          <w:noProof/>
        </w:rPr>
        <w:t>Další funkce a služby.</w:t>
      </w:r>
      <w:r w:rsidR="00BC22C9" w:rsidRPr="00551397">
        <w:rPr>
          <w:noProof/>
        </w:rPr>
        <w:t xml:space="preserve"> </w:t>
      </w:r>
      <w:r w:rsidR="00BC22C9" w:rsidRPr="00E56D22">
        <w:rPr>
          <w:noProof/>
        </w:rPr>
        <w:t xml:space="preserve">Další funkční rozšíření </w:t>
      </w:r>
      <w:r w:rsidR="00BC22C9">
        <w:rPr>
          <w:noProof/>
        </w:rPr>
        <w:t xml:space="preserve">bude definováno na základě Analýzy a </w:t>
      </w:r>
      <w:r w:rsidR="009B373E">
        <w:rPr>
          <w:noProof/>
        </w:rPr>
        <w:t xml:space="preserve">koncepční </w:t>
      </w:r>
      <w:r w:rsidR="00BC22C9">
        <w:rPr>
          <w:noProof/>
        </w:rPr>
        <w:t>s</w:t>
      </w:r>
      <w:r w:rsidR="00BC22C9" w:rsidRPr="00BB51B1">
        <w:rPr>
          <w:noProof/>
        </w:rPr>
        <w:t>tudie</w:t>
      </w:r>
      <w:r w:rsidR="00BC22C9">
        <w:rPr>
          <w:noProof/>
        </w:rPr>
        <w:t>.</w:t>
      </w:r>
    </w:p>
    <w:p w14:paraId="05B3C6ED" w14:textId="77777777" w:rsidR="00BC22C9" w:rsidRDefault="00BC22C9" w:rsidP="0062470F">
      <w:pPr>
        <w:pStyle w:val="Odstavecseseznamem"/>
        <w:spacing w:before="60" w:after="60"/>
        <w:ind w:left="284"/>
        <w:contextualSpacing w:val="0"/>
      </w:pPr>
    </w:p>
    <w:bookmarkEnd w:id="0"/>
    <w:bookmarkEnd w:id="1"/>
    <w:bookmarkEnd w:id="2"/>
    <w:p w14:paraId="3CC3608E" w14:textId="77777777" w:rsidR="0062470F" w:rsidRDefault="0062470F" w:rsidP="00B02CF9">
      <w:pPr>
        <w:sectPr w:rsidR="0062470F" w:rsidSect="00C107A2">
          <w:headerReference w:type="default" r:id="rId22"/>
          <w:headerReference w:type="first" r:id="rId23"/>
          <w:footerReference w:type="first" r:id="rId24"/>
          <w:pgSz w:w="11906" w:h="16838" w:code="9"/>
          <w:pgMar w:top="1049" w:right="1616" w:bottom="1474" w:left="1616" w:header="595" w:footer="624" w:gutter="0"/>
          <w:cols w:space="708"/>
          <w:docGrid w:linePitch="360"/>
        </w:sectPr>
      </w:pPr>
    </w:p>
    <w:p w14:paraId="4761EE2B" w14:textId="70EC1773" w:rsidR="00331E6D" w:rsidRPr="00331E6D" w:rsidRDefault="00331E6D" w:rsidP="00331E6D">
      <w:pPr>
        <w:pStyle w:val="Tirnazadnstran"/>
        <w:rPr>
          <w:b/>
          <w:color w:val="002B59" w:themeColor="accent1"/>
        </w:rPr>
      </w:pPr>
      <w:r w:rsidRPr="00331E6D">
        <w:rPr>
          <w:b/>
          <w:color w:val="002B59" w:themeColor="accent1"/>
        </w:rPr>
        <w:lastRenderedPageBreak/>
        <w:t>Správa železni</w:t>
      </w:r>
      <w:r w:rsidR="00F56F1D">
        <w:rPr>
          <w:b/>
          <w:color w:val="002B59" w:themeColor="accent1"/>
        </w:rPr>
        <w:t>c</w:t>
      </w:r>
      <w:r w:rsidR="00A555D3">
        <w:rPr>
          <w:b/>
          <w:color w:val="002B59" w:themeColor="accent1"/>
        </w:rPr>
        <w:t xml:space="preserve">, </w:t>
      </w:r>
      <w:r w:rsidRPr="00331E6D">
        <w:rPr>
          <w:b/>
          <w:color w:val="002B59" w:themeColor="accent1"/>
        </w:rPr>
        <w:t>státní organizace</w:t>
      </w:r>
      <w:r>
        <w:rPr>
          <w:b/>
          <w:color w:val="002B59" w:themeColor="accent1"/>
        </w:rPr>
        <w:br/>
      </w:r>
      <w:r w:rsidR="002E2258">
        <w:rPr>
          <w:b/>
          <w:color w:val="002B59" w:themeColor="accent1"/>
        </w:rPr>
        <w:t>Gen</w:t>
      </w:r>
      <w:r w:rsidR="009324EA">
        <w:rPr>
          <w:b/>
          <w:color w:val="002B59" w:themeColor="accent1"/>
        </w:rPr>
        <w:t>e</w:t>
      </w:r>
      <w:r w:rsidR="002E2258">
        <w:rPr>
          <w:b/>
          <w:color w:val="002B59" w:themeColor="accent1"/>
        </w:rPr>
        <w:t>rální ředitelství</w:t>
      </w:r>
      <w:r>
        <w:rPr>
          <w:b/>
          <w:color w:val="002B59" w:themeColor="accent1"/>
        </w:rPr>
        <w:br/>
      </w:r>
      <w:r w:rsidRPr="00331E6D">
        <w:rPr>
          <w:b/>
          <w:color w:val="002B59" w:themeColor="accent1"/>
        </w:rPr>
        <w:t>Dlážděná 1003/7</w:t>
      </w:r>
      <w:r w:rsidRPr="00331E6D">
        <w:rPr>
          <w:b/>
          <w:color w:val="002B59" w:themeColor="accent1"/>
        </w:rPr>
        <w:br/>
        <w:t>110 00 Praha 1</w:t>
      </w:r>
    </w:p>
    <w:sectPr w:rsidR="00331E6D" w:rsidRPr="00331E6D" w:rsidSect="006E1E5B">
      <w:headerReference w:type="even" r:id="rId25"/>
      <w:footerReference w:type="even" r:id="rId26"/>
      <w:type w:val="evenPage"/>
      <w:pgSz w:w="11906" w:h="16838" w:code="9"/>
      <w:pgMar w:top="1049" w:right="1616" w:bottom="1474" w:left="1616" w:header="595" w:footer="62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C0D1210" w14:textId="77777777" w:rsidR="00BD2970" w:rsidRDefault="00BD2970" w:rsidP="00962258">
      <w:pPr>
        <w:spacing w:after="0" w:line="240" w:lineRule="auto"/>
      </w:pPr>
      <w:r>
        <w:separator/>
      </w:r>
    </w:p>
  </w:endnote>
  <w:endnote w:type="continuationSeparator" w:id="0">
    <w:p w14:paraId="30543DDC" w14:textId="77777777" w:rsidR="00BD2970" w:rsidRDefault="00BD2970" w:rsidP="0096225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B4605B3" w14:textId="77777777" w:rsidR="00BC22C9" w:rsidRPr="00B8518B" w:rsidRDefault="00BC22C9" w:rsidP="00460660">
    <w:pPr>
      <w:pStyle w:val="Zpat"/>
      <w:rPr>
        <w:sz w:val="2"/>
        <w:szCs w:val="2"/>
      </w:rPr>
    </w:pPr>
  </w:p>
  <w:p w14:paraId="58558FB3" w14:textId="77777777" w:rsidR="00BC22C9" w:rsidRPr="00460660" w:rsidRDefault="00BC22C9">
    <w:pPr>
      <w:pStyle w:val="Zpat"/>
      <w:rPr>
        <w:sz w:val="2"/>
        <w:szCs w:val="2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8242D08" w14:textId="604B7E38" w:rsidR="00BC22C9" w:rsidRPr="005850DB" w:rsidRDefault="00BC22C9" w:rsidP="00C107A2">
    <w:pPr>
      <w:pStyle w:val="Zpat"/>
    </w:pPr>
    <w:r w:rsidRPr="005850DB">
      <w:rPr>
        <w:rStyle w:val="slostrnky"/>
      </w:rPr>
      <w:fldChar w:fldCharType="begin"/>
    </w:r>
    <w:r w:rsidRPr="005850DB">
      <w:rPr>
        <w:rStyle w:val="slostrnky"/>
      </w:rPr>
      <w:instrText>PAGE   \* MERGEFORMAT</w:instrText>
    </w:r>
    <w:r w:rsidRPr="005850DB">
      <w:rPr>
        <w:rStyle w:val="slostrnky"/>
      </w:rPr>
      <w:fldChar w:fldCharType="separate"/>
    </w:r>
    <w:r w:rsidR="004D3875">
      <w:rPr>
        <w:rStyle w:val="slostrnky"/>
        <w:noProof/>
      </w:rPr>
      <w:t>6</w:t>
    </w:r>
    <w:r w:rsidRPr="005850DB">
      <w:rPr>
        <w:rStyle w:val="slostrnky"/>
      </w:rPr>
      <w:fldChar w:fldCharType="end"/>
    </w:r>
    <w:r w:rsidRPr="005850DB">
      <w:rPr>
        <w:rStyle w:val="slostrnky"/>
      </w:rPr>
      <w:t>/</w:t>
    </w:r>
    <w:r w:rsidRPr="005850DB">
      <w:rPr>
        <w:rStyle w:val="slostrnky"/>
      </w:rPr>
      <w:fldChar w:fldCharType="begin"/>
    </w:r>
    <w:r w:rsidRPr="005850DB">
      <w:rPr>
        <w:rStyle w:val="slostrnky"/>
      </w:rPr>
      <w:instrText xml:space="preserve"> NUMPAGES   \* MERGEFORMAT </w:instrText>
    </w:r>
    <w:r w:rsidRPr="005850DB">
      <w:rPr>
        <w:rStyle w:val="slostrnky"/>
      </w:rPr>
      <w:fldChar w:fldCharType="separate"/>
    </w:r>
    <w:r w:rsidR="004D3875">
      <w:rPr>
        <w:rStyle w:val="slostrnky"/>
        <w:noProof/>
      </w:rPr>
      <w:t>10</w:t>
    </w:r>
    <w:r w:rsidRPr="005850DB">
      <w:rPr>
        <w:rStyle w:val="slostrnky"/>
      </w:rPr>
      <w:fldChar w:fldCharType="end"/>
    </w:r>
    <w:r w:rsidRPr="005850DB">
      <w:tab/>
    </w:r>
    <w:fldSimple w:instr=" STYLEREF  Název \t  \* MERGEFORMAT ">
      <w:r w:rsidR="003E39EF">
        <w:rPr>
          <w:noProof/>
        </w:rPr>
        <w:t>MAT – systém pro správu železničních mostů a tunelů</w:t>
      </w:r>
    </w:fldSimple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FA3D977" w14:textId="4A488C35" w:rsidR="00BC22C9" w:rsidRPr="005F4418" w:rsidRDefault="00BC22C9" w:rsidP="00C107A2">
    <w:pPr>
      <w:pStyle w:val="Zpat"/>
      <w:jc w:val="right"/>
    </w:pPr>
    <w:r>
      <w:rPr>
        <w:rStyle w:val="ZpatChar"/>
      </w:rPr>
      <w:tab/>
    </w:r>
    <w:r>
      <w:rPr>
        <w:rStyle w:val="ZpatChar"/>
      </w:rPr>
      <w:tab/>
    </w:r>
    <w:r>
      <w:rPr>
        <w:rStyle w:val="ZpatChar"/>
      </w:rPr>
      <w:fldChar w:fldCharType="begin"/>
    </w:r>
    <w:r>
      <w:rPr>
        <w:rStyle w:val="ZpatChar"/>
      </w:rPr>
      <w:instrText xml:space="preserve"> STYLEREF  Název \t  \* MERGEFORMAT </w:instrText>
    </w:r>
    <w:r>
      <w:rPr>
        <w:rStyle w:val="ZpatChar"/>
      </w:rPr>
      <w:fldChar w:fldCharType="separate"/>
    </w:r>
    <w:r w:rsidR="003E39EF">
      <w:rPr>
        <w:rStyle w:val="ZpatChar"/>
        <w:noProof/>
      </w:rPr>
      <w:t>MAT – systém pro správu železničních mostů a tunelů</w:t>
    </w:r>
    <w:r>
      <w:rPr>
        <w:rStyle w:val="ZpatChar"/>
      </w:rPr>
      <w:fldChar w:fldCharType="end"/>
    </w:r>
    <w:r>
      <w:tab/>
    </w:r>
    <w:r w:rsidRPr="00B8518B">
      <w:rPr>
        <w:rStyle w:val="slostrnky"/>
      </w:rPr>
      <w:fldChar w:fldCharType="begin"/>
    </w:r>
    <w:r w:rsidRPr="00B8518B">
      <w:rPr>
        <w:rStyle w:val="slostrnky"/>
      </w:rPr>
      <w:instrText>PAGE   \* MERGEFORMAT</w:instrText>
    </w:r>
    <w:r w:rsidRPr="00B8518B">
      <w:rPr>
        <w:rStyle w:val="slostrnky"/>
      </w:rPr>
      <w:fldChar w:fldCharType="separate"/>
    </w:r>
    <w:r w:rsidR="004D3875">
      <w:rPr>
        <w:rStyle w:val="slostrnky"/>
        <w:noProof/>
      </w:rPr>
      <w:t>5</w:t>
    </w:r>
    <w:r w:rsidRPr="00B8518B">
      <w:rPr>
        <w:rStyle w:val="slostrnky"/>
      </w:rPr>
      <w:fldChar w:fldCharType="end"/>
    </w:r>
    <w:r w:rsidRPr="00B8518B">
      <w:rPr>
        <w:rStyle w:val="slostrnky"/>
      </w:rPr>
      <w:t>/</w:t>
    </w:r>
    <w:r w:rsidRPr="00B8518B">
      <w:rPr>
        <w:rStyle w:val="slostrnky"/>
      </w:rPr>
      <w:fldChar w:fldCharType="begin"/>
    </w:r>
    <w:r w:rsidRPr="00B8518B">
      <w:rPr>
        <w:rStyle w:val="slostrnky"/>
      </w:rPr>
      <w:instrText xml:space="preserve"> NUMPAGES   \* MERGEFORMAT </w:instrText>
    </w:r>
    <w:r w:rsidRPr="00B8518B">
      <w:rPr>
        <w:rStyle w:val="slostrnky"/>
      </w:rPr>
      <w:fldChar w:fldCharType="separate"/>
    </w:r>
    <w:r w:rsidR="004D3875">
      <w:rPr>
        <w:rStyle w:val="slostrnky"/>
        <w:noProof/>
      </w:rPr>
      <w:t>10</w:t>
    </w:r>
    <w:r w:rsidRPr="00B8518B">
      <w:rPr>
        <w:rStyle w:val="slostrnky"/>
      </w:rPr>
      <w:fldChar w:fldCharType="end"/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2F55B69" w14:textId="3DF1048F" w:rsidR="00BC22C9" w:rsidRPr="00460660" w:rsidRDefault="00441AE5" w:rsidP="00441AE5">
    <w:pPr>
      <w:pStyle w:val="Zpat"/>
      <w:rPr>
        <w:sz w:val="2"/>
        <w:szCs w:val="2"/>
      </w:rPr>
    </w:pPr>
    <w:r w:rsidRPr="00B8518B">
      <w:rPr>
        <w:rStyle w:val="slostrnky"/>
      </w:rPr>
      <w:fldChar w:fldCharType="begin"/>
    </w:r>
    <w:r w:rsidRPr="00B8518B">
      <w:rPr>
        <w:rStyle w:val="slostrnky"/>
      </w:rPr>
      <w:instrText>PAGE   \* MERGEFORMAT</w:instrText>
    </w:r>
    <w:r w:rsidRPr="00B8518B">
      <w:rPr>
        <w:rStyle w:val="slostrnky"/>
      </w:rPr>
      <w:fldChar w:fldCharType="separate"/>
    </w:r>
    <w:r w:rsidR="004D3875">
      <w:rPr>
        <w:rStyle w:val="slostrnky"/>
        <w:noProof/>
      </w:rPr>
      <w:t>2</w:t>
    </w:r>
    <w:r w:rsidRPr="00B8518B">
      <w:rPr>
        <w:rStyle w:val="slostrnky"/>
      </w:rPr>
      <w:fldChar w:fldCharType="end"/>
    </w:r>
    <w:r w:rsidRPr="00B8518B">
      <w:rPr>
        <w:rStyle w:val="slostrnky"/>
      </w:rPr>
      <w:t>/</w:t>
    </w:r>
    <w:r w:rsidRPr="00B8518B">
      <w:rPr>
        <w:rStyle w:val="slostrnky"/>
      </w:rPr>
      <w:fldChar w:fldCharType="begin"/>
    </w:r>
    <w:r w:rsidRPr="00B8518B">
      <w:rPr>
        <w:rStyle w:val="slostrnky"/>
      </w:rPr>
      <w:instrText xml:space="preserve"> NUMPAGES   \* MERGEFORMAT </w:instrText>
    </w:r>
    <w:r w:rsidRPr="00B8518B">
      <w:rPr>
        <w:rStyle w:val="slostrnky"/>
      </w:rPr>
      <w:fldChar w:fldCharType="separate"/>
    </w:r>
    <w:r w:rsidR="004D3875">
      <w:rPr>
        <w:rStyle w:val="slostrnky"/>
        <w:noProof/>
      </w:rPr>
      <w:t>10</w:t>
    </w:r>
    <w:r w:rsidRPr="00B8518B">
      <w:rPr>
        <w:rStyle w:val="slostrnky"/>
      </w:rPr>
      <w:fldChar w:fldCharType="end"/>
    </w:r>
    <w:r>
      <w:rPr>
        <w:rStyle w:val="slostrnky"/>
      </w:rPr>
      <w:tab/>
    </w:r>
    <w:r w:rsidR="00BC22C9">
      <w:rPr>
        <w:rStyle w:val="ZpatChar"/>
      </w:rPr>
      <w:fldChar w:fldCharType="begin"/>
    </w:r>
    <w:r w:rsidR="00BC22C9">
      <w:rPr>
        <w:rStyle w:val="ZpatChar"/>
      </w:rPr>
      <w:instrText xml:space="preserve"> STYLEREF  Název \t  \* MERGEFORMAT </w:instrText>
    </w:r>
    <w:r w:rsidR="00BC22C9">
      <w:rPr>
        <w:rStyle w:val="ZpatChar"/>
      </w:rPr>
      <w:fldChar w:fldCharType="separate"/>
    </w:r>
    <w:r w:rsidR="003E39EF">
      <w:rPr>
        <w:rStyle w:val="ZpatChar"/>
        <w:noProof/>
      </w:rPr>
      <w:t>MAT – systém pro správu železničních mostů a tunelů</w:t>
    </w:r>
    <w:r w:rsidR="00BC22C9">
      <w:rPr>
        <w:rStyle w:val="ZpatChar"/>
      </w:rPr>
      <w:fldChar w:fldCharType="end"/>
    </w:r>
    <w:r w:rsidR="00BC22C9">
      <w:tab/>
    </w: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Mkatabulky"/>
      <w:tblW w:w="10575" w:type="dxa"/>
      <w:tblInd w:w="-1361" w:type="dxa"/>
      <w:tblBorders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9214"/>
    </w:tblGrid>
    <w:tr w:rsidR="00BC22C9" w14:paraId="73D3199A" w14:textId="77777777" w:rsidTr="005B4D80">
      <w:tc>
        <w:tcPr>
          <w:tcW w:w="1361" w:type="dxa"/>
          <w:tcMar>
            <w:left w:w="0" w:type="dxa"/>
            <w:right w:w="0" w:type="dxa"/>
          </w:tcMar>
          <w:vAlign w:val="bottom"/>
        </w:tcPr>
        <w:p w14:paraId="74434498" w14:textId="0107FFFE" w:rsidR="00BC22C9" w:rsidRPr="00B8518B" w:rsidRDefault="00BC22C9" w:rsidP="0057364E">
          <w:pPr>
            <w:pStyle w:val="Zpat"/>
            <w:rPr>
              <w:rStyle w:val="slostrnky"/>
            </w:rPr>
          </w:pPr>
          <w:r w:rsidRPr="00B8518B">
            <w:rPr>
              <w:rStyle w:val="slostrnky"/>
            </w:rPr>
            <w:fldChar w:fldCharType="begin"/>
          </w:r>
          <w:r w:rsidRPr="00B8518B">
            <w:rPr>
              <w:rStyle w:val="slostrnky"/>
            </w:rPr>
            <w:instrText>PAGE   \* MERGEFORMAT</w:instrText>
          </w:r>
          <w:r w:rsidRPr="00B8518B">
            <w:rPr>
              <w:rStyle w:val="slostrnky"/>
            </w:rPr>
            <w:fldChar w:fldCharType="separate"/>
          </w:r>
          <w:r w:rsidR="003A5F1D">
            <w:rPr>
              <w:rStyle w:val="slostrnky"/>
              <w:noProof/>
            </w:rPr>
            <w:t>1</w:t>
          </w:r>
          <w:r w:rsidRPr="00B8518B">
            <w:rPr>
              <w:rStyle w:val="slostrnky"/>
            </w:rPr>
            <w:fldChar w:fldCharType="end"/>
          </w:r>
          <w:r w:rsidRPr="00B8518B">
            <w:rPr>
              <w:rStyle w:val="slostrnky"/>
            </w:rPr>
            <w:t>/</w:t>
          </w:r>
          <w:r w:rsidRPr="00B8518B">
            <w:rPr>
              <w:rStyle w:val="slostrnky"/>
            </w:rPr>
            <w:fldChar w:fldCharType="begin"/>
          </w:r>
          <w:r w:rsidRPr="00B8518B">
            <w:rPr>
              <w:rStyle w:val="slostrnky"/>
            </w:rPr>
            <w:instrText xml:space="preserve"> NUMPAGES   \* MERGEFORMAT </w:instrText>
          </w:r>
          <w:r w:rsidRPr="00B8518B">
            <w:rPr>
              <w:rStyle w:val="slostrnky"/>
            </w:rPr>
            <w:fldChar w:fldCharType="separate"/>
          </w:r>
          <w:r w:rsidR="002F37A7">
            <w:rPr>
              <w:rStyle w:val="slostrnky"/>
              <w:noProof/>
            </w:rPr>
            <w:t>10</w:t>
          </w:r>
          <w:r w:rsidRPr="00B8518B">
            <w:rPr>
              <w:rStyle w:val="slostrnky"/>
            </w:rPr>
            <w:fldChar w:fldCharType="end"/>
          </w:r>
        </w:p>
      </w:tc>
      <w:tc>
        <w:tcPr>
          <w:tcW w:w="9214" w:type="dxa"/>
          <w:shd w:val="clear" w:color="auto" w:fill="auto"/>
          <w:tcMar>
            <w:left w:w="0" w:type="dxa"/>
            <w:right w:w="0" w:type="dxa"/>
          </w:tcMar>
          <w:vAlign w:val="bottom"/>
        </w:tcPr>
        <w:p w14:paraId="53AB75CD" w14:textId="2FE32F2B" w:rsidR="00BC22C9" w:rsidRDefault="00000000" w:rsidP="005B4D80">
          <w:pPr>
            <w:ind w:right="285"/>
          </w:pPr>
          <w:sdt>
            <w:sdtPr>
              <w:alias w:val="Title"/>
              <w:tag w:val=""/>
              <w:id w:val="500233204"/>
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<w:text/>
            </w:sdtPr>
            <w:sdtContent>
              <w:r w:rsidR="00BC22C9">
                <w:t>MAT – systém pro správu železničních mostů a tunelů</w:t>
              </w:r>
            </w:sdtContent>
          </w:sdt>
        </w:p>
      </w:tc>
    </w:tr>
  </w:tbl>
  <w:p w14:paraId="048A2AE0" w14:textId="77777777" w:rsidR="00BC22C9" w:rsidRPr="00B8518B" w:rsidRDefault="00BC22C9" w:rsidP="00460660">
    <w:pPr>
      <w:pStyle w:val="Zpat"/>
      <w:rPr>
        <w:sz w:val="2"/>
        <w:szCs w:val="2"/>
      </w:rPr>
    </w:pPr>
  </w:p>
  <w:p w14:paraId="439B85A7" w14:textId="77777777" w:rsidR="00BC22C9" w:rsidRPr="00460660" w:rsidRDefault="00BC22C9">
    <w:pPr>
      <w:pStyle w:val="Zpat"/>
      <w:rPr>
        <w:sz w:val="2"/>
        <w:szCs w:val="2"/>
      </w:rPr>
    </w:pP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Tabulkaodvolacchadoplujcchdaj"/>
      <w:tblW w:w="0" w:type="auto"/>
      <w:tblCellMar>
        <w:top w:w="0" w:type="dxa"/>
        <w:bottom w:w="0" w:type="dxa"/>
      </w:tblCellMar>
      <w:tblLook w:val="04A0" w:firstRow="1" w:lastRow="0" w:firstColumn="1" w:lastColumn="0" w:noHBand="0" w:noVBand="1"/>
    </w:tblPr>
    <w:tblGrid>
      <w:gridCol w:w="8674"/>
    </w:tblGrid>
    <w:tr w:rsidR="00BC22C9" w:rsidRPr="00A812B8" w14:paraId="4441D584" w14:textId="77777777" w:rsidTr="00331E6D">
      <w:trPr>
        <w:trHeight w:val="170"/>
      </w:trPr>
      <w:tc>
        <w:tcPr>
          <w:tcW w:w="8814" w:type="dxa"/>
          <w:shd w:val="clear" w:color="auto" w:fill="002B59" w:themeFill="accent1"/>
        </w:tcPr>
        <w:p w14:paraId="6E9E26C2" w14:textId="77777777" w:rsidR="00BC22C9" w:rsidRPr="00A812B8" w:rsidRDefault="00BC22C9" w:rsidP="00A812B8">
          <w:pPr>
            <w:rPr>
              <w:sz w:val="6"/>
              <w:szCs w:val="6"/>
            </w:rPr>
          </w:pPr>
        </w:p>
      </w:tc>
    </w:tr>
    <w:tr w:rsidR="00BC22C9" w14:paraId="694A8985" w14:textId="77777777" w:rsidTr="00331E6D">
      <w:trPr>
        <w:trHeight w:val="2239"/>
      </w:trPr>
      <w:tc>
        <w:tcPr>
          <w:tcW w:w="8814" w:type="dxa"/>
        </w:tcPr>
        <w:p w14:paraId="2CA8F84E" w14:textId="77777777" w:rsidR="00BC22C9" w:rsidRPr="00331E6D" w:rsidRDefault="00BC22C9" w:rsidP="00331E6D">
          <w:pPr>
            <w:pStyle w:val="Zpat"/>
            <w:spacing w:before="320"/>
            <w:rPr>
              <w:b/>
              <w:sz w:val="30"/>
              <w:szCs w:val="30"/>
            </w:rPr>
          </w:pPr>
          <w:hyperlink r:id="rId1" w:history="1">
            <w:r>
              <w:rPr>
                <w:rStyle w:val="Hypertextovodkaz"/>
                <w:b/>
                <w:color w:val="00A1E0" w:themeColor="accent3"/>
                <w:sz w:val="30"/>
                <w:szCs w:val="30"/>
                <w:u w:val="none"/>
              </w:rPr>
              <w:t>spravazeleznic</w:t>
            </w:r>
            <w:r w:rsidRPr="00331E6D">
              <w:rPr>
                <w:rStyle w:val="Hypertextovodkaz"/>
                <w:b/>
                <w:color w:val="00A1E0" w:themeColor="accent3"/>
                <w:sz w:val="30"/>
                <w:szCs w:val="30"/>
                <w:u w:val="none"/>
              </w:rPr>
              <w:t>.cz</w:t>
            </w:r>
          </w:hyperlink>
        </w:p>
      </w:tc>
    </w:tr>
  </w:tbl>
  <w:p w14:paraId="6B8AB491" w14:textId="77777777" w:rsidR="00BC22C9" w:rsidRPr="00A812B8" w:rsidRDefault="00BC22C9" w:rsidP="00A812B8">
    <w:pPr>
      <w:pStyle w:val="Zpat"/>
      <w:rPr>
        <w:sz w:val="2"/>
        <w:szCs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63A8BDE" w14:textId="77777777" w:rsidR="00BD2970" w:rsidRDefault="00BD2970" w:rsidP="00193398">
      <w:pPr>
        <w:spacing w:before="240" w:after="0" w:line="240" w:lineRule="auto"/>
      </w:pPr>
      <w:r>
        <w:separator/>
      </w:r>
    </w:p>
  </w:footnote>
  <w:footnote w:type="continuationSeparator" w:id="0">
    <w:p w14:paraId="0588AEF9" w14:textId="77777777" w:rsidR="00BD2970" w:rsidRDefault="00BD2970" w:rsidP="00193398">
      <w:pPr>
        <w:spacing w:before="240"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Mkatabulky"/>
      <w:tblW w:w="8674" w:type="dxa"/>
      <w:tblBorders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6"/>
      <w:gridCol w:w="8668"/>
    </w:tblGrid>
    <w:tr w:rsidR="00BC22C9" w14:paraId="25C3FC20" w14:textId="77777777" w:rsidTr="00B34E92">
      <w:trPr>
        <w:trHeight w:hRule="exact" w:val="1956"/>
      </w:trPr>
      <w:tc>
        <w:tcPr>
          <w:tcW w:w="6" w:type="dxa"/>
          <w:shd w:val="clear" w:color="auto" w:fill="auto"/>
          <w:tcMar>
            <w:left w:w="0" w:type="dxa"/>
            <w:right w:w="0" w:type="dxa"/>
          </w:tcMar>
        </w:tcPr>
        <w:p w14:paraId="6E90F51E" w14:textId="77777777" w:rsidR="00BC22C9" w:rsidRDefault="00BC22C9" w:rsidP="005F4418"/>
      </w:tc>
      <w:tc>
        <w:tcPr>
          <w:tcW w:w="8668" w:type="dxa"/>
          <w:shd w:val="clear" w:color="auto" w:fill="auto"/>
          <w:tcMar>
            <w:left w:w="0" w:type="dxa"/>
            <w:right w:w="0" w:type="dxa"/>
          </w:tcMar>
        </w:tcPr>
        <w:p w14:paraId="33F55A1D" w14:textId="77777777" w:rsidR="004D3875" w:rsidRDefault="004D3875" w:rsidP="005F4418"/>
        <w:p w14:paraId="6A8BCA0C" w14:textId="77777777" w:rsidR="004D3875" w:rsidRDefault="004D3875" w:rsidP="005F4418"/>
        <w:p w14:paraId="54F0C637" w14:textId="77777777" w:rsidR="004D3875" w:rsidRDefault="004D3875" w:rsidP="005F4418"/>
        <w:p w14:paraId="5F05080D" w14:textId="77777777" w:rsidR="004D3875" w:rsidRDefault="004D3875" w:rsidP="005F4418"/>
        <w:p w14:paraId="5F9A8B32" w14:textId="77777777" w:rsidR="004D3875" w:rsidRDefault="004D3875" w:rsidP="005F4418"/>
        <w:p w14:paraId="5C802551" w14:textId="77777777" w:rsidR="004D3875" w:rsidRDefault="004D3875" w:rsidP="005F4418"/>
        <w:p w14:paraId="6D2C46AB" w14:textId="77777777" w:rsidR="004D3875" w:rsidRDefault="004D3875" w:rsidP="005F4418"/>
        <w:p w14:paraId="4A186ABF" w14:textId="199A04F4" w:rsidR="00BC22C9" w:rsidRPr="004D3875" w:rsidRDefault="00BC22C9" w:rsidP="005F4418">
          <w:pPr>
            <w:rPr>
              <w:sz w:val="18"/>
            </w:rPr>
          </w:pPr>
          <w:r w:rsidRPr="004D3875">
            <w:rPr>
              <w:noProof/>
              <w:lang w:eastAsia="cs-CZ"/>
            </w:rPr>
            <w:drawing>
              <wp:anchor distT="0" distB="0" distL="114300" distR="114300" simplePos="0" relativeHeight="251657216" behindDoc="0" locked="1" layoutInCell="1" allowOverlap="1" wp14:anchorId="2CEE080A" wp14:editId="42B72872">
                <wp:simplePos x="0" y="0"/>
                <wp:positionH relativeFrom="column">
                  <wp:posOffset>-276</wp:posOffset>
                </wp:positionH>
                <wp:positionV relativeFrom="page">
                  <wp:posOffset>-1850</wp:posOffset>
                </wp:positionV>
                <wp:extent cx="1717200" cy="637200"/>
                <wp:effectExtent l="0" t="0" r="0" b="0"/>
                <wp:wrapNone/>
                <wp:docPr id="3" name="Obrázek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" name="sprava-zeleznic_logo_zakladni_10x_sRGB_ms-office.wmf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717200" cy="6372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="004D3875" w:rsidRPr="004D3875">
            <w:rPr>
              <w:sz w:val="18"/>
            </w:rPr>
            <w:t>Příloha č. 6c Smlouvy</w:t>
          </w:r>
        </w:p>
      </w:tc>
    </w:tr>
  </w:tbl>
  <w:p w14:paraId="6AAC3030" w14:textId="77777777" w:rsidR="00BC22C9" w:rsidRPr="00D6163D" w:rsidRDefault="00BC22C9">
    <w:pPr>
      <w:pStyle w:val="Zhlav"/>
      <w:rPr>
        <w:sz w:val="8"/>
        <w:szCs w:val="8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Mkatabulky"/>
      <w:tblW w:w="8674" w:type="dxa"/>
      <w:tblBorders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6"/>
      <w:gridCol w:w="8668"/>
    </w:tblGrid>
    <w:tr w:rsidR="00BC22C9" w:rsidRPr="005F4418" w14:paraId="20814494" w14:textId="77777777" w:rsidTr="003668A7">
      <w:trPr>
        <w:trHeight w:hRule="exact" w:val="1956"/>
      </w:trPr>
      <w:tc>
        <w:tcPr>
          <w:tcW w:w="6" w:type="dxa"/>
          <w:shd w:val="clear" w:color="auto" w:fill="auto"/>
          <w:tcMar>
            <w:left w:w="0" w:type="dxa"/>
            <w:right w:w="0" w:type="dxa"/>
          </w:tcMar>
        </w:tcPr>
        <w:p w14:paraId="1FA8362B" w14:textId="77777777" w:rsidR="00BC22C9" w:rsidRDefault="00BC22C9" w:rsidP="00FC6389">
          <w:pPr>
            <w:pStyle w:val="Zpat"/>
          </w:pPr>
        </w:p>
      </w:tc>
      <w:tc>
        <w:tcPr>
          <w:tcW w:w="8668" w:type="dxa"/>
          <w:shd w:val="clear" w:color="auto" w:fill="auto"/>
          <w:tcMar>
            <w:left w:w="0" w:type="dxa"/>
            <w:right w:w="0" w:type="dxa"/>
          </w:tcMar>
        </w:tcPr>
        <w:p w14:paraId="1332D77B" w14:textId="77777777" w:rsidR="00BC22C9" w:rsidRPr="005F4418" w:rsidRDefault="00BC22C9" w:rsidP="005F4418">
          <w:r w:rsidRPr="005F4418">
            <w:rPr>
              <w:noProof/>
              <w:lang w:eastAsia="cs-CZ"/>
            </w:rPr>
            <w:drawing>
              <wp:anchor distT="0" distB="0" distL="114300" distR="114300" simplePos="0" relativeHeight="251656192" behindDoc="0" locked="1" layoutInCell="1" allowOverlap="1" wp14:anchorId="07977BD4" wp14:editId="59762265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2624400" cy="633600"/>
                <wp:effectExtent l="0" t="0" r="5080" b="0"/>
                <wp:wrapNone/>
                <wp:docPr id="4" name="Obrázek 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2" name="szdc_logo_zakladni_10x_sRGB_ms-office.wmf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624400" cy="6336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</w:p>
      </w:tc>
    </w:tr>
  </w:tbl>
  <w:p w14:paraId="1A30B2C4" w14:textId="77777777" w:rsidR="00BC22C9" w:rsidRPr="00D6163D" w:rsidRDefault="00BC22C9" w:rsidP="00FC6389">
    <w:pPr>
      <w:pStyle w:val="Zhlav"/>
      <w:rPr>
        <w:sz w:val="8"/>
        <w:szCs w:val="8"/>
      </w:rPr>
    </w:pPr>
  </w:p>
  <w:p w14:paraId="5946CA3D" w14:textId="77777777" w:rsidR="00BC22C9" w:rsidRPr="00460660" w:rsidRDefault="00BC22C9">
    <w:pPr>
      <w:pStyle w:val="Zhlav"/>
      <w:rPr>
        <w:sz w:val="2"/>
        <w:szCs w:val="2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AE75307" w14:textId="77777777" w:rsidR="00BC22C9" w:rsidRDefault="00BC22C9">
    <w:pPr>
      <w:pStyle w:val="Zhlav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Mkatabulky"/>
      <w:tblW w:w="8674" w:type="dxa"/>
      <w:tblBorders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6"/>
      <w:gridCol w:w="8668"/>
    </w:tblGrid>
    <w:tr w:rsidR="00BC22C9" w14:paraId="74571CE9" w14:textId="77777777" w:rsidTr="00B34E92">
      <w:trPr>
        <w:trHeight w:hRule="exact" w:val="1956"/>
      </w:trPr>
      <w:tc>
        <w:tcPr>
          <w:tcW w:w="6" w:type="dxa"/>
          <w:shd w:val="clear" w:color="auto" w:fill="auto"/>
          <w:tcMar>
            <w:left w:w="0" w:type="dxa"/>
            <w:right w:w="0" w:type="dxa"/>
          </w:tcMar>
        </w:tcPr>
        <w:p w14:paraId="7B84BBA0" w14:textId="77777777" w:rsidR="00BC22C9" w:rsidRDefault="00BC22C9" w:rsidP="005F4418"/>
      </w:tc>
      <w:tc>
        <w:tcPr>
          <w:tcW w:w="8668" w:type="dxa"/>
          <w:shd w:val="clear" w:color="auto" w:fill="auto"/>
          <w:tcMar>
            <w:left w:w="0" w:type="dxa"/>
            <w:right w:w="0" w:type="dxa"/>
          </w:tcMar>
        </w:tcPr>
        <w:p w14:paraId="2E1EF2D8" w14:textId="5C39CF17" w:rsidR="00BC22C9" w:rsidRPr="00D31458" w:rsidRDefault="00BC22C9" w:rsidP="005F4418"/>
      </w:tc>
    </w:tr>
  </w:tbl>
  <w:p w14:paraId="4CFD0BAF" w14:textId="77777777" w:rsidR="00BC22C9" w:rsidRPr="00D6163D" w:rsidRDefault="00BC22C9" w:rsidP="00FC6389">
    <w:pPr>
      <w:pStyle w:val="Zhlav"/>
      <w:rPr>
        <w:sz w:val="8"/>
        <w:szCs w:val="8"/>
      </w:rPr>
    </w:pPr>
  </w:p>
  <w:p w14:paraId="22B607ED" w14:textId="77777777" w:rsidR="00BC22C9" w:rsidRPr="00460660" w:rsidRDefault="00BC22C9">
    <w:pPr>
      <w:pStyle w:val="Zhlav"/>
      <w:rPr>
        <w:sz w:val="2"/>
        <w:szCs w:val="2"/>
      </w:rPr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AAC3595" w14:textId="77777777" w:rsidR="00BC22C9" w:rsidRPr="00D6163D" w:rsidRDefault="00BC22C9">
    <w:pPr>
      <w:pStyle w:val="Zhlav"/>
      <w:rPr>
        <w:sz w:val="8"/>
        <w:szCs w:val="8"/>
      </w:rPr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Mkatabulky"/>
      <w:tblW w:w="10517" w:type="dxa"/>
      <w:tblInd w:w="-1361" w:type="dxa"/>
      <w:tblBorders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5698"/>
    </w:tblGrid>
    <w:tr w:rsidR="00BC22C9" w14:paraId="46B0B628" w14:textId="77777777" w:rsidTr="00F1715C">
      <w:trPr>
        <w:trHeight w:hRule="exact" w:val="936"/>
      </w:trPr>
      <w:tc>
        <w:tcPr>
          <w:tcW w:w="1361" w:type="dxa"/>
          <w:tcMar>
            <w:left w:w="0" w:type="dxa"/>
            <w:right w:w="0" w:type="dxa"/>
          </w:tcMar>
        </w:tcPr>
        <w:p w14:paraId="3BBC5745" w14:textId="77777777" w:rsidR="00BC22C9" w:rsidRPr="00B8518B" w:rsidRDefault="00BC22C9" w:rsidP="00FC6389">
          <w:pPr>
            <w:pStyle w:val="Zpat"/>
            <w:rPr>
              <w:rStyle w:val="slostrnky"/>
            </w:rPr>
          </w:pP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14:paraId="436CD14D" w14:textId="77777777" w:rsidR="00BC22C9" w:rsidRDefault="00BC22C9" w:rsidP="00FC6389">
          <w:pPr>
            <w:pStyle w:val="Zpat"/>
          </w:pPr>
        </w:p>
      </w:tc>
      <w:tc>
        <w:tcPr>
          <w:tcW w:w="5698" w:type="dxa"/>
          <w:shd w:val="clear" w:color="auto" w:fill="auto"/>
          <w:tcMar>
            <w:left w:w="0" w:type="dxa"/>
            <w:right w:w="0" w:type="dxa"/>
          </w:tcMar>
        </w:tcPr>
        <w:p w14:paraId="40A64BA4" w14:textId="77777777" w:rsidR="00BC22C9" w:rsidRPr="00D6163D" w:rsidRDefault="00BC22C9" w:rsidP="00FC6389">
          <w:pPr>
            <w:pStyle w:val="Druhdokumentu"/>
          </w:pPr>
        </w:p>
      </w:tc>
    </w:tr>
    <w:tr w:rsidR="00BC22C9" w14:paraId="147D7D07" w14:textId="77777777" w:rsidTr="00F1715C">
      <w:trPr>
        <w:trHeight w:hRule="exact" w:val="936"/>
      </w:trPr>
      <w:tc>
        <w:tcPr>
          <w:tcW w:w="1361" w:type="dxa"/>
          <w:tcMar>
            <w:left w:w="0" w:type="dxa"/>
            <w:right w:w="0" w:type="dxa"/>
          </w:tcMar>
        </w:tcPr>
        <w:p w14:paraId="044905BC" w14:textId="77777777" w:rsidR="00BC22C9" w:rsidRPr="00B8518B" w:rsidRDefault="00BC22C9" w:rsidP="00FC6389">
          <w:pPr>
            <w:pStyle w:val="Zpat"/>
            <w:rPr>
              <w:rStyle w:val="slostrnky"/>
            </w:rPr>
          </w:pP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14:paraId="006DB1AD" w14:textId="77777777" w:rsidR="00BC22C9" w:rsidRDefault="00BC22C9" w:rsidP="00FC6389">
          <w:pPr>
            <w:pStyle w:val="Zpat"/>
          </w:pPr>
        </w:p>
      </w:tc>
      <w:tc>
        <w:tcPr>
          <w:tcW w:w="5698" w:type="dxa"/>
          <w:shd w:val="clear" w:color="auto" w:fill="auto"/>
          <w:tcMar>
            <w:left w:w="0" w:type="dxa"/>
            <w:right w:w="0" w:type="dxa"/>
          </w:tcMar>
        </w:tcPr>
        <w:p w14:paraId="0B45EC0E" w14:textId="77777777" w:rsidR="00BC22C9" w:rsidRPr="00D6163D" w:rsidRDefault="00BC22C9" w:rsidP="00FC6389">
          <w:pPr>
            <w:pStyle w:val="Druhdokumentu"/>
          </w:pPr>
        </w:p>
      </w:tc>
    </w:tr>
  </w:tbl>
  <w:p w14:paraId="2D322D67" w14:textId="77777777" w:rsidR="00BC22C9" w:rsidRPr="00D6163D" w:rsidRDefault="00BC22C9" w:rsidP="00FC6389">
    <w:pPr>
      <w:pStyle w:val="Zhlav"/>
      <w:rPr>
        <w:sz w:val="8"/>
        <w:szCs w:val="8"/>
      </w:rPr>
    </w:pPr>
    <w:r>
      <w:rPr>
        <w:b/>
        <w:noProof/>
        <w:color w:val="FF5200" w:themeColor="accent2"/>
        <w:sz w:val="14"/>
        <w:lang w:eastAsia="cs-CZ"/>
      </w:rPr>
      <w:drawing>
        <wp:anchor distT="0" distB="0" distL="114300" distR="114300" simplePos="0" relativeHeight="251658240" behindDoc="0" locked="1" layoutInCell="1" allowOverlap="1" wp14:anchorId="78EB2345" wp14:editId="6FB50979">
          <wp:simplePos x="0" y="0"/>
          <wp:positionH relativeFrom="page">
            <wp:posOffset>0</wp:posOffset>
          </wp:positionH>
          <wp:positionV relativeFrom="page">
            <wp:posOffset>0</wp:posOffset>
          </wp:positionV>
          <wp:extent cx="3070800" cy="1033200"/>
          <wp:effectExtent l="0" t="0" r="0" b="0"/>
          <wp:wrapNone/>
          <wp:docPr id="5" name="Picture 1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szdc_logo_zakladni_10x_sRGB_ms-office_s-okrajem.wm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070800" cy="1033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79049EEB" w14:textId="77777777" w:rsidR="00BC22C9" w:rsidRPr="00460660" w:rsidRDefault="00BC22C9">
    <w:pPr>
      <w:pStyle w:val="Zhlav"/>
      <w:rPr>
        <w:sz w:val="2"/>
        <w:szCs w:val="2"/>
      </w:rPr>
    </w:pP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98A5110" w14:textId="77777777" w:rsidR="00BC22C9" w:rsidRDefault="00BC22C9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7C"/>
    <w:multiLevelType w:val="singleLevel"/>
    <w:tmpl w:val="7E8A0A2E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FCEC777A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D116B652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ACA260E8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4C860C26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78BA0842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429A5C32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949A7284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93E66DB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E3E68C16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68D09EC"/>
    <w:multiLevelType w:val="multilevel"/>
    <w:tmpl w:val="0D34D660"/>
    <w:styleLink w:val="ListBulletmultilevel"/>
    <w:lvl w:ilvl="0">
      <w:start w:val="1"/>
      <w:numFmt w:val="bullet"/>
      <w:pStyle w:val="Seznamsodrkami"/>
      <w:lvlText w:val=""/>
      <w:lvlJc w:val="left"/>
      <w:pPr>
        <w:ind w:left="454" w:hanging="170"/>
      </w:pPr>
      <w:rPr>
        <w:rFonts w:ascii="Symbol" w:hAnsi="Symbol" w:hint="default"/>
      </w:rPr>
    </w:lvl>
    <w:lvl w:ilvl="1">
      <w:start w:val="1"/>
      <w:numFmt w:val="bullet"/>
      <w:pStyle w:val="Seznamsodrkami2"/>
      <w:lvlText w:val="◦"/>
      <w:lvlJc w:val="left"/>
      <w:pPr>
        <w:ind w:left="654" w:hanging="113"/>
      </w:pPr>
      <w:rPr>
        <w:rFonts w:ascii="Verdana" w:hAnsi="Verdana" w:hint="default"/>
      </w:rPr>
    </w:lvl>
    <w:lvl w:ilvl="2">
      <w:start w:val="1"/>
      <w:numFmt w:val="bullet"/>
      <w:pStyle w:val="Seznamsodrkami3"/>
      <w:lvlText w:val="◦"/>
      <w:lvlJc w:val="left"/>
      <w:pPr>
        <w:ind w:left="854" w:hanging="113"/>
      </w:pPr>
      <w:rPr>
        <w:rFonts w:ascii="Verdana" w:hAnsi="Verdana" w:hint="default"/>
      </w:rPr>
    </w:lvl>
    <w:lvl w:ilvl="3">
      <w:start w:val="1"/>
      <w:numFmt w:val="bullet"/>
      <w:pStyle w:val="Seznamsodrkami4"/>
      <w:lvlText w:val="◦"/>
      <w:lvlJc w:val="left"/>
      <w:pPr>
        <w:ind w:left="1054" w:hanging="113"/>
      </w:pPr>
      <w:rPr>
        <w:rFonts w:ascii="Verdana" w:hAnsi="Verdana" w:hint="default"/>
      </w:rPr>
    </w:lvl>
    <w:lvl w:ilvl="4">
      <w:start w:val="1"/>
      <w:numFmt w:val="bullet"/>
      <w:pStyle w:val="Seznamsodrkami5"/>
      <w:lvlText w:val="◦"/>
      <w:lvlJc w:val="left"/>
      <w:pPr>
        <w:ind w:left="1254" w:hanging="113"/>
      </w:pPr>
      <w:rPr>
        <w:rFonts w:ascii="Verdana" w:hAnsi="Verdana" w:hint="default"/>
      </w:rPr>
    </w:lvl>
    <w:lvl w:ilvl="5">
      <w:start w:val="1"/>
      <w:numFmt w:val="bullet"/>
      <w:lvlText w:val="◦"/>
      <w:lvlJc w:val="left"/>
      <w:pPr>
        <w:ind w:left="1454" w:hanging="113"/>
      </w:pPr>
      <w:rPr>
        <w:rFonts w:ascii="Verdana" w:hAnsi="Verdana" w:hint="default"/>
      </w:rPr>
    </w:lvl>
    <w:lvl w:ilvl="6">
      <w:start w:val="1"/>
      <w:numFmt w:val="bullet"/>
      <w:lvlText w:val="◦"/>
      <w:lvlJc w:val="left"/>
      <w:pPr>
        <w:ind w:left="1654" w:hanging="113"/>
      </w:pPr>
      <w:rPr>
        <w:rFonts w:ascii="Verdana" w:hAnsi="Verdana" w:hint="default"/>
      </w:rPr>
    </w:lvl>
    <w:lvl w:ilvl="7">
      <w:start w:val="1"/>
      <w:numFmt w:val="bullet"/>
      <w:lvlText w:val="◦"/>
      <w:lvlJc w:val="left"/>
      <w:pPr>
        <w:ind w:left="1854" w:hanging="113"/>
      </w:pPr>
      <w:rPr>
        <w:rFonts w:ascii="Verdana" w:hAnsi="Verdana" w:hint="default"/>
      </w:rPr>
    </w:lvl>
    <w:lvl w:ilvl="8">
      <w:start w:val="1"/>
      <w:numFmt w:val="bullet"/>
      <w:lvlText w:val="◦"/>
      <w:lvlJc w:val="left"/>
      <w:pPr>
        <w:ind w:left="2054" w:hanging="113"/>
      </w:pPr>
      <w:rPr>
        <w:rFonts w:ascii="Verdana" w:hAnsi="Verdana" w:hint="default"/>
      </w:rPr>
    </w:lvl>
  </w:abstractNum>
  <w:abstractNum w:abstractNumId="11" w15:restartNumberingAfterBreak="0">
    <w:nsid w:val="0C1240F7"/>
    <w:multiLevelType w:val="hybridMultilevel"/>
    <w:tmpl w:val="24041BC2"/>
    <w:lvl w:ilvl="0" w:tplc="040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 w15:restartNumberingAfterBreak="0">
    <w:nsid w:val="0CEC6D70"/>
    <w:multiLevelType w:val="multilevel"/>
    <w:tmpl w:val="0D34D660"/>
    <w:numStyleLink w:val="ListBulletmultilevel"/>
  </w:abstractNum>
  <w:abstractNum w:abstractNumId="13" w15:restartNumberingAfterBreak="0">
    <w:nsid w:val="11C44B5B"/>
    <w:multiLevelType w:val="multilevel"/>
    <w:tmpl w:val="CABE99FC"/>
    <w:numStyleLink w:val="ListNumbermultilevel"/>
  </w:abstractNum>
  <w:abstractNum w:abstractNumId="14" w15:restartNumberingAfterBreak="0">
    <w:nsid w:val="1A0905F3"/>
    <w:multiLevelType w:val="hybridMultilevel"/>
    <w:tmpl w:val="2E10692E"/>
    <w:lvl w:ilvl="0" w:tplc="F2183C06">
      <w:start w:val="3"/>
      <w:numFmt w:val="bullet"/>
      <w:lvlText w:val="-"/>
      <w:lvlJc w:val="left"/>
      <w:pPr>
        <w:ind w:left="1080" w:hanging="360"/>
      </w:pPr>
      <w:rPr>
        <w:rFonts w:ascii="Verdana" w:eastAsiaTheme="minorHAnsi" w:hAnsi="Verdana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5" w15:restartNumberingAfterBreak="0">
    <w:nsid w:val="1A4C08B3"/>
    <w:multiLevelType w:val="multilevel"/>
    <w:tmpl w:val="CABE99FC"/>
    <w:styleLink w:val="ListNumbermultilevel"/>
    <w:lvl w:ilvl="0">
      <w:start w:val="1"/>
      <w:numFmt w:val="decimal"/>
      <w:pStyle w:val="slovanseznam"/>
      <w:lvlText w:val="%1."/>
      <w:lvlJc w:val="left"/>
      <w:pPr>
        <w:tabs>
          <w:tab w:val="num" w:pos="851"/>
        </w:tabs>
        <w:ind w:left="624" w:hanging="340"/>
      </w:pPr>
      <w:rPr>
        <w:rFonts w:hint="default"/>
      </w:rPr>
    </w:lvl>
    <w:lvl w:ilvl="1">
      <w:start w:val="1"/>
      <w:numFmt w:val="decimal"/>
      <w:pStyle w:val="slovanseznam2"/>
      <w:lvlText w:val="%1.%2"/>
      <w:lvlJc w:val="left"/>
      <w:pPr>
        <w:tabs>
          <w:tab w:val="num" w:pos="1191"/>
        </w:tabs>
        <w:ind w:left="1077" w:hanging="453"/>
      </w:pPr>
      <w:rPr>
        <w:rFonts w:hint="default"/>
      </w:rPr>
    </w:lvl>
    <w:lvl w:ilvl="2">
      <w:start w:val="1"/>
      <w:numFmt w:val="decimal"/>
      <w:pStyle w:val="slovanseznam3"/>
      <w:lvlText w:val="%1.%2.%3"/>
      <w:lvlJc w:val="left"/>
      <w:pPr>
        <w:tabs>
          <w:tab w:val="num" w:pos="1843"/>
        </w:tabs>
        <w:ind w:left="1729" w:hanging="652"/>
      </w:pPr>
      <w:rPr>
        <w:rFonts w:hint="default"/>
      </w:rPr>
    </w:lvl>
    <w:lvl w:ilvl="3">
      <w:start w:val="1"/>
      <w:numFmt w:val="decimal"/>
      <w:pStyle w:val="slovanseznam4"/>
      <w:lvlText w:val="%1.%2.%3.%4"/>
      <w:lvlJc w:val="left"/>
      <w:pPr>
        <w:tabs>
          <w:tab w:val="num" w:pos="2665"/>
        </w:tabs>
        <w:ind w:left="2552" w:hanging="823"/>
      </w:pPr>
      <w:rPr>
        <w:rFonts w:hint="default"/>
      </w:rPr>
    </w:lvl>
    <w:lvl w:ilvl="4">
      <w:start w:val="1"/>
      <w:numFmt w:val="decimal"/>
      <w:pStyle w:val="slovanseznam5"/>
      <w:lvlText w:val="%1.%2.%3.%4.%5"/>
      <w:lvlJc w:val="left"/>
      <w:pPr>
        <w:tabs>
          <w:tab w:val="num" w:pos="3686"/>
        </w:tabs>
        <w:ind w:left="3572" w:hanging="1020"/>
      </w:pPr>
      <w:rPr>
        <w:rFonts w:hint="default"/>
      </w:rPr>
    </w:lvl>
    <w:lvl w:ilvl="5">
      <w:start w:val="1"/>
      <w:numFmt w:val="none"/>
      <w:lvlText w:val=""/>
      <w:lvlJc w:val="left"/>
      <w:pPr>
        <w:tabs>
          <w:tab w:val="num" w:pos="3686"/>
        </w:tabs>
        <w:ind w:left="3572" w:hanging="3572"/>
      </w:pPr>
      <w:rPr>
        <w:rFonts w:hint="default"/>
      </w:rPr>
    </w:lvl>
    <w:lvl w:ilvl="6">
      <w:start w:val="1"/>
      <w:numFmt w:val="none"/>
      <w:lvlText w:val=""/>
      <w:lvlJc w:val="left"/>
      <w:pPr>
        <w:tabs>
          <w:tab w:val="num" w:pos="3912"/>
        </w:tabs>
        <w:ind w:left="3799" w:hanging="3799"/>
      </w:pPr>
      <w:rPr>
        <w:rFonts w:hint="default"/>
      </w:rPr>
    </w:lvl>
    <w:lvl w:ilvl="7">
      <w:start w:val="1"/>
      <w:numFmt w:val="none"/>
      <w:lvlText w:val=""/>
      <w:lvlJc w:val="left"/>
      <w:pPr>
        <w:tabs>
          <w:tab w:val="num" w:pos="4139"/>
        </w:tabs>
        <w:ind w:left="4026" w:hanging="4026"/>
      </w:pPr>
      <w:rPr>
        <w:rFonts w:hint="default"/>
      </w:rPr>
    </w:lvl>
    <w:lvl w:ilvl="8">
      <w:start w:val="1"/>
      <w:numFmt w:val="none"/>
      <w:lvlText w:val=""/>
      <w:lvlJc w:val="left"/>
      <w:pPr>
        <w:tabs>
          <w:tab w:val="num" w:pos="4366"/>
        </w:tabs>
        <w:ind w:left="4253" w:hanging="4253"/>
      </w:pPr>
      <w:rPr>
        <w:rFonts w:hint="default"/>
      </w:rPr>
    </w:lvl>
  </w:abstractNum>
  <w:abstractNum w:abstractNumId="16" w15:restartNumberingAfterBreak="0">
    <w:nsid w:val="1C7A3187"/>
    <w:multiLevelType w:val="multilevel"/>
    <w:tmpl w:val="CABE99FC"/>
    <w:numStyleLink w:val="ListNumbermultilevel"/>
  </w:abstractNum>
  <w:abstractNum w:abstractNumId="17" w15:restartNumberingAfterBreak="0">
    <w:nsid w:val="1EF31079"/>
    <w:multiLevelType w:val="hybridMultilevel"/>
    <w:tmpl w:val="3F10BB82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24FA4A24"/>
    <w:multiLevelType w:val="hybridMultilevel"/>
    <w:tmpl w:val="0D12BD20"/>
    <w:lvl w:ilvl="0" w:tplc="483ECA20">
      <w:start w:val="1"/>
      <w:numFmt w:val="bullet"/>
      <w:lvlText w:val=""/>
      <w:lvlJc w:val="left"/>
      <w:pPr>
        <w:ind w:left="720" w:hanging="360"/>
      </w:pPr>
      <w:rPr>
        <w:rFonts w:ascii="Wingdings 2" w:hAnsi="Wingdings 2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2A7F7590"/>
    <w:multiLevelType w:val="hybridMultilevel"/>
    <w:tmpl w:val="E15AC3F2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2BF76403"/>
    <w:multiLevelType w:val="multilevel"/>
    <w:tmpl w:val="0D34D660"/>
    <w:numStyleLink w:val="ListBulletmultilevel"/>
  </w:abstractNum>
  <w:abstractNum w:abstractNumId="21" w15:restartNumberingAfterBreak="0">
    <w:nsid w:val="32DE18F1"/>
    <w:multiLevelType w:val="hybridMultilevel"/>
    <w:tmpl w:val="3056C7C4"/>
    <w:lvl w:ilvl="0" w:tplc="17EE45E8">
      <w:start w:val="5"/>
      <w:numFmt w:val="decimal"/>
      <w:lvlText w:val="%1"/>
      <w:lvlJc w:val="left"/>
      <w:pPr>
        <w:ind w:left="720" w:hanging="360"/>
      </w:pPr>
      <w:rPr>
        <w:rFonts w:hint="default"/>
        <w:color w:val="0563C1" w:themeColor="hyperlink"/>
        <w:u w:val="single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34014688"/>
    <w:multiLevelType w:val="hybridMultilevel"/>
    <w:tmpl w:val="CDDE3CAA"/>
    <w:lvl w:ilvl="0" w:tplc="91DE6C28">
      <w:numFmt w:val="bullet"/>
      <w:lvlText w:val=""/>
      <w:lvlJc w:val="left"/>
      <w:pPr>
        <w:ind w:left="720" w:hanging="360"/>
      </w:pPr>
      <w:rPr>
        <w:rFonts w:ascii="Symbol" w:eastAsiaTheme="majorEastAsia" w:hAnsi="Symbol" w:cstheme="maj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34EE549F"/>
    <w:multiLevelType w:val="multilevel"/>
    <w:tmpl w:val="CABE99FC"/>
    <w:numStyleLink w:val="ListNumbermultilevel"/>
  </w:abstractNum>
  <w:abstractNum w:abstractNumId="24" w15:restartNumberingAfterBreak="0">
    <w:nsid w:val="3AF178BC"/>
    <w:multiLevelType w:val="hybridMultilevel"/>
    <w:tmpl w:val="4DD8BE82"/>
    <w:lvl w:ilvl="0" w:tplc="E90E6DDA">
      <w:start w:val="1"/>
      <w:numFmt w:val="bullet"/>
      <w:lvlText w:val="-"/>
      <w:lvlJc w:val="left"/>
      <w:pPr>
        <w:ind w:left="720" w:hanging="360"/>
      </w:pPr>
      <w:rPr>
        <w:rFonts w:ascii="Courier New" w:hAnsi="Courier New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B5F2DAA"/>
    <w:multiLevelType w:val="hybridMultilevel"/>
    <w:tmpl w:val="AB1CD7F0"/>
    <w:lvl w:ilvl="0" w:tplc="BEB603CA">
      <w:numFmt w:val="bullet"/>
      <w:lvlText w:val=""/>
      <w:lvlJc w:val="left"/>
      <w:pPr>
        <w:ind w:left="720" w:hanging="360"/>
      </w:pPr>
      <w:rPr>
        <w:rFonts w:ascii="Symbol" w:eastAsiaTheme="majorEastAsia" w:hAnsi="Symbol" w:cstheme="maj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4D132851"/>
    <w:multiLevelType w:val="multilevel"/>
    <w:tmpl w:val="0405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7" w15:restartNumberingAfterBreak="0">
    <w:nsid w:val="5425482F"/>
    <w:multiLevelType w:val="hybridMultilevel"/>
    <w:tmpl w:val="2AF424F2"/>
    <w:lvl w:ilvl="0" w:tplc="B9385108">
      <w:numFmt w:val="bullet"/>
      <w:lvlText w:val=""/>
      <w:lvlJc w:val="left"/>
      <w:pPr>
        <w:ind w:left="720" w:hanging="360"/>
      </w:pPr>
      <w:rPr>
        <w:rFonts w:ascii="Symbol" w:eastAsiaTheme="majorEastAsia" w:hAnsi="Symbol" w:cstheme="maj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61833B88"/>
    <w:multiLevelType w:val="hybridMultilevel"/>
    <w:tmpl w:val="3F10BB82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634804EF"/>
    <w:multiLevelType w:val="multilevel"/>
    <w:tmpl w:val="386019AE"/>
    <w:lvl w:ilvl="0">
      <w:start w:val="1"/>
      <w:numFmt w:val="decimal"/>
      <w:pStyle w:val="Nadpis1"/>
      <w:lvlText w:val="%1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pStyle w:val="Nadpis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Nadpis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Nadpis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none"/>
      <w:pStyle w:val="Nadpis5"/>
      <w:suff w:val="nothing"/>
      <w:lvlText w:val=""/>
      <w:lvlJc w:val="left"/>
      <w:pPr>
        <w:ind w:left="1008" w:hanging="1008"/>
      </w:pPr>
      <w:rPr>
        <w:rFonts w:hint="default"/>
      </w:rPr>
    </w:lvl>
    <w:lvl w:ilvl="5">
      <w:start w:val="1"/>
      <w:numFmt w:val="none"/>
      <w:pStyle w:val="Nadpis6"/>
      <w:suff w:val="nothing"/>
      <w:lvlText w:val=""/>
      <w:lvlJc w:val="left"/>
      <w:pPr>
        <w:ind w:left="1152" w:hanging="1152"/>
      </w:pPr>
      <w:rPr>
        <w:rFonts w:hint="default"/>
      </w:rPr>
    </w:lvl>
    <w:lvl w:ilvl="6">
      <w:start w:val="1"/>
      <w:numFmt w:val="none"/>
      <w:pStyle w:val="Nadpis7"/>
      <w:suff w:val="nothing"/>
      <w:lvlText w:val=""/>
      <w:lvlJc w:val="left"/>
      <w:pPr>
        <w:ind w:left="1296" w:hanging="1296"/>
      </w:pPr>
      <w:rPr>
        <w:rFonts w:hint="default"/>
      </w:rPr>
    </w:lvl>
    <w:lvl w:ilvl="7">
      <w:start w:val="1"/>
      <w:numFmt w:val="none"/>
      <w:pStyle w:val="Nadpis8"/>
      <w:suff w:val="nothing"/>
      <w:lvlText w:val=""/>
      <w:lvlJc w:val="left"/>
      <w:pPr>
        <w:ind w:left="1440" w:hanging="1440"/>
      </w:pPr>
      <w:rPr>
        <w:rFonts w:hint="default"/>
      </w:rPr>
    </w:lvl>
    <w:lvl w:ilvl="8">
      <w:start w:val="1"/>
      <w:numFmt w:val="none"/>
      <w:pStyle w:val="Nadpis9"/>
      <w:suff w:val="nothing"/>
      <w:lvlText w:val=""/>
      <w:lvlJc w:val="left"/>
      <w:pPr>
        <w:ind w:left="1584" w:hanging="1584"/>
      </w:pPr>
      <w:rPr>
        <w:rFonts w:hint="default"/>
      </w:rPr>
    </w:lvl>
  </w:abstractNum>
  <w:abstractNum w:abstractNumId="30" w15:restartNumberingAfterBreak="0">
    <w:nsid w:val="6E347E82"/>
    <w:multiLevelType w:val="multilevel"/>
    <w:tmpl w:val="CABE99FC"/>
    <w:numStyleLink w:val="ListNumbermultilevel"/>
  </w:abstractNum>
  <w:abstractNum w:abstractNumId="31" w15:restartNumberingAfterBreak="0">
    <w:nsid w:val="73666B64"/>
    <w:multiLevelType w:val="hybridMultilevel"/>
    <w:tmpl w:val="2E46BAD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74070991"/>
    <w:multiLevelType w:val="multilevel"/>
    <w:tmpl w:val="CABE99FC"/>
    <w:numStyleLink w:val="ListNumbermultilevel"/>
  </w:abstractNum>
  <w:num w:numId="1" w16cid:durableId="1117215521">
    <w:abstractNumId w:val="15"/>
  </w:num>
  <w:num w:numId="2" w16cid:durableId="1673024535">
    <w:abstractNumId w:val="10"/>
  </w:num>
  <w:num w:numId="3" w16cid:durableId="229537605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829521256">
    <w:abstractNumId w:val="20"/>
  </w:num>
  <w:num w:numId="5" w16cid:durableId="549344077">
    <w:abstractNumId w:val="32"/>
  </w:num>
  <w:num w:numId="6" w16cid:durableId="1274705068">
    <w:abstractNumId w:val="29"/>
  </w:num>
  <w:num w:numId="7" w16cid:durableId="377631898">
    <w:abstractNumId w:val="12"/>
  </w:num>
  <w:num w:numId="8" w16cid:durableId="1445928321">
    <w:abstractNumId w:val="9"/>
  </w:num>
  <w:num w:numId="9" w16cid:durableId="409815693">
    <w:abstractNumId w:val="7"/>
  </w:num>
  <w:num w:numId="10" w16cid:durableId="1169442391">
    <w:abstractNumId w:val="6"/>
  </w:num>
  <w:num w:numId="11" w16cid:durableId="1955594262">
    <w:abstractNumId w:val="5"/>
  </w:num>
  <w:num w:numId="12" w16cid:durableId="110176926">
    <w:abstractNumId w:val="4"/>
  </w:num>
  <w:num w:numId="13" w16cid:durableId="478614686">
    <w:abstractNumId w:val="16"/>
  </w:num>
  <w:num w:numId="14" w16cid:durableId="245770346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 w16cid:durableId="903881502">
    <w:abstractNumId w:val="8"/>
  </w:num>
  <w:num w:numId="16" w16cid:durableId="1742750548">
    <w:abstractNumId w:val="3"/>
  </w:num>
  <w:num w:numId="17" w16cid:durableId="35542585">
    <w:abstractNumId w:val="2"/>
  </w:num>
  <w:num w:numId="18" w16cid:durableId="1416438815">
    <w:abstractNumId w:val="1"/>
  </w:num>
  <w:num w:numId="19" w16cid:durableId="1240363863">
    <w:abstractNumId w:val="0"/>
  </w:num>
  <w:num w:numId="20" w16cid:durableId="202064226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 w16cid:durableId="912475466">
    <w:abstractNumId w:val="26"/>
  </w:num>
  <w:num w:numId="22" w16cid:durableId="1278676319">
    <w:abstractNumId w:val="19"/>
  </w:num>
  <w:num w:numId="23" w16cid:durableId="909537463">
    <w:abstractNumId w:val="17"/>
  </w:num>
  <w:num w:numId="24" w16cid:durableId="312879013">
    <w:abstractNumId w:val="13"/>
  </w:num>
  <w:num w:numId="25" w16cid:durableId="351153229">
    <w:abstractNumId w:val="30"/>
  </w:num>
  <w:num w:numId="26" w16cid:durableId="1820071684">
    <w:abstractNumId w:val="3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 w16cid:durableId="1560168552">
    <w:abstractNumId w:val="28"/>
  </w:num>
  <w:num w:numId="28" w16cid:durableId="1761288878">
    <w:abstractNumId w:val="3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 w16cid:durableId="129439991">
    <w:abstractNumId w:val="3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 w16cid:durableId="1289972888">
    <w:abstractNumId w:val="11"/>
  </w:num>
  <w:num w:numId="31" w16cid:durableId="1420907488">
    <w:abstractNumId w:val="31"/>
  </w:num>
  <w:num w:numId="32" w16cid:durableId="1754475702">
    <w:abstractNumId w:val="22"/>
  </w:num>
  <w:num w:numId="33" w16cid:durableId="2041127761">
    <w:abstractNumId w:val="27"/>
  </w:num>
  <w:num w:numId="34" w16cid:durableId="1402026398">
    <w:abstractNumId w:val="18"/>
  </w:num>
  <w:num w:numId="35" w16cid:durableId="955409131">
    <w:abstractNumId w:val="25"/>
  </w:num>
  <w:num w:numId="36" w16cid:durableId="419063721">
    <w:abstractNumId w:val="14"/>
  </w:num>
  <w:num w:numId="37" w16cid:durableId="227542004">
    <w:abstractNumId w:val="21"/>
  </w:num>
  <w:num w:numId="38" w16cid:durableId="604465388">
    <w:abstractNumId w:val="29"/>
  </w:num>
  <w:num w:numId="39" w16cid:durableId="1811509020">
    <w:abstractNumId w:val="29"/>
  </w:num>
  <w:num w:numId="40" w16cid:durableId="47189253">
    <w:abstractNumId w:val="24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gutterAtTop/>
  <w:attachedTemplate r:id="rId1"/>
  <w:styleLockTheme/>
  <w:styleLockQFSet/>
  <w:defaultTabStop w:val="709"/>
  <w:hyphenationZone w:val="425"/>
  <w:evenAndOddHeaders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C58B6"/>
    <w:rsid w:val="0002465B"/>
    <w:rsid w:val="00037CCB"/>
    <w:rsid w:val="00046D9D"/>
    <w:rsid w:val="00051ED9"/>
    <w:rsid w:val="00060DF6"/>
    <w:rsid w:val="00062891"/>
    <w:rsid w:val="0006558A"/>
    <w:rsid w:val="00072C1E"/>
    <w:rsid w:val="00074F61"/>
    <w:rsid w:val="00081652"/>
    <w:rsid w:val="00085837"/>
    <w:rsid w:val="000953F0"/>
    <w:rsid w:val="00095E60"/>
    <w:rsid w:val="000B1FCB"/>
    <w:rsid w:val="000B4EB8"/>
    <w:rsid w:val="000C41F2"/>
    <w:rsid w:val="000D1D79"/>
    <w:rsid w:val="000D22C4"/>
    <w:rsid w:val="000D27D1"/>
    <w:rsid w:val="000F2A5F"/>
    <w:rsid w:val="00107374"/>
    <w:rsid w:val="00114472"/>
    <w:rsid w:val="001150F2"/>
    <w:rsid w:val="00115105"/>
    <w:rsid w:val="00120D55"/>
    <w:rsid w:val="001348D9"/>
    <w:rsid w:val="0014707C"/>
    <w:rsid w:val="00156203"/>
    <w:rsid w:val="00167A61"/>
    <w:rsid w:val="0017002F"/>
    <w:rsid w:val="00170EC5"/>
    <w:rsid w:val="00172914"/>
    <w:rsid w:val="001747C1"/>
    <w:rsid w:val="00193398"/>
    <w:rsid w:val="0019468F"/>
    <w:rsid w:val="0019540A"/>
    <w:rsid w:val="001A4ED8"/>
    <w:rsid w:val="001B4E74"/>
    <w:rsid w:val="001F388A"/>
    <w:rsid w:val="0020040C"/>
    <w:rsid w:val="00207DF5"/>
    <w:rsid w:val="00213AE1"/>
    <w:rsid w:val="00221422"/>
    <w:rsid w:val="00225E66"/>
    <w:rsid w:val="00231A10"/>
    <w:rsid w:val="00233021"/>
    <w:rsid w:val="00261A5B"/>
    <w:rsid w:val="00262DB0"/>
    <w:rsid w:val="0027542C"/>
    <w:rsid w:val="00295157"/>
    <w:rsid w:val="00296F19"/>
    <w:rsid w:val="002977A0"/>
    <w:rsid w:val="002C0E21"/>
    <w:rsid w:val="002C31BF"/>
    <w:rsid w:val="002C65D7"/>
    <w:rsid w:val="002C7443"/>
    <w:rsid w:val="002E0CD7"/>
    <w:rsid w:val="002E2258"/>
    <w:rsid w:val="002E2A7F"/>
    <w:rsid w:val="002F37A7"/>
    <w:rsid w:val="002F588C"/>
    <w:rsid w:val="00312710"/>
    <w:rsid w:val="00317436"/>
    <w:rsid w:val="00327EEF"/>
    <w:rsid w:val="00331E6D"/>
    <w:rsid w:val="0034356D"/>
    <w:rsid w:val="0034719F"/>
    <w:rsid w:val="003510C0"/>
    <w:rsid w:val="00356171"/>
    <w:rsid w:val="003571D8"/>
    <w:rsid w:val="00357BC6"/>
    <w:rsid w:val="00361422"/>
    <w:rsid w:val="003668A7"/>
    <w:rsid w:val="003910DC"/>
    <w:rsid w:val="00392F8E"/>
    <w:rsid w:val="003956C6"/>
    <w:rsid w:val="003A5F1D"/>
    <w:rsid w:val="003B7C77"/>
    <w:rsid w:val="003C08C0"/>
    <w:rsid w:val="003C33F2"/>
    <w:rsid w:val="003C5D09"/>
    <w:rsid w:val="003E39EF"/>
    <w:rsid w:val="00441AE5"/>
    <w:rsid w:val="00450F07"/>
    <w:rsid w:val="00453CD3"/>
    <w:rsid w:val="00460660"/>
    <w:rsid w:val="0046390E"/>
    <w:rsid w:val="004650FF"/>
    <w:rsid w:val="00465115"/>
    <w:rsid w:val="004832E2"/>
    <w:rsid w:val="00484989"/>
    <w:rsid w:val="00486107"/>
    <w:rsid w:val="00491827"/>
    <w:rsid w:val="00491F6B"/>
    <w:rsid w:val="00496E3E"/>
    <w:rsid w:val="004B1AE7"/>
    <w:rsid w:val="004C4399"/>
    <w:rsid w:val="004C61C9"/>
    <w:rsid w:val="004C787C"/>
    <w:rsid w:val="004D3875"/>
    <w:rsid w:val="004E7A1F"/>
    <w:rsid w:val="004F4B9B"/>
    <w:rsid w:val="00510444"/>
    <w:rsid w:val="00511AB9"/>
    <w:rsid w:val="0051591C"/>
    <w:rsid w:val="00523BB5"/>
    <w:rsid w:val="00523EA7"/>
    <w:rsid w:val="005319EC"/>
    <w:rsid w:val="005347CD"/>
    <w:rsid w:val="00536350"/>
    <w:rsid w:val="005406EB"/>
    <w:rsid w:val="00541BAC"/>
    <w:rsid w:val="00551397"/>
    <w:rsid w:val="00553375"/>
    <w:rsid w:val="00557CAE"/>
    <w:rsid w:val="00557DBF"/>
    <w:rsid w:val="00571609"/>
    <w:rsid w:val="0057364E"/>
    <w:rsid w:val="005736B7"/>
    <w:rsid w:val="00575E5A"/>
    <w:rsid w:val="005850DB"/>
    <w:rsid w:val="005B4D80"/>
    <w:rsid w:val="005B7B74"/>
    <w:rsid w:val="005C1916"/>
    <w:rsid w:val="005C4EFA"/>
    <w:rsid w:val="005D143D"/>
    <w:rsid w:val="005D6655"/>
    <w:rsid w:val="005E38B3"/>
    <w:rsid w:val="005F4418"/>
    <w:rsid w:val="005F485F"/>
    <w:rsid w:val="005F65E3"/>
    <w:rsid w:val="0061068E"/>
    <w:rsid w:val="00620F23"/>
    <w:rsid w:val="0062448F"/>
    <w:rsid w:val="0062470F"/>
    <w:rsid w:val="00645428"/>
    <w:rsid w:val="00653B7F"/>
    <w:rsid w:val="0065610E"/>
    <w:rsid w:val="00660AD3"/>
    <w:rsid w:val="006973BD"/>
    <w:rsid w:val="006A5570"/>
    <w:rsid w:val="006A689C"/>
    <w:rsid w:val="006B1DEE"/>
    <w:rsid w:val="006B3D79"/>
    <w:rsid w:val="006C240C"/>
    <w:rsid w:val="006C4DEA"/>
    <w:rsid w:val="006D3A00"/>
    <w:rsid w:val="006E0578"/>
    <w:rsid w:val="006E1E5B"/>
    <w:rsid w:val="006E314D"/>
    <w:rsid w:val="00704E36"/>
    <w:rsid w:val="00710723"/>
    <w:rsid w:val="00723ED1"/>
    <w:rsid w:val="007265A9"/>
    <w:rsid w:val="00743525"/>
    <w:rsid w:val="0076286B"/>
    <w:rsid w:val="007644F6"/>
    <w:rsid w:val="00766846"/>
    <w:rsid w:val="0077673A"/>
    <w:rsid w:val="007846E1"/>
    <w:rsid w:val="007A0441"/>
    <w:rsid w:val="007A5172"/>
    <w:rsid w:val="007B2700"/>
    <w:rsid w:val="007B570C"/>
    <w:rsid w:val="007B5AC8"/>
    <w:rsid w:val="007C76C1"/>
    <w:rsid w:val="007D0BD6"/>
    <w:rsid w:val="007E3370"/>
    <w:rsid w:val="007E4A6E"/>
    <w:rsid w:val="007E5335"/>
    <w:rsid w:val="007F1750"/>
    <w:rsid w:val="007F56A7"/>
    <w:rsid w:val="00807DD0"/>
    <w:rsid w:val="00833CDF"/>
    <w:rsid w:val="008418D0"/>
    <w:rsid w:val="00842EFD"/>
    <w:rsid w:val="0085188A"/>
    <w:rsid w:val="0085228A"/>
    <w:rsid w:val="0085366B"/>
    <w:rsid w:val="008573C1"/>
    <w:rsid w:val="00860574"/>
    <w:rsid w:val="0086086A"/>
    <w:rsid w:val="00861CEA"/>
    <w:rsid w:val="00867AC5"/>
    <w:rsid w:val="00894BBA"/>
    <w:rsid w:val="008973E9"/>
    <w:rsid w:val="008A3568"/>
    <w:rsid w:val="008A4AEE"/>
    <w:rsid w:val="008C400B"/>
    <w:rsid w:val="008D03B9"/>
    <w:rsid w:val="008D6CFC"/>
    <w:rsid w:val="008F03B1"/>
    <w:rsid w:val="008F18D6"/>
    <w:rsid w:val="009036D6"/>
    <w:rsid w:val="00904780"/>
    <w:rsid w:val="00921D28"/>
    <w:rsid w:val="00922385"/>
    <w:rsid w:val="009223DF"/>
    <w:rsid w:val="009324EA"/>
    <w:rsid w:val="00932BE4"/>
    <w:rsid w:val="009337B4"/>
    <w:rsid w:val="00936091"/>
    <w:rsid w:val="00937912"/>
    <w:rsid w:val="00940D8A"/>
    <w:rsid w:val="00951C06"/>
    <w:rsid w:val="00957740"/>
    <w:rsid w:val="00962258"/>
    <w:rsid w:val="009678B7"/>
    <w:rsid w:val="00992D9C"/>
    <w:rsid w:val="00994C23"/>
    <w:rsid w:val="00996CB8"/>
    <w:rsid w:val="009B2E97"/>
    <w:rsid w:val="009B373E"/>
    <w:rsid w:val="009C442C"/>
    <w:rsid w:val="009E07F4"/>
    <w:rsid w:val="009E29B2"/>
    <w:rsid w:val="009E4C74"/>
    <w:rsid w:val="009F309B"/>
    <w:rsid w:val="009F392E"/>
    <w:rsid w:val="009F7CF2"/>
    <w:rsid w:val="00A178B9"/>
    <w:rsid w:val="00A213AE"/>
    <w:rsid w:val="00A25345"/>
    <w:rsid w:val="00A3567E"/>
    <w:rsid w:val="00A50641"/>
    <w:rsid w:val="00A530BF"/>
    <w:rsid w:val="00A555D3"/>
    <w:rsid w:val="00A6177B"/>
    <w:rsid w:val="00A66136"/>
    <w:rsid w:val="00A71189"/>
    <w:rsid w:val="00A7365C"/>
    <w:rsid w:val="00A753ED"/>
    <w:rsid w:val="00A812B8"/>
    <w:rsid w:val="00A85B20"/>
    <w:rsid w:val="00A8601D"/>
    <w:rsid w:val="00A91B80"/>
    <w:rsid w:val="00A94C2F"/>
    <w:rsid w:val="00AA4CBB"/>
    <w:rsid w:val="00AA5FAC"/>
    <w:rsid w:val="00AA65FA"/>
    <w:rsid w:val="00AA7351"/>
    <w:rsid w:val="00AD056F"/>
    <w:rsid w:val="00AD6731"/>
    <w:rsid w:val="00AE6C45"/>
    <w:rsid w:val="00AF1414"/>
    <w:rsid w:val="00AF5A60"/>
    <w:rsid w:val="00B008D5"/>
    <w:rsid w:val="00B02CF9"/>
    <w:rsid w:val="00B114E0"/>
    <w:rsid w:val="00B13EBB"/>
    <w:rsid w:val="00B15D0D"/>
    <w:rsid w:val="00B34E92"/>
    <w:rsid w:val="00B37548"/>
    <w:rsid w:val="00B75EE1"/>
    <w:rsid w:val="00B77481"/>
    <w:rsid w:val="00B830AC"/>
    <w:rsid w:val="00B8518B"/>
    <w:rsid w:val="00BC22C9"/>
    <w:rsid w:val="00BC7079"/>
    <w:rsid w:val="00BD0E72"/>
    <w:rsid w:val="00BD2970"/>
    <w:rsid w:val="00BD7E91"/>
    <w:rsid w:val="00BD7F0D"/>
    <w:rsid w:val="00BE1A37"/>
    <w:rsid w:val="00BE42D7"/>
    <w:rsid w:val="00C02D0A"/>
    <w:rsid w:val="00C03A6E"/>
    <w:rsid w:val="00C107A2"/>
    <w:rsid w:val="00C1082F"/>
    <w:rsid w:val="00C17B24"/>
    <w:rsid w:val="00C226C0"/>
    <w:rsid w:val="00C34781"/>
    <w:rsid w:val="00C42E8A"/>
    <w:rsid w:val="00C44F6A"/>
    <w:rsid w:val="00C45F6E"/>
    <w:rsid w:val="00C4736C"/>
    <w:rsid w:val="00C54219"/>
    <w:rsid w:val="00C6198E"/>
    <w:rsid w:val="00C656CE"/>
    <w:rsid w:val="00C7753E"/>
    <w:rsid w:val="00C778A5"/>
    <w:rsid w:val="00C81DA4"/>
    <w:rsid w:val="00C95162"/>
    <w:rsid w:val="00C975D1"/>
    <w:rsid w:val="00CC726B"/>
    <w:rsid w:val="00CD1FC4"/>
    <w:rsid w:val="00CE0EB4"/>
    <w:rsid w:val="00CE1EAE"/>
    <w:rsid w:val="00D034A0"/>
    <w:rsid w:val="00D110B6"/>
    <w:rsid w:val="00D21061"/>
    <w:rsid w:val="00D31458"/>
    <w:rsid w:val="00D316E7"/>
    <w:rsid w:val="00D32224"/>
    <w:rsid w:val="00D4108E"/>
    <w:rsid w:val="00D45C82"/>
    <w:rsid w:val="00D47724"/>
    <w:rsid w:val="00D6163D"/>
    <w:rsid w:val="00D831A3"/>
    <w:rsid w:val="00D913CC"/>
    <w:rsid w:val="00DA3711"/>
    <w:rsid w:val="00DA787E"/>
    <w:rsid w:val="00DB1382"/>
    <w:rsid w:val="00DB4E3E"/>
    <w:rsid w:val="00DC2F69"/>
    <w:rsid w:val="00DC3D59"/>
    <w:rsid w:val="00DC490C"/>
    <w:rsid w:val="00DD46F3"/>
    <w:rsid w:val="00DE504D"/>
    <w:rsid w:val="00DE56F2"/>
    <w:rsid w:val="00DF116D"/>
    <w:rsid w:val="00DF2414"/>
    <w:rsid w:val="00E16FF7"/>
    <w:rsid w:val="00E56E20"/>
    <w:rsid w:val="00EB104F"/>
    <w:rsid w:val="00EB6BA0"/>
    <w:rsid w:val="00EC58B6"/>
    <w:rsid w:val="00ED14BD"/>
    <w:rsid w:val="00ED7042"/>
    <w:rsid w:val="00EE0BCE"/>
    <w:rsid w:val="00EE2F0C"/>
    <w:rsid w:val="00F016C7"/>
    <w:rsid w:val="00F12DEC"/>
    <w:rsid w:val="00F1715C"/>
    <w:rsid w:val="00F310F8"/>
    <w:rsid w:val="00F35939"/>
    <w:rsid w:val="00F40D38"/>
    <w:rsid w:val="00F45607"/>
    <w:rsid w:val="00F5041B"/>
    <w:rsid w:val="00F55033"/>
    <w:rsid w:val="00F56F1D"/>
    <w:rsid w:val="00F659EB"/>
    <w:rsid w:val="00F775C1"/>
    <w:rsid w:val="00F77FD1"/>
    <w:rsid w:val="00F86319"/>
    <w:rsid w:val="00F86BA6"/>
    <w:rsid w:val="00FA3806"/>
    <w:rsid w:val="00FA4B7D"/>
    <w:rsid w:val="00FB6342"/>
    <w:rsid w:val="00FC6389"/>
    <w:rsid w:val="00FC7FE4"/>
    <w:rsid w:val="00FF16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2DAEFD5"/>
  <w14:defaultImageDpi w14:val="330"/>
  <w15:docId w15:val="{90110011-0190-4E19-89A5-6DC729E3EBC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18"/>
        <w:szCs w:val="18"/>
        <w:lang w:val="cs-CZ" w:eastAsia="en-US" w:bidi="ar-SA"/>
      </w:rPr>
    </w:rPrDefault>
    <w:pPrDefault>
      <w:pPr>
        <w:spacing w:after="240" w:line="264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8" w:qFormat="1"/>
    <w:lsdException w:name="heading 2" w:semiHidden="1" w:uiPriority="8" w:unhideWhenUsed="1" w:qFormat="1"/>
    <w:lsdException w:name="heading 3" w:semiHidden="1" w:uiPriority="8" w:unhideWhenUsed="1" w:qFormat="1"/>
    <w:lsdException w:name="heading 4" w:semiHidden="1" w:uiPriority="8" w:unhideWhenUsed="1" w:qFormat="1"/>
    <w:lsdException w:name="heading 5" w:semiHidden="1" w:uiPriority="8" w:unhideWhenUsed="1" w:qFormat="1"/>
    <w:lsdException w:name="heading 6" w:semiHidden="1" w:uiPriority="8" w:unhideWhenUsed="1" w:qFormat="1"/>
    <w:lsdException w:name="heading 7" w:semiHidden="1" w:uiPriority="8" w:unhideWhenUsed="1" w:qFormat="1"/>
    <w:lsdException w:name="heading 8" w:semiHidden="1" w:uiPriority="8" w:unhideWhenUsed="1" w:qFormat="1"/>
    <w:lsdException w:name="heading 9" w:semiHidden="1" w:uiPriority="8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B830AC"/>
  </w:style>
  <w:style w:type="paragraph" w:styleId="Nadpis1">
    <w:name w:val="heading 1"/>
    <w:basedOn w:val="Normln"/>
    <w:next w:val="Normln"/>
    <w:link w:val="Nadpis1Char"/>
    <w:uiPriority w:val="8"/>
    <w:qFormat/>
    <w:rsid w:val="009337B4"/>
    <w:pPr>
      <w:keepNext/>
      <w:keepLines/>
      <w:numPr>
        <w:numId w:val="6"/>
      </w:numPr>
      <w:suppressAutoHyphens/>
      <w:spacing w:before="320" w:after="120"/>
      <w:outlineLvl w:val="0"/>
    </w:pPr>
    <w:rPr>
      <w:rFonts w:asciiTheme="majorHAnsi" w:eastAsiaTheme="majorEastAsia" w:hAnsiTheme="majorHAnsi" w:cstheme="majorBidi"/>
      <w:b/>
      <w:color w:val="FF5200" w:themeColor="accent2"/>
      <w:spacing w:val="-6"/>
      <w:sz w:val="36"/>
      <w:szCs w:val="36"/>
    </w:rPr>
  </w:style>
  <w:style w:type="paragraph" w:styleId="Nadpis2">
    <w:name w:val="heading 2"/>
    <w:basedOn w:val="Normln"/>
    <w:next w:val="Normln"/>
    <w:link w:val="Nadpis2Char"/>
    <w:uiPriority w:val="8"/>
    <w:unhideWhenUsed/>
    <w:qFormat/>
    <w:rsid w:val="00081652"/>
    <w:pPr>
      <w:keepNext/>
      <w:keepLines/>
      <w:numPr>
        <w:ilvl w:val="1"/>
        <w:numId w:val="6"/>
      </w:numPr>
      <w:spacing w:before="240" w:after="60"/>
      <w:ind w:left="578" w:hanging="578"/>
      <w:outlineLvl w:val="1"/>
    </w:pPr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paragraph" w:styleId="Nadpis3">
    <w:name w:val="heading 3"/>
    <w:basedOn w:val="Normln"/>
    <w:next w:val="Normln"/>
    <w:link w:val="Nadpis3Char"/>
    <w:uiPriority w:val="8"/>
    <w:unhideWhenUsed/>
    <w:qFormat/>
    <w:rsid w:val="00081652"/>
    <w:pPr>
      <w:keepNext/>
      <w:keepLines/>
      <w:numPr>
        <w:ilvl w:val="2"/>
        <w:numId w:val="6"/>
      </w:numPr>
      <w:spacing w:before="240" w:after="60"/>
      <w:ind w:left="851" w:hanging="851"/>
      <w:outlineLvl w:val="2"/>
    </w:pPr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paragraph" w:styleId="Nadpis4">
    <w:name w:val="heading 4"/>
    <w:basedOn w:val="Normln"/>
    <w:next w:val="Normln"/>
    <w:link w:val="Nadpis4Char"/>
    <w:uiPriority w:val="8"/>
    <w:unhideWhenUsed/>
    <w:qFormat/>
    <w:rsid w:val="00EB6BA0"/>
    <w:pPr>
      <w:keepNext/>
      <w:keepLines/>
      <w:numPr>
        <w:ilvl w:val="3"/>
        <w:numId w:val="6"/>
      </w:numPr>
      <w:spacing w:before="240" w:after="0"/>
      <w:outlineLvl w:val="3"/>
    </w:pPr>
    <w:rPr>
      <w:rFonts w:asciiTheme="majorHAnsi" w:eastAsiaTheme="majorEastAsia" w:hAnsiTheme="majorHAnsi" w:cstheme="majorBidi"/>
      <w:b/>
      <w:iCs/>
    </w:rPr>
  </w:style>
  <w:style w:type="paragraph" w:styleId="Nadpis5">
    <w:name w:val="heading 5"/>
    <w:basedOn w:val="Normln"/>
    <w:next w:val="Normln"/>
    <w:link w:val="Nadpis5Char"/>
    <w:uiPriority w:val="8"/>
    <w:unhideWhenUsed/>
    <w:qFormat/>
    <w:rsid w:val="007846E1"/>
    <w:pPr>
      <w:keepNext/>
      <w:keepLines/>
      <w:numPr>
        <w:ilvl w:val="4"/>
        <w:numId w:val="6"/>
      </w:numPr>
      <w:spacing w:before="40" w:after="0"/>
      <w:outlineLvl w:val="4"/>
    </w:pPr>
    <w:rPr>
      <w:rFonts w:asciiTheme="majorHAnsi" w:eastAsiaTheme="majorEastAsia" w:hAnsiTheme="majorHAnsi" w:cstheme="majorBidi"/>
      <w:b/>
    </w:rPr>
  </w:style>
  <w:style w:type="paragraph" w:styleId="Nadpis6">
    <w:name w:val="heading 6"/>
    <w:basedOn w:val="Normln"/>
    <w:next w:val="Normln"/>
    <w:link w:val="Nadpis6Char"/>
    <w:uiPriority w:val="8"/>
    <w:unhideWhenUsed/>
    <w:qFormat/>
    <w:rsid w:val="00710723"/>
    <w:pPr>
      <w:keepNext/>
      <w:keepLines/>
      <w:numPr>
        <w:ilvl w:val="5"/>
        <w:numId w:val="6"/>
      </w:numPr>
      <w:spacing w:before="40" w:after="0"/>
      <w:outlineLvl w:val="5"/>
    </w:pPr>
    <w:rPr>
      <w:rFonts w:asciiTheme="majorHAnsi" w:eastAsiaTheme="majorEastAsia" w:hAnsiTheme="majorHAnsi" w:cstheme="majorBidi"/>
      <w:b/>
      <w:color w:val="000000" w:themeColor="text1"/>
    </w:rPr>
  </w:style>
  <w:style w:type="paragraph" w:styleId="Nadpis7">
    <w:name w:val="heading 7"/>
    <w:basedOn w:val="Normln"/>
    <w:next w:val="Normln"/>
    <w:link w:val="Nadpis7Char"/>
    <w:uiPriority w:val="8"/>
    <w:unhideWhenUsed/>
    <w:qFormat/>
    <w:rsid w:val="00710723"/>
    <w:pPr>
      <w:keepNext/>
      <w:keepLines/>
      <w:numPr>
        <w:ilvl w:val="6"/>
        <w:numId w:val="6"/>
      </w:numPr>
      <w:spacing w:before="40" w:after="0"/>
      <w:outlineLvl w:val="6"/>
    </w:pPr>
    <w:rPr>
      <w:rFonts w:asciiTheme="majorHAnsi" w:eastAsiaTheme="majorEastAsia" w:hAnsiTheme="majorHAnsi" w:cstheme="majorBidi"/>
      <w:b/>
      <w:iCs/>
      <w:color w:val="595959" w:themeColor="text1" w:themeTint="A6"/>
    </w:rPr>
  </w:style>
  <w:style w:type="paragraph" w:styleId="Nadpis8">
    <w:name w:val="heading 8"/>
    <w:basedOn w:val="Normln"/>
    <w:next w:val="Normln"/>
    <w:link w:val="Nadpis8Char"/>
    <w:uiPriority w:val="8"/>
    <w:unhideWhenUsed/>
    <w:qFormat/>
    <w:rsid w:val="00710723"/>
    <w:pPr>
      <w:keepNext/>
      <w:keepLines/>
      <w:numPr>
        <w:ilvl w:val="7"/>
        <w:numId w:val="6"/>
      </w:numPr>
      <w:spacing w:before="40" w:after="0"/>
      <w:outlineLvl w:val="7"/>
    </w:pPr>
    <w:rPr>
      <w:rFonts w:asciiTheme="majorHAnsi" w:eastAsiaTheme="majorEastAsia" w:hAnsiTheme="majorHAnsi" w:cstheme="majorBidi"/>
      <w:b/>
      <w:color w:val="595959" w:themeColor="text1" w:themeTint="A6"/>
      <w:szCs w:val="21"/>
    </w:rPr>
  </w:style>
  <w:style w:type="paragraph" w:styleId="Nadpis9">
    <w:name w:val="heading 9"/>
    <w:basedOn w:val="Normln"/>
    <w:next w:val="Normln"/>
    <w:link w:val="Nadpis9Char"/>
    <w:uiPriority w:val="8"/>
    <w:unhideWhenUsed/>
    <w:qFormat/>
    <w:rsid w:val="00710723"/>
    <w:pPr>
      <w:keepNext/>
      <w:keepLines/>
      <w:numPr>
        <w:ilvl w:val="8"/>
        <w:numId w:val="6"/>
      </w:numPr>
      <w:spacing w:before="40" w:after="0"/>
      <w:outlineLvl w:val="8"/>
    </w:pPr>
    <w:rPr>
      <w:rFonts w:asciiTheme="majorHAnsi" w:eastAsiaTheme="majorEastAsia" w:hAnsiTheme="majorHAnsi" w:cstheme="majorBidi"/>
      <w:b/>
      <w:iCs/>
      <w:color w:val="595959" w:themeColor="text1" w:themeTint="A6"/>
      <w:szCs w:val="21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96225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962258"/>
  </w:style>
  <w:style w:type="paragraph" w:styleId="Zpat">
    <w:name w:val="footer"/>
    <w:basedOn w:val="Normln"/>
    <w:link w:val="ZpatChar"/>
    <w:uiPriority w:val="99"/>
    <w:unhideWhenUsed/>
    <w:rsid w:val="00C107A2"/>
    <w:pPr>
      <w:tabs>
        <w:tab w:val="left" w:pos="851"/>
        <w:tab w:val="right" w:pos="7825"/>
        <w:tab w:val="right" w:pos="8675"/>
      </w:tabs>
      <w:spacing w:after="0" w:line="240" w:lineRule="auto"/>
    </w:pPr>
    <w:rPr>
      <w:sz w:val="14"/>
    </w:rPr>
  </w:style>
  <w:style w:type="character" w:customStyle="1" w:styleId="ZpatChar">
    <w:name w:val="Zápatí Char"/>
    <w:basedOn w:val="Standardnpsmoodstavce"/>
    <w:link w:val="Zpat"/>
    <w:uiPriority w:val="99"/>
    <w:rsid w:val="00C107A2"/>
    <w:rPr>
      <w:sz w:val="14"/>
    </w:rPr>
  </w:style>
  <w:style w:type="character" w:customStyle="1" w:styleId="Nadpis1Char">
    <w:name w:val="Nadpis 1 Char"/>
    <w:basedOn w:val="Standardnpsmoodstavce"/>
    <w:link w:val="Nadpis1"/>
    <w:uiPriority w:val="8"/>
    <w:rsid w:val="00FC7FE4"/>
    <w:rPr>
      <w:rFonts w:asciiTheme="majorHAnsi" w:eastAsiaTheme="majorEastAsia" w:hAnsiTheme="majorHAnsi" w:cstheme="majorBidi"/>
      <w:b/>
      <w:color w:val="FF5200" w:themeColor="accent2"/>
      <w:spacing w:val="-6"/>
      <w:sz w:val="36"/>
      <w:szCs w:val="36"/>
    </w:rPr>
  </w:style>
  <w:style w:type="character" w:customStyle="1" w:styleId="Nadpis2Char">
    <w:name w:val="Nadpis 2 Char"/>
    <w:basedOn w:val="Standardnpsmoodstavce"/>
    <w:link w:val="Nadpis2"/>
    <w:uiPriority w:val="8"/>
    <w:rsid w:val="00081652"/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character" w:customStyle="1" w:styleId="Nadpis3Char">
    <w:name w:val="Nadpis 3 Char"/>
    <w:basedOn w:val="Standardnpsmoodstavce"/>
    <w:link w:val="Nadpis3"/>
    <w:uiPriority w:val="8"/>
    <w:rsid w:val="00081652"/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character" w:customStyle="1" w:styleId="Nadpis4Char">
    <w:name w:val="Nadpis 4 Char"/>
    <w:basedOn w:val="Standardnpsmoodstavce"/>
    <w:link w:val="Nadpis4"/>
    <w:uiPriority w:val="8"/>
    <w:rsid w:val="00FC7FE4"/>
    <w:rPr>
      <w:rFonts w:asciiTheme="majorHAnsi" w:eastAsiaTheme="majorEastAsia" w:hAnsiTheme="majorHAnsi" w:cstheme="majorBidi"/>
      <w:b/>
      <w:iCs/>
    </w:rPr>
  </w:style>
  <w:style w:type="character" w:customStyle="1" w:styleId="Nadpis5Char">
    <w:name w:val="Nadpis 5 Char"/>
    <w:basedOn w:val="Standardnpsmoodstavce"/>
    <w:link w:val="Nadpis5"/>
    <w:uiPriority w:val="8"/>
    <w:rsid w:val="00FC7FE4"/>
    <w:rPr>
      <w:rFonts w:asciiTheme="majorHAnsi" w:eastAsiaTheme="majorEastAsia" w:hAnsiTheme="majorHAnsi" w:cstheme="majorBidi"/>
      <w:b/>
    </w:rPr>
  </w:style>
  <w:style w:type="character" w:styleId="Siln">
    <w:name w:val="Strong"/>
    <w:basedOn w:val="Standardnpsmoodstavce"/>
    <w:uiPriority w:val="2"/>
    <w:qFormat/>
    <w:rsid w:val="007846E1"/>
    <w:rPr>
      <w:b/>
      <w:bCs/>
    </w:rPr>
  </w:style>
  <w:style w:type="character" w:customStyle="1" w:styleId="Nadpis6Char">
    <w:name w:val="Nadpis 6 Char"/>
    <w:basedOn w:val="Standardnpsmoodstavce"/>
    <w:link w:val="Nadpis6"/>
    <w:uiPriority w:val="8"/>
    <w:semiHidden/>
    <w:rsid w:val="00FC7FE4"/>
    <w:rPr>
      <w:rFonts w:asciiTheme="majorHAnsi" w:eastAsiaTheme="majorEastAsia" w:hAnsiTheme="majorHAnsi" w:cstheme="majorBidi"/>
      <w:b/>
      <w:color w:val="000000" w:themeColor="text1"/>
    </w:rPr>
  </w:style>
  <w:style w:type="character" w:customStyle="1" w:styleId="Nadpis7Char">
    <w:name w:val="Nadpis 7 Char"/>
    <w:basedOn w:val="Standardnpsmoodstavce"/>
    <w:link w:val="Nadpis7"/>
    <w:uiPriority w:val="8"/>
    <w:semiHidden/>
    <w:rsid w:val="00FC7FE4"/>
    <w:rPr>
      <w:rFonts w:asciiTheme="majorHAnsi" w:eastAsiaTheme="majorEastAsia" w:hAnsiTheme="majorHAnsi" w:cstheme="majorBidi"/>
      <w:b/>
      <w:iCs/>
      <w:color w:val="595959" w:themeColor="text1" w:themeTint="A6"/>
    </w:rPr>
  </w:style>
  <w:style w:type="character" w:customStyle="1" w:styleId="Nadpis8Char">
    <w:name w:val="Nadpis 8 Char"/>
    <w:basedOn w:val="Standardnpsmoodstavce"/>
    <w:link w:val="Nadpis8"/>
    <w:uiPriority w:val="8"/>
    <w:semiHidden/>
    <w:rsid w:val="00FC7FE4"/>
    <w:rPr>
      <w:rFonts w:asciiTheme="majorHAnsi" w:eastAsiaTheme="majorEastAsia" w:hAnsiTheme="majorHAnsi" w:cstheme="majorBidi"/>
      <w:b/>
      <w:color w:val="595959" w:themeColor="text1" w:themeTint="A6"/>
      <w:szCs w:val="21"/>
    </w:rPr>
  </w:style>
  <w:style w:type="character" w:customStyle="1" w:styleId="Nadpis9Char">
    <w:name w:val="Nadpis 9 Char"/>
    <w:basedOn w:val="Standardnpsmoodstavce"/>
    <w:link w:val="Nadpis9"/>
    <w:uiPriority w:val="8"/>
    <w:semiHidden/>
    <w:rsid w:val="00FC7FE4"/>
    <w:rPr>
      <w:rFonts w:asciiTheme="majorHAnsi" w:eastAsiaTheme="majorEastAsia" w:hAnsiTheme="majorHAnsi" w:cstheme="majorBidi"/>
      <w:b/>
      <w:iCs/>
      <w:color w:val="595959" w:themeColor="text1" w:themeTint="A6"/>
      <w:szCs w:val="21"/>
    </w:rPr>
  </w:style>
  <w:style w:type="character" w:styleId="Zdraznnintenzivn">
    <w:name w:val="Intense Emphasis"/>
    <w:basedOn w:val="Standardnpsmoodstavce"/>
    <w:uiPriority w:val="10"/>
    <w:qFormat/>
    <w:rsid w:val="00710723"/>
    <w:rPr>
      <w:b/>
      <w:i w:val="0"/>
      <w:iCs/>
      <w:color w:val="00A1E0" w:themeColor="accent3"/>
    </w:rPr>
  </w:style>
  <w:style w:type="character" w:styleId="Zdraznn">
    <w:name w:val="Emphasis"/>
    <w:basedOn w:val="Standardnpsmoodstavce"/>
    <w:uiPriority w:val="10"/>
    <w:qFormat/>
    <w:rsid w:val="00710723"/>
    <w:rPr>
      <w:i w:val="0"/>
      <w:iCs/>
      <w:color w:val="00A1E0" w:themeColor="accent3"/>
    </w:rPr>
  </w:style>
  <w:style w:type="paragraph" w:styleId="Bezmezer">
    <w:name w:val="No Spacing"/>
    <w:link w:val="BezmezerChar"/>
    <w:uiPriority w:val="1"/>
    <w:qFormat/>
    <w:rsid w:val="00114472"/>
    <w:pPr>
      <w:spacing w:after="0"/>
    </w:pPr>
  </w:style>
  <w:style w:type="paragraph" w:styleId="Citt">
    <w:name w:val="Quote"/>
    <w:basedOn w:val="Normln"/>
    <w:next w:val="Normln"/>
    <w:link w:val="CittChar"/>
    <w:uiPriority w:val="29"/>
    <w:qFormat/>
    <w:rsid w:val="002C31BF"/>
    <w:pPr>
      <w:spacing w:before="200" w:after="160"/>
    </w:pPr>
    <w:rPr>
      <w:iCs/>
      <w:sz w:val="24"/>
    </w:rPr>
  </w:style>
  <w:style w:type="character" w:customStyle="1" w:styleId="CittChar">
    <w:name w:val="Citát Char"/>
    <w:basedOn w:val="Standardnpsmoodstavce"/>
    <w:link w:val="Citt"/>
    <w:uiPriority w:val="29"/>
    <w:rsid w:val="002C31BF"/>
    <w:rPr>
      <w:iCs/>
      <w:sz w:val="24"/>
    </w:rPr>
  </w:style>
  <w:style w:type="character" w:styleId="slostrnky">
    <w:name w:val="page number"/>
    <w:basedOn w:val="Standardnpsmoodstavce"/>
    <w:uiPriority w:val="99"/>
    <w:unhideWhenUsed/>
    <w:rsid w:val="002C31BF"/>
    <w:rPr>
      <w:b/>
      <w:color w:val="FF5200" w:themeColor="accent2"/>
      <w:sz w:val="14"/>
    </w:rPr>
  </w:style>
  <w:style w:type="paragraph" w:styleId="Textpoznpodarou">
    <w:name w:val="footnote text"/>
    <w:basedOn w:val="Normln"/>
    <w:link w:val="TextpoznpodarouChar"/>
    <w:uiPriority w:val="99"/>
    <w:semiHidden/>
    <w:unhideWhenUsed/>
    <w:rsid w:val="00193398"/>
    <w:pPr>
      <w:spacing w:after="140" w:line="240" w:lineRule="auto"/>
    </w:pPr>
    <w:rPr>
      <w:sz w:val="14"/>
      <w:szCs w:val="20"/>
    </w:rPr>
  </w:style>
  <w:style w:type="character" w:customStyle="1" w:styleId="TextpoznpodarouChar">
    <w:name w:val="Text pozn. pod čarou Char"/>
    <w:basedOn w:val="Standardnpsmoodstavce"/>
    <w:link w:val="Textpoznpodarou"/>
    <w:uiPriority w:val="99"/>
    <w:semiHidden/>
    <w:rsid w:val="00193398"/>
    <w:rPr>
      <w:sz w:val="14"/>
      <w:szCs w:val="20"/>
    </w:rPr>
  </w:style>
  <w:style w:type="table" w:styleId="Mkatabulky">
    <w:name w:val="Table Grid"/>
    <w:basedOn w:val="Normlntabulka"/>
    <w:uiPriority w:val="39"/>
    <w:rsid w:val="00BD7E91"/>
    <w:pPr>
      <w:spacing w:after="0" w:line="240" w:lineRule="auto"/>
    </w:pPr>
    <w:rPr>
      <w:sz w:val="14"/>
    </w:rPr>
    <w:tblPr>
      <w:tblStyleRowBandSize w:val="1"/>
      <w:tblStyleColBandSize w:val="1"/>
      <w:tblBorders>
        <w:insideH w:val="single" w:sz="2" w:space="0" w:color="auto"/>
        <w:insideV w:val="single" w:sz="2" w:space="0" w:color="auto"/>
      </w:tblBorders>
      <w:tblCellMar>
        <w:top w:w="34" w:type="dxa"/>
        <w:left w:w="79" w:type="dxa"/>
        <w:bottom w:w="57" w:type="dxa"/>
        <w:right w:w="79" w:type="dxa"/>
      </w:tblCellMar>
    </w:tblPr>
    <w:tblStylePr w:type="firstRow">
      <w:tblPr/>
      <w:tcPr>
        <w:tcBorders>
          <w:top w:val="single" w:sz="2" w:space="0" w:color="auto"/>
          <w:left w:val="nil"/>
          <w:bottom w:val="nil"/>
          <w:right w:val="nil"/>
          <w:insideH w:val="nil"/>
          <w:insideV w:val="single" w:sz="2" w:space="0" w:color="auto"/>
          <w:tl2br w:val="nil"/>
          <w:tr2bl w:val="nil"/>
        </w:tcBorders>
        <w:shd w:val="clear" w:color="auto" w:fill="F2F2F2" w:themeFill="background1" w:themeFillShade="F2"/>
      </w:tcPr>
    </w:tblStylePr>
    <w:tblStylePr w:type="lastRow">
      <w:rPr>
        <w:b/>
      </w:rPr>
      <w:tblPr/>
      <w:tcPr>
        <w:tcBorders>
          <w:top w:val="nil"/>
          <w:left w:val="nil"/>
          <w:bottom w:val="nil"/>
          <w:right w:val="nil"/>
          <w:insideH w:val="nil"/>
          <w:insideV w:val="single" w:sz="2" w:space="0" w:color="auto"/>
          <w:tl2br w:val="nil"/>
          <w:tr2bl w:val="nil"/>
        </w:tcBorders>
        <w:shd w:val="clear" w:color="auto" w:fill="F2F2F2" w:themeFill="background1" w:themeFillShade="F2"/>
      </w:tcPr>
    </w:tblStylePr>
    <w:tblStylePr w:type="firstCol">
      <w:rPr>
        <w:b w:val="0"/>
      </w:rPr>
    </w:tblStylePr>
    <w:tblStylePr w:type="lastCol">
      <w:rPr>
        <w:b/>
      </w:rPr>
    </w:tblStylePr>
  </w:style>
  <w:style w:type="paragraph" w:styleId="Zkladntext">
    <w:name w:val="Body Text"/>
    <w:basedOn w:val="Normln"/>
    <w:link w:val="ZkladntextChar"/>
    <w:uiPriority w:val="99"/>
    <w:unhideWhenUsed/>
    <w:rsid w:val="00B8518B"/>
    <w:pPr>
      <w:spacing w:after="120"/>
    </w:pPr>
  </w:style>
  <w:style w:type="character" w:customStyle="1" w:styleId="ZkladntextChar">
    <w:name w:val="Základní text Char"/>
    <w:basedOn w:val="Standardnpsmoodstavce"/>
    <w:link w:val="Zkladntext"/>
    <w:uiPriority w:val="99"/>
    <w:rsid w:val="00B8518B"/>
  </w:style>
  <w:style w:type="paragraph" w:styleId="Zkladntext-prvnodsazen">
    <w:name w:val="Body Text First Indent"/>
    <w:basedOn w:val="Zkladntext"/>
    <w:link w:val="Zkladntext-prvnodsazenChar"/>
    <w:uiPriority w:val="99"/>
    <w:unhideWhenUsed/>
    <w:rsid w:val="00B8518B"/>
    <w:pPr>
      <w:spacing w:after="0"/>
      <w:ind w:firstLine="301"/>
    </w:pPr>
  </w:style>
  <w:style w:type="character" w:customStyle="1" w:styleId="Zkladntext-prvnodsazenChar">
    <w:name w:val="Základní text - první odsazený Char"/>
    <w:basedOn w:val="ZkladntextChar"/>
    <w:link w:val="Zkladntext-prvnodsazen"/>
    <w:uiPriority w:val="99"/>
    <w:rsid w:val="00B8518B"/>
  </w:style>
  <w:style w:type="paragraph" w:customStyle="1" w:styleId="Druhdokumentu">
    <w:name w:val="Druh dokumentu"/>
    <w:uiPriority w:val="99"/>
    <w:qFormat/>
    <w:rsid w:val="00D6163D"/>
    <w:pPr>
      <w:suppressAutoHyphens/>
      <w:spacing w:line="240" w:lineRule="auto"/>
      <w:jc w:val="right"/>
    </w:pPr>
    <w:rPr>
      <w:rFonts w:asciiTheme="majorHAnsi" w:eastAsiaTheme="majorEastAsia" w:hAnsiTheme="majorHAnsi" w:cstheme="majorBidi"/>
      <w:b/>
      <w:color w:val="002B59" w:themeColor="accent1"/>
      <w:spacing w:val="-6"/>
      <w:sz w:val="36"/>
      <w:szCs w:val="36"/>
    </w:rPr>
  </w:style>
  <w:style w:type="paragraph" w:styleId="Nzev">
    <w:name w:val="Title"/>
    <w:basedOn w:val="Normln"/>
    <w:next w:val="Normln"/>
    <w:link w:val="NzevChar"/>
    <w:uiPriority w:val="11"/>
    <w:qFormat/>
    <w:rsid w:val="00120D55"/>
    <w:pPr>
      <w:keepLines/>
      <w:suppressAutoHyphens/>
      <w:spacing w:before="120" w:after="0" w:line="240" w:lineRule="auto"/>
      <w:contextualSpacing/>
    </w:pPr>
    <w:rPr>
      <w:rFonts w:asciiTheme="majorHAnsi" w:eastAsiaTheme="majorEastAsia" w:hAnsiTheme="majorHAnsi" w:cstheme="majorBidi"/>
      <w:b/>
      <w:color w:val="002B59" w:themeColor="accent1"/>
      <w:spacing w:val="-10"/>
      <w:kern w:val="28"/>
      <w:sz w:val="72"/>
      <w:szCs w:val="72"/>
    </w:rPr>
  </w:style>
  <w:style w:type="character" w:customStyle="1" w:styleId="NzevChar">
    <w:name w:val="Název Char"/>
    <w:basedOn w:val="Standardnpsmoodstavce"/>
    <w:link w:val="Nzev"/>
    <w:uiPriority w:val="11"/>
    <w:rsid w:val="00FC7FE4"/>
    <w:rPr>
      <w:rFonts w:asciiTheme="majorHAnsi" w:eastAsiaTheme="majorEastAsia" w:hAnsiTheme="majorHAnsi" w:cstheme="majorBidi"/>
      <w:b/>
      <w:color w:val="002B59" w:themeColor="accent1"/>
      <w:spacing w:val="-10"/>
      <w:kern w:val="28"/>
      <w:sz w:val="72"/>
      <w:szCs w:val="72"/>
    </w:rPr>
  </w:style>
  <w:style w:type="paragraph" w:styleId="Podnadpis">
    <w:name w:val="Subtitle"/>
    <w:basedOn w:val="Normln"/>
    <w:next w:val="Normln"/>
    <w:link w:val="PodnadpisChar"/>
    <w:uiPriority w:val="12"/>
    <w:semiHidden/>
    <w:qFormat/>
    <w:rsid w:val="00D6163D"/>
    <w:pPr>
      <w:keepLines/>
      <w:numPr>
        <w:ilvl w:val="1"/>
      </w:numPr>
      <w:suppressAutoHyphens/>
      <w:spacing w:after="160"/>
    </w:pPr>
    <w:rPr>
      <w:rFonts w:eastAsiaTheme="minorEastAsia"/>
      <w:color w:val="5A5A5A" w:themeColor="text1" w:themeTint="A5"/>
      <w:sz w:val="22"/>
      <w:szCs w:val="22"/>
    </w:rPr>
  </w:style>
  <w:style w:type="character" w:customStyle="1" w:styleId="PodnadpisChar">
    <w:name w:val="Podnadpis Char"/>
    <w:basedOn w:val="Standardnpsmoodstavce"/>
    <w:link w:val="Podnadpis"/>
    <w:uiPriority w:val="12"/>
    <w:semiHidden/>
    <w:rsid w:val="00FC7FE4"/>
    <w:rPr>
      <w:rFonts w:eastAsiaTheme="minorEastAsia"/>
      <w:color w:val="5A5A5A" w:themeColor="text1" w:themeTint="A5"/>
      <w:sz w:val="22"/>
      <w:szCs w:val="22"/>
    </w:rPr>
  </w:style>
  <w:style w:type="character" w:styleId="Zdraznnjemn">
    <w:name w:val="Subtle Emphasis"/>
    <w:basedOn w:val="Standardnpsmoodstavce"/>
    <w:uiPriority w:val="10"/>
    <w:qFormat/>
    <w:rsid w:val="00D6163D"/>
    <w:rPr>
      <w:i w:val="0"/>
      <w:iCs/>
      <w:color w:val="595959" w:themeColor="text1" w:themeTint="A6"/>
    </w:rPr>
  </w:style>
  <w:style w:type="character" w:styleId="Odkazintenzivn">
    <w:name w:val="Intense Reference"/>
    <w:basedOn w:val="Standardnpsmoodstavce"/>
    <w:uiPriority w:val="32"/>
    <w:qFormat/>
    <w:rsid w:val="00C02D0A"/>
    <w:rPr>
      <w:b/>
      <w:bCs/>
      <w:caps w:val="0"/>
      <w:smallCaps w:val="0"/>
      <w:color w:val="002B59" w:themeColor="accent1"/>
      <w:spacing w:val="5"/>
    </w:rPr>
  </w:style>
  <w:style w:type="character" w:styleId="Odkazjemn">
    <w:name w:val="Subtle Reference"/>
    <w:basedOn w:val="Standardnpsmoodstavce"/>
    <w:uiPriority w:val="31"/>
    <w:qFormat/>
    <w:rsid w:val="00C02D0A"/>
    <w:rPr>
      <w:caps w:val="0"/>
      <w:smallCaps w:val="0"/>
      <w:color w:val="5A5A5A" w:themeColor="text1" w:themeTint="A5"/>
    </w:rPr>
  </w:style>
  <w:style w:type="paragraph" w:styleId="Vrazncitt">
    <w:name w:val="Intense Quote"/>
    <w:basedOn w:val="Normln"/>
    <w:next w:val="Normln"/>
    <w:link w:val="VrazncittChar"/>
    <w:uiPriority w:val="30"/>
    <w:qFormat/>
    <w:rsid w:val="00081652"/>
    <w:pPr>
      <w:pBdr>
        <w:top w:val="single" w:sz="12" w:space="10" w:color="00A1E0" w:themeColor="accent3"/>
        <w:bottom w:val="single" w:sz="12" w:space="10" w:color="00A1E0" w:themeColor="accent3"/>
      </w:pBdr>
      <w:spacing w:before="160" w:after="160"/>
      <w:ind w:left="862" w:right="862"/>
      <w:jc w:val="center"/>
    </w:pPr>
    <w:rPr>
      <w:b/>
      <w:iCs/>
    </w:rPr>
  </w:style>
  <w:style w:type="character" w:customStyle="1" w:styleId="VrazncittChar">
    <w:name w:val="Výrazný citát Char"/>
    <w:basedOn w:val="Standardnpsmoodstavce"/>
    <w:link w:val="Vrazncitt"/>
    <w:uiPriority w:val="30"/>
    <w:rsid w:val="00081652"/>
    <w:rPr>
      <w:b/>
      <w:iCs/>
    </w:rPr>
  </w:style>
  <w:style w:type="paragraph" w:styleId="Titulek">
    <w:name w:val="caption"/>
    <w:basedOn w:val="Normln"/>
    <w:next w:val="Normln"/>
    <w:uiPriority w:val="10"/>
    <w:unhideWhenUsed/>
    <w:qFormat/>
    <w:rsid w:val="00AF1414"/>
    <w:pPr>
      <w:suppressAutoHyphens/>
      <w:spacing w:before="60" w:after="280" w:line="240" w:lineRule="auto"/>
    </w:pPr>
    <w:rPr>
      <w:b/>
      <w:iCs/>
      <w:color w:val="000000" w:themeColor="text1"/>
    </w:rPr>
  </w:style>
  <w:style w:type="paragraph" w:styleId="Odstavecseseznamem">
    <w:name w:val="List Paragraph"/>
    <w:basedOn w:val="Normln"/>
    <w:uiPriority w:val="34"/>
    <w:qFormat/>
    <w:rsid w:val="00766846"/>
    <w:pPr>
      <w:ind w:left="720"/>
      <w:contextualSpacing/>
    </w:pPr>
  </w:style>
  <w:style w:type="paragraph" w:styleId="Zhlavzprvy">
    <w:name w:val="Message Header"/>
    <w:basedOn w:val="Normln"/>
    <w:link w:val="ZhlavzprvyChar"/>
    <w:uiPriority w:val="99"/>
    <w:semiHidden/>
    <w:unhideWhenUsed/>
    <w:rsid w:val="00660AD3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spacing w:after="0" w:line="240" w:lineRule="auto"/>
      <w:ind w:left="1134" w:hanging="1134"/>
    </w:pPr>
    <w:rPr>
      <w:rFonts w:asciiTheme="majorHAnsi" w:eastAsiaTheme="majorEastAsia" w:hAnsiTheme="majorHAnsi" w:cstheme="majorBidi"/>
      <w:sz w:val="20"/>
      <w:szCs w:val="24"/>
    </w:rPr>
  </w:style>
  <w:style w:type="character" w:customStyle="1" w:styleId="ZhlavzprvyChar">
    <w:name w:val="Záhlaví zprávy Char"/>
    <w:basedOn w:val="Standardnpsmoodstavce"/>
    <w:link w:val="Zhlavzprvy"/>
    <w:uiPriority w:val="99"/>
    <w:semiHidden/>
    <w:rsid w:val="00660AD3"/>
    <w:rPr>
      <w:rFonts w:asciiTheme="majorHAnsi" w:eastAsiaTheme="majorEastAsia" w:hAnsiTheme="majorHAnsi" w:cstheme="majorBidi"/>
      <w:sz w:val="20"/>
      <w:szCs w:val="24"/>
      <w:shd w:val="pct20" w:color="auto" w:fill="auto"/>
    </w:rPr>
  </w:style>
  <w:style w:type="paragraph" w:styleId="Normlnweb">
    <w:name w:val="Normal (Web)"/>
    <w:basedOn w:val="Normln"/>
    <w:uiPriority w:val="99"/>
    <w:semiHidden/>
    <w:unhideWhenUsed/>
    <w:rsid w:val="00660AD3"/>
    <w:rPr>
      <w:rFonts w:cs="Times New Roman"/>
      <w:szCs w:val="24"/>
    </w:rPr>
  </w:style>
  <w:style w:type="character" w:customStyle="1" w:styleId="Nadpisvtabulce">
    <w:name w:val="Nadpis v tabulce"/>
    <w:basedOn w:val="Standardnpsmoodstavce"/>
    <w:uiPriority w:val="9"/>
    <w:qFormat/>
    <w:rsid w:val="003956C6"/>
    <w:rPr>
      <w:b/>
      <w:sz w:val="18"/>
    </w:rPr>
  </w:style>
  <w:style w:type="paragraph" w:customStyle="1" w:styleId="Nadpistabulky">
    <w:name w:val="Nadpis tabulky"/>
    <w:basedOn w:val="Normln"/>
    <w:next w:val="Normln"/>
    <w:uiPriority w:val="9"/>
    <w:qFormat/>
    <w:rsid w:val="003C33F2"/>
    <w:pPr>
      <w:keepNext/>
      <w:keepLines/>
      <w:pBdr>
        <w:top w:val="single" w:sz="12" w:space="3" w:color="00A1E0" w:themeColor="accent3"/>
      </w:pBdr>
      <w:suppressAutoHyphens/>
      <w:spacing w:after="60"/>
      <w:ind w:left="-51" w:right="-34"/>
    </w:pPr>
    <w:rPr>
      <w:rFonts w:asciiTheme="majorHAnsi" w:hAnsiTheme="majorHAnsi"/>
      <w:b/>
      <w:sz w:val="14"/>
      <w:szCs w:val="14"/>
    </w:rPr>
  </w:style>
  <w:style w:type="table" w:customStyle="1" w:styleId="PlainTable41">
    <w:name w:val="Plain Table 41"/>
    <w:basedOn w:val="Normlntabulka"/>
    <w:uiPriority w:val="44"/>
    <w:rsid w:val="00F310F8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customStyle="1" w:styleId="Tabulkaodvolacchadoplujcchdaj">
    <w:name w:val="Tabulka odvolacích a doplňujících údajů"/>
    <w:basedOn w:val="Normlntabulka"/>
    <w:uiPriority w:val="99"/>
    <w:rsid w:val="006E0578"/>
    <w:pPr>
      <w:spacing w:after="0" w:line="240" w:lineRule="auto"/>
    </w:pPr>
    <w:rPr>
      <w:sz w:val="14"/>
    </w:rPr>
    <w:tblPr>
      <w:tblCellMar>
        <w:top w:w="6" w:type="dxa"/>
        <w:left w:w="0" w:type="dxa"/>
        <w:bottom w:w="6" w:type="dxa"/>
        <w:right w:w="0" w:type="dxa"/>
      </w:tblCellMar>
    </w:tblPr>
  </w:style>
  <w:style w:type="paragraph" w:styleId="Seznamsodrkami">
    <w:name w:val="List Bullet"/>
    <w:basedOn w:val="Normln"/>
    <w:uiPriority w:val="28"/>
    <w:unhideWhenUsed/>
    <w:rsid w:val="00F12DEC"/>
    <w:pPr>
      <w:numPr>
        <w:numId w:val="7"/>
      </w:numPr>
      <w:spacing w:after="0"/>
    </w:pPr>
  </w:style>
  <w:style w:type="paragraph" w:styleId="Seznamsodrkami2">
    <w:name w:val="List Bullet 2"/>
    <w:basedOn w:val="Seznamsodrkami"/>
    <w:uiPriority w:val="28"/>
    <w:unhideWhenUsed/>
    <w:rsid w:val="00F12DEC"/>
    <w:pPr>
      <w:numPr>
        <w:ilvl w:val="1"/>
      </w:numPr>
    </w:pPr>
  </w:style>
  <w:style w:type="paragraph" w:styleId="Seznamsodrkami3">
    <w:name w:val="List Bullet 3"/>
    <w:basedOn w:val="Seznamsodrkami"/>
    <w:uiPriority w:val="28"/>
    <w:unhideWhenUsed/>
    <w:rsid w:val="00F12DEC"/>
    <w:pPr>
      <w:numPr>
        <w:ilvl w:val="2"/>
      </w:numPr>
    </w:pPr>
  </w:style>
  <w:style w:type="paragraph" w:styleId="Seznamsodrkami4">
    <w:name w:val="List Bullet 4"/>
    <w:basedOn w:val="Seznamsodrkami"/>
    <w:uiPriority w:val="28"/>
    <w:unhideWhenUsed/>
    <w:rsid w:val="00F12DEC"/>
    <w:pPr>
      <w:numPr>
        <w:ilvl w:val="3"/>
      </w:numPr>
    </w:pPr>
  </w:style>
  <w:style w:type="paragraph" w:styleId="Seznamsodrkami5">
    <w:name w:val="List Bullet 5"/>
    <w:basedOn w:val="Seznamsodrkami"/>
    <w:uiPriority w:val="28"/>
    <w:unhideWhenUsed/>
    <w:rsid w:val="00F12DEC"/>
    <w:pPr>
      <w:numPr>
        <w:ilvl w:val="4"/>
      </w:numPr>
    </w:pPr>
  </w:style>
  <w:style w:type="paragraph" w:styleId="slovanseznam">
    <w:name w:val="List Number"/>
    <w:basedOn w:val="Normln"/>
    <w:uiPriority w:val="28"/>
    <w:unhideWhenUsed/>
    <w:rsid w:val="00A753ED"/>
    <w:pPr>
      <w:numPr>
        <w:numId w:val="25"/>
      </w:numPr>
      <w:spacing w:after="0"/>
      <w:contextualSpacing/>
    </w:pPr>
  </w:style>
  <w:style w:type="paragraph" w:styleId="slovanseznam2">
    <w:name w:val="List Number 2"/>
    <w:basedOn w:val="slovanseznam"/>
    <w:uiPriority w:val="28"/>
    <w:unhideWhenUsed/>
    <w:rsid w:val="00A753ED"/>
    <w:pPr>
      <w:numPr>
        <w:ilvl w:val="1"/>
      </w:numPr>
      <w:tabs>
        <w:tab w:val="left" w:pos="1361"/>
      </w:tabs>
    </w:pPr>
  </w:style>
  <w:style w:type="paragraph" w:styleId="slovanseznam3">
    <w:name w:val="List Number 3"/>
    <w:basedOn w:val="slovanseznam"/>
    <w:uiPriority w:val="28"/>
    <w:unhideWhenUsed/>
    <w:rsid w:val="00A753ED"/>
    <w:pPr>
      <w:numPr>
        <w:ilvl w:val="2"/>
      </w:numPr>
    </w:pPr>
  </w:style>
  <w:style w:type="paragraph" w:styleId="slovanseznam4">
    <w:name w:val="List Number 4"/>
    <w:basedOn w:val="slovanseznam"/>
    <w:uiPriority w:val="28"/>
    <w:unhideWhenUsed/>
    <w:rsid w:val="00A753ED"/>
    <w:pPr>
      <w:numPr>
        <w:ilvl w:val="3"/>
      </w:numPr>
    </w:pPr>
  </w:style>
  <w:style w:type="paragraph" w:styleId="slovanseznam5">
    <w:name w:val="List Number 5"/>
    <w:basedOn w:val="slovanseznam"/>
    <w:uiPriority w:val="28"/>
    <w:unhideWhenUsed/>
    <w:rsid w:val="00A753ED"/>
    <w:pPr>
      <w:numPr>
        <w:ilvl w:val="4"/>
      </w:numPr>
    </w:pPr>
  </w:style>
  <w:style w:type="numbering" w:customStyle="1" w:styleId="ListNumbermultilevel">
    <w:name w:val="List Number (multilevel)"/>
    <w:uiPriority w:val="99"/>
    <w:rsid w:val="00A753ED"/>
    <w:pPr>
      <w:numPr>
        <w:numId w:val="1"/>
      </w:numPr>
    </w:pPr>
  </w:style>
  <w:style w:type="numbering" w:customStyle="1" w:styleId="ListBulletmultilevel">
    <w:name w:val="List Bullet (multilevel)"/>
    <w:uiPriority w:val="99"/>
    <w:rsid w:val="00F12DEC"/>
    <w:pPr>
      <w:numPr>
        <w:numId w:val="2"/>
      </w:numPr>
    </w:pPr>
  </w:style>
  <w:style w:type="paragraph" w:customStyle="1" w:styleId="Vraznjtext">
    <w:name w:val="Výraznější text"/>
    <w:basedOn w:val="Normln"/>
    <w:uiPriority w:val="9"/>
    <w:qFormat/>
    <w:rsid w:val="006A689C"/>
    <w:rPr>
      <w:sz w:val="24"/>
      <w:szCs w:val="24"/>
    </w:rPr>
  </w:style>
  <w:style w:type="paragraph" w:customStyle="1" w:styleId="Doplujcdaje">
    <w:name w:val="Doplňující údaje"/>
    <w:basedOn w:val="Bezmezer"/>
    <w:uiPriority w:val="19"/>
    <w:qFormat/>
    <w:rsid w:val="00553375"/>
    <w:rPr>
      <w:sz w:val="14"/>
      <w:szCs w:val="14"/>
    </w:rPr>
  </w:style>
  <w:style w:type="paragraph" w:styleId="Obsah2">
    <w:name w:val="toc 2"/>
    <w:basedOn w:val="Normln"/>
    <w:next w:val="Normln"/>
    <w:autoRedefine/>
    <w:uiPriority w:val="39"/>
    <w:unhideWhenUsed/>
    <w:rsid w:val="00FA3806"/>
    <w:pPr>
      <w:tabs>
        <w:tab w:val="left" w:pos="993"/>
        <w:tab w:val="right" w:leader="dot" w:pos="8664"/>
      </w:tabs>
      <w:spacing w:after="100"/>
      <w:ind w:left="992" w:right="851" w:hanging="652"/>
    </w:pPr>
    <w:rPr>
      <w:noProof/>
    </w:rPr>
  </w:style>
  <w:style w:type="paragraph" w:styleId="Obsah1">
    <w:name w:val="toc 1"/>
    <w:basedOn w:val="Normln"/>
    <w:next w:val="Normln"/>
    <w:autoRedefine/>
    <w:uiPriority w:val="39"/>
    <w:unhideWhenUsed/>
    <w:rsid w:val="00B830AC"/>
    <w:pPr>
      <w:tabs>
        <w:tab w:val="left" w:pos="360"/>
        <w:tab w:val="right" w:leader="dot" w:pos="8664"/>
      </w:tabs>
      <w:spacing w:after="100"/>
      <w:ind w:right="851"/>
    </w:pPr>
    <w:rPr>
      <w:noProof/>
    </w:rPr>
  </w:style>
  <w:style w:type="paragraph" w:styleId="Obsah3">
    <w:name w:val="toc 3"/>
    <w:basedOn w:val="Normln"/>
    <w:next w:val="Normln"/>
    <w:autoRedefine/>
    <w:uiPriority w:val="39"/>
    <w:unhideWhenUsed/>
    <w:rsid w:val="00FA3806"/>
    <w:pPr>
      <w:tabs>
        <w:tab w:val="left" w:pos="1843"/>
        <w:tab w:val="right" w:leader="dot" w:pos="8664"/>
      </w:tabs>
      <w:spacing w:after="100"/>
      <w:ind w:left="1843" w:right="851" w:hanging="851"/>
    </w:pPr>
    <w:rPr>
      <w:noProof/>
    </w:rPr>
  </w:style>
  <w:style w:type="character" w:styleId="Hypertextovodkaz">
    <w:name w:val="Hyperlink"/>
    <w:basedOn w:val="Standardnpsmoodstavce"/>
    <w:uiPriority w:val="99"/>
    <w:unhideWhenUsed/>
    <w:rsid w:val="0061068E"/>
    <w:rPr>
      <w:color w:val="0563C1" w:themeColor="hyperlink"/>
      <w:u w:val="single"/>
    </w:rPr>
  </w:style>
  <w:style w:type="paragraph" w:styleId="Nadpisobsahu">
    <w:name w:val="TOC Heading"/>
    <w:basedOn w:val="Nadpis1neuvedenvobsahu"/>
    <w:next w:val="Normln"/>
    <w:uiPriority w:val="39"/>
    <w:unhideWhenUsed/>
    <w:qFormat/>
    <w:rsid w:val="00FA3806"/>
    <w:pPr>
      <w:spacing w:line="259" w:lineRule="auto"/>
    </w:pPr>
    <w:rPr>
      <w:szCs w:val="32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BD7E91"/>
    <w:pPr>
      <w:spacing w:after="0" w:line="240" w:lineRule="auto"/>
    </w:pPr>
    <w:rPr>
      <w:rFonts w:ascii="Segoe UI" w:hAnsi="Segoe UI" w:cs="Segoe UI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BD7E91"/>
    <w:rPr>
      <w:rFonts w:ascii="Segoe UI" w:hAnsi="Segoe UI" w:cs="Segoe UI"/>
    </w:rPr>
  </w:style>
  <w:style w:type="character" w:customStyle="1" w:styleId="Potovnadresa">
    <w:name w:val="Poštovní adresa"/>
    <w:basedOn w:val="Standardnpsmoodstavce"/>
    <w:uiPriority w:val="99"/>
    <w:rsid w:val="003C33F2"/>
    <w:rPr>
      <w:sz w:val="18"/>
    </w:rPr>
  </w:style>
  <w:style w:type="character" w:customStyle="1" w:styleId="BezmezerChar">
    <w:name w:val="Bez mezer Char"/>
    <w:basedOn w:val="Standardnpsmoodstavce"/>
    <w:link w:val="Bezmezer"/>
    <w:uiPriority w:val="1"/>
    <w:rsid w:val="00356171"/>
  </w:style>
  <w:style w:type="paragraph" w:customStyle="1" w:styleId="Stavnebourendokumentu">
    <w:name w:val="Stav nebo určení dokumentu"/>
    <w:basedOn w:val="Normln"/>
    <w:uiPriority w:val="13"/>
    <w:qFormat/>
    <w:rsid w:val="00EE2F0C"/>
    <w:pPr>
      <w:spacing w:after="0" w:line="240" w:lineRule="auto"/>
    </w:pPr>
    <w:rPr>
      <w:sz w:val="19"/>
    </w:rPr>
  </w:style>
  <w:style w:type="character" w:styleId="Zstupntext">
    <w:name w:val="Placeholder Text"/>
    <w:basedOn w:val="Standardnpsmoodstavce"/>
    <w:uiPriority w:val="99"/>
    <w:semiHidden/>
    <w:rsid w:val="00CC726B"/>
    <w:rPr>
      <w:color w:val="808080"/>
    </w:rPr>
  </w:style>
  <w:style w:type="paragraph" w:customStyle="1" w:styleId="Doplkovinformaceknzvudokumentu">
    <w:name w:val="Doplňkové informace k názvu dokumentu"/>
    <w:basedOn w:val="Druhdokumentu"/>
    <w:uiPriority w:val="12"/>
    <w:qFormat/>
    <w:rsid w:val="00060DF6"/>
    <w:pPr>
      <w:spacing w:before="240" w:after="320"/>
      <w:jc w:val="left"/>
    </w:pPr>
    <w:rPr>
      <w:color w:val="00A1E0" w:themeColor="accent3"/>
      <w:sz w:val="30"/>
    </w:rPr>
  </w:style>
  <w:style w:type="paragraph" w:customStyle="1" w:styleId="Nadpis1neuvedenvobsahu">
    <w:name w:val="Nadpis 1 neuvedený v obsahu"/>
    <w:basedOn w:val="Nadpis1"/>
    <w:uiPriority w:val="99"/>
    <w:qFormat/>
    <w:rsid w:val="00FA3806"/>
    <w:pPr>
      <w:numPr>
        <w:numId w:val="0"/>
      </w:numPr>
      <w:spacing w:after="240"/>
      <w:outlineLvl w:val="9"/>
    </w:pPr>
  </w:style>
  <w:style w:type="paragraph" w:customStyle="1" w:styleId="Seznamzkratek">
    <w:name w:val="Seznam zkratek"/>
    <w:basedOn w:val="Normln"/>
    <w:uiPriority w:val="18"/>
    <w:qFormat/>
    <w:rsid w:val="00AF1414"/>
    <w:pPr>
      <w:spacing w:before="60" w:after="60" w:line="240" w:lineRule="auto"/>
    </w:pPr>
    <w:rPr>
      <w:sz w:val="16"/>
    </w:rPr>
  </w:style>
  <w:style w:type="character" w:styleId="Odkaznakoment">
    <w:name w:val="annotation reference"/>
    <w:basedOn w:val="Standardnpsmoodstavce"/>
    <w:uiPriority w:val="99"/>
    <w:semiHidden/>
    <w:unhideWhenUsed/>
    <w:rsid w:val="001F388A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unhideWhenUsed/>
    <w:rsid w:val="001F388A"/>
    <w:pPr>
      <w:spacing w:line="240" w:lineRule="auto"/>
    </w:pPr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rsid w:val="001F388A"/>
    <w:rPr>
      <w:sz w:val="20"/>
      <w:szCs w:val="20"/>
    </w:rPr>
  </w:style>
  <w:style w:type="paragraph" w:customStyle="1" w:styleId="Nadpis1neslovan">
    <w:name w:val="Nadpis 1 nečíslovaný"/>
    <w:basedOn w:val="Nadpis1"/>
    <w:next w:val="Normln"/>
    <w:uiPriority w:val="9"/>
    <w:qFormat/>
    <w:rsid w:val="00FA3806"/>
    <w:pPr>
      <w:numPr>
        <w:numId w:val="0"/>
      </w:numPr>
    </w:pPr>
  </w:style>
  <w:style w:type="character" w:styleId="Znakapoznpodarou">
    <w:name w:val="footnote reference"/>
    <w:basedOn w:val="Standardnpsmoodstavce"/>
    <w:uiPriority w:val="99"/>
    <w:semiHidden/>
    <w:unhideWhenUsed/>
    <w:rsid w:val="00F40D38"/>
    <w:rPr>
      <w:vertAlign w:val="superscript"/>
    </w:rPr>
  </w:style>
  <w:style w:type="character" w:customStyle="1" w:styleId="Nevyeenzmnka1">
    <w:name w:val="Nevyřešená zmínka1"/>
    <w:basedOn w:val="Standardnpsmoodstavce"/>
    <w:uiPriority w:val="99"/>
    <w:semiHidden/>
    <w:unhideWhenUsed/>
    <w:rsid w:val="00331E6D"/>
    <w:rPr>
      <w:color w:val="605E5C"/>
      <w:shd w:val="clear" w:color="auto" w:fill="E1DFDD"/>
    </w:rPr>
  </w:style>
  <w:style w:type="paragraph" w:customStyle="1" w:styleId="Tirnazadnstran">
    <w:name w:val="Tiráž na zadní straně"/>
    <w:basedOn w:val="Normln"/>
    <w:uiPriority w:val="24"/>
    <w:qFormat/>
    <w:rsid w:val="00331E6D"/>
    <w:pPr>
      <w:ind w:right="3571"/>
    </w:pPr>
    <w:rPr>
      <w:sz w:val="16"/>
      <w:szCs w:val="16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1F388A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1F388A"/>
    <w:rPr>
      <w:b/>
      <w:bCs/>
      <w:sz w:val="20"/>
      <w:szCs w:val="20"/>
    </w:rPr>
  </w:style>
  <w:style w:type="paragraph" w:customStyle="1" w:styleId="Nadpis2neslovan">
    <w:name w:val="Nadpis 2 nečíslovaný"/>
    <w:basedOn w:val="Nadpis2"/>
    <w:next w:val="Normln"/>
    <w:uiPriority w:val="9"/>
    <w:unhideWhenUsed/>
    <w:qFormat/>
    <w:rsid w:val="00FC7FE4"/>
    <w:pPr>
      <w:numPr>
        <w:ilvl w:val="0"/>
        <w:numId w:val="0"/>
      </w:numPr>
    </w:pPr>
  </w:style>
  <w:style w:type="paragraph" w:customStyle="1" w:styleId="Nadpis3neslovan">
    <w:name w:val="Nadpis 3 nečíslovaný"/>
    <w:basedOn w:val="Nadpis3"/>
    <w:next w:val="Normln"/>
    <w:uiPriority w:val="9"/>
    <w:unhideWhenUsed/>
    <w:qFormat/>
    <w:rsid w:val="00FC7FE4"/>
    <w:pPr>
      <w:numPr>
        <w:ilvl w:val="0"/>
        <w:numId w:val="0"/>
      </w:numPr>
    </w:pPr>
  </w:style>
  <w:style w:type="paragraph" w:styleId="Seznamobrzk">
    <w:name w:val="table of figures"/>
    <w:basedOn w:val="Obsah1"/>
    <w:next w:val="Normln"/>
    <w:uiPriority w:val="99"/>
    <w:unhideWhenUsed/>
    <w:rsid w:val="00081652"/>
    <w:pPr>
      <w:spacing w:after="0"/>
    </w:pPr>
  </w:style>
  <w:style w:type="paragraph" w:customStyle="1" w:styleId="Nadpis2neuvedenvobsahu">
    <w:name w:val="Nadpis 2 neuvedený v obsahu"/>
    <w:basedOn w:val="Nadpis2neslovan"/>
    <w:uiPriority w:val="99"/>
    <w:qFormat/>
    <w:rsid w:val="00B830AC"/>
    <w:pPr>
      <w:outlineLvl w:val="9"/>
    </w:pPr>
  </w:style>
  <w:style w:type="paragraph" w:styleId="Revize">
    <w:name w:val="Revision"/>
    <w:hidden/>
    <w:uiPriority w:val="99"/>
    <w:semiHidden/>
    <w:rsid w:val="007644F6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2.png"/><Relationship Id="rId18" Type="http://schemas.openxmlformats.org/officeDocument/2006/relationships/footer" Target="footer2.xml"/><Relationship Id="rId26" Type="http://schemas.openxmlformats.org/officeDocument/2006/relationships/footer" Target="footer6.xml"/><Relationship Id="rId3" Type="http://schemas.openxmlformats.org/officeDocument/2006/relationships/customXml" Target="../customXml/item3.xml"/><Relationship Id="rId21" Type="http://schemas.openxmlformats.org/officeDocument/2006/relationships/footer" Target="footer4.xml"/><Relationship Id="rId7" Type="http://schemas.openxmlformats.org/officeDocument/2006/relationships/settings" Target="settings.xml"/><Relationship Id="rId12" Type="http://schemas.openxmlformats.org/officeDocument/2006/relationships/oleObject" Target="embeddings/oleObject1.bin"/><Relationship Id="rId17" Type="http://schemas.openxmlformats.org/officeDocument/2006/relationships/header" Target="header3.xml"/><Relationship Id="rId25" Type="http://schemas.openxmlformats.org/officeDocument/2006/relationships/header" Target="header7.xml"/><Relationship Id="rId2" Type="http://schemas.openxmlformats.org/officeDocument/2006/relationships/customXml" Target="../customXml/item2.xml"/><Relationship Id="rId16" Type="http://schemas.openxmlformats.org/officeDocument/2006/relationships/footer" Target="footer1.xml"/><Relationship Id="rId20" Type="http://schemas.openxmlformats.org/officeDocument/2006/relationships/header" Target="header4.xml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footer" Target="footer5.xml"/><Relationship Id="rId5" Type="http://schemas.openxmlformats.org/officeDocument/2006/relationships/numbering" Target="numbering.xml"/><Relationship Id="rId15" Type="http://schemas.openxmlformats.org/officeDocument/2006/relationships/header" Target="header2.xml"/><Relationship Id="rId23" Type="http://schemas.openxmlformats.org/officeDocument/2006/relationships/header" Target="header6.xml"/><Relationship Id="rId28" Type="http://schemas.openxmlformats.org/officeDocument/2006/relationships/glossaryDocument" Target="glossary/document.xml"/><Relationship Id="rId10" Type="http://schemas.openxmlformats.org/officeDocument/2006/relationships/endnotes" Target="endnotes.xml"/><Relationship Id="rId19" Type="http://schemas.openxmlformats.org/officeDocument/2006/relationships/footer" Target="footer3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1.xml"/><Relationship Id="rId22" Type="http://schemas.openxmlformats.org/officeDocument/2006/relationships/header" Target="header5.xml"/><Relationship Id="rId27" Type="http://schemas.openxmlformats.org/officeDocument/2006/relationships/fontTable" Target="fontTable.xml"/></Relationships>
</file>

<file path=word/_rels/footer6.xml.rels><?xml version="1.0" encoding="UTF-8" standalone="yes"?>
<Relationships xmlns="http://schemas.openxmlformats.org/package/2006/relationships"><Relationship Id="rId1" Type="http://schemas.openxmlformats.org/officeDocument/2006/relationships/hyperlink" Target="http://www.szdc.cz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wm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wmf"/></Relationships>
</file>

<file path=word/_rels/header6.xml.rels><?xml version="1.0" encoding="UTF-8" standalone="yes"?>
<Relationships xmlns="http://schemas.openxmlformats.org/package/2006/relationships"><Relationship Id="rId1" Type="http://schemas.openxmlformats.org/officeDocument/2006/relationships/image" Target="media/image5.w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CermakMi\AppData\Local\Temp\sprava-zeleznic_zprava_analyza_v9_SABLONA.dotx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docParts>
    <w:docPart>
      <w:docPartPr>
        <w:name w:val="752DC43230314DF1B35DD083D56DB8F8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45F5CF78-62B6-4A40-B3B1-C02E479B33F6}"/>
      </w:docPartPr>
      <w:docPartBody>
        <w:p w:rsidR="00D56E5D" w:rsidRDefault="00C4420D">
          <w:pPr>
            <w:pStyle w:val="752DC43230314DF1B35DD083D56DB8F8"/>
          </w:pPr>
          <w:r w:rsidRPr="006A7DE8">
            <w:rPr>
              <w:rStyle w:val="Zstupntext"/>
            </w:rPr>
            <w:t>[Název]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4420D"/>
    <w:rsid w:val="00076DC8"/>
    <w:rsid w:val="002E2A7F"/>
    <w:rsid w:val="003959AE"/>
    <w:rsid w:val="003C02AD"/>
    <w:rsid w:val="00420AD4"/>
    <w:rsid w:val="0043587D"/>
    <w:rsid w:val="004852EC"/>
    <w:rsid w:val="004C5F6C"/>
    <w:rsid w:val="004C6F7D"/>
    <w:rsid w:val="00565981"/>
    <w:rsid w:val="006F2581"/>
    <w:rsid w:val="007A27FA"/>
    <w:rsid w:val="007E27A8"/>
    <w:rsid w:val="00844388"/>
    <w:rsid w:val="00BE5209"/>
    <w:rsid w:val="00C30624"/>
    <w:rsid w:val="00C4420D"/>
    <w:rsid w:val="00C44CAE"/>
    <w:rsid w:val="00C9626B"/>
    <w:rsid w:val="00D45C82"/>
    <w:rsid w:val="00D56E5D"/>
    <w:rsid w:val="00F13F81"/>
    <w:rsid w:val="00F27035"/>
    <w:rsid w:val="00F5503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cs-CZ" w:eastAsia="cs-CZ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styleId="Zstupntext">
    <w:name w:val="Placeholder Text"/>
    <w:basedOn w:val="Standardnpsmoodstavce"/>
    <w:uiPriority w:val="99"/>
    <w:semiHidden/>
    <w:rPr>
      <w:color w:val="808080"/>
    </w:rPr>
  </w:style>
  <w:style w:type="paragraph" w:customStyle="1" w:styleId="752DC43230314DF1B35DD083D56DB8F8">
    <w:name w:val="752DC43230314DF1B35DD083D56DB8F8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SZDC Barvy 2017.1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002B59"/>
      </a:accent1>
      <a:accent2>
        <a:srgbClr val="FF5200"/>
      </a:accent2>
      <a:accent3>
        <a:srgbClr val="00A1E0"/>
      </a:accent3>
      <a:accent4>
        <a:srgbClr val="FAA800"/>
      </a:accent4>
      <a:accent5>
        <a:srgbClr val="70AD47"/>
      </a:accent5>
      <a:accent6>
        <a:srgbClr val="C00000"/>
      </a:accent6>
      <a:hlink>
        <a:srgbClr val="0563C1"/>
      </a:hlink>
      <a:folHlink>
        <a:srgbClr val="954F72"/>
      </a:folHlink>
    </a:clrScheme>
    <a:fontScheme name="SŽDC Verdana">
      <a:majorFont>
        <a:latin typeface="Verdana"/>
        <a:ea typeface=""/>
        <a:cs typeface=""/>
      </a:majorFont>
      <a:minorFont>
        <a:latin typeface="Verdana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B83F0AD48C62CD4E92FBAECC5921CD00" ma:contentTypeVersion="16" ma:contentTypeDescription="Vytvoří nový dokument" ma:contentTypeScope="" ma:versionID="c2b153427fbf053a7feb050c06aa309f">
  <xsd:schema xmlns:xsd="http://www.w3.org/2001/XMLSchema" xmlns:xs="http://www.w3.org/2001/XMLSchema" xmlns:p="http://schemas.microsoft.com/office/2006/metadata/properties" xmlns:ns2="5d094e4e-3516-4d6c-9748-efae541327b4" xmlns:ns3="5d53240e-f153-42db-8272-dd51147f65bc" targetNamespace="http://schemas.microsoft.com/office/2006/metadata/properties" ma:root="true" ma:fieldsID="113b5cc338e88aea1272a0c6f8a1ff7e" ns2:_="" ns3:_="">
    <xsd:import namespace="5d094e4e-3516-4d6c-9748-efae541327b4"/>
    <xsd:import namespace="5d53240e-f153-42db-8272-dd51147f65b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Location" minOccurs="0"/>
                <xsd:element ref="ns2:lcf76f155ced4ddcb4097134ff3c332f" minOccurs="0"/>
                <xsd:element ref="ns3:TaxCatchAll" minOccurs="0"/>
                <xsd:element ref="ns2:Pozn_x00e1_mka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d094e4e-3516-4d6c-9748-efae541327b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OCR" ma:index="1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lcf76f155ced4ddcb4097134ff3c332f" ma:index="19" nillable="true" ma:taxonomy="true" ma:internalName="lcf76f155ced4ddcb4097134ff3c332f" ma:taxonomyFieldName="MediaServiceImageTags" ma:displayName="Značky obrázků" ma:readOnly="false" ma:fieldId="{5cf76f15-5ced-4ddc-b409-7134ff3c332f}" ma:taxonomyMulti="true" ma:sspId="884faee4-b46b-436f-9239-6edcddafe65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Pozn_x00e1_mka" ma:index="21" nillable="true" ma:displayName="Poznámka" ma:format="Dropdown" ma:internalName="Pozn_x00e1_mka">
      <xsd:simpleType>
        <xsd:restriction base="dms:Text">
          <xsd:maxLength value="255"/>
        </xsd:restriction>
      </xsd:simpleType>
    </xsd:element>
    <xsd:element name="MediaServiceObjectDetectorVersions" ma:index="22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3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d53240e-f153-42db-8272-dd51147f65bc" elementFormDefault="qualified">
    <xsd:import namespace="http://schemas.microsoft.com/office/2006/documentManagement/types"/>
    <xsd:import namespace="http://schemas.microsoft.com/office/infopath/2007/PartnerControls"/>
    <xsd:element name="SharedWithUsers" ma:index="15" nillable="true" ma:displayName="Sdílí se s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6" nillable="true" ma:displayName="Sdílené s podrobnostmi" ma:internalName="SharedWithDetails" ma:readOnly="true">
      <xsd:simpleType>
        <xsd:restriction base="dms:Note">
          <xsd:maxLength value="255"/>
        </xsd:restriction>
      </xsd:simpleType>
    </xsd:element>
    <xsd:element name="TaxCatchAll" ma:index="20" nillable="true" ma:displayName="Taxonomy Catch All Column" ma:hidden="true" ma:list="{289c8424-4024-4b90-aa83-8a1645a76ab4}" ma:internalName="TaxCatchAll" ma:showField="CatchAllData" ma:web="5d53240e-f153-42db-8272-dd51147f65b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>
  <documentManagement>
    <lcf76f155ced4ddcb4097134ff3c332f xmlns="5d094e4e-3516-4d6c-9748-efae541327b4">
      <Terms xmlns="http://schemas.microsoft.com/office/infopath/2007/PartnerControls"/>
    </lcf76f155ced4ddcb4097134ff3c332f>
    <Pozn_x00e1_mka xmlns="5d094e4e-3516-4d6c-9748-efae541327b4" xsi:nil="true"/>
    <TaxCatchAll xmlns="5d53240e-f153-42db-8272-dd51147f65bc" xsi:nil="true"/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534885F-21D6-4CF0-839C-45CF1C81467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d094e4e-3516-4d6c-9748-efae541327b4"/>
    <ds:schemaRef ds:uri="5d53240e-f153-42db-8272-dd51147f65b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87B549C5-C32E-41A8-B93D-0289ACACD00F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D6444A07-C4DD-4A44-BA46-26981F0EDEC7}">
  <ds:schemaRefs>
    <ds:schemaRef ds:uri="http://schemas.microsoft.com/office/2006/metadata/properties"/>
    <ds:schemaRef ds:uri="5d094e4e-3516-4d6c-9748-efae541327b4"/>
    <ds:schemaRef ds:uri="http://schemas.microsoft.com/office/infopath/2007/PartnerControls"/>
    <ds:schemaRef ds:uri="5d53240e-f153-42db-8272-dd51147f65bc"/>
  </ds:schemaRefs>
</ds:datastoreItem>
</file>

<file path=customXml/itemProps4.xml><?xml version="1.0" encoding="utf-8"?>
<ds:datastoreItem xmlns:ds="http://schemas.openxmlformats.org/officeDocument/2006/customXml" ds:itemID="{AFAEB3C7-A482-4E35-BE80-55AB2C29956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sprava-zeleznic_zprava_analyza_v9_SABLONA</Template>
  <TotalTime>26</TotalTime>
  <Pages>8</Pages>
  <Words>1868</Words>
  <Characters>11027</Characters>
  <Application>Microsoft Office Word</Application>
  <DocSecurity>0</DocSecurity>
  <Lines>91</Lines>
  <Paragraphs>25</Paragraphs>
  <ScaleCrop>false</ScaleCrop>
  <HeadingPairs>
    <vt:vector size="6" baseType="variant">
      <vt:variant>
        <vt:lpstr>Název</vt:lpstr>
      </vt:variant>
      <vt:variant>
        <vt:i4>1</vt:i4>
      </vt:variant>
      <vt:variant>
        <vt:lpstr>Title</vt:lpstr>
      </vt:variant>
      <vt:variant>
        <vt:i4>1</vt:i4>
      </vt:variant>
      <vt:variant>
        <vt:lpstr>Headings</vt:lpstr>
      </vt:variant>
      <vt:variant>
        <vt:i4>3</vt:i4>
      </vt:variant>
    </vt:vector>
  </HeadingPairs>
  <TitlesOfParts>
    <vt:vector size="5" baseType="lpstr">
      <vt:lpstr>MAT – systém pro správu železničních mostů a tunelů</vt:lpstr>
      <vt:lpstr/>
      <vt:lpstr>Titulek 1. úrovně </vt:lpstr>
      <vt:lpstr>    Titulek 2. úrovně</vt:lpstr>
      <vt:lpstr>        Titulek 3. úrovně</vt:lpstr>
    </vt:vector>
  </TitlesOfParts>
  <Company>Správa železnic</Company>
  <LinksUpToDate>false</LinksUpToDate>
  <CharactersWithSpaces>12870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MAT – systém pro správu železničních mostů a tunelů</dc:title>
  <dc:creator>Čermák Milan, Ing.</dc:creator>
  <cp:lastModifiedBy>Krupař Zbyněk, Ing.</cp:lastModifiedBy>
  <cp:revision>6</cp:revision>
  <cp:lastPrinted>2023-11-08T10:28:00Z</cp:lastPrinted>
  <dcterms:created xsi:type="dcterms:W3CDTF">2024-07-30T07:50:00Z</dcterms:created>
  <dcterms:modified xsi:type="dcterms:W3CDTF">2025-01-15T08:58:00Z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0x010100B83F0AD48C62CD4E92FBAECC5921CD00</vt:lpwstr>
  </property>
</Properties>
</file>