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08D0255C" w:rsidR="0058327B" w:rsidRDefault="00932BDF" w:rsidP="0058327B">
      <w:pPr>
        <w:pStyle w:val="Titul2"/>
      </w:pPr>
      <w:r>
        <w:t>Záměr projektu</w:t>
      </w:r>
      <w:r w:rsidR="00AA258C">
        <w:t>,</w:t>
      </w:r>
      <w:r w:rsidR="00F5656F">
        <w:t xml:space="preserve"> </w:t>
      </w:r>
      <w:r w:rsidR="00AD4AEF">
        <w:t xml:space="preserve">Projektová </w:t>
      </w:r>
      <w:r w:rsidR="00897796">
        <w:t>d</w:t>
      </w:r>
      <w:r w:rsidR="003F5723">
        <w:t xml:space="preserve">okumentace pro </w:t>
      </w:r>
      <w:r w:rsidR="00AD4AEF">
        <w:t xml:space="preserve">povolení stavby </w:t>
      </w:r>
      <w:r w:rsidR="0058327B">
        <w:t>a Dozor projektanta</w:t>
      </w:r>
    </w:p>
    <w:p w14:paraId="75C39A26" w14:textId="146BFC77" w:rsidR="00932BDF" w:rsidRDefault="00932BDF" w:rsidP="003F5723">
      <w:pPr>
        <w:pStyle w:val="Titul2"/>
      </w:pPr>
    </w:p>
    <w:p w14:paraId="42B9B52B" w14:textId="06F2CD29"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EndPr/>
        <w:sdtContent>
          <w:r w:rsidR="00482EA8" w:rsidRPr="00482EA8">
            <w:t xml:space="preserve">„Prostá elektrizace trati </w:t>
          </w:r>
          <w:r w:rsidR="00035928" w:rsidRPr="00482EA8">
            <w:t>Praha – Vrané</w:t>
          </w:r>
          <w:r w:rsidR="00482EA8" w:rsidRPr="00482EA8">
            <w:t xml:space="preserve"> n. Vlt. / Měchenice </w:t>
          </w:r>
          <w:r w:rsidR="00482EA8">
            <w:t>–</w:t>
          </w:r>
          <w:r w:rsidR="00482EA8" w:rsidRPr="00482EA8">
            <w:t xml:space="preserve"> Čerčany</w:t>
          </w:r>
          <w:r w:rsidR="00482EA8">
            <w:t>“</w:t>
          </w:r>
          <w:r w:rsidR="00482EA8" w:rsidRPr="00482EA8">
            <w:t xml:space="preserve"> </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482EA8" w:rsidRDefault="00F422D3" w:rsidP="00B42F40">
      <w:pPr>
        <w:pStyle w:val="Textbezodsazen"/>
        <w:spacing w:after="0"/>
      </w:pPr>
      <w:r w:rsidRPr="00482EA8">
        <w:t xml:space="preserve">zastoupena: Ing. Mojmírem Nejezchlebem, náměstkem GŘ pro modernizaci dráhy </w:t>
      </w:r>
    </w:p>
    <w:p w14:paraId="250D5C9A" w14:textId="77777777" w:rsidR="00F422D3" w:rsidRPr="001C61BC" w:rsidRDefault="00F422D3" w:rsidP="00B42F40">
      <w:pPr>
        <w:pStyle w:val="Textbezodsazen"/>
      </w:pPr>
      <w:r w:rsidRPr="00482EA8">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0135236C" w:rsidR="00536D8F" w:rsidRDefault="00482EA8" w:rsidP="00536D8F">
      <w:pPr>
        <w:pStyle w:val="Textbezodsazen"/>
      </w:pPr>
      <w:r w:rsidRPr="00482EA8">
        <w:t xml:space="preserve">Stavební správa západ, Ke Štvanici 656/3, 186 00 Praha 8 - Karlín </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5F8DA929" w:rsidR="00F422D3" w:rsidRDefault="00F422D3" w:rsidP="00B42F40">
      <w:pPr>
        <w:pStyle w:val="Textbezodsazen"/>
      </w:pPr>
      <w:r>
        <w:t xml:space="preserve">ISPROFOND: </w:t>
      </w:r>
      <w:r w:rsidR="00482EA8">
        <w:t>5003520277</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5AF91573"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482EA8" w:rsidRPr="00482EA8">
        <w:t>„Prostá elektrizace trati Praha - Vrané n. Vlt. / Měchenice – Čerčany</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5DAF29E1" w14:textId="4BE6BBBD" w:rsidR="003F5723" w:rsidRPr="00104BBF" w:rsidRDefault="003F5723" w:rsidP="00BF361D">
      <w:pPr>
        <w:pStyle w:val="Text1-1"/>
        <w:rPr>
          <w:strike/>
        </w:rPr>
      </w:pPr>
      <w:r w:rsidRPr="000873D2">
        <w:t xml:space="preserve">Zhotovitel se zavazuje v souladu s touto Smlouvou provést Dílo spočívající ve zhotovení </w:t>
      </w:r>
      <w:r w:rsidR="00536D8F" w:rsidRPr="000873D2">
        <w:t>Záměru projektu</w:t>
      </w:r>
      <w:r w:rsidR="00243F67" w:rsidRPr="000873D2">
        <w:t xml:space="preserve"> (dále též jen </w:t>
      </w:r>
      <w:r w:rsidR="00243F67" w:rsidRPr="000873D2">
        <w:rPr>
          <w:b/>
        </w:rPr>
        <w:t>„ZP“</w:t>
      </w:r>
      <w:r w:rsidR="00243F67" w:rsidRPr="000873D2">
        <w:t>)</w:t>
      </w:r>
      <w:r w:rsidR="00011C9B" w:rsidRPr="000873D2">
        <w:t xml:space="preserve"> s</w:t>
      </w:r>
      <w:r w:rsidR="00536D8F" w:rsidRPr="000873D2">
        <w:t xml:space="preserve"> Doprovodn</w:t>
      </w:r>
      <w:r w:rsidR="00011C9B" w:rsidRPr="000873D2">
        <w:t>ou</w:t>
      </w:r>
      <w:r w:rsidR="00536D8F" w:rsidRPr="000873D2">
        <w:t xml:space="preserve"> dokumentac</w:t>
      </w:r>
      <w:r w:rsidR="00011C9B" w:rsidRPr="000873D2">
        <w:t>í</w:t>
      </w:r>
      <w:r w:rsidR="00243F67" w:rsidRPr="000873D2">
        <w:t xml:space="preserve"> k Záměru projektu (dále též jen </w:t>
      </w:r>
      <w:r w:rsidR="00243F67" w:rsidRPr="000873D2">
        <w:rPr>
          <w:b/>
        </w:rPr>
        <w:t>„DD“</w:t>
      </w:r>
      <w:r w:rsidR="00243F67" w:rsidRPr="000873D2">
        <w:t>)</w:t>
      </w:r>
      <w:r w:rsidR="00536D8F" w:rsidRPr="000873D2">
        <w:t xml:space="preserve"> a </w:t>
      </w:r>
      <w:r w:rsidR="00897796" w:rsidRPr="000873D2">
        <w:t>Projektové d</w:t>
      </w:r>
      <w:r w:rsidRPr="000873D2">
        <w:t xml:space="preserve">okumentace pro </w:t>
      </w:r>
      <w:r w:rsidR="008E0F80" w:rsidRPr="000873D2">
        <w:t xml:space="preserve">povolení stavby </w:t>
      </w:r>
      <w:r w:rsidRPr="000873D2">
        <w:t xml:space="preserve">(dále též jen </w:t>
      </w:r>
      <w:r w:rsidR="004500D2" w:rsidRPr="000873D2">
        <w:rPr>
          <w:b/>
        </w:rPr>
        <w:t>„</w:t>
      </w:r>
      <w:r w:rsidR="008E0F80" w:rsidRPr="000873D2">
        <w:rPr>
          <w:b/>
        </w:rPr>
        <w:t>DPS</w:t>
      </w:r>
      <w:r w:rsidR="004500D2" w:rsidRPr="000873D2">
        <w:rPr>
          <w:b/>
        </w:rPr>
        <w:t>“</w:t>
      </w:r>
      <w:r w:rsidRPr="000873D2">
        <w:t xml:space="preserve">), </w:t>
      </w:r>
      <w:r w:rsidR="00964369" w:rsidRPr="000873D2">
        <w:t>dle specifikace uvedené v </w:t>
      </w:r>
      <w:r w:rsidRPr="000873D2">
        <w:t>Příloze č. 1 této Smlouvy a předat jej Objednateli</w:t>
      </w:r>
      <w:r w:rsidR="008C6CE7" w:rsidRPr="000873D2">
        <w:t xml:space="preserve"> </w:t>
      </w:r>
      <w:bookmarkStart w:id="0" w:name="_Hlk161998089"/>
      <w:r w:rsidR="008C6CE7" w:rsidRPr="000873D2">
        <w:t xml:space="preserve">a dále se zavazuje, že zajistí výkon Dozoru projektanta při zhotovení Projektové dokumentace pro provádění stavby (dále též jen </w:t>
      </w:r>
      <w:r w:rsidR="008C6CE7" w:rsidRPr="000873D2">
        <w:rPr>
          <w:b/>
        </w:rPr>
        <w:t>„PDPS“</w:t>
      </w:r>
      <w:r w:rsidR="008C6CE7" w:rsidRPr="000873D2">
        <w:t>)</w:t>
      </w:r>
      <w:r w:rsidRPr="000873D2">
        <w:t xml:space="preserve">. </w:t>
      </w:r>
      <w:bookmarkEnd w:id="0"/>
      <w:r w:rsidRPr="000873D2">
        <w:t xml:space="preserve">Součástí </w:t>
      </w:r>
      <w:r w:rsidR="008E0F80" w:rsidRPr="000873D2">
        <w:t>DPS</w:t>
      </w:r>
      <w:r w:rsidRPr="000873D2">
        <w:t xml:space="preserve"> budou Zhotovitelem zajištěné veškeré činn</w:t>
      </w:r>
      <w:r w:rsidR="00402B45" w:rsidRPr="000873D2">
        <w:t>osti koordinátora bezpečnosti a </w:t>
      </w:r>
      <w:r w:rsidRPr="000873D2">
        <w:t>ochrany zdraví při práci (dále jen „</w:t>
      </w:r>
      <w:r w:rsidRPr="000873D2">
        <w:rPr>
          <w:b/>
        </w:rPr>
        <w:t>koordinátor BOZP</w:t>
      </w:r>
      <w:r w:rsidRPr="000873D2">
        <w:t>“) na staveništi ve fázi přípravy, tj. při zpracování</w:t>
      </w:r>
      <w:r w:rsidR="008E0F80" w:rsidRPr="000873D2">
        <w:t xml:space="preserve"> DPS</w:t>
      </w:r>
      <w:r w:rsidRPr="000873D2">
        <w:t>, a to v souladu se zákonem č. 309/2006 Sb., o zajištění dalších podmínek bezpečnosti a</w:t>
      </w:r>
      <w:r w:rsidR="005923F7" w:rsidRPr="000873D2">
        <w:t> </w:t>
      </w:r>
      <w:r w:rsidRPr="000873D2">
        <w:t>ochrany zdraví při práci, ve</w:t>
      </w:r>
      <w:r w:rsidR="00C06EFF" w:rsidRPr="000873D2">
        <w:t> </w:t>
      </w:r>
      <w:r w:rsidRPr="000873D2">
        <w:t>znění pozdějších předpisů, dle specifikace uvedené v Příloze č. 3 písm. b) Všeobecné technické podmínky</w:t>
      </w:r>
      <w:r w:rsidRPr="00535F7C">
        <w:t>.</w:t>
      </w:r>
      <w:r w:rsidR="00C22047" w:rsidRPr="00535F7C">
        <w:t xml:space="preserve"> </w:t>
      </w:r>
    </w:p>
    <w:p w14:paraId="57169181" w14:textId="4DA8917D" w:rsidR="00FE3A6B" w:rsidRPr="00104BBF" w:rsidRDefault="00FE3A6B" w:rsidP="00104BBF">
      <w:pPr>
        <w:pStyle w:val="Text1-1"/>
        <w:numPr>
          <w:ilvl w:val="0"/>
          <w:numId w:val="0"/>
        </w:numPr>
        <w:ind w:left="737"/>
      </w:pPr>
      <w:r w:rsidRPr="00104BBF">
        <w:t>Objednatel si jako změnu závazku ze smlouvy v souladu s ustanovením § 100 odst. 1 ZZVZ vyhrazuje možnost zúžit rozsah předmětu plnění o část Díla spočívající v zajištění Zpracování oznámení záměru dle § 6 (dále také jen „oznámení EIA“) a dokumentace (dále také jen „dokumentace EIA“) dle § 8 zákona č. 100/2001 Sb. o posuzovaní vlivů na životní prostředí, v platném znění v případě, že v průběhu zpracování D</w:t>
      </w:r>
      <w:r w:rsidR="001366E3">
        <w:t>PS</w:t>
      </w:r>
      <w:r w:rsidRPr="00104BBF">
        <w:t xml:space="preserve"> bude zjištěno, že uvedené části Díla nebudou potřebné. Závěr z procesu EIA bude zapracován do D</w:t>
      </w:r>
      <w:r w:rsidR="001366E3">
        <w:t>PS</w:t>
      </w:r>
      <w:r w:rsidRPr="00104BBF">
        <w:t>. Rozsah plnění, který nebude realizován, se nezapočítává do limitů pro změny podle § 222 odst. 4 až 6 a 9 ZZVZ. Jedná se o položku č.</w:t>
      </w:r>
      <w:r w:rsidR="007849BF">
        <w:t xml:space="preserve"> 4 a 5 </w:t>
      </w:r>
      <w:r w:rsidRPr="00104BBF">
        <w:t xml:space="preserve"> Dodatečných služeb v Příloze č. 4 Smlouvy nazvané Rozpis Ceny Díla. Práce na vyhrazené změně závazku dle tohoto odstavce Zhotovitel zahájí na základě pokynu Objednatele. Lhůty pro dokončení a fakturaci jsou uvedeny v Příloze č. 4. Rozpis ceny díla a č. 5 Smlouvy Harmonogram plnění. V případě, že bude uplatněna výhrada,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0C7EF9F2" w:rsidR="003F5723" w:rsidRDefault="003F5723" w:rsidP="003F5723">
      <w:pPr>
        <w:pStyle w:val="Text1-1"/>
      </w:pPr>
      <w:r w:rsidRPr="000873D2">
        <w:t>Objednatel se zavazuje řádně provedené Dílo převzít a za řádně zhotoven</w:t>
      </w:r>
      <w:r w:rsidR="000A298B" w:rsidRPr="000873D2">
        <w:t>é</w:t>
      </w:r>
      <w:r w:rsidR="00964369" w:rsidRPr="000873D2">
        <w:t xml:space="preserve"> a </w:t>
      </w:r>
      <w:r w:rsidRPr="000873D2">
        <w:t>předan</w:t>
      </w:r>
      <w:r w:rsidR="000A298B" w:rsidRPr="000873D2">
        <w:t>é</w:t>
      </w:r>
      <w:r w:rsidRPr="000873D2">
        <w:t xml:space="preserve"> </w:t>
      </w:r>
      <w:r w:rsidR="000A298B" w:rsidRPr="000873D2">
        <w:t>ZP</w:t>
      </w:r>
      <w:r w:rsidR="00011C9B" w:rsidRPr="000873D2">
        <w:t xml:space="preserve"> s</w:t>
      </w:r>
      <w:r w:rsidR="000A298B" w:rsidRPr="000873D2">
        <w:t xml:space="preserve"> DD a </w:t>
      </w:r>
      <w:r w:rsidR="008E0F80" w:rsidRPr="000873D2">
        <w:t xml:space="preserve">DPS </w:t>
      </w:r>
      <w:r w:rsidR="004E7D48" w:rsidRPr="000873D2">
        <w:t>a řádně provedený výkon Dozoru projektanta</w:t>
      </w:r>
      <w:r w:rsidRPr="000873D2">
        <w:t xml:space="preserve"> zaplatit Zhotoviteli za podmínek stanovených touto Smlou</w:t>
      </w:r>
      <w:r w:rsidR="00964369" w:rsidRPr="000873D2">
        <w:t>vou celkovou Cenu Díla, která v </w:t>
      </w:r>
      <w:r w:rsidRPr="000873D2">
        <w:t xml:space="preserve">součtu představuje Cenu za zpracování </w:t>
      </w:r>
      <w:r w:rsidR="000A298B" w:rsidRPr="000873D2">
        <w:t>ZP</w:t>
      </w:r>
      <w:r w:rsidR="00D65162" w:rsidRPr="000873D2">
        <w:t xml:space="preserve"> s</w:t>
      </w:r>
      <w:r w:rsidR="000A298B" w:rsidRPr="000873D2">
        <w:t xml:space="preserve"> DD a</w:t>
      </w:r>
      <w:r w:rsidR="00906FF4" w:rsidRPr="000873D2">
        <w:t> </w:t>
      </w:r>
      <w:r w:rsidR="008E0F80" w:rsidRPr="000873D2">
        <w:t>DPS</w:t>
      </w:r>
      <w:r w:rsidR="008E0F80">
        <w:t xml:space="preserve"> </w:t>
      </w:r>
      <w:bookmarkStart w:id="1" w:name="_Hlk161998148"/>
      <w:r w:rsidR="004E7D48">
        <w:t xml:space="preserve">a cenu za výkon Dozoru projektanta </w:t>
      </w:r>
      <w:bookmarkEnd w:id="1"/>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datovou zprávou na identifikátor datové schránky: uccchjm</w:t>
      </w:r>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Pernera 217, 530 02 Pardubice</w:t>
      </w:r>
      <w:r w:rsidR="009521A1">
        <w:t xml:space="preserve"> ve třech (3) tištěných originálech</w:t>
      </w:r>
      <w:r w:rsidRPr="001B4800">
        <w:t>.</w:t>
      </w:r>
    </w:p>
    <w:p w14:paraId="17803A59" w14:textId="77777777" w:rsidR="003F5723" w:rsidRDefault="003F5723" w:rsidP="003F5723">
      <w:pPr>
        <w:pStyle w:val="Text1-1"/>
      </w:pPr>
      <w:r>
        <w:lastRenderedPageBreak/>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77777777"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 a provádění Stavby.</w:t>
      </w:r>
    </w:p>
    <w:p w14:paraId="43FF6965" w14:textId="77777777" w:rsidR="005B0493" w:rsidRPr="005B0493" w:rsidRDefault="005B0493" w:rsidP="00A41306">
      <w:pPr>
        <w:pStyle w:val="Text1-1"/>
      </w:pPr>
      <w:bookmarkStart w:id="2" w:name="_Ref53007706"/>
      <w:bookmarkStart w:id="3"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Pr="005B0493">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 xml:space="preserve"> a aniž by ukončení Smlouvy v takovém případě vyžadovalo právní jednání Objednatele nebo Zhotovitele.</w:t>
      </w:r>
      <w:bookmarkEnd w:id="2"/>
    </w:p>
    <w:p w14:paraId="387B19AA" w14:textId="77777777" w:rsidR="005B0493" w:rsidRPr="005B0493" w:rsidRDefault="005B0493" w:rsidP="00A41306">
      <w:pPr>
        <w:pStyle w:val="Text1-2"/>
      </w:pPr>
      <w:bookmarkStart w:id="4" w:name="_Hlk51790924"/>
      <w:bookmarkEnd w:id="3"/>
      <w:r w:rsidRPr="005B0493">
        <w:t xml:space="preserve">Rozvazovací podmínkou ve smyslu tohoto odst. </w:t>
      </w:r>
      <w:r w:rsidRPr="005B0493">
        <w:fldChar w:fldCharType="begin"/>
      </w:r>
      <w:r w:rsidRPr="005B0493">
        <w:instrText xml:space="preserve"> REF _Ref53007706 \r \h </w:instrText>
      </w:r>
      <w:r w:rsidRPr="005B0493">
        <w:fldChar w:fldCharType="separate"/>
      </w:r>
      <w:r w:rsidRPr="005B0493">
        <w:t>3.6</w:t>
      </w:r>
      <w:r w:rsidRPr="005B0493">
        <w:fldChar w:fldCharType="end"/>
      </w:r>
      <w:r w:rsidRPr="005B0493">
        <w:t xml:space="preserve"> se rozumí:</w:t>
      </w:r>
      <w:bookmarkEnd w:id="4"/>
    </w:p>
    <w:p w14:paraId="65945DA8" w14:textId="6BAA88E2" w:rsidR="005B0493" w:rsidRDefault="005B0493" w:rsidP="00104BBF">
      <w:pPr>
        <w:pStyle w:val="Odstavec1-4a"/>
        <w:numPr>
          <w:ilvl w:val="0"/>
          <w:numId w:val="0"/>
        </w:numPr>
        <w:ind w:left="1814"/>
      </w:pPr>
      <w:r w:rsidRPr="005B0493">
        <w:t xml:space="preserve">skutečnost, že po skončení </w:t>
      </w:r>
      <w:r w:rsidR="00581AA9">
        <w:t>1</w:t>
      </w:r>
      <w:r w:rsidR="00402E6A">
        <w:t>.</w:t>
      </w:r>
      <w:r w:rsidRPr="005B0493">
        <w:t xml:space="preserve"> Dílčí etapy došlo k podstatné změně v rozsahu ekonomických či technických parametrů návrhu na přípravu a realizaci Stavby oproti zadávacím podmínkám specifikujícím rozsah a technické požadavky na stavbu (zejména </w:t>
      </w:r>
      <w:r w:rsidRPr="00A41306">
        <w:t>se</w:t>
      </w:r>
      <w:r w:rsidRPr="005B0493">
        <w:t xml:space="preserve"> jedná o přílohy VTP a ZTP), případně byly zjištěné skutečnosti, které O</w:t>
      </w:r>
      <w:r w:rsidR="00A41306">
        <w:t>bjednatel považuje za závažné z </w:t>
      </w:r>
      <w:r w:rsidRPr="005B0493">
        <w:t>hlediska zhodnocení efektivnosti, hospodárnosti a účelnosti vynakládaných veřejných finančních prostředků</w:t>
      </w:r>
      <w:r w:rsidR="00F7126E">
        <w:t>.</w:t>
      </w:r>
    </w:p>
    <w:p w14:paraId="446010FC" w14:textId="435AB558" w:rsidR="005B0493" w:rsidRPr="005B0493" w:rsidRDefault="005B0493" w:rsidP="00A41306">
      <w:pPr>
        <w:pStyle w:val="Text1-2"/>
      </w:pPr>
      <w:bookmarkStart w:id="5" w:name="_Ref54115844"/>
      <w:bookmarkStart w:id="6"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Pr="005B0493">
        <w:t>3.6.1</w:t>
      </w:r>
      <w:r w:rsidRPr="005B0493">
        <w:fldChar w:fldCharType="end"/>
      </w:r>
      <w:r w:rsidRPr="005B0493">
        <w:t>.</w:t>
      </w:r>
      <w:bookmarkStart w:id="7" w:name="_Ref54116176"/>
      <w:bookmarkStart w:id="8" w:name="_Ref51787473"/>
      <w:bookmarkEnd w:id="5"/>
    </w:p>
    <w:p w14:paraId="34786EBC" w14:textId="5201D82C" w:rsidR="005B0493" w:rsidRPr="005B0493" w:rsidRDefault="005B0493" w:rsidP="00A41306">
      <w:pPr>
        <w:pStyle w:val="Text1-2"/>
      </w:pPr>
      <w:r w:rsidRPr="005B0493">
        <w:t xml:space="preserve">Objednatel písemně oznámí Zhotoviteli nejpozději do </w:t>
      </w:r>
      <w:r w:rsidR="00402E6A">
        <w:t xml:space="preserve">1 měsíce </w:t>
      </w:r>
      <w:r w:rsidRPr="005B0493">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6"/>
      <w:bookmarkEnd w:id="7"/>
      <w:bookmarkEnd w:id="8"/>
    </w:p>
    <w:p w14:paraId="0B3CFE50" w14:textId="77777777" w:rsidR="005B0493" w:rsidRPr="005B0493" w:rsidRDefault="005B0493" w:rsidP="00A41306">
      <w:pPr>
        <w:pStyle w:val="Text1-2"/>
      </w:pPr>
      <w:bookmarkStart w:id="9" w:name="_Ref51785178"/>
      <w:bookmarkStart w:id="10" w:name="_Ref51785293"/>
      <w:bookmarkStart w:id="11"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bookmarkEnd w:id="9"/>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0"/>
      <w:r w:rsidRPr="005B0493">
        <w:t xml:space="preserve">Rozvazovací podmínka byla naplněna a Smlouva zanikla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w:t>
      </w:r>
      <w:bookmarkEnd w:id="11"/>
    </w:p>
    <w:p w14:paraId="3DF4F8A3" w14:textId="77777777" w:rsidR="005B0493" w:rsidRPr="005B0493" w:rsidRDefault="005B0493" w:rsidP="00A41306">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C6EB0C8" w14:textId="77777777" w:rsidR="00482EA8" w:rsidRPr="00482EA8" w:rsidRDefault="003F5723" w:rsidP="00482EA8">
      <w:pPr>
        <w:pStyle w:val="Text1-1"/>
      </w:pPr>
      <w:bookmarkStart w:id="12" w:name="_Hlk161826602"/>
      <w:r>
        <w:t xml:space="preserve">Místem </w:t>
      </w:r>
      <w:r w:rsidRPr="000873D2">
        <w:t>plnění</w:t>
      </w:r>
      <w:r w:rsidR="007D63B2" w:rsidRPr="000873D2">
        <w:t xml:space="preserve"> </w:t>
      </w:r>
      <w:bookmarkStart w:id="13" w:name="_Hlk156464753"/>
      <w:r w:rsidR="007D63B2" w:rsidRPr="000873D2">
        <w:t>ZP</w:t>
      </w:r>
      <w:r w:rsidR="00D65162" w:rsidRPr="000873D2">
        <w:t xml:space="preserve"> s </w:t>
      </w:r>
      <w:r w:rsidR="007D63B2" w:rsidRPr="000873D2">
        <w:t>DD a</w:t>
      </w:r>
      <w:r w:rsidRPr="000873D2">
        <w:t xml:space="preserve"> </w:t>
      </w:r>
      <w:r w:rsidR="009521A1" w:rsidRPr="000873D2">
        <w:t xml:space="preserve">DPS </w:t>
      </w:r>
      <w:bookmarkEnd w:id="13"/>
      <w:r w:rsidR="00400E31" w:rsidRPr="000873D2">
        <w:t>a</w:t>
      </w:r>
      <w:r w:rsidR="00400E31">
        <w:t xml:space="preserve"> výkon Dozoru projektanta </w:t>
      </w:r>
      <w:r>
        <w:t xml:space="preserve">je: </w:t>
      </w:r>
      <w:r w:rsidRPr="006F6E10">
        <w:t xml:space="preserve">Stavební správa </w:t>
      </w:r>
      <w:r w:rsidR="00482EA8" w:rsidRPr="00482EA8">
        <w:t xml:space="preserve">západ, Budova Diamond Point, Ke Štvanici 656/3, 186 00 Praha 8 – Karlín. </w:t>
      </w:r>
    </w:p>
    <w:bookmarkEnd w:id="12"/>
    <w:p w14:paraId="1989C434" w14:textId="77777777" w:rsidR="003F5723" w:rsidRDefault="003F5723" w:rsidP="003F5723">
      <w:pPr>
        <w:pStyle w:val="Nadpis1-1"/>
      </w:pPr>
      <w:r>
        <w:t>OSTATNÍ USTANOVENÍ</w:t>
      </w:r>
    </w:p>
    <w:p w14:paraId="5538B8F6" w14:textId="5AC651E5"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w:t>
      </w:r>
      <w:r w:rsidRPr="000873D2">
        <w:t xml:space="preserve">zpracování </w:t>
      </w:r>
      <w:r w:rsidR="007D63B2" w:rsidRPr="000873D2">
        <w:t>ZP</w:t>
      </w:r>
      <w:r w:rsidR="00D65162" w:rsidRPr="000873D2">
        <w:t xml:space="preserve"> s</w:t>
      </w:r>
      <w:r w:rsidR="007D63B2" w:rsidRPr="000873D2">
        <w:t xml:space="preserve"> DD a</w:t>
      </w:r>
      <w:r w:rsidR="009521A1" w:rsidRPr="000873D2">
        <w:t xml:space="preserve"> DPS</w:t>
      </w:r>
      <w:r>
        <w:t>, tj.: "[</w:t>
      </w:r>
      <w:r w:rsidRPr="003F5723">
        <w:rPr>
          <w:b/>
          <w:highlight w:val="yellow"/>
        </w:rPr>
        <w:t>VLOŽÍ ZHOTOVITEL</w:t>
      </w:r>
      <w:r>
        <w:t xml:space="preserve">]" bez DPH. Cena za zpracování </w:t>
      </w:r>
      <w:r w:rsidR="007D63B2" w:rsidRPr="000873D2">
        <w:t>ZP</w:t>
      </w:r>
      <w:r w:rsidR="00D65162" w:rsidRPr="000873D2">
        <w:t xml:space="preserve"> s</w:t>
      </w:r>
      <w:r w:rsidR="007D63B2" w:rsidRPr="000873D2">
        <w:t xml:space="preserve"> DD a </w:t>
      </w:r>
      <w:r w:rsidR="009521A1" w:rsidRPr="000873D2">
        <w:t>DPS</w:t>
      </w:r>
      <w:r w:rsidR="009521A1">
        <w:t xml:space="preserve">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6AF269EB" w14:textId="6095C0F9" w:rsidR="00B16327" w:rsidRPr="00482EA8" w:rsidRDefault="00406C51" w:rsidP="006E0B06">
      <w:pPr>
        <w:pStyle w:val="Text1-1"/>
        <w:numPr>
          <w:ilvl w:val="1"/>
          <w:numId w:val="5"/>
        </w:numPr>
        <w:rPr>
          <w:rFonts w:eastAsia="Times New Roman" w:cs="Times New Roman"/>
          <w:strike/>
        </w:rPr>
      </w:pPr>
      <w:r w:rsidRPr="00ED0187">
        <w:rPr>
          <w:rFonts w:eastAsia="Times New Roman" w:cs="Times New Roman"/>
        </w:rPr>
        <w:t>Sociálně a environmentálně odpovědné zadávání</w:t>
      </w:r>
    </w:p>
    <w:p w14:paraId="6A48898B" w14:textId="77777777" w:rsidR="00406C51" w:rsidRPr="00ED0187" w:rsidRDefault="00406C51" w:rsidP="00B16327">
      <w:pPr>
        <w:pStyle w:val="Text1-2"/>
      </w:pPr>
      <w:bookmarkStart w:id="1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4"/>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6EB04B2A" w14:textId="77777777" w:rsidR="007E7B5B" w:rsidRPr="00601DCF" w:rsidRDefault="007E7B5B" w:rsidP="007E7B5B">
      <w:pPr>
        <w:pStyle w:val="Text1-2"/>
        <w:rPr>
          <w:i/>
          <w:color w:val="00B050"/>
        </w:rPr>
      </w:pPr>
      <w:r w:rsidRPr="00601DCF">
        <w:t xml:space="preserve">Zhotovitel se zavazuje, že v průběhu plnění Díla umožní v souvislosti s plněním Díla provedení </w:t>
      </w:r>
      <w:r>
        <w:t xml:space="preserve">třech </w:t>
      </w:r>
      <w:r w:rsidRPr="00601DCF">
        <w:t>studentských exkurzí, a to v kancelářích Zhotovitele nebo při provádění projekčních či průzkumných prací přímo na budoucím staveništi. Podrobnosti k provedení exkurzí jsou uvedeny v Obchodních podmínkách.</w:t>
      </w:r>
      <w:r w:rsidRPr="00601DCF">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11C3087F" w:rsidR="00B56004" w:rsidRPr="00F035CE" w:rsidRDefault="007E7B5B" w:rsidP="00BC322B">
      <w:pPr>
        <w:pStyle w:val="Text1-2"/>
        <w:rPr>
          <w:i/>
          <w:color w:val="00B050"/>
        </w:rPr>
      </w:pPr>
      <w:r>
        <w:t>NEOBSAZENO</w:t>
      </w:r>
    </w:p>
    <w:p w14:paraId="61FD2E37" w14:textId="528E0DC8" w:rsidR="00377DAB" w:rsidRPr="007E7B5B" w:rsidRDefault="007E7B5B" w:rsidP="00BC322B">
      <w:pPr>
        <w:pStyle w:val="Text1-2"/>
        <w:rPr>
          <w:b/>
        </w:rPr>
      </w:pPr>
      <w:r>
        <w:rPr>
          <w:rFonts w:eastAsia="Times New Roman" w:cs="Times New Roman"/>
        </w:rPr>
        <w:t>NEOBSAZENO</w:t>
      </w:r>
    </w:p>
    <w:p w14:paraId="67348D83" w14:textId="5493AF1A" w:rsidR="007E7B5B" w:rsidRPr="007E7B5B" w:rsidRDefault="007E7B5B" w:rsidP="00BC322B">
      <w:pPr>
        <w:pStyle w:val="Text1-2"/>
        <w:rPr>
          <w:b/>
        </w:rPr>
      </w:pPr>
      <w:r w:rsidRPr="007E7B5B">
        <w:rPr>
          <w:rFonts w:eastAsia="Times New Roman" w:cs="Times New Roman"/>
        </w:rPr>
        <w:t>NEOBSAZENO</w:t>
      </w:r>
    </w:p>
    <w:p w14:paraId="5221369B" w14:textId="5F51ED99" w:rsidR="00277C7C" w:rsidRDefault="00B84185" w:rsidP="00B84185">
      <w:pPr>
        <w:pStyle w:val="Text1-1"/>
      </w:pPr>
      <w:r>
        <w:t>NEOBSAZENO</w:t>
      </w:r>
    </w:p>
    <w:p w14:paraId="5F38CCD2" w14:textId="52AC23B5" w:rsidR="006B0921" w:rsidRPr="006B0921" w:rsidRDefault="006B0921" w:rsidP="00BA5CBC">
      <w:pPr>
        <w:pStyle w:val="Text1-1"/>
        <w:keepNext/>
      </w:pPr>
      <w:bookmarkStart w:id="15" w:name="_Ref133933679"/>
      <w:r w:rsidRPr="006B0921">
        <w:t>Mezinárodní sankce</w:t>
      </w:r>
      <w:bookmarkEnd w:id="15"/>
      <w:r w:rsidRPr="006B0921">
        <w:t xml:space="preserve"> </w:t>
      </w:r>
      <w:r w:rsidR="009521A1">
        <w:t>a střet zájmů</w:t>
      </w:r>
    </w:p>
    <w:p w14:paraId="21167F70" w14:textId="77777777" w:rsidR="006B0921" w:rsidRPr="006B0921" w:rsidRDefault="006B0921" w:rsidP="00BA5CBC">
      <w:pPr>
        <w:pStyle w:val="Text1-2"/>
        <w:keepNext/>
      </w:pPr>
      <w:bookmarkStart w:id="16" w:name="_Ref133933704"/>
      <w:r w:rsidRPr="006B0921">
        <w:t>Zhotovitel prohlašuje, že:</w:t>
      </w:r>
      <w:bookmarkEnd w:id="16"/>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7"/>
    </w:p>
    <w:p w14:paraId="546CF6CE" w14:textId="77777777" w:rsidR="00E81F9F" w:rsidRPr="00E81F9F" w:rsidRDefault="006B0921" w:rsidP="00E81F9F">
      <w:pPr>
        <w:pStyle w:val="Text1-2"/>
      </w:pPr>
      <w:bookmarkStart w:id="1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9" w:name="_Ref133933730"/>
      <w:bookmarkEnd w:id="18"/>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9"/>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2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20"/>
    </w:p>
    <w:p w14:paraId="0FE62148" w14:textId="77777777" w:rsidR="006B0921" w:rsidRPr="006B0921" w:rsidRDefault="006B0921" w:rsidP="007A36FA">
      <w:pPr>
        <w:pStyle w:val="Text1-2"/>
      </w:pPr>
      <w:bookmarkStart w:id="2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1"/>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5EB53814" w:rsidR="009521A1" w:rsidRDefault="009521A1" w:rsidP="009521A1">
      <w:pPr>
        <w:pStyle w:val="Text1-2"/>
        <w:numPr>
          <w:ilvl w:val="0"/>
          <w:numId w:val="0"/>
        </w:numPr>
        <w:ind w:left="1474"/>
        <w:rPr>
          <w:b/>
        </w:rPr>
      </w:pPr>
      <w:r w:rsidRPr="00B67AA0">
        <w:rPr>
          <w:b/>
        </w:rPr>
        <w:t xml:space="preserve">Název zakázky: </w:t>
      </w:r>
      <w:r w:rsidR="00E644C3" w:rsidRPr="00E644C3">
        <w:rPr>
          <w:b/>
        </w:rPr>
        <w:t>„Prostá elektrizace trati Praha – Vrané n. Vlt. / Měchenice – Čerčany</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5B291D3C"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52369135"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644C3" w:rsidRPr="00E644C3">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083DA813" w:rsidR="00124751" w:rsidRPr="00964369" w:rsidRDefault="00124751" w:rsidP="00964369">
      <w:pPr>
        <w:pStyle w:val="Textbezslovn"/>
        <w:ind w:left="2127"/>
      </w:pPr>
      <w:r w:rsidRPr="00964369">
        <w:t>b) Všeobecné technické podmínky "</w:t>
      </w:r>
      <w:r w:rsidR="00E644C3" w:rsidRPr="00E644C3">
        <w:rPr>
          <w:sz w:val="20"/>
          <w:szCs w:val="20"/>
        </w:rPr>
        <w:t xml:space="preserve"> </w:t>
      </w:r>
      <w:r w:rsidR="00E644C3" w:rsidRPr="00E644C3">
        <w:t>VTP/DOKUMENTACE/0</w:t>
      </w:r>
      <w:r w:rsidR="00944CC3">
        <w:t>7</w:t>
      </w:r>
      <w:r w:rsidR="00E644C3" w:rsidRPr="00E644C3">
        <w:t>/2</w:t>
      </w:r>
      <w:r w:rsidR="00944CC3">
        <w:t>4</w:t>
      </w:r>
      <w:r w:rsidRPr="00964369">
        <w:t xml:space="preserve">" </w:t>
      </w:r>
    </w:p>
    <w:p w14:paraId="24D33313" w14:textId="4FA1D9FA" w:rsidR="00F422D3" w:rsidRDefault="00124751" w:rsidP="00964369">
      <w:pPr>
        <w:pStyle w:val="Textbezslovn"/>
        <w:ind w:left="2127"/>
      </w:pPr>
      <w:r w:rsidRPr="00964369">
        <w:t>c) Zvláštní technické</w:t>
      </w:r>
      <w:r>
        <w:t xml:space="preserve"> podmínky</w:t>
      </w:r>
      <w:r w:rsidR="00E644C3">
        <w:t xml:space="preserve"> ze dne 31. 10. 2024</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Pr="000873D2" w:rsidRDefault="00124751" w:rsidP="00964369">
      <w:pPr>
        <w:pStyle w:val="Textbezslovn"/>
        <w:rPr>
          <w:b/>
        </w:rPr>
      </w:pPr>
      <w:r w:rsidRPr="000873D2">
        <w:t>Příloha č. 10</w:t>
      </w:r>
      <w:r w:rsidRPr="000873D2">
        <w:tab/>
      </w:r>
      <w:r w:rsidRPr="000873D2">
        <w:rPr>
          <w:b/>
        </w:rPr>
        <w:t>Zmocnění Vedoucího Zhotovitele</w:t>
      </w:r>
    </w:p>
    <w:p w14:paraId="74478985" w14:textId="071F45D0" w:rsidR="00C22047" w:rsidRPr="000873D2" w:rsidRDefault="00C22047" w:rsidP="00964369">
      <w:pPr>
        <w:pStyle w:val="Textbezslovn"/>
        <w:rPr>
          <w:b/>
          <w:bCs/>
        </w:rPr>
      </w:pPr>
      <w:r w:rsidRPr="000873D2">
        <w:t>Příloha č. 11</w:t>
      </w:r>
      <w:r w:rsidR="004500D2" w:rsidRPr="000873D2">
        <w:tab/>
      </w:r>
      <w:r w:rsidR="000873D2" w:rsidRPr="000873D2">
        <w:rPr>
          <w:b/>
          <w:bCs/>
        </w:rPr>
        <w:t>NEOBSAZENO</w:t>
      </w:r>
    </w:p>
    <w:p w14:paraId="7773BB02" w14:textId="77777777" w:rsidR="00C638C4" w:rsidRPr="00124751" w:rsidRDefault="00C638C4" w:rsidP="00964369">
      <w:pPr>
        <w:pStyle w:val="Textbezslovn"/>
      </w:pPr>
    </w:p>
    <w:p w14:paraId="2DDA3A22" w14:textId="77777777" w:rsidR="00964369" w:rsidRDefault="00964369" w:rsidP="00964369">
      <w:pPr>
        <w:pStyle w:val="Textbezslovn"/>
        <w:rPr>
          <w:highlight w:val="green"/>
        </w:rPr>
      </w:pPr>
    </w:p>
    <w:p w14:paraId="27F4EE50" w14:textId="77777777" w:rsidR="00964369" w:rsidRDefault="00964369" w:rsidP="00964369">
      <w:pPr>
        <w:pStyle w:val="Textbezslovn"/>
        <w:rPr>
          <w:highlight w:val="green"/>
        </w:rPr>
      </w:pP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282504FC" w14:textId="77777777" w:rsidR="00E644C3" w:rsidRDefault="00E644C3" w:rsidP="00E644C3">
      <w:pPr>
        <w:spacing w:after="120" w:line="264" w:lineRule="auto"/>
        <w:jc w:val="both"/>
        <w:rPr>
          <w:sz w:val="18"/>
          <w:szCs w:val="18"/>
        </w:rPr>
      </w:pPr>
      <w:bookmarkStart w:id="22" w:name="_Ref164688429"/>
      <w:bookmarkStart w:id="23" w:name="_Ref173504519"/>
    </w:p>
    <w:p w14:paraId="00446A36" w14:textId="66AD79C2" w:rsidR="00E644C3" w:rsidRPr="00E644C3" w:rsidRDefault="00E644C3" w:rsidP="00E644C3">
      <w:pPr>
        <w:spacing w:after="120" w:line="264" w:lineRule="auto"/>
        <w:jc w:val="both"/>
        <w:rPr>
          <w:sz w:val="18"/>
          <w:szCs w:val="18"/>
        </w:rPr>
      </w:pPr>
      <w:r w:rsidRPr="00E644C3" w:rsidDel="00FB05B2">
        <w:rPr>
          <w:sz w:val="18"/>
          <w:szCs w:val="18"/>
        </w:rPr>
        <w:t>Předmětem Díla „</w:t>
      </w:r>
      <w:r w:rsidRPr="00E644C3">
        <w:rPr>
          <w:b/>
          <w:sz w:val="18"/>
          <w:szCs w:val="18"/>
        </w:rPr>
        <w:t>Prostá elektrizace trati Praha – Vrané n. Vlt. / Měchenice – Čerčany</w:t>
      </w:r>
      <w:r w:rsidRPr="00E644C3" w:rsidDel="00FB05B2">
        <w:rPr>
          <w:sz w:val="18"/>
          <w:szCs w:val="18"/>
        </w:rPr>
        <w:t>“ je:</w:t>
      </w:r>
      <w:bookmarkEnd w:id="22"/>
      <w:bookmarkEnd w:id="23"/>
    </w:p>
    <w:p w14:paraId="5BAB47B2" w14:textId="77777777" w:rsidR="00E644C3" w:rsidRPr="00E644C3" w:rsidDel="00FB05B2" w:rsidRDefault="00E644C3" w:rsidP="00E644C3">
      <w:pPr>
        <w:numPr>
          <w:ilvl w:val="0"/>
          <w:numId w:val="22"/>
        </w:numPr>
        <w:spacing w:after="80" w:line="264" w:lineRule="auto"/>
        <w:jc w:val="both"/>
        <w:rPr>
          <w:sz w:val="18"/>
          <w:szCs w:val="18"/>
        </w:rPr>
      </w:pPr>
      <w:r w:rsidRPr="00E644C3" w:rsidDel="00FB05B2">
        <w:rPr>
          <w:b/>
          <w:sz w:val="18"/>
          <w:szCs w:val="18"/>
        </w:rPr>
        <w:t xml:space="preserve">Zhotovení Záměru projektu </w:t>
      </w:r>
      <w:r w:rsidRPr="00E644C3">
        <w:rPr>
          <w:sz w:val="18"/>
          <w:szCs w:val="18"/>
        </w:rPr>
        <w:t>po</w:t>
      </w:r>
      <w:r w:rsidRPr="00E644C3" w:rsidDel="00FB05B2">
        <w:rPr>
          <w:sz w:val="18"/>
          <w:szCs w:val="18"/>
        </w:rPr>
        <w:t xml:space="preserve">dle </w:t>
      </w:r>
      <w:r w:rsidRPr="00E644C3">
        <w:rPr>
          <w:sz w:val="18"/>
          <w:szCs w:val="18"/>
        </w:rPr>
        <w:t xml:space="preserve">dokumentu MD „Pravidla přípravy a realizace akcí dopravní infrastruktury financovaných Státním fondem dopravní infrastruktury“ č. j. MD-46506/2024-910/1, 08/2024 </w:t>
      </w:r>
      <w:r w:rsidRPr="00E644C3" w:rsidDel="00FB05B2">
        <w:rPr>
          <w:sz w:val="18"/>
          <w:szCs w:val="18"/>
        </w:rPr>
        <w:t>(dále jen „</w:t>
      </w:r>
      <w:r w:rsidRPr="00E644C3">
        <w:rPr>
          <w:sz w:val="18"/>
          <w:szCs w:val="18"/>
        </w:rPr>
        <w:t>Pravidla MD</w:t>
      </w:r>
      <w:r w:rsidRPr="00E644C3" w:rsidDel="00FB05B2">
        <w:rPr>
          <w:sz w:val="18"/>
          <w:szCs w:val="18"/>
        </w:rPr>
        <w:t xml:space="preserve">“). </w:t>
      </w:r>
    </w:p>
    <w:p w14:paraId="54EA6CB4" w14:textId="77777777" w:rsidR="00E644C3" w:rsidRPr="00E644C3" w:rsidDel="00FB05B2" w:rsidRDefault="00E644C3" w:rsidP="00E644C3">
      <w:pPr>
        <w:numPr>
          <w:ilvl w:val="0"/>
          <w:numId w:val="22"/>
        </w:numPr>
        <w:spacing w:after="80" w:line="264" w:lineRule="auto"/>
        <w:jc w:val="both"/>
        <w:rPr>
          <w:sz w:val="18"/>
          <w:szCs w:val="18"/>
        </w:rPr>
      </w:pPr>
      <w:r w:rsidRPr="00E644C3" w:rsidDel="00FB05B2">
        <w:rPr>
          <w:b/>
          <w:sz w:val="18"/>
          <w:szCs w:val="18"/>
        </w:rPr>
        <w:t>Zhotovení Doprovodné dokumentace</w:t>
      </w:r>
      <w:r w:rsidRPr="00E644C3" w:rsidDel="00FB05B2">
        <w:rPr>
          <w:sz w:val="18"/>
          <w:szCs w:val="18"/>
        </w:rPr>
        <w:t xml:space="preserve"> k ZP, která bude zpracována dle požadavků uvedených v těchto ZTP.</w:t>
      </w:r>
      <w:r w:rsidRPr="00E644C3" w:rsidDel="00FB05B2">
        <w:rPr>
          <w:b/>
          <w:sz w:val="18"/>
          <w:szCs w:val="18"/>
        </w:rPr>
        <w:t xml:space="preserve"> </w:t>
      </w:r>
    </w:p>
    <w:p w14:paraId="2EDB0E0D" w14:textId="77777777" w:rsidR="00FE3A6B" w:rsidRPr="00104BBF" w:rsidRDefault="00E644C3" w:rsidP="00104BBF">
      <w:pPr>
        <w:numPr>
          <w:ilvl w:val="0"/>
          <w:numId w:val="22"/>
        </w:numPr>
        <w:spacing w:after="0" w:line="264" w:lineRule="auto"/>
        <w:jc w:val="both"/>
        <w:rPr>
          <w:b/>
          <w:sz w:val="18"/>
          <w:szCs w:val="18"/>
        </w:rPr>
      </w:pPr>
      <w:bookmarkStart w:id="24" w:name="_Ref172194317"/>
      <w:r w:rsidRPr="00E644C3" w:rsidDel="00FB05B2">
        <w:rPr>
          <w:b/>
          <w:sz w:val="18"/>
          <w:szCs w:val="18"/>
        </w:rPr>
        <w:t>Zpracování oznámení záměru</w:t>
      </w:r>
      <w:r w:rsidRPr="00E644C3" w:rsidDel="00FB05B2">
        <w:rPr>
          <w:sz w:val="18"/>
          <w:szCs w:val="18"/>
        </w:rPr>
        <w:t xml:space="preserve"> dle § 6 (dále jen „oznámení EIA“) </w:t>
      </w:r>
      <w:r w:rsidRPr="00E644C3" w:rsidDel="00FB05B2">
        <w:rPr>
          <w:b/>
          <w:sz w:val="18"/>
          <w:szCs w:val="18"/>
        </w:rPr>
        <w:t>a dokumentace</w:t>
      </w:r>
      <w:r w:rsidRPr="00E644C3" w:rsidDel="00FB05B2">
        <w:rPr>
          <w:sz w:val="18"/>
          <w:szCs w:val="18"/>
        </w:rPr>
        <w:t xml:space="preserve"> (dále jen „dokumentace EIA“) dle § 8 zákona č. 100/2001 Sb.</w:t>
      </w:r>
      <w:r w:rsidRPr="00E644C3">
        <w:rPr>
          <w:sz w:val="18"/>
          <w:szCs w:val="18"/>
        </w:rPr>
        <w:t>,</w:t>
      </w:r>
      <w:r w:rsidRPr="00E644C3" w:rsidDel="00FB05B2">
        <w:rPr>
          <w:sz w:val="18"/>
          <w:szCs w:val="18"/>
        </w:rPr>
        <w:t xml:space="preserve"> o posuzování vlivů na</w:t>
      </w:r>
      <w:r w:rsidRPr="00E644C3">
        <w:rPr>
          <w:sz w:val="18"/>
          <w:szCs w:val="18"/>
        </w:rPr>
        <w:t> </w:t>
      </w:r>
      <w:r w:rsidRPr="00E644C3" w:rsidDel="00FB05B2">
        <w:rPr>
          <w:sz w:val="18"/>
          <w:szCs w:val="18"/>
        </w:rPr>
        <w:t>životní prostředí, v platném znění. Závěr z procesu EIA bude zapracován do</w:t>
      </w:r>
      <w:r w:rsidRPr="00E644C3">
        <w:rPr>
          <w:sz w:val="18"/>
          <w:szCs w:val="18"/>
        </w:rPr>
        <w:t> DPS</w:t>
      </w:r>
      <w:r w:rsidRPr="00E644C3" w:rsidDel="00FB05B2">
        <w:rPr>
          <w:sz w:val="18"/>
          <w:szCs w:val="18"/>
        </w:rPr>
        <w:t>.</w:t>
      </w:r>
    </w:p>
    <w:p w14:paraId="405912FA" w14:textId="62187F2E" w:rsidR="00E644C3" w:rsidRPr="00104BBF" w:rsidDel="00FB05B2" w:rsidRDefault="001366E3" w:rsidP="00104BBF">
      <w:pPr>
        <w:spacing w:line="264" w:lineRule="auto"/>
        <w:ind w:left="1077"/>
        <w:jc w:val="both"/>
        <w:rPr>
          <w:sz w:val="18"/>
          <w:szCs w:val="18"/>
        </w:rPr>
      </w:pPr>
      <w:r>
        <w:rPr>
          <w:sz w:val="18"/>
          <w:szCs w:val="18"/>
        </w:rPr>
        <w:t xml:space="preserve">Rozsah tohoto plnění si </w:t>
      </w:r>
      <w:r w:rsidR="00FE3A6B" w:rsidRPr="00FE3A6B">
        <w:rPr>
          <w:sz w:val="18"/>
          <w:szCs w:val="18"/>
        </w:rPr>
        <w:t>Objednatel vyhrazuje jako změnu závazku ze smlouvy v souladu s ustanovením §100 odst. 1 ZZVZ. Plnění bude Zhotovitel realizovat na základě pokynu Objednatele po obdržení Závěru zjišťovacího řízení.</w:t>
      </w:r>
      <w:r w:rsidR="00E644C3" w:rsidRPr="00E644C3">
        <w:rPr>
          <w:sz w:val="18"/>
          <w:szCs w:val="18"/>
        </w:rPr>
        <w:t xml:space="preserve"> </w:t>
      </w:r>
      <w:bookmarkEnd w:id="24"/>
    </w:p>
    <w:p w14:paraId="3439D5A4" w14:textId="77777777" w:rsidR="00E644C3" w:rsidRPr="00E644C3" w:rsidRDefault="00E644C3" w:rsidP="00104BBF">
      <w:pPr>
        <w:numPr>
          <w:ilvl w:val="0"/>
          <w:numId w:val="22"/>
        </w:numPr>
        <w:spacing w:line="264" w:lineRule="auto"/>
        <w:jc w:val="both"/>
        <w:rPr>
          <w:sz w:val="18"/>
          <w:szCs w:val="18"/>
        </w:rPr>
      </w:pPr>
      <w:bookmarkStart w:id="25" w:name="_Ref173832545"/>
      <w:r w:rsidRPr="00E644C3" w:rsidDel="00FB05B2">
        <w:rPr>
          <w:b/>
          <w:sz w:val="18"/>
          <w:szCs w:val="18"/>
        </w:rPr>
        <w:t>Zhotovení Projektové</w:t>
      </w:r>
      <w:r w:rsidRPr="00E644C3" w:rsidDel="00FB05B2">
        <w:rPr>
          <w:sz w:val="18"/>
          <w:szCs w:val="18"/>
        </w:rPr>
        <w:t xml:space="preserve"> </w:t>
      </w:r>
      <w:r w:rsidRPr="00E644C3" w:rsidDel="00FB05B2">
        <w:rPr>
          <w:b/>
          <w:sz w:val="18"/>
          <w:szCs w:val="18"/>
        </w:rPr>
        <w:t xml:space="preserve">dokumentace pro </w:t>
      </w:r>
      <w:r w:rsidRPr="00E644C3">
        <w:rPr>
          <w:b/>
          <w:sz w:val="18"/>
          <w:szCs w:val="18"/>
        </w:rPr>
        <w:t>povolení stavby (DPS)</w:t>
      </w:r>
      <w:r w:rsidRPr="00E644C3" w:rsidDel="00FB05B2">
        <w:rPr>
          <w:b/>
          <w:sz w:val="18"/>
          <w:szCs w:val="18"/>
        </w:rPr>
        <w:t>,</w:t>
      </w:r>
      <w:r w:rsidRPr="00E644C3">
        <w:rPr>
          <w:sz w:val="18"/>
          <w:szCs w:val="18"/>
        </w:rPr>
        <w:t xml:space="preserve"> </w:t>
      </w:r>
      <w:r w:rsidRPr="00E644C3" w:rsidDel="00FB05B2">
        <w:rPr>
          <w:sz w:val="18"/>
          <w:szCs w:val="18"/>
        </w:rPr>
        <w:t>která specifikuje předmět Díla v takovém rozsahu, aby ji bylo možno projednat v</w:t>
      </w:r>
      <w:r w:rsidRPr="00E644C3">
        <w:rPr>
          <w:sz w:val="18"/>
          <w:szCs w:val="18"/>
        </w:rPr>
        <w:t> </w:t>
      </w:r>
      <w:r w:rsidRPr="00E644C3" w:rsidDel="00FB05B2">
        <w:rPr>
          <w:sz w:val="18"/>
          <w:szCs w:val="18"/>
        </w:rPr>
        <w:t>řízení</w:t>
      </w:r>
      <w:r w:rsidRPr="00E644C3">
        <w:rPr>
          <w:sz w:val="18"/>
          <w:szCs w:val="18"/>
        </w:rPr>
        <w:t xml:space="preserve"> o povolení záměru</w:t>
      </w:r>
      <w:r w:rsidRPr="00E644C3" w:rsidDel="00FB05B2">
        <w:rPr>
          <w:sz w:val="18"/>
          <w:szCs w:val="18"/>
        </w:rPr>
        <w:t xml:space="preserve">, získat pravomocné </w:t>
      </w:r>
      <w:r w:rsidRPr="00E644C3">
        <w:rPr>
          <w:sz w:val="18"/>
          <w:szCs w:val="18"/>
        </w:rPr>
        <w:t>povolení záměru (povolení stavby nebo zařízení) dle zákona č. 283/2021 Sb., stavební zákon, (dále jen „stavební zákon“),</w:t>
      </w:r>
      <w:r w:rsidRPr="00E644C3">
        <w:rPr>
          <w:b/>
          <w:sz w:val="18"/>
          <w:szCs w:val="18"/>
        </w:rPr>
        <w:t xml:space="preserve"> </w:t>
      </w:r>
      <w:r w:rsidRPr="00E644C3" w:rsidDel="00FB05B2">
        <w:rPr>
          <w:sz w:val="18"/>
          <w:szCs w:val="18"/>
        </w:rPr>
        <w:t xml:space="preserve">včetně </w:t>
      </w:r>
      <w:r w:rsidRPr="00E644C3">
        <w:rPr>
          <w:sz w:val="18"/>
          <w:szCs w:val="18"/>
        </w:rPr>
        <w:t>Stanoviska oznámeného subjektu ve fázi vydání povolení záměru</w:t>
      </w:r>
      <w:r w:rsidRPr="00E644C3" w:rsidDel="00FB05B2">
        <w:rPr>
          <w:sz w:val="18"/>
          <w:szCs w:val="18"/>
        </w:rPr>
        <w:t xml:space="preserve"> a činností koordinátora BOZP při práci na staveništi ve fázi přípravy včetně zpracování plánu BOZP na staveništi a manuálu údržby.</w:t>
      </w:r>
      <w:bookmarkEnd w:id="25"/>
    </w:p>
    <w:p w14:paraId="29C5BFBC" w14:textId="77777777" w:rsidR="00E644C3" w:rsidRPr="00E644C3" w:rsidDel="00FB05B2" w:rsidRDefault="00E644C3" w:rsidP="00E644C3">
      <w:pPr>
        <w:numPr>
          <w:ilvl w:val="0"/>
          <w:numId w:val="22"/>
        </w:numPr>
        <w:spacing w:after="80" w:line="264" w:lineRule="auto"/>
        <w:jc w:val="both"/>
        <w:rPr>
          <w:sz w:val="18"/>
          <w:szCs w:val="18"/>
        </w:rPr>
      </w:pPr>
      <w:r w:rsidRPr="00E644C3" w:rsidDel="00FB05B2">
        <w:rPr>
          <w:b/>
          <w:sz w:val="18"/>
          <w:szCs w:val="18"/>
        </w:rPr>
        <w:t>Zpracování a podání žádosti o</w:t>
      </w:r>
      <w:r w:rsidRPr="00E644C3" w:rsidDel="00FB05B2">
        <w:rPr>
          <w:sz w:val="18"/>
          <w:szCs w:val="18"/>
        </w:rPr>
        <w:t xml:space="preserve"> </w:t>
      </w:r>
      <w:r w:rsidRPr="00E644C3" w:rsidDel="00FB05B2">
        <w:rPr>
          <w:b/>
          <w:sz w:val="18"/>
          <w:szCs w:val="18"/>
        </w:rPr>
        <w:t xml:space="preserve">vydání </w:t>
      </w:r>
      <w:r w:rsidRPr="00E644C3">
        <w:rPr>
          <w:b/>
          <w:sz w:val="18"/>
          <w:szCs w:val="18"/>
        </w:rPr>
        <w:t xml:space="preserve">povolení záměru </w:t>
      </w:r>
      <w:r w:rsidRPr="00E644C3">
        <w:rPr>
          <w:sz w:val="18"/>
          <w:szCs w:val="18"/>
        </w:rPr>
        <w:t xml:space="preserve">dle stavebního zákona, </w:t>
      </w:r>
      <w:r w:rsidRPr="00E644C3" w:rsidDel="00FB05B2">
        <w:rPr>
          <w:sz w:val="18"/>
          <w:szCs w:val="18"/>
        </w:rPr>
        <w:t xml:space="preserve">včetně všech vyžadovaných podkladů, jejímž výsledkem bude vydání </w:t>
      </w:r>
      <w:r w:rsidRPr="00E644C3">
        <w:rPr>
          <w:sz w:val="18"/>
          <w:szCs w:val="18"/>
        </w:rPr>
        <w:t>povolení záměru (povolení stavby nebo zařízení)</w:t>
      </w:r>
      <w:r w:rsidRPr="00E644C3" w:rsidDel="00FB05B2">
        <w:rPr>
          <w:sz w:val="18"/>
          <w:szCs w:val="18"/>
        </w:rPr>
        <w:t>. Zhotovitel bude spolupracovat při vydání příslušných rozhodnutí do nabytí jejich právní moci.</w:t>
      </w:r>
    </w:p>
    <w:p w14:paraId="225949E5" w14:textId="77777777" w:rsidR="00E644C3" w:rsidRPr="00E644C3" w:rsidDel="00FB05B2" w:rsidRDefault="00E644C3" w:rsidP="00E644C3">
      <w:pPr>
        <w:numPr>
          <w:ilvl w:val="0"/>
          <w:numId w:val="22"/>
        </w:numPr>
        <w:spacing w:after="80" w:line="264" w:lineRule="auto"/>
        <w:jc w:val="both"/>
        <w:rPr>
          <w:sz w:val="18"/>
          <w:szCs w:val="18"/>
        </w:rPr>
      </w:pPr>
      <w:r w:rsidRPr="00E644C3">
        <w:rPr>
          <w:b/>
          <w:sz w:val="18"/>
          <w:szCs w:val="18"/>
        </w:rPr>
        <w:t xml:space="preserve">Výkon Dozoru projektanta </w:t>
      </w:r>
      <w:r w:rsidRPr="00E644C3">
        <w:rPr>
          <w:sz w:val="18"/>
          <w:szCs w:val="18"/>
        </w:rPr>
        <w:t>při zhotovení PDPS</w:t>
      </w: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339B2B30" w:rsidR="00124751" w:rsidRPr="00E644C3" w:rsidRDefault="00E644C3" w:rsidP="00124751">
      <w:pPr>
        <w:pStyle w:val="Nadpisbezsl1-2"/>
        <w:rPr>
          <w:b w:val="0"/>
          <w:bCs/>
        </w:rPr>
      </w:pPr>
      <w:r w:rsidRPr="00E644C3">
        <w:rPr>
          <w:b w:val="0"/>
          <w:bCs/>
        </w:rPr>
        <w:t xml:space="preserve">OP/DOKUMENTACE/04/24 </w:t>
      </w:r>
      <w:r w:rsidR="00124751" w:rsidRPr="00E644C3">
        <w:rPr>
          <w:b w:val="0"/>
          <w:bCs/>
        </w:rP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124751">
      <w:pPr>
        <w:pStyle w:val="Nadpisbezsl1-2"/>
      </w:pPr>
      <w:r>
        <w:t>a)</w:t>
      </w:r>
      <w:r>
        <w:tab/>
        <w:t>Technické kvalitativní podmínky staveb státních drah (</w:t>
      </w:r>
      <w:r w:rsidR="009521A1">
        <w:t>dále také „</w:t>
      </w:r>
      <w:r>
        <w:t>TKP</w:t>
      </w:r>
      <w:r w:rsidR="009521A1">
        <w:t>“</w:t>
      </w:r>
      <w:r>
        <w:t xml:space="preserve">) </w:t>
      </w:r>
    </w:p>
    <w:p w14:paraId="4A8A3A0A" w14:textId="28C87504" w:rsidR="00124751" w:rsidRDefault="00124751" w:rsidP="00124751">
      <w:pPr>
        <w:pStyle w:val="Textbezslovn"/>
      </w:pPr>
      <w:r>
        <w:t>Technické kvalitativní podmínky staveb státních drah (</w:t>
      </w:r>
      <w:r w:rsidR="004500D2">
        <w:t xml:space="preserve"> „</w:t>
      </w:r>
      <w:r w:rsidRPr="00C321B7">
        <w:rPr>
          <w:b/>
        </w:rPr>
        <w:t>TKP</w:t>
      </w:r>
      <w:r w:rsidR="004500D2">
        <w:t>“</w:t>
      </w:r>
      <w:r>
        <w:t>) nejsou pevně připojeny ke Smlouvě, ale jsou přístupné na http://typdok.tudc.cz ;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7FF2AC31" w:rsidR="00124751" w:rsidRDefault="00E644C3" w:rsidP="008A4D1B">
      <w:pPr>
        <w:pStyle w:val="Textbezslovn"/>
      </w:pPr>
      <w:r w:rsidRPr="00E644C3">
        <w:t>VTP/DOKUMENTACE/0</w:t>
      </w:r>
      <w:r w:rsidR="00944CC3">
        <w:t>7</w:t>
      </w:r>
      <w:r w:rsidRPr="00E644C3">
        <w:t>/2</w:t>
      </w:r>
      <w:r w:rsidR="00944CC3">
        <w:t>4</w:t>
      </w:r>
      <w:r w:rsidR="00124751">
        <w:t xml:space="preserve"> </w:t>
      </w:r>
    </w:p>
    <w:p w14:paraId="4FDCEE04" w14:textId="77777777" w:rsidR="00124751" w:rsidRDefault="00124751" w:rsidP="00124751">
      <w:pPr>
        <w:pStyle w:val="Textbezslovn"/>
      </w:pPr>
    </w:p>
    <w:p w14:paraId="69A3DCA1" w14:textId="77777777" w:rsidR="00124751" w:rsidRDefault="00124751" w:rsidP="00124751">
      <w:pPr>
        <w:pStyle w:val="Nadpisbezsl1-2"/>
      </w:pPr>
      <w:r>
        <w:t>c)</w:t>
      </w:r>
      <w:r>
        <w:tab/>
        <w:t xml:space="preserve">Zvláštní technické podmínky </w:t>
      </w:r>
    </w:p>
    <w:p w14:paraId="4E53E9C6" w14:textId="4DA4FDB7" w:rsidR="00124751" w:rsidRDefault="00E644C3" w:rsidP="008A4D1B">
      <w:pPr>
        <w:pStyle w:val="Textbezslovn"/>
        <w:jc w:val="left"/>
      </w:pPr>
      <w:r>
        <w:t>ze dne 31. 10. 2024</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t>Příloha č. 4</w:t>
      </w:r>
    </w:p>
    <w:p w14:paraId="07F26990" w14:textId="77777777" w:rsidR="008A4D1B" w:rsidRDefault="008A4D1B" w:rsidP="00A41306">
      <w:pPr>
        <w:pStyle w:val="Nadpisbezsl1-2"/>
        <w:outlineLvl w:val="1"/>
      </w:pPr>
      <w:r>
        <w:t>Rozpis Ceny Díla</w:t>
      </w:r>
    </w:p>
    <w:p w14:paraId="79C87D92" w14:textId="53FE1282" w:rsidR="008A4D1B" w:rsidRDefault="008A4D1B" w:rsidP="00020257">
      <w:pPr>
        <w:pStyle w:val="Textbezodsazen"/>
        <w:spacing w:after="80"/>
      </w:pPr>
      <w:r w:rsidRPr="000873D2">
        <w:t xml:space="preserve">Cena za zpracování </w:t>
      </w:r>
      <w:r w:rsidR="00957B84" w:rsidRPr="000873D2">
        <w:t>ZP</w:t>
      </w:r>
      <w:r w:rsidR="00D65162" w:rsidRPr="000873D2">
        <w:t xml:space="preserve"> s</w:t>
      </w:r>
      <w:r w:rsidR="00957B84" w:rsidRPr="000873D2">
        <w:t xml:space="preserve"> DD a </w:t>
      </w:r>
      <w:r w:rsidR="009521A1" w:rsidRPr="000873D2">
        <w:t xml:space="preserve">DPS </w:t>
      </w:r>
      <w:r w:rsidRPr="000873D2">
        <w:t>(podle členění na základní a dodatečné služby)</w:t>
      </w:r>
      <w:r w:rsidR="00AA258C" w:rsidRPr="000873D2">
        <w:t xml:space="preserve"> </w:t>
      </w:r>
      <w:r w:rsidR="00AF3A20" w:rsidRPr="000873D2">
        <w:t>a Dozor projektanta</w:t>
      </w:r>
      <w:r w:rsidRPr="000873D2">
        <w:t>:</w:t>
      </w:r>
    </w:p>
    <w:p w14:paraId="1B863617" w14:textId="1A385D4C" w:rsidR="008A4D1B" w:rsidRDefault="00760192" w:rsidP="009227F1">
      <w:pPr>
        <w:pStyle w:val="Nadpisbezsl1-2"/>
      </w:pPr>
      <w:r>
        <w:t>1.</w:t>
      </w:r>
      <w:r>
        <w:tab/>
      </w:r>
      <w:r w:rsidR="008A4D1B">
        <w:t xml:space="preserve">Základní služby na zpracování </w:t>
      </w:r>
      <w:r w:rsidR="00957B84" w:rsidRPr="000873D2">
        <w:t>ZP</w:t>
      </w:r>
      <w:r w:rsidR="00D65162" w:rsidRPr="000873D2">
        <w:t xml:space="preserve"> s</w:t>
      </w:r>
      <w:r w:rsidR="00957B84" w:rsidRPr="000873D2">
        <w:t xml:space="preserve"> DD a </w:t>
      </w:r>
      <w:r w:rsidR="009521A1" w:rsidRPr="000873D2">
        <w:t>DPS</w:t>
      </w:r>
      <w:r w:rsidR="008A4D1B" w:rsidRPr="000873D2">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gridSpan w:val="2"/>
          </w:tcPr>
          <w:p w14:paraId="73FD3A4D" w14:textId="7CB18851"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 xml:space="preserve">Záměr projektu (v rozsahu </w:t>
            </w:r>
            <w:r w:rsidR="00C641FF" w:rsidRPr="00402E6A">
              <w:rPr>
                <w:sz w:val="16"/>
                <w:szCs w:val="18"/>
              </w:rPr>
              <w:t>Pravidel</w:t>
            </w:r>
            <w:r w:rsidRPr="00402E6A">
              <w:rPr>
                <w:sz w:val="16"/>
                <w:szCs w:val="18"/>
              </w:rPr>
              <w:t xml:space="preserve"> v platném znění a dle požadavku VTP a ZTP)</w:t>
            </w:r>
          </w:p>
        </w:tc>
        <w:tc>
          <w:tcPr>
            <w:tcW w:w="992" w:type="dxa"/>
          </w:tcPr>
          <w:p w14:paraId="54B299ED"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62C7FFF9"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22F28E8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FA296D8" w14:textId="77777777" w:rsidR="00957B84" w:rsidRPr="00957B84" w:rsidRDefault="00957B84" w:rsidP="00957B84">
            <w:pPr>
              <w:spacing w:before="40" w:after="40" w:line="240" w:lineRule="auto"/>
              <w:rPr>
                <w:sz w:val="16"/>
                <w:szCs w:val="18"/>
              </w:rPr>
            </w:pPr>
            <w:r w:rsidRPr="00957B84">
              <w:rPr>
                <w:sz w:val="16"/>
                <w:szCs w:val="18"/>
              </w:rPr>
              <w:t>2</w:t>
            </w:r>
          </w:p>
        </w:tc>
        <w:tc>
          <w:tcPr>
            <w:tcW w:w="3403" w:type="dxa"/>
            <w:gridSpan w:val="2"/>
          </w:tcPr>
          <w:p w14:paraId="6B8196E9"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Doprovodná dokumentace</w:t>
            </w:r>
          </w:p>
        </w:tc>
        <w:tc>
          <w:tcPr>
            <w:tcW w:w="992" w:type="dxa"/>
          </w:tcPr>
          <w:p w14:paraId="65875C8E"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14F6B3CB"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75C1E0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F9D87B"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77777777" w:rsidR="00957B84" w:rsidRPr="00957B84" w:rsidRDefault="00957B84" w:rsidP="00957B84">
            <w:pPr>
              <w:spacing w:before="40" w:after="40" w:line="240" w:lineRule="auto"/>
              <w:rPr>
                <w:sz w:val="16"/>
                <w:szCs w:val="18"/>
              </w:rPr>
            </w:pPr>
            <w:r w:rsidRPr="00957B84">
              <w:rPr>
                <w:sz w:val="16"/>
                <w:szCs w:val="18"/>
              </w:rPr>
              <w:t>3</w:t>
            </w:r>
          </w:p>
        </w:tc>
        <w:tc>
          <w:tcPr>
            <w:tcW w:w="8055" w:type="dxa"/>
            <w:gridSpan w:val="6"/>
          </w:tcPr>
          <w:p w14:paraId="6F14BF03" w14:textId="28D1E1CE"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 xml:space="preserve">Dokumentace </w:t>
            </w:r>
          </w:p>
        </w:tc>
      </w:tr>
      <w:tr w:rsidR="00957B84" w:rsidRPr="00957B84"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957B84" w:rsidRPr="00957B84" w:rsidRDefault="00957B84" w:rsidP="00957B84">
            <w:pPr>
              <w:spacing w:before="40" w:after="40" w:line="240" w:lineRule="auto"/>
              <w:rPr>
                <w:sz w:val="16"/>
                <w:szCs w:val="18"/>
              </w:rPr>
            </w:pPr>
          </w:p>
        </w:tc>
        <w:tc>
          <w:tcPr>
            <w:tcW w:w="567" w:type="dxa"/>
          </w:tcPr>
          <w:p w14:paraId="3C212656"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3.1</w:t>
            </w:r>
          </w:p>
        </w:tc>
        <w:tc>
          <w:tcPr>
            <w:tcW w:w="2836" w:type="dxa"/>
          </w:tcPr>
          <w:p w14:paraId="5EC87833" w14:textId="2FDBE9DE" w:rsidR="00957B84" w:rsidRPr="00402E6A" w:rsidRDefault="00B50DDC"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 xml:space="preserve">Zpracování </w:t>
            </w:r>
            <w:r w:rsidR="009521A1" w:rsidRPr="00402E6A">
              <w:rPr>
                <w:sz w:val="16"/>
                <w:szCs w:val="18"/>
              </w:rPr>
              <w:t xml:space="preserve">DPS </w:t>
            </w:r>
            <w:r w:rsidRPr="00402E6A">
              <w:rPr>
                <w:sz w:val="16"/>
                <w:szCs w:val="18"/>
              </w:rPr>
              <w:t xml:space="preserve">dle vyhlášky č. </w:t>
            </w:r>
            <w:r w:rsidR="009521A1" w:rsidRPr="00402E6A">
              <w:rPr>
                <w:sz w:val="16"/>
                <w:szCs w:val="18"/>
              </w:rPr>
              <w:t>277/2024</w:t>
            </w:r>
            <w:r w:rsidRPr="00402E6A">
              <w:rPr>
                <w:sz w:val="16"/>
                <w:szCs w:val="18"/>
              </w:rPr>
              <w:t xml:space="preserve"> Sb. v platném znění a dle VTP a ZTP  v platném znění, vyjma části dokumentace uvedené níže v bodech 3.2, 3.3 a 3.4</w:t>
            </w:r>
          </w:p>
        </w:tc>
        <w:tc>
          <w:tcPr>
            <w:tcW w:w="992" w:type="dxa"/>
          </w:tcPr>
          <w:p w14:paraId="4BB816E4"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705304EA"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957B84" w:rsidRDefault="00957B84" w:rsidP="00957B84">
            <w:pPr>
              <w:spacing w:before="40" w:after="40" w:line="240" w:lineRule="auto"/>
              <w:rPr>
                <w:sz w:val="16"/>
                <w:szCs w:val="18"/>
              </w:rPr>
            </w:pPr>
          </w:p>
        </w:tc>
        <w:tc>
          <w:tcPr>
            <w:tcW w:w="567" w:type="dxa"/>
          </w:tcPr>
          <w:p w14:paraId="0760D896"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3.2</w:t>
            </w:r>
          </w:p>
        </w:tc>
        <w:tc>
          <w:tcPr>
            <w:tcW w:w="2836" w:type="dxa"/>
          </w:tcPr>
          <w:p w14:paraId="29619F73"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02E6A">
              <w:rPr>
                <w:sz w:val="16"/>
                <w:szCs w:val="18"/>
              </w:rPr>
              <w:t xml:space="preserve">Stanovení nákladů stavby v rozsahu položkových rozpočtů jednotlivých SO a PS a souhrnného rozpočtu stavby (v rozsahu požadavků Směrnice SŽDC č. 20 v platném znění) dle směrnice SŽ SM011, příloha příslušného stupně dokumentace Dokladová část- Náklady stavby, a požadavků VTP a ZTP </w:t>
            </w:r>
          </w:p>
        </w:tc>
        <w:tc>
          <w:tcPr>
            <w:tcW w:w="992" w:type="dxa"/>
          </w:tcPr>
          <w:p w14:paraId="212ED805"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1D21F81B"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957B84" w:rsidRDefault="00957B84" w:rsidP="00957B84">
            <w:pPr>
              <w:spacing w:before="40" w:after="40" w:line="240" w:lineRule="auto"/>
              <w:rPr>
                <w:sz w:val="16"/>
                <w:szCs w:val="18"/>
              </w:rPr>
            </w:pPr>
          </w:p>
        </w:tc>
        <w:tc>
          <w:tcPr>
            <w:tcW w:w="567" w:type="dxa"/>
          </w:tcPr>
          <w:p w14:paraId="12D96E50"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3.3</w:t>
            </w:r>
          </w:p>
        </w:tc>
        <w:tc>
          <w:tcPr>
            <w:tcW w:w="2836" w:type="dxa"/>
          </w:tcPr>
          <w:p w14:paraId="3A69B6E0"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02E6A">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hod</w:t>
            </w:r>
          </w:p>
        </w:tc>
        <w:tc>
          <w:tcPr>
            <w:tcW w:w="993" w:type="dxa"/>
          </w:tcPr>
          <w:p w14:paraId="0DA85D65"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497372E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D20D66" w14:textId="77777777" w:rsidR="00957B84" w:rsidRPr="00957B84" w:rsidRDefault="00957B84" w:rsidP="00957B84">
            <w:pPr>
              <w:spacing w:before="40" w:after="40" w:line="240" w:lineRule="auto"/>
              <w:rPr>
                <w:sz w:val="16"/>
                <w:szCs w:val="18"/>
              </w:rPr>
            </w:pPr>
          </w:p>
        </w:tc>
        <w:tc>
          <w:tcPr>
            <w:tcW w:w="567" w:type="dxa"/>
          </w:tcPr>
          <w:p w14:paraId="0958ADF7"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3.4</w:t>
            </w:r>
          </w:p>
        </w:tc>
        <w:tc>
          <w:tcPr>
            <w:tcW w:w="2836" w:type="dxa"/>
          </w:tcPr>
          <w:p w14:paraId="2A16A124"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02E6A">
              <w:rPr>
                <w:sz w:val="16"/>
                <w:szCs w:val="18"/>
              </w:rPr>
              <w:t>Dokumentace Fyzická ochrana objektu, dle směrnice SŽ SM011, příloha příslušného stupně dokumentace Dokladová část a požadavků VTP a ZTP</w:t>
            </w:r>
          </w:p>
        </w:tc>
        <w:tc>
          <w:tcPr>
            <w:tcW w:w="992" w:type="dxa"/>
          </w:tcPr>
          <w:p w14:paraId="4130B5B3"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ks</w:t>
            </w:r>
          </w:p>
        </w:tc>
        <w:tc>
          <w:tcPr>
            <w:tcW w:w="993" w:type="dxa"/>
          </w:tcPr>
          <w:p w14:paraId="04B762C8" w14:textId="77777777" w:rsidR="00957B84" w:rsidRPr="00402E6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6</w:t>
            </w:r>
          </w:p>
        </w:tc>
        <w:tc>
          <w:tcPr>
            <w:tcW w:w="1275" w:type="dxa"/>
          </w:tcPr>
          <w:p w14:paraId="0A55427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E37E5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27F9302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E2D7EE4" w14:textId="5AE19D91" w:rsidR="00402E6A" w:rsidRPr="00957B84" w:rsidRDefault="00402E6A" w:rsidP="00402E6A">
            <w:pPr>
              <w:spacing w:before="40" w:after="40" w:line="240" w:lineRule="auto"/>
              <w:rPr>
                <w:sz w:val="16"/>
                <w:szCs w:val="18"/>
              </w:rPr>
            </w:pPr>
            <w:r>
              <w:rPr>
                <w:sz w:val="16"/>
                <w:szCs w:val="18"/>
              </w:rPr>
              <w:t>4</w:t>
            </w:r>
          </w:p>
        </w:tc>
        <w:tc>
          <w:tcPr>
            <w:tcW w:w="3403" w:type="dxa"/>
            <w:gridSpan w:val="2"/>
          </w:tcPr>
          <w:p w14:paraId="2269AD26" w14:textId="5B8FAB5F" w:rsidR="00402E6A" w:rsidRPr="00B50DDC"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highlight w:val="green"/>
              </w:rPr>
            </w:pPr>
            <w:r w:rsidRPr="00F34972">
              <w:rPr>
                <w:sz w:val="16"/>
                <w:szCs w:val="18"/>
              </w:rPr>
              <w:t>Zpracování Oznámení záměru dle § 6 zákona č. 100/2001 Sb. o posuzování vlivů na životní prostředí, v platném znění. (Vyhrazen</w:t>
            </w:r>
            <w:r w:rsidR="001366E3">
              <w:rPr>
                <w:sz w:val="16"/>
                <w:szCs w:val="18"/>
              </w:rPr>
              <w:t>á změna závazku</w:t>
            </w:r>
            <w:r w:rsidRPr="00F34972">
              <w:rPr>
                <w:sz w:val="16"/>
                <w:szCs w:val="18"/>
              </w:rPr>
              <w:t>)</w:t>
            </w:r>
          </w:p>
        </w:tc>
        <w:tc>
          <w:tcPr>
            <w:tcW w:w="992" w:type="dxa"/>
          </w:tcPr>
          <w:p w14:paraId="4B2446BF" w14:textId="2B8CB666" w:rsid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r w:rsidRPr="00F34972">
              <w:rPr>
                <w:color w:val="000000" w:themeColor="text1"/>
                <w:sz w:val="16"/>
                <w:szCs w:val="18"/>
              </w:rPr>
              <w:t>hod</w:t>
            </w:r>
          </w:p>
        </w:tc>
        <w:tc>
          <w:tcPr>
            <w:tcW w:w="993" w:type="dxa"/>
          </w:tcPr>
          <w:p w14:paraId="49BAF337" w14:textId="77777777" w:rsidR="00402E6A" w:rsidRPr="00C641FF"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2411590D"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89219EB"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5664F4F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AC3F0B9" w14:textId="503E241F" w:rsidR="00402E6A" w:rsidRPr="00957B84" w:rsidRDefault="00402E6A" w:rsidP="00402E6A">
            <w:pPr>
              <w:spacing w:before="40" w:after="40" w:line="240" w:lineRule="auto"/>
              <w:rPr>
                <w:sz w:val="16"/>
                <w:szCs w:val="18"/>
              </w:rPr>
            </w:pPr>
            <w:r>
              <w:rPr>
                <w:sz w:val="16"/>
                <w:szCs w:val="18"/>
              </w:rPr>
              <w:t>5</w:t>
            </w:r>
          </w:p>
        </w:tc>
        <w:tc>
          <w:tcPr>
            <w:tcW w:w="3403" w:type="dxa"/>
            <w:gridSpan w:val="2"/>
          </w:tcPr>
          <w:p w14:paraId="59F6CE49" w14:textId="036F8D4D" w:rsidR="00402E6A" w:rsidRPr="00B50DDC"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highlight w:val="green"/>
              </w:rPr>
            </w:pPr>
            <w:r w:rsidRPr="00F34972">
              <w:rPr>
                <w:sz w:val="16"/>
                <w:szCs w:val="18"/>
              </w:rPr>
              <w:t>Zpracování dokumentace záměru (EIA) dle §8 zákona 100/2001 Sb.</w:t>
            </w:r>
            <w:r w:rsidR="00F841DB">
              <w:rPr>
                <w:sz w:val="16"/>
                <w:szCs w:val="18"/>
              </w:rPr>
              <w:t xml:space="preserve"> </w:t>
            </w:r>
            <w:r w:rsidRPr="00F34972">
              <w:rPr>
                <w:sz w:val="16"/>
                <w:szCs w:val="18"/>
              </w:rPr>
              <w:t>o posuzování vlivu na životní prostředí. (Vyhrazen</w:t>
            </w:r>
            <w:r w:rsidR="001366E3">
              <w:rPr>
                <w:sz w:val="16"/>
                <w:szCs w:val="18"/>
              </w:rPr>
              <w:t>á změna závazku</w:t>
            </w:r>
            <w:r w:rsidRPr="00F34972">
              <w:rPr>
                <w:sz w:val="16"/>
                <w:szCs w:val="18"/>
              </w:rPr>
              <w:t>)</w:t>
            </w:r>
          </w:p>
        </w:tc>
        <w:tc>
          <w:tcPr>
            <w:tcW w:w="992" w:type="dxa"/>
          </w:tcPr>
          <w:p w14:paraId="6C54A1A1" w14:textId="46DABBA9" w:rsid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r w:rsidRPr="00F34972">
              <w:rPr>
                <w:color w:val="000000" w:themeColor="text1"/>
                <w:sz w:val="16"/>
                <w:szCs w:val="18"/>
              </w:rPr>
              <w:t>hod</w:t>
            </w:r>
          </w:p>
        </w:tc>
        <w:tc>
          <w:tcPr>
            <w:tcW w:w="993" w:type="dxa"/>
          </w:tcPr>
          <w:p w14:paraId="05C998E6" w14:textId="77777777" w:rsidR="00402E6A" w:rsidRPr="00C641FF"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21FB6954"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50470B7"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171B026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0CD054" w14:textId="158C5C59" w:rsidR="00402E6A" w:rsidRPr="00957B84" w:rsidRDefault="00402E6A" w:rsidP="00402E6A">
            <w:pPr>
              <w:spacing w:before="40" w:after="40" w:line="240" w:lineRule="auto"/>
              <w:rPr>
                <w:sz w:val="16"/>
                <w:szCs w:val="18"/>
              </w:rPr>
            </w:pPr>
            <w:r>
              <w:rPr>
                <w:sz w:val="16"/>
                <w:szCs w:val="18"/>
              </w:rPr>
              <w:t>6</w:t>
            </w:r>
          </w:p>
        </w:tc>
        <w:tc>
          <w:tcPr>
            <w:tcW w:w="3403" w:type="dxa"/>
            <w:gridSpan w:val="2"/>
          </w:tcPr>
          <w:p w14:paraId="1FA10561"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záměru projektu s doprovodnou dokumentací dle SOD v listinné formě (v rozsahu a počtu dle požadavku VTP a ZTP)</w:t>
            </w:r>
          </w:p>
        </w:tc>
        <w:tc>
          <w:tcPr>
            <w:tcW w:w="992" w:type="dxa"/>
          </w:tcPr>
          <w:p w14:paraId="7F580C36" w14:textId="097CF13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kpl</w:t>
            </w:r>
          </w:p>
        </w:tc>
        <w:tc>
          <w:tcPr>
            <w:tcW w:w="993" w:type="dxa"/>
          </w:tcPr>
          <w:p w14:paraId="6FD979BC"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052026E6"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80F3F0"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75E54673"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236DB98" w14:textId="598A9506" w:rsidR="00402E6A" w:rsidRPr="00957B84" w:rsidRDefault="00402E6A" w:rsidP="00402E6A">
            <w:pPr>
              <w:spacing w:before="40" w:after="40" w:line="240" w:lineRule="auto"/>
              <w:rPr>
                <w:sz w:val="16"/>
                <w:szCs w:val="18"/>
              </w:rPr>
            </w:pPr>
            <w:r>
              <w:rPr>
                <w:sz w:val="16"/>
                <w:szCs w:val="18"/>
              </w:rPr>
              <w:t>7</w:t>
            </w:r>
          </w:p>
        </w:tc>
        <w:tc>
          <w:tcPr>
            <w:tcW w:w="3403" w:type="dxa"/>
            <w:gridSpan w:val="2"/>
          </w:tcPr>
          <w:p w14:paraId="0D930AF9"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záměru projektu s doprovodnou dokumentací dle SOD v elektronické (rozsahu a počtu dle požadavku VTP a ZTP)</w:t>
            </w:r>
          </w:p>
        </w:tc>
        <w:tc>
          <w:tcPr>
            <w:tcW w:w="992" w:type="dxa"/>
          </w:tcPr>
          <w:p w14:paraId="5D18A123" w14:textId="082B4338"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kpl</w:t>
            </w:r>
          </w:p>
        </w:tc>
        <w:tc>
          <w:tcPr>
            <w:tcW w:w="993" w:type="dxa"/>
          </w:tcPr>
          <w:p w14:paraId="14EAB2C7"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0AD947D3"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CA520B9"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10C4431D" w:rsidR="00402E6A" w:rsidRPr="00957B84" w:rsidRDefault="00402E6A" w:rsidP="00402E6A">
            <w:pPr>
              <w:spacing w:before="40" w:after="40" w:line="240" w:lineRule="auto"/>
              <w:rPr>
                <w:sz w:val="16"/>
                <w:szCs w:val="18"/>
              </w:rPr>
            </w:pPr>
            <w:r>
              <w:rPr>
                <w:sz w:val="16"/>
                <w:szCs w:val="18"/>
              </w:rPr>
              <w:t>8</w:t>
            </w:r>
          </w:p>
        </w:tc>
        <w:tc>
          <w:tcPr>
            <w:tcW w:w="3403" w:type="dxa"/>
            <w:gridSpan w:val="2"/>
          </w:tcPr>
          <w:p w14:paraId="00AA9F0E" w14:textId="7DE68293"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DPS, dle SOD v listinné formě (v rozsahu a počtu dle požadavku VTP a ZTP)</w:t>
            </w:r>
          </w:p>
        </w:tc>
        <w:tc>
          <w:tcPr>
            <w:tcW w:w="992" w:type="dxa"/>
          </w:tcPr>
          <w:p w14:paraId="2CA49F4C" w14:textId="7D79360C"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kpl</w:t>
            </w:r>
          </w:p>
        </w:tc>
        <w:tc>
          <w:tcPr>
            <w:tcW w:w="993" w:type="dxa"/>
          </w:tcPr>
          <w:p w14:paraId="427FFDD4"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43397D7A"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1AA06588" w:rsidR="00402E6A" w:rsidRPr="00957B84" w:rsidRDefault="00402E6A" w:rsidP="00402E6A">
            <w:pPr>
              <w:spacing w:before="40" w:after="40" w:line="240" w:lineRule="auto"/>
              <w:rPr>
                <w:sz w:val="16"/>
                <w:szCs w:val="18"/>
              </w:rPr>
            </w:pPr>
            <w:r>
              <w:rPr>
                <w:sz w:val="16"/>
                <w:szCs w:val="18"/>
              </w:rPr>
              <w:t>9</w:t>
            </w:r>
          </w:p>
        </w:tc>
        <w:tc>
          <w:tcPr>
            <w:tcW w:w="3403" w:type="dxa"/>
            <w:gridSpan w:val="2"/>
          </w:tcPr>
          <w:p w14:paraId="4476F8FC" w14:textId="032DE71E"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02E6A">
              <w:rPr>
                <w:sz w:val="16"/>
                <w:szCs w:val="18"/>
              </w:rPr>
              <w:t>Definitivní odevzdání DPS, dle SOD v elektronické formě (rozsahu a počtu dle požadavku VTP a ZTP)</w:t>
            </w:r>
          </w:p>
        </w:tc>
        <w:tc>
          <w:tcPr>
            <w:tcW w:w="992" w:type="dxa"/>
          </w:tcPr>
          <w:p w14:paraId="233AC7E5" w14:textId="34D1E214"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kpl</w:t>
            </w:r>
          </w:p>
        </w:tc>
        <w:tc>
          <w:tcPr>
            <w:tcW w:w="993" w:type="dxa"/>
          </w:tcPr>
          <w:p w14:paraId="211368B2" w14:textId="77777777" w:rsidR="00402E6A" w:rsidRPr="00402E6A"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402E6A">
              <w:rPr>
                <w:color w:val="000000" w:themeColor="text1"/>
                <w:sz w:val="16"/>
                <w:szCs w:val="18"/>
              </w:rPr>
              <w:t>1</w:t>
            </w:r>
          </w:p>
        </w:tc>
        <w:tc>
          <w:tcPr>
            <w:tcW w:w="1275" w:type="dxa"/>
          </w:tcPr>
          <w:p w14:paraId="00A4399A"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402E6A"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77777777" w:rsidR="00402E6A" w:rsidRPr="00B50DDC" w:rsidRDefault="00402E6A" w:rsidP="00402E6A">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402E6A" w:rsidRPr="00957B84" w:rsidRDefault="00402E6A" w:rsidP="00402E6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317934AA" w:rsidR="008A4D1B" w:rsidRDefault="00760192" w:rsidP="009227F1">
      <w:pPr>
        <w:pStyle w:val="Nadpisbezsl1-2"/>
      </w:pPr>
      <w:r>
        <w:t>2.</w:t>
      </w:r>
      <w:r>
        <w:tab/>
      </w:r>
      <w:r w:rsidR="008A4D1B">
        <w:t xml:space="preserve">Dodatečné služby na zpracování </w:t>
      </w:r>
      <w:r w:rsidR="003E6596" w:rsidRPr="000873D2">
        <w:t>ZP</w:t>
      </w:r>
      <w:r w:rsidR="00D65162" w:rsidRPr="000873D2">
        <w:t xml:space="preserve"> s</w:t>
      </w:r>
      <w:r w:rsidR="003E6596" w:rsidRPr="000873D2">
        <w:t xml:space="preserve"> DD a </w:t>
      </w:r>
      <w:r w:rsidR="006004DD" w:rsidRPr="000873D2">
        <w:t xml:space="preserve">DPS </w:t>
      </w:r>
      <w:r w:rsidR="008A4D1B" w:rsidRPr="000873D2">
        <w:t>:</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6833B41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77777777" w:rsidR="00130470" w:rsidRPr="00402E6A" w:rsidRDefault="00130470" w:rsidP="00B56004">
            <w:pPr>
              <w:pStyle w:val="Tabulka"/>
            </w:pPr>
            <w:r w:rsidRPr="00402E6A">
              <w:t>10</w:t>
            </w:r>
          </w:p>
        </w:tc>
        <w:tc>
          <w:tcPr>
            <w:tcW w:w="3323" w:type="dxa"/>
          </w:tcPr>
          <w:p w14:paraId="0268DE19" w14:textId="77777777" w:rsidR="00130470" w:rsidRPr="00402E6A" w:rsidRDefault="00130470" w:rsidP="00B56004">
            <w:pPr>
              <w:pStyle w:val="Tabulka"/>
              <w:rPr>
                <w:rFonts w:eastAsia="Times New Roman" w:cs="Times New Roman"/>
              </w:rPr>
            </w:pPr>
            <w:r w:rsidRPr="00402E6A">
              <w:rPr>
                <w:rFonts w:eastAsia="Verdana" w:cs="Times New Roman"/>
              </w:rPr>
              <w:t>Zajištění mapových podkladů</w:t>
            </w:r>
          </w:p>
        </w:tc>
        <w:tc>
          <w:tcPr>
            <w:tcW w:w="981" w:type="dxa"/>
          </w:tcPr>
          <w:p w14:paraId="0C1D0B4D" w14:textId="77777777" w:rsidR="00130470" w:rsidRPr="00402E6A" w:rsidRDefault="00130470" w:rsidP="00B56004">
            <w:pPr>
              <w:pStyle w:val="Tabulka"/>
            </w:pPr>
            <w:r w:rsidRPr="00402E6A">
              <w:t>kpl</w:t>
            </w:r>
          </w:p>
        </w:tc>
        <w:tc>
          <w:tcPr>
            <w:tcW w:w="1003" w:type="dxa"/>
            <w:gridSpan w:val="2"/>
          </w:tcPr>
          <w:p w14:paraId="51472E83" w14:textId="77777777" w:rsidR="00130470" w:rsidRPr="00841876" w:rsidRDefault="00130470" w:rsidP="00B56004">
            <w:pPr>
              <w:pStyle w:val="Tabulka"/>
            </w:pPr>
          </w:p>
        </w:tc>
        <w:tc>
          <w:tcPr>
            <w:tcW w:w="1276" w:type="dxa"/>
          </w:tcPr>
          <w:p w14:paraId="32D04880" w14:textId="77777777" w:rsidR="00130470" w:rsidRPr="00841876" w:rsidRDefault="00130470" w:rsidP="00B56004">
            <w:pPr>
              <w:pStyle w:val="Tabulka"/>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77777777" w:rsidR="00130470" w:rsidRPr="00402E6A" w:rsidRDefault="00130470" w:rsidP="00B56004">
            <w:pPr>
              <w:pStyle w:val="Tabulka"/>
            </w:pPr>
            <w:r w:rsidRPr="00402E6A">
              <w:t>11</w:t>
            </w:r>
          </w:p>
        </w:tc>
        <w:tc>
          <w:tcPr>
            <w:tcW w:w="3323" w:type="dxa"/>
          </w:tcPr>
          <w:p w14:paraId="3C653007" w14:textId="77777777" w:rsidR="00130470" w:rsidRPr="00402E6A" w:rsidRDefault="00130470" w:rsidP="00B56004">
            <w:pPr>
              <w:pStyle w:val="Tabulka"/>
              <w:rPr>
                <w:rFonts w:eastAsia="Times New Roman" w:cs="Times New Roman"/>
              </w:rPr>
            </w:pPr>
            <w:r w:rsidRPr="00402E6A">
              <w:rPr>
                <w:rFonts w:eastAsia="Verdana" w:cs="Times New Roman"/>
              </w:rPr>
              <w:t>Geodetické práce</w:t>
            </w:r>
          </w:p>
        </w:tc>
        <w:tc>
          <w:tcPr>
            <w:tcW w:w="981" w:type="dxa"/>
          </w:tcPr>
          <w:p w14:paraId="10F04FCB" w14:textId="77777777" w:rsidR="00130470" w:rsidRPr="00402E6A" w:rsidRDefault="00130470" w:rsidP="00B56004">
            <w:pPr>
              <w:pStyle w:val="Tabulka"/>
            </w:pPr>
            <w:r w:rsidRPr="00402E6A">
              <w:t>kpl</w:t>
            </w:r>
          </w:p>
        </w:tc>
        <w:tc>
          <w:tcPr>
            <w:tcW w:w="1003" w:type="dxa"/>
            <w:gridSpan w:val="2"/>
          </w:tcPr>
          <w:p w14:paraId="6E31CAA7" w14:textId="77777777" w:rsidR="00130470" w:rsidRPr="00841876" w:rsidRDefault="00130470" w:rsidP="00B56004">
            <w:pPr>
              <w:pStyle w:val="Tabulka"/>
            </w:pPr>
          </w:p>
        </w:tc>
        <w:tc>
          <w:tcPr>
            <w:tcW w:w="1276" w:type="dxa"/>
          </w:tcPr>
          <w:p w14:paraId="07385372" w14:textId="77777777" w:rsidR="00130470" w:rsidRPr="00841876" w:rsidRDefault="00130470" w:rsidP="00B56004">
            <w:pPr>
              <w:pStyle w:val="Tabulka"/>
            </w:pPr>
          </w:p>
        </w:tc>
        <w:tc>
          <w:tcPr>
            <w:tcW w:w="1084" w:type="dxa"/>
          </w:tcPr>
          <w:p w14:paraId="16E5E9C0" w14:textId="77777777" w:rsidR="00130470" w:rsidRPr="00841876" w:rsidRDefault="00130470" w:rsidP="00B56004">
            <w:pPr>
              <w:pStyle w:val="Tabulka"/>
            </w:pPr>
          </w:p>
        </w:tc>
      </w:tr>
      <w:tr w:rsidR="00130470" w:rsidRPr="00841876" w14:paraId="0B916766" w14:textId="77777777" w:rsidTr="004B2ED0">
        <w:trPr>
          <w:gridAfter w:val="1"/>
          <w:wAfter w:w="121" w:type="dxa"/>
        </w:trPr>
        <w:tc>
          <w:tcPr>
            <w:tcW w:w="930" w:type="dxa"/>
          </w:tcPr>
          <w:p w14:paraId="2F074FDB" w14:textId="77777777" w:rsidR="00130470" w:rsidRPr="00402E6A" w:rsidRDefault="00130470" w:rsidP="00B56004">
            <w:pPr>
              <w:pStyle w:val="Tabulka"/>
            </w:pPr>
            <w:r w:rsidRPr="00402E6A">
              <w:t>12</w:t>
            </w:r>
          </w:p>
        </w:tc>
        <w:tc>
          <w:tcPr>
            <w:tcW w:w="3323" w:type="dxa"/>
          </w:tcPr>
          <w:p w14:paraId="468F5A6D" w14:textId="77777777" w:rsidR="00130470" w:rsidRPr="00402E6A" w:rsidRDefault="00130470" w:rsidP="00B56004">
            <w:pPr>
              <w:pStyle w:val="Tabulka"/>
              <w:rPr>
                <w:rFonts w:eastAsia="Times New Roman" w:cs="Times New Roman"/>
              </w:rPr>
            </w:pPr>
            <w:r w:rsidRPr="00402E6A">
              <w:rPr>
                <w:rFonts w:eastAsia="Verdana" w:cs="Times New Roman"/>
              </w:rPr>
              <w:t>Geotechnický a stavebnětechnický průzkum staveb</w:t>
            </w:r>
          </w:p>
        </w:tc>
        <w:tc>
          <w:tcPr>
            <w:tcW w:w="981" w:type="dxa"/>
          </w:tcPr>
          <w:p w14:paraId="048CE796" w14:textId="77777777" w:rsidR="00130470" w:rsidRPr="00402E6A" w:rsidRDefault="00130470" w:rsidP="00B56004">
            <w:pPr>
              <w:pStyle w:val="Tabulka"/>
            </w:pPr>
            <w:r w:rsidRPr="00402E6A">
              <w:t>kpl</w:t>
            </w:r>
          </w:p>
        </w:tc>
        <w:tc>
          <w:tcPr>
            <w:tcW w:w="1003" w:type="dxa"/>
            <w:gridSpan w:val="2"/>
          </w:tcPr>
          <w:p w14:paraId="2C9D0CC2" w14:textId="77777777" w:rsidR="00130470" w:rsidRPr="00841876" w:rsidRDefault="00130470" w:rsidP="00B56004">
            <w:pPr>
              <w:pStyle w:val="Tabulka"/>
            </w:pPr>
          </w:p>
        </w:tc>
        <w:tc>
          <w:tcPr>
            <w:tcW w:w="1276" w:type="dxa"/>
          </w:tcPr>
          <w:p w14:paraId="1FFF28D9" w14:textId="77777777" w:rsidR="00130470" w:rsidRPr="00841876" w:rsidRDefault="00130470" w:rsidP="00B56004">
            <w:pPr>
              <w:pStyle w:val="Tabulka"/>
            </w:pPr>
          </w:p>
        </w:tc>
        <w:tc>
          <w:tcPr>
            <w:tcW w:w="1084" w:type="dxa"/>
          </w:tcPr>
          <w:p w14:paraId="1ACED36B" w14:textId="77777777" w:rsidR="00130470" w:rsidRPr="00841876" w:rsidRDefault="00130470" w:rsidP="00B56004">
            <w:pPr>
              <w:pStyle w:val="Tabulka"/>
            </w:pPr>
          </w:p>
        </w:tc>
      </w:tr>
      <w:tr w:rsidR="00130470" w:rsidRPr="00841876" w14:paraId="6D54448D" w14:textId="77777777" w:rsidTr="004B2ED0">
        <w:trPr>
          <w:gridAfter w:val="1"/>
          <w:wAfter w:w="121" w:type="dxa"/>
        </w:trPr>
        <w:tc>
          <w:tcPr>
            <w:tcW w:w="930" w:type="dxa"/>
          </w:tcPr>
          <w:p w14:paraId="64385805" w14:textId="77777777" w:rsidR="00130470" w:rsidRPr="00402E6A" w:rsidRDefault="00130470" w:rsidP="00B56004">
            <w:pPr>
              <w:pStyle w:val="Tabulka"/>
            </w:pPr>
            <w:r w:rsidRPr="00402E6A">
              <w:t>13</w:t>
            </w:r>
          </w:p>
        </w:tc>
        <w:tc>
          <w:tcPr>
            <w:tcW w:w="3323" w:type="dxa"/>
          </w:tcPr>
          <w:p w14:paraId="609598D9" w14:textId="77777777" w:rsidR="00130470" w:rsidRPr="00402E6A" w:rsidRDefault="00130470" w:rsidP="00B56004">
            <w:pPr>
              <w:pStyle w:val="Tabulka"/>
              <w:rPr>
                <w:rFonts w:eastAsia="Times New Roman" w:cs="Times New Roman"/>
              </w:rPr>
            </w:pPr>
            <w:r w:rsidRPr="00402E6A">
              <w:rPr>
                <w:rFonts w:eastAsia="Verdana" w:cs="Times New Roman"/>
              </w:rPr>
              <w:t>Geotechnický průzkum pro železniční spodek</w:t>
            </w:r>
          </w:p>
        </w:tc>
        <w:tc>
          <w:tcPr>
            <w:tcW w:w="981" w:type="dxa"/>
          </w:tcPr>
          <w:p w14:paraId="66159F49" w14:textId="77777777" w:rsidR="00130470" w:rsidRPr="00402E6A" w:rsidRDefault="00130470" w:rsidP="00B56004">
            <w:pPr>
              <w:pStyle w:val="Tabulka"/>
            </w:pPr>
            <w:r w:rsidRPr="00402E6A">
              <w:t>kpl</w:t>
            </w:r>
          </w:p>
        </w:tc>
        <w:tc>
          <w:tcPr>
            <w:tcW w:w="1003" w:type="dxa"/>
            <w:gridSpan w:val="2"/>
          </w:tcPr>
          <w:p w14:paraId="668CA748" w14:textId="77777777" w:rsidR="00130470" w:rsidRPr="00841876" w:rsidRDefault="00130470" w:rsidP="00B56004">
            <w:pPr>
              <w:pStyle w:val="Tabulka"/>
            </w:pPr>
          </w:p>
        </w:tc>
        <w:tc>
          <w:tcPr>
            <w:tcW w:w="1276" w:type="dxa"/>
          </w:tcPr>
          <w:p w14:paraId="3CFA6759" w14:textId="77777777" w:rsidR="00130470" w:rsidRPr="00841876" w:rsidRDefault="00130470" w:rsidP="00B56004">
            <w:pPr>
              <w:pStyle w:val="Tabulka"/>
            </w:pPr>
          </w:p>
        </w:tc>
        <w:tc>
          <w:tcPr>
            <w:tcW w:w="1084" w:type="dxa"/>
          </w:tcPr>
          <w:p w14:paraId="6D5B9446" w14:textId="77777777" w:rsidR="00130470" w:rsidRPr="00841876" w:rsidRDefault="00130470" w:rsidP="00B56004">
            <w:pPr>
              <w:pStyle w:val="Tabulka"/>
            </w:pPr>
          </w:p>
        </w:tc>
      </w:tr>
      <w:tr w:rsidR="00402E6A" w:rsidRPr="00841876" w14:paraId="430DA8E9" w14:textId="77777777" w:rsidTr="004B2ED0">
        <w:trPr>
          <w:gridAfter w:val="1"/>
          <w:wAfter w:w="121" w:type="dxa"/>
        </w:trPr>
        <w:tc>
          <w:tcPr>
            <w:tcW w:w="930" w:type="dxa"/>
          </w:tcPr>
          <w:p w14:paraId="54D6D0A1" w14:textId="3B0ACADB" w:rsidR="00402E6A" w:rsidRPr="00402E6A" w:rsidRDefault="00402E6A" w:rsidP="00402E6A">
            <w:pPr>
              <w:pStyle w:val="Tabulka"/>
              <w:rPr>
                <w:highlight w:val="green"/>
              </w:rPr>
            </w:pPr>
            <w:r w:rsidRPr="00402E6A">
              <w:rPr>
                <w:rFonts w:asciiTheme="minorHAnsi" w:hAnsiTheme="minorHAnsi"/>
              </w:rPr>
              <w:t>14</w:t>
            </w:r>
          </w:p>
        </w:tc>
        <w:tc>
          <w:tcPr>
            <w:tcW w:w="3323" w:type="dxa"/>
          </w:tcPr>
          <w:p w14:paraId="500E909F" w14:textId="715BDB98" w:rsidR="00402E6A" w:rsidRPr="00402E6A" w:rsidRDefault="00402E6A" w:rsidP="00402E6A">
            <w:pPr>
              <w:pStyle w:val="Tabulka"/>
              <w:rPr>
                <w:rFonts w:eastAsia="Times New Roman" w:cs="Times New Roman"/>
                <w:highlight w:val="green"/>
              </w:rPr>
            </w:pPr>
            <w:r w:rsidRPr="00402E6A">
              <w:rPr>
                <w:rFonts w:asciiTheme="minorHAnsi" w:hAnsiTheme="minorHAnsi"/>
              </w:rPr>
              <w:t>Dendrologický a pedologický průzkum</w:t>
            </w:r>
          </w:p>
        </w:tc>
        <w:tc>
          <w:tcPr>
            <w:tcW w:w="981" w:type="dxa"/>
          </w:tcPr>
          <w:p w14:paraId="59CEFF53" w14:textId="7AB9BE54" w:rsidR="00402E6A" w:rsidRPr="00402E6A" w:rsidRDefault="00402E6A" w:rsidP="00402E6A">
            <w:pPr>
              <w:pStyle w:val="Tabulka"/>
              <w:rPr>
                <w:highlight w:val="green"/>
              </w:rPr>
            </w:pPr>
            <w:r w:rsidRPr="00402E6A">
              <w:rPr>
                <w:rFonts w:asciiTheme="minorHAnsi" w:hAnsiTheme="minorHAnsi"/>
              </w:rPr>
              <w:t>kpl</w:t>
            </w:r>
          </w:p>
        </w:tc>
        <w:tc>
          <w:tcPr>
            <w:tcW w:w="1003" w:type="dxa"/>
            <w:gridSpan w:val="2"/>
          </w:tcPr>
          <w:p w14:paraId="7525EBA4" w14:textId="77777777" w:rsidR="00402E6A" w:rsidRPr="00841876" w:rsidRDefault="00402E6A" w:rsidP="00402E6A">
            <w:pPr>
              <w:pStyle w:val="Tabulka"/>
            </w:pPr>
          </w:p>
        </w:tc>
        <w:tc>
          <w:tcPr>
            <w:tcW w:w="1276" w:type="dxa"/>
          </w:tcPr>
          <w:p w14:paraId="4ACDE046" w14:textId="77777777" w:rsidR="00402E6A" w:rsidRPr="00841876" w:rsidRDefault="00402E6A" w:rsidP="00402E6A">
            <w:pPr>
              <w:pStyle w:val="Tabulka"/>
            </w:pPr>
          </w:p>
        </w:tc>
        <w:tc>
          <w:tcPr>
            <w:tcW w:w="1084" w:type="dxa"/>
          </w:tcPr>
          <w:p w14:paraId="5721B445" w14:textId="77777777" w:rsidR="00402E6A" w:rsidRPr="00841876" w:rsidRDefault="00402E6A" w:rsidP="00402E6A">
            <w:pPr>
              <w:pStyle w:val="Tabulka"/>
            </w:pPr>
          </w:p>
        </w:tc>
      </w:tr>
      <w:tr w:rsidR="00402E6A" w:rsidRPr="00841876" w14:paraId="705A56E7" w14:textId="77777777" w:rsidTr="004B2ED0">
        <w:trPr>
          <w:gridAfter w:val="1"/>
          <w:wAfter w:w="121" w:type="dxa"/>
        </w:trPr>
        <w:tc>
          <w:tcPr>
            <w:tcW w:w="930" w:type="dxa"/>
          </w:tcPr>
          <w:p w14:paraId="7E15D76B" w14:textId="77777777" w:rsidR="00402E6A" w:rsidRPr="00402E6A" w:rsidRDefault="00402E6A" w:rsidP="00402E6A">
            <w:pPr>
              <w:pStyle w:val="Tabulka"/>
            </w:pPr>
            <w:r w:rsidRPr="00402E6A">
              <w:t>15</w:t>
            </w:r>
          </w:p>
        </w:tc>
        <w:tc>
          <w:tcPr>
            <w:tcW w:w="3323" w:type="dxa"/>
          </w:tcPr>
          <w:p w14:paraId="26F62FD7" w14:textId="42EBA842" w:rsidR="00402E6A" w:rsidRPr="00402E6A" w:rsidRDefault="00402E6A" w:rsidP="00402E6A">
            <w:pPr>
              <w:pStyle w:val="Tabulka"/>
            </w:pPr>
            <w:r w:rsidRPr="00402E6A">
              <w:rPr>
                <w:rFonts w:asciiTheme="minorHAnsi" w:hAnsiTheme="minorHAnsi"/>
              </w:rPr>
              <w:t>Biologický průzkum</w:t>
            </w:r>
          </w:p>
        </w:tc>
        <w:tc>
          <w:tcPr>
            <w:tcW w:w="981" w:type="dxa"/>
          </w:tcPr>
          <w:p w14:paraId="4D960A45" w14:textId="2EC58908" w:rsidR="00402E6A" w:rsidRPr="00402E6A" w:rsidRDefault="00402E6A" w:rsidP="00402E6A">
            <w:pPr>
              <w:pStyle w:val="Tabulka"/>
            </w:pPr>
            <w:r w:rsidRPr="00402E6A">
              <w:rPr>
                <w:rFonts w:asciiTheme="minorHAnsi" w:hAnsiTheme="minorHAnsi"/>
              </w:rPr>
              <w:t>kpl</w:t>
            </w:r>
          </w:p>
        </w:tc>
        <w:tc>
          <w:tcPr>
            <w:tcW w:w="1003" w:type="dxa"/>
            <w:gridSpan w:val="2"/>
          </w:tcPr>
          <w:p w14:paraId="1014D7A1" w14:textId="77777777" w:rsidR="00402E6A" w:rsidRPr="00841876" w:rsidRDefault="00402E6A" w:rsidP="00402E6A">
            <w:pPr>
              <w:pStyle w:val="Tabulka"/>
            </w:pPr>
          </w:p>
        </w:tc>
        <w:tc>
          <w:tcPr>
            <w:tcW w:w="1276" w:type="dxa"/>
          </w:tcPr>
          <w:p w14:paraId="0AA0F7CF" w14:textId="77777777" w:rsidR="00402E6A" w:rsidRPr="00841876" w:rsidRDefault="00402E6A" w:rsidP="00402E6A">
            <w:pPr>
              <w:pStyle w:val="Tabulka"/>
            </w:pPr>
          </w:p>
        </w:tc>
        <w:tc>
          <w:tcPr>
            <w:tcW w:w="1084" w:type="dxa"/>
          </w:tcPr>
          <w:p w14:paraId="5C4F7C24" w14:textId="77777777" w:rsidR="00402E6A" w:rsidRPr="00841876" w:rsidRDefault="00402E6A" w:rsidP="00402E6A">
            <w:pPr>
              <w:pStyle w:val="Tabulka"/>
            </w:pPr>
          </w:p>
        </w:tc>
      </w:tr>
      <w:tr w:rsidR="00130470" w:rsidRPr="00841876" w14:paraId="018F7132" w14:textId="77777777" w:rsidTr="004B2ED0">
        <w:trPr>
          <w:gridAfter w:val="1"/>
          <w:wAfter w:w="121" w:type="dxa"/>
        </w:trPr>
        <w:tc>
          <w:tcPr>
            <w:tcW w:w="930" w:type="dxa"/>
          </w:tcPr>
          <w:p w14:paraId="54C4D65A" w14:textId="77777777" w:rsidR="00130470" w:rsidRPr="00402E6A" w:rsidRDefault="00130470" w:rsidP="00B56004">
            <w:pPr>
              <w:pStyle w:val="Tabulka"/>
            </w:pPr>
            <w:r w:rsidRPr="00402E6A">
              <w:t>16</w:t>
            </w:r>
          </w:p>
        </w:tc>
        <w:tc>
          <w:tcPr>
            <w:tcW w:w="3323" w:type="dxa"/>
          </w:tcPr>
          <w:p w14:paraId="1E600D0B" w14:textId="4DB88EE7" w:rsidR="00130470" w:rsidRPr="00402E6A" w:rsidRDefault="00130470" w:rsidP="00B56004">
            <w:pPr>
              <w:pStyle w:val="Tabulka"/>
            </w:pPr>
            <w:r w:rsidRPr="00402E6A">
              <w:t xml:space="preserve">Zajištění vydání osvědčení o shodě </w:t>
            </w:r>
            <w:r w:rsidR="007C38C6" w:rsidRPr="00402E6A">
              <w:t>oznámeným subjektem</w:t>
            </w:r>
            <w:r w:rsidRPr="00402E6A">
              <w:t xml:space="preserve"> v přípravě</w:t>
            </w:r>
          </w:p>
        </w:tc>
        <w:tc>
          <w:tcPr>
            <w:tcW w:w="981" w:type="dxa"/>
          </w:tcPr>
          <w:p w14:paraId="65E12A5F" w14:textId="77777777" w:rsidR="00130470" w:rsidRPr="00402E6A" w:rsidRDefault="00130470" w:rsidP="00B56004">
            <w:pPr>
              <w:pStyle w:val="Tabulka"/>
            </w:pPr>
            <w:r w:rsidRPr="00402E6A">
              <w:t>hod</w:t>
            </w:r>
          </w:p>
        </w:tc>
        <w:tc>
          <w:tcPr>
            <w:tcW w:w="1003" w:type="dxa"/>
            <w:gridSpan w:val="2"/>
          </w:tcPr>
          <w:p w14:paraId="0A237461" w14:textId="77777777" w:rsidR="00130470" w:rsidRPr="00841876" w:rsidRDefault="00130470" w:rsidP="00B56004">
            <w:pPr>
              <w:pStyle w:val="Tabulka"/>
            </w:pPr>
          </w:p>
        </w:tc>
        <w:tc>
          <w:tcPr>
            <w:tcW w:w="1276" w:type="dxa"/>
          </w:tcPr>
          <w:p w14:paraId="0D345601" w14:textId="77777777" w:rsidR="00130470" w:rsidRPr="00841876" w:rsidRDefault="00130470" w:rsidP="00B56004">
            <w:pPr>
              <w:pStyle w:val="Tabulka"/>
            </w:pPr>
          </w:p>
        </w:tc>
        <w:tc>
          <w:tcPr>
            <w:tcW w:w="1084" w:type="dxa"/>
          </w:tcPr>
          <w:p w14:paraId="2BD410A6" w14:textId="77777777" w:rsidR="00130470" w:rsidRPr="00841876" w:rsidRDefault="00130470" w:rsidP="00B56004">
            <w:pPr>
              <w:pStyle w:val="Tabulka"/>
            </w:pPr>
          </w:p>
        </w:tc>
      </w:tr>
      <w:tr w:rsidR="00130470" w:rsidRPr="00841876" w14:paraId="1F358CE0" w14:textId="77777777" w:rsidTr="004B2ED0">
        <w:trPr>
          <w:gridAfter w:val="1"/>
          <w:wAfter w:w="121" w:type="dxa"/>
        </w:trPr>
        <w:tc>
          <w:tcPr>
            <w:tcW w:w="930" w:type="dxa"/>
          </w:tcPr>
          <w:p w14:paraId="76F64A2D" w14:textId="77777777" w:rsidR="00130470" w:rsidRPr="00402E6A" w:rsidRDefault="00130470" w:rsidP="00B56004">
            <w:pPr>
              <w:pStyle w:val="Tabulka"/>
            </w:pPr>
            <w:r w:rsidRPr="00402E6A">
              <w:t>17</w:t>
            </w:r>
          </w:p>
        </w:tc>
        <w:tc>
          <w:tcPr>
            <w:tcW w:w="3323" w:type="dxa"/>
          </w:tcPr>
          <w:p w14:paraId="61889755" w14:textId="77777777" w:rsidR="00130470" w:rsidRPr="00402E6A" w:rsidRDefault="00130470" w:rsidP="00B56004">
            <w:pPr>
              <w:pStyle w:val="Tabulka"/>
            </w:pPr>
            <w:r w:rsidRPr="00402E6A">
              <w:t>Koordinátor BOZP v přípravě</w:t>
            </w:r>
          </w:p>
        </w:tc>
        <w:tc>
          <w:tcPr>
            <w:tcW w:w="981" w:type="dxa"/>
          </w:tcPr>
          <w:p w14:paraId="50228E57" w14:textId="77777777" w:rsidR="00130470" w:rsidRPr="00402E6A" w:rsidRDefault="00130470" w:rsidP="00B56004">
            <w:pPr>
              <w:pStyle w:val="Tabulka"/>
            </w:pPr>
            <w:r w:rsidRPr="00402E6A">
              <w:t>hod</w:t>
            </w:r>
          </w:p>
        </w:tc>
        <w:tc>
          <w:tcPr>
            <w:tcW w:w="1003" w:type="dxa"/>
            <w:gridSpan w:val="2"/>
          </w:tcPr>
          <w:p w14:paraId="58BB801D" w14:textId="77777777" w:rsidR="00130470" w:rsidRPr="00841876" w:rsidRDefault="00130470" w:rsidP="00B56004">
            <w:pPr>
              <w:pStyle w:val="Tabulka"/>
            </w:pPr>
          </w:p>
        </w:tc>
        <w:tc>
          <w:tcPr>
            <w:tcW w:w="1276" w:type="dxa"/>
          </w:tcPr>
          <w:p w14:paraId="2C2EB094" w14:textId="77777777" w:rsidR="00130470" w:rsidRPr="00841876" w:rsidRDefault="00130470" w:rsidP="00B56004">
            <w:pPr>
              <w:pStyle w:val="Tabulka"/>
            </w:pPr>
          </w:p>
        </w:tc>
        <w:tc>
          <w:tcPr>
            <w:tcW w:w="1084" w:type="dxa"/>
          </w:tcPr>
          <w:p w14:paraId="1638E1A7" w14:textId="77777777" w:rsidR="00130470" w:rsidRPr="00841876" w:rsidRDefault="00130470" w:rsidP="00B56004">
            <w:pPr>
              <w:pStyle w:val="Tabulka"/>
            </w:pPr>
          </w:p>
        </w:tc>
      </w:tr>
      <w:tr w:rsidR="00130470" w:rsidRPr="00841876" w14:paraId="70594223" w14:textId="77777777" w:rsidTr="004B2ED0">
        <w:trPr>
          <w:gridAfter w:val="1"/>
          <w:wAfter w:w="121" w:type="dxa"/>
        </w:trPr>
        <w:tc>
          <w:tcPr>
            <w:tcW w:w="930" w:type="dxa"/>
          </w:tcPr>
          <w:p w14:paraId="646A329B" w14:textId="77777777" w:rsidR="00130470" w:rsidRPr="00402E6A" w:rsidRDefault="00130470" w:rsidP="00B56004">
            <w:pPr>
              <w:pStyle w:val="Tabulka"/>
            </w:pPr>
            <w:r w:rsidRPr="00402E6A">
              <w:t>18</w:t>
            </w:r>
          </w:p>
        </w:tc>
        <w:tc>
          <w:tcPr>
            <w:tcW w:w="3323" w:type="dxa"/>
          </w:tcPr>
          <w:p w14:paraId="59245E37" w14:textId="29F89FE1" w:rsidR="00130470" w:rsidRPr="00402E6A" w:rsidRDefault="00130470" w:rsidP="00B56004">
            <w:pPr>
              <w:pStyle w:val="Tabulka"/>
            </w:pPr>
            <w:r w:rsidRPr="00402E6A">
              <w:t>Zajištění technických podkladů pro vypracování zadávací dokumentace na výběr zhotovitele stavby dle požadavku VTP a ZTP</w:t>
            </w:r>
            <w:r w:rsidR="00402E6A" w:rsidRPr="00402E6A">
              <w:t xml:space="preserve">; </w:t>
            </w:r>
            <w:r w:rsidR="00402E6A" w:rsidRPr="00402E6A">
              <w:rPr>
                <w:rFonts w:asciiTheme="minorHAnsi" w:hAnsiTheme="minorHAnsi"/>
              </w:rPr>
              <w:t>vč. Zpracování požadavků na výkon a funkci</w:t>
            </w:r>
          </w:p>
        </w:tc>
        <w:tc>
          <w:tcPr>
            <w:tcW w:w="981" w:type="dxa"/>
          </w:tcPr>
          <w:p w14:paraId="633F5220" w14:textId="77777777" w:rsidR="00130470" w:rsidRPr="00402E6A" w:rsidRDefault="00130470" w:rsidP="00B56004">
            <w:pPr>
              <w:pStyle w:val="Tabulka"/>
            </w:pPr>
            <w:r w:rsidRPr="00402E6A">
              <w:t>hod</w:t>
            </w:r>
          </w:p>
        </w:tc>
        <w:tc>
          <w:tcPr>
            <w:tcW w:w="1003" w:type="dxa"/>
            <w:gridSpan w:val="2"/>
          </w:tcPr>
          <w:p w14:paraId="0F3E6FEB" w14:textId="77777777" w:rsidR="00130470" w:rsidRPr="00841876" w:rsidRDefault="00130470" w:rsidP="00B56004">
            <w:pPr>
              <w:pStyle w:val="Tabulka"/>
            </w:pPr>
          </w:p>
        </w:tc>
        <w:tc>
          <w:tcPr>
            <w:tcW w:w="1276" w:type="dxa"/>
          </w:tcPr>
          <w:p w14:paraId="69583920" w14:textId="77777777" w:rsidR="00130470" w:rsidRPr="00841876" w:rsidRDefault="00130470" w:rsidP="00B56004">
            <w:pPr>
              <w:pStyle w:val="Tabulka"/>
            </w:pPr>
          </w:p>
        </w:tc>
        <w:tc>
          <w:tcPr>
            <w:tcW w:w="1084" w:type="dxa"/>
          </w:tcPr>
          <w:p w14:paraId="789467A6" w14:textId="77777777" w:rsidR="00130470" w:rsidRPr="00841876" w:rsidRDefault="00130470" w:rsidP="00B56004">
            <w:pPr>
              <w:pStyle w:val="Tabulka"/>
            </w:pPr>
          </w:p>
        </w:tc>
      </w:tr>
      <w:tr w:rsidR="00130470" w:rsidRPr="00841876" w14:paraId="01788AE0" w14:textId="77777777" w:rsidTr="004B2ED0">
        <w:trPr>
          <w:gridAfter w:val="1"/>
          <w:wAfter w:w="121" w:type="dxa"/>
        </w:trPr>
        <w:tc>
          <w:tcPr>
            <w:tcW w:w="930" w:type="dxa"/>
          </w:tcPr>
          <w:p w14:paraId="1131DD42" w14:textId="77777777" w:rsidR="00130470" w:rsidRPr="00402E6A" w:rsidRDefault="00130470" w:rsidP="00B56004">
            <w:pPr>
              <w:pStyle w:val="Tabulka"/>
            </w:pPr>
            <w:r w:rsidRPr="00402E6A">
              <w:t>20</w:t>
            </w:r>
          </w:p>
        </w:tc>
        <w:tc>
          <w:tcPr>
            <w:tcW w:w="3323" w:type="dxa"/>
          </w:tcPr>
          <w:p w14:paraId="4101F522" w14:textId="06B25748" w:rsidR="00130470" w:rsidRPr="00402E6A" w:rsidRDefault="00130470" w:rsidP="00B56004">
            <w:pPr>
              <w:pStyle w:val="Tabulka"/>
              <w:rPr>
                <w:rFonts w:eastAsia="Verdana" w:cs="Times New Roman"/>
              </w:rPr>
            </w:pPr>
            <w:r w:rsidRPr="00402E6A">
              <w:rPr>
                <w:rFonts w:eastAsia="Times New Roman" w:cs="Times New Roman"/>
              </w:rPr>
              <w:t>Propagace</w:t>
            </w:r>
          </w:p>
        </w:tc>
        <w:tc>
          <w:tcPr>
            <w:tcW w:w="981" w:type="dxa"/>
          </w:tcPr>
          <w:p w14:paraId="0325F01F" w14:textId="77777777" w:rsidR="00130470" w:rsidRPr="00402E6A" w:rsidRDefault="00130470" w:rsidP="00B56004">
            <w:pPr>
              <w:pStyle w:val="Tabulka"/>
              <w:rPr>
                <w:rFonts w:eastAsia="Verdana" w:cs="Times New Roman"/>
              </w:rPr>
            </w:pPr>
            <w:r w:rsidRPr="00402E6A">
              <w:rPr>
                <w:rFonts w:eastAsia="Verdana" w:cs="Times New Roman"/>
              </w:rPr>
              <w:t>hod</w:t>
            </w:r>
          </w:p>
        </w:tc>
        <w:tc>
          <w:tcPr>
            <w:tcW w:w="1003" w:type="dxa"/>
            <w:gridSpan w:val="2"/>
          </w:tcPr>
          <w:p w14:paraId="617995C6" w14:textId="77777777" w:rsidR="00130470" w:rsidRPr="003E6596" w:rsidRDefault="00130470" w:rsidP="00B56004">
            <w:pPr>
              <w:pStyle w:val="Tabulka"/>
            </w:pPr>
          </w:p>
        </w:tc>
        <w:tc>
          <w:tcPr>
            <w:tcW w:w="1276" w:type="dxa"/>
          </w:tcPr>
          <w:p w14:paraId="1073B5D6" w14:textId="77777777" w:rsidR="00130470" w:rsidRPr="003E6596" w:rsidRDefault="00130470" w:rsidP="00B56004">
            <w:pPr>
              <w:pStyle w:val="Tabulka"/>
            </w:pPr>
          </w:p>
        </w:tc>
        <w:tc>
          <w:tcPr>
            <w:tcW w:w="1084" w:type="dxa"/>
          </w:tcPr>
          <w:p w14:paraId="4213823F" w14:textId="77777777" w:rsidR="00130470" w:rsidRPr="00841876" w:rsidRDefault="00130470" w:rsidP="00B56004">
            <w:pPr>
              <w:pStyle w:val="Tabulka"/>
            </w:pPr>
          </w:p>
        </w:tc>
      </w:tr>
      <w:tr w:rsidR="004B2ED0" w:rsidRPr="00841876" w14:paraId="0CE8723A" w14:textId="77777777" w:rsidTr="004B2ED0">
        <w:trPr>
          <w:gridAfter w:val="1"/>
          <w:wAfter w:w="121" w:type="dxa"/>
        </w:trPr>
        <w:tc>
          <w:tcPr>
            <w:tcW w:w="930" w:type="dxa"/>
          </w:tcPr>
          <w:p w14:paraId="4B0E2688" w14:textId="3C5E3981" w:rsidR="004B2ED0" w:rsidRPr="00402E6A" w:rsidRDefault="004B2ED0" w:rsidP="00B56004">
            <w:pPr>
              <w:pStyle w:val="Tabulka"/>
            </w:pPr>
            <w:bookmarkStart w:id="26" w:name="_Hlk157075831"/>
            <w:r w:rsidRPr="00402E6A">
              <w:t>21</w:t>
            </w:r>
          </w:p>
        </w:tc>
        <w:tc>
          <w:tcPr>
            <w:tcW w:w="3323" w:type="dxa"/>
          </w:tcPr>
          <w:p w14:paraId="78E9171B" w14:textId="58D9985C" w:rsidR="004B2ED0" w:rsidRPr="00402E6A" w:rsidRDefault="004B2ED0" w:rsidP="00B56004">
            <w:pPr>
              <w:pStyle w:val="Tabulka"/>
              <w:rPr>
                <w:rFonts w:eastAsia="Times New Roman" w:cs="Times New Roman"/>
              </w:rPr>
            </w:pPr>
            <w:r w:rsidRPr="00402E6A">
              <w:rPr>
                <w:rFonts w:eastAsia="Times New Roman" w:cs="Times New Roman"/>
              </w:rPr>
              <w:t>Vizualizace</w:t>
            </w:r>
          </w:p>
        </w:tc>
        <w:tc>
          <w:tcPr>
            <w:tcW w:w="981" w:type="dxa"/>
          </w:tcPr>
          <w:p w14:paraId="21284FA3" w14:textId="4EE35342" w:rsidR="004B2ED0" w:rsidRPr="00402E6A" w:rsidRDefault="004B2ED0" w:rsidP="004B2ED0">
            <w:pPr>
              <w:pStyle w:val="Tabulka"/>
              <w:ind w:left="-165"/>
              <w:rPr>
                <w:rFonts w:eastAsia="Verdana" w:cs="Times New Roman"/>
              </w:rPr>
            </w:pPr>
            <w:r w:rsidRPr="00402E6A">
              <w:rPr>
                <w:rFonts w:eastAsia="Verdana" w:cs="Times New Roman"/>
              </w:rPr>
              <w:t xml:space="preserve">   ks</w:t>
            </w:r>
          </w:p>
        </w:tc>
        <w:tc>
          <w:tcPr>
            <w:tcW w:w="1003" w:type="dxa"/>
            <w:gridSpan w:val="2"/>
          </w:tcPr>
          <w:p w14:paraId="2283D830" w14:textId="77777777" w:rsidR="004B2ED0" w:rsidRPr="003E6596" w:rsidRDefault="004B2ED0" w:rsidP="00B56004">
            <w:pPr>
              <w:pStyle w:val="Tabulka"/>
            </w:pPr>
          </w:p>
        </w:tc>
        <w:tc>
          <w:tcPr>
            <w:tcW w:w="1276" w:type="dxa"/>
          </w:tcPr>
          <w:p w14:paraId="37097737" w14:textId="77777777" w:rsidR="004B2ED0" w:rsidRPr="003E6596" w:rsidRDefault="004B2ED0" w:rsidP="00B56004">
            <w:pPr>
              <w:pStyle w:val="Tabulka"/>
            </w:pPr>
          </w:p>
        </w:tc>
        <w:tc>
          <w:tcPr>
            <w:tcW w:w="1084" w:type="dxa"/>
          </w:tcPr>
          <w:p w14:paraId="012F414A" w14:textId="77777777" w:rsidR="004B2ED0" w:rsidRPr="00841876" w:rsidRDefault="004B2ED0" w:rsidP="00B56004">
            <w:pPr>
              <w:pStyle w:val="Tabulka"/>
            </w:pPr>
          </w:p>
        </w:tc>
      </w:tr>
      <w:tr w:rsidR="003E6596" w:rsidRPr="00110376" w14:paraId="421E8EA2" w14:textId="77777777" w:rsidTr="004B2ED0">
        <w:tc>
          <w:tcPr>
            <w:tcW w:w="930" w:type="dxa"/>
          </w:tcPr>
          <w:p w14:paraId="4E3F0AA5" w14:textId="68D53AD0" w:rsidR="003E6596" w:rsidRPr="00402E6A" w:rsidRDefault="003E6596" w:rsidP="00E14DD5">
            <w:pPr>
              <w:pStyle w:val="Tabulka-8"/>
              <w:rPr>
                <w:sz w:val="18"/>
              </w:rPr>
            </w:pPr>
            <w:r w:rsidRPr="00402E6A">
              <w:rPr>
                <w:sz w:val="18"/>
              </w:rPr>
              <w:t>2</w:t>
            </w:r>
            <w:r w:rsidR="004B2ED0" w:rsidRPr="00402E6A">
              <w:rPr>
                <w:sz w:val="18"/>
              </w:rPr>
              <w:t>2</w:t>
            </w:r>
          </w:p>
        </w:tc>
        <w:tc>
          <w:tcPr>
            <w:tcW w:w="3323" w:type="dxa"/>
          </w:tcPr>
          <w:p w14:paraId="63883C86" w14:textId="77777777" w:rsidR="003E6596" w:rsidRPr="00402E6A" w:rsidRDefault="003E6596" w:rsidP="00E14DD5">
            <w:pPr>
              <w:pStyle w:val="Tabulka-8"/>
              <w:rPr>
                <w:sz w:val="18"/>
              </w:rPr>
            </w:pPr>
            <w:r w:rsidRPr="00402E6A">
              <w:rPr>
                <w:sz w:val="18"/>
              </w:rPr>
              <w:t xml:space="preserve">Inženýrská činnost zajišťující komplexní veřejnoprávní projednání a zajištění všech potřebných podkladů a certifikátů </w:t>
            </w:r>
          </w:p>
        </w:tc>
        <w:tc>
          <w:tcPr>
            <w:tcW w:w="992" w:type="dxa"/>
            <w:gridSpan w:val="2"/>
          </w:tcPr>
          <w:p w14:paraId="7C86BFAF" w14:textId="77777777" w:rsidR="003E6596" w:rsidRPr="00402E6A" w:rsidRDefault="003E6596" w:rsidP="00E14DD5">
            <w:pPr>
              <w:pStyle w:val="Tabulka-8"/>
              <w:rPr>
                <w:sz w:val="18"/>
              </w:rPr>
            </w:pPr>
            <w:r w:rsidRPr="00402E6A">
              <w:rPr>
                <w:sz w:val="18"/>
              </w:rPr>
              <w:t>hod</w:t>
            </w:r>
          </w:p>
        </w:tc>
        <w:tc>
          <w:tcPr>
            <w:tcW w:w="992" w:type="dxa"/>
          </w:tcPr>
          <w:p w14:paraId="5874A910" w14:textId="77777777" w:rsidR="003E6596" w:rsidRPr="003E6596" w:rsidRDefault="003E6596" w:rsidP="00E14DD5">
            <w:pPr>
              <w:pStyle w:val="Tabulka-8"/>
              <w:rPr>
                <w:sz w:val="18"/>
              </w:rPr>
            </w:pPr>
          </w:p>
        </w:tc>
        <w:tc>
          <w:tcPr>
            <w:tcW w:w="1276" w:type="dxa"/>
          </w:tcPr>
          <w:p w14:paraId="0E86BAD5" w14:textId="77777777" w:rsidR="003E6596" w:rsidRPr="003E6596" w:rsidRDefault="003E6596" w:rsidP="00E14DD5">
            <w:pPr>
              <w:pStyle w:val="Tabulka-8"/>
              <w:rPr>
                <w:sz w:val="18"/>
              </w:rPr>
            </w:pPr>
          </w:p>
        </w:tc>
        <w:tc>
          <w:tcPr>
            <w:tcW w:w="1205" w:type="dxa"/>
            <w:gridSpan w:val="2"/>
          </w:tcPr>
          <w:p w14:paraId="61BA460F" w14:textId="77777777" w:rsidR="003E6596" w:rsidRPr="00110376" w:rsidRDefault="003E6596" w:rsidP="00C641FF">
            <w:pPr>
              <w:pStyle w:val="Tabulka-8"/>
              <w:ind w:hanging="226"/>
            </w:pPr>
          </w:p>
        </w:tc>
      </w:tr>
      <w:bookmarkEnd w:id="26"/>
      <w:tr w:rsidR="004B2ED0" w:rsidRPr="00841876" w14:paraId="30F8DF5D" w14:textId="77777777" w:rsidTr="004B2ED0">
        <w:trPr>
          <w:gridAfter w:val="1"/>
          <w:wAfter w:w="121" w:type="dxa"/>
        </w:trPr>
        <w:tc>
          <w:tcPr>
            <w:tcW w:w="7513" w:type="dxa"/>
            <w:gridSpan w:val="6"/>
          </w:tcPr>
          <w:p w14:paraId="08745AA4" w14:textId="77777777" w:rsidR="004B2ED0" w:rsidRPr="00B50DDC" w:rsidRDefault="004B2ED0" w:rsidP="004B2ED0">
            <w:pPr>
              <w:pStyle w:val="Tabulka"/>
              <w:rPr>
                <w:b/>
              </w:rPr>
            </w:pPr>
            <w:r w:rsidRPr="00B50DDC">
              <w:rPr>
                <w:b/>
              </w:rPr>
              <w:t>Celkem za dodatečné služby:</w:t>
            </w:r>
          </w:p>
        </w:tc>
        <w:tc>
          <w:tcPr>
            <w:tcW w:w="1084" w:type="dxa"/>
          </w:tcPr>
          <w:p w14:paraId="72C5FFF2" w14:textId="77777777" w:rsidR="004B2ED0" w:rsidRPr="00841876" w:rsidRDefault="004B2ED0" w:rsidP="004B2ED0">
            <w:pPr>
              <w:pStyle w:val="Tabulka"/>
              <w:rPr>
                <w:b/>
              </w:rPr>
            </w:pPr>
          </w:p>
        </w:tc>
      </w:tr>
    </w:tbl>
    <w:p w14:paraId="569DB8FE" w14:textId="77777777" w:rsidR="00760192" w:rsidRDefault="00760192" w:rsidP="00236DCC">
      <w:pPr>
        <w:pStyle w:val="Textbezodsazen"/>
      </w:pPr>
    </w:p>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r w:rsidRPr="00B50DDC">
        <w:rPr>
          <w:sz w:val="16"/>
          <w:szCs w:val="16"/>
          <w:highlight w:val="yellow"/>
        </w:rPr>
        <w:t>VLOŽÍ ZHOTOVITEL</w:t>
      </w:r>
    </w:p>
    <w:p w14:paraId="4D61C1D1" w14:textId="23A0E7B1" w:rsidR="00400E31" w:rsidRDefault="008A4D1B" w:rsidP="00400E31">
      <w:pPr>
        <w:pStyle w:val="Nadpisbezsl1-2"/>
        <w:outlineLvl w:val="2"/>
      </w:pPr>
      <w:r w:rsidRPr="00B50DDC">
        <w:rPr>
          <w:sz w:val="16"/>
          <w:szCs w:val="16"/>
        </w:rPr>
        <w:t>Všechny ceny jsou uvedené v Kč bez DPH.</w:t>
      </w:r>
      <w:r w:rsidR="00400E31">
        <w:t>3.</w:t>
      </w:r>
      <w:r w:rsidR="00400E31">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6CB28B00" w:rsidR="00400E31" w:rsidRDefault="00AF3A20">
            <w:pPr>
              <w:spacing w:after="40" w:line="240" w:lineRule="auto"/>
              <w:rPr>
                <w:szCs w:val="18"/>
              </w:rPr>
            </w:pPr>
            <w:r>
              <w:rPr>
                <w:sz w:val="16"/>
                <w:szCs w:val="18"/>
              </w:rPr>
              <w:t>2</w:t>
            </w:r>
            <w:r w:rsidR="00FE3A6B">
              <w:rPr>
                <w:sz w:val="16"/>
                <w:szCs w:val="18"/>
              </w:rPr>
              <w:t>3</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4A0277CD"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6351B5">
        <w:t>24</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4D9C9AF0" w:rsidR="00236DCC" w:rsidRPr="00236DCC" w:rsidRDefault="00236DCC" w:rsidP="00517090">
            <w:pPr>
              <w:pStyle w:val="Tabulka"/>
            </w:pPr>
            <w:r w:rsidRPr="00236DCC">
              <w:t xml:space="preserve">Cena za zpracování </w:t>
            </w:r>
            <w:r w:rsidR="003E6596" w:rsidRPr="000873D2">
              <w:t xml:space="preserve">ZP </w:t>
            </w:r>
            <w:r w:rsidR="00840C3D" w:rsidRPr="000873D2">
              <w:t>s</w:t>
            </w:r>
            <w:r w:rsidR="003E6596" w:rsidRPr="000873D2">
              <w:t xml:space="preserve"> DD</w:t>
            </w:r>
            <w:r w:rsidR="00B06D17" w:rsidRPr="000873D2">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9227F1">
        <w:tc>
          <w:tcPr>
            <w:tcW w:w="8050" w:type="dxa"/>
            <w:gridSpan w:val="3"/>
          </w:tcPr>
          <w:p w14:paraId="41884335" w14:textId="6BCEE9A5" w:rsidR="00236DCC" w:rsidRPr="00236DCC" w:rsidRDefault="00236DCC" w:rsidP="00517090">
            <w:pPr>
              <w:pStyle w:val="Tabulka"/>
            </w:pPr>
            <w:r w:rsidRPr="00236DCC">
              <w:t xml:space="preserve">Cena za </w:t>
            </w:r>
            <w:r w:rsidR="003E6596">
              <w:t xml:space="preserve">zpracování </w:t>
            </w:r>
            <w:r w:rsidR="009521A1">
              <w:t>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517EEC" w:rsidRPr="00236DCC" w14:paraId="55C4FA1F" w14:textId="77777777" w:rsidTr="00AF3A20">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04081EB" w14:textId="5A5E1B7A" w:rsidR="00517EEC" w:rsidRPr="00722CE2" w:rsidRDefault="00517EEC" w:rsidP="00517EEC">
                  <w:pPr>
                    <w:pStyle w:val="Tabulka"/>
                    <w:rPr>
                      <w:b w:val="0"/>
                    </w:rPr>
                  </w:pPr>
                  <w:r w:rsidRPr="00722CE2">
                    <w:rPr>
                      <w:b w:val="0"/>
                    </w:rPr>
                    <w:t xml:space="preserve">Spolu Cena za zpracování </w:t>
                  </w:r>
                  <w:r w:rsidRPr="000873D2">
                    <w:rPr>
                      <w:b w:val="0"/>
                    </w:rPr>
                    <w:t xml:space="preserve">ZP </w:t>
                  </w:r>
                  <w:r w:rsidRPr="00F841DB">
                    <w:t>s DD</w:t>
                  </w:r>
                  <w:r w:rsidRPr="000873D2">
                    <w:rPr>
                      <w:b w:val="0"/>
                    </w:rPr>
                    <w:t xml:space="preserve">, </w:t>
                  </w:r>
                  <w:r w:rsidR="009521A1" w:rsidRPr="000873D2">
                    <w:rPr>
                      <w:b w:val="0"/>
                    </w:rPr>
                    <w:t>DPS</w:t>
                  </w:r>
                  <w:r w:rsidRPr="004471E8">
                    <w:rPr>
                      <w:b w:val="0"/>
                    </w:rPr>
                    <w:t>:</w:t>
                  </w:r>
                  <w:r w:rsidRPr="00722CE2">
                    <w:rPr>
                      <w:b w:val="0"/>
                    </w:rPr>
                    <w:t xml:space="preserve"> </w:t>
                  </w:r>
                </w:p>
              </w:tc>
            </w:tr>
            <w:tr w:rsidR="00517EEC" w:rsidRPr="00236DCC" w14:paraId="719851EA" w14:textId="77777777" w:rsidTr="00AF3A20">
              <w:tc>
                <w:tcPr>
                  <w:tcW w:w="2683" w:type="dxa"/>
                </w:tcPr>
                <w:p w14:paraId="00BC6ABB"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575737E3"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4807E2E5" w14:textId="77777777" w:rsidR="00517EEC" w:rsidRPr="00236DCC" w:rsidRDefault="00517EEC" w:rsidP="00517EEC">
                  <w:pPr>
                    <w:pStyle w:val="Tabulka"/>
                  </w:pPr>
                  <w:r w:rsidRPr="00236DCC">
                    <w:t>"[</w:t>
                  </w:r>
                  <w:r w:rsidRPr="00236DCC">
                    <w:rPr>
                      <w:highlight w:val="yellow"/>
                    </w:rPr>
                    <w:t>VLOŽÍ ZHOTOVITEL</w:t>
                  </w:r>
                  <w:r w:rsidRPr="00236DCC">
                    <w:t>]" Kč</w:t>
                  </w:r>
                </w:p>
              </w:tc>
            </w:tr>
          </w:tbl>
          <w:p w14:paraId="37CA8BAB" w14:textId="7B8B7F55" w:rsidR="00517EEC" w:rsidRPr="00236DCC" w:rsidRDefault="00517EEC" w:rsidP="00517EEC">
            <w:pPr>
              <w:pStyle w:val="Tabulka"/>
            </w:pPr>
            <w:r w:rsidRPr="00236DCC">
              <w:t xml:space="preserve">Cena za výkon </w:t>
            </w:r>
            <w:r>
              <w:t>D</w:t>
            </w:r>
            <w:r w:rsidRPr="00236DCC">
              <w:t>ozoru</w:t>
            </w:r>
            <w:r>
              <w:t xml:space="preserve"> projektanta:</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35A222CF"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sidRPr="000873D2">
        <w:rPr>
          <w:rStyle w:val="Tun-ZRUIT"/>
        </w:rPr>
        <w:t xml:space="preserve">ZP s DD, </w:t>
      </w:r>
      <w:r w:rsidR="009521A1" w:rsidRPr="000873D2">
        <w:rPr>
          <w:rStyle w:val="Tun-ZRUIT"/>
        </w:rPr>
        <w:t xml:space="preserve">DPS </w:t>
      </w:r>
      <w:r w:rsidR="007940A0" w:rsidRPr="000873D2">
        <w:rPr>
          <w:rStyle w:val="Tun-ZRUIT"/>
        </w:rPr>
        <w:t>a</w:t>
      </w:r>
      <w:r w:rsidR="007940A0">
        <w:rPr>
          <w:rStyle w:val="Tun-ZRUIT"/>
        </w:rPr>
        <w:t xml:space="preserve"> výkon Dozoru projektanta</w:t>
      </w:r>
      <w:r w:rsidRPr="00236DCC">
        <w:rPr>
          <w:rStyle w:val="Tun-ZRUIT"/>
        </w:rPr>
        <w:t>:</w:t>
      </w:r>
      <w:bookmarkStart w:id="27"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7"/>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4C7A2A" w:rsidRDefault="00B72613" w:rsidP="00517090">
            <w:pPr>
              <w:pStyle w:val="Tabulka"/>
              <w:rPr>
                <w:rStyle w:val="Tun"/>
              </w:rPr>
            </w:pPr>
            <w:r w:rsidRPr="004C7A2A">
              <w:rPr>
                <w:rStyle w:val="Tun"/>
              </w:rPr>
              <w:t>1. Dílčí etapa</w:t>
            </w:r>
          </w:p>
        </w:tc>
        <w:tc>
          <w:tcPr>
            <w:tcW w:w="2977" w:type="dxa"/>
          </w:tcPr>
          <w:p w14:paraId="3FB749ED" w14:textId="6034352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9D7998">
              <w:rPr>
                <w:rStyle w:val="Tun"/>
                <w:highlight w:val="yellow"/>
              </w:rPr>
              <w:br/>
            </w:r>
            <w:r w:rsidR="003E6596" w:rsidRPr="009D7998">
              <w:rPr>
                <w:rStyle w:val="Tun"/>
              </w:rPr>
              <w:t>(</w:t>
            </w:r>
            <w:r w:rsidR="000A1B01">
              <w:rPr>
                <w:rStyle w:val="Tun"/>
              </w:rPr>
              <w:t>5</w:t>
            </w:r>
            <w:r w:rsidR="009D7998" w:rsidRPr="009D7998">
              <w:rPr>
                <w:rStyle w:val="Tun"/>
              </w:rPr>
              <w:t>% ceny ZP s DD, DPS</w:t>
            </w:r>
            <w:r w:rsidR="003E6596" w:rsidRPr="009D7998">
              <w:rPr>
                <w:rStyle w:val="Tun"/>
              </w:rPr>
              <w:t>)</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4C7A2A" w:rsidRDefault="00B72613" w:rsidP="00517090">
            <w:pPr>
              <w:pStyle w:val="Tabulka"/>
              <w:rPr>
                <w:rStyle w:val="Tun"/>
              </w:rPr>
            </w:pPr>
            <w:r w:rsidRPr="004C7A2A">
              <w:rPr>
                <w:rStyle w:val="Tun"/>
              </w:rPr>
              <w:t>2. Dílčí etapa</w:t>
            </w:r>
          </w:p>
        </w:tc>
        <w:tc>
          <w:tcPr>
            <w:tcW w:w="2977" w:type="dxa"/>
          </w:tcPr>
          <w:p w14:paraId="329F118D" w14:textId="1691B231" w:rsidR="00B72613" w:rsidRPr="00B06D17" w:rsidRDefault="00B72613" w:rsidP="00517090">
            <w:pPr>
              <w:pStyle w:val="Tabulka"/>
              <w:rPr>
                <w:rStyle w:val="Tun"/>
                <w:highlight w:val="yellow"/>
              </w:rPr>
            </w:pPr>
            <w:r w:rsidRPr="00B06D17">
              <w:rPr>
                <w:rStyle w:val="Tun"/>
                <w:highlight w:val="yellow"/>
              </w:rPr>
              <w:t>[....] Kč</w:t>
            </w:r>
            <w:r w:rsidR="00F45C5E">
              <w:rPr>
                <w:rStyle w:val="Tun"/>
                <w:highlight w:val="yellow"/>
              </w:rPr>
              <w:t xml:space="preserve"> </w:t>
            </w:r>
            <w:r w:rsidR="00F45C5E" w:rsidRPr="009D7998">
              <w:rPr>
                <w:rStyle w:val="Tun"/>
              </w:rPr>
              <w:t>(</w:t>
            </w:r>
            <w:r w:rsidR="00F45C5E">
              <w:rPr>
                <w:rStyle w:val="Tun"/>
              </w:rPr>
              <w:t>10</w:t>
            </w:r>
            <w:r w:rsidR="00F45C5E" w:rsidRPr="009D7998">
              <w:rPr>
                <w:rStyle w:val="Tun"/>
              </w:rPr>
              <w:t>% ceny ZP s DD, DPS)</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4C7A2A" w:rsidRDefault="00B72613" w:rsidP="00517090">
            <w:pPr>
              <w:pStyle w:val="Tabulka"/>
              <w:rPr>
                <w:rStyle w:val="Tun"/>
              </w:rPr>
            </w:pPr>
            <w:r w:rsidRPr="004C7A2A">
              <w:rPr>
                <w:rStyle w:val="Tun"/>
              </w:rPr>
              <w:t>3. Dílčí etapa</w:t>
            </w:r>
          </w:p>
        </w:tc>
        <w:tc>
          <w:tcPr>
            <w:tcW w:w="2977" w:type="dxa"/>
          </w:tcPr>
          <w:p w14:paraId="09D3A387" w14:textId="215462C2"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F45C5E" w:rsidRPr="009D7998">
              <w:rPr>
                <w:rStyle w:val="Tun"/>
              </w:rPr>
              <w:t>(</w:t>
            </w:r>
            <w:r w:rsidR="00F45C5E">
              <w:rPr>
                <w:rStyle w:val="Tun"/>
              </w:rPr>
              <w:t>5</w:t>
            </w:r>
            <w:r w:rsidR="00F45C5E" w:rsidRPr="009D7998">
              <w:rPr>
                <w:rStyle w:val="Tun"/>
              </w:rPr>
              <w:t>% ceny ZP s DD, DPS)</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4C7A2A" w:rsidRDefault="00B72613" w:rsidP="00517090">
            <w:pPr>
              <w:pStyle w:val="Tabulka"/>
              <w:rPr>
                <w:rStyle w:val="Tun"/>
              </w:rPr>
            </w:pPr>
            <w:r w:rsidRPr="004C7A2A">
              <w:rPr>
                <w:rStyle w:val="Tun"/>
              </w:rPr>
              <w:t>4. Dílčí etapa</w:t>
            </w:r>
          </w:p>
        </w:tc>
        <w:tc>
          <w:tcPr>
            <w:tcW w:w="2977" w:type="dxa"/>
          </w:tcPr>
          <w:p w14:paraId="314C69F3" w14:textId="66C1E046"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61D7F" w:rsidRPr="009D7998">
              <w:rPr>
                <w:rStyle w:val="Tun"/>
              </w:rPr>
              <w:t>(</w:t>
            </w:r>
            <w:r w:rsidR="00361D7F">
              <w:rPr>
                <w:rStyle w:val="Tun"/>
              </w:rPr>
              <w:t>5</w:t>
            </w:r>
            <w:r w:rsidR="00361D7F" w:rsidRPr="009D7998">
              <w:rPr>
                <w:rStyle w:val="Tun"/>
              </w:rPr>
              <w:t>% ceny ZP s DD, DPS)</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4C7A2A" w:rsidRDefault="00B72613" w:rsidP="00517090">
            <w:pPr>
              <w:pStyle w:val="Tabulka"/>
              <w:rPr>
                <w:rStyle w:val="Tun"/>
              </w:rPr>
            </w:pPr>
            <w:r w:rsidRPr="004C7A2A">
              <w:rPr>
                <w:rStyle w:val="Tun"/>
              </w:rPr>
              <w:t>5. Dílčí etapa</w:t>
            </w:r>
          </w:p>
        </w:tc>
        <w:tc>
          <w:tcPr>
            <w:tcW w:w="2977" w:type="dxa"/>
          </w:tcPr>
          <w:p w14:paraId="015431D6" w14:textId="2464E4F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E6596" w:rsidRPr="00834E86">
              <w:rPr>
                <w:rStyle w:val="Tun"/>
              </w:rPr>
              <w:t>(</w:t>
            </w:r>
            <w:r w:rsidR="006729CB" w:rsidRPr="00834E86">
              <w:rPr>
                <w:rStyle w:val="Tun"/>
              </w:rPr>
              <w:t>bez</w:t>
            </w:r>
            <w:r w:rsidR="003E6596" w:rsidRPr="00834E86">
              <w:rPr>
                <w:rStyle w:val="Tun"/>
              </w:rPr>
              <w:t xml:space="preserve"> fakturace)</w:t>
            </w:r>
          </w:p>
        </w:tc>
        <w:tc>
          <w:tcPr>
            <w:tcW w:w="2977" w:type="dxa"/>
          </w:tcPr>
          <w:p w14:paraId="16088675" w14:textId="6180ADF1" w:rsidR="00B72613" w:rsidRPr="00B06D17" w:rsidRDefault="00B72613" w:rsidP="00517090">
            <w:pPr>
              <w:pStyle w:val="Tabulka"/>
              <w:rPr>
                <w:rStyle w:val="Tun"/>
                <w:highlight w:val="yellow"/>
              </w:rPr>
            </w:pPr>
            <w:r w:rsidRPr="00B06D17">
              <w:rPr>
                <w:rStyle w:val="Tun"/>
                <w:highlight w:val="yellow"/>
              </w:rPr>
              <w:t>[....] Kč</w:t>
            </w:r>
            <w:r w:rsidR="00E14DD5">
              <w:rPr>
                <w:rStyle w:val="Tun"/>
                <w:highlight w:val="yellow"/>
              </w:rPr>
              <w:t xml:space="preserve"> </w:t>
            </w:r>
            <w:r w:rsidR="00E14DD5" w:rsidRPr="00834E86">
              <w:rPr>
                <w:rStyle w:val="Tun"/>
              </w:rPr>
              <w:t>(bez fakturace)</w:t>
            </w:r>
          </w:p>
        </w:tc>
      </w:tr>
      <w:tr w:rsidR="00B72613" w:rsidRPr="00B72613" w14:paraId="45244CB7" w14:textId="77777777" w:rsidTr="009227F1">
        <w:tc>
          <w:tcPr>
            <w:tcW w:w="2914" w:type="dxa"/>
          </w:tcPr>
          <w:p w14:paraId="051BCD84" w14:textId="5D5A3E0C" w:rsidR="00B72613" w:rsidRPr="004C7A2A" w:rsidRDefault="00B72613" w:rsidP="00517090">
            <w:pPr>
              <w:pStyle w:val="Tabulka"/>
              <w:rPr>
                <w:rStyle w:val="Tun"/>
              </w:rPr>
            </w:pPr>
            <w:r w:rsidRPr="004C7A2A">
              <w:rPr>
                <w:rStyle w:val="Tun"/>
              </w:rPr>
              <w:t xml:space="preserve">6. Dílčí etapa </w:t>
            </w:r>
          </w:p>
        </w:tc>
        <w:tc>
          <w:tcPr>
            <w:tcW w:w="2977" w:type="dxa"/>
          </w:tcPr>
          <w:p w14:paraId="16A7E2F9" w14:textId="12F81E9C"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E6596" w:rsidRPr="00AA5367">
              <w:rPr>
                <w:rStyle w:val="Tun"/>
              </w:rPr>
              <w:t>(</w:t>
            </w:r>
            <w:r w:rsidR="00AA5367" w:rsidRPr="00AA5367">
              <w:rPr>
                <w:rStyle w:val="Tun"/>
              </w:rPr>
              <w:t>bez</w:t>
            </w:r>
            <w:r w:rsidR="003F5C24" w:rsidRPr="00AA5367">
              <w:rPr>
                <w:rStyle w:val="Tun"/>
              </w:rPr>
              <w:t xml:space="preserve"> </w:t>
            </w:r>
            <w:r w:rsidR="003E6596" w:rsidRPr="00AA5367">
              <w:rPr>
                <w:rStyle w:val="Tun"/>
              </w:rPr>
              <w:t>fakturace)</w:t>
            </w:r>
          </w:p>
        </w:tc>
        <w:tc>
          <w:tcPr>
            <w:tcW w:w="2977" w:type="dxa"/>
          </w:tcPr>
          <w:p w14:paraId="41BB2FC4" w14:textId="08270FBF" w:rsidR="00B72613" w:rsidRPr="00B06D17" w:rsidRDefault="00B72613" w:rsidP="00517090">
            <w:pPr>
              <w:pStyle w:val="Tabulka"/>
              <w:rPr>
                <w:rStyle w:val="Tun"/>
                <w:highlight w:val="yellow"/>
              </w:rPr>
            </w:pPr>
            <w:r w:rsidRPr="00B06D17">
              <w:rPr>
                <w:rStyle w:val="Tun"/>
                <w:highlight w:val="yellow"/>
              </w:rPr>
              <w:t>[....] Kč</w:t>
            </w:r>
            <w:r w:rsidR="00834E86">
              <w:rPr>
                <w:rStyle w:val="Tun"/>
                <w:highlight w:val="yellow"/>
              </w:rPr>
              <w:t xml:space="preserve"> </w:t>
            </w:r>
            <w:r w:rsidR="00834E86" w:rsidRPr="00834E86">
              <w:rPr>
                <w:rStyle w:val="Tun"/>
              </w:rPr>
              <w:t>(bez fakturace)</w:t>
            </w:r>
          </w:p>
        </w:tc>
      </w:tr>
      <w:tr w:rsidR="00EE0B17" w:rsidRPr="00B72613" w14:paraId="7EFF1948" w14:textId="77777777" w:rsidTr="009227F1">
        <w:tc>
          <w:tcPr>
            <w:tcW w:w="2914" w:type="dxa"/>
          </w:tcPr>
          <w:p w14:paraId="560EEA77" w14:textId="137E572D" w:rsidR="00EE0B17" w:rsidRPr="004C7A2A" w:rsidRDefault="00EE0B17" w:rsidP="00EE0B17">
            <w:pPr>
              <w:pStyle w:val="Tabulka"/>
              <w:rPr>
                <w:rStyle w:val="Tun"/>
              </w:rPr>
            </w:pPr>
            <w:r w:rsidRPr="004C7A2A">
              <w:rPr>
                <w:rStyle w:val="Tun"/>
              </w:rPr>
              <w:t>7. Dílčí etapa</w:t>
            </w:r>
          </w:p>
        </w:tc>
        <w:tc>
          <w:tcPr>
            <w:tcW w:w="2977" w:type="dxa"/>
          </w:tcPr>
          <w:p w14:paraId="1545C621" w14:textId="24578157"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br/>
            </w:r>
            <w:r w:rsidRPr="009D7998">
              <w:rPr>
                <w:rStyle w:val="Tun"/>
              </w:rPr>
              <w:t>(</w:t>
            </w:r>
            <w:r>
              <w:rPr>
                <w:rStyle w:val="Tun"/>
              </w:rPr>
              <w:t>3</w:t>
            </w:r>
            <w:r w:rsidR="00AE14AC">
              <w:rPr>
                <w:rStyle w:val="Tun"/>
              </w:rPr>
              <w:t>5</w:t>
            </w:r>
            <w:r w:rsidRPr="009D7998">
              <w:rPr>
                <w:rStyle w:val="Tun"/>
              </w:rPr>
              <w:t>% ceny ZP s DD, DPS)</w:t>
            </w:r>
          </w:p>
        </w:tc>
        <w:tc>
          <w:tcPr>
            <w:tcW w:w="2977" w:type="dxa"/>
          </w:tcPr>
          <w:p w14:paraId="30CE8CDF" w14:textId="0C62F4F5"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1CD09D0F" w14:textId="77777777" w:rsidTr="009227F1">
        <w:tc>
          <w:tcPr>
            <w:tcW w:w="2914" w:type="dxa"/>
          </w:tcPr>
          <w:p w14:paraId="65E07968" w14:textId="70E32360" w:rsidR="00EE0B17" w:rsidRPr="004C7A2A" w:rsidRDefault="00EE0B17" w:rsidP="00EE0B17">
            <w:pPr>
              <w:pStyle w:val="Tabulka"/>
              <w:rPr>
                <w:rStyle w:val="Tun"/>
              </w:rPr>
            </w:pPr>
            <w:r w:rsidRPr="004C7A2A">
              <w:rPr>
                <w:rStyle w:val="Tun"/>
              </w:rPr>
              <w:t>8. Dílčí etapa</w:t>
            </w:r>
          </w:p>
        </w:tc>
        <w:tc>
          <w:tcPr>
            <w:tcW w:w="2977" w:type="dxa"/>
          </w:tcPr>
          <w:p w14:paraId="6F9E6CB6" w14:textId="285C2280"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br/>
            </w:r>
            <w:r w:rsidRPr="009D7998">
              <w:rPr>
                <w:rStyle w:val="Tun"/>
              </w:rPr>
              <w:t>(</w:t>
            </w:r>
            <w:r>
              <w:rPr>
                <w:rStyle w:val="Tun"/>
              </w:rPr>
              <w:t>5</w:t>
            </w:r>
            <w:r w:rsidRPr="009D7998">
              <w:rPr>
                <w:rStyle w:val="Tun"/>
              </w:rPr>
              <w:t>% ceny ZP s DD, DPS)</w:t>
            </w:r>
          </w:p>
        </w:tc>
        <w:tc>
          <w:tcPr>
            <w:tcW w:w="2977" w:type="dxa"/>
          </w:tcPr>
          <w:p w14:paraId="2BBD6B78" w14:textId="26D2E9C4"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436EB1D9" w14:textId="77777777" w:rsidTr="009227F1">
        <w:tc>
          <w:tcPr>
            <w:tcW w:w="2914" w:type="dxa"/>
          </w:tcPr>
          <w:p w14:paraId="06AEB7B8" w14:textId="54D10565" w:rsidR="00EE0B17" w:rsidRPr="004C7A2A" w:rsidRDefault="00EE0B17" w:rsidP="00EE0B17">
            <w:pPr>
              <w:pStyle w:val="Tabulka"/>
              <w:rPr>
                <w:rStyle w:val="Tun"/>
              </w:rPr>
            </w:pPr>
            <w:r w:rsidRPr="004C7A2A">
              <w:rPr>
                <w:rStyle w:val="Tun"/>
              </w:rPr>
              <w:t>9. Dílčí etapa</w:t>
            </w:r>
          </w:p>
        </w:tc>
        <w:tc>
          <w:tcPr>
            <w:tcW w:w="2977" w:type="dxa"/>
          </w:tcPr>
          <w:p w14:paraId="77CAC5D0" w14:textId="3E5DE833"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br/>
            </w:r>
            <w:r w:rsidRPr="009D7998">
              <w:rPr>
                <w:rStyle w:val="Tun"/>
              </w:rPr>
              <w:t>(</w:t>
            </w:r>
            <w:r w:rsidR="00AE14AC">
              <w:rPr>
                <w:rStyle w:val="Tun"/>
              </w:rPr>
              <w:t>30</w:t>
            </w:r>
            <w:r w:rsidRPr="009D7998">
              <w:rPr>
                <w:rStyle w:val="Tun"/>
              </w:rPr>
              <w:t>% ceny ZP s DD, DPS)</w:t>
            </w:r>
          </w:p>
        </w:tc>
        <w:tc>
          <w:tcPr>
            <w:tcW w:w="2977" w:type="dxa"/>
          </w:tcPr>
          <w:p w14:paraId="3913B0B4" w14:textId="137BCAEF"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37192A9F" w14:textId="77777777" w:rsidTr="009227F1">
        <w:tc>
          <w:tcPr>
            <w:tcW w:w="2914" w:type="dxa"/>
          </w:tcPr>
          <w:p w14:paraId="44E868BD" w14:textId="71C8E6B4" w:rsidR="00EE0B17" w:rsidRPr="004C7A2A" w:rsidRDefault="00EE0B17" w:rsidP="00EE0B17">
            <w:pPr>
              <w:pStyle w:val="Tabulka"/>
              <w:rPr>
                <w:rStyle w:val="Tun"/>
              </w:rPr>
            </w:pPr>
            <w:r w:rsidRPr="004C7A2A">
              <w:rPr>
                <w:rStyle w:val="Tun"/>
              </w:rPr>
              <w:t>10. Dílčí etapa</w:t>
            </w:r>
          </w:p>
        </w:tc>
        <w:tc>
          <w:tcPr>
            <w:tcW w:w="2977" w:type="dxa"/>
          </w:tcPr>
          <w:p w14:paraId="2306F0E8" w14:textId="414F03D0"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t xml:space="preserve"> </w:t>
            </w:r>
            <w:r>
              <w:rPr>
                <w:rStyle w:val="Tun"/>
              </w:rPr>
              <w:br/>
            </w:r>
            <w:r w:rsidRPr="009D7998">
              <w:rPr>
                <w:rStyle w:val="Tun"/>
              </w:rPr>
              <w:t>(</w:t>
            </w:r>
            <w:r>
              <w:rPr>
                <w:rStyle w:val="Tun"/>
              </w:rPr>
              <w:t>5</w:t>
            </w:r>
            <w:r w:rsidRPr="009D7998">
              <w:rPr>
                <w:rStyle w:val="Tun"/>
              </w:rPr>
              <w:t>% ceny ZP s DD, DPS)</w:t>
            </w:r>
          </w:p>
        </w:tc>
        <w:tc>
          <w:tcPr>
            <w:tcW w:w="2977" w:type="dxa"/>
          </w:tcPr>
          <w:p w14:paraId="5C54AA61" w14:textId="53785ADC"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349C0E6D" w14:textId="77777777" w:rsidTr="009227F1">
        <w:tc>
          <w:tcPr>
            <w:tcW w:w="2914" w:type="dxa"/>
          </w:tcPr>
          <w:p w14:paraId="32B2DA5E" w14:textId="29DBA018" w:rsidR="00EE0B17" w:rsidRPr="004C7A2A" w:rsidRDefault="00EE0B17" w:rsidP="00EE0B17">
            <w:pPr>
              <w:pStyle w:val="Tabulka"/>
              <w:rPr>
                <w:rStyle w:val="Tun"/>
              </w:rPr>
            </w:pPr>
            <w:r w:rsidRPr="004C7A2A">
              <w:rPr>
                <w:rStyle w:val="Tun"/>
              </w:rPr>
              <w:t>11. Dílčí etapa</w:t>
            </w:r>
          </w:p>
        </w:tc>
        <w:tc>
          <w:tcPr>
            <w:tcW w:w="2977" w:type="dxa"/>
          </w:tcPr>
          <w:p w14:paraId="127024EA" w14:textId="24B66C14" w:rsidR="00EE0B17" w:rsidRPr="00B06D17" w:rsidRDefault="00EE0B17" w:rsidP="00EE0B17">
            <w:pPr>
              <w:pStyle w:val="Tabulka"/>
              <w:rPr>
                <w:rStyle w:val="Tun"/>
                <w:highlight w:val="yellow"/>
              </w:rPr>
            </w:pPr>
            <w:r w:rsidRPr="00B06D17">
              <w:rPr>
                <w:rStyle w:val="Tun"/>
                <w:highlight w:val="yellow"/>
              </w:rPr>
              <w:t>[....] Kč</w:t>
            </w:r>
            <w:r>
              <w:rPr>
                <w:rStyle w:val="Tun"/>
                <w:highlight w:val="yellow"/>
              </w:rPr>
              <w:t xml:space="preserve"> (fakturace Ceny výkonu Dozoru projektanta)</w:t>
            </w:r>
          </w:p>
        </w:tc>
        <w:tc>
          <w:tcPr>
            <w:tcW w:w="2977" w:type="dxa"/>
          </w:tcPr>
          <w:p w14:paraId="7344E1EC" w14:textId="79932159" w:rsidR="00EE0B17" w:rsidRPr="00B06D17" w:rsidRDefault="00EE0B17" w:rsidP="00EE0B17">
            <w:pPr>
              <w:pStyle w:val="Tabulka"/>
              <w:rPr>
                <w:rStyle w:val="Tun"/>
                <w:highlight w:val="yellow"/>
              </w:rPr>
            </w:pPr>
            <w:r w:rsidRPr="00B06D17">
              <w:rPr>
                <w:rStyle w:val="Tun"/>
                <w:highlight w:val="yellow"/>
              </w:rPr>
              <w:t>[....] Kč</w:t>
            </w:r>
          </w:p>
        </w:tc>
      </w:tr>
      <w:tr w:rsidR="00EE0B17" w:rsidRPr="00B72613" w14:paraId="781662FF" w14:textId="77777777" w:rsidTr="009227F1">
        <w:tc>
          <w:tcPr>
            <w:tcW w:w="2914" w:type="dxa"/>
          </w:tcPr>
          <w:p w14:paraId="1C9FF282" w14:textId="77777777" w:rsidR="00EE0B17" w:rsidRPr="00B72613" w:rsidRDefault="00EE0B17" w:rsidP="00EE0B17">
            <w:pPr>
              <w:pStyle w:val="Tabulka"/>
              <w:rPr>
                <w:rStyle w:val="Tun"/>
              </w:rPr>
            </w:pPr>
            <w:r w:rsidRPr="00B72613">
              <w:rPr>
                <w:rStyle w:val="Tun"/>
              </w:rPr>
              <w:t>Celkem:</w:t>
            </w:r>
          </w:p>
        </w:tc>
        <w:tc>
          <w:tcPr>
            <w:tcW w:w="2977" w:type="dxa"/>
          </w:tcPr>
          <w:p w14:paraId="3F271987" w14:textId="77777777" w:rsidR="00EE0B17" w:rsidRPr="00B72613" w:rsidRDefault="00EE0B17" w:rsidP="00EE0B17">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EE0B17" w:rsidRPr="00B72613" w:rsidRDefault="00EE0B17" w:rsidP="00EE0B17">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t>Příloha č. 5</w:t>
      </w:r>
    </w:p>
    <w:p w14:paraId="4550F893" w14:textId="0E670B48"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6CC30BC5" w14:textId="77777777" w:rsidTr="00E14DD5">
        <w:tc>
          <w:tcPr>
            <w:tcW w:w="2772" w:type="dxa"/>
          </w:tcPr>
          <w:p w14:paraId="63901CB4" w14:textId="77777777" w:rsidR="00B72613" w:rsidRPr="00B72613" w:rsidRDefault="00B72613" w:rsidP="00B72613">
            <w:pPr>
              <w:pStyle w:val="Textbezodsazen"/>
              <w:rPr>
                <w:rStyle w:val="Tun"/>
              </w:rPr>
            </w:pPr>
            <w:r w:rsidRPr="00B72613">
              <w:rPr>
                <w:rStyle w:val="Tun"/>
              </w:rPr>
              <w:t>Termín zahájení prací</w:t>
            </w:r>
          </w:p>
        </w:tc>
        <w:tc>
          <w:tcPr>
            <w:tcW w:w="4019" w:type="dxa"/>
          </w:tcPr>
          <w:p w14:paraId="2AAA1569" w14:textId="77777777" w:rsidR="00B72613" w:rsidRPr="00B72613" w:rsidRDefault="00B72613" w:rsidP="00B72613">
            <w:pPr>
              <w:pStyle w:val="Textbezodsazen"/>
              <w:jc w:val="left"/>
            </w:pPr>
            <w:r w:rsidRPr="00B72613">
              <w:t>ihned po nabytí účinnosti Smlouvy</w:t>
            </w:r>
          </w:p>
        </w:tc>
        <w:tc>
          <w:tcPr>
            <w:tcW w:w="3506" w:type="dxa"/>
          </w:tcPr>
          <w:p w14:paraId="5A0425D3" w14:textId="77777777" w:rsidR="00B72613" w:rsidRPr="00B72613" w:rsidRDefault="00B72613" w:rsidP="00B72613">
            <w:pPr>
              <w:pStyle w:val="Textbezodsazen"/>
              <w:jc w:val="left"/>
            </w:pPr>
            <w:r w:rsidRPr="00B72613">
              <w:t>-</w:t>
            </w:r>
          </w:p>
        </w:tc>
        <w:tc>
          <w:tcPr>
            <w:tcW w:w="3365" w:type="dxa"/>
          </w:tcPr>
          <w:p w14:paraId="6C2BF0D5" w14:textId="77777777" w:rsidR="00B72613" w:rsidRPr="00B72613" w:rsidRDefault="00B72613" w:rsidP="00B72613">
            <w:pPr>
              <w:pStyle w:val="Textbezodsazen"/>
              <w:jc w:val="left"/>
            </w:pPr>
            <w:r w:rsidRPr="00B72613">
              <w:t>-</w:t>
            </w:r>
          </w:p>
        </w:tc>
      </w:tr>
      <w:tr w:rsidR="00581AA9" w:rsidRPr="00B72613" w14:paraId="418714E4" w14:textId="77777777" w:rsidTr="00E14DD5">
        <w:tc>
          <w:tcPr>
            <w:tcW w:w="2772" w:type="dxa"/>
          </w:tcPr>
          <w:p w14:paraId="11A77017" w14:textId="77777777" w:rsidR="00581AA9" w:rsidRPr="000A4B02" w:rsidRDefault="00581AA9" w:rsidP="00581AA9">
            <w:pPr>
              <w:pStyle w:val="Textbezodsazen"/>
              <w:rPr>
                <w:rStyle w:val="Tun"/>
              </w:rPr>
            </w:pPr>
            <w:r w:rsidRPr="000A4B02">
              <w:rPr>
                <w:rStyle w:val="Tun"/>
              </w:rPr>
              <w:t>1. Dílčí etapa</w:t>
            </w:r>
          </w:p>
        </w:tc>
        <w:tc>
          <w:tcPr>
            <w:tcW w:w="4019" w:type="dxa"/>
          </w:tcPr>
          <w:p w14:paraId="565AC42D" w14:textId="77777777" w:rsidR="00581AA9" w:rsidRPr="000A4B02" w:rsidRDefault="00581AA9" w:rsidP="00581AA9">
            <w:pPr>
              <w:pStyle w:val="Textbezodsazen"/>
              <w:jc w:val="left"/>
            </w:pPr>
            <w:r w:rsidRPr="000A4B02">
              <w:rPr>
                <w:b/>
              </w:rPr>
              <w:t xml:space="preserve">do 3 měsíců </w:t>
            </w:r>
            <w:r w:rsidRPr="000A4B02">
              <w:t xml:space="preserve">od nabytí účinnosti Smlouvy </w:t>
            </w:r>
          </w:p>
          <w:p w14:paraId="5F83EF01" w14:textId="320DCC13" w:rsidR="00581AA9" w:rsidRPr="000A4B02" w:rsidRDefault="00581AA9" w:rsidP="00581AA9">
            <w:pPr>
              <w:pStyle w:val="Textbezodsazen"/>
              <w:jc w:val="left"/>
            </w:pPr>
          </w:p>
        </w:tc>
        <w:tc>
          <w:tcPr>
            <w:tcW w:w="3506" w:type="dxa"/>
          </w:tcPr>
          <w:p w14:paraId="66BCD378" w14:textId="77777777" w:rsidR="00581AA9" w:rsidRPr="000A4B02" w:rsidRDefault="00581AA9" w:rsidP="00581AA9">
            <w:pPr>
              <w:pStyle w:val="Textbezodsazen"/>
              <w:jc w:val="left"/>
            </w:pPr>
            <w:r w:rsidRPr="000A4B02">
              <w:t>Návrh technického řešení ZP vč. DD a EH k projednání na profesní poradě,</w:t>
            </w:r>
          </w:p>
          <w:p w14:paraId="6374F298" w14:textId="750988B8" w:rsidR="00581AA9" w:rsidRPr="000A4B02" w:rsidRDefault="00581AA9" w:rsidP="00581AA9">
            <w:pPr>
              <w:pStyle w:val="Textbezodsazen"/>
              <w:jc w:val="left"/>
            </w:pPr>
            <w:r w:rsidRPr="000A4B02">
              <w:t>Žádost o vyjádření příslušného Krajského úřadu, zda záměr podléhá posuzování vlivů na životní prostředí – EIA, stanovisko dle § 45i ZOPK – soustava NATURA 2000</w:t>
            </w:r>
          </w:p>
        </w:tc>
        <w:tc>
          <w:tcPr>
            <w:tcW w:w="3365" w:type="dxa"/>
          </w:tcPr>
          <w:p w14:paraId="6212093E" w14:textId="77777777" w:rsidR="00581AA9" w:rsidRDefault="00581AA9" w:rsidP="00581AA9">
            <w:pPr>
              <w:pStyle w:val="Textbezodsazen"/>
              <w:jc w:val="left"/>
            </w:pPr>
            <w:r w:rsidRPr="00487F43">
              <w:t>Předávací protokol (pro Část Díla) k 1. dílčí etapě podepsaný zástupcem Objednatele</w:t>
            </w:r>
            <w:r>
              <w:t>,</w:t>
            </w:r>
          </w:p>
          <w:p w14:paraId="188BAD61" w14:textId="09CEEACA" w:rsidR="00581AA9" w:rsidRPr="00B06D17" w:rsidRDefault="00581AA9" w:rsidP="00581AA9">
            <w:pPr>
              <w:pStyle w:val="Textbezodsazen"/>
              <w:jc w:val="left"/>
              <w:rPr>
                <w:highlight w:val="green"/>
              </w:rPr>
            </w:pPr>
          </w:p>
        </w:tc>
      </w:tr>
      <w:tr w:rsidR="006860ED" w:rsidRPr="00B72613" w14:paraId="34E76762" w14:textId="77777777" w:rsidTr="00E14DD5">
        <w:tc>
          <w:tcPr>
            <w:tcW w:w="2772" w:type="dxa"/>
          </w:tcPr>
          <w:p w14:paraId="76394092" w14:textId="77777777" w:rsidR="006860ED" w:rsidRPr="000A4B02" w:rsidRDefault="006860ED" w:rsidP="006860ED">
            <w:pPr>
              <w:pStyle w:val="Textbezodsazen"/>
              <w:rPr>
                <w:rStyle w:val="Tun"/>
              </w:rPr>
            </w:pPr>
            <w:r w:rsidRPr="000A4B02">
              <w:rPr>
                <w:rStyle w:val="Tun"/>
              </w:rPr>
              <w:t>2. Dílčí etapa</w:t>
            </w:r>
          </w:p>
        </w:tc>
        <w:tc>
          <w:tcPr>
            <w:tcW w:w="4019" w:type="dxa"/>
          </w:tcPr>
          <w:p w14:paraId="0389E63C" w14:textId="77777777" w:rsidR="006860ED" w:rsidRPr="000A4B02" w:rsidRDefault="006860ED" w:rsidP="006860ED">
            <w:pPr>
              <w:pStyle w:val="Textbezodsazen"/>
              <w:jc w:val="left"/>
            </w:pPr>
            <w:r w:rsidRPr="000A4B02">
              <w:rPr>
                <w:b/>
              </w:rPr>
              <w:t>do 5 měsíců</w:t>
            </w:r>
            <w:r w:rsidRPr="000A4B02">
              <w:t xml:space="preserve"> od nabytí účinnosti Smlouvy </w:t>
            </w:r>
          </w:p>
          <w:p w14:paraId="0D6F27C3" w14:textId="7D06A8E2" w:rsidR="006860ED" w:rsidRPr="000A4B02" w:rsidRDefault="006860ED" w:rsidP="006860ED">
            <w:pPr>
              <w:pStyle w:val="Textbezodsazen"/>
              <w:jc w:val="left"/>
            </w:pPr>
          </w:p>
        </w:tc>
        <w:tc>
          <w:tcPr>
            <w:tcW w:w="3506" w:type="dxa"/>
          </w:tcPr>
          <w:p w14:paraId="7C552E17" w14:textId="58134BF7" w:rsidR="006860ED" w:rsidRPr="000A4B02" w:rsidRDefault="006860ED" w:rsidP="006860ED">
            <w:pPr>
              <w:pStyle w:val="Textbezodsazen"/>
              <w:jc w:val="left"/>
            </w:pPr>
            <w:r w:rsidRPr="000A4B02">
              <w:t>Předložení ZP a Projektu IGP k připomínkám, odevzdání čistopisu DD</w:t>
            </w:r>
          </w:p>
        </w:tc>
        <w:tc>
          <w:tcPr>
            <w:tcW w:w="3365" w:type="dxa"/>
          </w:tcPr>
          <w:p w14:paraId="6AD628C8" w14:textId="404A7F6A" w:rsidR="006860ED" w:rsidRPr="00B06D17" w:rsidRDefault="006860ED" w:rsidP="006860ED">
            <w:pPr>
              <w:pStyle w:val="Textbezodsazen"/>
              <w:jc w:val="left"/>
              <w:rPr>
                <w:highlight w:val="green"/>
              </w:rPr>
            </w:pPr>
            <w:r w:rsidRPr="00487F43">
              <w:t>Předávací protokol (pro Část Díla) k 2.dílčí etapě podepsaný zástupcem Objednatele</w:t>
            </w:r>
          </w:p>
        </w:tc>
      </w:tr>
      <w:tr w:rsidR="006860ED" w:rsidRPr="00B72613" w14:paraId="2AA7CBDB" w14:textId="77777777" w:rsidTr="00E14DD5">
        <w:tc>
          <w:tcPr>
            <w:tcW w:w="2772" w:type="dxa"/>
          </w:tcPr>
          <w:p w14:paraId="2C75F5A4" w14:textId="77777777" w:rsidR="006860ED" w:rsidRPr="000A4B02" w:rsidRDefault="006860ED" w:rsidP="006860ED">
            <w:pPr>
              <w:pStyle w:val="Textbezodsazen"/>
              <w:rPr>
                <w:rStyle w:val="Tun"/>
              </w:rPr>
            </w:pPr>
            <w:r w:rsidRPr="000A4B02">
              <w:rPr>
                <w:rStyle w:val="Tun"/>
              </w:rPr>
              <w:t>3. Dílčí etapa</w:t>
            </w:r>
          </w:p>
        </w:tc>
        <w:tc>
          <w:tcPr>
            <w:tcW w:w="4019" w:type="dxa"/>
          </w:tcPr>
          <w:p w14:paraId="445D62A7" w14:textId="78600153" w:rsidR="006860ED" w:rsidRPr="000A4B02" w:rsidRDefault="006860ED" w:rsidP="006860ED">
            <w:pPr>
              <w:pStyle w:val="Textbezodsazen"/>
              <w:jc w:val="left"/>
            </w:pPr>
            <w:r w:rsidRPr="000A4B02">
              <w:rPr>
                <w:b/>
              </w:rPr>
              <w:t xml:space="preserve">do </w:t>
            </w:r>
            <w:r w:rsidR="000A4B02" w:rsidRPr="000A4B02">
              <w:rPr>
                <w:b/>
              </w:rPr>
              <w:t>7</w:t>
            </w:r>
            <w:r w:rsidRPr="000A4B02">
              <w:rPr>
                <w:b/>
              </w:rPr>
              <w:t xml:space="preserve"> měsíců</w:t>
            </w:r>
            <w:r w:rsidRPr="000A4B02">
              <w:t xml:space="preserve"> od nabytí účinnosti Smlouvy</w:t>
            </w:r>
          </w:p>
        </w:tc>
        <w:tc>
          <w:tcPr>
            <w:tcW w:w="3506" w:type="dxa"/>
          </w:tcPr>
          <w:p w14:paraId="4D9E84D9" w14:textId="3F546DE0" w:rsidR="006860ED" w:rsidRPr="000A4B02" w:rsidRDefault="006860ED" w:rsidP="006860ED">
            <w:pPr>
              <w:pStyle w:val="Textbezodsazen"/>
            </w:pPr>
            <w:r w:rsidRPr="000A4B02">
              <w:t>Předložení čistopisu ZP včetně potřebných příloh Pravidel MD ke schválení objednateli a předložení čistopisu Projektu IGP</w:t>
            </w:r>
          </w:p>
        </w:tc>
        <w:tc>
          <w:tcPr>
            <w:tcW w:w="3365" w:type="dxa"/>
          </w:tcPr>
          <w:p w14:paraId="555B4D0D" w14:textId="3C634883" w:rsidR="006860ED" w:rsidRPr="00B06D17" w:rsidRDefault="006860ED" w:rsidP="006860ED">
            <w:pPr>
              <w:pStyle w:val="Textbezodsazen"/>
              <w:jc w:val="left"/>
              <w:rPr>
                <w:highlight w:val="green"/>
              </w:rPr>
            </w:pPr>
            <w:r w:rsidRPr="00487F43">
              <w:t>Předávací protokol (pro Část Díla) k 3.dílčí etapě podepsaný zástupcem Objednatele</w:t>
            </w:r>
          </w:p>
        </w:tc>
      </w:tr>
      <w:tr w:rsidR="000A4B02" w:rsidRPr="00B72613" w14:paraId="2CA407C2" w14:textId="77777777" w:rsidTr="00E14DD5">
        <w:tc>
          <w:tcPr>
            <w:tcW w:w="2772" w:type="dxa"/>
          </w:tcPr>
          <w:p w14:paraId="02446C20" w14:textId="77777777" w:rsidR="000A4B02" w:rsidRPr="000A4B02" w:rsidRDefault="000A4B02" w:rsidP="000A4B02">
            <w:pPr>
              <w:pStyle w:val="Textbezodsazen"/>
              <w:rPr>
                <w:rStyle w:val="Tun"/>
              </w:rPr>
            </w:pPr>
            <w:r w:rsidRPr="000A4B02">
              <w:rPr>
                <w:rStyle w:val="Tun"/>
              </w:rPr>
              <w:t>4. Dílčí etapa</w:t>
            </w:r>
          </w:p>
        </w:tc>
        <w:tc>
          <w:tcPr>
            <w:tcW w:w="4019" w:type="dxa"/>
          </w:tcPr>
          <w:p w14:paraId="15F4B9C1" w14:textId="30A8E537" w:rsidR="000A4B02" w:rsidRPr="000A4B02" w:rsidRDefault="000A4B02" w:rsidP="000A4B02">
            <w:pPr>
              <w:pStyle w:val="Textbezodsazen"/>
              <w:jc w:val="left"/>
            </w:pPr>
            <w:r w:rsidRPr="000A4B02">
              <w:rPr>
                <w:b/>
              </w:rPr>
              <w:t>do 8 měsíců</w:t>
            </w:r>
            <w:r w:rsidRPr="000A4B02">
              <w:t xml:space="preserve"> od nabytí účinnosti Smlouvy</w:t>
            </w:r>
          </w:p>
        </w:tc>
        <w:tc>
          <w:tcPr>
            <w:tcW w:w="3506" w:type="dxa"/>
          </w:tcPr>
          <w:p w14:paraId="6886E872" w14:textId="129619DE" w:rsidR="000A4B02" w:rsidRPr="000A4B02" w:rsidRDefault="000A4B02" w:rsidP="000A4B02">
            <w:pPr>
              <w:pStyle w:val="Textbezodsazen"/>
              <w:jc w:val="left"/>
            </w:pPr>
            <w:r w:rsidRPr="000A4B02">
              <w:t>Předložení čistopisu ZP včetně potřebných příloh Pravidel MD ke schválení v CK MD se zapracovanými připomínkami</w:t>
            </w:r>
          </w:p>
        </w:tc>
        <w:tc>
          <w:tcPr>
            <w:tcW w:w="3365" w:type="dxa"/>
          </w:tcPr>
          <w:p w14:paraId="1A904B43" w14:textId="5F72B8CF" w:rsidR="000A4B02" w:rsidRPr="00B06D17" w:rsidRDefault="000A4B02" w:rsidP="000A4B02">
            <w:pPr>
              <w:pStyle w:val="Textbezodsazen"/>
              <w:jc w:val="left"/>
              <w:rPr>
                <w:highlight w:val="green"/>
              </w:rPr>
            </w:pPr>
            <w:r w:rsidRPr="00487F43">
              <w:t>Předávací protokol (pro Část Díla) k 4.dílčí etapě podepsaný zástupcem Objednatele</w:t>
            </w:r>
          </w:p>
        </w:tc>
      </w:tr>
      <w:tr w:rsidR="000A4B02" w:rsidRPr="00B72613" w14:paraId="5036A6D5" w14:textId="77777777" w:rsidTr="00E14DD5">
        <w:tc>
          <w:tcPr>
            <w:tcW w:w="2772" w:type="dxa"/>
          </w:tcPr>
          <w:p w14:paraId="2BCA5CB8" w14:textId="77777777" w:rsidR="000A4B02" w:rsidRPr="000A4B02" w:rsidRDefault="000A4B02" w:rsidP="000A4B02">
            <w:pPr>
              <w:pStyle w:val="Textbezodsazen"/>
              <w:rPr>
                <w:rStyle w:val="Tun"/>
              </w:rPr>
            </w:pPr>
            <w:r w:rsidRPr="000A4B02">
              <w:rPr>
                <w:rStyle w:val="Tun"/>
              </w:rPr>
              <w:t>5. Dílčí etapa</w:t>
            </w:r>
          </w:p>
        </w:tc>
        <w:tc>
          <w:tcPr>
            <w:tcW w:w="4019" w:type="dxa"/>
          </w:tcPr>
          <w:p w14:paraId="66BE00E3" w14:textId="77777777" w:rsidR="000A4B02" w:rsidRPr="000A4B02" w:rsidRDefault="000A4B02" w:rsidP="000A4B02">
            <w:pPr>
              <w:pStyle w:val="Textbezodsazen"/>
            </w:pPr>
            <w:r w:rsidRPr="000A4B02">
              <w:rPr>
                <w:b/>
              </w:rPr>
              <w:t>od 4. Dílčí etapy</w:t>
            </w:r>
            <w:r w:rsidRPr="000A4B02">
              <w:t xml:space="preserve"> do doby schválení ZP na Centrální komisi Ministerstva dopravy (CK MD)</w:t>
            </w:r>
            <w:r w:rsidRPr="000A4B02" w:rsidDel="001B1CAF">
              <w:t xml:space="preserve"> </w:t>
            </w:r>
          </w:p>
          <w:p w14:paraId="0D53BE03" w14:textId="3329D430" w:rsidR="000A4B02" w:rsidRPr="000A4B02" w:rsidRDefault="000A4B02" w:rsidP="000A4B02">
            <w:pPr>
              <w:pStyle w:val="Textbezodsazen"/>
              <w:jc w:val="left"/>
            </w:pPr>
          </w:p>
        </w:tc>
        <w:tc>
          <w:tcPr>
            <w:tcW w:w="3506" w:type="dxa"/>
          </w:tcPr>
          <w:p w14:paraId="60AD3149" w14:textId="667F8B9C" w:rsidR="000A4B02" w:rsidRPr="000A4B02" w:rsidRDefault="000A4B02" w:rsidP="000A4B02">
            <w:pPr>
              <w:pStyle w:val="Textbezodsazen"/>
              <w:jc w:val="left"/>
            </w:pPr>
            <w:r w:rsidRPr="000A4B02">
              <w:t>Součinnost zhotovitele a Objednatelem při projednání ZP na CK MD a vypořádání připomínek CK MD k ZP</w:t>
            </w:r>
          </w:p>
        </w:tc>
        <w:tc>
          <w:tcPr>
            <w:tcW w:w="3365" w:type="dxa"/>
          </w:tcPr>
          <w:p w14:paraId="6F48A033" w14:textId="3562D1D1" w:rsidR="000A4B02" w:rsidRPr="00E14DD5" w:rsidRDefault="000A4B02" w:rsidP="000A4B02">
            <w:pPr>
              <w:pStyle w:val="Textbezodsazen"/>
              <w:jc w:val="left"/>
              <w:rPr>
                <w:highlight w:val="green"/>
              </w:rPr>
            </w:pPr>
            <w:r w:rsidRPr="00F74C9E">
              <w:t>Schválení ZP na CK MD; Předávací protokol podepsaný Objednatelem (pro Část díla)</w:t>
            </w:r>
          </w:p>
        </w:tc>
      </w:tr>
      <w:tr w:rsidR="000A4B02" w:rsidRPr="00070820" w14:paraId="33412275" w14:textId="77777777" w:rsidTr="00E14DD5">
        <w:tc>
          <w:tcPr>
            <w:tcW w:w="2772" w:type="dxa"/>
          </w:tcPr>
          <w:p w14:paraId="5BAB1F35" w14:textId="3C8E4E9A" w:rsidR="000A4B02" w:rsidRPr="000A4B02" w:rsidRDefault="000A4B02" w:rsidP="000A4B02">
            <w:pPr>
              <w:pStyle w:val="Textbezodsazen"/>
              <w:rPr>
                <w:rStyle w:val="Tun"/>
              </w:rPr>
            </w:pPr>
            <w:r w:rsidRPr="000A4B02">
              <w:rPr>
                <w:rStyle w:val="Tun"/>
              </w:rPr>
              <w:t>6. Dílčí etapa</w:t>
            </w:r>
          </w:p>
        </w:tc>
        <w:tc>
          <w:tcPr>
            <w:tcW w:w="4019" w:type="dxa"/>
          </w:tcPr>
          <w:p w14:paraId="1ECB8EC4" w14:textId="4EFD84AE" w:rsidR="000A4B02" w:rsidRPr="000A4B02" w:rsidRDefault="000A4B02" w:rsidP="000A4B02">
            <w:pPr>
              <w:tabs>
                <w:tab w:val="num" w:pos="0"/>
                <w:tab w:val="num" w:pos="737"/>
              </w:tabs>
              <w:spacing w:after="120" w:line="280" w:lineRule="exact"/>
              <w:rPr>
                <w:rFonts w:eastAsia="Times New Roman" w:cs="Times New Roman"/>
                <w:b/>
                <w:sz w:val="18"/>
                <w:szCs w:val="18"/>
              </w:rPr>
            </w:pPr>
            <w:r w:rsidRPr="000A4B02">
              <w:rPr>
                <w:rFonts w:eastAsia="Times New Roman" w:cs="Times New Roman"/>
                <w:b/>
                <w:sz w:val="18"/>
                <w:szCs w:val="18"/>
              </w:rPr>
              <w:t xml:space="preserve">Do 4 měsíců </w:t>
            </w:r>
            <w:r w:rsidRPr="000A4B02">
              <w:rPr>
                <w:rFonts w:eastAsia="Times New Roman" w:cs="Times New Roman"/>
                <w:sz w:val="18"/>
                <w:szCs w:val="18"/>
              </w:rPr>
              <w:t xml:space="preserve">od </w:t>
            </w:r>
            <w:r w:rsidR="007849BF">
              <w:rPr>
                <w:rFonts w:eastAsia="Times New Roman" w:cs="Times New Roman"/>
                <w:sz w:val="18"/>
                <w:szCs w:val="18"/>
              </w:rPr>
              <w:t>pokynu objednatele</w:t>
            </w:r>
          </w:p>
          <w:p w14:paraId="4ED90853" w14:textId="34E70C31" w:rsidR="000A4B02" w:rsidRPr="000A4B02" w:rsidRDefault="000A4B02" w:rsidP="000A4B02">
            <w:pPr>
              <w:pStyle w:val="Textbezodsazen"/>
              <w:jc w:val="left"/>
            </w:pPr>
          </w:p>
        </w:tc>
        <w:tc>
          <w:tcPr>
            <w:tcW w:w="3506" w:type="dxa"/>
          </w:tcPr>
          <w:p w14:paraId="22B50B00" w14:textId="77777777" w:rsidR="000A4B02" w:rsidRPr="000A4B02" w:rsidRDefault="000A4B02" w:rsidP="000A4B02">
            <w:pPr>
              <w:pStyle w:val="Textbezodsazen"/>
              <w:jc w:val="left"/>
              <w:rPr>
                <w:rFonts w:eastAsia="Times New Roman" w:cs="Arial"/>
              </w:rPr>
            </w:pPr>
            <w:r w:rsidRPr="000A4B02">
              <w:rPr>
                <w:rFonts w:eastAsia="Times New Roman" w:cs="Arial"/>
              </w:rPr>
              <w:t>Zahájení zjišťovacího řízení EIA</w:t>
            </w:r>
          </w:p>
          <w:p w14:paraId="77212A58" w14:textId="0230BC50" w:rsidR="000A4B02" w:rsidRPr="000A4B02" w:rsidRDefault="000A4B02" w:rsidP="000A4B02">
            <w:pPr>
              <w:pStyle w:val="Textbezodsazen"/>
              <w:jc w:val="left"/>
            </w:pPr>
          </w:p>
        </w:tc>
        <w:tc>
          <w:tcPr>
            <w:tcW w:w="3365" w:type="dxa"/>
          </w:tcPr>
          <w:p w14:paraId="4E627C23" w14:textId="746CA320" w:rsidR="000A4B02" w:rsidRPr="00070820" w:rsidRDefault="000A4B02" w:rsidP="000A4B02">
            <w:pPr>
              <w:pStyle w:val="Textbezodsazen"/>
              <w:jc w:val="left"/>
              <w:rPr>
                <w:highlight w:val="green"/>
              </w:rPr>
            </w:pPr>
            <w:r w:rsidRPr="00F34972">
              <w:t>Předávací protokol (pro Část Díla) podepsaný zástupcem Objednatele</w:t>
            </w:r>
          </w:p>
        </w:tc>
      </w:tr>
      <w:tr w:rsidR="00AA5367" w:rsidRPr="00070820" w14:paraId="2753A7F5" w14:textId="77777777" w:rsidTr="00E14DD5">
        <w:tc>
          <w:tcPr>
            <w:tcW w:w="2772" w:type="dxa"/>
          </w:tcPr>
          <w:p w14:paraId="24739901" w14:textId="36F23D82" w:rsidR="00AA5367" w:rsidRPr="000A4B02" w:rsidRDefault="00AA5367" w:rsidP="00AA5367">
            <w:pPr>
              <w:pStyle w:val="Textbezodsazen"/>
              <w:rPr>
                <w:rStyle w:val="Tun"/>
              </w:rPr>
            </w:pPr>
            <w:r w:rsidRPr="000A4B02">
              <w:rPr>
                <w:rStyle w:val="Tun"/>
              </w:rPr>
              <w:t>7.Dílčí etapa</w:t>
            </w:r>
          </w:p>
        </w:tc>
        <w:tc>
          <w:tcPr>
            <w:tcW w:w="4019" w:type="dxa"/>
          </w:tcPr>
          <w:p w14:paraId="01C17BCE" w14:textId="7028DB43" w:rsidR="00AA5367" w:rsidRPr="000A4B02" w:rsidRDefault="00AA5367" w:rsidP="00AA5367">
            <w:pPr>
              <w:tabs>
                <w:tab w:val="num" w:pos="0"/>
                <w:tab w:val="num" w:pos="737"/>
              </w:tabs>
              <w:spacing w:after="120" w:line="280" w:lineRule="exact"/>
              <w:rPr>
                <w:rFonts w:eastAsia="Times New Roman" w:cs="Times New Roman"/>
                <w:b/>
                <w:sz w:val="18"/>
                <w:szCs w:val="18"/>
              </w:rPr>
            </w:pPr>
            <w:r w:rsidRPr="00487F43">
              <w:rPr>
                <w:rFonts w:eastAsia="Times New Roman" w:cs="Times New Roman"/>
                <w:b/>
                <w:sz w:val="18"/>
                <w:szCs w:val="18"/>
              </w:rPr>
              <w:t xml:space="preserve">Do 7 měsíců </w:t>
            </w:r>
            <w:r w:rsidRPr="00487F43">
              <w:rPr>
                <w:rFonts w:eastAsia="Times New Roman" w:cs="Times New Roman"/>
                <w:sz w:val="18"/>
                <w:szCs w:val="18"/>
              </w:rPr>
              <w:t>od oznámení Objednatele o schválení ZP v CK MD</w:t>
            </w:r>
          </w:p>
        </w:tc>
        <w:tc>
          <w:tcPr>
            <w:tcW w:w="3506" w:type="dxa"/>
          </w:tcPr>
          <w:p w14:paraId="76B74967" w14:textId="4BE8B0D2" w:rsidR="00AA5367" w:rsidRPr="000A4B02" w:rsidRDefault="00AA5367" w:rsidP="00AA5367">
            <w:pPr>
              <w:pStyle w:val="Textbezodsazen"/>
              <w:rPr>
                <w:rFonts w:eastAsia="Times New Roman" w:cs="Arial"/>
              </w:rPr>
            </w:pPr>
            <w:r w:rsidRPr="00F34972">
              <w:rPr>
                <w:rFonts w:eastAsia="Times New Roman" w:cs="Arial"/>
              </w:rPr>
              <w:t>Návrh technického řešení D</w:t>
            </w:r>
            <w:r>
              <w:rPr>
                <w:rFonts w:eastAsia="Times New Roman" w:cs="Arial"/>
              </w:rPr>
              <w:t xml:space="preserve">PS </w:t>
            </w:r>
            <w:r w:rsidRPr="00F34972">
              <w:rPr>
                <w:rFonts w:eastAsia="Times New Roman" w:cs="Arial"/>
              </w:rPr>
              <w:t>k připomínkovému řízení</w:t>
            </w:r>
          </w:p>
        </w:tc>
        <w:tc>
          <w:tcPr>
            <w:tcW w:w="3365" w:type="dxa"/>
          </w:tcPr>
          <w:p w14:paraId="7087DDC4" w14:textId="50DE3209" w:rsidR="00AA5367" w:rsidRPr="00F34972" w:rsidRDefault="00AA5367" w:rsidP="00AA5367">
            <w:pPr>
              <w:pStyle w:val="Textbezodsazen"/>
              <w:jc w:val="left"/>
            </w:pPr>
            <w:r w:rsidRPr="00F34972">
              <w:t>Předávací protokol (pro Část Díla) podepsaný zástupcem Objednatele</w:t>
            </w:r>
          </w:p>
        </w:tc>
      </w:tr>
      <w:tr w:rsidR="00AA5367" w:rsidRPr="00070820" w14:paraId="3830344D" w14:textId="77777777" w:rsidTr="00E14DD5">
        <w:tc>
          <w:tcPr>
            <w:tcW w:w="2772" w:type="dxa"/>
          </w:tcPr>
          <w:p w14:paraId="29D5A1F2" w14:textId="062E838A" w:rsidR="00AA5367" w:rsidRPr="000A4B02" w:rsidRDefault="00AA5367" w:rsidP="00AA5367">
            <w:pPr>
              <w:pStyle w:val="Textbezodsazen"/>
              <w:rPr>
                <w:rStyle w:val="Tun"/>
              </w:rPr>
            </w:pPr>
            <w:r w:rsidRPr="000A4B02">
              <w:rPr>
                <w:rStyle w:val="Tun"/>
              </w:rPr>
              <w:t>8.Dílčí etapa</w:t>
            </w:r>
          </w:p>
        </w:tc>
        <w:tc>
          <w:tcPr>
            <w:tcW w:w="4019" w:type="dxa"/>
          </w:tcPr>
          <w:p w14:paraId="03B298E2" w14:textId="3C5A1C70" w:rsidR="00AA5367" w:rsidRPr="000A4B02" w:rsidRDefault="00AA5367" w:rsidP="00AA5367">
            <w:pPr>
              <w:tabs>
                <w:tab w:val="num" w:pos="0"/>
                <w:tab w:val="num" w:pos="737"/>
              </w:tabs>
              <w:spacing w:after="120" w:line="280" w:lineRule="exact"/>
              <w:rPr>
                <w:rFonts w:eastAsia="Times New Roman" w:cs="Times New Roman"/>
                <w:b/>
                <w:sz w:val="18"/>
                <w:szCs w:val="18"/>
              </w:rPr>
            </w:pPr>
            <w:r w:rsidRPr="000A4B02">
              <w:rPr>
                <w:rFonts w:eastAsia="Times New Roman" w:cs="Times New Roman"/>
                <w:b/>
                <w:sz w:val="18"/>
                <w:szCs w:val="18"/>
              </w:rPr>
              <w:t xml:space="preserve">Do 9 měsíců </w:t>
            </w:r>
            <w:r w:rsidRPr="000A4B02">
              <w:rPr>
                <w:rFonts w:eastAsia="Times New Roman" w:cs="Times New Roman"/>
                <w:sz w:val="18"/>
                <w:szCs w:val="18"/>
              </w:rPr>
              <w:t>od oznámení Objednatele o schválení ZP v CK MD</w:t>
            </w:r>
          </w:p>
        </w:tc>
        <w:tc>
          <w:tcPr>
            <w:tcW w:w="3506" w:type="dxa"/>
          </w:tcPr>
          <w:p w14:paraId="759FD304" w14:textId="1639F42F" w:rsidR="00AA5367" w:rsidRPr="000A4B02" w:rsidRDefault="00AA5367" w:rsidP="00AA5367">
            <w:pPr>
              <w:pStyle w:val="Textbezodsazen"/>
              <w:jc w:val="left"/>
              <w:rPr>
                <w:rFonts w:eastAsia="Times New Roman" w:cs="Arial"/>
              </w:rPr>
            </w:pPr>
            <w:r w:rsidRPr="000A4B02">
              <w:rPr>
                <w:rFonts w:eastAsia="Times New Roman" w:cs="Arial"/>
              </w:rPr>
              <w:t>Zapracování požadavků a podmínek vyplývajících z vyjádření obdržených v procesu EIA</w:t>
            </w:r>
          </w:p>
        </w:tc>
        <w:tc>
          <w:tcPr>
            <w:tcW w:w="3365" w:type="dxa"/>
          </w:tcPr>
          <w:p w14:paraId="0F6F3425" w14:textId="75855CA3" w:rsidR="00AA5367" w:rsidRPr="00070820" w:rsidRDefault="00AA5367" w:rsidP="00AA5367">
            <w:pPr>
              <w:pStyle w:val="Textbezodsazen"/>
              <w:jc w:val="left"/>
              <w:rPr>
                <w:highlight w:val="green"/>
              </w:rPr>
            </w:pPr>
            <w:r w:rsidRPr="00BA57DB">
              <w:t>Předávací protokol (pro Část Díla) podepsaný Objednatelem</w:t>
            </w:r>
          </w:p>
        </w:tc>
      </w:tr>
      <w:tr w:rsidR="00AA5367" w:rsidRPr="00070820" w14:paraId="182D3612" w14:textId="77777777" w:rsidTr="00E14DD5">
        <w:tc>
          <w:tcPr>
            <w:tcW w:w="2772" w:type="dxa"/>
          </w:tcPr>
          <w:p w14:paraId="44358252" w14:textId="4178FA68" w:rsidR="00AA5367" w:rsidRPr="000A4B02" w:rsidRDefault="00AA5367" w:rsidP="00AA5367">
            <w:pPr>
              <w:pStyle w:val="Textbezodsazen"/>
              <w:rPr>
                <w:rStyle w:val="Tun"/>
              </w:rPr>
            </w:pPr>
            <w:r w:rsidRPr="000A4B02">
              <w:rPr>
                <w:rStyle w:val="Tun"/>
              </w:rPr>
              <w:t>9.Dílčí etapa</w:t>
            </w:r>
          </w:p>
        </w:tc>
        <w:tc>
          <w:tcPr>
            <w:tcW w:w="4019" w:type="dxa"/>
          </w:tcPr>
          <w:p w14:paraId="7A71CA31" w14:textId="77777777" w:rsidR="00AA5367" w:rsidRPr="000A4B02" w:rsidRDefault="00AA5367" w:rsidP="00AA5367">
            <w:pPr>
              <w:pStyle w:val="Textbezodsazen"/>
            </w:pPr>
            <w:r w:rsidRPr="000A4B02">
              <w:rPr>
                <w:b/>
              </w:rPr>
              <w:t>do 11 měsíců</w:t>
            </w:r>
            <w:r w:rsidRPr="000A4B02">
              <w:t xml:space="preserve"> od oznámení Objednatele o schválení ZP v CK MD  </w:t>
            </w:r>
          </w:p>
          <w:p w14:paraId="53D55995" w14:textId="77777777" w:rsidR="00AA5367" w:rsidRPr="000A4B02" w:rsidRDefault="00AA5367" w:rsidP="00AA5367">
            <w:pPr>
              <w:tabs>
                <w:tab w:val="num" w:pos="0"/>
                <w:tab w:val="num" w:pos="737"/>
              </w:tabs>
              <w:spacing w:after="120" w:line="280" w:lineRule="exact"/>
              <w:rPr>
                <w:rFonts w:eastAsia="Times New Roman" w:cs="Times New Roman"/>
                <w:b/>
                <w:sz w:val="18"/>
                <w:szCs w:val="18"/>
              </w:rPr>
            </w:pPr>
          </w:p>
        </w:tc>
        <w:tc>
          <w:tcPr>
            <w:tcW w:w="3506" w:type="dxa"/>
          </w:tcPr>
          <w:p w14:paraId="3ADA8D9C" w14:textId="34856B51" w:rsidR="00AA5367" w:rsidRPr="000A4B02" w:rsidRDefault="00AA5367" w:rsidP="00AA5367">
            <w:pPr>
              <w:pStyle w:val="Textbezodsazen"/>
              <w:rPr>
                <w:rFonts w:eastAsia="Times New Roman" w:cs="Arial"/>
              </w:rPr>
            </w:pPr>
            <w:r w:rsidRPr="000A4B02">
              <w:rPr>
                <w:rStyle w:val="Tun"/>
                <w:b w:val="0"/>
              </w:rPr>
              <w:t>Předání DPS se zapracovanými připomínkami včetně Dokladové části. Podání žádosti o povolení záměru dle z. č.283/2121 Sb.</w:t>
            </w:r>
          </w:p>
        </w:tc>
        <w:tc>
          <w:tcPr>
            <w:tcW w:w="3365" w:type="dxa"/>
          </w:tcPr>
          <w:p w14:paraId="6D776366" w14:textId="2848A2DF" w:rsidR="00AA5367" w:rsidRPr="00BA57DB" w:rsidRDefault="00AA5367" w:rsidP="00AA5367">
            <w:pPr>
              <w:pStyle w:val="Textbezodsazen"/>
              <w:jc w:val="left"/>
            </w:pPr>
            <w:r w:rsidRPr="007C67E5">
              <w:t>Předávací protokol (pro Část Díla) podepsaný Objednatelem</w:t>
            </w:r>
          </w:p>
        </w:tc>
      </w:tr>
      <w:tr w:rsidR="00AA5367" w:rsidRPr="00070820" w14:paraId="574032B8" w14:textId="77777777" w:rsidTr="00E14DD5">
        <w:tc>
          <w:tcPr>
            <w:tcW w:w="2772" w:type="dxa"/>
          </w:tcPr>
          <w:p w14:paraId="4F2CE89B" w14:textId="592B473D" w:rsidR="00AA5367" w:rsidRPr="000A4B02" w:rsidRDefault="00AA5367" w:rsidP="00AA5367">
            <w:pPr>
              <w:pStyle w:val="Textbezodsazen"/>
              <w:rPr>
                <w:rStyle w:val="Tun"/>
              </w:rPr>
            </w:pPr>
            <w:r w:rsidRPr="000A4B02">
              <w:rPr>
                <w:rStyle w:val="Tun"/>
              </w:rPr>
              <w:t>10.Dílčí etapa</w:t>
            </w:r>
          </w:p>
        </w:tc>
        <w:tc>
          <w:tcPr>
            <w:tcW w:w="4019" w:type="dxa"/>
          </w:tcPr>
          <w:p w14:paraId="59D64AF1" w14:textId="6ED7D535" w:rsidR="00AA5367" w:rsidRPr="000A4B02" w:rsidRDefault="00AA5367" w:rsidP="00AA5367">
            <w:pPr>
              <w:tabs>
                <w:tab w:val="num" w:pos="0"/>
                <w:tab w:val="num" w:pos="737"/>
              </w:tabs>
              <w:spacing w:after="120" w:line="280" w:lineRule="exact"/>
              <w:rPr>
                <w:sz w:val="18"/>
                <w:szCs w:val="18"/>
              </w:rPr>
            </w:pPr>
            <w:r w:rsidRPr="000A4B02">
              <w:rPr>
                <w:b/>
                <w:sz w:val="18"/>
                <w:szCs w:val="18"/>
              </w:rPr>
              <w:t>Do 1 měsíce</w:t>
            </w:r>
            <w:r w:rsidRPr="000A4B02">
              <w:rPr>
                <w:sz w:val="18"/>
                <w:szCs w:val="18"/>
              </w:rPr>
              <w:t xml:space="preserve"> po nabytí právní moci Povolení záměru (</w:t>
            </w:r>
            <w:r w:rsidR="0027766D">
              <w:rPr>
                <w:sz w:val="18"/>
                <w:szCs w:val="18"/>
              </w:rPr>
              <w:t>Předpoklad 24 měsíců od nabytí účinnosti SoD)</w:t>
            </w:r>
          </w:p>
          <w:p w14:paraId="08E46BD0" w14:textId="77777777" w:rsidR="00AA5367" w:rsidRPr="000A4B02" w:rsidRDefault="00AA5367" w:rsidP="00AA5367">
            <w:pPr>
              <w:pStyle w:val="Textbezodsazen"/>
              <w:rPr>
                <w:b/>
              </w:rPr>
            </w:pPr>
          </w:p>
        </w:tc>
        <w:tc>
          <w:tcPr>
            <w:tcW w:w="3506" w:type="dxa"/>
          </w:tcPr>
          <w:p w14:paraId="3E08B473" w14:textId="21072247" w:rsidR="00AA5367" w:rsidRPr="000A4B02" w:rsidRDefault="00AA5367" w:rsidP="00AA5367">
            <w:pPr>
              <w:pStyle w:val="Textbezodsazen"/>
              <w:rPr>
                <w:rStyle w:val="Tun"/>
                <w:b w:val="0"/>
              </w:rPr>
            </w:pPr>
            <w:r w:rsidRPr="000A4B02">
              <w:rPr>
                <w:rFonts w:eastAsia="Times New Roman" w:cs="Arial"/>
              </w:rPr>
              <w:t>Definitivní předání DPS s kompletní Dokladovou částí</w:t>
            </w:r>
          </w:p>
        </w:tc>
        <w:tc>
          <w:tcPr>
            <w:tcW w:w="3365" w:type="dxa"/>
          </w:tcPr>
          <w:p w14:paraId="36C1C85C" w14:textId="77777777" w:rsidR="00AA5367" w:rsidRPr="00CD72AF" w:rsidRDefault="00AA5367" w:rsidP="00AA5367">
            <w:pPr>
              <w:keepNext/>
              <w:suppressAutoHyphens/>
              <w:spacing w:after="0" w:line="280" w:lineRule="exact"/>
              <w:outlineLvl w:val="0"/>
              <w:rPr>
                <w:sz w:val="18"/>
                <w:szCs w:val="18"/>
              </w:rPr>
            </w:pPr>
            <w:r w:rsidRPr="00CD72AF">
              <w:rPr>
                <w:sz w:val="18"/>
                <w:szCs w:val="18"/>
              </w:rPr>
              <w:t>(Stavební/společné) Povolení záměru v právní moci, předané Objednateli.</w:t>
            </w:r>
          </w:p>
          <w:p w14:paraId="6EFF67DB" w14:textId="433045DE" w:rsidR="00AA5367" w:rsidRPr="007C67E5" w:rsidRDefault="00AA5367" w:rsidP="00AA5367">
            <w:pPr>
              <w:pStyle w:val="Textbezodsazen"/>
              <w:jc w:val="left"/>
            </w:pPr>
            <w:r w:rsidRPr="00CD72AF">
              <w:t>Protokol o provedení Díla podepsaný Objednatelem</w:t>
            </w:r>
          </w:p>
        </w:tc>
      </w:tr>
      <w:tr w:rsidR="00AA5367" w:rsidRPr="00070820" w14:paraId="6B2FE494" w14:textId="77777777" w:rsidTr="00F7126E">
        <w:tc>
          <w:tcPr>
            <w:tcW w:w="2772" w:type="dxa"/>
          </w:tcPr>
          <w:p w14:paraId="4D6E4595" w14:textId="662F80AC" w:rsidR="00AA5367" w:rsidRPr="000A4B02" w:rsidRDefault="00AA5367" w:rsidP="00AA5367">
            <w:pPr>
              <w:pStyle w:val="Textbezodsazen"/>
              <w:rPr>
                <w:rStyle w:val="Tun"/>
              </w:rPr>
            </w:pPr>
            <w:r>
              <w:rPr>
                <w:rStyle w:val="Tun"/>
              </w:rPr>
              <w:t>11.Dílčí etapa</w:t>
            </w:r>
          </w:p>
        </w:tc>
        <w:tc>
          <w:tcPr>
            <w:tcW w:w="4019" w:type="dxa"/>
          </w:tcPr>
          <w:p w14:paraId="6410C726" w14:textId="77777777" w:rsidR="00AA5367" w:rsidRPr="000A4B02" w:rsidRDefault="00AA5367" w:rsidP="00AA5367">
            <w:pPr>
              <w:pStyle w:val="Tabulka-9"/>
            </w:pPr>
            <w:r w:rsidRPr="000A4B02">
              <w:t xml:space="preserve">Předpoklad </w:t>
            </w:r>
            <w:r w:rsidRPr="000A4B02">
              <w:rPr>
                <w:b/>
              </w:rPr>
              <w:t>24</w:t>
            </w:r>
            <w:r w:rsidRPr="000A4B02">
              <w:t xml:space="preserve"> měsíců</w:t>
            </w:r>
          </w:p>
          <w:p w14:paraId="1A703275" w14:textId="72B4DECF" w:rsidR="00AA5367" w:rsidRPr="000A4B02" w:rsidRDefault="00AA5367" w:rsidP="00AA5367">
            <w:pPr>
              <w:tabs>
                <w:tab w:val="num" w:pos="0"/>
                <w:tab w:val="num" w:pos="737"/>
              </w:tabs>
              <w:spacing w:after="120" w:line="280" w:lineRule="exact"/>
              <w:rPr>
                <w:b/>
                <w:sz w:val="18"/>
                <w:szCs w:val="18"/>
              </w:rPr>
            </w:pPr>
            <w:r w:rsidRPr="000A4B02">
              <w:rPr>
                <w:b/>
                <w:sz w:val="18"/>
                <w:szCs w:val="18"/>
              </w:rPr>
              <w:t>2027 – 2029</w:t>
            </w:r>
          </w:p>
        </w:tc>
        <w:tc>
          <w:tcPr>
            <w:tcW w:w="3506" w:type="dxa"/>
            <w:vAlign w:val="center"/>
          </w:tcPr>
          <w:p w14:paraId="5D4C775D" w14:textId="1FD49B85" w:rsidR="00AA5367" w:rsidRPr="000A4B02" w:rsidRDefault="00AA5367" w:rsidP="00AA5367">
            <w:pPr>
              <w:pStyle w:val="Textbezodsazen"/>
              <w:rPr>
                <w:rFonts w:eastAsia="Times New Roman" w:cs="Arial"/>
              </w:rPr>
            </w:pPr>
            <w:r w:rsidRPr="000A4B02">
              <w:t>Součinnost Dozoru projektanta při zpracování PDPS (účast při projednání a připomínkování Dokumentace)</w:t>
            </w:r>
          </w:p>
        </w:tc>
        <w:tc>
          <w:tcPr>
            <w:tcW w:w="3365" w:type="dxa"/>
            <w:vAlign w:val="center"/>
          </w:tcPr>
          <w:p w14:paraId="598C01DA" w14:textId="7AF53F9A" w:rsidR="00AA5367" w:rsidRPr="00CD72AF" w:rsidRDefault="00AA5367" w:rsidP="00AA5367">
            <w:pPr>
              <w:keepNext/>
              <w:suppressAutoHyphens/>
              <w:spacing w:after="0" w:line="280" w:lineRule="exact"/>
              <w:outlineLvl w:val="0"/>
              <w:rPr>
                <w:sz w:val="18"/>
                <w:szCs w:val="18"/>
              </w:rPr>
            </w:pPr>
            <w:r>
              <w:rPr>
                <w:sz w:val="18"/>
                <w:szCs w:val="18"/>
              </w:rPr>
              <w:t>Vydání stanoviska Dozoru projektanta při zhotovení PDPS k souladu s návrhem technického řešení DPS</w:t>
            </w:r>
          </w:p>
        </w:tc>
      </w:tr>
      <w:tr w:rsidR="00AA5367" w:rsidRPr="0044394C" w14:paraId="0425DC0F" w14:textId="77777777" w:rsidTr="00E14DD5">
        <w:trPr>
          <w:trHeight w:val="297"/>
        </w:trPr>
        <w:tc>
          <w:tcPr>
            <w:tcW w:w="2772" w:type="dxa"/>
          </w:tcPr>
          <w:p w14:paraId="0F768CD6" w14:textId="77777777" w:rsidR="00AA5367" w:rsidRPr="000A4B02" w:rsidRDefault="00AA5367" w:rsidP="00AA5367">
            <w:pPr>
              <w:autoSpaceDE w:val="0"/>
              <w:autoSpaceDN w:val="0"/>
              <w:spacing w:after="0" w:line="240" w:lineRule="auto"/>
              <w:rPr>
                <w:rFonts w:eastAsia="Times New Roman" w:cs="Times New Roman"/>
                <w:sz w:val="18"/>
                <w:szCs w:val="18"/>
                <w:lang w:eastAsia="cs-CZ"/>
              </w:rPr>
            </w:pPr>
            <w:r w:rsidRPr="000A4B02">
              <w:rPr>
                <w:rStyle w:val="Tun"/>
                <w:sz w:val="18"/>
                <w:szCs w:val="18"/>
              </w:rPr>
              <w:t>Termín dokončení Díla</w:t>
            </w:r>
          </w:p>
        </w:tc>
        <w:tc>
          <w:tcPr>
            <w:tcW w:w="4019" w:type="dxa"/>
          </w:tcPr>
          <w:p w14:paraId="5205AAF5" w14:textId="6502C2F1" w:rsidR="00AA5367" w:rsidRPr="000A4B02" w:rsidRDefault="00AA5367" w:rsidP="00AA5367">
            <w:pPr>
              <w:tabs>
                <w:tab w:val="num" w:pos="0"/>
                <w:tab w:val="num" w:pos="737"/>
              </w:tabs>
              <w:spacing w:after="120" w:line="280" w:lineRule="exact"/>
              <w:rPr>
                <w:rFonts w:eastAsia="Times New Roman" w:cs="Times New Roman"/>
                <w:b/>
                <w:sz w:val="18"/>
                <w:szCs w:val="18"/>
              </w:rPr>
            </w:pPr>
            <w:r w:rsidRPr="000A4B02">
              <w:rPr>
                <w:sz w:val="18"/>
                <w:szCs w:val="18"/>
              </w:rPr>
              <w:t>předpoklad do 2029 (v závislosti na zahájení 9. Dílčí etapy)</w:t>
            </w:r>
          </w:p>
        </w:tc>
        <w:tc>
          <w:tcPr>
            <w:tcW w:w="3506" w:type="dxa"/>
          </w:tcPr>
          <w:p w14:paraId="3E7C6234" w14:textId="77777777" w:rsidR="00AA5367" w:rsidRPr="000A4B02" w:rsidRDefault="00AA5367" w:rsidP="00AA5367">
            <w:pPr>
              <w:keepNext/>
              <w:suppressAutoHyphens/>
              <w:spacing w:after="0" w:line="280" w:lineRule="exact"/>
              <w:outlineLvl w:val="0"/>
              <w:rPr>
                <w:rFonts w:eastAsia="Times New Roman" w:cs="Arial"/>
                <w:sz w:val="18"/>
                <w:szCs w:val="18"/>
              </w:rPr>
            </w:pPr>
          </w:p>
        </w:tc>
        <w:tc>
          <w:tcPr>
            <w:tcW w:w="3365" w:type="dxa"/>
          </w:tcPr>
          <w:p w14:paraId="58E9A473" w14:textId="77777777" w:rsidR="00AA5367" w:rsidRPr="000F350C" w:rsidRDefault="00AA5367" w:rsidP="00AA5367">
            <w:pPr>
              <w:keepNext/>
              <w:suppressAutoHyphens/>
              <w:spacing w:after="0" w:line="280" w:lineRule="exact"/>
              <w:outlineLvl w:val="0"/>
              <w:rPr>
                <w:sz w:val="18"/>
                <w:szCs w:val="18"/>
              </w:rPr>
            </w:pPr>
            <w:r w:rsidRPr="000F350C">
              <w:rPr>
                <w:sz w:val="18"/>
                <w:szCs w:val="18"/>
              </w:rPr>
              <w:t xml:space="preserve">Předávací protokol (pro Část Díla-odevzdání PDPS) podepsaný Objednatelem </w:t>
            </w:r>
          </w:p>
          <w:p w14:paraId="44D03FA1" w14:textId="1656A98B" w:rsidR="00AA5367" w:rsidRPr="00E14DD5" w:rsidRDefault="00AA5367" w:rsidP="00AA5367">
            <w:pPr>
              <w:keepNext/>
              <w:suppressAutoHyphens/>
              <w:spacing w:after="0" w:line="240" w:lineRule="auto"/>
              <w:outlineLvl w:val="0"/>
              <w:rPr>
                <w:rFonts w:eastAsia="Times New Roman" w:cs="Arial"/>
                <w:sz w:val="18"/>
                <w:szCs w:val="18"/>
              </w:rPr>
            </w:pPr>
            <w:r w:rsidRPr="000F350C">
              <w:rPr>
                <w:sz w:val="18"/>
                <w:szCs w:val="18"/>
              </w:rPr>
              <w:t>Předložení výkazu poskytnutých služeb (o výkonu Dozoru projektanta)</w:t>
            </w: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[VLOŽÍ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[VLOŽÍ OBJEDNATEL]</w:t>
            </w:r>
          </w:p>
        </w:tc>
      </w:tr>
    </w:tbl>
    <w:p w14:paraId="248030B4" w14:textId="77777777" w:rsidR="002038D5" w:rsidRDefault="002038D5" w:rsidP="002038D5">
      <w:pPr>
        <w:pStyle w:val="Textbezodsazen"/>
      </w:pPr>
    </w:p>
    <w:p w14:paraId="64D93D4F" w14:textId="77777777"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8"/>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[VLOŽÍ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[VLOŽÍ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45B04D1B" w14:textId="77777777" w:rsidR="002038D5" w:rsidRPr="00F95FBD" w:rsidRDefault="002038D5" w:rsidP="00165977">
      <w:pPr>
        <w:pStyle w:val="Tabulka"/>
      </w:pPr>
    </w:p>
    <w:p w14:paraId="178AE4DF" w14:textId="1DA62A69"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 xml:space="preserve">na </w:t>
      </w:r>
      <w:r w:rsidR="00BF361D">
        <w:rPr>
          <w:sz w:val="18"/>
          <w:szCs w:val="18"/>
        </w:rPr>
        <w:t>energetické výpočty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6654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7AED3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4EC4022"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7885D2B" w14:textId="77777777" w:rsidTr="005923F7">
        <w:tc>
          <w:tcPr>
            <w:tcW w:w="3056" w:type="dxa"/>
          </w:tcPr>
          <w:p w14:paraId="162EB1ED" w14:textId="77777777" w:rsidR="002038D5" w:rsidRPr="00F95FBD" w:rsidRDefault="002038D5" w:rsidP="009150E7">
            <w:pPr>
              <w:pStyle w:val="Tabulka"/>
              <w:keepNext/>
            </w:pPr>
            <w:r w:rsidRPr="00F95FBD">
              <w:t>Adresa</w:t>
            </w:r>
          </w:p>
        </w:tc>
        <w:tc>
          <w:tcPr>
            <w:tcW w:w="5812" w:type="dxa"/>
          </w:tcPr>
          <w:p w14:paraId="186C8DCB" w14:textId="77777777" w:rsidR="002038D5" w:rsidRPr="00F95FBD" w:rsidRDefault="002038D5" w:rsidP="009150E7">
            <w:pPr>
              <w:pStyle w:val="Tabulka"/>
              <w:keepNext/>
            </w:pPr>
            <w:r w:rsidRPr="00F95FBD">
              <w:rPr>
                <w:highlight w:val="yellow"/>
              </w:rPr>
              <w:t>[VLOŽÍ ZHOTOVITEL]</w:t>
            </w:r>
          </w:p>
        </w:tc>
      </w:tr>
      <w:tr w:rsidR="002038D5" w:rsidRPr="00F95FBD" w14:paraId="0D6B2A19" w14:textId="77777777" w:rsidTr="005923F7">
        <w:tc>
          <w:tcPr>
            <w:tcW w:w="3056" w:type="dxa"/>
          </w:tcPr>
          <w:p w14:paraId="656B0BD7" w14:textId="77777777" w:rsidR="002038D5" w:rsidRPr="00F95FBD" w:rsidRDefault="002038D5" w:rsidP="009150E7">
            <w:pPr>
              <w:pStyle w:val="Tabulka"/>
              <w:keepNext/>
            </w:pPr>
            <w:r w:rsidRPr="00F95FBD">
              <w:t>E-mail</w:t>
            </w:r>
          </w:p>
        </w:tc>
        <w:tc>
          <w:tcPr>
            <w:tcW w:w="5812" w:type="dxa"/>
          </w:tcPr>
          <w:p w14:paraId="56B23369" w14:textId="77777777" w:rsidR="002038D5" w:rsidRPr="00F95FBD" w:rsidRDefault="002038D5" w:rsidP="009150E7">
            <w:pPr>
              <w:pStyle w:val="Tabulka"/>
              <w:keepNext/>
            </w:pPr>
            <w:r w:rsidRPr="00F95FBD">
              <w:rPr>
                <w:highlight w:val="yellow"/>
              </w:rPr>
              <w:t>[VLOŽÍ ZHOTOVITEL]</w:t>
            </w:r>
          </w:p>
        </w:tc>
      </w:tr>
      <w:tr w:rsidR="002038D5" w:rsidRPr="00F95FBD" w14:paraId="3CC88002" w14:textId="77777777" w:rsidTr="005923F7">
        <w:tc>
          <w:tcPr>
            <w:tcW w:w="3056" w:type="dxa"/>
          </w:tcPr>
          <w:p w14:paraId="633ACA96" w14:textId="77777777" w:rsidR="002038D5" w:rsidRPr="00F95FBD" w:rsidRDefault="002038D5" w:rsidP="00165977">
            <w:pPr>
              <w:pStyle w:val="Tabulka"/>
            </w:pPr>
            <w:r w:rsidRPr="00F95FBD">
              <w:t>Telefon</w:t>
            </w:r>
          </w:p>
        </w:tc>
        <w:tc>
          <w:tcPr>
            <w:tcW w:w="5812" w:type="dxa"/>
          </w:tcPr>
          <w:p w14:paraId="617ABD99"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Pr="00F95FBD" w:rsidRDefault="00EC707C" w:rsidP="00EC707C">
      <w:pPr>
        <w:pStyle w:val="Tabulka"/>
      </w:pPr>
    </w:p>
    <w:p w14:paraId="3855817F" w14:textId="548EC77D" w:rsidR="00EC707C" w:rsidRPr="00F95FBD" w:rsidRDefault="00070820" w:rsidP="00EC707C">
      <w:pPr>
        <w:pStyle w:val="Nadpistabulky"/>
        <w:rPr>
          <w:sz w:val="18"/>
          <w:szCs w:val="18"/>
        </w:rPr>
      </w:pPr>
      <w:r>
        <w:rPr>
          <w:sz w:val="18"/>
          <w:szCs w:val="18"/>
        </w:rPr>
        <w:t xml:space="preserve">Specialista na </w:t>
      </w:r>
      <w:r w:rsidR="00BF361D">
        <w:rPr>
          <w:sz w:val="18"/>
          <w:szCs w:val="18"/>
        </w:rPr>
        <w:t>inženýrskou činnost</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ECB5D" w14:textId="77777777" w:rsidR="00EC707C" w:rsidRPr="00F95FBD" w:rsidRDefault="00EC707C" w:rsidP="00EC707C">
      <w:pPr>
        <w:pStyle w:val="Tabulka"/>
      </w:pPr>
    </w:p>
    <w:p w14:paraId="37EFE71B" w14:textId="77777777" w:rsidR="00C638C4" w:rsidRDefault="00C638C4" w:rsidP="004436EE">
      <w:pPr>
        <w:pStyle w:val="Textbezodsazen"/>
      </w:pPr>
    </w:p>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7B36CD6F" w:rsidR="004436EE" w:rsidRPr="004436EE" w:rsidRDefault="00D028CE" w:rsidP="00964369">
            <w:pPr>
              <w:pStyle w:val="Textbezodsazen"/>
            </w:pPr>
            <w:r>
              <w:t xml:space="preserve">                  60 000 000,-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55273C" w:rsidRDefault="00D0544F" w:rsidP="00D0544F">
            <w:pPr>
              <w:pStyle w:val="Tabulka"/>
              <w:jc w:val="center"/>
            </w:pPr>
            <w:r w:rsidRPr="0055273C">
              <w:t xml:space="preserve">Č. j.: </w:t>
            </w:r>
          </w:p>
        </w:tc>
        <w:tc>
          <w:tcPr>
            <w:tcW w:w="2957" w:type="dxa"/>
          </w:tcPr>
          <w:p w14:paraId="3A38E9CE" w14:textId="77777777" w:rsidR="00D0544F" w:rsidRPr="0055273C" w:rsidRDefault="00D0544F" w:rsidP="00964369">
            <w:pPr>
              <w:pStyle w:val="Tabulka"/>
              <w:jc w:val="center"/>
            </w:pPr>
            <w:r w:rsidRPr="0055273C">
              <w:t>Datum vydání</w:t>
            </w:r>
          </w:p>
        </w:tc>
      </w:tr>
      <w:tr w:rsidR="00D0544F" w:rsidRPr="00F95FBD" w14:paraId="37208F1B" w14:textId="77777777" w:rsidTr="005923F7">
        <w:tc>
          <w:tcPr>
            <w:tcW w:w="2774" w:type="dxa"/>
          </w:tcPr>
          <w:p w14:paraId="098B1038" w14:textId="51C96656" w:rsidR="00D0544F" w:rsidRPr="00D0544F" w:rsidRDefault="00D028CE" w:rsidP="00D0544F">
            <w:pPr>
              <w:pStyle w:val="Tabulka"/>
              <w:rPr>
                <w:highlight w:val="green"/>
              </w:rPr>
            </w:pPr>
            <w:r w:rsidRPr="00D028CE">
              <w:t>Koncepce rozvoje elektrické trakce v České republice</w:t>
            </w:r>
          </w:p>
        </w:tc>
        <w:tc>
          <w:tcPr>
            <w:tcW w:w="3129" w:type="dxa"/>
          </w:tcPr>
          <w:p w14:paraId="36F9ED11" w14:textId="19311321" w:rsidR="00D0544F" w:rsidRPr="00F95FBD" w:rsidRDefault="0055273C" w:rsidP="00964369">
            <w:pPr>
              <w:pStyle w:val="Tabulka"/>
              <w:jc w:val="center"/>
            </w:pPr>
            <w:r>
              <w:t>------</w:t>
            </w:r>
          </w:p>
        </w:tc>
        <w:tc>
          <w:tcPr>
            <w:tcW w:w="2957" w:type="dxa"/>
          </w:tcPr>
          <w:p w14:paraId="2D086BE9" w14:textId="5205255E" w:rsidR="00D0544F" w:rsidRPr="00F95FBD" w:rsidRDefault="0055273C" w:rsidP="00964369">
            <w:pPr>
              <w:pStyle w:val="Tabulka"/>
              <w:jc w:val="center"/>
            </w:pPr>
            <w:r>
              <w:t>2023</w:t>
            </w:r>
          </w:p>
        </w:tc>
      </w:tr>
    </w:tbl>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9" w:name="_Hlk161998264"/>
      <w:r>
        <w:t>Příloha č. 10</w:t>
      </w:r>
    </w:p>
    <w:p w14:paraId="43675CA9" w14:textId="77777777" w:rsidR="00D0544F" w:rsidRDefault="00D0544F" w:rsidP="00B01693">
      <w:pPr>
        <w:pStyle w:val="Nadpisbezsl1-2"/>
        <w:outlineLvl w:val="1"/>
      </w:pPr>
      <w:r>
        <w:t>Zmocnění Vedoucího Zhotovitele</w:t>
      </w:r>
    </w:p>
    <w:bookmarkEnd w:id="29"/>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t>Příloha č. 11</w:t>
      </w:r>
    </w:p>
    <w:p w14:paraId="1DDA590E" w14:textId="5A01AB51" w:rsidR="00CA02DE" w:rsidRPr="00E97C1A" w:rsidRDefault="00CA02DE" w:rsidP="00CA02DE">
      <w:pPr>
        <w:pStyle w:val="Text2-1"/>
        <w:numPr>
          <w:ilvl w:val="0"/>
          <w:numId w:val="0"/>
        </w:numPr>
        <w:ind w:left="737" w:hanging="737"/>
      </w:pPr>
      <w:r w:rsidRPr="00E644C3">
        <w:t>NEOBSAZENO</w:t>
      </w:r>
    </w:p>
    <w:p w14:paraId="72681F5E" w14:textId="77777777" w:rsidR="001B6520" w:rsidRDefault="001B6520" w:rsidP="006A67D6">
      <w:pPr>
        <w:pStyle w:val="Textbezodsazen"/>
      </w:pPr>
    </w:p>
    <w:sectPr w:rsidR="001B6520"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D7B6D" w14:textId="77777777" w:rsidR="00BD254A" w:rsidRDefault="00BD254A" w:rsidP="00962258">
      <w:pPr>
        <w:spacing w:after="0" w:line="240" w:lineRule="auto"/>
      </w:pPr>
      <w:r>
        <w:separator/>
      </w:r>
    </w:p>
  </w:endnote>
  <w:endnote w:type="continuationSeparator" w:id="0">
    <w:p w14:paraId="6ACFF9D6" w14:textId="77777777" w:rsidR="00BD254A" w:rsidRDefault="00BD25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28759E4E" w14:textId="77777777" w:rsidTr="009626C4">
      <w:tc>
        <w:tcPr>
          <w:tcW w:w="907" w:type="dxa"/>
          <w:tcMar>
            <w:left w:w="0" w:type="dxa"/>
            <w:right w:w="0" w:type="dxa"/>
          </w:tcMar>
          <w:vAlign w:val="bottom"/>
        </w:tcPr>
        <w:p w14:paraId="13B4A18B" w14:textId="2BA0C4BC"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0A7C">
            <w:rPr>
              <w:rStyle w:val="slostrnky"/>
              <w:noProof/>
            </w:rPr>
            <w:t>6</w:t>
          </w:r>
          <w:r>
            <w:rPr>
              <w:rStyle w:val="slostrnky"/>
            </w:rPr>
            <w:fldChar w:fldCharType="end"/>
          </w:r>
        </w:p>
      </w:tc>
      <w:tc>
        <w:tcPr>
          <w:tcW w:w="0" w:type="auto"/>
          <w:vAlign w:val="bottom"/>
        </w:tcPr>
        <w:p w14:paraId="13A60B32" w14:textId="48F0DAD9" w:rsidR="00F7126E" w:rsidRPr="003462EB" w:rsidRDefault="00F7126E" w:rsidP="009626C4">
          <w:pPr>
            <w:pStyle w:val="Zpatvlevo"/>
          </w:pPr>
          <w:r>
            <w:fldChar w:fldCharType="begin"/>
          </w:r>
          <w:r>
            <w:instrText xml:space="preserve"> STYLEREF  _Název_akce  \* MERGEFORMAT </w:instrText>
          </w:r>
          <w:r>
            <w:fldChar w:fldCharType="separate"/>
          </w:r>
          <w:r w:rsidR="00BD0A7C">
            <w:rPr>
              <w:b/>
              <w:bCs/>
              <w:noProof/>
            </w:rPr>
            <w:t>Chyba! V dokumentu není žádný text v zadaném stylu.</w:t>
          </w:r>
          <w:r>
            <w:rPr>
              <w:noProof/>
            </w:rPr>
            <w:fldChar w:fldCharType="end"/>
          </w:r>
        </w:p>
        <w:p w14:paraId="64082B65" w14:textId="3874F86D" w:rsidR="00F7126E" w:rsidRPr="003462EB" w:rsidRDefault="00F7126E" w:rsidP="005A2756">
          <w:pPr>
            <w:pStyle w:val="Zpatvlevo"/>
          </w:pPr>
          <w:r>
            <w:t>Smlouva o dílo na zhotovení Dokumentace +DP</w:t>
          </w:r>
        </w:p>
      </w:tc>
    </w:tr>
  </w:tbl>
  <w:p w14:paraId="4346DD4B" w14:textId="4FD4091A" w:rsidR="00F7126E" w:rsidRPr="00402B45" w:rsidRDefault="00F7126E">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6ACE0313" w14:textId="77777777" w:rsidTr="009626C4">
      <w:tc>
        <w:tcPr>
          <w:tcW w:w="907" w:type="dxa"/>
          <w:tcMar>
            <w:left w:w="0" w:type="dxa"/>
            <w:right w:w="0" w:type="dxa"/>
          </w:tcMar>
          <w:vAlign w:val="bottom"/>
        </w:tcPr>
        <w:p w14:paraId="4E892E7B" w14:textId="1EE8068A"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4</w:t>
          </w:r>
          <w:r>
            <w:rPr>
              <w:rStyle w:val="slostrnky"/>
            </w:rPr>
            <w:fldChar w:fldCharType="end"/>
          </w:r>
        </w:p>
      </w:tc>
      <w:tc>
        <w:tcPr>
          <w:tcW w:w="0" w:type="auto"/>
          <w:vAlign w:val="bottom"/>
        </w:tcPr>
        <w:p w14:paraId="7FC915BF" w14:textId="77777777" w:rsidR="00F7126E" w:rsidRPr="005328CA" w:rsidRDefault="00F7126E" w:rsidP="009626C4">
          <w:pPr>
            <w:pStyle w:val="Zpatvlevo"/>
            <w:rPr>
              <w:b/>
            </w:rPr>
          </w:pPr>
          <w:r w:rsidRPr="005328CA">
            <w:rPr>
              <w:b/>
            </w:rPr>
            <w:t xml:space="preserve">Příloha č. </w:t>
          </w:r>
          <w:r>
            <w:rPr>
              <w:b/>
            </w:rPr>
            <w:t>4</w:t>
          </w:r>
        </w:p>
        <w:p w14:paraId="60544442" w14:textId="7E2CEC55" w:rsidR="00F7126E" w:rsidRPr="003462EB" w:rsidRDefault="00F7126E" w:rsidP="009626C4">
          <w:pPr>
            <w:pStyle w:val="Zpatvlevo"/>
          </w:pP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1BCB8C31" w14:textId="6E77777F" w:rsidR="00F7126E" w:rsidRPr="003462EB" w:rsidRDefault="00F7126E" w:rsidP="00402B45">
          <w:pPr>
            <w:pStyle w:val="Zpatvlevo"/>
          </w:pPr>
          <w:r>
            <w:t>Smlouva o dílo na zhotovení Dokumentace</w:t>
          </w:r>
        </w:p>
      </w:tc>
    </w:tr>
  </w:tbl>
  <w:p w14:paraId="7C58D07B" w14:textId="77777777" w:rsidR="00F7126E" w:rsidRPr="00402B45" w:rsidRDefault="00F7126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3BE142E" w14:textId="77777777" w:rsidTr="009626C4">
      <w:tc>
        <w:tcPr>
          <w:tcW w:w="0" w:type="auto"/>
          <w:tcMar>
            <w:left w:w="0" w:type="dxa"/>
            <w:right w:w="0" w:type="dxa"/>
          </w:tcMar>
          <w:vAlign w:val="bottom"/>
        </w:tcPr>
        <w:p w14:paraId="0402532A" w14:textId="77777777" w:rsidR="00F7126E" w:rsidRPr="005328CA" w:rsidRDefault="00F7126E" w:rsidP="009626C4">
          <w:pPr>
            <w:pStyle w:val="Zpatvpravo"/>
            <w:rPr>
              <w:b/>
            </w:rPr>
          </w:pPr>
          <w:r w:rsidRPr="005328CA">
            <w:rPr>
              <w:b/>
            </w:rPr>
            <w:t xml:space="preserve">Příloha č. </w:t>
          </w:r>
          <w:r>
            <w:rPr>
              <w:b/>
            </w:rPr>
            <w:t>4</w:t>
          </w:r>
          <w:r w:rsidRPr="005328CA">
            <w:rPr>
              <w:b/>
            </w:rPr>
            <w:t xml:space="preserve">   </w:t>
          </w:r>
        </w:p>
        <w:p w14:paraId="683D1865" w14:textId="50C8A1E1"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0ADDC5FE" w14:textId="69D7EE71"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790158F1" w14:textId="10F6E9EE"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4</w:t>
          </w:r>
          <w:r>
            <w:rPr>
              <w:rStyle w:val="slostrnky"/>
            </w:rPr>
            <w:fldChar w:fldCharType="end"/>
          </w:r>
        </w:p>
      </w:tc>
    </w:tr>
  </w:tbl>
  <w:p w14:paraId="6E1901A6" w14:textId="77777777" w:rsidR="00F7126E" w:rsidRPr="00B8518B" w:rsidRDefault="00F7126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0DC011D7" w14:textId="77777777" w:rsidTr="009626C4">
      <w:tc>
        <w:tcPr>
          <w:tcW w:w="907" w:type="dxa"/>
          <w:tcMar>
            <w:left w:w="0" w:type="dxa"/>
            <w:right w:w="0" w:type="dxa"/>
          </w:tcMar>
          <w:vAlign w:val="bottom"/>
        </w:tcPr>
        <w:p w14:paraId="6FE8DA29" w14:textId="76C3300E"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2</w:t>
          </w:r>
          <w:r>
            <w:rPr>
              <w:rStyle w:val="slostrnky"/>
            </w:rPr>
            <w:fldChar w:fldCharType="end"/>
          </w:r>
        </w:p>
      </w:tc>
      <w:tc>
        <w:tcPr>
          <w:tcW w:w="0" w:type="auto"/>
          <w:vAlign w:val="bottom"/>
        </w:tcPr>
        <w:p w14:paraId="53065B11" w14:textId="77777777" w:rsidR="00F7126E" w:rsidRPr="005328CA" w:rsidRDefault="00F7126E" w:rsidP="009626C4">
          <w:pPr>
            <w:pStyle w:val="Zpatvlevo"/>
            <w:rPr>
              <w:b/>
            </w:rPr>
          </w:pPr>
          <w:r w:rsidRPr="005328CA">
            <w:rPr>
              <w:b/>
            </w:rPr>
            <w:t xml:space="preserve">Příloha č. </w:t>
          </w:r>
          <w:r>
            <w:rPr>
              <w:b/>
            </w:rPr>
            <w:t>5</w:t>
          </w:r>
        </w:p>
        <w:p w14:paraId="35E084E7" w14:textId="19B9474E" w:rsidR="00F7126E" w:rsidRPr="003462EB" w:rsidRDefault="00F7126E" w:rsidP="009626C4">
          <w:pPr>
            <w:pStyle w:val="Zpatvlevo"/>
          </w:pP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015750B6" w14:textId="316D1E9D" w:rsidR="00F7126E" w:rsidRPr="003462EB" w:rsidRDefault="00F7126E" w:rsidP="00402B45">
          <w:pPr>
            <w:pStyle w:val="Zpatvlevo"/>
          </w:pPr>
          <w:r>
            <w:t>Smlouva o dílo na zhotovení Dokumentace</w:t>
          </w:r>
        </w:p>
      </w:tc>
    </w:tr>
  </w:tbl>
  <w:p w14:paraId="1C790FAB" w14:textId="77777777" w:rsidR="00F7126E" w:rsidRPr="00402B45" w:rsidRDefault="00F7126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D5A72A8" w14:textId="77777777" w:rsidTr="00286AD1">
      <w:trPr>
        <w:jc w:val="right"/>
      </w:trPr>
      <w:tc>
        <w:tcPr>
          <w:tcW w:w="0" w:type="auto"/>
          <w:tcMar>
            <w:left w:w="0" w:type="dxa"/>
            <w:right w:w="0" w:type="dxa"/>
          </w:tcMar>
          <w:vAlign w:val="bottom"/>
        </w:tcPr>
        <w:p w14:paraId="1737DE06" w14:textId="77777777" w:rsidR="00F7126E" w:rsidRPr="005328CA" w:rsidRDefault="00F7126E" w:rsidP="009626C4">
          <w:pPr>
            <w:pStyle w:val="Zpatvpravo"/>
            <w:rPr>
              <w:b/>
            </w:rPr>
          </w:pPr>
          <w:r w:rsidRPr="005328CA">
            <w:rPr>
              <w:b/>
            </w:rPr>
            <w:t xml:space="preserve">Příloha č. </w:t>
          </w:r>
          <w:r>
            <w:rPr>
              <w:b/>
            </w:rPr>
            <w:t>5</w:t>
          </w:r>
          <w:r w:rsidRPr="005328CA">
            <w:rPr>
              <w:b/>
            </w:rPr>
            <w:t xml:space="preserve">   </w:t>
          </w:r>
        </w:p>
        <w:p w14:paraId="554D54A2" w14:textId="57DDF5EB"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12B4BD7F" w14:textId="1F5FA6F6"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3AD6612B" w14:textId="48480479"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2</w:t>
          </w:r>
          <w:r>
            <w:rPr>
              <w:rStyle w:val="slostrnky"/>
            </w:rPr>
            <w:fldChar w:fldCharType="end"/>
          </w:r>
        </w:p>
      </w:tc>
    </w:tr>
  </w:tbl>
  <w:p w14:paraId="21ED6E2D" w14:textId="77777777" w:rsidR="00F7126E" w:rsidRPr="00B8518B" w:rsidRDefault="00F7126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6D1197F2" w14:textId="77777777" w:rsidTr="009626C4">
      <w:tc>
        <w:tcPr>
          <w:tcW w:w="907" w:type="dxa"/>
          <w:tcMar>
            <w:left w:w="0" w:type="dxa"/>
            <w:right w:w="0" w:type="dxa"/>
          </w:tcMar>
          <w:vAlign w:val="bottom"/>
        </w:tcPr>
        <w:p w14:paraId="6058E479" w14:textId="4E9061ED"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4</w:t>
          </w:r>
          <w:r>
            <w:rPr>
              <w:rStyle w:val="slostrnky"/>
            </w:rPr>
            <w:fldChar w:fldCharType="end"/>
          </w:r>
        </w:p>
      </w:tc>
      <w:tc>
        <w:tcPr>
          <w:tcW w:w="0" w:type="auto"/>
          <w:vAlign w:val="bottom"/>
        </w:tcPr>
        <w:p w14:paraId="4D41CED2" w14:textId="77777777" w:rsidR="00F7126E" w:rsidRPr="005328CA" w:rsidRDefault="00F7126E" w:rsidP="009626C4">
          <w:pPr>
            <w:pStyle w:val="Zpatvlevo"/>
            <w:rPr>
              <w:b/>
            </w:rPr>
          </w:pPr>
          <w:r w:rsidRPr="005328CA">
            <w:rPr>
              <w:b/>
            </w:rPr>
            <w:t xml:space="preserve">Příloha č. </w:t>
          </w:r>
          <w:r>
            <w:rPr>
              <w:b/>
            </w:rPr>
            <w:t>6</w:t>
          </w:r>
        </w:p>
        <w:p w14:paraId="70A83876" w14:textId="0553C062" w:rsidR="00F7126E" w:rsidRPr="003462EB" w:rsidRDefault="00F7126E" w:rsidP="009626C4">
          <w:pPr>
            <w:pStyle w:val="Zpatvlevo"/>
          </w:pP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008AEF79" w14:textId="77DC4D59" w:rsidR="00F7126E" w:rsidRPr="003462EB" w:rsidRDefault="00F7126E" w:rsidP="00402B45">
          <w:pPr>
            <w:pStyle w:val="Zpatvlevo"/>
          </w:pPr>
          <w:r>
            <w:t>Smlouva o dílo na zhotovení Dokumentace</w:t>
          </w:r>
        </w:p>
      </w:tc>
    </w:tr>
  </w:tbl>
  <w:p w14:paraId="56FF1873" w14:textId="77777777" w:rsidR="00F7126E" w:rsidRPr="00402B45" w:rsidRDefault="00F7126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382F4DE9" w14:textId="77777777" w:rsidTr="00286AD1">
      <w:trPr>
        <w:jc w:val="right"/>
      </w:trPr>
      <w:tc>
        <w:tcPr>
          <w:tcW w:w="0" w:type="auto"/>
          <w:tcMar>
            <w:left w:w="0" w:type="dxa"/>
            <w:right w:w="0" w:type="dxa"/>
          </w:tcMar>
          <w:vAlign w:val="bottom"/>
        </w:tcPr>
        <w:p w14:paraId="76BEFD3E" w14:textId="77777777" w:rsidR="00F7126E" w:rsidRPr="005328CA" w:rsidRDefault="00F7126E" w:rsidP="009626C4">
          <w:pPr>
            <w:pStyle w:val="Zpatvpravo"/>
            <w:rPr>
              <w:b/>
            </w:rPr>
          </w:pPr>
          <w:r w:rsidRPr="005328CA">
            <w:rPr>
              <w:b/>
            </w:rPr>
            <w:t xml:space="preserve">Příloha č. </w:t>
          </w:r>
          <w:r>
            <w:rPr>
              <w:b/>
            </w:rPr>
            <w:t>6</w:t>
          </w:r>
          <w:r w:rsidRPr="005328CA">
            <w:rPr>
              <w:b/>
            </w:rPr>
            <w:t xml:space="preserve">   </w:t>
          </w:r>
        </w:p>
        <w:p w14:paraId="1806184E" w14:textId="7C37E39C"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3CDF27A7" w14:textId="59199B55"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5800F7CD" w14:textId="0348F322"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4</w:t>
          </w:r>
          <w:r>
            <w:rPr>
              <w:rStyle w:val="slostrnky"/>
            </w:rPr>
            <w:fldChar w:fldCharType="end"/>
          </w:r>
        </w:p>
      </w:tc>
    </w:tr>
  </w:tbl>
  <w:p w14:paraId="09CCC6B4" w14:textId="77777777" w:rsidR="00F7126E" w:rsidRPr="00B8518B" w:rsidRDefault="00F7126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770DCFE8" w14:textId="77777777" w:rsidTr="009626C4">
      <w:tc>
        <w:tcPr>
          <w:tcW w:w="907" w:type="dxa"/>
          <w:tcMar>
            <w:left w:w="0" w:type="dxa"/>
            <w:right w:w="0" w:type="dxa"/>
          </w:tcMar>
          <w:vAlign w:val="bottom"/>
        </w:tcPr>
        <w:p w14:paraId="3D7F5F65"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F7126E" w:rsidRPr="005328CA" w:rsidRDefault="00F7126E" w:rsidP="009626C4">
          <w:pPr>
            <w:pStyle w:val="Zpatvlevo"/>
            <w:rPr>
              <w:b/>
            </w:rPr>
          </w:pPr>
          <w:r w:rsidRPr="005328CA">
            <w:rPr>
              <w:b/>
            </w:rPr>
            <w:t xml:space="preserve">Příloha č. </w:t>
          </w:r>
          <w:r>
            <w:rPr>
              <w:b/>
            </w:rPr>
            <w:t>7</w:t>
          </w:r>
        </w:p>
        <w:p w14:paraId="4D71063E"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F7126E" w:rsidRPr="003462EB" w:rsidRDefault="00F7126E" w:rsidP="00402B45">
          <w:pPr>
            <w:pStyle w:val="Zpatvlevo"/>
          </w:pPr>
          <w:r>
            <w:t>Smlouva o dílo na zhotovení Dokumentace+AD</w:t>
          </w:r>
        </w:p>
      </w:tc>
    </w:tr>
  </w:tbl>
  <w:p w14:paraId="67EDFB9A" w14:textId="77777777" w:rsidR="00F7126E" w:rsidRPr="00402B45" w:rsidRDefault="00F7126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10D2C1BE" w14:textId="77777777" w:rsidTr="00286AD1">
      <w:trPr>
        <w:jc w:val="right"/>
      </w:trPr>
      <w:tc>
        <w:tcPr>
          <w:tcW w:w="0" w:type="auto"/>
          <w:tcMar>
            <w:left w:w="0" w:type="dxa"/>
            <w:right w:w="0" w:type="dxa"/>
          </w:tcMar>
          <w:vAlign w:val="bottom"/>
        </w:tcPr>
        <w:p w14:paraId="620CE8F6" w14:textId="77777777" w:rsidR="00F7126E" w:rsidRPr="005328CA" w:rsidRDefault="00F7126E" w:rsidP="009626C4">
          <w:pPr>
            <w:pStyle w:val="Zpatvpravo"/>
            <w:rPr>
              <w:b/>
            </w:rPr>
          </w:pPr>
          <w:r w:rsidRPr="005328CA">
            <w:rPr>
              <w:b/>
            </w:rPr>
            <w:t xml:space="preserve">Příloha č. </w:t>
          </w:r>
          <w:r>
            <w:rPr>
              <w:b/>
            </w:rPr>
            <w:t>7</w:t>
          </w:r>
          <w:r w:rsidRPr="005328CA">
            <w:rPr>
              <w:b/>
            </w:rPr>
            <w:t xml:space="preserve">   </w:t>
          </w:r>
        </w:p>
        <w:p w14:paraId="2451FFF5" w14:textId="7F1AC7E8"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78D524A1" w14:textId="04611544"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23EB3165" w14:textId="1DEFE972"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1</w:t>
          </w:r>
          <w:r>
            <w:rPr>
              <w:rStyle w:val="slostrnky"/>
            </w:rPr>
            <w:fldChar w:fldCharType="end"/>
          </w:r>
        </w:p>
      </w:tc>
    </w:tr>
  </w:tbl>
  <w:p w14:paraId="005F4588" w14:textId="77777777" w:rsidR="00F7126E" w:rsidRPr="00B8518B" w:rsidRDefault="00F7126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6593700B" w14:textId="77777777" w:rsidTr="009626C4">
      <w:tc>
        <w:tcPr>
          <w:tcW w:w="907" w:type="dxa"/>
          <w:tcMar>
            <w:left w:w="0" w:type="dxa"/>
            <w:right w:w="0" w:type="dxa"/>
          </w:tcMar>
          <w:vAlign w:val="bottom"/>
        </w:tcPr>
        <w:p w14:paraId="578D20E2"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F7126E" w:rsidRPr="005328CA" w:rsidRDefault="00F7126E" w:rsidP="009626C4">
          <w:pPr>
            <w:pStyle w:val="Zpatvlevo"/>
            <w:rPr>
              <w:b/>
            </w:rPr>
          </w:pPr>
          <w:r w:rsidRPr="005328CA">
            <w:rPr>
              <w:b/>
            </w:rPr>
            <w:t xml:space="preserve">Příloha č. </w:t>
          </w:r>
          <w:r>
            <w:rPr>
              <w:b/>
            </w:rPr>
            <w:t>8</w:t>
          </w:r>
        </w:p>
        <w:p w14:paraId="3C8FFE62"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F7126E" w:rsidRPr="003462EB" w:rsidRDefault="00F7126E" w:rsidP="00402B45">
          <w:pPr>
            <w:pStyle w:val="Zpatvlevo"/>
          </w:pPr>
          <w:r>
            <w:t>Smlouva o dílo na zhotovení Dokumentace+AD</w:t>
          </w:r>
        </w:p>
      </w:tc>
    </w:tr>
  </w:tbl>
  <w:p w14:paraId="643E439D" w14:textId="77777777" w:rsidR="00F7126E" w:rsidRPr="00402B45" w:rsidRDefault="00F7126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C57BCEC" w14:textId="77777777" w:rsidTr="00286AD1">
      <w:trPr>
        <w:jc w:val="right"/>
      </w:trPr>
      <w:tc>
        <w:tcPr>
          <w:tcW w:w="0" w:type="auto"/>
          <w:tcMar>
            <w:left w:w="0" w:type="dxa"/>
            <w:right w:w="0" w:type="dxa"/>
          </w:tcMar>
          <w:vAlign w:val="bottom"/>
        </w:tcPr>
        <w:p w14:paraId="0B404D09" w14:textId="77777777" w:rsidR="00F7126E" w:rsidRPr="005328CA" w:rsidRDefault="00F7126E" w:rsidP="009626C4">
          <w:pPr>
            <w:pStyle w:val="Zpatvpravo"/>
            <w:rPr>
              <w:b/>
            </w:rPr>
          </w:pPr>
          <w:r w:rsidRPr="005328CA">
            <w:rPr>
              <w:b/>
            </w:rPr>
            <w:t xml:space="preserve">Příloha č. </w:t>
          </w:r>
          <w:r>
            <w:rPr>
              <w:b/>
            </w:rPr>
            <w:t>8</w:t>
          </w:r>
          <w:r w:rsidRPr="005328CA">
            <w:rPr>
              <w:b/>
            </w:rPr>
            <w:t xml:space="preserve">   </w:t>
          </w:r>
        </w:p>
        <w:p w14:paraId="3CD81050" w14:textId="6B13C031"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47F68FD3" w14:textId="5BACF892"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58F8656C" w14:textId="5DF94DBA"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1</w:t>
          </w:r>
          <w:r>
            <w:rPr>
              <w:rStyle w:val="slostrnky"/>
            </w:rPr>
            <w:fldChar w:fldCharType="end"/>
          </w:r>
        </w:p>
      </w:tc>
    </w:tr>
  </w:tbl>
  <w:p w14:paraId="5CF777A9" w14:textId="77777777" w:rsidR="00F7126E" w:rsidRPr="00B8518B" w:rsidRDefault="00F712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25557E3E" w14:textId="77777777" w:rsidTr="009626C4">
      <w:tc>
        <w:tcPr>
          <w:tcW w:w="0" w:type="auto"/>
          <w:tcMar>
            <w:left w:w="0" w:type="dxa"/>
            <w:right w:w="0" w:type="dxa"/>
          </w:tcMar>
          <w:vAlign w:val="bottom"/>
        </w:tcPr>
        <w:p w14:paraId="0D1B1CC3" w14:textId="54DAFBF2" w:rsidR="00F7126E" w:rsidRDefault="00F7126E" w:rsidP="009626C4">
          <w:pPr>
            <w:pStyle w:val="Zpatvpravo"/>
          </w:pPr>
          <w:r>
            <w:fldChar w:fldCharType="begin"/>
          </w:r>
          <w:r>
            <w:instrText xml:space="preserve"> STYLEREF  _Název_akce  \* MERGEFORMAT </w:instrText>
          </w:r>
          <w:r>
            <w:fldChar w:fldCharType="separate"/>
          </w:r>
          <w:r w:rsidR="00BD0A7C">
            <w:rPr>
              <w:b/>
              <w:bCs/>
              <w:noProof/>
            </w:rPr>
            <w:t>Chyba! V dokumentu není žádný text v zadaném stylu.</w:t>
          </w:r>
          <w:r>
            <w:rPr>
              <w:noProof/>
            </w:rPr>
            <w:fldChar w:fldCharType="end"/>
          </w:r>
        </w:p>
        <w:p w14:paraId="642B2161" w14:textId="76531DC7" w:rsidR="00F7126E" w:rsidRPr="003462EB" w:rsidRDefault="00F7126E" w:rsidP="009626C4">
          <w:pPr>
            <w:pStyle w:val="Zpatvpravo"/>
            <w:rPr>
              <w:rStyle w:val="slostrnky"/>
              <w:b w:val="0"/>
              <w:color w:val="auto"/>
              <w:sz w:val="12"/>
            </w:rPr>
          </w:pPr>
          <w:r>
            <w:t>Smlouva o dílo na zhotovení Dokumentace +DP</w:t>
          </w:r>
        </w:p>
      </w:tc>
      <w:tc>
        <w:tcPr>
          <w:tcW w:w="907" w:type="dxa"/>
          <w:vAlign w:val="bottom"/>
        </w:tcPr>
        <w:p w14:paraId="65AC7D72" w14:textId="56A458C0"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0A7C">
            <w:rPr>
              <w:rStyle w:val="slostrnky"/>
              <w:noProof/>
            </w:rPr>
            <w:t>6</w:t>
          </w:r>
          <w:r>
            <w:rPr>
              <w:rStyle w:val="slostrnky"/>
            </w:rPr>
            <w:fldChar w:fldCharType="end"/>
          </w:r>
        </w:p>
      </w:tc>
    </w:tr>
  </w:tbl>
  <w:p w14:paraId="5BD8E5B7" w14:textId="77777777" w:rsidR="00F7126E" w:rsidRPr="00B8518B" w:rsidRDefault="00F7126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29962A30" w14:textId="77777777" w:rsidTr="009626C4">
      <w:tc>
        <w:tcPr>
          <w:tcW w:w="907" w:type="dxa"/>
          <w:tcMar>
            <w:left w:w="0" w:type="dxa"/>
            <w:right w:w="0" w:type="dxa"/>
          </w:tcMar>
          <w:vAlign w:val="bottom"/>
        </w:tcPr>
        <w:p w14:paraId="02511B0B"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F7126E" w:rsidRPr="005328CA" w:rsidRDefault="00F7126E" w:rsidP="009626C4">
          <w:pPr>
            <w:pStyle w:val="Zpatvlevo"/>
            <w:rPr>
              <w:b/>
            </w:rPr>
          </w:pPr>
          <w:r w:rsidRPr="005328CA">
            <w:rPr>
              <w:b/>
            </w:rPr>
            <w:t xml:space="preserve">Příloha č. </w:t>
          </w:r>
          <w:r>
            <w:rPr>
              <w:b/>
            </w:rPr>
            <w:t>9</w:t>
          </w:r>
        </w:p>
        <w:p w14:paraId="6861F90B"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F7126E" w:rsidRPr="003462EB" w:rsidRDefault="00F7126E" w:rsidP="00402B45">
          <w:pPr>
            <w:pStyle w:val="Zpatvlevo"/>
          </w:pPr>
          <w:r>
            <w:t>Smlouva o dílo na zhotovení Dokumentace+AD</w:t>
          </w:r>
        </w:p>
      </w:tc>
    </w:tr>
  </w:tbl>
  <w:p w14:paraId="00DD4231" w14:textId="77777777" w:rsidR="00F7126E" w:rsidRPr="00402B45" w:rsidRDefault="00F7126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1AB91C59" w14:textId="77777777" w:rsidTr="00286AD1">
      <w:trPr>
        <w:jc w:val="right"/>
      </w:trPr>
      <w:tc>
        <w:tcPr>
          <w:tcW w:w="0" w:type="auto"/>
          <w:tcMar>
            <w:left w:w="0" w:type="dxa"/>
            <w:right w:w="0" w:type="dxa"/>
          </w:tcMar>
          <w:vAlign w:val="bottom"/>
        </w:tcPr>
        <w:p w14:paraId="2FE76CCE" w14:textId="77777777" w:rsidR="00F7126E" w:rsidRPr="005328CA" w:rsidRDefault="00F7126E" w:rsidP="009626C4">
          <w:pPr>
            <w:pStyle w:val="Zpatvpravo"/>
            <w:rPr>
              <w:b/>
            </w:rPr>
          </w:pPr>
          <w:r w:rsidRPr="005328CA">
            <w:rPr>
              <w:b/>
            </w:rPr>
            <w:t xml:space="preserve">Příloha č. </w:t>
          </w:r>
          <w:r>
            <w:rPr>
              <w:b/>
            </w:rPr>
            <w:t>9</w:t>
          </w:r>
          <w:r w:rsidRPr="005328CA">
            <w:rPr>
              <w:b/>
            </w:rPr>
            <w:t xml:space="preserve">   </w:t>
          </w:r>
        </w:p>
        <w:p w14:paraId="5C45E371" w14:textId="4C920A75"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00334045" w14:textId="19F445FE"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49353EDA" w14:textId="5DAFF628"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1</w:t>
          </w:r>
          <w:r>
            <w:rPr>
              <w:rStyle w:val="slostrnky"/>
            </w:rPr>
            <w:fldChar w:fldCharType="end"/>
          </w:r>
        </w:p>
      </w:tc>
    </w:tr>
  </w:tbl>
  <w:p w14:paraId="4A813A74" w14:textId="77777777" w:rsidR="00F7126E" w:rsidRPr="00B8518B" w:rsidRDefault="00F7126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7B2AEB12" w14:textId="77777777" w:rsidTr="009626C4">
      <w:tc>
        <w:tcPr>
          <w:tcW w:w="907" w:type="dxa"/>
          <w:tcMar>
            <w:left w:w="0" w:type="dxa"/>
            <w:right w:w="0" w:type="dxa"/>
          </w:tcMar>
          <w:vAlign w:val="bottom"/>
        </w:tcPr>
        <w:p w14:paraId="14CBAE93" w14:textId="5DA0AFDE"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2</w:t>
          </w:r>
          <w:r>
            <w:rPr>
              <w:rStyle w:val="slostrnky"/>
            </w:rPr>
            <w:fldChar w:fldCharType="end"/>
          </w:r>
        </w:p>
      </w:tc>
      <w:tc>
        <w:tcPr>
          <w:tcW w:w="0" w:type="auto"/>
          <w:vAlign w:val="bottom"/>
        </w:tcPr>
        <w:p w14:paraId="64F4FDD7" w14:textId="5AFC742C" w:rsidR="00F7126E" w:rsidRPr="005328CA" w:rsidRDefault="00F7126E" w:rsidP="009626C4">
          <w:pPr>
            <w:pStyle w:val="Zpatvlevo"/>
            <w:rPr>
              <w:b/>
            </w:rPr>
          </w:pPr>
          <w:r w:rsidRPr="005328CA">
            <w:rPr>
              <w:b/>
            </w:rPr>
            <w:t xml:space="preserve">Příloha č. </w:t>
          </w:r>
          <w:r>
            <w:rPr>
              <w:b/>
            </w:rPr>
            <w:t>11</w:t>
          </w:r>
        </w:p>
        <w:p w14:paraId="25BB030A" w14:textId="07981655" w:rsidR="00F7126E" w:rsidRPr="003462EB" w:rsidRDefault="00F7126E" w:rsidP="009626C4">
          <w:pPr>
            <w:pStyle w:val="Zpatvlevo"/>
          </w:pP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1270599F" w14:textId="2201A988" w:rsidR="00F7126E" w:rsidRPr="003462EB" w:rsidRDefault="00F7126E" w:rsidP="00402B45">
          <w:pPr>
            <w:pStyle w:val="Zpatvlevo"/>
          </w:pPr>
          <w:r>
            <w:t>Smlouva o dílo na zhotovení Dokumentace</w:t>
          </w:r>
        </w:p>
      </w:tc>
    </w:tr>
  </w:tbl>
  <w:p w14:paraId="3889083A" w14:textId="77777777" w:rsidR="00F7126E" w:rsidRPr="00402B45" w:rsidRDefault="00F7126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26A93055" w14:textId="77777777" w:rsidTr="00286AD1">
      <w:trPr>
        <w:jc w:val="right"/>
      </w:trPr>
      <w:tc>
        <w:tcPr>
          <w:tcW w:w="0" w:type="auto"/>
          <w:tcMar>
            <w:left w:w="0" w:type="dxa"/>
            <w:right w:w="0" w:type="dxa"/>
          </w:tcMar>
          <w:vAlign w:val="bottom"/>
        </w:tcPr>
        <w:p w14:paraId="296038F1" w14:textId="77777777" w:rsidR="00F7126E" w:rsidRPr="005328CA" w:rsidRDefault="00F7126E" w:rsidP="009626C4">
          <w:pPr>
            <w:pStyle w:val="Zpatvpravo"/>
            <w:rPr>
              <w:b/>
            </w:rPr>
          </w:pPr>
          <w:r w:rsidRPr="005328CA">
            <w:rPr>
              <w:b/>
            </w:rPr>
            <w:t>Příloha č.</w:t>
          </w:r>
          <w:r>
            <w:rPr>
              <w:b/>
            </w:rPr>
            <w:t xml:space="preserve"> 10</w:t>
          </w:r>
          <w:r w:rsidRPr="005328CA">
            <w:rPr>
              <w:b/>
            </w:rPr>
            <w:t xml:space="preserve">   </w:t>
          </w:r>
        </w:p>
        <w:p w14:paraId="6B753AB5" w14:textId="721581BD"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0B5A24B3" w14:textId="157CC9E1" w:rsidR="00F7126E" w:rsidRPr="003462EB" w:rsidRDefault="00F7126E" w:rsidP="0007452F">
          <w:pPr>
            <w:pStyle w:val="Zpatvpravo"/>
            <w:rPr>
              <w:rStyle w:val="slostrnky"/>
              <w:b w:val="0"/>
              <w:color w:val="auto"/>
              <w:sz w:val="12"/>
            </w:rPr>
          </w:pPr>
          <w:r>
            <w:t>Smlouva o dílo na zhotovení Dokumentace</w:t>
          </w:r>
        </w:p>
      </w:tc>
      <w:tc>
        <w:tcPr>
          <w:tcW w:w="907" w:type="dxa"/>
          <w:vAlign w:val="bottom"/>
        </w:tcPr>
        <w:p w14:paraId="1C3E8CB8" w14:textId="4E8A36E0"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2</w:t>
          </w:r>
          <w:r>
            <w:rPr>
              <w:rStyle w:val="slostrnky"/>
            </w:rPr>
            <w:fldChar w:fldCharType="end"/>
          </w:r>
        </w:p>
      </w:tc>
    </w:tr>
  </w:tbl>
  <w:p w14:paraId="43AFFD47" w14:textId="77777777" w:rsidR="00F7126E" w:rsidRPr="00B8518B" w:rsidRDefault="00F712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F7126E" w:rsidRPr="00B8518B" w:rsidRDefault="00F7126E" w:rsidP="00460660">
    <w:pPr>
      <w:pStyle w:val="Zpat"/>
      <w:rPr>
        <w:sz w:val="2"/>
        <w:szCs w:val="2"/>
      </w:rPr>
    </w:pPr>
  </w:p>
  <w:p w14:paraId="2FD1BF7F" w14:textId="77777777" w:rsidR="00F7126E" w:rsidRPr="00B3350F" w:rsidRDefault="00F7126E"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F7126E" w:rsidRPr="00B3350F" w:rsidRDefault="00F7126E" w:rsidP="007C7C99">
    <w:pPr>
      <w:spacing w:after="0"/>
      <w:rPr>
        <w:i/>
        <w:sz w:val="4"/>
        <w:szCs w:val="4"/>
      </w:rPr>
    </w:pPr>
    <w:r w:rsidRPr="00BC322B">
      <w:rPr>
        <w:i/>
      </w:rPr>
      <w:t xml:space="preserve">  </w:t>
    </w:r>
  </w:p>
  <w:p w14:paraId="54595310" w14:textId="77777777" w:rsidR="00F7126E" w:rsidRPr="00460660" w:rsidRDefault="00F7126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2BDDA18E" w14:textId="77777777" w:rsidTr="009626C4">
      <w:tc>
        <w:tcPr>
          <w:tcW w:w="907" w:type="dxa"/>
          <w:tcMar>
            <w:left w:w="0" w:type="dxa"/>
            <w:right w:w="0" w:type="dxa"/>
          </w:tcMar>
          <w:vAlign w:val="bottom"/>
        </w:tcPr>
        <w:p w14:paraId="4192ABE5" w14:textId="53B9AD29"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11</w:t>
          </w:r>
          <w:r>
            <w:rPr>
              <w:rStyle w:val="slostrnky"/>
            </w:rPr>
            <w:fldChar w:fldCharType="end"/>
          </w:r>
        </w:p>
      </w:tc>
      <w:tc>
        <w:tcPr>
          <w:tcW w:w="0" w:type="auto"/>
          <w:vAlign w:val="bottom"/>
        </w:tcPr>
        <w:p w14:paraId="32D939B2" w14:textId="77777777" w:rsidR="00F7126E" w:rsidRPr="005328CA" w:rsidRDefault="00F7126E" w:rsidP="009626C4">
          <w:pPr>
            <w:pStyle w:val="Zpatvlevo"/>
            <w:rPr>
              <w:b/>
            </w:rPr>
          </w:pPr>
          <w:r w:rsidRPr="005328CA">
            <w:rPr>
              <w:b/>
            </w:rPr>
            <w:t>Příloha č. 1</w:t>
          </w:r>
        </w:p>
        <w:p w14:paraId="528742C5" w14:textId="5FC92C58" w:rsidR="00F7126E" w:rsidRPr="003462EB" w:rsidRDefault="00F7126E"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A1968FE" w14:textId="77777777" w:rsidR="00F7126E" w:rsidRPr="003462EB" w:rsidRDefault="00F7126E" w:rsidP="00402B45">
          <w:pPr>
            <w:pStyle w:val="Zpatvlevo"/>
          </w:pPr>
          <w:r>
            <w:t>Smlouva o dílo na zhotovení Dokumentace+AD</w:t>
          </w:r>
        </w:p>
      </w:tc>
    </w:tr>
  </w:tbl>
  <w:p w14:paraId="708B90C9" w14:textId="77777777" w:rsidR="00F7126E" w:rsidRPr="00402B45" w:rsidRDefault="00F7126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441154A6" w14:textId="77777777" w:rsidTr="009626C4">
      <w:tc>
        <w:tcPr>
          <w:tcW w:w="0" w:type="auto"/>
          <w:tcMar>
            <w:left w:w="0" w:type="dxa"/>
            <w:right w:w="0" w:type="dxa"/>
          </w:tcMar>
          <w:vAlign w:val="bottom"/>
        </w:tcPr>
        <w:p w14:paraId="35AE215B" w14:textId="77777777" w:rsidR="00F7126E" w:rsidRPr="005328CA" w:rsidRDefault="00F7126E" w:rsidP="009626C4">
          <w:pPr>
            <w:pStyle w:val="Zpatvpravo"/>
            <w:rPr>
              <w:b/>
            </w:rPr>
          </w:pPr>
          <w:r w:rsidRPr="005328CA">
            <w:rPr>
              <w:b/>
            </w:rPr>
            <w:t xml:space="preserve">Příloha č. 1   </w:t>
          </w:r>
        </w:p>
        <w:p w14:paraId="744276D3" w14:textId="331B0157"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34D56388" w14:textId="63E0EB2B"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79581B04" w14:textId="1A95622D"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1</w:t>
          </w:r>
          <w:r>
            <w:rPr>
              <w:rStyle w:val="slostrnky"/>
            </w:rPr>
            <w:fldChar w:fldCharType="end"/>
          </w:r>
        </w:p>
      </w:tc>
    </w:tr>
  </w:tbl>
  <w:p w14:paraId="67E9493B" w14:textId="77777777" w:rsidR="00F7126E" w:rsidRPr="00B8518B" w:rsidRDefault="00F7126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0055C025" w14:textId="77777777" w:rsidTr="009626C4">
      <w:tc>
        <w:tcPr>
          <w:tcW w:w="907" w:type="dxa"/>
          <w:tcMar>
            <w:left w:w="0" w:type="dxa"/>
            <w:right w:w="0" w:type="dxa"/>
          </w:tcMar>
          <w:vAlign w:val="bottom"/>
        </w:tcPr>
        <w:p w14:paraId="71E05076"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F7126E" w:rsidRPr="005328CA" w:rsidRDefault="00F7126E" w:rsidP="009626C4">
          <w:pPr>
            <w:pStyle w:val="Zpatvlevo"/>
            <w:rPr>
              <w:b/>
            </w:rPr>
          </w:pPr>
          <w:r w:rsidRPr="005328CA">
            <w:rPr>
              <w:b/>
            </w:rPr>
            <w:t xml:space="preserve">Příloha č. </w:t>
          </w:r>
          <w:r>
            <w:rPr>
              <w:b/>
            </w:rPr>
            <w:t>2</w:t>
          </w:r>
        </w:p>
        <w:p w14:paraId="32E5DAC2"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F7126E" w:rsidRPr="003462EB" w:rsidRDefault="00F7126E" w:rsidP="0007452F">
          <w:pPr>
            <w:pStyle w:val="Zpatvlevo"/>
          </w:pPr>
          <w:r>
            <w:t>Smlouva o dílo na zhotovení Dokumentace+AD</w:t>
          </w:r>
        </w:p>
      </w:tc>
    </w:tr>
  </w:tbl>
  <w:p w14:paraId="74B905BC" w14:textId="77777777" w:rsidR="00F7126E" w:rsidRPr="00402B45" w:rsidRDefault="00F7126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5808D9AB" w14:textId="77777777" w:rsidTr="009626C4">
      <w:tc>
        <w:tcPr>
          <w:tcW w:w="0" w:type="auto"/>
          <w:tcMar>
            <w:left w:w="0" w:type="dxa"/>
            <w:right w:w="0" w:type="dxa"/>
          </w:tcMar>
          <w:vAlign w:val="bottom"/>
        </w:tcPr>
        <w:p w14:paraId="0AA4E4E7" w14:textId="77777777" w:rsidR="00F7126E" w:rsidRPr="005328CA" w:rsidRDefault="00F7126E" w:rsidP="009626C4">
          <w:pPr>
            <w:pStyle w:val="Zpatvpravo"/>
            <w:rPr>
              <w:b/>
            </w:rPr>
          </w:pPr>
          <w:r w:rsidRPr="005328CA">
            <w:rPr>
              <w:b/>
            </w:rPr>
            <w:t xml:space="preserve">Příloha č. </w:t>
          </w:r>
          <w:r>
            <w:rPr>
              <w:b/>
            </w:rPr>
            <w:t>2</w:t>
          </w:r>
          <w:r w:rsidRPr="005328CA">
            <w:rPr>
              <w:b/>
            </w:rPr>
            <w:t xml:space="preserve">   </w:t>
          </w:r>
        </w:p>
        <w:p w14:paraId="72EE17C1" w14:textId="45096909"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33123CE7" w14:textId="1C1C625C"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5DB73213" w14:textId="08BF7B55"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1</w:t>
          </w:r>
          <w:r>
            <w:rPr>
              <w:rStyle w:val="slostrnky"/>
            </w:rPr>
            <w:fldChar w:fldCharType="end"/>
          </w:r>
        </w:p>
      </w:tc>
    </w:tr>
  </w:tbl>
  <w:p w14:paraId="66935BFF" w14:textId="77777777" w:rsidR="00F7126E" w:rsidRPr="00B8518B" w:rsidRDefault="00F7126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126E" w:rsidRPr="003462EB" w14:paraId="07F92DF6" w14:textId="77777777" w:rsidTr="009626C4">
      <w:tc>
        <w:tcPr>
          <w:tcW w:w="907" w:type="dxa"/>
          <w:tcMar>
            <w:left w:w="0" w:type="dxa"/>
            <w:right w:w="0" w:type="dxa"/>
          </w:tcMar>
          <w:vAlign w:val="bottom"/>
        </w:tcPr>
        <w:p w14:paraId="0E6F21BE" w14:textId="77777777" w:rsidR="00F7126E" w:rsidRPr="00B8518B" w:rsidRDefault="00F7126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F7126E" w:rsidRPr="005328CA" w:rsidRDefault="00F7126E" w:rsidP="009626C4">
          <w:pPr>
            <w:pStyle w:val="Zpatvlevo"/>
            <w:rPr>
              <w:b/>
            </w:rPr>
          </w:pPr>
          <w:r w:rsidRPr="005328CA">
            <w:rPr>
              <w:b/>
            </w:rPr>
            <w:t xml:space="preserve">Příloha č. </w:t>
          </w:r>
          <w:r>
            <w:rPr>
              <w:b/>
            </w:rPr>
            <w:t>3</w:t>
          </w:r>
        </w:p>
        <w:p w14:paraId="16463926" w14:textId="77777777" w:rsidR="00F7126E" w:rsidRPr="003462EB" w:rsidRDefault="00F7126E"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F7126E" w:rsidRPr="003462EB" w:rsidRDefault="00F7126E" w:rsidP="00402B45">
          <w:pPr>
            <w:pStyle w:val="Zpatvlevo"/>
          </w:pPr>
          <w:r>
            <w:t>Smlouva o dílo na zhotovení Dokumentace+AD</w:t>
          </w:r>
        </w:p>
      </w:tc>
    </w:tr>
  </w:tbl>
  <w:p w14:paraId="7D64ED83" w14:textId="77777777" w:rsidR="00F7126E" w:rsidRPr="00402B45" w:rsidRDefault="00F7126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126E" w:rsidRPr="009E09BE" w14:paraId="1B7EFD47" w14:textId="77777777" w:rsidTr="009626C4">
      <w:tc>
        <w:tcPr>
          <w:tcW w:w="0" w:type="auto"/>
          <w:tcMar>
            <w:left w:w="0" w:type="dxa"/>
            <w:right w:w="0" w:type="dxa"/>
          </w:tcMar>
          <w:vAlign w:val="bottom"/>
        </w:tcPr>
        <w:p w14:paraId="1656E430" w14:textId="77777777" w:rsidR="00F7126E" w:rsidRPr="005328CA" w:rsidRDefault="00F7126E" w:rsidP="009626C4">
          <w:pPr>
            <w:pStyle w:val="Zpatvpravo"/>
            <w:rPr>
              <w:b/>
            </w:rPr>
          </w:pPr>
          <w:r w:rsidRPr="005328CA">
            <w:rPr>
              <w:b/>
            </w:rPr>
            <w:t xml:space="preserve">Příloha č. </w:t>
          </w:r>
          <w:r>
            <w:rPr>
              <w:b/>
            </w:rPr>
            <w:t>3</w:t>
          </w:r>
          <w:r w:rsidRPr="005328CA">
            <w:rPr>
              <w:b/>
            </w:rPr>
            <w:t xml:space="preserve">   </w:t>
          </w:r>
        </w:p>
        <w:p w14:paraId="1E7CC6A1" w14:textId="10FB4282" w:rsidR="00F7126E" w:rsidRDefault="00F7126E" w:rsidP="009626C4">
          <w:pPr>
            <w:pStyle w:val="Zpatvpravo"/>
          </w:pPr>
          <w:r>
            <w:t xml:space="preserve"> </w:t>
          </w:r>
          <w:r>
            <w:fldChar w:fldCharType="begin"/>
          </w:r>
          <w:r>
            <w:instrText xml:space="preserve"> STYLEREF  _Název_akce  \* MERGEFORMAT </w:instrText>
          </w:r>
          <w:r>
            <w:fldChar w:fldCharType="separate"/>
          </w:r>
          <w:r w:rsidR="009B482C">
            <w:rPr>
              <w:b/>
              <w:bCs/>
              <w:noProof/>
            </w:rPr>
            <w:t>Chyba! V dokumentu není žádný text v zadaném stylu.</w:t>
          </w:r>
          <w:r>
            <w:rPr>
              <w:noProof/>
            </w:rPr>
            <w:fldChar w:fldCharType="end"/>
          </w:r>
        </w:p>
        <w:p w14:paraId="33DCC304" w14:textId="16F75BC4" w:rsidR="00F7126E" w:rsidRPr="003462EB" w:rsidRDefault="00F7126E" w:rsidP="009626C4">
          <w:pPr>
            <w:pStyle w:val="Zpatvpravo"/>
            <w:rPr>
              <w:rStyle w:val="slostrnky"/>
              <w:b w:val="0"/>
              <w:color w:val="auto"/>
              <w:sz w:val="12"/>
            </w:rPr>
          </w:pPr>
          <w:r>
            <w:t>Smlouva o dílo na zhotovení Dokumentace</w:t>
          </w:r>
        </w:p>
      </w:tc>
      <w:tc>
        <w:tcPr>
          <w:tcW w:w="907" w:type="dxa"/>
          <w:vAlign w:val="bottom"/>
        </w:tcPr>
        <w:p w14:paraId="37323098" w14:textId="50E6A4F7" w:rsidR="00F7126E" w:rsidRPr="009E09BE" w:rsidRDefault="00F7126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482C">
            <w:rPr>
              <w:rStyle w:val="slostrnky"/>
              <w:noProof/>
            </w:rPr>
            <w:t>1</w:t>
          </w:r>
          <w:r>
            <w:rPr>
              <w:rStyle w:val="slostrnky"/>
            </w:rPr>
            <w:fldChar w:fldCharType="end"/>
          </w:r>
        </w:p>
      </w:tc>
    </w:tr>
  </w:tbl>
  <w:p w14:paraId="71C76043" w14:textId="77777777" w:rsidR="00F7126E" w:rsidRPr="00B8518B" w:rsidRDefault="00F7126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234D1" w14:textId="77777777" w:rsidR="00BD254A" w:rsidRDefault="00BD254A" w:rsidP="00962258">
      <w:pPr>
        <w:spacing w:after="0" w:line="240" w:lineRule="auto"/>
      </w:pPr>
      <w:r>
        <w:separator/>
      </w:r>
    </w:p>
  </w:footnote>
  <w:footnote w:type="continuationSeparator" w:id="0">
    <w:p w14:paraId="6F95964F" w14:textId="77777777" w:rsidR="00BD254A" w:rsidRDefault="00BD25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126E" w14:paraId="10BB04E8" w14:textId="77777777" w:rsidTr="00B22106">
      <w:trPr>
        <w:trHeight w:hRule="exact" w:val="936"/>
      </w:trPr>
      <w:tc>
        <w:tcPr>
          <w:tcW w:w="1361" w:type="dxa"/>
          <w:tcMar>
            <w:left w:w="0" w:type="dxa"/>
            <w:right w:w="0" w:type="dxa"/>
          </w:tcMar>
        </w:tcPr>
        <w:p w14:paraId="0F8093AD" w14:textId="77777777" w:rsidR="00F7126E" w:rsidRPr="00B8518B" w:rsidRDefault="00F7126E" w:rsidP="00FC6389">
          <w:pPr>
            <w:pStyle w:val="Zpat"/>
            <w:rPr>
              <w:rStyle w:val="slostrnky"/>
            </w:rPr>
          </w:pPr>
        </w:p>
      </w:tc>
      <w:tc>
        <w:tcPr>
          <w:tcW w:w="3458" w:type="dxa"/>
          <w:shd w:val="clear" w:color="auto" w:fill="auto"/>
          <w:tcMar>
            <w:left w:w="0" w:type="dxa"/>
            <w:right w:w="0" w:type="dxa"/>
          </w:tcMar>
        </w:tcPr>
        <w:p w14:paraId="52AE0AD8" w14:textId="77777777" w:rsidR="00F7126E" w:rsidRDefault="00F7126E"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F7126E" w:rsidRPr="00D6163D" w:rsidRDefault="00F7126E" w:rsidP="00FC6389">
          <w:pPr>
            <w:pStyle w:val="Druhdokumentu"/>
          </w:pPr>
        </w:p>
      </w:tc>
    </w:tr>
    <w:tr w:rsidR="00F7126E" w14:paraId="2FB9365A" w14:textId="77777777" w:rsidTr="00B22106">
      <w:trPr>
        <w:trHeight w:hRule="exact" w:val="936"/>
      </w:trPr>
      <w:tc>
        <w:tcPr>
          <w:tcW w:w="1361" w:type="dxa"/>
          <w:tcMar>
            <w:left w:w="0" w:type="dxa"/>
            <w:right w:w="0" w:type="dxa"/>
          </w:tcMar>
        </w:tcPr>
        <w:p w14:paraId="71B7F1C0" w14:textId="77777777" w:rsidR="00F7126E" w:rsidRPr="00B8518B" w:rsidRDefault="00F7126E" w:rsidP="00FC6389">
          <w:pPr>
            <w:pStyle w:val="Zpat"/>
            <w:rPr>
              <w:rStyle w:val="slostrnky"/>
            </w:rPr>
          </w:pPr>
        </w:p>
      </w:tc>
      <w:tc>
        <w:tcPr>
          <w:tcW w:w="3458" w:type="dxa"/>
          <w:shd w:val="clear" w:color="auto" w:fill="auto"/>
          <w:tcMar>
            <w:left w:w="0" w:type="dxa"/>
            <w:right w:w="0" w:type="dxa"/>
          </w:tcMar>
        </w:tcPr>
        <w:p w14:paraId="38C238CE" w14:textId="77777777" w:rsidR="00F7126E" w:rsidRDefault="00F7126E" w:rsidP="00FC6389">
          <w:pPr>
            <w:pStyle w:val="Zpat"/>
          </w:pPr>
        </w:p>
      </w:tc>
      <w:tc>
        <w:tcPr>
          <w:tcW w:w="5756" w:type="dxa"/>
          <w:shd w:val="clear" w:color="auto" w:fill="auto"/>
          <w:tcMar>
            <w:left w:w="0" w:type="dxa"/>
            <w:right w:w="0" w:type="dxa"/>
          </w:tcMar>
        </w:tcPr>
        <w:p w14:paraId="0E09F99A" w14:textId="77777777" w:rsidR="00F7126E" w:rsidRPr="00D6163D" w:rsidRDefault="00F7126E" w:rsidP="00FC6389">
          <w:pPr>
            <w:pStyle w:val="Druhdokumentu"/>
          </w:pPr>
        </w:p>
      </w:tc>
    </w:tr>
  </w:tbl>
  <w:p w14:paraId="6F66F761" w14:textId="77777777" w:rsidR="00F7126E" w:rsidRPr="00D6163D" w:rsidRDefault="00F7126E" w:rsidP="00FC6389">
    <w:pPr>
      <w:pStyle w:val="Zhlav"/>
      <w:rPr>
        <w:sz w:val="8"/>
        <w:szCs w:val="8"/>
      </w:rPr>
    </w:pPr>
  </w:p>
  <w:p w14:paraId="5C2D3887" w14:textId="77777777" w:rsidR="00F7126E" w:rsidRPr="00460660" w:rsidRDefault="00F7126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F7126E" w:rsidRPr="00D6163D" w:rsidRDefault="00F7126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F7126E" w:rsidRPr="00D6163D" w:rsidRDefault="00F7126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F7126E" w:rsidRPr="00D6163D" w:rsidRDefault="00F712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F7126E" w:rsidRDefault="00F7126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F7126E" w:rsidRPr="00D6163D" w:rsidRDefault="00F7126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F7126E" w:rsidRPr="00D6163D" w:rsidRDefault="00F7126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F7126E" w:rsidRPr="00D6163D" w:rsidRDefault="00F7126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F7126E" w:rsidRPr="00D6163D" w:rsidRDefault="00F7126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F7126E" w:rsidRPr="00D6163D" w:rsidRDefault="00F7126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F7126E" w:rsidRPr="00D6163D" w:rsidRDefault="00F7126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F7126E" w:rsidRPr="00D6163D" w:rsidRDefault="00F7126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ED021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7C1E38"/>
    <w:multiLevelType w:val="hybridMultilevel"/>
    <w:tmpl w:val="232CD9DA"/>
    <w:lvl w:ilvl="0" w:tplc="68060438">
      <w:start w:val="1"/>
      <w:numFmt w:val="decimal"/>
      <w:pStyle w:val="Odstavec1-xx21"/>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6" w15:restartNumberingAfterBreak="0">
    <w:nsid w:val="7E851A53"/>
    <w:multiLevelType w:val="hybridMultilevel"/>
    <w:tmpl w:val="4262FC72"/>
    <w:lvl w:ilvl="0" w:tplc="00EE17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716228">
    <w:abstractNumId w:val="4"/>
  </w:num>
  <w:num w:numId="2" w16cid:durableId="1001543131">
    <w:abstractNumId w:val="1"/>
  </w:num>
  <w:num w:numId="3" w16cid:durableId="1254435558">
    <w:abstractNumId w:val="12"/>
  </w:num>
  <w:num w:numId="4" w16cid:durableId="1074006131">
    <w:abstractNumId w:val="6"/>
  </w:num>
  <w:num w:numId="5" w16cid:durableId="1834761151">
    <w:abstractNumId w:val="0"/>
  </w:num>
  <w:num w:numId="6" w16cid:durableId="1031689724">
    <w:abstractNumId w:val="7"/>
  </w:num>
  <w:num w:numId="7" w16cid:durableId="1167358306">
    <w:abstractNumId w:val="10"/>
  </w:num>
  <w:num w:numId="8" w16cid:durableId="1545483302">
    <w:abstractNumId w:val="11"/>
  </w:num>
  <w:num w:numId="9" w16cid:durableId="1470396797">
    <w:abstractNumId w:val="0"/>
  </w:num>
  <w:num w:numId="10" w16cid:durableId="1354385355">
    <w:abstractNumId w:val="3"/>
  </w:num>
  <w:num w:numId="11" w16cid:durableId="1640572690">
    <w:abstractNumId w:val="13"/>
  </w:num>
  <w:num w:numId="12" w16cid:durableId="10862674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3885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0300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4129437">
    <w:abstractNumId w:val="8"/>
  </w:num>
  <w:num w:numId="16" w16cid:durableId="61492000">
    <w:abstractNumId w:val="0"/>
  </w:num>
  <w:num w:numId="17" w16cid:durableId="973752814">
    <w:abstractNumId w:val="9"/>
  </w:num>
  <w:num w:numId="18" w16cid:durableId="1033650106">
    <w:abstractNumId w:val="2"/>
  </w:num>
  <w:num w:numId="19" w16cid:durableId="1744836573">
    <w:abstractNumId w:val="15"/>
  </w:num>
  <w:num w:numId="20" w16cid:durableId="1499464293">
    <w:abstractNumId w:val="15"/>
    <w:lvlOverride w:ilvl="0">
      <w:startOverride w:val="1"/>
    </w:lvlOverride>
  </w:num>
  <w:num w:numId="21" w16cid:durableId="1708873227">
    <w:abstractNumId w:val="14"/>
  </w:num>
  <w:num w:numId="22" w16cid:durableId="14668526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7634310">
    <w:abstractNumId w:val="5"/>
  </w:num>
  <w:num w:numId="24" w16cid:durableId="21279625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3853"/>
    <w:rsid w:val="00017F3C"/>
    <w:rsid w:val="00020257"/>
    <w:rsid w:val="00031538"/>
    <w:rsid w:val="000352AE"/>
    <w:rsid w:val="000353C1"/>
    <w:rsid w:val="00035928"/>
    <w:rsid w:val="0003687B"/>
    <w:rsid w:val="00041EC8"/>
    <w:rsid w:val="000639F3"/>
    <w:rsid w:val="0006588D"/>
    <w:rsid w:val="00065F55"/>
    <w:rsid w:val="00067A5E"/>
    <w:rsid w:val="00070820"/>
    <w:rsid w:val="000719BB"/>
    <w:rsid w:val="00072A65"/>
    <w:rsid w:val="00072C1E"/>
    <w:rsid w:val="000740F6"/>
    <w:rsid w:val="0007452F"/>
    <w:rsid w:val="0008410C"/>
    <w:rsid w:val="000841E0"/>
    <w:rsid w:val="00086EA4"/>
    <w:rsid w:val="000873D2"/>
    <w:rsid w:val="00097789"/>
    <w:rsid w:val="000A1B01"/>
    <w:rsid w:val="000A298B"/>
    <w:rsid w:val="000A4B02"/>
    <w:rsid w:val="000B0C01"/>
    <w:rsid w:val="000B4EB8"/>
    <w:rsid w:val="000B7860"/>
    <w:rsid w:val="000C41F2"/>
    <w:rsid w:val="000D22C4"/>
    <w:rsid w:val="000D27D1"/>
    <w:rsid w:val="000D4DAC"/>
    <w:rsid w:val="000E0F25"/>
    <w:rsid w:val="000E1A7F"/>
    <w:rsid w:val="000E2BEB"/>
    <w:rsid w:val="000E2ED0"/>
    <w:rsid w:val="000F18F2"/>
    <w:rsid w:val="00104BBF"/>
    <w:rsid w:val="00112864"/>
    <w:rsid w:val="00114472"/>
    <w:rsid w:val="00114988"/>
    <w:rsid w:val="00115069"/>
    <w:rsid w:val="001150F2"/>
    <w:rsid w:val="00124751"/>
    <w:rsid w:val="00130470"/>
    <w:rsid w:val="00130C53"/>
    <w:rsid w:val="00134C6D"/>
    <w:rsid w:val="001366E3"/>
    <w:rsid w:val="0013670D"/>
    <w:rsid w:val="00143EC0"/>
    <w:rsid w:val="00147F39"/>
    <w:rsid w:val="00150E3F"/>
    <w:rsid w:val="001656A2"/>
    <w:rsid w:val="00165977"/>
    <w:rsid w:val="00170EC5"/>
    <w:rsid w:val="0017152F"/>
    <w:rsid w:val="0017282C"/>
    <w:rsid w:val="001747C1"/>
    <w:rsid w:val="00176567"/>
    <w:rsid w:val="001779E6"/>
    <w:rsid w:val="00177D6B"/>
    <w:rsid w:val="0018771B"/>
    <w:rsid w:val="00191F90"/>
    <w:rsid w:val="00192525"/>
    <w:rsid w:val="0019301D"/>
    <w:rsid w:val="00195628"/>
    <w:rsid w:val="001977A2"/>
    <w:rsid w:val="001A2701"/>
    <w:rsid w:val="001A5B98"/>
    <w:rsid w:val="001B4800"/>
    <w:rsid w:val="001B4E74"/>
    <w:rsid w:val="001B6520"/>
    <w:rsid w:val="001C61BC"/>
    <w:rsid w:val="001C645F"/>
    <w:rsid w:val="001D60FF"/>
    <w:rsid w:val="001E678E"/>
    <w:rsid w:val="001E692B"/>
    <w:rsid w:val="002038D5"/>
    <w:rsid w:val="002071BB"/>
    <w:rsid w:val="00207DF5"/>
    <w:rsid w:val="002238EB"/>
    <w:rsid w:val="0022584E"/>
    <w:rsid w:val="00236511"/>
    <w:rsid w:val="00236D4F"/>
    <w:rsid w:val="00236DCC"/>
    <w:rsid w:val="00240B81"/>
    <w:rsid w:val="00240DDC"/>
    <w:rsid w:val="002423E1"/>
    <w:rsid w:val="00243F67"/>
    <w:rsid w:val="00247CC4"/>
    <w:rsid w:val="00247D01"/>
    <w:rsid w:val="00252852"/>
    <w:rsid w:val="00253646"/>
    <w:rsid w:val="00253CBA"/>
    <w:rsid w:val="00261A5B"/>
    <w:rsid w:val="00262E5B"/>
    <w:rsid w:val="00264215"/>
    <w:rsid w:val="00276AFE"/>
    <w:rsid w:val="0027766D"/>
    <w:rsid w:val="00277C7C"/>
    <w:rsid w:val="00280028"/>
    <w:rsid w:val="00286AD1"/>
    <w:rsid w:val="0029222F"/>
    <w:rsid w:val="002A3B57"/>
    <w:rsid w:val="002A5468"/>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5AEC"/>
    <w:rsid w:val="003060B3"/>
    <w:rsid w:val="00315C27"/>
    <w:rsid w:val="00327EEF"/>
    <w:rsid w:val="0033239F"/>
    <w:rsid w:val="0033304E"/>
    <w:rsid w:val="00335223"/>
    <w:rsid w:val="0034274B"/>
    <w:rsid w:val="00347085"/>
    <w:rsid w:val="0034719F"/>
    <w:rsid w:val="00350A35"/>
    <w:rsid w:val="003571D8"/>
    <w:rsid w:val="0035797D"/>
    <w:rsid w:val="00357BC6"/>
    <w:rsid w:val="00361422"/>
    <w:rsid w:val="00361D7F"/>
    <w:rsid w:val="0036325E"/>
    <w:rsid w:val="003634CD"/>
    <w:rsid w:val="00370364"/>
    <w:rsid w:val="003739DD"/>
    <w:rsid w:val="0037545D"/>
    <w:rsid w:val="00376B87"/>
    <w:rsid w:val="00377DAB"/>
    <w:rsid w:val="00381EFC"/>
    <w:rsid w:val="00392910"/>
    <w:rsid w:val="00392EB6"/>
    <w:rsid w:val="003956C6"/>
    <w:rsid w:val="003A0802"/>
    <w:rsid w:val="003A197F"/>
    <w:rsid w:val="003B3CD9"/>
    <w:rsid w:val="003B5E09"/>
    <w:rsid w:val="003C0F2C"/>
    <w:rsid w:val="003C33F2"/>
    <w:rsid w:val="003D178E"/>
    <w:rsid w:val="003D5059"/>
    <w:rsid w:val="003D733B"/>
    <w:rsid w:val="003D756E"/>
    <w:rsid w:val="003E34BE"/>
    <w:rsid w:val="003E420D"/>
    <w:rsid w:val="003E4C13"/>
    <w:rsid w:val="003E63BA"/>
    <w:rsid w:val="003E6596"/>
    <w:rsid w:val="003F5723"/>
    <w:rsid w:val="003F5C24"/>
    <w:rsid w:val="00400E31"/>
    <w:rsid w:val="00401D2F"/>
    <w:rsid w:val="00402B45"/>
    <w:rsid w:val="00402E6A"/>
    <w:rsid w:val="004034A7"/>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776AF"/>
    <w:rsid w:val="00482EA8"/>
    <w:rsid w:val="00483969"/>
    <w:rsid w:val="00486107"/>
    <w:rsid w:val="0048746B"/>
    <w:rsid w:val="00490561"/>
    <w:rsid w:val="00491827"/>
    <w:rsid w:val="004A2FC9"/>
    <w:rsid w:val="004B2ED0"/>
    <w:rsid w:val="004C4399"/>
    <w:rsid w:val="004C5F36"/>
    <w:rsid w:val="004C787C"/>
    <w:rsid w:val="004C7A2A"/>
    <w:rsid w:val="004D09FB"/>
    <w:rsid w:val="004D1F4E"/>
    <w:rsid w:val="004D7138"/>
    <w:rsid w:val="004D796D"/>
    <w:rsid w:val="004E0117"/>
    <w:rsid w:val="004E0E05"/>
    <w:rsid w:val="004E1D1A"/>
    <w:rsid w:val="004E62E9"/>
    <w:rsid w:val="004E7A1F"/>
    <w:rsid w:val="004E7D48"/>
    <w:rsid w:val="004F4B9B"/>
    <w:rsid w:val="004F5564"/>
    <w:rsid w:val="004F703B"/>
    <w:rsid w:val="00502690"/>
    <w:rsid w:val="0050508B"/>
    <w:rsid w:val="0050666E"/>
    <w:rsid w:val="00506DE0"/>
    <w:rsid w:val="00511AB9"/>
    <w:rsid w:val="00517090"/>
    <w:rsid w:val="00517EEC"/>
    <w:rsid w:val="00523BB5"/>
    <w:rsid w:val="00523D5F"/>
    <w:rsid w:val="00523EA7"/>
    <w:rsid w:val="005328CA"/>
    <w:rsid w:val="00533541"/>
    <w:rsid w:val="0053477C"/>
    <w:rsid w:val="005358AB"/>
    <w:rsid w:val="00535F7C"/>
    <w:rsid w:val="00536D8F"/>
    <w:rsid w:val="005406EB"/>
    <w:rsid w:val="00541324"/>
    <w:rsid w:val="00543FF3"/>
    <w:rsid w:val="005463C5"/>
    <w:rsid w:val="00551AB5"/>
    <w:rsid w:val="0055273C"/>
    <w:rsid w:val="00553375"/>
    <w:rsid w:val="00555884"/>
    <w:rsid w:val="00556A81"/>
    <w:rsid w:val="00570648"/>
    <w:rsid w:val="005720B0"/>
    <w:rsid w:val="005736B7"/>
    <w:rsid w:val="00575E5A"/>
    <w:rsid w:val="00580245"/>
    <w:rsid w:val="005816A6"/>
    <w:rsid w:val="00581AA9"/>
    <w:rsid w:val="0058327B"/>
    <w:rsid w:val="00583CF6"/>
    <w:rsid w:val="005923F7"/>
    <w:rsid w:val="005A150D"/>
    <w:rsid w:val="005A1F44"/>
    <w:rsid w:val="005A2756"/>
    <w:rsid w:val="005A3013"/>
    <w:rsid w:val="005B0493"/>
    <w:rsid w:val="005B7B70"/>
    <w:rsid w:val="005D02DF"/>
    <w:rsid w:val="005D3A62"/>
    <w:rsid w:val="005D3C39"/>
    <w:rsid w:val="005E6CD4"/>
    <w:rsid w:val="005F7A77"/>
    <w:rsid w:val="006004DD"/>
    <w:rsid w:val="00601A8C"/>
    <w:rsid w:val="0061068E"/>
    <w:rsid w:val="006115D3"/>
    <w:rsid w:val="00612107"/>
    <w:rsid w:val="006217CD"/>
    <w:rsid w:val="006351B5"/>
    <w:rsid w:val="00643F79"/>
    <w:rsid w:val="00644B90"/>
    <w:rsid w:val="00644E0F"/>
    <w:rsid w:val="00645E2C"/>
    <w:rsid w:val="0065600E"/>
    <w:rsid w:val="0065610E"/>
    <w:rsid w:val="006576AF"/>
    <w:rsid w:val="00657C19"/>
    <w:rsid w:val="00660AD3"/>
    <w:rsid w:val="006729CB"/>
    <w:rsid w:val="00676130"/>
    <w:rsid w:val="006776B6"/>
    <w:rsid w:val="00681B49"/>
    <w:rsid w:val="00684568"/>
    <w:rsid w:val="006860ED"/>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49BF"/>
    <w:rsid w:val="00786062"/>
    <w:rsid w:val="007940A0"/>
    <w:rsid w:val="00795223"/>
    <w:rsid w:val="007A36FA"/>
    <w:rsid w:val="007A5172"/>
    <w:rsid w:val="007A67A0"/>
    <w:rsid w:val="007A6974"/>
    <w:rsid w:val="007B02C9"/>
    <w:rsid w:val="007B570C"/>
    <w:rsid w:val="007B6EFE"/>
    <w:rsid w:val="007C38C6"/>
    <w:rsid w:val="007C7C99"/>
    <w:rsid w:val="007D35BF"/>
    <w:rsid w:val="007D63B2"/>
    <w:rsid w:val="007E4A6E"/>
    <w:rsid w:val="007E7B5B"/>
    <w:rsid w:val="007F22CD"/>
    <w:rsid w:val="007F56A7"/>
    <w:rsid w:val="00800851"/>
    <w:rsid w:val="008063CD"/>
    <w:rsid w:val="00807DD0"/>
    <w:rsid w:val="00820A67"/>
    <w:rsid w:val="00821D01"/>
    <w:rsid w:val="00826B7B"/>
    <w:rsid w:val="00834E86"/>
    <w:rsid w:val="00840C3D"/>
    <w:rsid w:val="008426F8"/>
    <w:rsid w:val="00846413"/>
    <w:rsid w:val="00846789"/>
    <w:rsid w:val="0085130B"/>
    <w:rsid w:val="00856D0F"/>
    <w:rsid w:val="00865E6D"/>
    <w:rsid w:val="00866994"/>
    <w:rsid w:val="00885005"/>
    <w:rsid w:val="0088733A"/>
    <w:rsid w:val="00891E0A"/>
    <w:rsid w:val="00897796"/>
    <w:rsid w:val="008A3568"/>
    <w:rsid w:val="008A469E"/>
    <w:rsid w:val="008A4D1B"/>
    <w:rsid w:val="008B04F3"/>
    <w:rsid w:val="008B64CA"/>
    <w:rsid w:val="008C50F3"/>
    <w:rsid w:val="008C5A2E"/>
    <w:rsid w:val="008C6CE7"/>
    <w:rsid w:val="008C71B2"/>
    <w:rsid w:val="008C7AC3"/>
    <w:rsid w:val="008C7EFE"/>
    <w:rsid w:val="008D03B9"/>
    <w:rsid w:val="008D1943"/>
    <w:rsid w:val="008D30C7"/>
    <w:rsid w:val="008D7E3C"/>
    <w:rsid w:val="008E0F80"/>
    <w:rsid w:val="008E14BE"/>
    <w:rsid w:val="008E1AFC"/>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4CC3"/>
    <w:rsid w:val="00945856"/>
    <w:rsid w:val="009521A1"/>
    <w:rsid w:val="00957B84"/>
    <w:rsid w:val="00960E25"/>
    <w:rsid w:val="00961906"/>
    <w:rsid w:val="00962258"/>
    <w:rsid w:val="009626C4"/>
    <w:rsid w:val="00964369"/>
    <w:rsid w:val="009678B7"/>
    <w:rsid w:val="00974329"/>
    <w:rsid w:val="00977D3E"/>
    <w:rsid w:val="0099122E"/>
    <w:rsid w:val="00992D9C"/>
    <w:rsid w:val="00996CB8"/>
    <w:rsid w:val="009A4867"/>
    <w:rsid w:val="009B2E97"/>
    <w:rsid w:val="009B30A2"/>
    <w:rsid w:val="009B3196"/>
    <w:rsid w:val="009B4201"/>
    <w:rsid w:val="009B482C"/>
    <w:rsid w:val="009B5146"/>
    <w:rsid w:val="009C1252"/>
    <w:rsid w:val="009C325E"/>
    <w:rsid w:val="009C418E"/>
    <w:rsid w:val="009C442C"/>
    <w:rsid w:val="009D1FF9"/>
    <w:rsid w:val="009D7998"/>
    <w:rsid w:val="009E07F4"/>
    <w:rsid w:val="009E0B4A"/>
    <w:rsid w:val="009F0867"/>
    <w:rsid w:val="009F309B"/>
    <w:rsid w:val="009F33C6"/>
    <w:rsid w:val="009F392E"/>
    <w:rsid w:val="009F39BB"/>
    <w:rsid w:val="009F53C5"/>
    <w:rsid w:val="009F638B"/>
    <w:rsid w:val="00A0740E"/>
    <w:rsid w:val="00A11F43"/>
    <w:rsid w:val="00A12290"/>
    <w:rsid w:val="00A1360B"/>
    <w:rsid w:val="00A2005A"/>
    <w:rsid w:val="00A21A01"/>
    <w:rsid w:val="00A339F8"/>
    <w:rsid w:val="00A41306"/>
    <w:rsid w:val="00A50641"/>
    <w:rsid w:val="00A51DBE"/>
    <w:rsid w:val="00A530BF"/>
    <w:rsid w:val="00A60156"/>
    <w:rsid w:val="00A6177B"/>
    <w:rsid w:val="00A6502B"/>
    <w:rsid w:val="00A66136"/>
    <w:rsid w:val="00A71189"/>
    <w:rsid w:val="00A71B11"/>
    <w:rsid w:val="00A7364A"/>
    <w:rsid w:val="00A747C5"/>
    <w:rsid w:val="00A74DCC"/>
    <w:rsid w:val="00A753ED"/>
    <w:rsid w:val="00A75BED"/>
    <w:rsid w:val="00A77512"/>
    <w:rsid w:val="00A802FD"/>
    <w:rsid w:val="00A84D0E"/>
    <w:rsid w:val="00A927F9"/>
    <w:rsid w:val="00A94351"/>
    <w:rsid w:val="00A94C2F"/>
    <w:rsid w:val="00A960A7"/>
    <w:rsid w:val="00AA258C"/>
    <w:rsid w:val="00AA4CBB"/>
    <w:rsid w:val="00AA5367"/>
    <w:rsid w:val="00AA64F7"/>
    <w:rsid w:val="00AA65FA"/>
    <w:rsid w:val="00AA7351"/>
    <w:rsid w:val="00AA7AB8"/>
    <w:rsid w:val="00AC43B1"/>
    <w:rsid w:val="00AD056F"/>
    <w:rsid w:val="00AD0C7B"/>
    <w:rsid w:val="00AD4AEF"/>
    <w:rsid w:val="00AD5F1A"/>
    <w:rsid w:val="00AD6731"/>
    <w:rsid w:val="00AE0304"/>
    <w:rsid w:val="00AE0EB4"/>
    <w:rsid w:val="00AE14AC"/>
    <w:rsid w:val="00AE2ABE"/>
    <w:rsid w:val="00AE2FF8"/>
    <w:rsid w:val="00AF3A20"/>
    <w:rsid w:val="00AF4393"/>
    <w:rsid w:val="00AF6A69"/>
    <w:rsid w:val="00B008D5"/>
    <w:rsid w:val="00B01693"/>
    <w:rsid w:val="00B0208F"/>
    <w:rsid w:val="00B02F73"/>
    <w:rsid w:val="00B05B31"/>
    <w:rsid w:val="00B0619F"/>
    <w:rsid w:val="00B06D17"/>
    <w:rsid w:val="00B13A26"/>
    <w:rsid w:val="00B156AC"/>
    <w:rsid w:val="00B15D0D"/>
    <w:rsid w:val="00B16327"/>
    <w:rsid w:val="00B1772C"/>
    <w:rsid w:val="00B22106"/>
    <w:rsid w:val="00B271B1"/>
    <w:rsid w:val="00B3230E"/>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F52"/>
    <w:rsid w:val="00B6658C"/>
    <w:rsid w:val="00B67A51"/>
    <w:rsid w:val="00B72613"/>
    <w:rsid w:val="00B75EE1"/>
    <w:rsid w:val="00B77481"/>
    <w:rsid w:val="00B84185"/>
    <w:rsid w:val="00B8518B"/>
    <w:rsid w:val="00B8541B"/>
    <w:rsid w:val="00B92ABC"/>
    <w:rsid w:val="00B96655"/>
    <w:rsid w:val="00B97CC3"/>
    <w:rsid w:val="00BA4547"/>
    <w:rsid w:val="00BA4C88"/>
    <w:rsid w:val="00BA5CBC"/>
    <w:rsid w:val="00BA5D63"/>
    <w:rsid w:val="00BB59BA"/>
    <w:rsid w:val="00BB77A4"/>
    <w:rsid w:val="00BC06C4"/>
    <w:rsid w:val="00BC0A82"/>
    <w:rsid w:val="00BC322B"/>
    <w:rsid w:val="00BC36F2"/>
    <w:rsid w:val="00BD0A7C"/>
    <w:rsid w:val="00BD254A"/>
    <w:rsid w:val="00BD2689"/>
    <w:rsid w:val="00BD4B75"/>
    <w:rsid w:val="00BD6F42"/>
    <w:rsid w:val="00BD7E91"/>
    <w:rsid w:val="00BD7F0D"/>
    <w:rsid w:val="00BE148C"/>
    <w:rsid w:val="00BE23C1"/>
    <w:rsid w:val="00BF361D"/>
    <w:rsid w:val="00C02D0A"/>
    <w:rsid w:val="00C03A6E"/>
    <w:rsid w:val="00C06EFF"/>
    <w:rsid w:val="00C11B44"/>
    <w:rsid w:val="00C21592"/>
    <w:rsid w:val="00C22047"/>
    <w:rsid w:val="00C226C0"/>
    <w:rsid w:val="00C321B7"/>
    <w:rsid w:val="00C37459"/>
    <w:rsid w:val="00C41F26"/>
    <w:rsid w:val="00C42FE6"/>
    <w:rsid w:val="00C44853"/>
    <w:rsid w:val="00C44F6A"/>
    <w:rsid w:val="00C45470"/>
    <w:rsid w:val="00C6198E"/>
    <w:rsid w:val="00C638C4"/>
    <w:rsid w:val="00C641FF"/>
    <w:rsid w:val="00C708EA"/>
    <w:rsid w:val="00C743A6"/>
    <w:rsid w:val="00C778A5"/>
    <w:rsid w:val="00C95162"/>
    <w:rsid w:val="00C95774"/>
    <w:rsid w:val="00C95FD4"/>
    <w:rsid w:val="00C97592"/>
    <w:rsid w:val="00CA02DE"/>
    <w:rsid w:val="00CA4018"/>
    <w:rsid w:val="00CB4F6D"/>
    <w:rsid w:val="00CB64D0"/>
    <w:rsid w:val="00CB6A37"/>
    <w:rsid w:val="00CB7684"/>
    <w:rsid w:val="00CB7C7D"/>
    <w:rsid w:val="00CC1B50"/>
    <w:rsid w:val="00CC7C8F"/>
    <w:rsid w:val="00CD1FC4"/>
    <w:rsid w:val="00CD4E71"/>
    <w:rsid w:val="00CD533C"/>
    <w:rsid w:val="00CE079B"/>
    <w:rsid w:val="00CE6822"/>
    <w:rsid w:val="00D01608"/>
    <w:rsid w:val="00D019E9"/>
    <w:rsid w:val="00D028CE"/>
    <w:rsid w:val="00D03064"/>
    <w:rsid w:val="00D034A0"/>
    <w:rsid w:val="00D0544F"/>
    <w:rsid w:val="00D108D9"/>
    <w:rsid w:val="00D21061"/>
    <w:rsid w:val="00D4108E"/>
    <w:rsid w:val="00D4328E"/>
    <w:rsid w:val="00D5069C"/>
    <w:rsid w:val="00D540AD"/>
    <w:rsid w:val="00D54111"/>
    <w:rsid w:val="00D565C4"/>
    <w:rsid w:val="00D6163D"/>
    <w:rsid w:val="00D65162"/>
    <w:rsid w:val="00D831A3"/>
    <w:rsid w:val="00D966CE"/>
    <w:rsid w:val="00D97BE3"/>
    <w:rsid w:val="00DA3711"/>
    <w:rsid w:val="00DB1BE4"/>
    <w:rsid w:val="00DB3294"/>
    <w:rsid w:val="00DC592E"/>
    <w:rsid w:val="00DD34D8"/>
    <w:rsid w:val="00DD46F3"/>
    <w:rsid w:val="00DE05B9"/>
    <w:rsid w:val="00DE56F2"/>
    <w:rsid w:val="00DF0CB6"/>
    <w:rsid w:val="00DF0E50"/>
    <w:rsid w:val="00DF116D"/>
    <w:rsid w:val="00DF55F4"/>
    <w:rsid w:val="00DF7312"/>
    <w:rsid w:val="00E0077F"/>
    <w:rsid w:val="00E00BFB"/>
    <w:rsid w:val="00E02E6C"/>
    <w:rsid w:val="00E06576"/>
    <w:rsid w:val="00E07CA8"/>
    <w:rsid w:val="00E10FF2"/>
    <w:rsid w:val="00E13D3A"/>
    <w:rsid w:val="00E14CAF"/>
    <w:rsid w:val="00E14DD5"/>
    <w:rsid w:val="00E16FF7"/>
    <w:rsid w:val="00E21BED"/>
    <w:rsid w:val="00E2243C"/>
    <w:rsid w:val="00E26D68"/>
    <w:rsid w:val="00E32466"/>
    <w:rsid w:val="00E32F3B"/>
    <w:rsid w:val="00E35301"/>
    <w:rsid w:val="00E40E66"/>
    <w:rsid w:val="00E435EA"/>
    <w:rsid w:val="00E43F26"/>
    <w:rsid w:val="00E44045"/>
    <w:rsid w:val="00E45E35"/>
    <w:rsid w:val="00E54AD9"/>
    <w:rsid w:val="00E618C4"/>
    <w:rsid w:val="00E63A40"/>
    <w:rsid w:val="00E644C3"/>
    <w:rsid w:val="00E72B48"/>
    <w:rsid w:val="00E73655"/>
    <w:rsid w:val="00E73FFB"/>
    <w:rsid w:val="00E7415D"/>
    <w:rsid w:val="00E81F9F"/>
    <w:rsid w:val="00E829D7"/>
    <w:rsid w:val="00E84AF1"/>
    <w:rsid w:val="00E878EE"/>
    <w:rsid w:val="00E901A3"/>
    <w:rsid w:val="00E90890"/>
    <w:rsid w:val="00E91BCA"/>
    <w:rsid w:val="00EA0343"/>
    <w:rsid w:val="00EA585B"/>
    <w:rsid w:val="00EA6EC7"/>
    <w:rsid w:val="00EB104F"/>
    <w:rsid w:val="00EB46E5"/>
    <w:rsid w:val="00EC707C"/>
    <w:rsid w:val="00ED0187"/>
    <w:rsid w:val="00ED14BD"/>
    <w:rsid w:val="00ED5FDD"/>
    <w:rsid w:val="00ED7B72"/>
    <w:rsid w:val="00EE0351"/>
    <w:rsid w:val="00EE0B17"/>
    <w:rsid w:val="00EE0DE1"/>
    <w:rsid w:val="00EE6410"/>
    <w:rsid w:val="00EF529C"/>
    <w:rsid w:val="00EF59BC"/>
    <w:rsid w:val="00EF7679"/>
    <w:rsid w:val="00EF7F1F"/>
    <w:rsid w:val="00F016C7"/>
    <w:rsid w:val="00F035CE"/>
    <w:rsid w:val="00F060B5"/>
    <w:rsid w:val="00F0665B"/>
    <w:rsid w:val="00F068E6"/>
    <w:rsid w:val="00F12DEC"/>
    <w:rsid w:val="00F15F01"/>
    <w:rsid w:val="00F1715C"/>
    <w:rsid w:val="00F178DF"/>
    <w:rsid w:val="00F25BB4"/>
    <w:rsid w:val="00F27CF8"/>
    <w:rsid w:val="00F302A1"/>
    <w:rsid w:val="00F310F8"/>
    <w:rsid w:val="00F3277F"/>
    <w:rsid w:val="00F3519E"/>
    <w:rsid w:val="00F35939"/>
    <w:rsid w:val="00F4163A"/>
    <w:rsid w:val="00F422D3"/>
    <w:rsid w:val="00F42DAB"/>
    <w:rsid w:val="00F441FF"/>
    <w:rsid w:val="00F45607"/>
    <w:rsid w:val="00F45C5E"/>
    <w:rsid w:val="00F4722B"/>
    <w:rsid w:val="00F54432"/>
    <w:rsid w:val="00F5656F"/>
    <w:rsid w:val="00F568F9"/>
    <w:rsid w:val="00F579D3"/>
    <w:rsid w:val="00F62DB6"/>
    <w:rsid w:val="00F659EB"/>
    <w:rsid w:val="00F7126E"/>
    <w:rsid w:val="00F746C8"/>
    <w:rsid w:val="00F762A8"/>
    <w:rsid w:val="00F811FE"/>
    <w:rsid w:val="00F841DB"/>
    <w:rsid w:val="00F86BA6"/>
    <w:rsid w:val="00F905B1"/>
    <w:rsid w:val="00F95FBD"/>
    <w:rsid w:val="00F9740F"/>
    <w:rsid w:val="00FA36B9"/>
    <w:rsid w:val="00FA6380"/>
    <w:rsid w:val="00FB17B9"/>
    <w:rsid w:val="00FB3523"/>
    <w:rsid w:val="00FB4272"/>
    <w:rsid w:val="00FB6342"/>
    <w:rsid w:val="00FC2624"/>
    <w:rsid w:val="00FC6389"/>
    <w:rsid w:val="00FD09CC"/>
    <w:rsid w:val="00FD36B8"/>
    <w:rsid w:val="00FD6EBB"/>
    <w:rsid w:val="00FE3A6B"/>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avec1-4i0">
    <w:name w:val="_Odstavec_1-4_(i)"/>
    <w:basedOn w:val="Odstavec1-1a"/>
    <w:qFormat/>
    <w:rsid w:val="00E644C3"/>
    <w:pPr>
      <w:numPr>
        <w:numId w:val="0"/>
      </w:numPr>
      <w:tabs>
        <w:tab w:val="num" w:pos="2041"/>
      </w:tabs>
      <w:ind w:left="2041" w:hanging="453"/>
    </w:pPr>
  </w:style>
  <w:style w:type="paragraph" w:customStyle="1" w:styleId="Odstavec1-2i0">
    <w:name w:val="_Odstavec_1-2_i)"/>
    <w:basedOn w:val="Odstavec1-1a"/>
    <w:qFormat/>
    <w:rsid w:val="00E644C3"/>
    <w:pPr>
      <w:numPr>
        <w:numId w:val="0"/>
      </w:numPr>
      <w:tabs>
        <w:tab w:val="num" w:pos="1531"/>
      </w:tabs>
      <w:ind w:left="1531" w:hanging="454"/>
    </w:pPr>
  </w:style>
  <w:style w:type="paragraph" w:customStyle="1" w:styleId="Odstavec1-xx21">
    <w:name w:val="_Odstavec_1-xx2_1)"/>
    <w:basedOn w:val="Odstavec1-1a"/>
    <w:qFormat/>
    <w:rsid w:val="00E644C3"/>
    <w:pPr>
      <w:numPr>
        <w:numId w:val="23"/>
      </w:numPr>
    </w:pPr>
  </w:style>
  <w:style w:type="paragraph" w:customStyle="1" w:styleId="Odstavec1-410">
    <w:name w:val="_Odstavec_1-4__(1)"/>
    <w:basedOn w:val="Odstavec1-1a"/>
    <w:qFormat/>
    <w:rsid w:val="00E644C3"/>
    <w:pPr>
      <w:numPr>
        <w:numId w:val="0"/>
      </w:numPr>
      <w:tabs>
        <w:tab w:val="num" w:pos="2835"/>
      </w:tabs>
      <w:ind w:left="2835"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0193"/>
    <w:rsid w:val="000C7980"/>
    <w:rsid w:val="000E0F25"/>
    <w:rsid w:val="0011691E"/>
    <w:rsid w:val="0016783D"/>
    <w:rsid w:val="001926FC"/>
    <w:rsid w:val="001B4CD0"/>
    <w:rsid w:val="00252852"/>
    <w:rsid w:val="00336D6F"/>
    <w:rsid w:val="00371A5C"/>
    <w:rsid w:val="003B3CD9"/>
    <w:rsid w:val="003F3752"/>
    <w:rsid w:val="00443270"/>
    <w:rsid w:val="004560C8"/>
    <w:rsid w:val="004D1F4E"/>
    <w:rsid w:val="005279F6"/>
    <w:rsid w:val="005358AB"/>
    <w:rsid w:val="00553C44"/>
    <w:rsid w:val="00606ADF"/>
    <w:rsid w:val="00650CC9"/>
    <w:rsid w:val="006F0D2F"/>
    <w:rsid w:val="007754FA"/>
    <w:rsid w:val="007E276A"/>
    <w:rsid w:val="008B0B87"/>
    <w:rsid w:val="00913121"/>
    <w:rsid w:val="00961906"/>
    <w:rsid w:val="009935B2"/>
    <w:rsid w:val="009C1252"/>
    <w:rsid w:val="00A55BF3"/>
    <w:rsid w:val="00BD23F1"/>
    <w:rsid w:val="00C02DC8"/>
    <w:rsid w:val="00C14E48"/>
    <w:rsid w:val="00C21B23"/>
    <w:rsid w:val="00CA3919"/>
    <w:rsid w:val="00D11EF9"/>
    <w:rsid w:val="00D8691C"/>
    <w:rsid w:val="00E07CA8"/>
    <w:rsid w:val="00E16231"/>
    <w:rsid w:val="00E2243C"/>
    <w:rsid w:val="00E640CA"/>
    <w:rsid w:val="00E72B48"/>
    <w:rsid w:val="00ED733B"/>
    <w:rsid w:val="00ED7B72"/>
    <w:rsid w:val="00F85085"/>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6C4BD-4527-4A30-8A51-EC62BDAD0777}">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540EBF5-2E6C-4436-A202-68A9D4B0A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TotalTime>
  <Pages>6</Pages>
  <Words>6975</Words>
  <Characters>41158</Characters>
  <Application>Microsoft Office Word</Application>
  <DocSecurity>0</DocSecurity>
  <Lines>342</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Baštářová Helena</cp:lastModifiedBy>
  <cp:revision>2</cp:revision>
  <cp:lastPrinted>2023-04-11T09:26:00Z</cp:lastPrinted>
  <dcterms:created xsi:type="dcterms:W3CDTF">2025-01-07T09:19:00Z</dcterms:created>
  <dcterms:modified xsi:type="dcterms:W3CDTF">2025-01-07T09:19:00Z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