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4A7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E00F7E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63430C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3F97D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AFBA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8F42A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FD122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AF3EF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C0F2B73" w14:textId="53B4E62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86A65" w:rsidRPr="00F86A65">
        <w:rPr>
          <w:rFonts w:ascii="Verdana" w:hAnsi="Verdana"/>
          <w:sz w:val="18"/>
          <w:szCs w:val="18"/>
        </w:rPr>
        <w:t>Mimořádná údržba vozidel MVTV2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D02AA93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A56B466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9DD27" w14:textId="77777777" w:rsidR="00FA6E91" w:rsidRDefault="00FA6E91">
      <w:r>
        <w:separator/>
      </w:r>
    </w:p>
  </w:endnote>
  <w:endnote w:type="continuationSeparator" w:id="0">
    <w:p w14:paraId="54FE3DD2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2DC3D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E514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A0C28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8DAA7" w14:textId="60C1242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6A65" w:rsidRPr="00F86A6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E3784" w14:textId="77777777" w:rsidR="00FA6E91" w:rsidRDefault="00FA6E91">
      <w:r>
        <w:separator/>
      </w:r>
    </w:p>
  </w:footnote>
  <w:footnote w:type="continuationSeparator" w:id="0">
    <w:p w14:paraId="7163ED8E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1C8C3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7ECF1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F644C53" w14:textId="77777777" w:rsidTr="0045048D">
      <w:trPr>
        <w:trHeight w:val="925"/>
      </w:trPr>
      <w:tc>
        <w:tcPr>
          <w:tcW w:w="5041" w:type="dxa"/>
          <w:vAlign w:val="center"/>
        </w:tcPr>
        <w:p w14:paraId="3DD4E0C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AC00DA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4D7C37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471736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5D0B7D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859505">
    <w:abstractNumId w:val="5"/>
  </w:num>
  <w:num w:numId="2" w16cid:durableId="2032416356">
    <w:abstractNumId w:val="1"/>
  </w:num>
  <w:num w:numId="3" w16cid:durableId="1678967288">
    <w:abstractNumId w:val="2"/>
  </w:num>
  <w:num w:numId="4" w16cid:durableId="1982729346">
    <w:abstractNumId w:val="4"/>
  </w:num>
  <w:num w:numId="5" w16cid:durableId="1515874895">
    <w:abstractNumId w:val="0"/>
  </w:num>
  <w:num w:numId="6" w16cid:durableId="1742173808">
    <w:abstractNumId w:val="6"/>
  </w:num>
  <w:num w:numId="7" w16cid:durableId="478838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31B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81C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A65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963B15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A281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2024-12-13T10:03:00Z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