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2DAF1662" w:rsidR="0035531B" w:rsidRDefault="0035531B" w:rsidP="00EB46E5">
      <w:pPr>
        <w:pStyle w:val="Titul2"/>
      </w:pPr>
      <w:r w:rsidRPr="009B0B96">
        <w:t>„</w:t>
      </w:r>
      <w:r w:rsidR="009B0B96" w:rsidRPr="009B0B96">
        <w:t xml:space="preserve">Modernizace trati Plzeň - Domažlice - </w:t>
      </w:r>
      <w:proofErr w:type="spellStart"/>
      <w:proofErr w:type="gramStart"/>
      <w:r w:rsidR="009B0B96" w:rsidRPr="009B0B96">
        <w:t>st.hranice</w:t>
      </w:r>
      <w:proofErr w:type="spellEnd"/>
      <w:proofErr w:type="gramEnd"/>
      <w:r w:rsidR="009B0B96" w:rsidRPr="009B0B96">
        <w:t xml:space="preserve"> SRN, 2. stavba, úsek Plzeň (mimo) - Nýřany - Chotěšov (mimo)“</w:t>
      </w:r>
    </w:p>
    <w:p w14:paraId="326F2FB6" w14:textId="77777777" w:rsidR="006C1ECA" w:rsidRDefault="006C1ECA" w:rsidP="00887491">
      <w:pPr>
        <w:pStyle w:val="Text1-1"/>
        <w:numPr>
          <w:ilvl w:val="0"/>
          <w:numId w:val="0"/>
        </w:numPr>
        <w:tabs>
          <w:tab w:val="left" w:pos="708"/>
        </w:tabs>
        <w:ind w:left="737" w:hanging="737"/>
      </w:pPr>
    </w:p>
    <w:p w14:paraId="4C01166D" w14:textId="7C1E576C" w:rsidR="00887491" w:rsidRDefault="00887491" w:rsidP="00887491">
      <w:pPr>
        <w:pStyle w:val="Text1-1"/>
        <w:numPr>
          <w:ilvl w:val="0"/>
          <w:numId w:val="0"/>
        </w:numPr>
        <w:tabs>
          <w:tab w:val="left" w:pos="708"/>
        </w:tabs>
        <w:ind w:left="737" w:hanging="737"/>
      </w:pPr>
      <w:r>
        <w:t>Č.j.</w:t>
      </w:r>
      <w:r w:rsidR="00A743DA">
        <w:t xml:space="preserve"> 23546/2024-SŽ-SSZ-OVZ</w:t>
      </w:r>
    </w:p>
    <w:p w14:paraId="4F23716F" w14:textId="77777777" w:rsidR="009B0B96" w:rsidRDefault="009B0B96" w:rsidP="00887491">
      <w:pPr>
        <w:pStyle w:val="Text1-1"/>
        <w:numPr>
          <w:ilvl w:val="0"/>
          <w:numId w:val="0"/>
        </w:numPr>
        <w:tabs>
          <w:tab w:val="left" w:pos="708"/>
        </w:tabs>
        <w:ind w:left="737" w:hanging="737"/>
      </w:pPr>
    </w:p>
    <w:p w14:paraId="740CC3EC" w14:textId="77777777" w:rsidR="009B0B96" w:rsidRDefault="009B0B96" w:rsidP="00887491">
      <w:pPr>
        <w:pStyle w:val="Text1-1"/>
        <w:numPr>
          <w:ilvl w:val="0"/>
          <w:numId w:val="0"/>
        </w:numPr>
        <w:tabs>
          <w:tab w:val="left" w:pos="708"/>
        </w:tabs>
        <w:ind w:left="737" w:hanging="737"/>
      </w:pPr>
    </w:p>
    <w:p w14:paraId="30EE688A" w14:textId="77777777" w:rsidR="009B0B96" w:rsidRDefault="009B0B96" w:rsidP="00887491">
      <w:pPr>
        <w:pStyle w:val="Text1-1"/>
        <w:numPr>
          <w:ilvl w:val="0"/>
          <w:numId w:val="0"/>
        </w:numPr>
        <w:tabs>
          <w:tab w:val="left" w:pos="708"/>
        </w:tabs>
        <w:ind w:left="737" w:hanging="737"/>
      </w:pPr>
    </w:p>
    <w:p w14:paraId="205BFFAD" w14:textId="77777777" w:rsidR="00CD6C49" w:rsidRDefault="00CD6C49" w:rsidP="00887491">
      <w:pPr>
        <w:pStyle w:val="Text1-1"/>
        <w:numPr>
          <w:ilvl w:val="0"/>
          <w:numId w:val="0"/>
        </w:numPr>
        <w:tabs>
          <w:tab w:val="left" w:pos="708"/>
        </w:tabs>
        <w:ind w:left="737" w:hanging="737"/>
      </w:pPr>
    </w:p>
    <w:p w14:paraId="192308C1" w14:textId="77777777" w:rsidR="00CD6C49" w:rsidRDefault="00CD6C49" w:rsidP="00887491">
      <w:pPr>
        <w:pStyle w:val="Text1-1"/>
        <w:numPr>
          <w:ilvl w:val="0"/>
          <w:numId w:val="0"/>
        </w:numPr>
        <w:tabs>
          <w:tab w:val="left" w:pos="708"/>
        </w:tabs>
        <w:ind w:left="737" w:hanging="737"/>
      </w:pPr>
    </w:p>
    <w:p w14:paraId="4C0C29CE" w14:textId="77777777" w:rsidR="00CD6C49" w:rsidRDefault="00CD6C49" w:rsidP="00887491">
      <w:pPr>
        <w:pStyle w:val="Text1-1"/>
        <w:numPr>
          <w:ilvl w:val="0"/>
          <w:numId w:val="0"/>
        </w:numPr>
        <w:tabs>
          <w:tab w:val="left" w:pos="708"/>
        </w:tabs>
        <w:ind w:left="737" w:hanging="737"/>
      </w:pPr>
    </w:p>
    <w:p w14:paraId="4CDC195E" w14:textId="77777777" w:rsidR="00CD6C49" w:rsidRDefault="00CD6C49"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26949DCC" w:rsidR="005F6246" w:rsidRPr="00C35479" w:rsidRDefault="005F6246" w:rsidP="005F6246">
      <w:pPr>
        <w:spacing w:after="0" w:line="240" w:lineRule="auto"/>
        <w:rPr>
          <w:color w:val="FF0000"/>
        </w:rPr>
      </w:pPr>
    </w:p>
    <w:p w14:paraId="1B06A7B6" w14:textId="77777777" w:rsidR="005F6246" w:rsidRDefault="005F6246" w:rsidP="005F6246">
      <w:pPr>
        <w:spacing w:after="0"/>
        <w:rPr>
          <w:i/>
          <w:color w:val="FF0000"/>
        </w:rPr>
      </w:pPr>
    </w:p>
    <w:p w14:paraId="1797958E" w14:textId="77777777" w:rsidR="001927BE" w:rsidRDefault="001927BE" w:rsidP="00912983">
      <w:pPr>
        <w:spacing w:after="0"/>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1451307D" w14:textId="5411A4B0" w:rsidR="00E47069"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85418590" w:history="1">
        <w:r w:rsidR="00E47069" w:rsidRPr="005828BA">
          <w:rPr>
            <w:rStyle w:val="Hypertextovodkaz"/>
          </w:rPr>
          <w:t>1.</w:t>
        </w:r>
        <w:r w:rsidR="00E47069">
          <w:rPr>
            <w:rFonts w:eastAsiaTheme="minorEastAsia"/>
            <w:caps w:val="0"/>
            <w:noProof/>
            <w:kern w:val="2"/>
            <w:sz w:val="24"/>
            <w:szCs w:val="24"/>
            <w:lang w:eastAsia="cs-CZ"/>
            <w14:ligatures w14:val="standardContextual"/>
          </w:rPr>
          <w:tab/>
        </w:r>
        <w:r w:rsidR="00E47069" w:rsidRPr="005828BA">
          <w:rPr>
            <w:rStyle w:val="Hypertextovodkaz"/>
          </w:rPr>
          <w:t>ÚVODNÍ USTANOVENÍ</w:t>
        </w:r>
        <w:r w:rsidR="00E47069">
          <w:rPr>
            <w:noProof/>
            <w:webHidden/>
          </w:rPr>
          <w:tab/>
        </w:r>
        <w:r w:rsidR="00E47069">
          <w:rPr>
            <w:noProof/>
            <w:webHidden/>
          </w:rPr>
          <w:fldChar w:fldCharType="begin"/>
        </w:r>
        <w:r w:rsidR="00E47069">
          <w:rPr>
            <w:noProof/>
            <w:webHidden/>
          </w:rPr>
          <w:instrText xml:space="preserve"> PAGEREF _Toc185418590 \h </w:instrText>
        </w:r>
        <w:r w:rsidR="00E47069">
          <w:rPr>
            <w:noProof/>
            <w:webHidden/>
          </w:rPr>
        </w:r>
        <w:r w:rsidR="00E47069">
          <w:rPr>
            <w:noProof/>
            <w:webHidden/>
          </w:rPr>
          <w:fldChar w:fldCharType="separate"/>
        </w:r>
        <w:r w:rsidR="00E47069">
          <w:rPr>
            <w:noProof/>
            <w:webHidden/>
          </w:rPr>
          <w:t>3</w:t>
        </w:r>
        <w:r w:rsidR="00E47069">
          <w:rPr>
            <w:noProof/>
            <w:webHidden/>
          </w:rPr>
          <w:fldChar w:fldCharType="end"/>
        </w:r>
      </w:hyperlink>
    </w:p>
    <w:p w14:paraId="09BDDEF7" w14:textId="29FCE629" w:rsidR="00E47069" w:rsidRDefault="00E47069">
      <w:pPr>
        <w:pStyle w:val="Obsah1"/>
        <w:rPr>
          <w:rFonts w:eastAsiaTheme="minorEastAsia"/>
          <w:caps w:val="0"/>
          <w:noProof/>
          <w:kern w:val="2"/>
          <w:sz w:val="24"/>
          <w:szCs w:val="24"/>
          <w:lang w:eastAsia="cs-CZ"/>
          <w14:ligatures w14:val="standardContextual"/>
        </w:rPr>
      </w:pPr>
      <w:hyperlink w:anchor="_Toc185418591" w:history="1">
        <w:r w:rsidRPr="005828BA">
          <w:rPr>
            <w:rStyle w:val="Hypertextovodkaz"/>
          </w:rPr>
          <w:t>2.</w:t>
        </w:r>
        <w:r>
          <w:rPr>
            <w:rFonts w:eastAsiaTheme="minorEastAsia"/>
            <w:caps w:val="0"/>
            <w:noProof/>
            <w:kern w:val="2"/>
            <w:sz w:val="24"/>
            <w:szCs w:val="24"/>
            <w:lang w:eastAsia="cs-CZ"/>
            <w14:ligatures w14:val="standardContextual"/>
          </w:rPr>
          <w:tab/>
        </w:r>
        <w:r w:rsidRPr="005828BA">
          <w:rPr>
            <w:rStyle w:val="Hypertextovodkaz"/>
          </w:rPr>
          <w:t>IDENTIFIKAČNÍ ÚDAJE ZADAVATELE</w:t>
        </w:r>
        <w:r>
          <w:rPr>
            <w:noProof/>
            <w:webHidden/>
          </w:rPr>
          <w:tab/>
        </w:r>
        <w:r>
          <w:rPr>
            <w:noProof/>
            <w:webHidden/>
          </w:rPr>
          <w:fldChar w:fldCharType="begin"/>
        </w:r>
        <w:r>
          <w:rPr>
            <w:noProof/>
            <w:webHidden/>
          </w:rPr>
          <w:instrText xml:space="preserve"> PAGEREF _Toc185418591 \h </w:instrText>
        </w:r>
        <w:r>
          <w:rPr>
            <w:noProof/>
            <w:webHidden/>
          </w:rPr>
        </w:r>
        <w:r>
          <w:rPr>
            <w:noProof/>
            <w:webHidden/>
          </w:rPr>
          <w:fldChar w:fldCharType="separate"/>
        </w:r>
        <w:r>
          <w:rPr>
            <w:noProof/>
            <w:webHidden/>
          </w:rPr>
          <w:t>3</w:t>
        </w:r>
        <w:r>
          <w:rPr>
            <w:noProof/>
            <w:webHidden/>
          </w:rPr>
          <w:fldChar w:fldCharType="end"/>
        </w:r>
      </w:hyperlink>
    </w:p>
    <w:p w14:paraId="541F5C02" w14:textId="3E387C97" w:rsidR="00E47069" w:rsidRDefault="00E47069">
      <w:pPr>
        <w:pStyle w:val="Obsah1"/>
        <w:rPr>
          <w:rFonts w:eastAsiaTheme="minorEastAsia"/>
          <w:caps w:val="0"/>
          <w:noProof/>
          <w:kern w:val="2"/>
          <w:sz w:val="24"/>
          <w:szCs w:val="24"/>
          <w:lang w:eastAsia="cs-CZ"/>
          <w14:ligatures w14:val="standardContextual"/>
        </w:rPr>
      </w:pPr>
      <w:hyperlink w:anchor="_Toc185418592" w:history="1">
        <w:r w:rsidRPr="005828BA">
          <w:rPr>
            <w:rStyle w:val="Hypertextovodkaz"/>
          </w:rPr>
          <w:t>3.</w:t>
        </w:r>
        <w:r>
          <w:rPr>
            <w:rFonts w:eastAsiaTheme="minorEastAsia"/>
            <w:caps w:val="0"/>
            <w:noProof/>
            <w:kern w:val="2"/>
            <w:sz w:val="24"/>
            <w:szCs w:val="24"/>
            <w:lang w:eastAsia="cs-CZ"/>
            <w14:ligatures w14:val="standardContextual"/>
          </w:rPr>
          <w:tab/>
        </w:r>
        <w:r w:rsidRPr="005828BA">
          <w:rPr>
            <w:rStyle w:val="Hypertextovodkaz"/>
          </w:rPr>
          <w:t>KOMUNIKACE MEZI ZADAVATELEM a DODAVATELEM</w:t>
        </w:r>
        <w:r>
          <w:rPr>
            <w:noProof/>
            <w:webHidden/>
          </w:rPr>
          <w:tab/>
        </w:r>
        <w:r>
          <w:rPr>
            <w:noProof/>
            <w:webHidden/>
          </w:rPr>
          <w:fldChar w:fldCharType="begin"/>
        </w:r>
        <w:r>
          <w:rPr>
            <w:noProof/>
            <w:webHidden/>
          </w:rPr>
          <w:instrText xml:space="preserve"> PAGEREF _Toc185418592 \h </w:instrText>
        </w:r>
        <w:r>
          <w:rPr>
            <w:noProof/>
            <w:webHidden/>
          </w:rPr>
        </w:r>
        <w:r>
          <w:rPr>
            <w:noProof/>
            <w:webHidden/>
          </w:rPr>
          <w:fldChar w:fldCharType="separate"/>
        </w:r>
        <w:r>
          <w:rPr>
            <w:noProof/>
            <w:webHidden/>
          </w:rPr>
          <w:t>4</w:t>
        </w:r>
        <w:r>
          <w:rPr>
            <w:noProof/>
            <w:webHidden/>
          </w:rPr>
          <w:fldChar w:fldCharType="end"/>
        </w:r>
      </w:hyperlink>
    </w:p>
    <w:p w14:paraId="52198DFF" w14:textId="57D6981F" w:rsidR="00E47069" w:rsidRDefault="00E47069">
      <w:pPr>
        <w:pStyle w:val="Obsah1"/>
        <w:rPr>
          <w:rFonts w:eastAsiaTheme="minorEastAsia"/>
          <w:caps w:val="0"/>
          <w:noProof/>
          <w:kern w:val="2"/>
          <w:sz w:val="24"/>
          <w:szCs w:val="24"/>
          <w:lang w:eastAsia="cs-CZ"/>
          <w14:ligatures w14:val="standardContextual"/>
        </w:rPr>
      </w:pPr>
      <w:hyperlink w:anchor="_Toc185418593" w:history="1">
        <w:r w:rsidRPr="005828BA">
          <w:rPr>
            <w:rStyle w:val="Hypertextovodkaz"/>
          </w:rPr>
          <w:t>4.</w:t>
        </w:r>
        <w:r>
          <w:rPr>
            <w:rFonts w:eastAsiaTheme="minorEastAsia"/>
            <w:caps w:val="0"/>
            <w:noProof/>
            <w:kern w:val="2"/>
            <w:sz w:val="24"/>
            <w:szCs w:val="24"/>
            <w:lang w:eastAsia="cs-CZ"/>
            <w14:ligatures w14:val="standardContextual"/>
          </w:rPr>
          <w:tab/>
        </w:r>
        <w:r w:rsidRPr="005828BA">
          <w:rPr>
            <w:rStyle w:val="Hypertextovodkaz"/>
          </w:rPr>
          <w:t>ÚČEL a PŘEDMĚT PLNĚNÍ VEŘEJNÉ ZAKÁZKY</w:t>
        </w:r>
        <w:r>
          <w:rPr>
            <w:noProof/>
            <w:webHidden/>
          </w:rPr>
          <w:tab/>
        </w:r>
        <w:r>
          <w:rPr>
            <w:noProof/>
            <w:webHidden/>
          </w:rPr>
          <w:fldChar w:fldCharType="begin"/>
        </w:r>
        <w:r>
          <w:rPr>
            <w:noProof/>
            <w:webHidden/>
          </w:rPr>
          <w:instrText xml:space="preserve"> PAGEREF _Toc185418593 \h </w:instrText>
        </w:r>
        <w:r>
          <w:rPr>
            <w:noProof/>
            <w:webHidden/>
          </w:rPr>
        </w:r>
        <w:r>
          <w:rPr>
            <w:noProof/>
            <w:webHidden/>
          </w:rPr>
          <w:fldChar w:fldCharType="separate"/>
        </w:r>
        <w:r>
          <w:rPr>
            <w:noProof/>
            <w:webHidden/>
          </w:rPr>
          <w:t>4</w:t>
        </w:r>
        <w:r>
          <w:rPr>
            <w:noProof/>
            <w:webHidden/>
          </w:rPr>
          <w:fldChar w:fldCharType="end"/>
        </w:r>
      </w:hyperlink>
    </w:p>
    <w:p w14:paraId="39693E3D" w14:textId="13841ABE" w:rsidR="00E47069" w:rsidRDefault="00E47069">
      <w:pPr>
        <w:pStyle w:val="Obsah1"/>
        <w:rPr>
          <w:rFonts w:eastAsiaTheme="minorEastAsia"/>
          <w:caps w:val="0"/>
          <w:noProof/>
          <w:kern w:val="2"/>
          <w:sz w:val="24"/>
          <w:szCs w:val="24"/>
          <w:lang w:eastAsia="cs-CZ"/>
          <w14:ligatures w14:val="standardContextual"/>
        </w:rPr>
      </w:pPr>
      <w:hyperlink w:anchor="_Toc185418594" w:history="1">
        <w:r w:rsidRPr="005828BA">
          <w:rPr>
            <w:rStyle w:val="Hypertextovodkaz"/>
          </w:rPr>
          <w:t>5.</w:t>
        </w:r>
        <w:r>
          <w:rPr>
            <w:rFonts w:eastAsiaTheme="minorEastAsia"/>
            <w:caps w:val="0"/>
            <w:noProof/>
            <w:kern w:val="2"/>
            <w:sz w:val="24"/>
            <w:szCs w:val="24"/>
            <w:lang w:eastAsia="cs-CZ"/>
            <w14:ligatures w14:val="standardContextual"/>
          </w:rPr>
          <w:tab/>
        </w:r>
        <w:r w:rsidRPr="005828B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_Toc185418594 \h </w:instrText>
        </w:r>
        <w:r>
          <w:rPr>
            <w:noProof/>
            <w:webHidden/>
          </w:rPr>
        </w:r>
        <w:r>
          <w:rPr>
            <w:noProof/>
            <w:webHidden/>
          </w:rPr>
          <w:fldChar w:fldCharType="separate"/>
        </w:r>
        <w:r>
          <w:rPr>
            <w:noProof/>
            <w:webHidden/>
          </w:rPr>
          <w:t>5</w:t>
        </w:r>
        <w:r>
          <w:rPr>
            <w:noProof/>
            <w:webHidden/>
          </w:rPr>
          <w:fldChar w:fldCharType="end"/>
        </w:r>
      </w:hyperlink>
    </w:p>
    <w:p w14:paraId="15857265" w14:textId="7B752497" w:rsidR="00E47069" w:rsidRDefault="00E47069">
      <w:pPr>
        <w:pStyle w:val="Obsah1"/>
        <w:rPr>
          <w:rFonts w:eastAsiaTheme="minorEastAsia"/>
          <w:caps w:val="0"/>
          <w:noProof/>
          <w:kern w:val="2"/>
          <w:sz w:val="24"/>
          <w:szCs w:val="24"/>
          <w:lang w:eastAsia="cs-CZ"/>
          <w14:ligatures w14:val="standardContextual"/>
        </w:rPr>
      </w:pPr>
      <w:hyperlink w:anchor="_Toc185418595" w:history="1">
        <w:r w:rsidRPr="005828BA">
          <w:rPr>
            <w:rStyle w:val="Hypertextovodkaz"/>
          </w:rPr>
          <w:t>6.</w:t>
        </w:r>
        <w:r>
          <w:rPr>
            <w:rFonts w:eastAsiaTheme="minorEastAsia"/>
            <w:caps w:val="0"/>
            <w:noProof/>
            <w:kern w:val="2"/>
            <w:sz w:val="24"/>
            <w:szCs w:val="24"/>
            <w:lang w:eastAsia="cs-CZ"/>
            <w14:ligatures w14:val="standardContextual"/>
          </w:rPr>
          <w:tab/>
        </w:r>
        <w:r w:rsidRPr="005828BA">
          <w:rPr>
            <w:rStyle w:val="Hypertextovodkaz"/>
          </w:rPr>
          <w:t>OBSAH ZADÁVACÍ DOKUMENTACE</w:t>
        </w:r>
        <w:r>
          <w:rPr>
            <w:noProof/>
            <w:webHidden/>
          </w:rPr>
          <w:tab/>
        </w:r>
        <w:r>
          <w:rPr>
            <w:noProof/>
            <w:webHidden/>
          </w:rPr>
          <w:fldChar w:fldCharType="begin"/>
        </w:r>
        <w:r>
          <w:rPr>
            <w:noProof/>
            <w:webHidden/>
          </w:rPr>
          <w:instrText xml:space="preserve"> PAGEREF _Toc185418595 \h </w:instrText>
        </w:r>
        <w:r>
          <w:rPr>
            <w:noProof/>
            <w:webHidden/>
          </w:rPr>
        </w:r>
        <w:r>
          <w:rPr>
            <w:noProof/>
            <w:webHidden/>
          </w:rPr>
          <w:fldChar w:fldCharType="separate"/>
        </w:r>
        <w:r>
          <w:rPr>
            <w:noProof/>
            <w:webHidden/>
          </w:rPr>
          <w:t>6</w:t>
        </w:r>
        <w:r>
          <w:rPr>
            <w:noProof/>
            <w:webHidden/>
          </w:rPr>
          <w:fldChar w:fldCharType="end"/>
        </w:r>
      </w:hyperlink>
    </w:p>
    <w:p w14:paraId="3B824410" w14:textId="45F8A572" w:rsidR="00E47069" w:rsidRDefault="00E47069">
      <w:pPr>
        <w:pStyle w:val="Obsah1"/>
        <w:rPr>
          <w:rFonts w:eastAsiaTheme="minorEastAsia"/>
          <w:caps w:val="0"/>
          <w:noProof/>
          <w:kern w:val="2"/>
          <w:sz w:val="24"/>
          <w:szCs w:val="24"/>
          <w:lang w:eastAsia="cs-CZ"/>
          <w14:ligatures w14:val="standardContextual"/>
        </w:rPr>
      </w:pPr>
      <w:hyperlink w:anchor="_Toc185418596" w:history="1">
        <w:r w:rsidRPr="005828BA">
          <w:rPr>
            <w:rStyle w:val="Hypertextovodkaz"/>
          </w:rPr>
          <w:t>7.</w:t>
        </w:r>
        <w:r>
          <w:rPr>
            <w:rFonts w:eastAsiaTheme="minorEastAsia"/>
            <w:caps w:val="0"/>
            <w:noProof/>
            <w:kern w:val="2"/>
            <w:sz w:val="24"/>
            <w:szCs w:val="24"/>
            <w:lang w:eastAsia="cs-CZ"/>
            <w14:ligatures w14:val="standardContextual"/>
          </w:rPr>
          <w:tab/>
        </w:r>
        <w:r w:rsidRPr="005828B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_Toc185418596 \h </w:instrText>
        </w:r>
        <w:r>
          <w:rPr>
            <w:noProof/>
            <w:webHidden/>
          </w:rPr>
        </w:r>
        <w:r>
          <w:rPr>
            <w:noProof/>
            <w:webHidden/>
          </w:rPr>
          <w:fldChar w:fldCharType="separate"/>
        </w:r>
        <w:r>
          <w:rPr>
            <w:noProof/>
            <w:webHidden/>
          </w:rPr>
          <w:t>7</w:t>
        </w:r>
        <w:r>
          <w:rPr>
            <w:noProof/>
            <w:webHidden/>
          </w:rPr>
          <w:fldChar w:fldCharType="end"/>
        </w:r>
      </w:hyperlink>
    </w:p>
    <w:p w14:paraId="0F79FC92" w14:textId="41ADC921" w:rsidR="00E47069" w:rsidRDefault="00E47069">
      <w:pPr>
        <w:pStyle w:val="Obsah1"/>
        <w:rPr>
          <w:rFonts w:eastAsiaTheme="minorEastAsia"/>
          <w:caps w:val="0"/>
          <w:noProof/>
          <w:kern w:val="2"/>
          <w:sz w:val="24"/>
          <w:szCs w:val="24"/>
          <w:lang w:eastAsia="cs-CZ"/>
          <w14:ligatures w14:val="standardContextual"/>
        </w:rPr>
      </w:pPr>
      <w:hyperlink w:anchor="_Toc185418597" w:history="1">
        <w:r w:rsidRPr="005828BA">
          <w:rPr>
            <w:rStyle w:val="Hypertextovodkaz"/>
          </w:rPr>
          <w:t>8.</w:t>
        </w:r>
        <w:r>
          <w:rPr>
            <w:rFonts w:eastAsiaTheme="minorEastAsia"/>
            <w:caps w:val="0"/>
            <w:noProof/>
            <w:kern w:val="2"/>
            <w:sz w:val="24"/>
            <w:szCs w:val="24"/>
            <w:lang w:eastAsia="cs-CZ"/>
            <w14:ligatures w14:val="standardContextual"/>
          </w:rPr>
          <w:tab/>
        </w:r>
        <w:r w:rsidRPr="005828BA">
          <w:rPr>
            <w:rStyle w:val="Hypertextovodkaz"/>
          </w:rPr>
          <w:t>POŽADAVKY ZADAVATELE NA KVALIFIKACI</w:t>
        </w:r>
        <w:r>
          <w:rPr>
            <w:noProof/>
            <w:webHidden/>
          </w:rPr>
          <w:tab/>
        </w:r>
        <w:r>
          <w:rPr>
            <w:noProof/>
            <w:webHidden/>
          </w:rPr>
          <w:fldChar w:fldCharType="begin"/>
        </w:r>
        <w:r>
          <w:rPr>
            <w:noProof/>
            <w:webHidden/>
          </w:rPr>
          <w:instrText xml:space="preserve"> PAGEREF _Toc185418597 \h </w:instrText>
        </w:r>
        <w:r>
          <w:rPr>
            <w:noProof/>
            <w:webHidden/>
          </w:rPr>
        </w:r>
        <w:r>
          <w:rPr>
            <w:noProof/>
            <w:webHidden/>
          </w:rPr>
          <w:fldChar w:fldCharType="separate"/>
        </w:r>
        <w:r>
          <w:rPr>
            <w:noProof/>
            <w:webHidden/>
          </w:rPr>
          <w:t>7</w:t>
        </w:r>
        <w:r>
          <w:rPr>
            <w:noProof/>
            <w:webHidden/>
          </w:rPr>
          <w:fldChar w:fldCharType="end"/>
        </w:r>
      </w:hyperlink>
    </w:p>
    <w:p w14:paraId="55DB2FF3" w14:textId="167FC75F" w:rsidR="00E47069" w:rsidRDefault="00E47069">
      <w:pPr>
        <w:pStyle w:val="Obsah1"/>
        <w:rPr>
          <w:rFonts w:eastAsiaTheme="minorEastAsia"/>
          <w:caps w:val="0"/>
          <w:noProof/>
          <w:kern w:val="2"/>
          <w:sz w:val="24"/>
          <w:szCs w:val="24"/>
          <w:lang w:eastAsia="cs-CZ"/>
          <w14:ligatures w14:val="standardContextual"/>
        </w:rPr>
      </w:pPr>
      <w:hyperlink w:anchor="_Toc185418598" w:history="1">
        <w:r w:rsidRPr="005828BA">
          <w:rPr>
            <w:rStyle w:val="Hypertextovodkaz"/>
          </w:rPr>
          <w:t>9.</w:t>
        </w:r>
        <w:r>
          <w:rPr>
            <w:rFonts w:eastAsiaTheme="minorEastAsia"/>
            <w:caps w:val="0"/>
            <w:noProof/>
            <w:kern w:val="2"/>
            <w:sz w:val="24"/>
            <w:szCs w:val="24"/>
            <w:lang w:eastAsia="cs-CZ"/>
            <w14:ligatures w14:val="standardContextual"/>
          </w:rPr>
          <w:tab/>
        </w:r>
        <w:r w:rsidRPr="005828B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_Toc185418598 \h </w:instrText>
        </w:r>
        <w:r>
          <w:rPr>
            <w:noProof/>
            <w:webHidden/>
          </w:rPr>
        </w:r>
        <w:r>
          <w:rPr>
            <w:noProof/>
            <w:webHidden/>
          </w:rPr>
          <w:fldChar w:fldCharType="separate"/>
        </w:r>
        <w:r>
          <w:rPr>
            <w:noProof/>
            <w:webHidden/>
          </w:rPr>
          <w:t>24</w:t>
        </w:r>
        <w:r>
          <w:rPr>
            <w:noProof/>
            <w:webHidden/>
          </w:rPr>
          <w:fldChar w:fldCharType="end"/>
        </w:r>
      </w:hyperlink>
    </w:p>
    <w:p w14:paraId="54CB5EFC" w14:textId="3CFCD9B5" w:rsidR="00E47069" w:rsidRDefault="00E47069">
      <w:pPr>
        <w:pStyle w:val="Obsah1"/>
        <w:rPr>
          <w:rFonts w:eastAsiaTheme="minorEastAsia"/>
          <w:caps w:val="0"/>
          <w:noProof/>
          <w:kern w:val="2"/>
          <w:sz w:val="24"/>
          <w:szCs w:val="24"/>
          <w:lang w:eastAsia="cs-CZ"/>
          <w14:ligatures w14:val="standardContextual"/>
        </w:rPr>
      </w:pPr>
      <w:hyperlink w:anchor="_Toc185418599" w:history="1">
        <w:r w:rsidRPr="005828BA">
          <w:rPr>
            <w:rStyle w:val="Hypertextovodkaz"/>
          </w:rPr>
          <w:t>10.</w:t>
        </w:r>
        <w:r>
          <w:rPr>
            <w:rFonts w:eastAsiaTheme="minorEastAsia"/>
            <w:caps w:val="0"/>
            <w:noProof/>
            <w:kern w:val="2"/>
            <w:sz w:val="24"/>
            <w:szCs w:val="24"/>
            <w:lang w:eastAsia="cs-CZ"/>
            <w14:ligatures w14:val="standardContextual"/>
          </w:rPr>
          <w:tab/>
        </w:r>
        <w:r w:rsidRPr="005828BA">
          <w:rPr>
            <w:rStyle w:val="Hypertextovodkaz"/>
          </w:rPr>
          <w:t>PROHLÍDKA MÍSTA PLNĚNÍ (STAVENIŠTĚ)</w:t>
        </w:r>
        <w:r>
          <w:rPr>
            <w:noProof/>
            <w:webHidden/>
          </w:rPr>
          <w:tab/>
        </w:r>
        <w:r>
          <w:rPr>
            <w:noProof/>
            <w:webHidden/>
          </w:rPr>
          <w:fldChar w:fldCharType="begin"/>
        </w:r>
        <w:r>
          <w:rPr>
            <w:noProof/>
            <w:webHidden/>
          </w:rPr>
          <w:instrText xml:space="preserve"> PAGEREF _Toc185418599 \h </w:instrText>
        </w:r>
        <w:r>
          <w:rPr>
            <w:noProof/>
            <w:webHidden/>
          </w:rPr>
        </w:r>
        <w:r>
          <w:rPr>
            <w:noProof/>
            <w:webHidden/>
          </w:rPr>
          <w:fldChar w:fldCharType="separate"/>
        </w:r>
        <w:r>
          <w:rPr>
            <w:noProof/>
            <w:webHidden/>
          </w:rPr>
          <w:t>28</w:t>
        </w:r>
        <w:r>
          <w:rPr>
            <w:noProof/>
            <w:webHidden/>
          </w:rPr>
          <w:fldChar w:fldCharType="end"/>
        </w:r>
      </w:hyperlink>
    </w:p>
    <w:p w14:paraId="1907BDFE" w14:textId="5F844700" w:rsidR="00E47069" w:rsidRDefault="00E47069">
      <w:pPr>
        <w:pStyle w:val="Obsah1"/>
        <w:rPr>
          <w:rFonts w:eastAsiaTheme="minorEastAsia"/>
          <w:caps w:val="0"/>
          <w:noProof/>
          <w:kern w:val="2"/>
          <w:sz w:val="24"/>
          <w:szCs w:val="24"/>
          <w:lang w:eastAsia="cs-CZ"/>
          <w14:ligatures w14:val="standardContextual"/>
        </w:rPr>
      </w:pPr>
      <w:hyperlink w:anchor="_Toc185418600" w:history="1">
        <w:r w:rsidRPr="005828BA">
          <w:rPr>
            <w:rStyle w:val="Hypertextovodkaz"/>
          </w:rPr>
          <w:t>11.</w:t>
        </w:r>
        <w:r>
          <w:rPr>
            <w:rFonts w:eastAsiaTheme="minorEastAsia"/>
            <w:caps w:val="0"/>
            <w:noProof/>
            <w:kern w:val="2"/>
            <w:sz w:val="24"/>
            <w:szCs w:val="24"/>
            <w:lang w:eastAsia="cs-CZ"/>
            <w14:ligatures w14:val="standardContextual"/>
          </w:rPr>
          <w:tab/>
        </w:r>
        <w:r w:rsidRPr="005828BA">
          <w:rPr>
            <w:rStyle w:val="Hypertextovodkaz"/>
          </w:rPr>
          <w:t>JAZYK NABÍDEK A KOMUNIKAČNÍ JAZYK</w:t>
        </w:r>
        <w:r>
          <w:rPr>
            <w:noProof/>
            <w:webHidden/>
          </w:rPr>
          <w:tab/>
        </w:r>
        <w:r>
          <w:rPr>
            <w:noProof/>
            <w:webHidden/>
          </w:rPr>
          <w:fldChar w:fldCharType="begin"/>
        </w:r>
        <w:r>
          <w:rPr>
            <w:noProof/>
            <w:webHidden/>
          </w:rPr>
          <w:instrText xml:space="preserve"> PAGEREF _Toc185418600 \h </w:instrText>
        </w:r>
        <w:r>
          <w:rPr>
            <w:noProof/>
            <w:webHidden/>
          </w:rPr>
        </w:r>
        <w:r>
          <w:rPr>
            <w:noProof/>
            <w:webHidden/>
          </w:rPr>
          <w:fldChar w:fldCharType="separate"/>
        </w:r>
        <w:r>
          <w:rPr>
            <w:noProof/>
            <w:webHidden/>
          </w:rPr>
          <w:t>28</w:t>
        </w:r>
        <w:r>
          <w:rPr>
            <w:noProof/>
            <w:webHidden/>
          </w:rPr>
          <w:fldChar w:fldCharType="end"/>
        </w:r>
      </w:hyperlink>
    </w:p>
    <w:p w14:paraId="591087F2" w14:textId="6658179F" w:rsidR="00E47069" w:rsidRDefault="00E47069">
      <w:pPr>
        <w:pStyle w:val="Obsah1"/>
        <w:rPr>
          <w:rFonts w:eastAsiaTheme="minorEastAsia"/>
          <w:caps w:val="0"/>
          <w:noProof/>
          <w:kern w:val="2"/>
          <w:sz w:val="24"/>
          <w:szCs w:val="24"/>
          <w:lang w:eastAsia="cs-CZ"/>
          <w14:ligatures w14:val="standardContextual"/>
        </w:rPr>
      </w:pPr>
      <w:hyperlink w:anchor="_Toc185418601" w:history="1">
        <w:r w:rsidRPr="005828BA">
          <w:rPr>
            <w:rStyle w:val="Hypertextovodkaz"/>
          </w:rPr>
          <w:t>12.</w:t>
        </w:r>
        <w:r>
          <w:rPr>
            <w:rFonts w:eastAsiaTheme="minorEastAsia"/>
            <w:caps w:val="0"/>
            <w:noProof/>
            <w:kern w:val="2"/>
            <w:sz w:val="24"/>
            <w:szCs w:val="24"/>
            <w:lang w:eastAsia="cs-CZ"/>
            <w14:ligatures w14:val="standardContextual"/>
          </w:rPr>
          <w:tab/>
        </w:r>
        <w:r w:rsidRPr="005828BA">
          <w:rPr>
            <w:rStyle w:val="Hypertextovodkaz"/>
          </w:rPr>
          <w:t>OBSAH a PODÁVÁNÍ NABÍDEK</w:t>
        </w:r>
        <w:r>
          <w:rPr>
            <w:noProof/>
            <w:webHidden/>
          </w:rPr>
          <w:tab/>
        </w:r>
        <w:r>
          <w:rPr>
            <w:noProof/>
            <w:webHidden/>
          </w:rPr>
          <w:fldChar w:fldCharType="begin"/>
        </w:r>
        <w:r>
          <w:rPr>
            <w:noProof/>
            <w:webHidden/>
          </w:rPr>
          <w:instrText xml:space="preserve"> PAGEREF _Toc185418601 \h </w:instrText>
        </w:r>
        <w:r>
          <w:rPr>
            <w:noProof/>
            <w:webHidden/>
          </w:rPr>
        </w:r>
        <w:r>
          <w:rPr>
            <w:noProof/>
            <w:webHidden/>
          </w:rPr>
          <w:fldChar w:fldCharType="separate"/>
        </w:r>
        <w:r>
          <w:rPr>
            <w:noProof/>
            <w:webHidden/>
          </w:rPr>
          <w:t>29</w:t>
        </w:r>
        <w:r>
          <w:rPr>
            <w:noProof/>
            <w:webHidden/>
          </w:rPr>
          <w:fldChar w:fldCharType="end"/>
        </w:r>
      </w:hyperlink>
    </w:p>
    <w:p w14:paraId="6A3C4479" w14:textId="1F72EAC5" w:rsidR="00E47069" w:rsidRDefault="00E47069">
      <w:pPr>
        <w:pStyle w:val="Obsah1"/>
        <w:rPr>
          <w:rFonts w:eastAsiaTheme="minorEastAsia"/>
          <w:caps w:val="0"/>
          <w:noProof/>
          <w:kern w:val="2"/>
          <w:sz w:val="24"/>
          <w:szCs w:val="24"/>
          <w:lang w:eastAsia="cs-CZ"/>
          <w14:ligatures w14:val="standardContextual"/>
        </w:rPr>
      </w:pPr>
      <w:hyperlink w:anchor="_Toc185418602" w:history="1">
        <w:r w:rsidRPr="005828BA">
          <w:rPr>
            <w:rStyle w:val="Hypertextovodkaz"/>
          </w:rPr>
          <w:t>13.</w:t>
        </w:r>
        <w:r>
          <w:rPr>
            <w:rFonts w:eastAsiaTheme="minorEastAsia"/>
            <w:caps w:val="0"/>
            <w:noProof/>
            <w:kern w:val="2"/>
            <w:sz w:val="24"/>
            <w:szCs w:val="24"/>
            <w:lang w:eastAsia="cs-CZ"/>
            <w14:ligatures w14:val="standardContextual"/>
          </w:rPr>
          <w:tab/>
        </w:r>
        <w:r w:rsidRPr="005828BA">
          <w:rPr>
            <w:rStyle w:val="Hypertextovodkaz"/>
          </w:rPr>
          <w:t>POŽADAVKY NA ZPRACOVÁNÍ NABÍDKOVÉ CENY</w:t>
        </w:r>
        <w:r>
          <w:rPr>
            <w:noProof/>
            <w:webHidden/>
          </w:rPr>
          <w:tab/>
        </w:r>
        <w:r>
          <w:rPr>
            <w:noProof/>
            <w:webHidden/>
          </w:rPr>
          <w:fldChar w:fldCharType="begin"/>
        </w:r>
        <w:r>
          <w:rPr>
            <w:noProof/>
            <w:webHidden/>
          </w:rPr>
          <w:instrText xml:space="preserve"> PAGEREF _Toc185418602 \h </w:instrText>
        </w:r>
        <w:r>
          <w:rPr>
            <w:noProof/>
            <w:webHidden/>
          </w:rPr>
        </w:r>
        <w:r>
          <w:rPr>
            <w:noProof/>
            <w:webHidden/>
          </w:rPr>
          <w:fldChar w:fldCharType="separate"/>
        </w:r>
        <w:r>
          <w:rPr>
            <w:noProof/>
            <w:webHidden/>
          </w:rPr>
          <w:t>31</w:t>
        </w:r>
        <w:r>
          <w:rPr>
            <w:noProof/>
            <w:webHidden/>
          </w:rPr>
          <w:fldChar w:fldCharType="end"/>
        </w:r>
      </w:hyperlink>
    </w:p>
    <w:p w14:paraId="251BD5F0" w14:textId="61AD5B35" w:rsidR="00E47069" w:rsidRDefault="00E47069">
      <w:pPr>
        <w:pStyle w:val="Obsah1"/>
        <w:rPr>
          <w:rFonts w:eastAsiaTheme="minorEastAsia"/>
          <w:caps w:val="0"/>
          <w:noProof/>
          <w:kern w:val="2"/>
          <w:sz w:val="24"/>
          <w:szCs w:val="24"/>
          <w:lang w:eastAsia="cs-CZ"/>
          <w14:ligatures w14:val="standardContextual"/>
        </w:rPr>
      </w:pPr>
      <w:hyperlink w:anchor="_Toc185418603" w:history="1">
        <w:r w:rsidRPr="005828BA">
          <w:rPr>
            <w:rStyle w:val="Hypertextovodkaz"/>
          </w:rPr>
          <w:t>14.</w:t>
        </w:r>
        <w:r>
          <w:rPr>
            <w:rFonts w:eastAsiaTheme="minorEastAsia"/>
            <w:caps w:val="0"/>
            <w:noProof/>
            <w:kern w:val="2"/>
            <w:sz w:val="24"/>
            <w:szCs w:val="24"/>
            <w:lang w:eastAsia="cs-CZ"/>
            <w14:ligatures w14:val="standardContextual"/>
          </w:rPr>
          <w:tab/>
        </w:r>
        <w:r w:rsidRPr="005828BA">
          <w:rPr>
            <w:rStyle w:val="Hypertextovodkaz"/>
          </w:rPr>
          <w:t>VARIANTY NABÍDKY, VÝHRADA ZMĚNY DODAVATELE</w:t>
        </w:r>
        <w:r>
          <w:rPr>
            <w:noProof/>
            <w:webHidden/>
          </w:rPr>
          <w:tab/>
        </w:r>
        <w:r>
          <w:rPr>
            <w:noProof/>
            <w:webHidden/>
          </w:rPr>
          <w:fldChar w:fldCharType="begin"/>
        </w:r>
        <w:r>
          <w:rPr>
            <w:noProof/>
            <w:webHidden/>
          </w:rPr>
          <w:instrText xml:space="preserve"> PAGEREF _Toc185418603 \h </w:instrText>
        </w:r>
        <w:r>
          <w:rPr>
            <w:noProof/>
            <w:webHidden/>
          </w:rPr>
        </w:r>
        <w:r>
          <w:rPr>
            <w:noProof/>
            <w:webHidden/>
          </w:rPr>
          <w:fldChar w:fldCharType="separate"/>
        </w:r>
        <w:r>
          <w:rPr>
            <w:noProof/>
            <w:webHidden/>
          </w:rPr>
          <w:t>32</w:t>
        </w:r>
        <w:r>
          <w:rPr>
            <w:noProof/>
            <w:webHidden/>
          </w:rPr>
          <w:fldChar w:fldCharType="end"/>
        </w:r>
      </w:hyperlink>
    </w:p>
    <w:p w14:paraId="37EB14F5" w14:textId="7CC87720" w:rsidR="00E47069" w:rsidRDefault="00E47069">
      <w:pPr>
        <w:pStyle w:val="Obsah1"/>
        <w:rPr>
          <w:rFonts w:eastAsiaTheme="minorEastAsia"/>
          <w:caps w:val="0"/>
          <w:noProof/>
          <w:kern w:val="2"/>
          <w:sz w:val="24"/>
          <w:szCs w:val="24"/>
          <w:lang w:eastAsia="cs-CZ"/>
          <w14:ligatures w14:val="standardContextual"/>
        </w:rPr>
      </w:pPr>
      <w:hyperlink w:anchor="_Toc185418604" w:history="1">
        <w:r w:rsidRPr="005828BA">
          <w:rPr>
            <w:rStyle w:val="Hypertextovodkaz"/>
          </w:rPr>
          <w:t>15.</w:t>
        </w:r>
        <w:r>
          <w:rPr>
            <w:rFonts w:eastAsiaTheme="minorEastAsia"/>
            <w:caps w:val="0"/>
            <w:noProof/>
            <w:kern w:val="2"/>
            <w:sz w:val="24"/>
            <w:szCs w:val="24"/>
            <w:lang w:eastAsia="cs-CZ"/>
            <w14:ligatures w14:val="standardContextual"/>
          </w:rPr>
          <w:tab/>
        </w:r>
        <w:r w:rsidRPr="005828BA">
          <w:rPr>
            <w:rStyle w:val="Hypertextovodkaz"/>
          </w:rPr>
          <w:t>OTEVÍRÁNÍ NABÍDEK</w:t>
        </w:r>
        <w:r>
          <w:rPr>
            <w:noProof/>
            <w:webHidden/>
          </w:rPr>
          <w:tab/>
        </w:r>
        <w:r>
          <w:rPr>
            <w:noProof/>
            <w:webHidden/>
          </w:rPr>
          <w:fldChar w:fldCharType="begin"/>
        </w:r>
        <w:r>
          <w:rPr>
            <w:noProof/>
            <w:webHidden/>
          </w:rPr>
          <w:instrText xml:space="preserve"> PAGEREF _Toc185418604 \h </w:instrText>
        </w:r>
        <w:r>
          <w:rPr>
            <w:noProof/>
            <w:webHidden/>
          </w:rPr>
        </w:r>
        <w:r>
          <w:rPr>
            <w:noProof/>
            <w:webHidden/>
          </w:rPr>
          <w:fldChar w:fldCharType="separate"/>
        </w:r>
        <w:r>
          <w:rPr>
            <w:noProof/>
            <w:webHidden/>
          </w:rPr>
          <w:t>32</w:t>
        </w:r>
        <w:r>
          <w:rPr>
            <w:noProof/>
            <w:webHidden/>
          </w:rPr>
          <w:fldChar w:fldCharType="end"/>
        </w:r>
      </w:hyperlink>
    </w:p>
    <w:p w14:paraId="508FBA64" w14:textId="0A161318" w:rsidR="00E47069" w:rsidRDefault="00E47069">
      <w:pPr>
        <w:pStyle w:val="Obsah1"/>
        <w:rPr>
          <w:rFonts w:eastAsiaTheme="minorEastAsia"/>
          <w:caps w:val="0"/>
          <w:noProof/>
          <w:kern w:val="2"/>
          <w:sz w:val="24"/>
          <w:szCs w:val="24"/>
          <w:lang w:eastAsia="cs-CZ"/>
          <w14:ligatures w14:val="standardContextual"/>
        </w:rPr>
      </w:pPr>
      <w:hyperlink w:anchor="_Toc185418605" w:history="1">
        <w:r w:rsidRPr="005828BA">
          <w:rPr>
            <w:rStyle w:val="Hypertextovodkaz"/>
          </w:rPr>
          <w:t>16.</w:t>
        </w:r>
        <w:r>
          <w:rPr>
            <w:rFonts w:eastAsiaTheme="minorEastAsia"/>
            <w:caps w:val="0"/>
            <w:noProof/>
            <w:kern w:val="2"/>
            <w:sz w:val="24"/>
            <w:szCs w:val="24"/>
            <w:lang w:eastAsia="cs-CZ"/>
            <w14:ligatures w14:val="standardContextual"/>
          </w:rPr>
          <w:tab/>
        </w:r>
        <w:r w:rsidRPr="005828BA">
          <w:rPr>
            <w:rStyle w:val="Hypertextovodkaz"/>
          </w:rPr>
          <w:t>POSOUZENÍ SPLNĚNÍ PODMÍNEK ÚČASTI</w:t>
        </w:r>
        <w:r>
          <w:rPr>
            <w:noProof/>
            <w:webHidden/>
          </w:rPr>
          <w:tab/>
        </w:r>
        <w:r>
          <w:rPr>
            <w:noProof/>
            <w:webHidden/>
          </w:rPr>
          <w:fldChar w:fldCharType="begin"/>
        </w:r>
        <w:r>
          <w:rPr>
            <w:noProof/>
            <w:webHidden/>
          </w:rPr>
          <w:instrText xml:space="preserve"> PAGEREF _Toc185418605 \h </w:instrText>
        </w:r>
        <w:r>
          <w:rPr>
            <w:noProof/>
            <w:webHidden/>
          </w:rPr>
        </w:r>
        <w:r>
          <w:rPr>
            <w:noProof/>
            <w:webHidden/>
          </w:rPr>
          <w:fldChar w:fldCharType="separate"/>
        </w:r>
        <w:r>
          <w:rPr>
            <w:noProof/>
            <w:webHidden/>
          </w:rPr>
          <w:t>32</w:t>
        </w:r>
        <w:r>
          <w:rPr>
            <w:noProof/>
            <w:webHidden/>
          </w:rPr>
          <w:fldChar w:fldCharType="end"/>
        </w:r>
      </w:hyperlink>
    </w:p>
    <w:p w14:paraId="34EE81CB" w14:textId="1AACC9A5" w:rsidR="00E47069" w:rsidRDefault="00E47069">
      <w:pPr>
        <w:pStyle w:val="Obsah1"/>
        <w:rPr>
          <w:rFonts w:eastAsiaTheme="minorEastAsia"/>
          <w:caps w:val="0"/>
          <w:noProof/>
          <w:kern w:val="2"/>
          <w:sz w:val="24"/>
          <w:szCs w:val="24"/>
          <w:lang w:eastAsia="cs-CZ"/>
          <w14:ligatures w14:val="standardContextual"/>
        </w:rPr>
      </w:pPr>
      <w:hyperlink w:anchor="_Toc185418606" w:history="1">
        <w:r w:rsidRPr="005828BA">
          <w:rPr>
            <w:rStyle w:val="Hypertextovodkaz"/>
          </w:rPr>
          <w:t>17.</w:t>
        </w:r>
        <w:r>
          <w:rPr>
            <w:rFonts w:eastAsiaTheme="minorEastAsia"/>
            <w:caps w:val="0"/>
            <w:noProof/>
            <w:kern w:val="2"/>
            <w:sz w:val="24"/>
            <w:szCs w:val="24"/>
            <w:lang w:eastAsia="cs-CZ"/>
            <w14:ligatures w14:val="standardContextual"/>
          </w:rPr>
          <w:tab/>
        </w:r>
        <w:r w:rsidRPr="005828BA">
          <w:rPr>
            <w:rStyle w:val="Hypertextovodkaz"/>
          </w:rPr>
          <w:t>HODNOCENÍ NABÍDEK</w:t>
        </w:r>
        <w:r>
          <w:rPr>
            <w:noProof/>
            <w:webHidden/>
          </w:rPr>
          <w:tab/>
        </w:r>
        <w:r>
          <w:rPr>
            <w:noProof/>
            <w:webHidden/>
          </w:rPr>
          <w:fldChar w:fldCharType="begin"/>
        </w:r>
        <w:r>
          <w:rPr>
            <w:noProof/>
            <w:webHidden/>
          </w:rPr>
          <w:instrText xml:space="preserve"> PAGEREF _Toc185418606 \h </w:instrText>
        </w:r>
        <w:r>
          <w:rPr>
            <w:noProof/>
            <w:webHidden/>
          </w:rPr>
        </w:r>
        <w:r>
          <w:rPr>
            <w:noProof/>
            <w:webHidden/>
          </w:rPr>
          <w:fldChar w:fldCharType="separate"/>
        </w:r>
        <w:r>
          <w:rPr>
            <w:noProof/>
            <w:webHidden/>
          </w:rPr>
          <w:t>33</w:t>
        </w:r>
        <w:r>
          <w:rPr>
            <w:noProof/>
            <w:webHidden/>
          </w:rPr>
          <w:fldChar w:fldCharType="end"/>
        </w:r>
      </w:hyperlink>
    </w:p>
    <w:p w14:paraId="3CF61F10" w14:textId="1D06576D" w:rsidR="00E47069" w:rsidRDefault="00E47069">
      <w:pPr>
        <w:pStyle w:val="Obsah1"/>
        <w:rPr>
          <w:rFonts w:eastAsiaTheme="minorEastAsia"/>
          <w:caps w:val="0"/>
          <w:noProof/>
          <w:kern w:val="2"/>
          <w:sz w:val="24"/>
          <w:szCs w:val="24"/>
          <w:lang w:eastAsia="cs-CZ"/>
          <w14:ligatures w14:val="standardContextual"/>
        </w:rPr>
      </w:pPr>
      <w:hyperlink w:anchor="_Toc185418607" w:history="1">
        <w:r w:rsidRPr="005828BA">
          <w:rPr>
            <w:rStyle w:val="Hypertextovodkaz"/>
          </w:rPr>
          <w:t>18.</w:t>
        </w:r>
        <w:r>
          <w:rPr>
            <w:rFonts w:eastAsiaTheme="minorEastAsia"/>
            <w:caps w:val="0"/>
            <w:noProof/>
            <w:kern w:val="2"/>
            <w:sz w:val="24"/>
            <w:szCs w:val="24"/>
            <w:lang w:eastAsia="cs-CZ"/>
            <w14:ligatures w14:val="standardContextual"/>
          </w:rPr>
          <w:tab/>
        </w:r>
        <w:r w:rsidRPr="005828BA">
          <w:rPr>
            <w:rStyle w:val="Hypertextovodkaz"/>
          </w:rPr>
          <w:t>ZRUŠENÍ ZADÁVACÍHO ŘÍZENÍ</w:t>
        </w:r>
        <w:r>
          <w:rPr>
            <w:noProof/>
            <w:webHidden/>
          </w:rPr>
          <w:tab/>
        </w:r>
        <w:r>
          <w:rPr>
            <w:noProof/>
            <w:webHidden/>
          </w:rPr>
          <w:fldChar w:fldCharType="begin"/>
        </w:r>
        <w:r>
          <w:rPr>
            <w:noProof/>
            <w:webHidden/>
          </w:rPr>
          <w:instrText xml:space="preserve"> PAGEREF _Toc185418607 \h </w:instrText>
        </w:r>
        <w:r>
          <w:rPr>
            <w:noProof/>
            <w:webHidden/>
          </w:rPr>
        </w:r>
        <w:r>
          <w:rPr>
            <w:noProof/>
            <w:webHidden/>
          </w:rPr>
          <w:fldChar w:fldCharType="separate"/>
        </w:r>
        <w:r>
          <w:rPr>
            <w:noProof/>
            <w:webHidden/>
          </w:rPr>
          <w:t>35</w:t>
        </w:r>
        <w:r>
          <w:rPr>
            <w:noProof/>
            <w:webHidden/>
          </w:rPr>
          <w:fldChar w:fldCharType="end"/>
        </w:r>
      </w:hyperlink>
    </w:p>
    <w:p w14:paraId="49128C3E" w14:textId="47477525" w:rsidR="00E47069" w:rsidRDefault="00E47069">
      <w:pPr>
        <w:pStyle w:val="Obsah1"/>
        <w:rPr>
          <w:rFonts w:eastAsiaTheme="minorEastAsia"/>
          <w:caps w:val="0"/>
          <w:noProof/>
          <w:kern w:val="2"/>
          <w:sz w:val="24"/>
          <w:szCs w:val="24"/>
          <w:lang w:eastAsia="cs-CZ"/>
          <w14:ligatures w14:val="standardContextual"/>
        </w:rPr>
      </w:pPr>
      <w:hyperlink w:anchor="_Toc185418608" w:history="1">
        <w:r w:rsidRPr="005828BA">
          <w:rPr>
            <w:rStyle w:val="Hypertextovodkaz"/>
          </w:rPr>
          <w:t>19.</w:t>
        </w:r>
        <w:r>
          <w:rPr>
            <w:rFonts w:eastAsiaTheme="minorEastAsia"/>
            <w:caps w:val="0"/>
            <w:noProof/>
            <w:kern w:val="2"/>
            <w:sz w:val="24"/>
            <w:szCs w:val="24"/>
            <w:lang w:eastAsia="cs-CZ"/>
            <w14:ligatures w14:val="standardContextual"/>
          </w:rPr>
          <w:tab/>
        </w:r>
        <w:r w:rsidRPr="005828BA">
          <w:rPr>
            <w:rStyle w:val="Hypertextovodkaz"/>
          </w:rPr>
          <w:t>UZAVŘENÍ SMLOUVY</w:t>
        </w:r>
        <w:r>
          <w:rPr>
            <w:noProof/>
            <w:webHidden/>
          </w:rPr>
          <w:tab/>
        </w:r>
        <w:r>
          <w:rPr>
            <w:noProof/>
            <w:webHidden/>
          </w:rPr>
          <w:fldChar w:fldCharType="begin"/>
        </w:r>
        <w:r>
          <w:rPr>
            <w:noProof/>
            <w:webHidden/>
          </w:rPr>
          <w:instrText xml:space="preserve"> PAGEREF _Toc185418608 \h </w:instrText>
        </w:r>
        <w:r>
          <w:rPr>
            <w:noProof/>
            <w:webHidden/>
          </w:rPr>
        </w:r>
        <w:r>
          <w:rPr>
            <w:noProof/>
            <w:webHidden/>
          </w:rPr>
          <w:fldChar w:fldCharType="separate"/>
        </w:r>
        <w:r>
          <w:rPr>
            <w:noProof/>
            <w:webHidden/>
          </w:rPr>
          <w:t>35</w:t>
        </w:r>
        <w:r>
          <w:rPr>
            <w:noProof/>
            <w:webHidden/>
          </w:rPr>
          <w:fldChar w:fldCharType="end"/>
        </w:r>
      </w:hyperlink>
    </w:p>
    <w:p w14:paraId="679B01C9" w14:textId="597D5163" w:rsidR="00E47069" w:rsidRDefault="00E47069">
      <w:pPr>
        <w:pStyle w:val="Obsah1"/>
        <w:rPr>
          <w:rFonts w:eastAsiaTheme="minorEastAsia"/>
          <w:caps w:val="0"/>
          <w:noProof/>
          <w:kern w:val="2"/>
          <w:sz w:val="24"/>
          <w:szCs w:val="24"/>
          <w:lang w:eastAsia="cs-CZ"/>
          <w14:ligatures w14:val="standardContextual"/>
        </w:rPr>
      </w:pPr>
      <w:hyperlink w:anchor="_Toc185418609" w:history="1">
        <w:r w:rsidRPr="005828BA">
          <w:rPr>
            <w:rStyle w:val="Hypertextovodkaz"/>
          </w:rPr>
          <w:t>20.</w:t>
        </w:r>
        <w:r>
          <w:rPr>
            <w:rFonts w:eastAsiaTheme="minorEastAsia"/>
            <w:caps w:val="0"/>
            <w:noProof/>
            <w:kern w:val="2"/>
            <w:sz w:val="24"/>
            <w:szCs w:val="24"/>
            <w:lang w:eastAsia="cs-CZ"/>
            <w14:ligatures w14:val="standardContextual"/>
          </w:rPr>
          <w:tab/>
        </w:r>
        <w:r w:rsidRPr="005828BA">
          <w:rPr>
            <w:rStyle w:val="Hypertextovodkaz"/>
          </w:rPr>
          <w:t>OCHRANA INFORMACÍ</w:t>
        </w:r>
        <w:r>
          <w:rPr>
            <w:noProof/>
            <w:webHidden/>
          </w:rPr>
          <w:tab/>
        </w:r>
        <w:r>
          <w:rPr>
            <w:noProof/>
            <w:webHidden/>
          </w:rPr>
          <w:fldChar w:fldCharType="begin"/>
        </w:r>
        <w:r>
          <w:rPr>
            <w:noProof/>
            <w:webHidden/>
          </w:rPr>
          <w:instrText xml:space="preserve"> PAGEREF _Toc185418609 \h </w:instrText>
        </w:r>
        <w:r>
          <w:rPr>
            <w:noProof/>
            <w:webHidden/>
          </w:rPr>
        </w:r>
        <w:r>
          <w:rPr>
            <w:noProof/>
            <w:webHidden/>
          </w:rPr>
          <w:fldChar w:fldCharType="separate"/>
        </w:r>
        <w:r>
          <w:rPr>
            <w:noProof/>
            <w:webHidden/>
          </w:rPr>
          <w:t>38</w:t>
        </w:r>
        <w:r>
          <w:rPr>
            <w:noProof/>
            <w:webHidden/>
          </w:rPr>
          <w:fldChar w:fldCharType="end"/>
        </w:r>
      </w:hyperlink>
    </w:p>
    <w:p w14:paraId="40A05F00" w14:textId="3795F17E" w:rsidR="00E47069" w:rsidRDefault="00E47069">
      <w:pPr>
        <w:pStyle w:val="Obsah1"/>
        <w:rPr>
          <w:rFonts w:eastAsiaTheme="minorEastAsia"/>
          <w:caps w:val="0"/>
          <w:noProof/>
          <w:kern w:val="2"/>
          <w:sz w:val="24"/>
          <w:szCs w:val="24"/>
          <w:lang w:eastAsia="cs-CZ"/>
          <w14:ligatures w14:val="standardContextual"/>
        </w:rPr>
      </w:pPr>
      <w:hyperlink w:anchor="_Toc185418610" w:history="1">
        <w:r w:rsidRPr="005828BA">
          <w:rPr>
            <w:rStyle w:val="Hypertextovodkaz"/>
          </w:rPr>
          <w:t>21.</w:t>
        </w:r>
        <w:r>
          <w:rPr>
            <w:rFonts w:eastAsiaTheme="minorEastAsia"/>
            <w:caps w:val="0"/>
            <w:noProof/>
            <w:kern w:val="2"/>
            <w:sz w:val="24"/>
            <w:szCs w:val="24"/>
            <w:lang w:eastAsia="cs-CZ"/>
            <w14:ligatures w14:val="standardContextual"/>
          </w:rPr>
          <w:tab/>
        </w:r>
        <w:r w:rsidRPr="005828BA">
          <w:rPr>
            <w:rStyle w:val="Hypertextovodkaz"/>
          </w:rPr>
          <w:t>ZADÁVACÍ LHŮTA A JISTOTA ZA NABÍDKU</w:t>
        </w:r>
        <w:r>
          <w:rPr>
            <w:noProof/>
            <w:webHidden/>
          </w:rPr>
          <w:tab/>
        </w:r>
        <w:r>
          <w:rPr>
            <w:noProof/>
            <w:webHidden/>
          </w:rPr>
          <w:fldChar w:fldCharType="begin"/>
        </w:r>
        <w:r>
          <w:rPr>
            <w:noProof/>
            <w:webHidden/>
          </w:rPr>
          <w:instrText xml:space="preserve"> PAGEREF _Toc185418610 \h </w:instrText>
        </w:r>
        <w:r>
          <w:rPr>
            <w:noProof/>
            <w:webHidden/>
          </w:rPr>
        </w:r>
        <w:r>
          <w:rPr>
            <w:noProof/>
            <w:webHidden/>
          </w:rPr>
          <w:fldChar w:fldCharType="separate"/>
        </w:r>
        <w:r>
          <w:rPr>
            <w:noProof/>
            <w:webHidden/>
          </w:rPr>
          <w:t>39</w:t>
        </w:r>
        <w:r>
          <w:rPr>
            <w:noProof/>
            <w:webHidden/>
          </w:rPr>
          <w:fldChar w:fldCharType="end"/>
        </w:r>
      </w:hyperlink>
    </w:p>
    <w:p w14:paraId="63695AD0" w14:textId="77F7D076" w:rsidR="00E47069" w:rsidRDefault="00E47069">
      <w:pPr>
        <w:pStyle w:val="Obsah1"/>
        <w:rPr>
          <w:rFonts w:eastAsiaTheme="minorEastAsia"/>
          <w:caps w:val="0"/>
          <w:noProof/>
          <w:kern w:val="2"/>
          <w:sz w:val="24"/>
          <w:szCs w:val="24"/>
          <w:lang w:eastAsia="cs-CZ"/>
          <w14:ligatures w14:val="standardContextual"/>
        </w:rPr>
      </w:pPr>
      <w:hyperlink w:anchor="_Toc185418611" w:history="1">
        <w:r w:rsidRPr="005828BA">
          <w:rPr>
            <w:rStyle w:val="Hypertextovodkaz"/>
          </w:rPr>
          <w:t>22.</w:t>
        </w:r>
        <w:r>
          <w:rPr>
            <w:rFonts w:eastAsiaTheme="minorEastAsia"/>
            <w:caps w:val="0"/>
            <w:noProof/>
            <w:kern w:val="2"/>
            <w:sz w:val="24"/>
            <w:szCs w:val="24"/>
            <w:lang w:eastAsia="cs-CZ"/>
            <w14:ligatures w14:val="standardContextual"/>
          </w:rPr>
          <w:tab/>
        </w:r>
        <w:r w:rsidRPr="005828B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_Toc185418611 \h </w:instrText>
        </w:r>
        <w:r>
          <w:rPr>
            <w:noProof/>
            <w:webHidden/>
          </w:rPr>
        </w:r>
        <w:r>
          <w:rPr>
            <w:noProof/>
            <w:webHidden/>
          </w:rPr>
          <w:fldChar w:fldCharType="separate"/>
        </w:r>
        <w:r>
          <w:rPr>
            <w:noProof/>
            <w:webHidden/>
          </w:rPr>
          <w:t>39</w:t>
        </w:r>
        <w:r>
          <w:rPr>
            <w:noProof/>
            <w:webHidden/>
          </w:rPr>
          <w:fldChar w:fldCharType="end"/>
        </w:r>
      </w:hyperlink>
    </w:p>
    <w:p w14:paraId="5BCDD945" w14:textId="79CC638A" w:rsidR="00E47069" w:rsidRDefault="00E47069">
      <w:pPr>
        <w:pStyle w:val="Obsah1"/>
        <w:rPr>
          <w:rFonts w:eastAsiaTheme="minorEastAsia"/>
          <w:caps w:val="0"/>
          <w:noProof/>
          <w:kern w:val="2"/>
          <w:sz w:val="24"/>
          <w:szCs w:val="24"/>
          <w:lang w:eastAsia="cs-CZ"/>
          <w14:ligatures w14:val="standardContextual"/>
        </w:rPr>
      </w:pPr>
      <w:hyperlink w:anchor="_Toc185418612" w:history="1">
        <w:r w:rsidRPr="005828BA">
          <w:rPr>
            <w:rStyle w:val="Hypertextovodkaz"/>
          </w:rPr>
          <w:t>23.</w:t>
        </w:r>
        <w:r>
          <w:rPr>
            <w:rFonts w:eastAsiaTheme="minorEastAsia"/>
            <w:caps w:val="0"/>
            <w:noProof/>
            <w:kern w:val="2"/>
            <w:sz w:val="24"/>
            <w:szCs w:val="24"/>
            <w:lang w:eastAsia="cs-CZ"/>
            <w14:ligatures w14:val="standardContextual"/>
          </w:rPr>
          <w:tab/>
        </w:r>
        <w:r w:rsidRPr="005828B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_Toc185418612 \h </w:instrText>
        </w:r>
        <w:r>
          <w:rPr>
            <w:noProof/>
            <w:webHidden/>
          </w:rPr>
        </w:r>
        <w:r>
          <w:rPr>
            <w:noProof/>
            <w:webHidden/>
          </w:rPr>
          <w:fldChar w:fldCharType="separate"/>
        </w:r>
        <w:r>
          <w:rPr>
            <w:noProof/>
            <w:webHidden/>
          </w:rPr>
          <w:t>40</w:t>
        </w:r>
        <w:r>
          <w:rPr>
            <w:noProof/>
            <w:webHidden/>
          </w:rPr>
          <w:fldChar w:fldCharType="end"/>
        </w:r>
      </w:hyperlink>
    </w:p>
    <w:p w14:paraId="031501A3" w14:textId="415A0428" w:rsidR="00E47069" w:rsidRDefault="00E47069">
      <w:pPr>
        <w:pStyle w:val="Obsah1"/>
        <w:rPr>
          <w:rFonts w:eastAsiaTheme="minorEastAsia"/>
          <w:caps w:val="0"/>
          <w:noProof/>
          <w:kern w:val="2"/>
          <w:sz w:val="24"/>
          <w:szCs w:val="24"/>
          <w:lang w:eastAsia="cs-CZ"/>
          <w14:ligatures w14:val="standardContextual"/>
        </w:rPr>
      </w:pPr>
      <w:hyperlink w:anchor="_Toc185418613" w:history="1">
        <w:r w:rsidRPr="005828BA">
          <w:rPr>
            <w:rStyle w:val="Hypertextovodkaz"/>
          </w:rPr>
          <w:t>24.</w:t>
        </w:r>
        <w:r>
          <w:rPr>
            <w:rFonts w:eastAsiaTheme="minorEastAsia"/>
            <w:caps w:val="0"/>
            <w:noProof/>
            <w:kern w:val="2"/>
            <w:sz w:val="24"/>
            <w:szCs w:val="24"/>
            <w:lang w:eastAsia="cs-CZ"/>
            <w14:ligatures w14:val="standardContextual"/>
          </w:rPr>
          <w:tab/>
        </w:r>
        <w:r w:rsidRPr="005828BA">
          <w:rPr>
            <w:rStyle w:val="Hypertextovodkaz"/>
          </w:rPr>
          <w:t>PŘÍLOHY TĚCHTO POKYNŮ</w:t>
        </w:r>
        <w:r>
          <w:rPr>
            <w:noProof/>
            <w:webHidden/>
          </w:rPr>
          <w:tab/>
        </w:r>
        <w:r>
          <w:rPr>
            <w:noProof/>
            <w:webHidden/>
          </w:rPr>
          <w:fldChar w:fldCharType="begin"/>
        </w:r>
        <w:r>
          <w:rPr>
            <w:noProof/>
            <w:webHidden/>
          </w:rPr>
          <w:instrText xml:space="preserve"> PAGEREF _Toc185418613 \h </w:instrText>
        </w:r>
        <w:r>
          <w:rPr>
            <w:noProof/>
            <w:webHidden/>
          </w:rPr>
        </w:r>
        <w:r>
          <w:rPr>
            <w:noProof/>
            <w:webHidden/>
          </w:rPr>
          <w:fldChar w:fldCharType="separate"/>
        </w:r>
        <w:r>
          <w:rPr>
            <w:noProof/>
            <w:webHidden/>
          </w:rPr>
          <w:t>41</w:t>
        </w:r>
        <w:r>
          <w:rPr>
            <w:noProof/>
            <w:webHidden/>
          </w:rPr>
          <w:fldChar w:fldCharType="end"/>
        </w:r>
      </w:hyperlink>
    </w:p>
    <w:p w14:paraId="69BD5F09" w14:textId="57EC8E53"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85418590"/>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67D12993" w:rsidR="0035531B" w:rsidRDefault="0035531B" w:rsidP="0035531B">
      <w:pPr>
        <w:pStyle w:val="Text1-1"/>
      </w:pPr>
      <w:r>
        <w:t>Dodavatelé nesou veškeré náklady spojené</w:t>
      </w:r>
      <w:r w:rsidR="00845C50">
        <w:t xml:space="preserve"> s </w:t>
      </w:r>
      <w:r>
        <w:t>účastí</w:t>
      </w:r>
      <w:r w:rsidR="00092CC9">
        <w:t xml:space="preserve"> </w:t>
      </w:r>
      <w:r w:rsidR="00C46346">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85418591"/>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470B22AE"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85418592"/>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799744DB" w:rsidR="0035531B" w:rsidRDefault="0035531B" w:rsidP="0035531B">
      <w:pPr>
        <w:pStyle w:val="Text1-1"/>
      </w:pPr>
      <w:r>
        <w:t>Kontaktní osobou zadavatele pro zadávací řízení je:</w:t>
      </w:r>
      <w:r w:rsidR="009B0B96">
        <w:t xml:space="preserve"> Helena Baštářová</w:t>
      </w:r>
    </w:p>
    <w:p w14:paraId="619714ED" w14:textId="77777777" w:rsidR="009B0B96" w:rsidRDefault="009B0B96" w:rsidP="009B0B96">
      <w:pPr>
        <w:pStyle w:val="Textbezslovn"/>
        <w:spacing w:after="0"/>
      </w:pPr>
      <w:r>
        <w:t xml:space="preserve">telefon: </w:t>
      </w:r>
      <w:r>
        <w:tab/>
        <w:t>+420 724 129 033</w:t>
      </w:r>
    </w:p>
    <w:p w14:paraId="7C0AA2E8" w14:textId="77777777" w:rsidR="009B0B96" w:rsidRDefault="009B0B96" w:rsidP="009B0B96">
      <w:pPr>
        <w:pStyle w:val="Textbezslovn"/>
        <w:spacing w:after="0"/>
      </w:pPr>
      <w:r>
        <w:t xml:space="preserve">e-mail: </w:t>
      </w:r>
      <w:r>
        <w:tab/>
        <w:t>Bastarova@spravazeleznic.cz</w:t>
      </w:r>
    </w:p>
    <w:p w14:paraId="3F18A42E" w14:textId="77777777" w:rsidR="009B0B96" w:rsidRDefault="009B0B96" w:rsidP="009B0B96">
      <w:pPr>
        <w:pStyle w:val="Textbezslovn"/>
        <w:spacing w:after="0"/>
      </w:pPr>
      <w:r>
        <w:t xml:space="preserve">adresa: </w:t>
      </w:r>
      <w:r>
        <w:tab/>
        <w:t>Správa železnic, státní organizace</w:t>
      </w:r>
    </w:p>
    <w:p w14:paraId="383599B6" w14:textId="2F5F42F7" w:rsidR="009B0B96" w:rsidRDefault="009B0B96" w:rsidP="009B0B96">
      <w:pPr>
        <w:pStyle w:val="Textbezslovn"/>
        <w:spacing w:after="0"/>
      </w:pPr>
      <w:r>
        <w:t xml:space="preserve">                      Stavební správa západ, Ke Štvanici 656/3, 186 00 Praha 8</w:t>
      </w:r>
    </w:p>
    <w:p w14:paraId="3AE7F6EB" w14:textId="77777777" w:rsidR="0035531B" w:rsidRDefault="0035531B" w:rsidP="0035531B">
      <w:pPr>
        <w:pStyle w:val="Nadpis1-1"/>
      </w:pPr>
      <w:bookmarkStart w:id="7" w:name="_Toc185418593"/>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68E8155B" w14:textId="5C207E62" w:rsidR="00A036ED" w:rsidRDefault="00A036ED" w:rsidP="00A036ED">
      <w:pPr>
        <w:pStyle w:val="Text2-1"/>
        <w:numPr>
          <w:ilvl w:val="0"/>
          <w:numId w:val="0"/>
        </w:numPr>
        <w:ind w:left="737"/>
      </w:pPr>
      <w:r>
        <w:t xml:space="preserve">Cílem stavby „Modernizace trati Plzeň - Domažlice - </w:t>
      </w:r>
      <w:proofErr w:type="spellStart"/>
      <w:proofErr w:type="gramStart"/>
      <w:r>
        <w:t>st.hranice</w:t>
      </w:r>
      <w:proofErr w:type="spellEnd"/>
      <w:proofErr w:type="gramEnd"/>
      <w:r>
        <w:t xml:space="preserve"> SRN, 2. stavba, úsek Plzeň (mimo) - Nýřany - Chotěšov (mimo)“ (dále „2. stavba“) v rozsahu AZP tzn. se zahrnutím 1. etapy stavby „Modernizace trati Plzeň - Domažlice - </w:t>
      </w:r>
      <w:proofErr w:type="spellStart"/>
      <w:r>
        <w:t>st.hranice</w:t>
      </w:r>
      <w:proofErr w:type="spellEnd"/>
      <w:r>
        <w:t xml:space="preserve"> SRN, 1. stavba, nová trať Plzeň (mimo) - Stod (včetně)“ (dále „1.e. 1.stavba“):</w:t>
      </w:r>
    </w:p>
    <w:p w14:paraId="2A883461" w14:textId="77777777" w:rsidR="00A036ED" w:rsidRDefault="00A036ED" w:rsidP="00A036ED">
      <w:pPr>
        <w:pStyle w:val="Odrka1-1"/>
        <w:numPr>
          <w:ilvl w:val="3"/>
          <w:numId w:val="47"/>
        </w:numPr>
        <w:tabs>
          <w:tab w:val="num" w:pos="1077"/>
        </w:tabs>
        <w:spacing w:after="80"/>
        <w:ind w:left="1077" w:hanging="340"/>
      </w:pPr>
      <w:r>
        <w:t>Zkrácení jízdní doby vlaků a zajištění dostatečné kapacity infrastruktury na řešeném úseku trati při současném splnění podmínky ekonomické rentability.</w:t>
      </w:r>
    </w:p>
    <w:p w14:paraId="464E2B6E" w14:textId="77777777" w:rsidR="00A036ED" w:rsidRDefault="00A036ED" w:rsidP="00A036ED">
      <w:pPr>
        <w:pStyle w:val="Odrka1-1"/>
        <w:numPr>
          <w:ilvl w:val="3"/>
          <w:numId w:val="47"/>
        </w:numPr>
        <w:tabs>
          <w:tab w:val="num" w:pos="1077"/>
        </w:tabs>
        <w:spacing w:after="80"/>
        <w:ind w:left="1077" w:hanging="340"/>
      </w:pPr>
      <w:r>
        <w:t>Zlepšení technického stavu a parametrů řešeného úseku železniční tratě, který odpovídá požadavkům technických norem a legislativním požadavkům tuzemských a evropských zákonů a nařízení.</w:t>
      </w:r>
    </w:p>
    <w:p w14:paraId="3FE4EBA9" w14:textId="77777777" w:rsidR="00A036ED" w:rsidRDefault="00A036ED" w:rsidP="00A036ED">
      <w:pPr>
        <w:pStyle w:val="Odrka1-1"/>
        <w:numPr>
          <w:ilvl w:val="3"/>
          <w:numId w:val="47"/>
        </w:numPr>
        <w:tabs>
          <w:tab w:val="num" w:pos="1077"/>
        </w:tabs>
        <w:spacing w:after="80"/>
        <w:ind w:left="1077" w:hanging="340"/>
      </w:pPr>
      <w:r>
        <w:t>Vytvoření dostatečně kapacitní spojnice pro nákladní dopravu včetně zajištění interoperability.</w:t>
      </w:r>
    </w:p>
    <w:p w14:paraId="5E095574" w14:textId="5F187E47" w:rsidR="009B0B96" w:rsidRDefault="009B0B96" w:rsidP="00A036ED">
      <w:pPr>
        <w:pStyle w:val="Text1-2"/>
        <w:numPr>
          <w:ilvl w:val="0"/>
          <w:numId w:val="0"/>
        </w:numPr>
        <w:ind w:left="709" w:firstLine="28"/>
      </w:pPr>
      <w:r>
        <w:t xml:space="preserve">Hlavní náplní části stavby „1.e. 1.stavba“ navržené v dokumentaci s názvem „Modernizace trati Plzeň - Domažlice - </w:t>
      </w:r>
      <w:proofErr w:type="spellStart"/>
      <w:proofErr w:type="gramStart"/>
      <w:r>
        <w:t>st.hranice</w:t>
      </w:r>
      <w:proofErr w:type="spellEnd"/>
      <w:proofErr w:type="gramEnd"/>
      <w:r>
        <w:t xml:space="preserve"> SRN, 1. stavba, nová trať Plzeň (mimo) - Stod (včetně), 1. etapa" je kompletní rekonstrukce železniční trati zařazené do evropského železničního systému TEN-T. Tato část stavby řeší úsek navazující na realizovanou stavbu „Uzel Plzeň, 3. stavba“ (Plzeň </w:t>
      </w:r>
      <w:proofErr w:type="spellStart"/>
      <w:r>
        <w:t>hl.n</w:t>
      </w:r>
      <w:proofErr w:type="spellEnd"/>
      <w:r>
        <w:t>. - Nová Hospoda) po napojení na “2.stavba“. „1.e. 1.stavba“vytvářející základ nové dvoukolejné trati směrem na Stod dle schválené varianty 3b aktualizace Studie proveditelnosti „Modernizace trati Plzeň – Domažlice – st. hranice“.</w:t>
      </w:r>
    </w:p>
    <w:p w14:paraId="27202047" w14:textId="77777777" w:rsidR="009B0B96" w:rsidRDefault="009B0B96" w:rsidP="009B0B96">
      <w:pPr>
        <w:pStyle w:val="Text2-1"/>
        <w:numPr>
          <w:ilvl w:val="0"/>
          <w:numId w:val="0"/>
        </w:numPr>
        <w:tabs>
          <w:tab w:val="left" w:pos="708"/>
        </w:tabs>
        <w:ind w:left="709"/>
      </w:pPr>
      <w:r>
        <w:t xml:space="preserve">Hlavní náplní části stavby „2.stavba“ navržené v dokumentaci „Modernizace trati Plzeň - Domažlice - </w:t>
      </w:r>
      <w:proofErr w:type="spellStart"/>
      <w:proofErr w:type="gramStart"/>
      <w:r>
        <w:t>st.hranice</w:t>
      </w:r>
      <w:proofErr w:type="spellEnd"/>
      <w:proofErr w:type="gramEnd"/>
      <w:r>
        <w:t xml:space="preserve"> SRN, 2. stavba, úsek Plzeň (mimo) - Nýřany - Chotěšov (mimo)“ je rekonstrukce stávající trati směrem na Nýřany zařazené do evropského železničního systému TEN-T směrem na Vejprnice a Nýřany. </w:t>
      </w:r>
    </w:p>
    <w:p w14:paraId="570D1B78" w14:textId="74CE379E" w:rsidR="006C58B0" w:rsidRDefault="006C58B0" w:rsidP="0035531B">
      <w:pPr>
        <w:pStyle w:val="Textbezslovn"/>
      </w:pPr>
      <w:r w:rsidRPr="00181B20">
        <w:rPr>
          <w:b/>
        </w:rPr>
        <w:lastRenderedPageBreak/>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43056477" w:rsidR="0035531B" w:rsidRDefault="0035531B" w:rsidP="0035531B">
      <w:pPr>
        <w:pStyle w:val="Text1-1"/>
      </w:pPr>
      <w:r>
        <w:t>Předmět plnění veřejné zakáz</w:t>
      </w:r>
      <w:r w:rsidR="00F75B83">
        <w:t>ky</w:t>
      </w:r>
    </w:p>
    <w:p w14:paraId="12AFA64A" w14:textId="659D57E8" w:rsidR="00A036ED" w:rsidRDefault="00A036ED" w:rsidP="00A036ED">
      <w:pPr>
        <w:pStyle w:val="Text2-1"/>
        <w:numPr>
          <w:ilvl w:val="0"/>
          <w:numId w:val="0"/>
        </w:numPr>
        <w:tabs>
          <w:tab w:val="left" w:pos="708"/>
        </w:tabs>
        <w:ind w:left="709"/>
      </w:pPr>
      <w:r>
        <w:t xml:space="preserve">Stavbou obsahující výše uvedené části bude zajištěna komplexní rekonstrukce železničního svršku a spodku, odvodnění, prostorová průchodnost UIC GC, traťová třída zatížení UIC D4, dostatečná kapacita dráhy, dodržení hygienických limitů hluku a vibrací a parametrů daných technickou legislativou TSI, elektrizace, výstavba pozemních objektů, rekonstrukce </w:t>
      </w:r>
      <w:proofErr w:type="spellStart"/>
      <w:r>
        <w:t>žst</w:t>
      </w:r>
      <w:proofErr w:type="spellEnd"/>
      <w:r>
        <w:t xml:space="preserve">. Vejprnice, </w:t>
      </w:r>
      <w:proofErr w:type="spellStart"/>
      <w:r>
        <w:t>žst</w:t>
      </w:r>
      <w:proofErr w:type="spellEnd"/>
      <w:r>
        <w:t xml:space="preserve">. Nýřany a </w:t>
      </w:r>
      <w:proofErr w:type="spellStart"/>
      <w:r>
        <w:t>zast</w:t>
      </w:r>
      <w:proofErr w:type="spellEnd"/>
      <w:r>
        <w:t>. Tlučná s výstavbou bezbariérových nástupišť s výškou nástupní hrany 550 mm nad TK a technologických zařízení zejména zabezpečovacích a sdělovacích zařízením s dálkovým ovládáním z místního pracoviště v </w:t>
      </w:r>
      <w:proofErr w:type="spellStart"/>
      <w:r>
        <w:t>žst</w:t>
      </w:r>
      <w:proofErr w:type="spellEnd"/>
      <w:r>
        <w:t xml:space="preserve">. Nýřany a záložním pracovištěm z CDP Praha včetně výstavby RBC, GSM-R a nasazení ERTMS/ETCS L2 výhradní provoz s benefity. </w:t>
      </w:r>
    </w:p>
    <w:p w14:paraId="479D688F" w14:textId="022A8F9C"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7A40EB2E"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00A036ED">
        <w:t xml:space="preserve"> prostředků Evropské unie </w:t>
      </w:r>
      <w:r w:rsidR="001C2979" w:rsidRPr="001C2979">
        <w:t>– Nástroje pro propojení Evropy (CEF).</w:t>
      </w:r>
      <w:r w:rsidR="001C2979">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805358" w:rsidRDefault="0035531B" w:rsidP="006F6B09">
      <w:pPr>
        <w:pStyle w:val="Textbezslovn"/>
        <w:spacing w:after="0"/>
      </w:pPr>
      <w:r w:rsidRPr="00805358">
        <w:t xml:space="preserve">CPV </w:t>
      </w:r>
      <w:proofErr w:type="gramStart"/>
      <w:r w:rsidRPr="00805358">
        <w:t>kód  45234110</w:t>
      </w:r>
      <w:proofErr w:type="gramEnd"/>
      <w:r w:rsidRPr="00805358">
        <w:t>-0 Výstavba meziměstských železničních drah</w:t>
      </w:r>
    </w:p>
    <w:p w14:paraId="7CA1C7CE" w14:textId="77777777" w:rsidR="00006798" w:rsidRPr="00917695" w:rsidRDefault="00006798" w:rsidP="00006798">
      <w:pPr>
        <w:pStyle w:val="Textbezslovn"/>
        <w:spacing w:after="0"/>
      </w:pPr>
      <w:r w:rsidRPr="00917695">
        <w:t xml:space="preserve">CPV </w:t>
      </w:r>
      <w:proofErr w:type="gramStart"/>
      <w:r w:rsidRPr="00917695">
        <w:t>kód  45221112</w:t>
      </w:r>
      <w:proofErr w:type="gramEnd"/>
      <w:r w:rsidRPr="00917695">
        <w:t>-0 Výstavba železničních mostů</w:t>
      </w:r>
    </w:p>
    <w:p w14:paraId="657B132F" w14:textId="77777777" w:rsidR="00006798" w:rsidRPr="00917695" w:rsidRDefault="00006798" w:rsidP="00006798">
      <w:pPr>
        <w:pStyle w:val="Textbezslovn"/>
        <w:spacing w:after="0"/>
      </w:pPr>
      <w:r w:rsidRPr="00917695">
        <w:t xml:space="preserve">CPV </w:t>
      </w:r>
      <w:proofErr w:type="gramStart"/>
      <w:r w:rsidRPr="00917695">
        <w:t>kód  45221200</w:t>
      </w:r>
      <w:proofErr w:type="gramEnd"/>
      <w:r w:rsidRPr="00917695">
        <w:t>-4 Stavební úpravy tunelů, šachet a podchodů</w:t>
      </w:r>
    </w:p>
    <w:p w14:paraId="5F03AFB9" w14:textId="77777777" w:rsidR="00140575" w:rsidRPr="00805358" w:rsidRDefault="00006798" w:rsidP="00006798">
      <w:pPr>
        <w:pStyle w:val="Textbezslovn"/>
        <w:spacing w:after="0"/>
      </w:pPr>
      <w:r w:rsidRPr="00917695">
        <w:t xml:space="preserve">CPV </w:t>
      </w:r>
      <w:proofErr w:type="gramStart"/>
      <w:r w:rsidRPr="00917695">
        <w:t xml:space="preserve">kód </w:t>
      </w:r>
      <w:r w:rsidR="00D25DE4" w:rsidRPr="00917695">
        <w:t xml:space="preserve"> </w:t>
      </w:r>
      <w:r w:rsidRPr="00917695">
        <w:t>45231400</w:t>
      </w:r>
      <w:proofErr w:type="gramEnd"/>
      <w:r w:rsidRPr="00917695">
        <w:t>-9 Stavební práce pro elektrické vedení</w:t>
      </w:r>
    </w:p>
    <w:p w14:paraId="6347D9EC" w14:textId="77777777" w:rsidR="00140575" w:rsidRDefault="00140575" w:rsidP="00006798">
      <w:pPr>
        <w:pStyle w:val="Textbezslovn"/>
        <w:spacing w:after="0"/>
      </w:pPr>
      <w:r w:rsidRPr="00805358">
        <w:t xml:space="preserve">CPV </w:t>
      </w:r>
      <w:proofErr w:type="gramStart"/>
      <w:r w:rsidRPr="00805358">
        <w:t>kód  45234115</w:t>
      </w:r>
      <w:proofErr w:type="gramEnd"/>
      <w:r w:rsidRPr="00805358">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85418594"/>
      <w:r>
        <w:t>ZDROJE FINANCOVÁNÍ</w:t>
      </w:r>
      <w:r w:rsidR="00845C50">
        <w:t xml:space="preserve"> a </w:t>
      </w:r>
      <w:r>
        <w:t>PŘEDPOKLÁDANÁ HODNOTA VEŘEJNÉ ZAKÁZKY</w:t>
      </w:r>
      <w:bookmarkEnd w:id="8"/>
    </w:p>
    <w:p w14:paraId="01531CB8" w14:textId="379A3E54" w:rsidR="00BF4A13" w:rsidRDefault="001C2979" w:rsidP="0035531B">
      <w:pPr>
        <w:pStyle w:val="Text1-1"/>
      </w:pPr>
      <w:r w:rsidRPr="001C2979">
        <w:t>Předpokládá se spolufinancování této veřejné zakázky jak z prostředků Státního fondu dopravní infrastruktury, tak i z prostředků Evropské unie – Nástroje pro propojení Evropy (CEF).</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180E694E" w:rsidR="002D67BB" w:rsidRPr="0063462D" w:rsidRDefault="009D2EAA" w:rsidP="00F4210D">
      <w:pPr>
        <w:pStyle w:val="Text1-1"/>
        <w:rPr>
          <w:b/>
        </w:rPr>
      </w:pPr>
      <w:r w:rsidRPr="00F4210D">
        <w:rPr>
          <w:b/>
        </w:rPr>
        <w:t>Zadavatel</w:t>
      </w:r>
      <w:r w:rsidRPr="007312ED">
        <w:rPr>
          <w:rStyle w:val="Tun9b"/>
        </w:rPr>
        <w:t xml:space="preserve"> nesděluje výši předpokládané hodnoty </w:t>
      </w:r>
      <w:r w:rsidR="00387A23" w:rsidRPr="007312ED">
        <w:rPr>
          <w:rStyle w:val="Tun9b"/>
        </w:rPr>
        <w:t xml:space="preserve">veřejné </w:t>
      </w:r>
      <w:r w:rsidRPr="007312ED">
        <w:rPr>
          <w:rStyle w:val="Tun9b"/>
        </w:rPr>
        <w:t xml:space="preserve">zakázky. Zadavatel stanovuje závaznou zadávací podmínku tak, že částka </w:t>
      </w:r>
      <w:r w:rsidR="007312ED" w:rsidRPr="007312ED">
        <w:rPr>
          <w:rStyle w:val="Tun9b"/>
        </w:rPr>
        <w:t>4 640 195 938</w:t>
      </w:r>
      <w:r w:rsidRPr="007312ED">
        <w:rPr>
          <w:rStyle w:val="Tun9b"/>
        </w:rPr>
        <w:t xml:space="preserve">,- Kč je </w:t>
      </w:r>
      <w:r w:rsidRPr="007312ED">
        <w:rPr>
          <w:rStyle w:val="Tun9b"/>
        </w:rPr>
        <w:lastRenderedPageBreak/>
        <w:t xml:space="preserve">nejvyšší přípustnou </w:t>
      </w:r>
      <w:r w:rsidR="006C58B0" w:rsidRPr="007312ED">
        <w:rPr>
          <w:rStyle w:val="Tun9b"/>
        </w:rPr>
        <w:t xml:space="preserve">celkovou </w:t>
      </w:r>
      <w:r w:rsidRPr="007312ED">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85418595"/>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765F36B4" w:rsidR="002E722A" w:rsidRDefault="002E722A" w:rsidP="00DC4DDB">
      <w:pPr>
        <w:pStyle w:val="Textbezslovn"/>
        <w:tabs>
          <w:tab w:val="left" w:pos="1701"/>
        </w:tabs>
        <w:spacing w:after="0"/>
        <w:ind w:left="1701" w:hanging="964"/>
      </w:pPr>
      <w:r>
        <w:tab/>
      </w:r>
      <w:r w:rsidR="00366971">
        <w:t xml:space="preserve"> </w:t>
      </w:r>
      <w:r w:rsidR="00C52646">
        <w:t>Metodika pro akceleraci, verze II – 06/2024, schváleno Centrální komisí Ministerstva dopravy dne 17. 6. 2024</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041709DF" w14:textId="44FA88F3" w:rsidR="00FF6520" w:rsidRDefault="00FF6520" w:rsidP="00FF6520">
      <w:pPr>
        <w:pStyle w:val="Textbezslovn"/>
        <w:tabs>
          <w:tab w:val="left" w:pos="1701"/>
        </w:tabs>
        <w:spacing w:after="0"/>
        <w:ind w:left="1701" w:hanging="964"/>
      </w:pPr>
      <w:r w:rsidRPr="007A67D5">
        <w:t>Část 11</w:t>
      </w:r>
      <w:r>
        <w:tab/>
      </w:r>
      <w:r w:rsidRPr="007A67D5">
        <w:t>BIM Protokol</w:t>
      </w:r>
      <w:r>
        <w:t xml:space="preserve"> </w:t>
      </w:r>
    </w:p>
    <w:p w14:paraId="5A1B5919" w14:textId="77777777" w:rsidR="00C52646" w:rsidRDefault="00C52646" w:rsidP="00FF6520">
      <w:pPr>
        <w:pStyle w:val="Textbezslovn"/>
        <w:tabs>
          <w:tab w:val="left" w:pos="1701"/>
        </w:tabs>
        <w:spacing w:after="0"/>
        <w:ind w:left="1701" w:hanging="964"/>
      </w:pP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6E91826F" w:rsidR="0035531B" w:rsidRDefault="0035531B" w:rsidP="00845C50">
      <w:pPr>
        <w:pStyle w:val="Textbezslovn"/>
        <w:tabs>
          <w:tab w:val="left" w:pos="1701"/>
        </w:tabs>
        <w:ind w:left="1701" w:hanging="964"/>
      </w:pPr>
      <w:r>
        <w:t>Část 3</w:t>
      </w:r>
      <w:r>
        <w:tab/>
        <w:t>Soupis</w:t>
      </w:r>
      <w:r w:rsidR="00301E65">
        <w:t>y</w:t>
      </w:r>
      <w:r>
        <w:t xml:space="preserve"> prací členěn</w:t>
      </w:r>
      <w:r w:rsidR="00301E65">
        <w:t>é</w:t>
      </w:r>
      <w:r>
        <w:t xml:space="preserve">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Pr>
            <w:rStyle w:val="Hypertextovodkaz"/>
          </w:rPr>
          <w:t>https://vestnikverejnychzakazek.cz/</w:t>
        </w:r>
      </w:hyperlink>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lastRenderedPageBreak/>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1AAABB3"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D8019E">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083C2AC0" w14:textId="5D28BF09" w:rsidR="00543445" w:rsidRDefault="00543445" w:rsidP="00E77BDC">
      <w:pPr>
        <w:pStyle w:val="Odrka1-1"/>
      </w:pPr>
      <w:r w:rsidRPr="00543445">
        <w:t xml:space="preserve">Projektová dokumentace „Modernizace trati Plzeň – Domažlice – </w:t>
      </w:r>
      <w:proofErr w:type="spellStart"/>
      <w:proofErr w:type="gramStart"/>
      <w:r w:rsidRPr="00543445">
        <w:t>st.hranice</w:t>
      </w:r>
      <w:proofErr w:type="spellEnd"/>
      <w:proofErr w:type="gramEnd"/>
      <w:r w:rsidRPr="00543445">
        <w:t xml:space="preserve"> SRN, 2. stavba, úsek Plzeň (mimo) – Nýřany - Chotěšov (mimo)“, zpracovatel METROPROJEKT Praha a.s., </w:t>
      </w:r>
      <w:r>
        <w:t xml:space="preserve">Argentinská 1621/36, Holešovice, 170 00 Praha 7, IČO: 45271895, </w:t>
      </w:r>
      <w:r w:rsidRPr="00543445">
        <w:t>datum 06/2024</w:t>
      </w:r>
    </w:p>
    <w:p w14:paraId="7CA1E08B" w14:textId="3D713F6B" w:rsidR="00543445" w:rsidRPr="00805358" w:rsidRDefault="00543445" w:rsidP="00845C50">
      <w:pPr>
        <w:pStyle w:val="Odrka1-1"/>
      </w:pPr>
      <w:r w:rsidRPr="00805358">
        <w:t xml:space="preserve">Projektová dokumentace „Modernizace trati Plzeň – Domažlice – </w:t>
      </w:r>
      <w:proofErr w:type="spellStart"/>
      <w:proofErr w:type="gramStart"/>
      <w:r w:rsidRPr="00805358">
        <w:t>st.hranice</w:t>
      </w:r>
      <w:proofErr w:type="spellEnd"/>
      <w:proofErr w:type="gramEnd"/>
      <w:r w:rsidRPr="00805358">
        <w:t xml:space="preserve"> SRN, 1. stavba, nová trať Plzeň (mimo) – Stod (včetně)“ , 1. etapa</w:t>
      </w:r>
      <w:r w:rsidR="003C5C89" w:rsidRPr="00805358">
        <w:t xml:space="preserve"> – SUDOP Praha a.s.</w:t>
      </w:r>
      <w:r w:rsidR="00805358" w:rsidRPr="00805358">
        <w:t>, Olšanská 1a, 130 80 Praha 3, IČO: 25793349</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85418596"/>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85418597"/>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lastRenderedPageBreak/>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FF1485" w:rsidRDefault="0035531B" w:rsidP="00D10A2D">
      <w:pPr>
        <w:pStyle w:val="Odrka1-2-"/>
      </w:pPr>
      <w:r w:rsidRPr="00FF1485">
        <w:t>Provádění staveb, jejich změn</w:t>
      </w:r>
      <w:r w:rsidR="00845C50" w:rsidRPr="00FF1485">
        <w:t xml:space="preserve"> a </w:t>
      </w:r>
      <w:r w:rsidRPr="00FF1485">
        <w:t>odstraňování,</w:t>
      </w:r>
    </w:p>
    <w:p w14:paraId="5555C2BB" w14:textId="77777777" w:rsidR="0035531B" w:rsidRPr="00FF1485" w:rsidRDefault="0035531B" w:rsidP="00CC4380">
      <w:pPr>
        <w:pStyle w:val="Odrka1-2-"/>
      </w:pPr>
      <w:r w:rsidRPr="00FF1485">
        <w:t>Revize, prohlídky</w:t>
      </w:r>
      <w:r w:rsidR="00845C50" w:rsidRPr="00FF1485">
        <w:t xml:space="preserve"> a </w:t>
      </w:r>
      <w:r w:rsidRPr="00FF1485">
        <w:t>zkoušky určených technických zařízení</w:t>
      </w:r>
      <w:r w:rsidR="00092CC9" w:rsidRPr="00FF1485">
        <w:t xml:space="preserve"> v </w:t>
      </w:r>
      <w:r w:rsidRPr="00FF1485">
        <w:t>provozu,</w:t>
      </w:r>
    </w:p>
    <w:p w14:paraId="56CFCA26" w14:textId="40D3B1C2" w:rsidR="00FF1485" w:rsidRPr="00FF1485" w:rsidRDefault="0035531B" w:rsidP="00CC4380">
      <w:pPr>
        <w:pStyle w:val="Odrka1-2-"/>
      </w:pPr>
      <w:r>
        <w:t>Podnikání</w:t>
      </w:r>
      <w:r w:rsidR="00092CC9">
        <w:t xml:space="preserve"> v </w:t>
      </w:r>
      <w:r>
        <w:t>oblasti nakládání</w:t>
      </w:r>
      <w:r w:rsidR="00845C50">
        <w:t xml:space="preserve"> s </w:t>
      </w:r>
      <w:r>
        <w:t>nebezpečnými odpady</w:t>
      </w:r>
      <w:r w:rsidR="2E10E2EC">
        <w:t>.</w:t>
      </w:r>
    </w:p>
    <w:p w14:paraId="061B1661" w14:textId="4F86421A"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5842383C" w14:textId="7FF8B3EC" w:rsidR="00FF1485" w:rsidRPr="00FF1485" w:rsidRDefault="00FF1485" w:rsidP="009978AE">
      <w:pPr>
        <w:pStyle w:val="Odrka1-2-"/>
        <w:numPr>
          <w:ilvl w:val="0"/>
          <w:numId w:val="0"/>
        </w:numPr>
        <w:ind w:left="1531"/>
        <w:rPr>
          <w:bCs/>
        </w:rPr>
      </w:pPr>
      <w:r w:rsidRPr="00FF1485">
        <w:rPr>
          <w:b/>
        </w:rPr>
        <w:t xml:space="preserve">a) </w:t>
      </w:r>
      <w:r w:rsidRPr="00FF1485">
        <w:rPr>
          <w:bCs/>
        </w:rPr>
        <w:t>pozemní stavby</w:t>
      </w:r>
    </w:p>
    <w:p w14:paraId="319465E1" w14:textId="50AB5755" w:rsidR="00B645ED" w:rsidRPr="00FF1485" w:rsidRDefault="00B645ED" w:rsidP="009978AE">
      <w:pPr>
        <w:pStyle w:val="Odrka1-2-"/>
        <w:numPr>
          <w:ilvl w:val="0"/>
          <w:numId w:val="0"/>
        </w:numPr>
        <w:ind w:left="1531"/>
        <w:rPr>
          <w:b/>
        </w:rPr>
      </w:pPr>
      <w:r w:rsidRPr="00FF1485">
        <w:rPr>
          <w:b/>
        </w:rPr>
        <w:t xml:space="preserve">b) </w:t>
      </w:r>
      <w:r w:rsidRPr="00FF1485">
        <w:t>dopravní stavby</w:t>
      </w:r>
    </w:p>
    <w:p w14:paraId="251543EE" w14:textId="77777777" w:rsidR="00B645ED" w:rsidRPr="00FF1485" w:rsidRDefault="00B645ED" w:rsidP="009978AE">
      <w:pPr>
        <w:pStyle w:val="Odrka1-2-"/>
        <w:numPr>
          <w:ilvl w:val="0"/>
          <w:numId w:val="0"/>
        </w:numPr>
        <w:ind w:left="1531"/>
        <w:rPr>
          <w:b/>
        </w:rPr>
      </w:pPr>
      <w:r w:rsidRPr="00FF1485">
        <w:rPr>
          <w:b/>
        </w:rPr>
        <w:t xml:space="preserve">d) </w:t>
      </w:r>
      <w:r w:rsidRPr="00FF1485">
        <w:t>mosty a inženýrské konstrukce</w:t>
      </w:r>
    </w:p>
    <w:p w14:paraId="3BDBB71C" w14:textId="77777777" w:rsidR="00B645ED" w:rsidRDefault="00B645ED" w:rsidP="009978AE">
      <w:pPr>
        <w:pStyle w:val="Odrka1-2-"/>
        <w:numPr>
          <w:ilvl w:val="0"/>
          <w:numId w:val="0"/>
        </w:numPr>
        <w:ind w:left="1531"/>
      </w:pPr>
      <w:r w:rsidRPr="00FF1485">
        <w:rPr>
          <w:b/>
        </w:rPr>
        <w:t xml:space="preserve">e) </w:t>
      </w:r>
      <w:r w:rsidRPr="00FF1485">
        <w:t>technologická zařízení staveb</w:t>
      </w:r>
    </w:p>
    <w:p w14:paraId="183B4976" w14:textId="64A77BEC" w:rsidR="0016313C" w:rsidRPr="00FF1485" w:rsidRDefault="0016313C" w:rsidP="009978AE">
      <w:pPr>
        <w:pStyle w:val="Odrka1-2-"/>
        <w:numPr>
          <w:ilvl w:val="0"/>
          <w:numId w:val="0"/>
        </w:numPr>
        <w:ind w:left="1531"/>
      </w:pPr>
      <w:r w:rsidRPr="00FC488F">
        <w:rPr>
          <w:b/>
        </w:rPr>
        <w:t>f)</w:t>
      </w:r>
      <w:r w:rsidRPr="00FC488F">
        <w:t xml:space="preserve"> technika prostředí </w:t>
      </w:r>
      <w:proofErr w:type="gramStart"/>
      <w:r w:rsidRPr="00FC488F">
        <w:t>staveb - specializace</w:t>
      </w:r>
      <w:proofErr w:type="gramEnd"/>
      <w:r w:rsidRPr="00FC488F">
        <w:t xml:space="preserve"> technická zařízení, nebo specializace vytápění a vzduchotechnika</w:t>
      </w:r>
    </w:p>
    <w:p w14:paraId="2592EAE7" w14:textId="14D074A5" w:rsidR="00FF1485" w:rsidRPr="00FF1485" w:rsidRDefault="00FF1485" w:rsidP="009978AE">
      <w:pPr>
        <w:pStyle w:val="Odrka1-2-"/>
        <w:numPr>
          <w:ilvl w:val="0"/>
          <w:numId w:val="0"/>
        </w:numPr>
        <w:ind w:left="1531"/>
        <w:rPr>
          <w:bCs/>
        </w:rPr>
      </w:pPr>
      <w:r w:rsidRPr="00FF1485">
        <w:rPr>
          <w:b/>
        </w:rPr>
        <w:t xml:space="preserve">f) </w:t>
      </w:r>
      <w:r w:rsidRPr="00FF1485">
        <w:rPr>
          <w:bCs/>
        </w:rPr>
        <w:t>technika prostředí staveb, specializace elektrotechnická zařízení</w:t>
      </w:r>
    </w:p>
    <w:p w14:paraId="4A27BD86" w14:textId="5AB554BD" w:rsidR="00FF1485" w:rsidRPr="00FF1485" w:rsidRDefault="00FF1485" w:rsidP="00B645ED">
      <w:pPr>
        <w:pStyle w:val="Odrka1-2-"/>
        <w:numPr>
          <w:ilvl w:val="0"/>
          <w:numId w:val="0"/>
        </w:numPr>
        <w:ind w:left="1531"/>
      </w:pPr>
      <w:r w:rsidRPr="00FF1485">
        <w:rPr>
          <w:b/>
          <w:bCs/>
        </w:rPr>
        <w:t>i)</w:t>
      </w:r>
      <w:r w:rsidRPr="00FF1485">
        <w:t xml:space="preserve"> geotechnika</w:t>
      </w:r>
    </w:p>
    <w:p w14:paraId="5AFF9927" w14:textId="5A818573" w:rsidR="00FF1485" w:rsidRPr="00FF1485" w:rsidRDefault="00FF1485" w:rsidP="00B645ED">
      <w:pPr>
        <w:pStyle w:val="Odrka1-2-"/>
        <w:numPr>
          <w:ilvl w:val="0"/>
          <w:numId w:val="0"/>
        </w:numPr>
        <w:ind w:left="1531"/>
      </w:pPr>
      <w:r w:rsidRPr="00FF1485">
        <w:rPr>
          <w:b/>
          <w:bCs/>
        </w:rPr>
        <w:t>j)</w:t>
      </w:r>
      <w:r w:rsidRPr="00FF1485">
        <w:t xml:space="preserve"> požární bezpečnost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2"/>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1C0111F0"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4A148D">
        <w:t xml:space="preserve"> </w:t>
      </w:r>
      <w:r w:rsidR="004A148D" w:rsidRPr="004A148D">
        <w:rPr>
          <w:b/>
          <w:bCs/>
        </w:rPr>
        <w:t>1 650 000 000,-</w:t>
      </w:r>
      <w:r>
        <w:t xml:space="preserve"> </w:t>
      </w:r>
      <w:r w:rsidRPr="002924B8">
        <w:rPr>
          <w:b/>
        </w:rPr>
        <w:t>Kč</w:t>
      </w:r>
      <w:r>
        <w:t xml:space="preserve"> bez DPH;</w:t>
      </w:r>
    </w:p>
    <w:p w14:paraId="7BF0C04C" w14:textId="77777777" w:rsidR="0035531B" w:rsidRDefault="0035531B" w:rsidP="00092CC9">
      <w:pPr>
        <w:pStyle w:val="Odrka1-1"/>
      </w:pPr>
      <w:r>
        <w:lastRenderedPageBreak/>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182F9201" w:rsidR="0035531B" w:rsidRPr="00E55ACA" w:rsidRDefault="0035531B" w:rsidP="00CC4380">
      <w:pPr>
        <w:pStyle w:val="Textbezslovn"/>
      </w:pPr>
      <w:r w:rsidRPr="00E55ACA">
        <w:t xml:space="preserve">Zadavatel požaduje předložení </w:t>
      </w:r>
      <w:r w:rsidRPr="00E55ACA">
        <w:rPr>
          <w:b/>
        </w:rPr>
        <w:t>seznamu</w:t>
      </w:r>
      <w:r w:rsidRPr="00E55ACA">
        <w:t xml:space="preserve"> stavebních prací </w:t>
      </w:r>
      <w:r w:rsidR="00127F71" w:rsidRPr="00E55ACA">
        <w:t>spočívajících v provedení novostavby</w:t>
      </w:r>
      <w:r w:rsidR="00CB21C4" w:rsidRPr="00E55ACA">
        <w:t>,</w:t>
      </w:r>
      <w:r w:rsidR="00127F71" w:rsidRPr="00E55ACA">
        <w:t xml:space="preserve"> rekonstrukce</w:t>
      </w:r>
      <w:r w:rsidR="00CB21C4" w:rsidRPr="00E55ACA">
        <w:t xml:space="preserve"> nebo opravy</w:t>
      </w:r>
      <w:r w:rsidR="00805358" w:rsidRPr="00E55ACA">
        <w:t xml:space="preserve"> </w:t>
      </w:r>
      <w:r w:rsidRPr="00E55ACA">
        <w:t xml:space="preserve">na stavbách železničních </w:t>
      </w:r>
      <w:r w:rsidR="00F7217D" w:rsidRPr="00E55ACA">
        <w:t>drah,</w:t>
      </w:r>
      <w:r w:rsidRPr="00E55ACA">
        <w:t xml:space="preserve"> jak jsou vymezeny</w:t>
      </w:r>
      <w:r w:rsidR="00092CC9" w:rsidRPr="00E55ACA">
        <w:t xml:space="preserve"> v </w:t>
      </w:r>
      <w:r w:rsidRPr="00E55ACA">
        <w:t>§ 5 odst. 1</w:t>
      </w:r>
      <w:r w:rsidR="00845C50" w:rsidRPr="00E55ACA">
        <w:t xml:space="preserve"> a</w:t>
      </w:r>
      <w:r w:rsidR="00092CC9" w:rsidRPr="00E55ACA">
        <w:t xml:space="preserve"> v </w:t>
      </w:r>
      <w:r w:rsidRPr="00E55ACA">
        <w:t>§ 3 odst. 1 zákona č. 266/1994 Sb.,</w:t>
      </w:r>
      <w:r w:rsidR="00092CC9" w:rsidRPr="00E55ACA">
        <w:t xml:space="preserve"> o </w:t>
      </w:r>
      <w:r w:rsidRPr="00E55ACA">
        <w:t>dráhách, ve znění pozdějších předpisů</w:t>
      </w:r>
      <w:r w:rsidR="00805358" w:rsidRPr="00E55ACA">
        <w:t xml:space="preserve"> </w:t>
      </w:r>
      <w:r w:rsidR="00014412" w:rsidRPr="00E55ACA">
        <w:t xml:space="preserve">poskytnutých dodavatelem </w:t>
      </w:r>
      <w:r w:rsidRPr="00E55ACA">
        <w:t xml:space="preserve">za posledních </w:t>
      </w:r>
      <w:r w:rsidR="008B4BC2" w:rsidRPr="00E55ACA">
        <w:t>7</w:t>
      </w:r>
      <w:r w:rsidRPr="00E55ACA">
        <w:t xml:space="preserve"> let před zahájením zadávacího řízení (dále jako „</w:t>
      </w:r>
      <w:r w:rsidRPr="00E55ACA">
        <w:rPr>
          <w:rStyle w:val="Tun9b"/>
        </w:rPr>
        <w:t>stavební práce</w:t>
      </w:r>
      <w:r w:rsidRPr="00E55ACA">
        <w:t xml:space="preserve">“). Předloženým seznamem stavebních prací přitom musí dodavatel prokázat, že hodnota stavebních prací jím poskytnutých na uvedených stavbách za posledních </w:t>
      </w:r>
      <w:r w:rsidR="008B4BC2" w:rsidRPr="00E55ACA">
        <w:t>7</w:t>
      </w:r>
      <w:r w:rsidRPr="00E55ACA">
        <w:t xml:space="preserve"> let </w:t>
      </w:r>
      <w:r w:rsidR="008735B2" w:rsidRPr="00E55ACA">
        <w:t xml:space="preserve">před zahájením zadávacího řízení </w:t>
      </w:r>
      <w:r w:rsidRPr="00E55ACA">
        <w:t>činí</w:t>
      </w:r>
      <w:r w:rsidR="00092CC9" w:rsidRPr="00E55ACA">
        <w:t xml:space="preserve"> v </w:t>
      </w:r>
      <w:r w:rsidRPr="00E55ACA">
        <w:t xml:space="preserve">součtu, včetně případných poddodávek, nejméně </w:t>
      </w:r>
      <w:r w:rsidR="009F6086" w:rsidRPr="00E55ACA">
        <w:rPr>
          <w:b/>
          <w:bCs/>
        </w:rPr>
        <w:t>2 500 000 000,-</w:t>
      </w:r>
      <w:r w:rsidRPr="00E55ACA">
        <w:rPr>
          <w:b/>
          <w:bCs/>
        </w:rPr>
        <w:t xml:space="preserve"> Kč</w:t>
      </w:r>
      <w:r w:rsidRPr="00E55ACA">
        <w:t xml:space="preserve"> bez DPH. </w:t>
      </w:r>
      <w:r w:rsidR="008735B2" w:rsidRPr="00E55ACA">
        <w:t xml:space="preserve">Hodnotou stavebních prací se </w:t>
      </w:r>
      <w:r w:rsidR="008735B2" w:rsidRPr="00E55ACA">
        <w:rPr>
          <w:rFonts w:cs="Arial"/>
          <w:iCs/>
        </w:rPr>
        <w:t>pro účely posouzení splnění kritérií technické kvalifikace</w:t>
      </w:r>
      <w:r w:rsidR="008735B2" w:rsidRPr="00E55ACA">
        <w:t xml:space="preserve"> rozumí cena, za kterou dodavatel provedl předmětné stavební práce; tato cena nebude upravována o míru inflace tak, aby odpovídala současným hodnotám stavebních prací. </w:t>
      </w:r>
    </w:p>
    <w:p w14:paraId="368755A3" w14:textId="349EA1F5" w:rsidR="0035531B" w:rsidRDefault="0035531B" w:rsidP="00930B79">
      <w:pPr>
        <w:pStyle w:val="Textbezslovn"/>
      </w:pPr>
      <w:r w:rsidRPr="00E55ACA">
        <w:t>Zadavatel dále požaduje, aby dodavatel kromě informací uvedených</w:t>
      </w:r>
      <w:r w:rsidR="00092CC9" w:rsidRPr="00E55ACA">
        <w:t xml:space="preserve"> v </w:t>
      </w:r>
      <w:r w:rsidRPr="00E55ACA">
        <w:t xml:space="preserve">seznamu stavebních prací předložil </w:t>
      </w:r>
      <w:r w:rsidRPr="00E55ACA">
        <w:rPr>
          <w:rStyle w:val="Tun9b"/>
        </w:rPr>
        <w:t>osvědčení objednatelů</w:t>
      </w:r>
      <w:r w:rsidR="00092CC9" w:rsidRPr="00E55ACA">
        <w:t xml:space="preserve"> o </w:t>
      </w:r>
      <w:r w:rsidRPr="00E55ACA">
        <w:t>řádném poskytnutí</w:t>
      </w:r>
      <w:r w:rsidR="00845C50" w:rsidRPr="00E55ACA">
        <w:t xml:space="preserve"> a </w:t>
      </w:r>
      <w:r w:rsidRPr="00E55ACA">
        <w:t>dokončení nejvýznamnějších stavebních prací tak, aby prokázal, že dodavatel</w:t>
      </w:r>
      <w:r w:rsidR="00092CC9" w:rsidRPr="00E55ACA">
        <w:t xml:space="preserve"> v </w:t>
      </w:r>
      <w:r w:rsidRPr="00E55ACA">
        <w:t xml:space="preserve">posledních </w:t>
      </w:r>
      <w:r w:rsidR="009F6086" w:rsidRPr="00E55ACA">
        <w:t>7</w:t>
      </w:r>
      <w:r w:rsidRPr="00E55ACA">
        <w:t xml:space="preserve"> letech před zahájením zadávacího řízení řádně poskytl</w:t>
      </w:r>
      <w:r w:rsidR="00845C50" w:rsidRPr="00E55ACA">
        <w:t xml:space="preserve"> a </w:t>
      </w:r>
      <w:r w:rsidRPr="00E55ACA">
        <w:t xml:space="preserve">dokončil alespoň </w:t>
      </w:r>
      <w:r w:rsidR="00D84B47" w:rsidRPr="00E55ACA">
        <w:t xml:space="preserve">níže uvedené </w:t>
      </w:r>
      <w:r w:rsidRPr="00E55ACA">
        <w:t>nejvýznamnější stavební práce</w:t>
      </w:r>
      <w:r w:rsidR="002D35C5" w:rsidRPr="00E55ACA">
        <w:t xml:space="preserve"> </w:t>
      </w:r>
      <w:r w:rsidRPr="00E55ACA">
        <w:t>(dále jen jako „</w:t>
      </w:r>
      <w:r w:rsidRPr="00E55ACA">
        <w:rPr>
          <w:rStyle w:val="Tun9b"/>
        </w:rPr>
        <w:t>nejvýznamnější stavební práce</w:t>
      </w:r>
      <w:r w:rsidRPr="00E55ACA">
        <w:t>“)</w:t>
      </w:r>
      <w:r w:rsidR="00D14BAA" w:rsidRPr="00E55ACA">
        <w:t xml:space="preserve"> v rámci nichž musí dodavatel doložit následující požadavky:</w:t>
      </w:r>
      <w:r>
        <w:t xml:space="preserve"> </w:t>
      </w:r>
    </w:p>
    <w:p w14:paraId="0898B6C3" w14:textId="25EB94B9" w:rsidR="00695997" w:rsidRPr="000F55DB" w:rsidRDefault="0035531B" w:rsidP="00092CC9">
      <w:pPr>
        <w:pStyle w:val="Odrka1-1"/>
      </w:pPr>
      <w:r>
        <w:t>nejméně jedna nejvýznamnější stavební práce musí zahrnovat novostavbu</w:t>
      </w:r>
      <w:r w:rsidR="00CB21C4">
        <w:t>,</w:t>
      </w:r>
      <w:r>
        <w:t xml:space="preserve"> rekonstrukci </w:t>
      </w:r>
      <w:r w:rsidR="00CB21C4">
        <w:t xml:space="preserve">nebo opravu </w:t>
      </w:r>
      <w:r w:rsidRPr="2F366927">
        <w:rPr>
          <w:rStyle w:val="Tun9b"/>
        </w:rPr>
        <w:t>železničního svršku</w:t>
      </w:r>
      <w:r>
        <w:t xml:space="preserve"> </w:t>
      </w:r>
      <w:r w:rsidR="00BA444D">
        <w:t>na</w:t>
      </w:r>
      <w:r>
        <w:t xml:space="preserve"> elektrifikované trati</w:t>
      </w:r>
      <w:r w:rsidR="00845C50">
        <w:t xml:space="preserve"> s</w:t>
      </w:r>
      <w:r w:rsidR="00115DD3">
        <w:t>e</w:t>
      </w:r>
      <w:r w:rsidR="00845C50">
        <w:t> </w:t>
      </w:r>
      <w:r w:rsidR="00115DD3">
        <w:t xml:space="preserve">souhrnnou </w:t>
      </w:r>
      <w:r>
        <w:t>délkou traťového úseku nejméně</w:t>
      </w:r>
      <w:r w:rsidR="00803DA2">
        <w:t xml:space="preserve"> 7</w:t>
      </w:r>
      <w:r>
        <w:t xml:space="preserve"> km, nebo</w:t>
      </w:r>
      <w:r w:rsidR="00092CC9">
        <w:t xml:space="preserve"> v </w:t>
      </w:r>
      <w:r>
        <w:t>železniční stanici na elektrifikované</w:t>
      </w:r>
      <w:r w:rsidR="00335975">
        <w:t xml:space="preserve"> trati</w:t>
      </w:r>
      <w:r>
        <w:t xml:space="preserve"> </w:t>
      </w:r>
      <w:r w:rsidR="00845C50">
        <w:t>s </w:t>
      </w:r>
      <w:r>
        <w:t xml:space="preserve">minimálním počtem </w:t>
      </w:r>
      <w:r w:rsidR="000F55DB">
        <w:t>10</w:t>
      </w:r>
      <w:r>
        <w:t xml:space="preserve"> ks výhybek,</w:t>
      </w:r>
      <w:r w:rsidR="00845C50">
        <w:t xml:space="preserve"> a </w:t>
      </w:r>
      <w:r>
        <w:t>to</w:t>
      </w:r>
      <w:r w:rsidR="00092CC9">
        <w:t xml:space="preserve"> v </w:t>
      </w:r>
      <w:r>
        <w:t xml:space="preserve">hodnotě nejméně </w:t>
      </w:r>
      <w:r w:rsidR="148D31E1" w:rsidRPr="00E55ACA">
        <w:rPr>
          <w:b/>
          <w:bCs/>
        </w:rPr>
        <w:t>150</w:t>
      </w:r>
      <w:r w:rsidR="000F55DB" w:rsidRPr="00E55ACA">
        <w:rPr>
          <w:b/>
          <w:bCs/>
        </w:rPr>
        <w:t> </w:t>
      </w:r>
      <w:r w:rsidR="000F55DB" w:rsidRPr="2F366927">
        <w:rPr>
          <w:b/>
          <w:bCs/>
        </w:rPr>
        <w:t xml:space="preserve">000 000,- </w:t>
      </w:r>
      <w:r w:rsidRPr="2F366927">
        <w:rPr>
          <w:b/>
          <w:bCs/>
        </w:rPr>
        <w:t>Kč</w:t>
      </w:r>
      <w:r>
        <w:t xml:space="preserve"> bez DPH</w:t>
      </w:r>
      <w:r w:rsidR="000F55DB">
        <w:t xml:space="preserve"> </w:t>
      </w:r>
      <w:r>
        <w:t>(uvedená částka se vztahuje</w:t>
      </w:r>
      <w:r w:rsidR="00BC6D2B">
        <w:t xml:space="preserve"> k </w:t>
      </w:r>
      <w:r>
        <w:t>hodnotě novostavby</w:t>
      </w:r>
      <w:r w:rsidR="00F74C1E">
        <w:t>,</w:t>
      </w:r>
      <w:r>
        <w:t xml:space="preserve"> rekonstrukce </w:t>
      </w:r>
      <w:r w:rsidR="00F74C1E">
        <w:t xml:space="preserve">nebo opravy </w:t>
      </w:r>
      <w:r>
        <w:t>železničního svršku, nikoli</w:t>
      </w:r>
      <w:r w:rsidR="00BC6D2B">
        <w:t xml:space="preserve"> k </w:t>
      </w:r>
      <w:r>
        <w:t>hodnotě nejvýznamnější stavební práce, tj. zakázky jako celku)</w:t>
      </w:r>
      <w:r w:rsidR="00736AF2">
        <w:t>;</w:t>
      </w:r>
      <w:r w:rsidR="00695997">
        <w:t xml:space="preserve"> </w:t>
      </w:r>
    </w:p>
    <w:p w14:paraId="1DF3C5E4" w14:textId="1257E821" w:rsidR="0035531B" w:rsidRPr="000F55DB" w:rsidRDefault="0035531B" w:rsidP="00092CC9">
      <w:pPr>
        <w:pStyle w:val="Odrka1-1"/>
      </w:pPr>
      <w:r>
        <w:t>nejméně jedna nejvýznamnější stavební práce musí zahrnovat novostavbu</w:t>
      </w:r>
      <w:r w:rsidR="00CB21C4">
        <w:t>,</w:t>
      </w:r>
      <w:r>
        <w:t xml:space="preserve"> rekonstrukci </w:t>
      </w:r>
      <w:r w:rsidR="00CB21C4">
        <w:t xml:space="preserve">nebo opravu </w:t>
      </w:r>
      <w:r w:rsidR="007F3581">
        <w:t xml:space="preserve">tělesa </w:t>
      </w:r>
      <w:r w:rsidRPr="2F366927">
        <w:rPr>
          <w:rStyle w:val="Tun9b"/>
        </w:rPr>
        <w:t>železničního spodku</w:t>
      </w:r>
      <w:r w:rsidR="00092CC9">
        <w:t xml:space="preserve"> v </w:t>
      </w:r>
      <w:r>
        <w:t xml:space="preserve">hodnotě nejméně </w:t>
      </w:r>
      <w:r w:rsidR="56F05E28" w:rsidRPr="00E55ACA">
        <w:rPr>
          <w:b/>
          <w:bCs/>
        </w:rPr>
        <w:t>150</w:t>
      </w:r>
      <w:r w:rsidR="000F55DB" w:rsidRPr="2F366927">
        <w:rPr>
          <w:b/>
          <w:bCs/>
        </w:rPr>
        <w:t> 000 000,- K</w:t>
      </w:r>
      <w:r w:rsidRPr="2F366927">
        <w:rPr>
          <w:b/>
          <w:bCs/>
        </w:rPr>
        <w:t>č</w:t>
      </w:r>
      <w:r>
        <w:t xml:space="preserve"> bez DPH</w:t>
      </w:r>
      <w:r w:rsidR="000F55DB">
        <w:t xml:space="preserve"> </w:t>
      </w:r>
      <w:r>
        <w:t>(uvedená částka se vztahuje</w:t>
      </w:r>
      <w:r w:rsidR="00BC6D2B">
        <w:t xml:space="preserve"> k </w:t>
      </w:r>
      <w:r>
        <w:t>hodnotě novostavby</w:t>
      </w:r>
      <w:r w:rsidR="00F74C1E">
        <w:t>,</w:t>
      </w:r>
      <w:r>
        <w:t xml:space="preserve"> rekonstrukce </w:t>
      </w:r>
      <w:r w:rsidR="00F74C1E">
        <w:t xml:space="preserve">nebo opravy </w:t>
      </w:r>
      <w:r w:rsidR="00C57268">
        <w:t xml:space="preserve">tělesa </w:t>
      </w:r>
      <w:r>
        <w:t>železničního spodku, nikoli</w:t>
      </w:r>
      <w:r w:rsidR="00BC6D2B">
        <w:t xml:space="preserve"> k </w:t>
      </w:r>
      <w:r>
        <w:t>hodnotě nejvýznamnější stavební práce, tj. zakázky jako celku);</w:t>
      </w:r>
    </w:p>
    <w:p w14:paraId="588EAB32" w14:textId="309DD3C0" w:rsidR="00736AF2" w:rsidRPr="00E05B97" w:rsidRDefault="00736AF2" w:rsidP="00736AF2">
      <w:pPr>
        <w:pStyle w:val="Odrka1-1"/>
        <w:numPr>
          <w:ilvl w:val="0"/>
          <w:numId w:val="0"/>
        </w:numPr>
        <w:ind w:left="1077"/>
      </w:pPr>
      <w:r w:rsidRPr="00E05B97">
        <w:lastRenderedPageBreak/>
        <w:t>přičemž zadavatel současně požaduje, aby hodnota této</w:t>
      </w:r>
      <w:r w:rsidRPr="00E05B97">
        <w:rPr>
          <w:rStyle w:val="Tun9b"/>
        </w:rPr>
        <w:t xml:space="preserve"> nejvýznamnější stavební práce </w:t>
      </w:r>
      <w:r w:rsidRPr="00E05B97">
        <w:t>(tj. hodnota zakázky jako celku, jež mimo jiné zahrnovala výše uvedené práce na železničním spodku), včetně případných poddodávek, dosahovala alespoň</w:t>
      </w:r>
      <w:r w:rsidR="00E05B97" w:rsidRPr="00E05B97">
        <w:t xml:space="preserve"> </w:t>
      </w:r>
      <w:r w:rsidR="00E05B97" w:rsidRPr="00E05B97">
        <w:rPr>
          <w:b/>
          <w:bCs/>
        </w:rPr>
        <w:t>600 000 000,-</w:t>
      </w:r>
      <w:r w:rsidRPr="00E05B97">
        <w:rPr>
          <w:b/>
          <w:bCs/>
        </w:rPr>
        <w:t xml:space="preserve"> Kč</w:t>
      </w:r>
      <w:r w:rsidRPr="00E05B97">
        <w:t xml:space="preserve"> bez </w:t>
      </w:r>
      <w:r w:rsidR="00E60C2A" w:rsidRPr="00E05B97">
        <w:t>DPH;</w:t>
      </w:r>
    </w:p>
    <w:p w14:paraId="6DA8458F" w14:textId="5170EA8B" w:rsidR="0035531B" w:rsidRPr="00E05B97" w:rsidRDefault="0035531B" w:rsidP="00092CC9">
      <w:pPr>
        <w:pStyle w:val="Odrka1-1"/>
      </w:pPr>
      <w:r>
        <w:t>nejméně jedna nejvýznamnější stavební práce musí zahrnovat novostavbu</w:t>
      </w:r>
      <w:r w:rsidR="00CB21C4">
        <w:t>,</w:t>
      </w:r>
      <w:r>
        <w:t xml:space="preserve"> rekonstrukci </w:t>
      </w:r>
      <w:r w:rsidR="00CB21C4">
        <w:t xml:space="preserve">nebo opravu </w:t>
      </w:r>
      <w:r w:rsidRPr="2F366927">
        <w:rPr>
          <w:rStyle w:val="Tun9b"/>
        </w:rPr>
        <w:t>železničního mostu/mostů</w:t>
      </w:r>
      <w:r w:rsidR="00092CC9">
        <w:t xml:space="preserve"> v </w:t>
      </w:r>
      <w:r>
        <w:t>souhrnné hodnotě nejméně</w:t>
      </w:r>
      <w:r w:rsidR="00E05B97">
        <w:t xml:space="preserve"> </w:t>
      </w:r>
      <w:r w:rsidR="0ECCEE72" w:rsidRPr="2F366927">
        <w:rPr>
          <w:b/>
          <w:bCs/>
        </w:rPr>
        <w:t>50</w:t>
      </w:r>
      <w:r w:rsidR="00E05B97" w:rsidRPr="2F366927">
        <w:rPr>
          <w:b/>
          <w:bCs/>
        </w:rPr>
        <w:t xml:space="preserve"> 000 000,- </w:t>
      </w:r>
      <w:r w:rsidRPr="2F366927">
        <w:rPr>
          <w:b/>
          <w:bCs/>
        </w:rPr>
        <w:t>Kč</w:t>
      </w:r>
      <w:r>
        <w:t xml:space="preserve"> bez DPH (uvedená částka se vztahuje</w:t>
      </w:r>
      <w:r w:rsidR="00BC6D2B">
        <w:t xml:space="preserve"> k </w:t>
      </w:r>
      <w:r>
        <w:t>hodnotě novostavby</w:t>
      </w:r>
      <w:r w:rsidR="00F74C1E">
        <w:t>,</w:t>
      </w:r>
      <w:r>
        <w:t xml:space="preserve"> rekonstrukce </w:t>
      </w:r>
      <w:r w:rsidR="00F74C1E">
        <w:t xml:space="preserve">nebo opravy </w:t>
      </w:r>
      <w:r>
        <w:t>železničního mostu/mostů, nikoli</w:t>
      </w:r>
      <w:r w:rsidR="00BC6D2B">
        <w:t xml:space="preserve"> k </w:t>
      </w:r>
      <w:r>
        <w:t>hodnotě nejvýznamnější stavební práce, tj. zakázky jako celku)</w:t>
      </w:r>
      <w:r w:rsidR="00E05B97">
        <w:t>;</w:t>
      </w:r>
    </w:p>
    <w:p w14:paraId="6AEB757A" w14:textId="73E2A4F1" w:rsidR="0035531B" w:rsidRPr="00E05B97" w:rsidRDefault="0035531B" w:rsidP="00092CC9">
      <w:pPr>
        <w:pStyle w:val="Odrka1-1"/>
      </w:pPr>
      <w:r>
        <w:t>nejméně jedna nejvýznamnější stavební práce musí zahrnovat novostavbu</w:t>
      </w:r>
      <w:r w:rsidR="00CB21C4">
        <w:t>,</w:t>
      </w:r>
      <w:r>
        <w:t xml:space="preserve"> rekonstrukci </w:t>
      </w:r>
      <w:r w:rsidR="00CB21C4">
        <w:t xml:space="preserve">nebo opravu </w:t>
      </w:r>
      <w:r w:rsidRPr="7050FF58">
        <w:rPr>
          <w:rStyle w:val="Tun9b"/>
        </w:rPr>
        <w:t xml:space="preserve">trakčního vedení </w:t>
      </w:r>
      <w:r w:rsidR="00845C50">
        <w:t>s</w:t>
      </w:r>
      <w:r w:rsidR="00115DD3">
        <w:t>e souhrnnou</w:t>
      </w:r>
      <w:r w:rsidR="00845C50">
        <w:t> </w:t>
      </w:r>
      <w:r>
        <w:t xml:space="preserve">délkou traťového úseku nejméně </w:t>
      </w:r>
      <w:r w:rsidR="001B015D">
        <w:t xml:space="preserve">7 </w:t>
      </w:r>
      <w:r>
        <w:t xml:space="preserve">km </w:t>
      </w:r>
      <w:r w:rsidR="00E05B97">
        <w:t>n</w:t>
      </w:r>
      <w:r>
        <w:t>ebo</w:t>
      </w:r>
      <w:r w:rsidR="00092CC9">
        <w:t xml:space="preserve"> v </w:t>
      </w:r>
      <w:r>
        <w:t xml:space="preserve">železniční stanici </w:t>
      </w:r>
      <w:r w:rsidR="00845C50">
        <w:t>s </w:t>
      </w:r>
      <w:r>
        <w:t xml:space="preserve">minimálním počtem </w:t>
      </w:r>
      <w:r w:rsidR="00E05B97">
        <w:t>10</w:t>
      </w:r>
      <w:r>
        <w:t xml:space="preserve"> ks výhybek,</w:t>
      </w:r>
      <w:r w:rsidR="00845C50">
        <w:t xml:space="preserve"> a </w:t>
      </w:r>
      <w:r>
        <w:t>to</w:t>
      </w:r>
      <w:r w:rsidR="00092CC9">
        <w:t xml:space="preserve"> v </w:t>
      </w:r>
      <w:r>
        <w:t xml:space="preserve">hodnotě nejméně </w:t>
      </w:r>
      <w:r w:rsidR="1B599601" w:rsidRPr="00E55ACA">
        <w:rPr>
          <w:b/>
          <w:bCs/>
        </w:rPr>
        <w:t>50</w:t>
      </w:r>
      <w:r w:rsidR="00E05B97" w:rsidRPr="7050FF58">
        <w:rPr>
          <w:b/>
          <w:bCs/>
        </w:rPr>
        <w:t> 000 000,- Kč</w:t>
      </w:r>
      <w:r w:rsidRPr="7050FF58">
        <w:rPr>
          <w:b/>
          <w:bCs/>
        </w:rPr>
        <w:t xml:space="preserve"> </w:t>
      </w:r>
      <w:r>
        <w:t>bez DPH (uvedená částka se vztahuje</w:t>
      </w:r>
      <w:r w:rsidR="00BC6D2B">
        <w:t xml:space="preserve"> k </w:t>
      </w:r>
      <w:r>
        <w:t>hodnotě novostavby</w:t>
      </w:r>
      <w:r w:rsidR="00F74C1E">
        <w:t>,</w:t>
      </w:r>
      <w:r>
        <w:t xml:space="preserve"> rekonstrukce </w:t>
      </w:r>
      <w:r w:rsidR="00F74C1E">
        <w:t xml:space="preserve">nebo opravy </w:t>
      </w:r>
      <w:r>
        <w:t>trakčního vedení, nikoli</w:t>
      </w:r>
      <w:r w:rsidR="00BC6D2B">
        <w:t xml:space="preserve"> k </w:t>
      </w:r>
      <w:r>
        <w:t>hodnotě nejvýznamnější stavební práce, tj. zakázky jako celku);</w:t>
      </w:r>
    </w:p>
    <w:p w14:paraId="74C33660" w14:textId="493E0490" w:rsidR="0035531B" w:rsidRPr="00702F32" w:rsidRDefault="0035531B" w:rsidP="002C04EE">
      <w:pPr>
        <w:pStyle w:val="Odrka1-1"/>
      </w:pPr>
      <w:r>
        <w:t>nejméně jedna nejvýznamnější stavební práce musí zahrnovat novostavbu</w:t>
      </w:r>
      <w:r w:rsidR="00CB21C4">
        <w:t>,</w:t>
      </w:r>
      <w:r>
        <w:t xml:space="preserve"> rekonstrukci </w:t>
      </w:r>
      <w:r w:rsidR="00CB21C4">
        <w:t xml:space="preserve">nebo opravu </w:t>
      </w:r>
      <w:r w:rsidRPr="00094D47">
        <w:t xml:space="preserve">zařízení </w:t>
      </w:r>
      <w:r w:rsidR="0049217E" w:rsidRPr="0049217E">
        <w:t xml:space="preserve">staničního a/nebo traťového  </w:t>
      </w:r>
      <w:r w:rsidRPr="00094D47">
        <w:rPr>
          <w:rStyle w:val="Tun9b"/>
        </w:rPr>
        <w:t>zabezpečovacího zařízení</w:t>
      </w:r>
      <w:r w:rsidRPr="00094D47">
        <w:t xml:space="preserve"> na trati</w:t>
      </w:r>
      <w:r w:rsidR="00845C50" w:rsidRPr="00094D47">
        <w:t xml:space="preserve"> s</w:t>
      </w:r>
      <w:r w:rsidR="00115DD3" w:rsidRPr="00094D47">
        <w:t>e souhrnnou</w:t>
      </w:r>
      <w:r w:rsidR="00845C50" w:rsidRPr="00094D47">
        <w:t> </w:t>
      </w:r>
      <w:r w:rsidRPr="00094D47">
        <w:t xml:space="preserve">délkou traťového úseku nejméně </w:t>
      </w:r>
      <w:r w:rsidR="001B015D" w:rsidRPr="00094D47">
        <w:t xml:space="preserve">7 </w:t>
      </w:r>
      <w:r w:rsidRPr="00094D47">
        <w:t>km nebo</w:t>
      </w:r>
      <w:r w:rsidR="00092CC9" w:rsidRPr="00094D47">
        <w:t xml:space="preserve"> v </w:t>
      </w:r>
      <w:r w:rsidRPr="00094D47">
        <w:t xml:space="preserve">železniční stanici </w:t>
      </w:r>
      <w:r w:rsidR="00845C50" w:rsidRPr="00094D47">
        <w:t>s </w:t>
      </w:r>
      <w:r w:rsidRPr="00094D47">
        <w:t xml:space="preserve">minimálním počtem </w:t>
      </w:r>
      <w:r w:rsidR="00E05B97" w:rsidRPr="00094D47">
        <w:t>10</w:t>
      </w:r>
      <w:r w:rsidRPr="00094D47">
        <w:t xml:space="preserve"> ks výhybek,</w:t>
      </w:r>
      <w:r w:rsidR="00845C50" w:rsidRPr="00094D47">
        <w:t xml:space="preserve"> a </w:t>
      </w:r>
      <w:r w:rsidRPr="00094D47">
        <w:t>to</w:t>
      </w:r>
      <w:r w:rsidR="00092CC9" w:rsidRPr="00094D47">
        <w:t xml:space="preserve"> v </w:t>
      </w:r>
      <w:r w:rsidRPr="00094D47">
        <w:t>hodnotě</w:t>
      </w:r>
      <w:r>
        <w:t xml:space="preserve"> nejméně </w:t>
      </w:r>
      <w:r w:rsidR="01573ADA" w:rsidRPr="00094D47">
        <w:rPr>
          <w:b/>
          <w:bCs/>
        </w:rPr>
        <w:t>100</w:t>
      </w:r>
      <w:r w:rsidR="00702F32" w:rsidRPr="7050FF58">
        <w:rPr>
          <w:b/>
          <w:bCs/>
        </w:rPr>
        <w:t> 000 000,-</w:t>
      </w:r>
      <w:r w:rsidRPr="7050FF58">
        <w:rPr>
          <w:b/>
          <w:bCs/>
        </w:rPr>
        <w:t xml:space="preserve"> Kč</w:t>
      </w:r>
      <w:r>
        <w:t xml:space="preserve"> bez DPH (uvedená částka se vztahuje</w:t>
      </w:r>
      <w:r w:rsidR="00BC6D2B">
        <w:t xml:space="preserve"> k </w:t>
      </w:r>
      <w:r>
        <w:t>hodnotě novostavby</w:t>
      </w:r>
      <w:r w:rsidR="00F74C1E">
        <w:t>,</w:t>
      </w:r>
      <w:r>
        <w:t xml:space="preserve"> rekonstrukce </w:t>
      </w:r>
      <w:r w:rsidR="00F74C1E">
        <w:t xml:space="preserve">nebo opravy </w:t>
      </w:r>
      <w:r>
        <w:t>zabezpečovacího zařízení, nikoli</w:t>
      </w:r>
      <w:r w:rsidR="00BC6D2B">
        <w:t xml:space="preserve"> k </w:t>
      </w:r>
      <w:r>
        <w:t>hodnotě nejvýznamnější stavební práce, tj. zakázky jako celku)</w:t>
      </w:r>
      <w:r w:rsidR="00891808">
        <w:t>;</w:t>
      </w:r>
    </w:p>
    <w:p w14:paraId="5CF2FF65" w14:textId="78D19FDE" w:rsidR="00891808" w:rsidRPr="00702F32" w:rsidDel="00EE0649" w:rsidRDefault="00891808" w:rsidP="00891808">
      <w:pPr>
        <w:pStyle w:val="Odrka1-1"/>
        <w:numPr>
          <w:ilvl w:val="0"/>
          <w:numId w:val="0"/>
        </w:numPr>
        <w:ind w:left="1077"/>
      </w:pPr>
      <w:r>
        <w:t>přičemž zadavatel současně požaduje, aby hodnota této</w:t>
      </w:r>
      <w:r w:rsidRPr="0448E1FA">
        <w:rPr>
          <w:rStyle w:val="Tun9b"/>
        </w:rPr>
        <w:t xml:space="preserve"> nejvýznamnější stavební práce </w:t>
      </w:r>
      <w:r>
        <w:t xml:space="preserve">(tj. hodnota zakázky jako celku, jež mimo jiné zahrnovala výše uvedené práce na zabezpečovacím zařízení), včetně případných poddodávek, dosahovala alespoň </w:t>
      </w:r>
      <w:r w:rsidR="00702F32" w:rsidRPr="0448E1FA">
        <w:rPr>
          <w:b/>
          <w:bCs/>
        </w:rPr>
        <w:t>600 000 000,-</w:t>
      </w:r>
      <w:r>
        <w:t xml:space="preserve"> </w:t>
      </w:r>
      <w:r w:rsidRPr="00702F32">
        <w:rPr>
          <w:b/>
        </w:rPr>
        <w:t>Kč</w:t>
      </w:r>
      <w:r>
        <w:t xml:space="preserve"> bez DPH.</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5D8F0BF2"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w:t>
      </w:r>
      <w:r w:rsidRPr="00B50C25">
        <w:lastRenderedPageBreak/>
        <w:t xml:space="preserve">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094D47">
        <w:t xml:space="preserve"> </w:t>
      </w:r>
      <w:r w:rsidRPr="00B50C25">
        <w:t>a/nebo čištění kolejového/štěrkového lože.</w:t>
      </w:r>
    </w:p>
    <w:p w14:paraId="51EE6CF3" w14:textId="000EC896" w:rsidR="00344144" w:rsidRPr="00094D47"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w:t>
      </w:r>
      <w:r w:rsidRPr="00094D47">
        <w:t>na základě rámcové dohody.</w:t>
      </w:r>
    </w:p>
    <w:p w14:paraId="721E0475" w14:textId="3F37FC64" w:rsidR="0035531B" w:rsidRPr="00094D47" w:rsidRDefault="0035531B" w:rsidP="002C04EE">
      <w:pPr>
        <w:pStyle w:val="Textbezslovn"/>
      </w:pPr>
      <w:r w:rsidRPr="00094D47">
        <w:t>Stavební, resp. nejvýznamnější stavební práce je třeba doložit</w:t>
      </w:r>
      <w:r w:rsidR="00092CC9" w:rsidRPr="00094D47">
        <w:t xml:space="preserve"> v </w:t>
      </w:r>
      <w:r w:rsidRPr="00094D47">
        <w:t>takovém počtu, aby byla dosažena požadovaná hodnota stavebních, resp. nejvýznamnějších stavebních prací</w:t>
      </w:r>
      <w:r w:rsidR="00092CC9" w:rsidRPr="00094D47">
        <w:t xml:space="preserve"> v </w:t>
      </w:r>
      <w:r w:rsidRPr="00094D47">
        <w:t xml:space="preserve">součtu za posledních </w:t>
      </w:r>
      <w:r w:rsidR="001B015D" w:rsidRPr="00094D47">
        <w:t>7</w:t>
      </w:r>
      <w:r w:rsidRPr="00094D47">
        <w:t xml:space="preserve"> let. Pro odstranění pochybností zadavatel uvádí, že požadavek kritéria technické kvalifikace na doložení stavebních, resp. nejvýznamnějších stavebních prací lze splnit předložením seznamu</w:t>
      </w:r>
      <w:r w:rsidR="00845C50" w:rsidRPr="00094D47">
        <w:t xml:space="preserve"> a </w:t>
      </w:r>
      <w:r w:rsidRPr="00094D47">
        <w:t>osvědčení</w:t>
      </w:r>
      <w:r w:rsidR="00092CC9" w:rsidRPr="00094D47">
        <w:t xml:space="preserve"> o </w:t>
      </w:r>
      <w:r w:rsidRPr="00094D47">
        <w:t>řádném poskytnutí</w:t>
      </w:r>
      <w:r w:rsidR="00845C50" w:rsidRPr="00094D47">
        <w:t xml:space="preserve"> a </w:t>
      </w:r>
      <w:r w:rsidRPr="00094D47">
        <w:t>dokončení i pouze jediné stavební, resp. nejvýznamnější stavební práce, jejíž hodnota představuje alespoň požadovanou hodnotu stavebních prací</w:t>
      </w:r>
      <w:r w:rsidR="00092CC9" w:rsidRPr="00094D47">
        <w:t xml:space="preserve"> v </w:t>
      </w:r>
      <w:r w:rsidRPr="00094D47">
        <w:t xml:space="preserve">součtu za posledních </w:t>
      </w:r>
      <w:r w:rsidR="001B015D" w:rsidRPr="00094D47">
        <w:t>7</w:t>
      </w:r>
      <w:r w:rsidRPr="00094D47">
        <w:t xml:space="preserve"> let</w:t>
      </w:r>
      <w:r w:rsidR="00845C50" w:rsidRPr="00094D47">
        <w:t xml:space="preserve"> a </w:t>
      </w:r>
      <w:r w:rsidRPr="00094D47">
        <w:t>splňuje i všechny minimální hodnoty</w:t>
      </w:r>
      <w:r w:rsidR="00BB4AF2" w:rsidRPr="00094D47">
        <w:t xml:space="preserve"> u </w:t>
      </w:r>
      <w:r w:rsidRPr="00094D47">
        <w:t>jednotlivých nejvýznamnějších stavebních prací</w:t>
      </w:r>
      <w:r w:rsidR="00D5279A" w:rsidRPr="00094D47">
        <w:t xml:space="preserve"> (jsou-li požadovány)</w:t>
      </w:r>
      <w:r w:rsidRPr="00094D47">
        <w:t>,</w:t>
      </w:r>
      <w:r w:rsidR="00845C50" w:rsidRPr="00094D47">
        <w:t xml:space="preserve"> a</w:t>
      </w:r>
      <w:r w:rsidR="00092CC9" w:rsidRPr="00094D47">
        <w:t xml:space="preserve"> v </w:t>
      </w:r>
      <w:r w:rsidRPr="00094D47">
        <w:t>jejímž rámci byly realizovány všechny práce splňující jednotlivé požadavky zadavatele výše, resp. splněny i všechny další požadavky stanovené</w:t>
      </w:r>
      <w:r w:rsidR="00092CC9" w:rsidRPr="00094D47">
        <w:t xml:space="preserve"> v </w:t>
      </w:r>
      <w:r w:rsidRPr="00094D47">
        <w:t>tomto článku.</w:t>
      </w:r>
    </w:p>
    <w:p w14:paraId="049DEF26" w14:textId="460274DE" w:rsidR="0035531B" w:rsidRDefault="0035531B" w:rsidP="002C04EE">
      <w:pPr>
        <w:pStyle w:val="Textbezslovn"/>
      </w:pPr>
      <w:r w:rsidRPr="00094D47">
        <w:t>Zadavatel dále výslovně upozorňuje, že požadované minimální hodnoty (tj. hodnoty zakázky jako celku</w:t>
      </w:r>
      <w:r w:rsidR="00D5279A" w:rsidRPr="00094D47">
        <w:t>, jsou-li požadovány</w:t>
      </w:r>
      <w:r w:rsidRPr="00094D47">
        <w:t>, jakož i hodnoty dílčích částí</w:t>
      </w:r>
      <w:r>
        <w:t xml:space="preserve">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3"/>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4"/>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vydáno, resp. dodavatele, který stavební práce provedl. Seznam i </w:t>
      </w:r>
      <w:r>
        <w:lastRenderedPageBreak/>
        <w:t>osvědčení musí být předloženy i</w:t>
      </w:r>
      <w:r w:rsidR="00092CC9">
        <w:t xml:space="preserve"> v </w:t>
      </w:r>
      <w:r>
        <w:t xml:space="preserve">případě, že byla objednatelem Správa železnic, státní organizace. </w:t>
      </w:r>
    </w:p>
    <w:p w14:paraId="50E83345" w14:textId="4CE1899E" w:rsidR="0035531B" w:rsidRPr="00094D47" w:rsidRDefault="0035531B" w:rsidP="00930B79">
      <w:pPr>
        <w:pStyle w:val="Textbezslovn"/>
      </w:pPr>
      <w:r w:rsidRPr="00094D47">
        <w:t xml:space="preserve">Doba </w:t>
      </w:r>
      <w:r w:rsidR="00D31E39" w:rsidRPr="00094D47">
        <w:t xml:space="preserve">posledních </w:t>
      </w:r>
      <w:r w:rsidR="001B015D" w:rsidRPr="00094D47">
        <w:t>7</w:t>
      </w:r>
      <w:r w:rsidRPr="00094D47">
        <w:t xml:space="preserve"> let </w:t>
      </w:r>
      <w:r w:rsidR="00D31E39" w:rsidRPr="00094D47">
        <w:t xml:space="preserve">před zahájením zadávacího řízení </w:t>
      </w:r>
      <w:r w:rsidRPr="00094D47">
        <w:t xml:space="preserve">se </w:t>
      </w:r>
      <w:r w:rsidR="000A2EAF" w:rsidRPr="00094D47">
        <w:t xml:space="preserve">pro účely prokázání technické kvalifikace ohledně referenčních zakázek </w:t>
      </w:r>
      <w:r w:rsidRPr="00094D47">
        <w:t>považuje za splněnou, pokud byly stavební/nejvýznamnější stavební práce</w:t>
      </w:r>
      <w:r w:rsidR="00092CC9" w:rsidRPr="00094D47">
        <w:t xml:space="preserve"> </w:t>
      </w:r>
      <w:r w:rsidR="000A2EAF" w:rsidRPr="00094D47">
        <w:t xml:space="preserve">dokončeny </w:t>
      </w:r>
      <w:r w:rsidR="00092CC9" w:rsidRPr="00094D47">
        <w:t>v </w:t>
      </w:r>
      <w:r w:rsidRPr="00094D47">
        <w:t>průběhu této doby</w:t>
      </w:r>
      <w:r w:rsidR="000A2EAF" w:rsidRPr="00094D47">
        <w:t xml:space="preserve"> nebo kdykoli po zahájení zadávacího řízení, včetně doby po podání nabídek, a to nejpozději do doby zadavatelem případně stanovené k předložení údajů a dokladů dle § 46 ZZVZ. Pro </w:t>
      </w:r>
      <w:r w:rsidRPr="00094D47">
        <w:t xml:space="preserve">prokázání kvalifikace postačuje, aby byl požadovaný finanční objem </w:t>
      </w:r>
      <w:r w:rsidR="00293D72" w:rsidRPr="00094D47">
        <w:t xml:space="preserve">či jiné minimální hodnoty </w:t>
      </w:r>
      <w:r w:rsidRPr="00094D47">
        <w:t>stavebních/nejvýznamnějších stavebních prací dosažen</w:t>
      </w:r>
      <w:r w:rsidR="00293D72" w:rsidRPr="00094D47">
        <w:t>y</w:t>
      </w:r>
      <w:r w:rsidRPr="00094D47">
        <w:t xml:space="preserve"> za celou dobu realizace stavebních/nejvýznamnějších stavebních prací, nikoliv pouze</w:t>
      </w:r>
      <w:r w:rsidR="00092CC9" w:rsidRPr="00094D47">
        <w:t xml:space="preserve"> v </w:t>
      </w:r>
      <w:r w:rsidRPr="00094D47">
        <w:t xml:space="preserve">průběhu posledních </w:t>
      </w:r>
      <w:r w:rsidR="001B015D" w:rsidRPr="00094D47">
        <w:t>7</w:t>
      </w:r>
      <w:r w:rsidRPr="00094D47">
        <w:t xml:space="preserve"> let před zahájením zadávacího řízení. Dokončením se</w:t>
      </w:r>
      <w:r w:rsidR="00BB4AF2" w:rsidRPr="00094D47">
        <w:t xml:space="preserve"> u </w:t>
      </w:r>
      <w:r w:rsidR="007B1E1B" w:rsidRPr="00094D47">
        <w:t>stavebních/</w:t>
      </w:r>
      <w:r w:rsidRPr="00094D47">
        <w:t xml:space="preserve">nejvýznamnějších stavebních prací </w:t>
      </w:r>
      <w:r w:rsidR="002A30C7" w:rsidRPr="00094D47">
        <w:t xml:space="preserve">pro účely prokázání technické kvalifikace v tomto zadávacím řízení </w:t>
      </w:r>
      <w:r w:rsidRPr="00094D47">
        <w:t xml:space="preserve">rozumí </w:t>
      </w:r>
      <w:r w:rsidR="007B1E1B" w:rsidRPr="00094D47">
        <w:t xml:space="preserve">i </w:t>
      </w:r>
      <w:r w:rsidRPr="00094D47">
        <w:t>uvedení díla</w:t>
      </w:r>
      <w:r w:rsidR="007B1E1B" w:rsidRPr="00094D47">
        <w:t>, resp. poslední části</w:t>
      </w:r>
      <w:r w:rsidR="00227BC8" w:rsidRPr="00094D47">
        <w:t xml:space="preserve"> stavební práce</w:t>
      </w:r>
      <w:r w:rsidRPr="00094D47">
        <w:t>, alespoň do zkušebního provozu. Zadavatel nicméně za dílo dokončené</w:t>
      </w:r>
      <w:r w:rsidR="00092CC9" w:rsidRPr="00094D47">
        <w:t xml:space="preserve"> v </w:t>
      </w:r>
      <w:r w:rsidRPr="00094D47">
        <w:t xml:space="preserve">období posledních </w:t>
      </w:r>
      <w:r w:rsidR="001B015D" w:rsidRPr="00094D47">
        <w:t>7</w:t>
      </w:r>
      <w:r w:rsidRPr="00094D47">
        <w:t xml:space="preserve"> let bude považovat též dílo, které</w:t>
      </w:r>
      <w:r w:rsidR="00092CC9" w:rsidRPr="00094D47">
        <w:t xml:space="preserve"> v </w:t>
      </w:r>
      <w:r w:rsidRPr="00094D47">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094D47">
        <w:t>Pokud dodavatel není</w:t>
      </w:r>
      <w:r w:rsidR="0060115D" w:rsidRPr="00094D47">
        <w:t xml:space="preserve"> z </w:t>
      </w:r>
      <w:r w:rsidRPr="00094D47">
        <w:t>důvodů, které mu nelze přičítat, schopen předložit doklad požadovaný</w:t>
      </w:r>
      <w:r w:rsidR="00BC6D2B" w:rsidRPr="00094D47">
        <w:t xml:space="preserve"> k </w:t>
      </w:r>
      <w:r w:rsidRPr="00094D47">
        <w:t>prokázání tohoto kritéria, je oprávněn předložit jiný rovnocenný doklad. Rovnocenným dokladem je zejména</w:t>
      </w:r>
      <w:r>
        <w:t xml:space="preserve">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18B4539F" w14:textId="77777777" w:rsidR="001B015D" w:rsidRDefault="001B015D" w:rsidP="001B015D">
      <w:pPr>
        <w:pStyle w:val="Odstavec1-1a"/>
        <w:numPr>
          <w:ilvl w:val="0"/>
          <w:numId w:val="11"/>
        </w:numPr>
        <w:tabs>
          <w:tab w:val="clear" w:pos="6436"/>
          <w:tab w:val="num" w:pos="1077"/>
        </w:tabs>
        <w:ind w:left="1077"/>
      </w:pPr>
      <w:r>
        <w:t>společně s jinými dodavateli, a to v rozsahu, v 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 xml:space="preserve">tomto zadávacím řízení ve stejném složení konkrétních členů, pak takové osvědčení </w:t>
      </w:r>
      <w:r>
        <w:lastRenderedPageBreak/>
        <w:t>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6AE0C12" w:rsidR="0035531B" w:rsidRDefault="0035531B">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 Jednotlivé požadavky na kvalifikační kritéria</w:t>
      </w:r>
      <w:r w:rsidR="00BB4AF2">
        <w:t xml:space="preserve"> u </w:t>
      </w:r>
      <w:r>
        <w:t>každé jednotlivé funkce tedy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5F7229">
        <w:t>S</w:t>
      </w:r>
      <w:r w:rsidR="0086714F">
        <w:t xml:space="preserve">mlouvě </w:t>
      </w:r>
      <w:r w:rsidR="005F7229">
        <w:t xml:space="preserve">o dílo </w:t>
      </w:r>
      <w:r w:rsidR="0086714F">
        <w:t xml:space="preserve">uvedena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2F366927">
        <w:rPr>
          <w:rStyle w:val="Tun9b"/>
        </w:rPr>
        <w:t xml:space="preserve">Funkci stavbyvedoucího, zástupce stavbyvedoucího, specialisty (vedoucí prací) na </w:t>
      </w:r>
      <w:r w:rsidR="0EB58DB9" w:rsidRPr="2F366927">
        <w:rPr>
          <w:rFonts w:ascii="Verdana" w:eastAsia="Verdana" w:hAnsi="Verdana" w:cs="Verdana"/>
          <w:b/>
          <w:bCs/>
        </w:rPr>
        <w:t>železniční svršek, specialisty (vedoucí prací) na železniční spodek, specialisty (vedoucí prací) na zabezpečovací zařízení</w:t>
      </w:r>
      <w:r>
        <w:t xml:space="preserve"> </w:t>
      </w:r>
      <w:r w:rsidRPr="2F366927">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D633F55" w14:textId="0F27251F" w:rsidR="00BA444D" w:rsidRPr="00702F32" w:rsidRDefault="00BA444D" w:rsidP="00702F32">
      <w:pPr>
        <w:pStyle w:val="Odstavec1-1a"/>
        <w:numPr>
          <w:ilvl w:val="0"/>
          <w:numId w:val="49"/>
        </w:numPr>
        <w:tabs>
          <w:tab w:val="clear" w:pos="6436"/>
        </w:tabs>
        <w:ind w:left="1134" w:hanging="283"/>
        <w:rPr>
          <w:rStyle w:val="Tun9b"/>
          <w:b w:val="0"/>
          <w:sz w:val="14"/>
        </w:rPr>
      </w:pPr>
      <w:r w:rsidRPr="00F21AB9">
        <w:rPr>
          <w:rStyle w:val="Tun9b"/>
        </w:rPr>
        <w:t>stavbyvedoucí</w:t>
      </w:r>
    </w:p>
    <w:p w14:paraId="0DFF27C0" w14:textId="77777777" w:rsidR="0035531B" w:rsidRPr="00C86E0A" w:rsidRDefault="0035531B" w:rsidP="00930B79">
      <w:pPr>
        <w:pStyle w:val="Odrka1-2-"/>
      </w:pPr>
      <w:r w:rsidRPr="00C86E0A">
        <w:t>nejméně 5 let praxe</w:t>
      </w:r>
      <w:r w:rsidR="00092CC9" w:rsidRPr="00C86E0A">
        <w:t xml:space="preserve"> v </w:t>
      </w:r>
      <w:r w:rsidRPr="00C86E0A">
        <w:t xml:space="preserve">řízení provádění staveb železničních drah; </w:t>
      </w:r>
    </w:p>
    <w:p w14:paraId="10A4B46A" w14:textId="397C9DFE" w:rsidR="0035531B" w:rsidRPr="00C86E0A" w:rsidRDefault="0035531B" w:rsidP="00F44AC3">
      <w:pPr>
        <w:pStyle w:val="Odrka1-2-"/>
      </w:pPr>
      <w:r>
        <w:t>zkušenost</w:t>
      </w:r>
      <w:r w:rsidR="00845C50">
        <w:t xml:space="preserve"> s </w:t>
      </w:r>
      <w:r>
        <w:t xml:space="preserve">řízením realizace alespoň jedné </w:t>
      </w:r>
      <w:proofErr w:type="gramStart"/>
      <w:r>
        <w:t>zakázky - stavby</w:t>
      </w:r>
      <w:proofErr w:type="gramEnd"/>
      <w:r>
        <w:t xml:space="preserve"> železničních drah</w:t>
      </w:r>
      <w:r w:rsidR="00092CC9">
        <w:t xml:space="preserve"> v </w:t>
      </w:r>
      <w:r>
        <w:t>hodnotě nejméně</w:t>
      </w:r>
      <w:r w:rsidR="00C86E0A">
        <w:t xml:space="preserve"> </w:t>
      </w:r>
      <w:r w:rsidR="00C86E0A" w:rsidRPr="2F366927">
        <w:rPr>
          <w:b/>
          <w:bCs/>
        </w:rPr>
        <w:t xml:space="preserve">600 000 000,- </w:t>
      </w:r>
      <w:r w:rsidRPr="2F366927">
        <w:rPr>
          <w:b/>
          <w:bCs/>
        </w:rPr>
        <w:t>Kč</w:t>
      </w:r>
      <w:r>
        <w:t xml:space="preserve"> bez DPH</w:t>
      </w:r>
      <w:r w:rsidR="00702F32">
        <w:t xml:space="preserve">, </w:t>
      </w:r>
      <w:r w:rsidR="00057CE9">
        <w:t>jež zahrnovala novostavbu</w:t>
      </w:r>
      <w:r w:rsidR="00370F1F">
        <w:t>,</w:t>
      </w:r>
      <w:r w:rsidR="00057CE9">
        <w:t xml:space="preserve"> rekonstrukci </w:t>
      </w:r>
      <w:r w:rsidR="00370F1F">
        <w:t xml:space="preserve">nebo opravu </w:t>
      </w:r>
      <w:r w:rsidR="00057CE9">
        <w:t xml:space="preserve">železničního svršku </w:t>
      </w:r>
      <w:r w:rsidR="00057CE9" w:rsidRPr="2F366927">
        <w:rPr>
          <w:rFonts w:ascii="Verdana" w:hAnsi="Verdana" w:cs="Calibri"/>
        </w:rPr>
        <w:t xml:space="preserve">a spodku </w:t>
      </w:r>
      <w:r w:rsidR="00057CE9">
        <w:t>na elektrifikované trati</w:t>
      </w:r>
      <w:r w:rsidR="00094D47">
        <w:t xml:space="preserve"> </w:t>
      </w:r>
      <w:r w:rsidR="00057CE9" w:rsidRPr="2F366927">
        <w:rPr>
          <w:rFonts w:ascii="Verdana" w:hAnsi="Verdana" w:cs="Calibri"/>
        </w:rPr>
        <w:t>a zabezpečovacího zařízení</w:t>
      </w:r>
      <w:r w:rsidR="000A730E">
        <w:rPr>
          <w:rFonts w:ascii="Verdana" w:hAnsi="Verdana" w:cs="Calibri"/>
        </w:rPr>
        <w:t>,</w:t>
      </w:r>
      <w:r w:rsidR="00C86E0A" w:rsidRPr="2F366927">
        <w:rPr>
          <w:rFonts w:ascii="Verdana" w:hAnsi="Verdana" w:cs="Calibri"/>
        </w:rPr>
        <w:t xml:space="preserve"> </w:t>
      </w:r>
      <w:r w:rsidR="00845C50">
        <w:t>a </w:t>
      </w:r>
      <w:r>
        <w:t>to</w:t>
      </w:r>
      <w:r w:rsidR="00092CC9">
        <w:t xml:space="preserve"> v </w:t>
      </w:r>
      <w:r>
        <w:t>posledních 10 letech před zahájením zadávacího řízení;</w:t>
      </w:r>
    </w:p>
    <w:p w14:paraId="19A9FACF" w14:textId="0B4BBCA3" w:rsidR="0035531B" w:rsidRPr="00C86E0A" w:rsidRDefault="0035531B" w:rsidP="00AD1771">
      <w:pPr>
        <w:pStyle w:val="Odrka1-2-"/>
      </w:pPr>
      <w:r w:rsidRPr="00C86E0A">
        <w:t>musí předložit doklad</w:t>
      </w:r>
      <w:r w:rsidR="00092CC9" w:rsidRPr="00C86E0A">
        <w:t xml:space="preserve"> o </w:t>
      </w:r>
      <w:r w:rsidRPr="00C86E0A">
        <w:t>autorizaci</w:t>
      </w:r>
      <w:r w:rsidR="00092CC9" w:rsidRPr="00C86E0A">
        <w:t xml:space="preserve"> v </w:t>
      </w:r>
      <w:r w:rsidRPr="00C86E0A">
        <w:t>rozsahu dle § 5 odst. 3 písm. b)</w:t>
      </w:r>
      <w:r w:rsidR="00C86E0A">
        <w:t xml:space="preserve"> nebo </w:t>
      </w:r>
      <w:proofErr w:type="gramStart"/>
      <w:r w:rsidR="00C86E0A">
        <w:t>e)</w:t>
      </w:r>
      <w:r w:rsidRPr="00C86E0A">
        <w:t xml:space="preserve">  </w:t>
      </w:r>
      <w:r w:rsidR="00C574FE" w:rsidRPr="00C86E0A">
        <w:t>autorizačního</w:t>
      </w:r>
      <w:proofErr w:type="gramEnd"/>
      <w:r w:rsidR="00C574FE" w:rsidRPr="00C86E0A">
        <w:t xml:space="preserve"> </w:t>
      </w:r>
      <w:r w:rsidRPr="00C86E0A">
        <w:t>zákona, tedy</w:t>
      </w:r>
      <w:r w:rsidR="00092CC9" w:rsidRPr="00C86E0A">
        <w:t xml:space="preserve"> v </w:t>
      </w:r>
      <w:r w:rsidRPr="00C86E0A">
        <w:t>oboru dopravní stavby</w:t>
      </w:r>
      <w:r w:rsidR="00C86E0A">
        <w:t xml:space="preserve"> nebo technologická zařízení staveb</w:t>
      </w:r>
      <w:r w:rsidRPr="00C86E0A">
        <w:t>;</w:t>
      </w:r>
    </w:p>
    <w:p w14:paraId="2907A8CC" w14:textId="77777777" w:rsidR="0035531B" w:rsidRPr="00771EF0" w:rsidRDefault="0035531B" w:rsidP="00930B79">
      <w:pPr>
        <w:pStyle w:val="Odstavec1-1a"/>
        <w:rPr>
          <w:rStyle w:val="Tun9b"/>
        </w:rPr>
      </w:pPr>
      <w:r w:rsidRPr="00771EF0">
        <w:rPr>
          <w:rStyle w:val="Tun9b"/>
        </w:rPr>
        <w:t>zástupce stavbyvedoucího</w:t>
      </w:r>
    </w:p>
    <w:p w14:paraId="1E170A7E" w14:textId="77777777" w:rsidR="0035531B" w:rsidRPr="00771EF0" w:rsidRDefault="0035531B" w:rsidP="00930B79">
      <w:pPr>
        <w:pStyle w:val="Odrka1-2-"/>
      </w:pPr>
      <w:r w:rsidRPr="00771EF0">
        <w:t>nejméně 5 let praxe</w:t>
      </w:r>
      <w:r w:rsidR="00092CC9" w:rsidRPr="00771EF0">
        <w:t xml:space="preserve"> v </w:t>
      </w:r>
      <w:r w:rsidRPr="00771EF0">
        <w:t>řízení provádění staveb železničních drah;</w:t>
      </w:r>
    </w:p>
    <w:p w14:paraId="75777BAF" w14:textId="21734936" w:rsidR="0035531B" w:rsidRPr="00C86E0A" w:rsidRDefault="0035531B" w:rsidP="00930B79">
      <w:pPr>
        <w:pStyle w:val="Odrka1-2-"/>
      </w:pPr>
      <w:r>
        <w:lastRenderedPageBreak/>
        <w:t>zkušenost</w:t>
      </w:r>
      <w:r w:rsidR="00845C50">
        <w:t xml:space="preserve"> s </w:t>
      </w:r>
      <w:r>
        <w:t xml:space="preserve">řízením realizace alespoň jedné </w:t>
      </w:r>
      <w:proofErr w:type="gramStart"/>
      <w:r>
        <w:t>zakázky - stavby</w:t>
      </w:r>
      <w:proofErr w:type="gramEnd"/>
      <w:r>
        <w:t xml:space="preserve"> železničních drah</w:t>
      </w:r>
      <w:r w:rsidR="00092CC9">
        <w:t xml:space="preserve"> v </w:t>
      </w:r>
      <w:r>
        <w:t xml:space="preserve">hodnotě nejméně </w:t>
      </w:r>
      <w:r w:rsidR="00C86E0A" w:rsidRPr="7050FF58">
        <w:rPr>
          <w:b/>
          <w:bCs/>
        </w:rPr>
        <w:t>300 000 000,-</w:t>
      </w:r>
      <w:r w:rsidRPr="7050FF58">
        <w:rPr>
          <w:b/>
          <w:bCs/>
        </w:rPr>
        <w:t xml:space="preserve"> Kč</w:t>
      </w:r>
      <w:r>
        <w:t xml:space="preserve"> bez DPH,</w:t>
      </w:r>
      <w:r w:rsidR="00845C50">
        <w:t xml:space="preserve"> </w:t>
      </w:r>
      <w:r w:rsidR="00815F1A">
        <w:t>jež zahrnovala novostavbu</w:t>
      </w:r>
      <w:r w:rsidR="00370F1F">
        <w:t>,</w:t>
      </w:r>
      <w:r w:rsidR="00815F1A">
        <w:t xml:space="preserve"> rekonstrukci </w:t>
      </w:r>
      <w:r w:rsidR="00370F1F">
        <w:t>nebo opravu</w:t>
      </w:r>
      <w:r w:rsidR="00C86E0A">
        <w:t xml:space="preserve"> </w:t>
      </w:r>
      <w:r w:rsidR="00815F1A">
        <w:t xml:space="preserve">železničního svršku </w:t>
      </w:r>
      <w:r w:rsidR="00815F1A" w:rsidRPr="7050FF58">
        <w:rPr>
          <w:rFonts w:ascii="Verdana" w:hAnsi="Verdana" w:cs="Calibri"/>
        </w:rPr>
        <w:t xml:space="preserve">a spodku </w:t>
      </w:r>
      <w:r w:rsidR="00815F1A">
        <w:t xml:space="preserve">na elektrifikované trati </w:t>
      </w:r>
      <w:r w:rsidR="00815F1A" w:rsidRPr="7050FF58">
        <w:rPr>
          <w:rFonts w:ascii="Verdana" w:hAnsi="Verdana" w:cs="Calibri"/>
        </w:rPr>
        <w:t xml:space="preserve"> </w:t>
      </w:r>
      <w:r w:rsidR="31B5DD42" w:rsidRPr="7050FF58">
        <w:rPr>
          <w:rFonts w:ascii="Verdana" w:hAnsi="Verdana" w:cs="Calibri"/>
        </w:rPr>
        <w:t xml:space="preserve"> a</w:t>
      </w:r>
      <w:r w:rsidR="00815F1A" w:rsidRPr="7050FF58">
        <w:rPr>
          <w:rFonts w:ascii="Verdana" w:hAnsi="Verdana" w:cs="Calibri"/>
        </w:rPr>
        <w:t xml:space="preserve"> zabezpečovacího zařízení</w:t>
      </w:r>
      <w:r w:rsidR="00C86E0A" w:rsidRPr="7050FF58">
        <w:rPr>
          <w:rFonts w:ascii="Verdana" w:hAnsi="Verdana" w:cs="Calibri"/>
        </w:rPr>
        <w:t xml:space="preserve"> </w:t>
      </w:r>
      <w:r w:rsidR="00845C50">
        <w:t>a </w:t>
      </w:r>
      <w:r>
        <w:t>to</w:t>
      </w:r>
      <w:r w:rsidR="00092CC9">
        <w:t xml:space="preserve"> v </w:t>
      </w:r>
      <w:r>
        <w:t>posledních 10 letech před zahájením zadávacího řízení;</w:t>
      </w:r>
    </w:p>
    <w:p w14:paraId="5A5F7C3E" w14:textId="55CF5D2D" w:rsidR="005B2504" w:rsidRPr="00C86E0A" w:rsidRDefault="0035531B" w:rsidP="00E77BDC">
      <w:pPr>
        <w:pStyle w:val="Odrka1-2-"/>
      </w:pPr>
      <w:r>
        <w:t>musí předložit doklad</w:t>
      </w:r>
      <w:r w:rsidR="00092CC9">
        <w:t xml:space="preserve"> o </w:t>
      </w:r>
      <w:r>
        <w:t>autorizaci</w:t>
      </w:r>
      <w:r w:rsidR="00092CC9">
        <w:t xml:space="preserve"> v </w:t>
      </w:r>
      <w:r>
        <w:t>rozsahu dle § 5 odst. 3 písm. b)</w:t>
      </w:r>
      <w:r w:rsidR="000D777C">
        <w:t xml:space="preserve"> nebo e)</w:t>
      </w:r>
      <w:r w:rsidR="00E3726F">
        <w:t xml:space="preserve"> </w:t>
      </w:r>
      <w:r w:rsidR="4948F8B0">
        <w:t>tedy v oboru dopravní stavby</w:t>
      </w:r>
      <w:r w:rsidR="000D777C">
        <w:t xml:space="preserve"> nebo technologická zařízení staveb</w:t>
      </w:r>
      <w:r w:rsidR="75BBA2CE">
        <w:t>;</w:t>
      </w:r>
    </w:p>
    <w:p w14:paraId="27492158" w14:textId="58D59A9C" w:rsidR="0035531B" w:rsidRPr="00405B71" w:rsidRDefault="0035531B" w:rsidP="00930B79">
      <w:pPr>
        <w:pStyle w:val="Odstavec1-1a"/>
        <w:rPr>
          <w:rStyle w:val="Tun9b"/>
        </w:rPr>
      </w:pPr>
      <w:r w:rsidRPr="00405B71">
        <w:rPr>
          <w:rStyle w:val="Tun9b"/>
        </w:rPr>
        <w:t xml:space="preserve">specialista (vedoucí prací) na železniční svršek </w:t>
      </w:r>
    </w:p>
    <w:p w14:paraId="43F039B1" w14:textId="77777777" w:rsidR="0035531B" w:rsidRPr="00C86E0A" w:rsidRDefault="0035531B" w:rsidP="00930B79">
      <w:pPr>
        <w:pStyle w:val="Odrka1-2-"/>
      </w:pPr>
      <w:r w:rsidRPr="00C86E0A">
        <w:t>nejméně 5 let praxe</w:t>
      </w:r>
      <w:r w:rsidR="00092CC9" w:rsidRPr="00C86E0A">
        <w:t xml:space="preserve"> v </w:t>
      </w:r>
      <w:r w:rsidRPr="00C86E0A">
        <w:t xml:space="preserve">oboru své specializace </w:t>
      </w:r>
      <w:r w:rsidR="0084414D" w:rsidRPr="00C86E0A">
        <w:t xml:space="preserve">(železniční svršek) </w:t>
      </w:r>
      <w:r w:rsidRPr="00C86E0A">
        <w:t>při provádění staveb;</w:t>
      </w:r>
    </w:p>
    <w:p w14:paraId="0AF2A500" w14:textId="098C4CF0" w:rsidR="0035531B" w:rsidRPr="00C86E0A" w:rsidRDefault="0035531B" w:rsidP="00930B79">
      <w:pPr>
        <w:pStyle w:val="Odrka1-2-"/>
      </w:pPr>
      <w:r>
        <w:t>zkušenost</w:t>
      </w:r>
      <w:r w:rsidR="00845C50">
        <w:t xml:space="preserve"> s </w:t>
      </w:r>
      <w:r>
        <w:t>realizací alespoň jedné zakázky - stavby železničních drah, jež zahrnovala novostavbu</w:t>
      </w:r>
      <w:r w:rsidR="00370F1F">
        <w:t>,</w:t>
      </w:r>
      <w:r>
        <w:t xml:space="preserve"> rekonstrukci </w:t>
      </w:r>
      <w:r w:rsidR="00370F1F">
        <w:t xml:space="preserve">nebo opravu </w:t>
      </w:r>
      <w:r>
        <w:t>železničního svršku na</w:t>
      </w:r>
      <w:r w:rsidRPr="2F366927">
        <w:rPr>
          <w:strike/>
        </w:rPr>
        <w:t xml:space="preserve"> </w:t>
      </w:r>
      <w:r>
        <w:t xml:space="preserve">elektrifikované </w:t>
      </w:r>
      <w:r w:rsidR="00C86E0A">
        <w:t>t</w:t>
      </w:r>
      <w:r>
        <w:t>rati</w:t>
      </w:r>
      <w:r w:rsidR="00845C50">
        <w:t xml:space="preserve"> s</w:t>
      </w:r>
      <w:r w:rsidR="00115DD3">
        <w:t>e souhrnnou</w:t>
      </w:r>
      <w:r w:rsidR="00845C50">
        <w:t> </w:t>
      </w:r>
      <w:r>
        <w:t>délkou traťového úseku nejméně</w:t>
      </w:r>
      <w:r w:rsidR="00C86E0A">
        <w:t xml:space="preserve"> 7</w:t>
      </w:r>
      <w:r>
        <w:t xml:space="preserve"> km</w:t>
      </w:r>
      <w:r w:rsidR="00702F32">
        <w:t xml:space="preserve"> </w:t>
      </w:r>
      <w:r>
        <w:t>nebo</w:t>
      </w:r>
      <w:r w:rsidR="00092CC9">
        <w:t xml:space="preserve"> v </w:t>
      </w:r>
      <w:r>
        <w:t xml:space="preserve">železniční stanici na elektrifikované </w:t>
      </w:r>
      <w:r w:rsidR="005459EB">
        <w:t xml:space="preserve">trati </w:t>
      </w:r>
      <w:r>
        <w:t xml:space="preserve"> </w:t>
      </w:r>
      <w:r w:rsidR="00845C50">
        <w:t>s </w:t>
      </w:r>
      <w:r>
        <w:t xml:space="preserve">minimálním počtem </w:t>
      </w:r>
      <w:r w:rsidR="00702F32">
        <w:t xml:space="preserve">10 </w:t>
      </w:r>
      <w:r>
        <w:t>ks výhybek,</w:t>
      </w:r>
      <w:r w:rsidR="00845C50">
        <w:t xml:space="preserve"> a </w:t>
      </w:r>
      <w:r>
        <w:t>to</w:t>
      </w:r>
      <w:r w:rsidR="00092CC9">
        <w:t xml:space="preserve"> v </w:t>
      </w:r>
      <w:r>
        <w:t xml:space="preserve">hodnotě nejméně </w:t>
      </w:r>
      <w:r w:rsidR="2667AF8E" w:rsidRPr="00094D47">
        <w:rPr>
          <w:b/>
          <w:bCs/>
        </w:rPr>
        <w:t>150</w:t>
      </w:r>
      <w:r w:rsidR="00702F32" w:rsidRPr="00094D47">
        <w:rPr>
          <w:b/>
          <w:bCs/>
        </w:rPr>
        <w:t> </w:t>
      </w:r>
      <w:r w:rsidR="00702F32" w:rsidRPr="2F366927">
        <w:rPr>
          <w:b/>
          <w:bCs/>
        </w:rPr>
        <w:t>000 000,-</w:t>
      </w:r>
      <w:r w:rsidRPr="2F366927">
        <w:rPr>
          <w:b/>
          <w:bCs/>
        </w:rPr>
        <w:t xml:space="preserve"> Kč</w:t>
      </w:r>
      <w:r>
        <w:t xml:space="preserve"> bez DPH (částka Kč se vztahuje</w:t>
      </w:r>
      <w:r w:rsidR="00BC6D2B">
        <w:t xml:space="preserve"> k </w:t>
      </w:r>
      <w:r>
        <w:t>hodnotě novostavby</w:t>
      </w:r>
      <w:r w:rsidR="000049B4">
        <w:t>,</w:t>
      </w:r>
      <w:r>
        <w:t xml:space="preserve"> rekonstrukce </w:t>
      </w:r>
      <w:r w:rsidR="0040352D">
        <w:t xml:space="preserve">nebo opravy </w:t>
      </w:r>
      <w:r>
        <w:t>železničního svršku, nikoli</w:t>
      </w:r>
      <w:r w:rsidR="00BC6D2B">
        <w:t xml:space="preserve"> k </w:t>
      </w:r>
      <w:r>
        <w:t>hodnotě zakázky jako celku),</w:t>
      </w:r>
      <w:r w:rsidR="00845C50">
        <w:t xml:space="preserve"> a </w:t>
      </w:r>
      <w:r>
        <w:t>to</w:t>
      </w:r>
      <w:r w:rsidR="00092CC9">
        <w:t xml:space="preserve"> v </w:t>
      </w:r>
      <w:r>
        <w:t>posledních 10 letech před zahájením zadávacího řízení;</w:t>
      </w:r>
    </w:p>
    <w:p w14:paraId="382F1E73" w14:textId="77777777" w:rsidR="00C86E0A" w:rsidRPr="00C86E0A" w:rsidRDefault="00C86E0A" w:rsidP="00C86E0A">
      <w:pPr>
        <w:pStyle w:val="Odrka1-2-"/>
      </w:pPr>
      <w:r w:rsidRPr="00C86E0A">
        <w:t>musí předložit doklad o autorizaci v rozsahu dle § 5 odst. 3 písm. b) autorizačního zákona, tedy v oboru dopravní stavby;</w:t>
      </w:r>
    </w:p>
    <w:p w14:paraId="5AE02CF8" w14:textId="77777777" w:rsidR="0035531B" w:rsidRPr="00405B71" w:rsidRDefault="0035531B" w:rsidP="008B2021">
      <w:pPr>
        <w:pStyle w:val="Odstavec1-1a"/>
        <w:rPr>
          <w:rStyle w:val="Tun9b"/>
        </w:rPr>
      </w:pPr>
      <w:r w:rsidRPr="00405B71">
        <w:rPr>
          <w:rStyle w:val="Tun9b"/>
        </w:rPr>
        <w:t>specialista (vedoucí prací) na železniční spodek</w:t>
      </w:r>
    </w:p>
    <w:p w14:paraId="18493A1E" w14:textId="77777777" w:rsidR="0035531B" w:rsidRPr="00C86E0A" w:rsidRDefault="0035531B" w:rsidP="008B2021">
      <w:pPr>
        <w:pStyle w:val="Odrka1-2-"/>
      </w:pPr>
      <w:r w:rsidRPr="00C86E0A">
        <w:t>nejméně 5 let praxe</w:t>
      </w:r>
      <w:r w:rsidR="00092CC9" w:rsidRPr="00C86E0A">
        <w:t xml:space="preserve"> v </w:t>
      </w:r>
      <w:r w:rsidRPr="00C86E0A">
        <w:t xml:space="preserve">oboru své specializace </w:t>
      </w:r>
      <w:r w:rsidR="0084414D" w:rsidRPr="00C86E0A">
        <w:t xml:space="preserve">(železniční spodek) </w:t>
      </w:r>
      <w:r w:rsidRPr="00C86E0A">
        <w:t>při provádění staveb;</w:t>
      </w:r>
    </w:p>
    <w:p w14:paraId="4C4758E7" w14:textId="41AED42B" w:rsidR="0035531B" w:rsidRDefault="0035531B" w:rsidP="008B2021">
      <w:pPr>
        <w:pStyle w:val="Odrka1-2-"/>
      </w:pPr>
      <w:r>
        <w:t>zkušenost</w:t>
      </w:r>
      <w:r w:rsidR="00845C50">
        <w:t xml:space="preserve"> s </w:t>
      </w:r>
      <w:r>
        <w:t xml:space="preserve">realizací alespoň jedné </w:t>
      </w:r>
      <w:proofErr w:type="gramStart"/>
      <w:r>
        <w:t>zakázky - stavby</w:t>
      </w:r>
      <w:proofErr w:type="gramEnd"/>
      <w:r>
        <w:t xml:space="preserve"> železničních drah, jež zahrnovala novostavbu</w:t>
      </w:r>
      <w:r w:rsidR="00370F1F">
        <w:t>,</w:t>
      </w:r>
      <w:r>
        <w:t xml:space="preserve"> rekonstrukci </w:t>
      </w:r>
      <w:r w:rsidR="00370F1F">
        <w:t xml:space="preserve">nebo opravu </w:t>
      </w:r>
      <w:r w:rsidR="00DE6A35">
        <w:t xml:space="preserve">tělesa </w:t>
      </w:r>
      <w:r>
        <w:t>železničního spodku</w:t>
      </w:r>
      <w:r w:rsidR="00092CC9">
        <w:t xml:space="preserve"> v </w:t>
      </w:r>
      <w:r>
        <w:t xml:space="preserve">hodnotě nejméně </w:t>
      </w:r>
      <w:r w:rsidR="2EF9C66E" w:rsidRPr="2F366927">
        <w:rPr>
          <w:b/>
          <w:bCs/>
        </w:rPr>
        <w:t>150</w:t>
      </w:r>
      <w:r w:rsidR="00702F32" w:rsidRPr="2F366927">
        <w:rPr>
          <w:b/>
          <w:bCs/>
        </w:rPr>
        <w:t> 000 000,-</w:t>
      </w:r>
      <w:r w:rsidRPr="2F366927">
        <w:rPr>
          <w:b/>
          <w:bCs/>
        </w:rPr>
        <w:t xml:space="preserve"> Kč</w:t>
      </w:r>
      <w:r>
        <w:t xml:space="preserve"> bez DPH</w:t>
      </w:r>
      <w:r w:rsidR="00702F32">
        <w:t xml:space="preserve"> </w:t>
      </w:r>
      <w:r>
        <w:t>(částka Kč se vztahuje</w:t>
      </w:r>
      <w:r w:rsidR="00BC6D2B">
        <w:t xml:space="preserve"> k </w:t>
      </w:r>
      <w:r>
        <w:t>hodnotě novostavby</w:t>
      </w:r>
      <w:r w:rsidR="0040352D">
        <w:t>,</w:t>
      </w:r>
      <w:r>
        <w:t xml:space="preserve"> rekonstrukce </w:t>
      </w:r>
      <w:r w:rsidR="0040352D">
        <w:t xml:space="preserve">nebo opravy </w:t>
      </w:r>
      <w:r w:rsidR="00C57268">
        <w:t xml:space="preserve">tělesa </w:t>
      </w:r>
      <w:r>
        <w:t>železničního spodku, nikoli</w:t>
      </w:r>
      <w:r w:rsidR="00BC6D2B">
        <w:t xml:space="preserve"> k </w:t>
      </w:r>
      <w:r>
        <w:t>hodnotě zakázky jako celku),</w:t>
      </w:r>
      <w:r w:rsidR="00845C50">
        <w:t xml:space="preserve"> a </w:t>
      </w:r>
      <w:r>
        <w:t>to</w:t>
      </w:r>
      <w:r w:rsidR="00092CC9">
        <w:t xml:space="preserve"> v </w:t>
      </w:r>
      <w:r>
        <w:t>posledních 10 letech před zahájením zadávacího řízení;</w:t>
      </w:r>
    </w:p>
    <w:p w14:paraId="1C960F17" w14:textId="77777777" w:rsidR="004C5B73" w:rsidRPr="004C5B73" w:rsidRDefault="004C5B73" w:rsidP="004C5B73">
      <w:pPr>
        <w:pStyle w:val="Odrka1-2-"/>
      </w:pPr>
      <w:r w:rsidRPr="004C5B73">
        <w:t>musí předložit doklad o autorizaci v rozsahu dle § 5 odst. 3 písm. b) autorizačního zákona, tedy v oboru dopravní stavby;</w:t>
      </w:r>
    </w:p>
    <w:p w14:paraId="00A97E37" w14:textId="77777777" w:rsidR="0035531B" w:rsidRPr="00405B71" w:rsidRDefault="0035531B" w:rsidP="008B2021">
      <w:pPr>
        <w:pStyle w:val="Odstavec1-1a"/>
        <w:rPr>
          <w:b/>
        </w:rPr>
      </w:pPr>
      <w:r w:rsidRPr="00405B71">
        <w:rPr>
          <w:b/>
        </w:rPr>
        <w:t>specialista (vedoucí prací) na mosty</w:t>
      </w:r>
      <w:r w:rsidR="00845C50" w:rsidRPr="00405B71">
        <w:rPr>
          <w:b/>
        </w:rPr>
        <w:t xml:space="preserve"> a </w:t>
      </w:r>
      <w:r w:rsidRPr="00405B71">
        <w:rPr>
          <w:b/>
        </w:rPr>
        <w:t>inženýrské konstrukce</w:t>
      </w:r>
    </w:p>
    <w:p w14:paraId="36E491D1" w14:textId="77777777" w:rsidR="0035531B" w:rsidRPr="004C5B73" w:rsidRDefault="0035531B" w:rsidP="008B2021">
      <w:pPr>
        <w:pStyle w:val="Odrka1-2-"/>
      </w:pPr>
      <w:r w:rsidRPr="004C5B73">
        <w:t>nejméně 5 let praxe</w:t>
      </w:r>
      <w:r w:rsidR="00092CC9" w:rsidRPr="004C5B73">
        <w:t xml:space="preserve"> v </w:t>
      </w:r>
      <w:r w:rsidRPr="004C5B73">
        <w:t xml:space="preserve">oboru své specializace </w:t>
      </w:r>
      <w:r w:rsidR="0084414D" w:rsidRPr="004C5B73">
        <w:t xml:space="preserve">(mosty a inženýrské konstrukce) </w:t>
      </w:r>
      <w:r w:rsidRPr="004C5B73">
        <w:t>při provádění staveb;</w:t>
      </w:r>
    </w:p>
    <w:p w14:paraId="79BAC564" w14:textId="1A42A709" w:rsidR="0035531B" w:rsidRPr="004C5B73" w:rsidRDefault="0035531B" w:rsidP="008B2021">
      <w:pPr>
        <w:pStyle w:val="Odrka1-2-"/>
      </w:pPr>
      <w:r>
        <w:t>zkušenost</w:t>
      </w:r>
      <w:r w:rsidR="00845C50">
        <w:t xml:space="preserve"> s </w:t>
      </w:r>
      <w:r>
        <w:t xml:space="preserve">realizací alespoň jedné </w:t>
      </w:r>
      <w:proofErr w:type="gramStart"/>
      <w:r>
        <w:t>zakázky - stavby</w:t>
      </w:r>
      <w:proofErr w:type="gramEnd"/>
      <w:r>
        <w:t xml:space="preserve"> železničních drah, jež zahrnovala novostavbu</w:t>
      </w:r>
      <w:r w:rsidR="006B3030">
        <w:t>,</w:t>
      </w:r>
      <w:r>
        <w:t xml:space="preserve"> rekonstrukci</w:t>
      </w:r>
      <w:r w:rsidR="006B3030">
        <w:t xml:space="preserve"> nebo opravu</w:t>
      </w:r>
      <w:r>
        <w:t xml:space="preserve"> železničního mostu/mostů</w:t>
      </w:r>
      <w:r w:rsidR="00092CC9">
        <w:t xml:space="preserve"> v </w:t>
      </w:r>
      <w:r>
        <w:t xml:space="preserve">souhrnné hodnotě nejméně </w:t>
      </w:r>
      <w:r w:rsidR="45005500" w:rsidRPr="00094D47">
        <w:rPr>
          <w:b/>
          <w:bCs/>
        </w:rPr>
        <w:t>50</w:t>
      </w:r>
      <w:r w:rsidR="00702F32" w:rsidRPr="7050FF58">
        <w:rPr>
          <w:b/>
          <w:bCs/>
        </w:rPr>
        <w:t> 000 000,-</w:t>
      </w:r>
      <w:r w:rsidRPr="7050FF58">
        <w:rPr>
          <w:b/>
          <w:bCs/>
        </w:rPr>
        <w:t xml:space="preserve"> Kč</w:t>
      </w:r>
      <w:r>
        <w:t xml:space="preserve"> bez DPH (částka Kč se vztahuje</w:t>
      </w:r>
      <w:r w:rsidR="00BC6D2B">
        <w:t xml:space="preserve"> k </w:t>
      </w:r>
      <w:r>
        <w:t>hodnotě novostavby</w:t>
      </w:r>
      <w:r w:rsidR="0040352D">
        <w:t>,</w:t>
      </w:r>
      <w:r>
        <w:t xml:space="preserve"> rekonstrukce</w:t>
      </w:r>
      <w:r w:rsidR="0040352D">
        <w:t xml:space="preserve"> nebo opravy</w:t>
      </w:r>
      <w:r>
        <w:t xml:space="preserve"> železničního mostu/mostů, nikoli</w:t>
      </w:r>
      <w:r w:rsidR="00BC6D2B">
        <w:t xml:space="preserve"> k </w:t>
      </w:r>
      <w:r>
        <w:t>hodnotě zakázky jako celku),</w:t>
      </w:r>
      <w:r w:rsidR="00845C50">
        <w:t xml:space="preserve"> a </w:t>
      </w:r>
      <w:r>
        <w:t>to</w:t>
      </w:r>
      <w:r w:rsidR="00092CC9">
        <w:t xml:space="preserve"> v </w:t>
      </w:r>
      <w:r>
        <w:t>posledních 10 letech před zahájením zadávacího řízení;</w:t>
      </w:r>
    </w:p>
    <w:p w14:paraId="0D338358" w14:textId="367F2696" w:rsidR="0035531B" w:rsidRPr="004C5B73" w:rsidRDefault="0035531B" w:rsidP="008B2021">
      <w:pPr>
        <w:pStyle w:val="Odrka1-2-"/>
      </w:pPr>
      <w:r w:rsidRPr="004C5B73">
        <w:t>musí předložit doklad</w:t>
      </w:r>
      <w:r w:rsidR="00092CC9" w:rsidRPr="004C5B73">
        <w:t xml:space="preserve"> o </w:t>
      </w:r>
      <w:r w:rsidRPr="004C5B73">
        <w:t>autorizaci</w:t>
      </w:r>
      <w:r w:rsidR="00092CC9" w:rsidRPr="004C5B73">
        <w:t xml:space="preserve"> v </w:t>
      </w:r>
      <w:r w:rsidRPr="004C5B73">
        <w:t>rozsahu dle § 5 odst. 3 písm. d) autorizačního zákona, tedy</w:t>
      </w:r>
      <w:r w:rsidR="00092CC9" w:rsidRPr="004C5B73">
        <w:t xml:space="preserve"> v </w:t>
      </w:r>
      <w:r w:rsidRPr="004C5B73">
        <w:t>oboru mosty</w:t>
      </w:r>
      <w:r w:rsidR="00845C50" w:rsidRPr="004C5B73">
        <w:t xml:space="preserve"> a </w:t>
      </w:r>
      <w:r w:rsidRPr="004C5B73">
        <w:t>inženýrské konstrukce;</w:t>
      </w:r>
    </w:p>
    <w:p w14:paraId="0C427DBF" w14:textId="33AEA617" w:rsidR="0035531B" w:rsidRPr="00405B71" w:rsidRDefault="0035531B" w:rsidP="008B2021">
      <w:pPr>
        <w:pStyle w:val="Odstavec1-1a"/>
        <w:rPr>
          <w:rStyle w:val="Tun9b"/>
        </w:rPr>
      </w:pPr>
      <w:r w:rsidRPr="00405B71">
        <w:rPr>
          <w:rStyle w:val="Tun9b"/>
        </w:rPr>
        <w:t>specialista (vedoucí prací) na zabezpečovací zařízení</w:t>
      </w:r>
    </w:p>
    <w:p w14:paraId="13950D93" w14:textId="3D0B6F6D" w:rsidR="0035531B" w:rsidRPr="004C5B73" w:rsidRDefault="0035531B" w:rsidP="008B2021">
      <w:pPr>
        <w:pStyle w:val="Odrka1-2-"/>
      </w:pPr>
      <w:r w:rsidRPr="004C5B73">
        <w:t>nejméně 5 let praxe</w:t>
      </w:r>
      <w:r w:rsidR="00092CC9" w:rsidRPr="004C5B73">
        <w:t xml:space="preserve"> v </w:t>
      </w:r>
      <w:r w:rsidRPr="004C5B73">
        <w:t xml:space="preserve">oboru své specializace </w:t>
      </w:r>
      <w:r w:rsidR="0084414D" w:rsidRPr="004C5B73">
        <w:t xml:space="preserve">(zabezpečovací zařízení) </w:t>
      </w:r>
      <w:r w:rsidRPr="004C5B73">
        <w:t>při provádění staveb;</w:t>
      </w:r>
    </w:p>
    <w:p w14:paraId="3CC607E0" w14:textId="0ED42271" w:rsidR="0035531B" w:rsidRPr="004C5B73" w:rsidRDefault="0035531B" w:rsidP="008B2021">
      <w:pPr>
        <w:pStyle w:val="Odrka1-2-"/>
      </w:pPr>
      <w:r>
        <w:t>zkušenost</w:t>
      </w:r>
      <w:r w:rsidR="00845C50">
        <w:t xml:space="preserve"> s </w:t>
      </w:r>
      <w:r>
        <w:t>realizací alespoň jedné zakázky - stavby železničních drah, jež zahrnovala novostavbu</w:t>
      </w:r>
      <w:r w:rsidR="00370F1F">
        <w:t>,</w:t>
      </w:r>
      <w:r>
        <w:t xml:space="preserve"> rekonstrukci </w:t>
      </w:r>
      <w:r w:rsidR="00370F1F">
        <w:t xml:space="preserve">nebo opravu </w:t>
      </w:r>
      <w:r w:rsidRPr="00094D47">
        <w:t>staničního a/nebo traťového</w:t>
      </w:r>
      <w:r w:rsidRPr="7050FF58">
        <w:rPr>
          <w:highlight w:val="green"/>
        </w:rPr>
        <w:t xml:space="preserve"> </w:t>
      </w:r>
      <w:r>
        <w:t xml:space="preserve"> zabezpečovacího zařízení železničních drah na trati</w:t>
      </w:r>
      <w:r w:rsidR="00845C50">
        <w:t xml:space="preserve"> s</w:t>
      </w:r>
      <w:r w:rsidR="00115DD3">
        <w:t>e souhrnnou</w:t>
      </w:r>
      <w:r w:rsidR="00845C50">
        <w:t> </w:t>
      </w:r>
      <w:r>
        <w:t xml:space="preserve">délkou traťového úseku nejméně </w:t>
      </w:r>
      <w:r w:rsidR="004C5B73" w:rsidRPr="00094D47">
        <w:rPr>
          <w:b/>
          <w:bCs/>
        </w:rPr>
        <w:t>7</w:t>
      </w:r>
      <w:r w:rsidRPr="00094D47">
        <w:rPr>
          <w:b/>
          <w:bCs/>
        </w:rPr>
        <w:t xml:space="preserve"> km</w:t>
      </w:r>
      <w:r>
        <w:t xml:space="preserve">  nebo</w:t>
      </w:r>
      <w:r w:rsidR="00092CC9">
        <w:t xml:space="preserve"> v </w:t>
      </w:r>
      <w:r>
        <w:t xml:space="preserve">železniční stanici </w:t>
      </w:r>
      <w:r w:rsidR="00845C50">
        <w:t>s </w:t>
      </w:r>
      <w:r>
        <w:t>minimálním počtem</w:t>
      </w:r>
      <w:r w:rsidR="00702F32">
        <w:t xml:space="preserve"> </w:t>
      </w:r>
      <w:r w:rsidR="00702F32" w:rsidRPr="00094D47">
        <w:rPr>
          <w:b/>
          <w:bCs/>
        </w:rPr>
        <w:t>10</w:t>
      </w:r>
      <w:r w:rsidRPr="00094D47">
        <w:rPr>
          <w:b/>
          <w:bCs/>
        </w:rPr>
        <w:t xml:space="preserve"> ks výhybek</w:t>
      </w:r>
      <w:r>
        <w:t>,</w:t>
      </w:r>
      <w:r w:rsidR="00845C50">
        <w:t xml:space="preserve"> a </w:t>
      </w:r>
      <w:r>
        <w:t>to</w:t>
      </w:r>
      <w:r w:rsidR="00092CC9">
        <w:t xml:space="preserve"> v </w:t>
      </w:r>
      <w:r>
        <w:t xml:space="preserve">hodnotě nejméně </w:t>
      </w:r>
      <w:r w:rsidR="00702F32" w:rsidRPr="7050FF58">
        <w:rPr>
          <w:b/>
          <w:bCs/>
        </w:rPr>
        <w:t>1</w:t>
      </w:r>
      <w:r w:rsidR="7D52C4AC" w:rsidRPr="7050FF58">
        <w:rPr>
          <w:b/>
          <w:bCs/>
        </w:rPr>
        <w:t>00</w:t>
      </w:r>
      <w:r w:rsidR="00702F32" w:rsidRPr="7050FF58">
        <w:rPr>
          <w:b/>
          <w:bCs/>
        </w:rPr>
        <w:t> 000 000,-</w:t>
      </w:r>
      <w:r w:rsidRPr="7050FF58">
        <w:rPr>
          <w:b/>
          <w:bCs/>
        </w:rPr>
        <w:t xml:space="preserve"> Kč</w:t>
      </w:r>
      <w:r>
        <w:t xml:space="preserve"> bez DPH</w:t>
      </w:r>
      <w:r w:rsidR="00663A92">
        <w:t xml:space="preserve"> </w:t>
      </w:r>
      <w:r>
        <w:t>(částka Kč se vztahuje</w:t>
      </w:r>
      <w:r w:rsidR="00BC6D2B">
        <w:t xml:space="preserve"> k </w:t>
      </w:r>
      <w:r>
        <w:t>hodnotě novostavby</w:t>
      </w:r>
      <w:r w:rsidR="0040352D">
        <w:t>,</w:t>
      </w:r>
      <w:r>
        <w:t xml:space="preserve"> rekonstrukce</w:t>
      </w:r>
      <w:r w:rsidR="0040352D">
        <w:t xml:space="preserve"> nebo opravy</w:t>
      </w:r>
      <w:r>
        <w:t xml:space="preserve"> zabezpečovacího zařízení železničních drah, nikoli</w:t>
      </w:r>
      <w:r w:rsidR="00BC6D2B">
        <w:t xml:space="preserve"> k </w:t>
      </w:r>
      <w:r>
        <w:t>hodnotě zakázky jako celku),</w:t>
      </w:r>
      <w:r w:rsidR="00845C50">
        <w:t xml:space="preserve"> a </w:t>
      </w:r>
      <w:r>
        <w:t>to</w:t>
      </w:r>
      <w:r w:rsidR="00092CC9">
        <w:t xml:space="preserve"> v </w:t>
      </w:r>
      <w:r>
        <w:t>posledních 10 letech před zahájením zadávacího řízení;</w:t>
      </w:r>
    </w:p>
    <w:p w14:paraId="477FF6BE" w14:textId="182FF722" w:rsidR="0035531B" w:rsidRPr="004C5B73" w:rsidRDefault="0035531B" w:rsidP="008B2021">
      <w:pPr>
        <w:pStyle w:val="Odrka1-2-"/>
      </w:pPr>
      <w:r w:rsidRPr="004C5B73">
        <w:lastRenderedPageBreak/>
        <w:t>musí předložit doklad</w:t>
      </w:r>
      <w:r w:rsidR="00092CC9" w:rsidRPr="004C5B73">
        <w:t xml:space="preserve"> o </w:t>
      </w:r>
      <w:r w:rsidRPr="004C5B73">
        <w:t>autorizaci</w:t>
      </w:r>
      <w:r w:rsidR="00092CC9" w:rsidRPr="004C5B73">
        <w:t xml:space="preserve"> v </w:t>
      </w:r>
      <w:r w:rsidRPr="004C5B73">
        <w:t>rozsahu dle § 5 odst. 3 písm. e) autorizačního zákona, tedy</w:t>
      </w:r>
      <w:r w:rsidR="00092CC9" w:rsidRPr="004C5B73">
        <w:t xml:space="preserve"> v </w:t>
      </w:r>
      <w:r w:rsidRPr="004C5B73">
        <w:t>oboru technologická zařízení staveb;</w:t>
      </w:r>
    </w:p>
    <w:p w14:paraId="1329B823" w14:textId="77777777" w:rsidR="0035531B" w:rsidRPr="00405B71" w:rsidRDefault="0035531B" w:rsidP="008B2021">
      <w:pPr>
        <w:pStyle w:val="Odstavec1-1a"/>
        <w:rPr>
          <w:rStyle w:val="Tun9b"/>
        </w:rPr>
      </w:pPr>
      <w:r w:rsidRPr="00405B71">
        <w:rPr>
          <w:rStyle w:val="Tun9b"/>
        </w:rPr>
        <w:t>specialista (vedoucí prací) na sdělovací zařízení</w:t>
      </w:r>
    </w:p>
    <w:p w14:paraId="3B272B16" w14:textId="77777777" w:rsidR="0035531B" w:rsidRPr="004C5B73" w:rsidRDefault="0035531B" w:rsidP="008B2021">
      <w:pPr>
        <w:pStyle w:val="Odrka1-2-"/>
      </w:pPr>
      <w:r w:rsidRPr="004C5B73">
        <w:t>nejméně 5 let praxe</w:t>
      </w:r>
      <w:r w:rsidR="00092CC9" w:rsidRPr="004C5B73">
        <w:t xml:space="preserve"> v </w:t>
      </w:r>
      <w:r w:rsidRPr="004C5B73">
        <w:t xml:space="preserve">oboru své specializace </w:t>
      </w:r>
      <w:r w:rsidR="0084414D" w:rsidRPr="004C5B73">
        <w:t xml:space="preserve">(sdělovací zařízení) </w:t>
      </w:r>
      <w:r w:rsidRPr="004C5B73">
        <w:t>při provádění staveb;</w:t>
      </w:r>
    </w:p>
    <w:p w14:paraId="68ACB804" w14:textId="58519269" w:rsidR="0035531B" w:rsidRPr="004C5B73" w:rsidRDefault="0035531B" w:rsidP="008B2021">
      <w:pPr>
        <w:pStyle w:val="Odrka1-2-"/>
      </w:pPr>
      <w:r w:rsidRPr="004C5B73">
        <w:t>zkušenost</w:t>
      </w:r>
      <w:r w:rsidR="00845C50" w:rsidRPr="004C5B73">
        <w:t xml:space="preserve"> s </w:t>
      </w:r>
      <w:r w:rsidRPr="004C5B73">
        <w:t xml:space="preserve">realizací alespoň jedné </w:t>
      </w:r>
      <w:proofErr w:type="gramStart"/>
      <w:r w:rsidRPr="004C5B73">
        <w:t>zakázky - stavby</w:t>
      </w:r>
      <w:proofErr w:type="gramEnd"/>
      <w:r w:rsidRPr="004C5B73">
        <w:t xml:space="preserve"> železničních drah, jež zahrnovala novostavbu</w:t>
      </w:r>
      <w:r w:rsidR="00370F1F" w:rsidRPr="004C5B73">
        <w:t>,</w:t>
      </w:r>
      <w:r w:rsidRPr="004C5B73">
        <w:t xml:space="preserve"> rekonstrukci </w:t>
      </w:r>
      <w:r w:rsidR="00370F1F" w:rsidRPr="004C5B73">
        <w:t xml:space="preserve">nebo opravu </w:t>
      </w:r>
      <w:r w:rsidRPr="004C5B73">
        <w:t>sdělovacího zařízení železničních drah</w:t>
      </w:r>
      <w:r w:rsidR="00092CC9" w:rsidRPr="004C5B73">
        <w:t xml:space="preserve"> v </w:t>
      </w:r>
      <w:r w:rsidRPr="004C5B73">
        <w:t xml:space="preserve">hodnotě nejméně </w:t>
      </w:r>
      <w:r w:rsidR="0097497C" w:rsidRPr="00094D47">
        <w:rPr>
          <w:b/>
          <w:bCs/>
        </w:rPr>
        <w:t>50</w:t>
      </w:r>
      <w:r w:rsidR="00CF32BF" w:rsidRPr="00094D47">
        <w:rPr>
          <w:b/>
          <w:bCs/>
        </w:rPr>
        <w:t> 000 000,-</w:t>
      </w:r>
      <w:r w:rsidR="00C543B2">
        <w:rPr>
          <w:b/>
          <w:bCs/>
        </w:rPr>
        <w:t xml:space="preserve"> </w:t>
      </w:r>
      <w:r w:rsidRPr="00094D47">
        <w:rPr>
          <w:b/>
          <w:bCs/>
        </w:rPr>
        <w:t>Kč</w:t>
      </w:r>
      <w:r w:rsidRPr="004C5B73">
        <w:t xml:space="preserve"> bez DPH (částka Kč se vztahuje</w:t>
      </w:r>
      <w:r w:rsidR="00BC6D2B" w:rsidRPr="004C5B73">
        <w:t xml:space="preserve"> k </w:t>
      </w:r>
      <w:r w:rsidRPr="004C5B73">
        <w:t>hodnotě novostavby</w:t>
      </w:r>
      <w:r w:rsidR="0040352D" w:rsidRPr="004C5B73">
        <w:t>,</w:t>
      </w:r>
      <w:r w:rsidRPr="004C5B73">
        <w:t xml:space="preserve"> rekonstrukce </w:t>
      </w:r>
      <w:r w:rsidR="0040352D" w:rsidRPr="004C5B73">
        <w:t xml:space="preserve">nebo opravy </w:t>
      </w:r>
      <w:r w:rsidRPr="004C5B73">
        <w:t>sdělovacího zařízení železničních drah, nikoli</w:t>
      </w:r>
      <w:r w:rsidR="00BC6D2B" w:rsidRPr="004C5B73">
        <w:t xml:space="preserve"> k </w:t>
      </w:r>
      <w:r w:rsidRPr="004C5B73">
        <w:t>hodnotě zakázky jako celku),</w:t>
      </w:r>
      <w:r w:rsidR="00845C50" w:rsidRPr="004C5B73">
        <w:t xml:space="preserve"> a </w:t>
      </w:r>
      <w:r w:rsidRPr="004C5B73">
        <w:t>to</w:t>
      </w:r>
      <w:r w:rsidR="00092CC9" w:rsidRPr="004C5B73">
        <w:t xml:space="preserve"> v </w:t>
      </w:r>
      <w:r w:rsidRPr="004C5B73">
        <w:t>posledních 10 letech před zahájením zadávacího řízení;</w:t>
      </w:r>
    </w:p>
    <w:p w14:paraId="451C672A" w14:textId="1828D304" w:rsidR="0035531B" w:rsidRPr="004C5B73" w:rsidRDefault="0035531B" w:rsidP="008B2021">
      <w:pPr>
        <w:pStyle w:val="Odrka1-2-"/>
      </w:pPr>
      <w:r w:rsidRPr="004C5B73">
        <w:t>musí předložit doklad</w:t>
      </w:r>
      <w:r w:rsidR="00092CC9" w:rsidRPr="004C5B73">
        <w:t xml:space="preserve"> o </w:t>
      </w:r>
      <w:r w:rsidRPr="004C5B73">
        <w:t>autorizaci</w:t>
      </w:r>
      <w:r w:rsidR="00092CC9" w:rsidRPr="004C5B73">
        <w:t xml:space="preserve"> v </w:t>
      </w:r>
      <w:r w:rsidRPr="004C5B73">
        <w:t xml:space="preserve">rozsahu dle § 5 odst. 3 písm. </w:t>
      </w:r>
      <w:proofErr w:type="gramStart"/>
      <w:r w:rsidRPr="004C5B73">
        <w:t>e)  autorizačního</w:t>
      </w:r>
      <w:proofErr w:type="gramEnd"/>
      <w:r w:rsidRPr="004C5B73">
        <w:t xml:space="preserve"> zákona, tedy</w:t>
      </w:r>
      <w:r w:rsidR="00092CC9" w:rsidRPr="004C5B73">
        <w:t xml:space="preserve"> v </w:t>
      </w:r>
      <w:r w:rsidRPr="004C5B73">
        <w:t>oboru technologická zařízení staveb;</w:t>
      </w:r>
    </w:p>
    <w:p w14:paraId="6DAE9DCE" w14:textId="3E306583" w:rsidR="0035531B" w:rsidRPr="00405B71" w:rsidRDefault="0035531B" w:rsidP="008B2021">
      <w:pPr>
        <w:pStyle w:val="Odstavec1-1a"/>
        <w:rPr>
          <w:rStyle w:val="Tun9b"/>
        </w:rPr>
      </w:pPr>
      <w:r w:rsidRPr="2F366927">
        <w:rPr>
          <w:rStyle w:val="Tun9b"/>
        </w:rPr>
        <w:t xml:space="preserve">specialista (vedoucí prací) na trakční vedení </w:t>
      </w:r>
      <w:r w:rsidR="636C6BF4" w:rsidRPr="2F366927">
        <w:rPr>
          <w:rStyle w:val="Tun9b"/>
        </w:rPr>
        <w:t>a silnoproud</w:t>
      </w:r>
    </w:p>
    <w:p w14:paraId="2842D792" w14:textId="531CD91E" w:rsidR="0035531B" w:rsidRPr="00663A92" w:rsidRDefault="0035531B" w:rsidP="008B2021">
      <w:pPr>
        <w:pStyle w:val="Odrka1-2-"/>
      </w:pPr>
      <w:r>
        <w:t>nejméně 5 let praxe</w:t>
      </w:r>
      <w:r w:rsidR="00092CC9">
        <w:t xml:space="preserve"> v </w:t>
      </w:r>
      <w:r>
        <w:t xml:space="preserve">oboru své specializace </w:t>
      </w:r>
      <w:r w:rsidR="0084414D">
        <w:t>(trakční vedení</w:t>
      </w:r>
      <w:r w:rsidR="40BE55D4">
        <w:t xml:space="preserve"> a silnoproud</w:t>
      </w:r>
      <w:r w:rsidR="0084414D">
        <w:t xml:space="preserve">) </w:t>
      </w:r>
      <w:r>
        <w:t>při provádění staveb;</w:t>
      </w:r>
    </w:p>
    <w:p w14:paraId="7AB26086" w14:textId="44800B33" w:rsidR="0035531B" w:rsidRPr="00663A92" w:rsidRDefault="0035531B" w:rsidP="008B2021">
      <w:pPr>
        <w:pStyle w:val="Odrka1-2-"/>
      </w:pPr>
      <w:r>
        <w:t>zkušenost</w:t>
      </w:r>
      <w:r w:rsidR="00845C50">
        <w:t xml:space="preserve"> s </w:t>
      </w:r>
      <w:r>
        <w:t xml:space="preserve">realizací alespoň jedné zakázky - stavby železničních drah, jež </w:t>
      </w:r>
      <w:r w:rsidRPr="00094D47">
        <w:t>zahrnovala novostavbu</w:t>
      </w:r>
      <w:r w:rsidR="00370F1F" w:rsidRPr="00094D47">
        <w:t>,</w:t>
      </w:r>
      <w:r w:rsidRPr="00094D47">
        <w:t xml:space="preserve"> rekonstrukci </w:t>
      </w:r>
      <w:r w:rsidR="00370F1F" w:rsidRPr="00094D47">
        <w:t xml:space="preserve">nebo opravu </w:t>
      </w:r>
      <w:r w:rsidRPr="00094D47">
        <w:t>trakčního vedení se střídavým  napětím na trati</w:t>
      </w:r>
      <w:r w:rsidR="00845C50" w:rsidRPr="00094D47">
        <w:t xml:space="preserve"> s</w:t>
      </w:r>
      <w:r w:rsidR="00115DD3" w:rsidRPr="00094D47">
        <w:t>e souhrnnou</w:t>
      </w:r>
      <w:r w:rsidR="00845C50" w:rsidRPr="00094D47">
        <w:t> </w:t>
      </w:r>
      <w:r w:rsidRPr="00094D47">
        <w:t>délkou traťového úseku nejméně</w:t>
      </w:r>
      <w:r w:rsidR="00663A92" w:rsidRPr="00094D47">
        <w:t xml:space="preserve"> </w:t>
      </w:r>
      <w:r w:rsidR="00663A92" w:rsidRPr="00094D47">
        <w:rPr>
          <w:b/>
          <w:bCs/>
        </w:rPr>
        <w:t>7</w:t>
      </w:r>
      <w:r w:rsidRPr="00094D47">
        <w:rPr>
          <w:b/>
          <w:bCs/>
        </w:rPr>
        <w:t xml:space="preserve"> km</w:t>
      </w:r>
      <w:r w:rsidRPr="00094D47">
        <w:t>, nebo</w:t>
      </w:r>
      <w:r w:rsidR="00092CC9" w:rsidRPr="00094D47">
        <w:t xml:space="preserve"> v</w:t>
      </w:r>
      <w:r w:rsidR="00092CC9">
        <w:t> </w:t>
      </w:r>
      <w:r>
        <w:t xml:space="preserve">železniční stanici </w:t>
      </w:r>
      <w:r w:rsidR="00845C50">
        <w:t>s </w:t>
      </w:r>
      <w:r>
        <w:t xml:space="preserve">minimálním počtem </w:t>
      </w:r>
      <w:r w:rsidR="00663A92" w:rsidRPr="00D94B42">
        <w:rPr>
          <w:b/>
          <w:bCs/>
        </w:rPr>
        <w:t xml:space="preserve">10 </w:t>
      </w:r>
      <w:r w:rsidRPr="00D94B42">
        <w:rPr>
          <w:b/>
          <w:bCs/>
        </w:rPr>
        <w:t>ks výhybek</w:t>
      </w:r>
      <w:r>
        <w:t>,</w:t>
      </w:r>
      <w:r w:rsidR="00845C50">
        <w:t xml:space="preserve"> a </w:t>
      </w:r>
      <w:r>
        <w:t>to</w:t>
      </w:r>
      <w:r w:rsidR="00092CC9">
        <w:t xml:space="preserve"> v </w:t>
      </w:r>
      <w:r>
        <w:t>hodnotě nejméně</w:t>
      </w:r>
      <w:r w:rsidR="00663A92">
        <w:t xml:space="preserve"> </w:t>
      </w:r>
      <w:r w:rsidR="3E31BD8F" w:rsidRPr="7050FF58">
        <w:rPr>
          <w:b/>
          <w:bCs/>
        </w:rPr>
        <w:t>50</w:t>
      </w:r>
      <w:r w:rsidR="00663A92" w:rsidRPr="7050FF58">
        <w:rPr>
          <w:b/>
          <w:bCs/>
        </w:rPr>
        <w:t> 000 000,-</w:t>
      </w:r>
      <w:r w:rsidRPr="7050FF58">
        <w:rPr>
          <w:b/>
          <w:bCs/>
        </w:rPr>
        <w:t xml:space="preserve"> Kč</w:t>
      </w:r>
      <w:r>
        <w:t xml:space="preserve"> bez DPH (částka Kč se vztahuje</w:t>
      </w:r>
      <w:r w:rsidR="00BC6D2B">
        <w:t xml:space="preserve"> k </w:t>
      </w:r>
      <w:r>
        <w:t>hodnotě novostavby</w:t>
      </w:r>
      <w:r w:rsidR="0040352D">
        <w:t>,</w:t>
      </w:r>
      <w:r>
        <w:t xml:space="preserve"> rekonstrukce</w:t>
      </w:r>
      <w:r w:rsidR="0040352D">
        <w:t xml:space="preserve"> nebo opravy</w:t>
      </w:r>
      <w:r>
        <w:t xml:space="preserve"> trakčního vedení, nikoli</w:t>
      </w:r>
      <w:r w:rsidR="00BC6D2B">
        <w:t xml:space="preserve"> k </w:t>
      </w:r>
      <w:r>
        <w:t>hodnotě zakázky jako celku),</w:t>
      </w:r>
      <w:r w:rsidR="00845C50">
        <w:t xml:space="preserve"> a </w:t>
      </w:r>
      <w:r>
        <w:t>to</w:t>
      </w:r>
      <w:r w:rsidR="00092CC9">
        <w:t xml:space="preserve"> v </w:t>
      </w:r>
      <w:r>
        <w:t>posledních 10 letech před zahájením zadávacího řízení;</w:t>
      </w:r>
    </w:p>
    <w:p w14:paraId="35DA5609" w14:textId="4ABF6A06" w:rsidR="0035531B" w:rsidRPr="004C5B73" w:rsidRDefault="0035531B" w:rsidP="008B2021">
      <w:pPr>
        <w:pStyle w:val="Odrka1-2-"/>
      </w:pPr>
      <w:r w:rsidRPr="004C5B73">
        <w:t>musí předložit doklad</w:t>
      </w:r>
      <w:r w:rsidR="00092CC9" w:rsidRPr="004C5B73">
        <w:t xml:space="preserve"> o </w:t>
      </w:r>
      <w:r w:rsidRPr="004C5B73">
        <w:t>autorizaci</w:t>
      </w:r>
      <w:r w:rsidR="00092CC9" w:rsidRPr="004C5B73">
        <w:t xml:space="preserve"> v </w:t>
      </w:r>
      <w:r w:rsidRPr="004C5B73">
        <w:t>rozsahu dle § 5 odst. 3 písm. e) autorizačního zákona, tedy</w:t>
      </w:r>
      <w:r w:rsidR="00092CC9" w:rsidRPr="004C5B73">
        <w:t xml:space="preserve"> v </w:t>
      </w:r>
      <w:r w:rsidRPr="004C5B73">
        <w:t>oboru technologická zařízení staveb;</w:t>
      </w:r>
    </w:p>
    <w:p w14:paraId="33C0C333" w14:textId="0B994DC4" w:rsidR="0035531B" w:rsidRPr="0087253C" w:rsidRDefault="0035531B" w:rsidP="008B2021">
      <w:pPr>
        <w:pStyle w:val="Odstavec1-1a"/>
        <w:rPr>
          <w:rStyle w:val="Tun9b"/>
        </w:rPr>
      </w:pPr>
      <w:r w:rsidRPr="0087253C">
        <w:rPr>
          <w:rStyle w:val="Tun9b"/>
        </w:rPr>
        <w:t>specialista (vedoucí prací) na geotechniku</w:t>
      </w:r>
    </w:p>
    <w:p w14:paraId="6BBEC6C0" w14:textId="77777777" w:rsidR="0035531B" w:rsidRPr="004C5B73" w:rsidRDefault="0035531B" w:rsidP="008B2021">
      <w:pPr>
        <w:pStyle w:val="Odrka1-2-"/>
      </w:pPr>
      <w:r w:rsidRPr="004C5B73">
        <w:t>nejméně 5 let praxe</w:t>
      </w:r>
      <w:r w:rsidR="00092CC9" w:rsidRPr="004C5B73">
        <w:t xml:space="preserve"> v </w:t>
      </w:r>
      <w:r w:rsidRPr="004C5B73">
        <w:t xml:space="preserve">oboru své specializace </w:t>
      </w:r>
      <w:r w:rsidR="0084414D" w:rsidRPr="004C5B73">
        <w:t xml:space="preserve">(geotechnika) </w:t>
      </w:r>
      <w:r w:rsidRPr="004C5B73">
        <w:t>při provádění staveb;</w:t>
      </w:r>
    </w:p>
    <w:p w14:paraId="10DB97EF" w14:textId="435DFD48" w:rsidR="0035531B" w:rsidRPr="004C5B73" w:rsidRDefault="0035531B" w:rsidP="008B2021">
      <w:pPr>
        <w:pStyle w:val="Odrka1-2-"/>
      </w:pPr>
      <w:r>
        <w:t>zkušenost</w:t>
      </w:r>
      <w:r w:rsidR="00845C50">
        <w:t xml:space="preserve"> s </w:t>
      </w:r>
      <w:r>
        <w:t xml:space="preserve">realizací alespoň jedné </w:t>
      </w:r>
      <w:proofErr w:type="gramStart"/>
      <w:r>
        <w:t>zakázky - dopravní</w:t>
      </w:r>
      <w:proofErr w:type="gramEnd"/>
      <w:r>
        <w:t xml:space="preserve"> stavby</w:t>
      </w:r>
      <w:r w:rsidR="00092CC9">
        <w:t xml:space="preserve"> v </w:t>
      </w:r>
      <w:r>
        <w:t>hodnotě nejméně</w:t>
      </w:r>
      <w:r w:rsidR="00A536C0">
        <w:t xml:space="preserve"> </w:t>
      </w:r>
      <w:r w:rsidR="7CF627F2" w:rsidRPr="00094D47">
        <w:rPr>
          <w:b/>
          <w:bCs/>
        </w:rPr>
        <w:t>180</w:t>
      </w:r>
      <w:r w:rsidR="005C409B" w:rsidRPr="00094D47">
        <w:rPr>
          <w:b/>
          <w:bCs/>
        </w:rPr>
        <w:t> 000 000,-</w:t>
      </w:r>
      <w:r w:rsidRPr="00094D47">
        <w:rPr>
          <w:b/>
          <w:bCs/>
        </w:rPr>
        <w:t xml:space="preserve"> Kč</w:t>
      </w:r>
      <w:r>
        <w:t xml:space="preserve"> bez DPH, jejímž předmětem byla mj. geotechnická činnost při novostavbě</w:t>
      </w:r>
      <w:r w:rsidR="00370F1F">
        <w:t>,</w:t>
      </w:r>
      <w:r>
        <w:t xml:space="preserve"> rekonstrukci </w:t>
      </w:r>
      <w:r w:rsidR="00370F1F">
        <w:t xml:space="preserve">nebo opravě </w:t>
      </w:r>
      <w:r>
        <w:t>dopravní stavby,</w:t>
      </w:r>
      <w:r w:rsidR="00845C50">
        <w:t xml:space="preserve"> a </w:t>
      </w:r>
      <w:r>
        <w:t>to</w:t>
      </w:r>
      <w:r w:rsidR="00092CC9">
        <w:t xml:space="preserve"> v </w:t>
      </w:r>
      <w:r>
        <w:t>posledních 10 letech před zahájením zadávacího řízení;</w:t>
      </w:r>
    </w:p>
    <w:p w14:paraId="536059C1" w14:textId="35EC8C0C" w:rsidR="0035531B" w:rsidRPr="004C5B73" w:rsidRDefault="0035531B" w:rsidP="0035531B">
      <w:pPr>
        <w:pStyle w:val="Odrka1-2-"/>
      </w:pPr>
      <w:r w:rsidRPr="004C5B73">
        <w:t>musí předložit doklad</w:t>
      </w:r>
      <w:r w:rsidR="00092CC9" w:rsidRPr="004C5B73">
        <w:t xml:space="preserve"> o </w:t>
      </w:r>
      <w:r w:rsidRPr="004C5B73">
        <w:t>autorizaci</w:t>
      </w:r>
      <w:r w:rsidR="00092CC9" w:rsidRPr="004C5B73">
        <w:t xml:space="preserve"> v </w:t>
      </w:r>
      <w:r w:rsidRPr="004C5B73">
        <w:t>rozsahu dle § 5 odst. 3 písm. i</w:t>
      </w:r>
      <w:proofErr w:type="gramStart"/>
      <w:r w:rsidRPr="004C5B73">
        <w:t>)  autorizačního</w:t>
      </w:r>
      <w:proofErr w:type="gramEnd"/>
      <w:r w:rsidRPr="004C5B73">
        <w:t xml:space="preserve"> zákona, tedy</w:t>
      </w:r>
      <w:r w:rsidR="00092CC9" w:rsidRPr="004C5B73">
        <w:t xml:space="preserve"> v </w:t>
      </w:r>
      <w:r w:rsidRPr="004C5B73">
        <w:t>oboru geotechnika;</w:t>
      </w:r>
    </w:p>
    <w:p w14:paraId="68AF3B34" w14:textId="77777777" w:rsidR="0035531B" w:rsidRPr="004C5B73" w:rsidRDefault="0035531B" w:rsidP="008B2021">
      <w:pPr>
        <w:pStyle w:val="Odstavec1-1a"/>
        <w:rPr>
          <w:rStyle w:val="Tun9b"/>
        </w:rPr>
      </w:pPr>
      <w:r w:rsidRPr="004C5B73">
        <w:rPr>
          <w:rStyle w:val="Tun9b"/>
        </w:rPr>
        <w:t>osoba odpovědná za kontrolu kvality</w:t>
      </w:r>
    </w:p>
    <w:p w14:paraId="1B468F04" w14:textId="77777777" w:rsidR="0035531B" w:rsidRPr="004C5B73" w:rsidRDefault="0035531B" w:rsidP="0035531B">
      <w:pPr>
        <w:pStyle w:val="Odrka1-2-"/>
      </w:pPr>
      <w:r w:rsidRPr="004C5B73">
        <w:t>nejméně 5 let praxe</w:t>
      </w:r>
      <w:r w:rsidR="00092CC9" w:rsidRPr="004C5B73">
        <w:t xml:space="preserve"> v </w:t>
      </w:r>
      <w:r w:rsidRPr="004C5B73">
        <w:t>oboru kontroly kvality, se znalostí ověřování kvality stavebních materiálů;</w:t>
      </w:r>
    </w:p>
    <w:p w14:paraId="7CE95175" w14:textId="77777777" w:rsidR="0035531B" w:rsidRPr="004C5B73" w:rsidRDefault="0035531B" w:rsidP="008B2021">
      <w:pPr>
        <w:pStyle w:val="Odstavec1-1a"/>
        <w:rPr>
          <w:rStyle w:val="Tun9b"/>
        </w:rPr>
      </w:pPr>
      <w:r w:rsidRPr="004C5B73">
        <w:rPr>
          <w:rStyle w:val="Tun9b"/>
        </w:rPr>
        <w:t>osoba odpovědná za bezpečnost</w:t>
      </w:r>
      <w:r w:rsidR="00845C50" w:rsidRPr="004C5B73">
        <w:rPr>
          <w:rStyle w:val="Tun9b"/>
        </w:rPr>
        <w:t xml:space="preserve"> a </w:t>
      </w:r>
      <w:r w:rsidRPr="004C5B73">
        <w:rPr>
          <w:rStyle w:val="Tun9b"/>
        </w:rPr>
        <w:t>ochranu zdraví při práci</w:t>
      </w:r>
    </w:p>
    <w:p w14:paraId="42193F28" w14:textId="77777777" w:rsidR="0035531B" w:rsidRPr="004C5B73" w:rsidRDefault="0035531B" w:rsidP="008B2021">
      <w:pPr>
        <w:pStyle w:val="Odrka1-2-"/>
      </w:pPr>
      <w:r w:rsidRPr="004C5B73">
        <w:t>nejméně 5 let praxe</w:t>
      </w:r>
      <w:r w:rsidR="00092CC9" w:rsidRPr="004C5B73">
        <w:t xml:space="preserve"> v </w:t>
      </w:r>
      <w:r w:rsidRPr="004C5B73">
        <w:t>oboru bezpečnosti</w:t>
      </w:r>
      <w:r w:rsidR="00845C50" w:rsidRPr="004C5B73">
        <w:t xml:space="preserve"> a </w:t>
      </w:r>
      <w:r w:rsidRPr="004C5B73">
        <w:t>ochrany zdraví při práci;</w:t>
      </w:r>
    </w:p>
    <w:p w14:paraId="5D98BAB2" w14:textId="77777777" w:rsidR="0035531B" w:rsidRPr="004C5B73" w:rsidRDefault="0035531B" w:rsidP="008B2021">
      <w:pPr>
        <w:pStyle w:val="Odstavec1-1a"/>
        <w:rPr>
          <w:rStyle w:val="Tun9b"/>
        </w:rPr>
      </w:pPr>
      <w:r w:rsidRPr="004C5B73">
        <w:rPr>
          <w:rStyle w:val="Tun9b"/>
        </w:rPr>
        <w:t>osoba odpovědná za ochranu životního prostředí</w:t>
      </w:r>
    </w:p>
    <w:p w14:paraId="5B7C1472" w14:textId="77777777" w:rsidR="0035531B" w:rsidRPr="004C5B73" w:rsidRDefault="0035531B" w:rsidP="008B2021">
      <w:pPr>
        <w:pStyle w:val="Odrka1-2-"/>
      </w:pPr>
      <w:r w:rsidRPr="004C5B73">
        <w:t>nejméně 5 let praxe</w:t>
      </w:r>
      <w:r w:rsidR="00092CC9" w:rsidRPr="004C5B73">
        <w:t xml:space="preserve"> v </w:t>
      </w:r>
      <w:r w:rsidRPr="004C5B73">
        <w:t>oboru ochrany životního prostředí;</w:t>
      </w:r>
    </w:p>
    <w:p w14:paraId="42294AA2" w14:textId="77777777" w:rsidR="0035531B" w:rsidRPr="004C5B73" w:rsidRDefault="0035531B" w:rsidP="008B2021">
      <w:pPr>
        <w:pStyle w:val="Odstavec1-1a"/>
        <w:rPr>
          <w:rStyle w:val="Tun9b"/>
        </w:rPr>
      </w:pPr>
      <w:r w:rsidRPr="004C5B73">
        <w:rPr>
          <w:rStyle w:val="Tun9b"/>
        </w:rPr>
        <w:t>osoba odpovědná za odpadové hospodářství</w:t>
      </w:r>
    </w:p>
    <w:p w14:paraId="1B54D5CC" w14:textId="77777777" w:rsidR="0035531B" w:rsidRPr="004C5B73" w:rsidRDefault="0035531B" w:rsidP="008B2021">
      <w:pPr>
        <w:pStyle w:val="Odrka1-2-"/>
      </w:pPr>
      <w:r w:rsidRPr="004C5B73">
        <w:t>nejméně 5 let praxe</w:t>
      </w:r>
      <w:r w:rsidR="00092CC9" w:rsidRPr="004C5B73">
        <w:t xml:space="preserve"> v </w:t>
      </w:r>
      <w:r w:rsidRPr="004C5B73">
        <w:t>oboru odpadového hospodářství;</w:t>
      </w:r>
    </w:p>
    <w:p w14:paraId="3F7C7393" w14:textId="77777777" w:rsidR="0032411D" w:rsidRPr="0087253C" w:rsidRDefault="0032411D" w:rsidP="004C5B73">
      <w:pPr>
        <w:pStyle w:val="Odstavec1-1a"/>
        <w:numPr>
          <w:ilvl w:val="0"/>
          <w:numId w:val="11"/>
        </w:numPr>
        <w:tabs>
          <w:tab w:val="clear" w:pos="6436"/>
        </w:tabs>
        <w:ind w:left="1134" w:hanging="425"/>
        <w:rPr>
          <w:b/>
        </w:rPr>
      </w:pPr>
      <w:r w:rsidRPr="0087253C">
        <w:rPr>
          <w:b/>
        </w:rPr>
        <w:t xml:space="preserve">Koordinátor BIM </w:t>
      </w:r>
    </w:p>
    <w:p w14:paraId="246AAB64" w14:textId="77777777" w:rsidR="0032411D" w:rsidRPr="004C5B73" w:rsidRDefault="0032411D" w:rsidP="0032411D">
      <w:pPr>
        <w:pStyle w:val="Odrka1-2-"/>
        <w:numPr>
          <w:ilvl w:val="1"/>
          <w:numId w:val="43"/>
        </w:numPr>
      </w:pPr>
      <w:r w:rsidRPr="004C5B73">
        <w:t>nejméně 3 roky praxe v projektování staveb v pozici vedoucího týmu nebo nejméně 5 let praxe v projektování staveb v pozici projektanta nebo nejméně 2 roky praxe v pozici Koordinátora BIM při provádění staveb;</w:t>
      </w:r>
    </w:p>
    <w:p w14:paraId="2B3DDEC4" w14:textId="57A56138" w:rsidR="0032411D" w:rsidRPr="004C5B73" w:rsidRDefault="0032411D" w:rsidP="0032411D">
      <w:pPr>
        <w:pStyle w:val="Odrka1-2-"/>
        <w:numPr>
          <w:ilvl w:val="1"/>
          <w:numId w:val="43"/>
        </w:numPr>
      </w:pPr>
      <w:r w:rsidRPr="004C5B73">
        <w:t xml:space="preserve">zkušenost s plněním alespoň jedné zakázky na projektové práce spočívající ve zpracování dokumentace v některém z následujících stupňů: dokumentace pro vydání rozhodnutí o umístění stavby (dále jen „DUR“), projektové dokumentace </w:t>
      </w:r>
      <w:r w:rsidRPr="004C5B73">
        <w:lastRenderedPageBreak/>
        <w:t>pro vydání společného povolení (dále jen „DUSP“), projektové dokumentace pro vydání společného povolení podle liniového zákona (dále jen „DUSL“), projektové dokumentace pro vydání stavebního povolení (dále jen „DSP</w:t>
      </w:r>
      <w:r w:rsidR="00AA608C">
        <w:t xml:space="preserve">), </w:t>
      </w:r>
      <w:r w:rsidR="00AA608C" w:rsidRPr="00AA608C">
        <w:t>projektové dokumentace pro povolení stavby (dále jen „DPS“)</w:t>
      </w:r>
      <w:r w:rsidRPr="004C5B73">
        <w:t xml:space="preserve"> nebo projektové dokumentace pro provádění stavby (dále jen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w:t>
      </w:r>
      <w:r w:rsidRPr="004C5B73">
        <w:rPr>
          <w:rFonts w:ascii="Verdana" w:hAnsi="Verdana"/>
        </w:rPr>
        <w:t xml:space="preserve"> </w:t>
      </w:r>
      <w:r w:rsidRPr="004C5B73">
        <w:t xml:space="preserve">zpracování dokumentace stavby v příslušném stupni nebo </w:t>
      </w:r>
      <w:r w:rsidRPr="004C5B73">
        <w:rPr>
          <w:rFonts w:ascii="Verdana" w:hAnsi="Verdana"/>
        </w:rPr>
        <w:t xml:space="preserve">stavbu při jejím provádění </w:t>
      </w:r>
      <w:r w:rsidRPr="004C5B73">
        <w:t>jako celek, přičemž se musí jednat o zakázku dokončenou, avšak zadavatel nestanoví maximální lhůtu, ve které musela být zakázka dokončena;</w:t>
      </w:r>
    </w:p>
    <w:p w14:paraId="7F97CAF5" w14:textId="77777777" w:rsidR="0032411D" w:rsidRPr="00747DFD" w:rsidRDefault="0032411D" w:rsidP="004C5B73">
      <w:pPr>
        <w:pStyle w:val="Odstavec1-1a"/>
        <w:numPr>
          <w:ilvl w:val="0"/>
          <w:numId w:val="11"/>
        </w:numPr>
        <w:tabs>
          <w:tab w:val="clear" w:pos="6436"/>
        </w:tabs>
        <w:ind w:left="1134" w:hanging="283"/>
        <w:rPr>
          <w:b/>
        </w:rPr>
      </w:pPr>
      <w:r w:rsidRPr="00747DFD">
        <w:rPr>
          <w:b/>
        </w:rPr>
        <w:t xml:space="preserve">Manažer informací </w:t>
      </w:r>
    </w:p>
    <w:p w14:paraId="7D521D53" w14:textId="77777777" w:rsidR="0032411D" w:rsidRPr="00747DFD" w:rsidRDefault="0032411D" w:rsidP="0032411D">
      <w:pPr>
        <w:pStyle w:val="Odrka1-2-"/>
        <w:numPr>
          <w:ilvl w:val="1"/>
          <w:numId w:val="43"/>
        </w:numPr>
      </w:pPr>
      <w:r w:rsidRPr="00747DFD">
        <w:t>nejméně 5 let praxe v projektování staveb v pozici projektanta nebo nejméně 2 roky praxe při zpracování a tvorbě Digitálního modelu stavby, jež byl součástí Informačního modelu stavby při provádění staveb;</w:t>
      </w:r>
    </w:p>
    <w:p w14:paraId="4B73813A" w14:textId="1626D50E" w:rsidR="0032411D" w:rsidRPr="00747DFD" w:rsidRDefault="0032411D" w:rsidP="0032411D">
      <w:pPr>
        <w:pStyle w:val="Odrka1-2-"/>
      </w:pPr>
      <w:r w:rsidRPr="00747DFD">
        <w:t>zkušenost s plněním alespoň jedné zakázky na projektové práce spočívající ve zpracování dokumentace v některém z následujících stupňů: DUR, DUSP, DUSL, DSP</w:t>
      </w:r>
      <w:r w:rsidR="00652EE8">
        <w:t>, DPS</w:t>
      </w:r>
      <w:r w:rsidRPr="00747DFD">
        <w:t xml:space="preserve">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747DFD">
        <w:rPr>
          <w:rFonts w:ascii="Verdana" w:hAnsi="Verdana"/>
        </w:rPr>
        <w:t xml:space="preserve">stavbu při jejím provádění </w:t>
      </w:r>
      <w:r w:rsidRPr="00747DFD">
        <w:t xml:space="preserve"> jako celek, přičemž se musí jednat o zakázku dokončenou, avšak zadavatel nestanoví maximální lhůtu, ve které musela být zakázka dokončena.</w:t>
      </w:r>
    </w:p>
    <w:p w14:paraId="3868D710" w14:textId="058A06EA" w:rsidR="0035531B" w:rsidRPr="008D0E85" w:rsidRDefault="0035531B" w:rsidP="008B2021">
      <w:pPr>
        <w:pStyle w:val="Textbezslovn"/>
      </w:pPr>
      <w:r w:rsidRPr="008D0E85">
        <w:rPr>
          <w:rStyle w:val="Tun9b"/>
        </w:rPr>
        <w:t>Zkušeností</w:t>
      </w:r>
      <w:r w:rsidR="00845C50" w:rsidRPr="008D0E85">
        <w:rPr>
          <w:rStyle w:val="Tun9b"/>
        </w:rPr>
        <w:t xml:space="preserve"> s </w:t>
      </w:r>
      <w:r w:rsidRPr="008D0E85">
        <w:rPr>
          <w:rStyle w:val="Tun9b"/>
        </w:rPr>
        <w:t>realizací</w:t>
      </w:r>
      <w:r w:rsidRPr="008D0E85">
        <w:t xml:space="preserve"> stavby se</w:t>
      </w:r>
      <w:r w:rsidR="00BB4AF2" w:rsidRPr="008D0E85">
        <w:t xml:space="preserve"> u </w:t>
      </w:r>
      <w:r w:rsidRPr="008D0E85">
        <w:t>příslušných členů odborného personálu</w:t>
      </w:r>
      <w:r w:rsidR="0032411D" w:rsidRPr="008D0E85">
        <w:t xml:space="preserve"> (s výjimkou Koordinátora BIM a Manažera informací)</w:t>
      </w:r>
      <w:r w:rsidRPr="008D0E85">
        <w:t>,</w:t>
      </w:r>
      <w:r w:rsidR="00BB4AF2" w:rsidRPr="008D0E85">
        <w:t xml:space="preserve"> u </w:t>
      </w:r>
      <w:r w:rsidRPr="008D0E85">
        <w:t>kterých je tato zkušenost požadována, rozumí činnost spočívající</w:t>
      </w:r>
      <w:r w:rsidR="00092CC9" w:rsidRPr="008D0E85">
        <w:t xml:space="preserve"> v </w:t>
      </w:r>
      <w:r w:rsidRPr="008D0E85">
        <w:t>provádění stavby</w:t>
      </w:r>
      <w:r w:rsidR="00092CC9" w:rsidRPr="008D0E85">
        <w:t xml:space="preserve"> v </w:t>
      </w:r>
      <w:r w:rsidRPr="008D0E85">
        <w:t>pozici zhotovitele ve funkci příslušného specialisty nebo ve funkci stavbyvedoucího nebo zástupce stavbyvedoucího nebo</w:t>
      </w:r>
      <w:r w:rsidR="00092CC9" w:rsidRPr="008D0E85">
        <w:t xml:space="preserve"> v </w:t>
      </w:r>
      <w:r w:rsidRPr="008D0E85">
        <w:t>obdobné (případně jinak nazvané) funkci při realizaci staveb</w:t>
      </w:r>
      <w:r w:rsidR="00092CC9" w:rsidRPr="008D0E85">
        <w:t xml:space="preserve"> v </w:t>
      </w:r>
      <w:r w:rsidRPr="008D0E85">
        <w:t>zahraničním prostředí, jež je</w:t>
      </w:r>
      <w:r w:rsidR="0060115D" w:rsidRPr="008D0E85">
        <w:t xml:space="preserve"> z </w:t>
      </w:r>
      <w:r w:rsidRPr="008D0E85">
        <w:t>hlediska věcné náplně práce</w:t>
      </w:r>
      <w:r w:rsidR="00845C50" w:rsidRPr="008D0E85">
        <w:t xml:space="preserve"> a </w:t>
      </w:r>
      <w:r w:rsidRPr="008D0E85">
        <w:t>odpovědnosti</w:t>
      </w:r>
      <w:r w:rsidR="00845C50" w:rsidRPr="008D0E85">
        <w:t xml:space="preserve"> s </w:t>
      </w:r>
      <w:r w:rsidRPr="008D0E85">
        <w:t xml:space="preserve">funkcí stavbyvedoucího nebo jeho zástupce srovnatelná. </w:t>
      </w:r>
    </w:p>
    <w:p w14:paraId="290F5ED9" w14:textId="77777777" w:rsidR="0035531B" w:rsidRPr="00114875" w:rsidRDefault="0035531B" w:rsidP="008B2021">
      <w:pPr>
        <w:pStyle w:val="Textbezslovn"/>
      </w:pPr>
      <w:r w:rsidRPr="008D0E85">
        <w:rPr>
          <w:rStyle w:val="Tun9b"/>
        </w:rPr>
        <w:t>Zkušeností</w:t>
      </w:r>
      <w:r w:rsidR="00845C50" w:rsidRPr="008D0E85">
        <w:rPr>
          <w:rStyle w:val="Tun9b"/>
        </w:rPr>
        <w:t xml:space="preserve"> s </w:t>
      </w:r>
      <w:r w:rsidRPr="008D0E85">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 xml:space="preserve">pozici zhotovitele ve </w:t>
      </w:r>
      <w:r w:rsidRPr="00114875">
        <w:t>funkci stavbyvedoucího nebo zástupce stavbyvedoucího nebo</w:t>
      </w:r>
      <w:r w:rsidR="00092CC9" w:rsidRPr="00114875">
        <w:t xml:space="preserve"> v </w:t>
      </w:r>
      <w:r w:rsidRPr="00114875">
        <w:t>obdobné (případně jinak nazvané) funkci při realizaci staveb</w:t>
      </w:r>
      <w:r w:rsidR="00092CC9" w:rsidRPr="00114875">
        <w:t xml:space="preserve"> v </w:t>
      </w:r>
      <w:r w:rsidRPr="00114875">
        <w:t>zahraničním prostředí, jež je</w:t>
      </w:r>
      <w:r w:rsidR="0060115D" w:rsidRPr="00114875">
        <w:t xml:space="preserve"> z </w:t>
      </w:r>
      <w:r w:rsidRPr="00114875">
        <w:t>hlediska věcné náplně práce</w:t>
      </w:r>
      <w:r w:rsidR="00845C50" w:rsidRPr="00114875">
        <w:t xml:space="preserve"> a </w:t>
      </w:r>
      <w:r w:rsidRPr="00114875">
        <w:t>odpovědnosti</w:t>
      </w:r>
      <w:r w:rsidR="00845C50" w:rsidRPr="00114875">
        <w:t xml:space="preserve"> s </w:t>
      </w:r>
      <w:r w:rsidRPr="00114875">
        <w:t xml:space="preserve">funkcí stavbyvedoucího nebo jeho zástupce srovnatelná. </w:t>
      </w:r>
    </w:p>
    <w:p w14:paraId="476089C2" w14:textId="066ADC46" w:rsidR="000A5C3E" w:rsidRPr="00114875" w:rsidRDefault="000A5C3E" w:rsidP="000A5C3E">
      <w:pPr>
        <w:pStyle w:val="Textbezslovn"/>
      </w:pPr>
      <w:r w:rsidRPr="00114875">
        <w:t xml:space="preserve">Ohledně požadavku na prokázání zkušenosti ve funkci </w:t>
      </w:r>
      <w:r w:rsidRPr="00114875">
        <w:rPr>
          <w:b/>
        </w:rPr>
        <w:t>vedoucího týmu</w:t>
      </w:r>
      <w:r w:rsidRPr="00114875">
        <w:t xml:space="preserve"> </w:t>
      </w:r>
      <w:r w:rsidR="00B10B97" w:rsidRPr="00114875">
        <w:t xml:space="preserve">u referenčních zakázek na projektové práce </w:t>
      </w:r>
      <w:r w:rsidRPr="00114875">
        <w:t xml:space="preserve">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 </w:t>
      </w:r>
    </w:p>
    <w:p w14:paraId="4DB68319" w14:textId="3B40529B" w:rsidR="0035531B" w:rsidRDefault="0035531B" w:rsidP="008B2021">
      <w:pPr>
        <w:pStyle w:val="Textbezslovn"/>
      </w:pPr>
      <w:r w:rsidRPr="00114875">
        <w:lastRenderedPageBreak/>
        <w:t xml:space="preserve">Zadavatel výše </w:t>
      </w:r>
      <w:r w:rsidR="00C75F96" w:rsidRPr="00114875">
        <w:t xml:space="preserve">u jednotlivých členů odborného personálu zhotovitele </w:t>
      </w:r>
      <w:r w:rsidRPr="00114875">
        <w:t>stanovil maximální lhůtu, za kterou budou uznány zkušenosti příslušných členů odborného personálu</w:t>
      </w:r>
      <w:r w:rsidR="00845C50" w:rsidRPr="00114875">
        <w:t xml:space="preserve"> </w:t>
      </w:r>
      <w:r w:rsidR="00652EE8" w:rsidRPr="00114875">
        <w:t>s</w:t>
      </w:r>
      <w:r w:rsidR="00652EE8">
        <w:t> </w:t>
      </w:r>
      <w:r w:rsidR="00652EE8" w:rsidRPr="00114875">
        <w:t>řízením</w:t>
      </w:r>
      <w:r w:rsidRPr="00114875">
        <w:t xml:space="preserve"> realizace</w:t>
      </w:r>
      <w:r w:rsidR="00ED78D2" w:rsidRPr="00114875">
        <w:t xml:space="preserve"> nebo</w:t>
      </w:r>
      <w:r w:rsidRPr="00114875">
        <w:t xml:space="preserve"> realizací</w:t>
      </w:r>
      <w:r>
        <w:t xml:space="preserve">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4B4112E1" w:rsidR="0035531B" w:rsidRDefault="0035531B" w:rsidP="008B2021">
      <w:pPr>
        <w:pStyle w:val="Textbezslovn"/>
      </w:pPr>
      <w:r w:rsidRPr="00114875">
        <w:rPr>
          <w:rStyle w:val="Tun9b"/>
        </w:rPr>
        <w:t xml:space="preserve">Zadavatel uzná pouze takovou zkušenost člena odborného personálu, která </w:t>
      </w:r>
      <w:r w:rsidR="005F34EC" w:rsidRPr="00114875">
        <w:rPr>
          <w:rStyle w:val="Tun9b"/>
        </w:rPr>
        <w:t>v </w:t>
      </w:r>
      <w:r w:rsidR="00515B63" w:rsidRPr="00114875">
        <w:rPr>
          <w:rStyle w:val="Tun9b"/>
        </w:rPr>
        <w:t xml:space="preserve">požadovaném období </w:t>
      </w:r>
      <w:r w:rsidRPr="00114875">
        <w:rPr>
          <w:rStyle w:val="Tun9b"/>
        </w:rPr>
        <w:t>trvala nejméně 12 měsíců</w:t>
      </w:r>
      <w:r w:rsidRPr="00114875">
        <w:t xml:space="preserve">. </w:t>
      </w:r>
      <w:r w:rsidR="000A5C3E" w:rsidRPr="00114875">
        <w:t xml:space="preserve">Uvedený požadavek na délku trvání zkušenosti se nevyžaduje u osoby Koordinátora BIM a Manažera informací. </w:t>
      </w:r>
      <w:r w:rsidRPr="00114875">
        <w:t>Zkušenost člena odborného personálu lze splnit (posčítat)</w:t>
      </w:r>
      <w:r w:rsidR="0060115D" w:rsidRPr="00114875">
        <w:t xml:space="preserve"> z </w:t>
      </w:r>
      <w:r w:rsidRPr="00114875">
        <w:t xml:space="preserve">více referenčních zakázek/staveb, jednotlivá zkušenost na jedné zakázce však musela trvat nepřetržitě nejméně </w:t>
      </w:r>
      <w:r w:rsidR="00ED78D2" w:rsidRPr="00114875">
        <w:rPr>
          <w:rStyle w:val="Tun9b"/>
        </w:rPr>
        <w:t>6</w:t>
      </w:r>
      <w:r w:rsidRPr="00114875">
        <w:rPr>
          <w:rStyle w:val="Tun9b"/>
        </w:rPr>
        <w:t xml:space="preserve"> měsíc</w:t>
      </w:r>
      <w:r w:rsidR="00ED78D2" w:rsidRPr="00114875">
        <w:rPr>
          <w:rStyle w:val="Tun9b"/>
        </w:rPr>
        <w:t>ů</w:t>
      </w:r>
      <w:r w:rsidRPr="00114875">
        <w:t>. Zadavatel výslovně upozorňuje, že zkušenost člena odborného personálu bude uznána pouze tehdy, pokud se člen odborného personálu realizace dané stavby</w:t>
      </w:r>
      <w:r w:rsidR="00092CC9" w:rsidRPr="00114875">
        <w:t xml:space="preserve"> v </w:t>
      </w:r>
      <w:r w:rsidRPr="00114875">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3D5791AD" w14:textId="77777777" w:rsidR="009B30F8" w:rsidRDefault="0035531B" w:rsidP="008B2021">
      <w:pPr>
        <w:pStyle w:val="Textbezslovn"/>
      </w:pPr>
      <w:r>
        <w:lastRenderedPageBreak/>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77A2BA64" w14:textId="77777777" w:rsidR="009B30F8" w:rsidRPr="008B2021" w:rsidRDefault="0035531B" w:rsidP="009B30F8">
      <w:pPr>
        <w:pStyle w:val="Text1-1"/>
        <w:rPr>
          <w:rStyle w:val="Tun9b"/>
        </w:rPr>
      </w:pPr>
      <w:r>
        <w:t xml:space="preserve"> </w:t>
      </w:r>
      <w:r w:rsidR="009B30F8">
        <w:rPr>
          <w:rStyle w:val="Tun9b"/>
        </w:rPr>
        <w:t xml:space="preserve">Technická </w:t>
      </w:r>
      <w:proofErr w:type="gramStart"/>
      <w:r w:rsidR="009B30F8">
        <w:rPr>
          <w:rStyle w:val="Tun9b"/>
        </w:rPr>
        <w:t>kvalifikace - p</w:t>
      </w:r>
      <w:r w:rsidR="009B30F8" w:rsidRPr="008B2021">
        <w:rPr>
          <w:rStyle w:val="Tun9b"/>
        </w:rPr>
        <w:t>řehled</w:t>
      </w:r>
      <w:proofErr w:type="gramEnd"/>
      <w:r w:rsidR="009B30F8" w:rsidRPr="008B2021">
        <w:rPr>
          <w:rStyle w:val="Tun9b"/>
        </w:rPr>
        <w:t xml:space="preserve"> technických zařízení</w:t>
      </w:r>
      <w:r w:rsidR="009B30F8">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94D47">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7050FF58">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3E914AB1" w:rsidR="0006499F" w:rsidRPr="00094D47" w:rsidRDefault="0006499F" w:rsidP="7050FF58">
            <w:r w:rsidRPr="00094D47">
              <w:t>Stroj na pokládku kolejí a výhybek (stroj/zařízení umožňující výstavbu kolejí a výhybek</w:t>
            </w:r>
            <w:r w:rsidR="314FF05B" w:rsidRPr="00094D47">
              <w:t>;</w:t>
            </w:r>
            <w:r w:rsidR="154BDA4F" w:rsidRPr="00094D47">
              <w:t xml:space="preserve"> požadavek lze splnit předložením více strojů </w:t>
            </w:r>
            <w:r w:rsidR="00EB37FB" w:rsidRPr="00094D47">
              <w:t>–</w:t>
            </w:r>
            <w:r w:rsidR="154BDA4F" w:rsidRPr="00094D47">
              <w:t xml:space="preserve"> </w:t>
            </w:r>
            <w:r w:rsidR="00EB37FB" w:rsidRPr="00094D47">
              <w:t xml:space="preserve">např. </w:t>
            </w:r>
            <w:r w:rsidR="154BDA4F" w:rsidRPr="00094D47">
              <w:t>jeden na pokládku kolejí, druhý na pokládku výhybek</w:t>
            </w:r>
            <w:r w:rsidR="6C8F7C6F" w:rsidRPr="00094D47">
              <w:t>)</w:t>
            </w:r>
          </w:p>
        </w:tc>
        <w:tc>
          <w:tcPr>
            <w:tcW w:w="2126" w:type="dxa"/>
            <w:tcBorders>
              <w:top w:val="single" w:sz="2" w:space="0" w:color="auto"/>
            </w:tcBorders>
            <w:shd w:val="clear" w:color="auto" w:fill="auto"/>
          </w:tcPr>
          <w:p w14:paraId="476075E5" w14:textId="259CFFF7" w:rsidR="0006499F" w:rsidRPr="00094D47" w:rsidRDefault="0006499F" w:rsidP="7050FF58">
            <w:pPr>
              <w:cnfStyle w:val="000000000000" w:firstRow="0" w:lastRow="0" w:firstColumn="0" w:lastColumn="0" w:oddVBand="0" w:evenVBand="0" w:oddHBand="0" w:evenHBand="0" w:firstRowFirstColumn="0" w:firstRowLastColumn="0" w:lastRowFirstColumn="0" w:lastRowLastColumn="0"/>
            </w:pPr>
            <w:r w:rsidRPr="00094D47">
              <w:t>1 ks</w:t>
            </w:r>
          </w:p>
        </w:tc>
      </w:tr>
      <w:tr w:rsidR="0006499F" w:rsidRPr="008B2021" w14:paraId="267305EF" w14:textId="41A143F7" w:rsidTr="7050FF58">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094D47" w:rsidRDefault="0006499F" w:rsidP="7050FF58">
            <w:r w:rsidRPr="00094D47">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094D47" w:rsidRDefault="0006499F" w:rsidP="7050FF58">
            <w:pPr>
              <w:cnfStyle w:val="000000000000" w:firstRow="0" w:lastRow="0" w:firstColumn="0" w:lastColumn="0" w:oddVBand="0" w:evenVBand="0" w:oddHBand="0" w:evenHBand="0" w:firstRowFirstColumn="0" w:firstRowLastColumn="0" w:lastRowFirstColumn="0" w:lastRowLastColumn="0"/>
            </w:pPr>
            <w:r w:rsidRPr="00094D47">
              <w:t>1 ks</w:t>
            </w:r>
          </w:p>
        </w:tc>
      </w:tr>
      <w:tr w:rsidR="0006499F" w:rsidRPr="00110EFD" w14:paraId="2CD693A3" w14:textId="6C96DBFF" w:rsidTr="7050FF5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6FF42BE3" w14:textId="77777777" w:rsidR="0006499F" w:rsidRDefault="0006499F" w:rsidP="7050FF58">
            <w:pPr>
              <w:rPr>
                <w:bCs/>
              </w:rPr>
            </w:pPr>
            <w:r w:rsidRPr="00110EFD">
              <w:rPr>
                <w:b w:val="0"/>
                <w:bCs/>
              </w:rPr>
              <w:t xml:space="preserve">Souprava pro montáž trakčního vedení o minimálním funkčním rozsahu: hnací drážní vozidlo, vozy s montážní plošinou, kolejový jeřáb o minimální </w:t>
            </w:r>
            <w:proofErr w:type="gramStart"/>
            <w:r w:rsidRPr="00110EFD">
              <w:rPr>
                <w:b w:val="0"/>
                <w:bCs/>
              </w:rPr>
              <w:t>nosnosti  8</w:t>
            </w:r>
            <w:proofErr w:type="gramEnd"/>
            <w:r w:rsidRPr="00110EFD">
              <w:rPr>
                <w:b w:val="0"/>
                <w:bCs/>
              </w:rPr>
              <w:t xml:space="preserve">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25B766E9" w14:textId="1C16D0B3" w:rsidR="00BB75E2" w:rsidRPr="00110EFD" w:rsidRDefault="00BB75E2" w:rsidP="7050FF58">
            <w:pPr>
              <w:rPr>
                <w:b w:val="0"/>
                <w:bCs/>
              </w:rPr>
            </w:pPr>
          </w:p>
        </w:tc>
        <w:tc>
          <w:tcPr>
            <w:tcW w:w="2126" w:type="dxa"/>
            <w:shd w:val="clear" w:color="auto" w:fill="auto"/>
          </w:tcPr>
          <w:p w14:paraId="07F3BE42" w14:textId="32511B73" w:rsidR="0006499F" w:rsidRPr="00110EFD" w:rsidRDefault="0006499F" w:rsidP="7050FF58">
            <w:pPr>
              <w:cnfStyle w:val="010000000000" w:firstRow="0" w:lastRow="1" w:firstColumn="0" w:lastColumn="0" w:oddVBand="0" w:evenVBand="0" w:oddHBand="0" w:evenHBand="0" w:firstRowFirstColumn="0" w:firstRowLastColumn="0" w:lastRowFirstColumn="0" w:lastRowLastColumn="0"/>
              <w:rPr>
                <w:b w:val="0"/>
                <w:bCs/>
              </w:rPr>
            </w:pPr>
            <w:r w:rsidRPr="00110EFD">
              <w:rPr>
                <w:b w:val="0"/>
                <w:bCs/>
              </w:rPr>
              <w:t>1 ks</w:t>
            </w:r>
          </w:p>
        </w:tc>
      </w:tr>
    </w:tbl>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Default="00A05420" w:rsidP="006B5C90">
      <w:pPr>
        <w:pStyle w:val="Odrka1-1"/>
        <w:numPr>
          <w:ilvl w:val="0"/>
          <w:numId w:val="39"/>
        </w:numPr>
      </w:pPr>
      <w:r w:rsidRPr="00094D47">
        <w:t>Automatické strojní zařízení pro úpravu směrové a výškové polohy koleje a výhybek</w:t>
      </w:r>
    </w:p>
    <w:p w14:paraId="107BB011" w14:textId="2DD9AF9A" w:rsidR="00A34FE3" w:rsidRDefault="00A34FE3" w:rsidP="006B5C90">
      <w:pPr>
        <w:pStyle w:val="Odrka1-1"/>
        <w:numPr>
          <w:ilvl w:val="0"/>
          <w:numId w:val="39"/>
        </w:numPr>
      </w:pPr>
      <w:r w:rsidRPr="00094D47">
        <w:t>Stroj na pokládku kolejí a výhybek</w:t>
      </w:r>
      <w:r>
        <w:t xml:space="preserve"> – v případě, že dodavatel doloží </w:t>
      </w:r>
      <w:r w:rsidR="00283649">
        <w:t>stroj</w:t>
      </w:r>
      <w:r>
        <w:t>, kter</w:t>
      </w:r>
      <w:r w:rsidR="00283649">
        <w:t>ý</w:t>
      </w:r>
      <w:r>
        <w:t xml:space="preserve"> se řídí Pokynem generálního ředitele k posuzování přípustnosti strojů a speciálních vozidel dodavatelů pro technologické využití při pracích na železničních drahách státní organizace Správa železnic SŽ PO-08/2022-GŘ (prozatímní),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118A4A94"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w:t>
      </w:r>
      <w:r w:rsidR="00F03D7A" w:rsidRPr="002F6BE4">
        <w:t>v</w:t>
      </w:r>
      <w:r w:rsidR="00F03D7A">
        <w:t> </w:t>
      </w:r>
      <w:r w:rsidR="00F03D7A" w:rsidRPr="002F6BE4">
        <w:t>přehledu</w:t>
      </w:r>
      <w:r w:rsidRPr="002F6BE4">
        <w:t xml:space="preserve"> technických </w:t>
      </w:r>
      <w:r>
        <w:t>zařízení</w:t>
      </w:r>
      <w:r w:rsidR="009D2D18">
        <w:t xml:space="preserve"> (strojů)</w:t>
      </w:r>
      <w:r>
        <w:t>, nebo</w:t>
      </w:r>
    </w:p>
    <w:p w14:paraId="0C69E07A" w14:textId="52535C6F" w:rsidR="002F6BE4" w:rsidRPr="002F6BE4" w:rsidRDefault="00A05420" w:rsidP="00A05420">
      <w:pPr>
        <w:pStyle w:val="Odrka1-1"/>
        <w:numPr>
          <w:ilvl w:val="0"/>
          <w:numId w:val="39"/>
        </w:numPr>
        <w:rPr>
          <w:b/>
        </w:rPr>
      </w:pPr>
      <w:r>
        <w:lastRenderedPageBreak/>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1C3D7E39" w:rsidR="0035531B" w:rsidRPr="00094D47" w:rsidRDefault="0035531B" w:rsidP="0006499F">
      <w:pPr>
        <w:pStyle w:val="Textbezslovn"/>
      </w:pPr>
      <w:r>
        <w:t xml:space="preserve">Výrobce konstrukčních ocelových dílců, na které se vztahuje harmonizovaná ČSN EN 1090-1+A1, </w:t>
      </w:r>
      <w:r w:rsidRPr="00094D47">
        <w:t>prokazuje svoji způsobilost Osvědčením</w:t>
      </w:r>
      <w:r w:rsidR="00092CC9" w:rsidRPr="00094D47">
        <w:t xml:space="preserve"> o </w:t>
      </w:r>
      <w:r w:rsidRPr="00094D47">
        <w:t>shodě řízení výroby pro příslušnou třídu provádění (typ třídy EXC</w:t>
      </w:r>
      <w:r w:rsidR="00114875" w:rsidRPr="00094D47">
        <w:t xml:space="preserve"> 3</w:t>
      </w:r>
      <w:r w:rsidRPr="00094D47">
        <w:t>), který vydává Evropskou komisí jmenovaný Oznámený subjekt.</w:t>
      </w:r>
    </w:p>
    <w:p w14:paraId="585946FA" w14:textId="5B6889C5" w:rsidR="0035531B" w:rsidRPr="00094D47" w:rsidRDefault="0035531B" w:rsidP="0006499F">
      <w:pPr>
        <w:pStyle w:val="Textbezslovn"/>
        <w:rPr>
          <w:rStyle w:val="Tun9b"/>
        </w:rPr>
      </w:pPr>
      <w:r w:rsidRPr="00094D47">
        <w:rPr>
          <w:rStyle w:val="Tun9b"/>
        </w:rPr>
        <w:t xml:space="preserve">Montáž OK  </w:t>
      </w:r>
    </w:p>
    <w:p w14:paraId="7404D775" w14:textId="2B14A335" w:rsidR="0035531B" w:rsidRDefault="0035531B" w:rsidP="0006499F">
      <w:pPr>
        <w:pStyle w:val="Textbezslovn"/>
      </w:pPr>
      <w:r w:rsidRPr="00094D47">
        <w:t>Dodavatel prokazuje oprávnění</w:t>
      </w:r>
      <w:r w:rsidR="00BC6D2B" w:rsidRPr="00094D47">
        <w:t xml:space="preserve"> k </w:t>
      </w:r>
      <w:r w:rsidRPr="00094D47">
        <w:t xml:space="preserve">montáži ocelových konstrukcí (typ třídy EXC </w:t>
      </w:r>
      <w:r w:rsidR="00114875" w:rsidRPr="00094D47">
        <w:t>3</w:t>
      </w:r>
      <w:r w:rsidRPr="00094D47">
        <w:t>) samostatným certifikátem způsobilosti</w:t>
      </w:r>
      <w:r w:rsidR="00BC6D2B" w:rsidRPr="00094D47">
        <w:t xml:space="preserve"> k </w:t>
      </w:r>
      <w:r w:rsidRPr="00094D47">
        <w:t>montáži ocelových konstrukcí na staveništi nebo certifikátem</w:t>
      </w:r>
      <w:r w:rsidR="00845C50" w:rsidRPr="00094D47">
        <w:t xml:space="preserve"> s </w:t>
      </w:r>
      <w:r w:rsidRPr="00094D47">
        <w:t>přílohou, která obdobně jako samostatný certifikát prokazuje plnění požadavků na provádění ocelových konstrukcí na staveništi</w:t>
      </w:r>
      <w:r w:rsidR="00092CC9" w:rsidRPr="00094D47">
        <w:t xml:space="preserve"> v </w:t>
      </w:r>
      <w:r w:rsidRPr="00094D47">
        <w:t>rozsahu požadavků</w:t>
      </w:r>
      <w:r w:rsidRPr="00114875">
        <w:t xml:space="preserve"> ČSN EN 1090-2+A1, ČSN 73 2603, ČSN EN ISO 3834 ve vztahu</w:t>
      </w:r>
      <w:r w:rsidR="00BC6D2B" w:rsidRPr="00114875">
        <w:t xml:space="preserve"> k </w:t>
      </w:r>
      <w:r w:rsidRPr="00114875">
        <w:t>procesům svařování při montáži</w:t>
      </w:r>
      <w:r w:rsidR="00845C50" w:rsidRPr="00114875">
        <w:t xml:space="preserve"> a </w:t>
      </w:r>
      <w:r w:rsidRPr="00114875">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lastRenderedPageBreak/>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0"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w:t>
      </w:r>
      <w:r>
        <w:lastRenderedPageBreak/>
        <w:t xml:space="preserve">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53CA1EDA" w:rsidR="00D400E0" w:rsidRDefault="00E7446F"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C215C1">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A40D86">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xml:space="preserve">. Jejich prostřednictvím </w:t>
      </w:r>
      <w:r>
        <w:lastRenderedPageBreak/>
        <w:t>dodavatel může za splnění ostatních podmínek dle § 83 ZZVZ prokazovat i tyto části kvalifikace.</w:t>
      </w:r>
    </w:p>
    <w:p w14:paraId="504083E5" w14:textId="77777777" w:rsidR="009345FE" w:rsidRDefault="009345FE" w:rsidP="000D57D5">
      <w:pPr>
        <w:pStyle w:val="Textbezslovn"/>
      </w:pP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85418598"/>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Pr="00094D47"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 xml:space="preserve">všichni ostatní poddodavatelé, kteří se budou podílet na </w:t>
      </w:r>
      <w:r w:rsidRPr="00094D47">
        <w:t>plnění veřejné zakázky.</w:t>
      </w:r>
      <w:r w:rsidR="00092CC9" w:rsidRPr="00094D47">
        <w:t xml:space="preserve"> </w:t>
      </w:r>
      <w:r w:rsidR="007038DC" w:rsidRPr="00094D47">
        <w:t>V</w:t>
      </w:r>
      <w:r w:rsidR="00092CC9" w:rsidRPr="00094D47">
        <w:t> </w:t>
      </w:r>
      <w:r w:rsidRPr="00094D47">
        <w:t>případě, že do doby zadání veřejné zakázky dojde ke změně poddodavatelů, upraví se odpovídajícím způsobem i Seznam poddodavatelů.</w:t>
      </w:r>
      <w:r w:rsidR="00092CC9" w:rsidRPr="00094D47">
        <w:t xml:space="preserve"> </w:t>
      </w:r>
      <w:r w:rsidR="00EB37FB" w:rsidRPr="00094D47">
        <w:t>V</w:t>
      </w:r>
      <w:r w:rsidR="00092CC9" w:rsidRPr="00094D47">
        <w:t> </w:t>
      </w:r>
      <w:r w:rsidR="00BB4AF2" w:rsidRPr="00094D47">
        <w:t>Seznamu budou uvedeni i </w:t>
      </w:r>
      <w:r w:rsidRPr="00094D47">
        <w:t>poddodavatelé – fyzické osoby, které jsou členy odborného personálu dodavatele. Za poddodavatele povinně uváděné</w:t>
      </w:r>
      <w:r w:rsidR="00092CC9" w:rsidRPr="00094D47">
        <w:t xml:space="preserve"> v </w:t>
      </w:r>
      <w:r w:rsidRPr="00094D47">
        <w:t>seznamu poddodavatelů zadavatel nepovažuje osoby tvořící</w:t>
      </w:r>
      <w:r w:rsidR="00845C50" w:rsidRPr="00094D47">
        <w:t xml:space="preserve"> s </w:t>
      </w:r>
      <w:r w:rsidRPr="00094D47">
        <w:t>dodavatelem koncern.</w:t>
      </w:r>
    </w:p>
    <w:p w14:paraId="04663683" w14:textId="77777777" w:rsidR="002D70B0" w:rsidRDefault="0035531B" w:rsidP="00707891">
      <w:pPr>
        <w:pStyle w:val="Odrka1-1"/>
      </w:pPr>
      <w:r w:rsidRPr="00094D47">
        <w:t>Specifikaci typu zabezpečovacího zařízení</w:t>
      </w:r>
      <w:r w:rsidR="00D7008A" w:rsidRPr="00094D47">
        <w:t>,</w:t>
      </w:r>
      <w:r w:rsidRPr="00094D47">
        <w:t xml:space="preserve"> které bude dodavatelem určeno</w:t>
      </w:r>
      <w:r w:rsidR="00BC6D2B" w:rsidRPr="00094D47">
        <w:t xml:space="preserve"> k </w:t>
      </w:r>
      <w:r w:rsidRPr="00094D47">
        <w:t>použití pro plnění předmětné veřejné zakázky</w:t>
      </w:r>
      <w:r w:rsidR="00845C50" w:rsidRPr="00094D47">
        <w:t xml:space="preserve"> a </w:t>
      </w:r>
      <w:r w:rsidRPr="00094D47">
        <w:t>které bude</w:t>
      </w:r>
      <w:r w:rsidR="00092CC9" w:rsidRPr="00094D47">
        <w:t xml:space="preserve"> v </w:t>
      </w:r>
      <w:r w:rsidRPr="00094D47">
        <w:t>souladu se Směrnicí č. 34 SŽDC „Směrnice pro uvádění do provozu výrobků, které jsou součástí sdělovacích</w:t>
      </w:r>
      <w:r w:rsidR="00845C50" w:rsidRPr="00094D47">
        <w:t xml:space="preserve"> a </w:t>
      </w:r>
      <w:r w:rsidRPr="00094D47">
        <w:t>zabezpečovacích zařízení</w:t>
      </w:r>
      <w:r w:rsidR="00845C50" w:rsidRPr="00094D47">
        <w:t xml:space="preserve"> a </w:t>
      </w:r>
      <w:r w:rsidRPr="00094D47">
        <w:t>zařízení elektrotechniky</w:t>
      </w:r>
      <w:r w:rsidR="00845C50" w:rsidRPr="00094D47">
        <w:t xml:space="preserve"> a </w:t>
      </w:r>
      <w:r w:rsidRPr="00094D47">
        <w:t>energetiky, na železniční dopravní cestě ve vlastnictví státu státní organizace Správa železniční dopravní cesty“,</w:t>
      </w:r>
      <w:r w:rsidR="00092CC9" w:rsidRPr="00094D47">
        <w:t xml:space="preserve"> v </w:t>
      </w:r>
      <w:r w:rsidRPr="00094D47">
        <w:t xml:space="preserve">platném znění. </w:t>
      </w:r>
      <w:r w:rsidR="006E0F98" w:rsidRPr="00094D47">
        <w:t xml:space="preserve">Specifikaci typu zařízení předloží všichni dodavatelé v nabídce. </w:t>
      </w:r>
      <w:r w:rsidRPr="00094D47">
        <w:t xml:space="preserve">Nebude-li dodavatel současně i výrobcem nebo dodavatelem takto určeného </w:t>
      </w:r>
      <w:r w:rsidR="00A704CC" w:rsidRPr="00094D47">
        <w:t>zařízení</w:t>
      </w:r>
      <w:r w:rsidRPr="00094D47">
        <w:t xml:space="preserve">, předloží </w:t>
      </w:r>
      <w:r w:rsidR="006E0F98" w:rsidRPr="00094D47">
        <w:t xml:space="preserve">následně vybraný </w:t>
      </w:r>
      <w:r w:rsidRPr="00094D47">
        <w:t xml:space="preserve">dodavatel </w:t>
      </w:r>
      <w:r w:rsidR="006E0F98" w:rsidRPr="00094D47">
        <w:t xml:space="preserve">v rámci poskytnutí součinnosti před uzavřením smlouvy postupem dle čl. 19 těchto Pokynů </w:t>
      </w:r>
      <w:r w:rsidRPr="00094D47">
        <w:t>smlouv</w:t>
      </w:r>
      <w:r w:rsidR="006E0F98" w:rsidRPr="00094D47">
        <w:t>u</w:t>
      </w:r>
      <w:r w:rsidRPr="00094D47">
        <w:t xml:space="preserve"> uzavřen</w:t>
      </w:r>
      <w:r w:rsidR="006E0F98" w:rsidRPr="00094D47">
        <w:t>ou</w:t>
      </w:r>
      <w:r w:rsidR="00845C50" w:rsidRPr="00094D47">
        <w:t xml:space="preserve"> s </w:t>
      </w:r>
      <w:r w:rsidRPr="00094D47">
        <w:t>výrobcem nebo dodavatelem tohoto</w:t>
      </w:r>
      <w:r>
        <w:t xml:space="preserve">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u výrobce nebo dodavatele tohoto zařízení</w:t>
      </w:r>
      <w:r>
        <w:t>, kter</w:t>
      </w:r>
      <w:r w:rsidR="00E42D7E">
        <w:t>ými</w:t>
      </w:r>
      <w:r>
        <w:t xml:space="preserve"> </w:t>
      </w:r>
      <w:r w:rsidR="00945C06">
        <w:t xml:space="preserve">vybraný </w:t>
      </w:r>
      <w:r w:rsidR="00367EF6">
        <w:t xml:space="preserve">dodavatel </w:t>
      </w:r>
      <w:r>
        <w:t>prokáže, že bude mít toto</w:t>
      </w:r>
      <w:r w:rsidR="00A704CC">
        <w:t xml:space="preserve"> zařízení</w:t>
      </w:r>
      <w:r>
        <w:t xml:space="preserve"> </w:t>
      </w:r>
      <w:r w:rsidR="00BC6D2B">
        <w:t>k </w:t>
      </w:r>
      <w:r>
        <w:t>jeho použití pro plnění předmětné veřejné zakázky</w:t>
      </w:r>
      <w:r w:rsidR="00BC6D2B">
        <w:t xml:space="preserve"> k </w:t>
      </w:r>
      <w:r>
        <w:t>dispozici</w:t>
      </w:r>
      <w:r w:rsidR="00845C50">
        <w:t xml:space="preserve"> a </w:t>
      </w:r>
      <w:r>
        <w:t>že bude mít zajištěnu i jeho odbornou montáž, případně bude smlouva</w:t>
      </w:r>
      <w:r w:rsidR="00E42D7E">
        <w:t xml:space="preserve"> či</w:t>
      </w:r>
      <w:r w:rsidR="00367EF6">
        <w:t xml:space="preserve"> závazek</w:t>
      </w:r>
      <w:r>
        <w:t xml:space="preserve"> obsahovat souhlas výrobce nebo dodavatele </w:t>
      </w:r>
      <w:r w:rsidR="00A704CC">
        <w:t>zařízení</w:t>
      </w:r>
      <w:r w:rsidR="0095457C">
        <w:t xml:space="preserve"> </w:t>
      </w:r>
      <w:r w:rsidR="00845C50">
        <w:t>s </w:t>
      </w:r>
      <w:r>
        <w:t xml:space="preserve">tím, </w:t>
      </w:r>
      <w:r>
        <w:lastRenderedPageBreak/>
        <w:t xml:space="preserve">že je </w:t>
      </w:r>
      <w:r w:rsidR="00945C06">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367EF6">
        <w:t xml:space="preserve"> či závazek</w:t>
      </w:r>
      <w:r>
        <w:t>, bud</w:t>
      </w:r>
      <w:r w:rsidR="00E42D7E">
        <w:t>ou</w:t>
      </w:r>
      <w:r>
        <w:t xml:space="preserve"> požadován</w:t>
      </w:r>
      <w:r w:rsidR="00E42D7E">
        <w:t>y</w:t>
      </w:r>
      <w:r>
        <w:t xml:space="preserve"> pro následující zařízení:</w:t>
      </w:r>
    </w:p>
    <w:p w14:paraId="6000E202" w14:textId="280F2956" w:rsidR="007E0C2E" w:rsidRPr="007E0C2E" w:rsidRDefault="007E0C2E" w:rsidP="004E2693">
      <w:pPr>
        <w:pStyle w:val="Odrka1-1"/>
        <w:numPr>
          <w:ilvl w:val="0"/>
          <w:numId w:val="0"/>
        </w:numPr>
        <w:ind w:left="1077"/>
      </w:pPr>
      <w:r>
        <w:rPr>
          <w:rStyle w:val="cf01"/>
        </w:rPr>
        <w:t>-</w:t>
      </w:r>
      <w:r w:rsidR="002D70B0">
        <w:rPr>
          <w:rStyle w:val="cf01"/>
        </w:rPr>
        <w:t xml:space="preserve"> </w:t>
      </w:r>
      <w:r w:rsidRPr="007E0C2E">
        <w:t>definitivní staniční zabezpečovací zařízení,</w:t>
      </w:r>
      <w:r w:rsidR="004E2693" w:rsidRPr="004E2693">
        <w:rPr>
          <w:rFonts w:ascii="Segoe UI" w:hAnsi="Segoe UI" w:cs="Segoe UI"/>
        </w:rPr>
        <w:t xml:space="preserve"> </w:t>
      </w:r>
      <w:r w:rsidR="004E2693" w:rsidRPr="004E2693">
        <w:t>a provizorní stavy zabezpečovacího zařízení</w:t>
      </w:r>
    </w:p>
    <w:p w14:paraId="1CEB425E" w14:textId="77777777" w:rsidR="007E0C2E" w:rsidRPr="007E0C2E" w:rsidRDefault="007E0C2E" w:rsidP="00F30B2E">
      <w:pPr>
        <w:pStyle w:val="Odrka1-1"/>
        <w:numPr>
          <w:ilvl w:val="0"/>
          <w:numId w:val="0"/>
        </w:numPr>
        <w:ind w:left="737" w:firstLine="340"/>
      </w:pPr>
      <w:r w:rsidRPr="007E0C2E">
        <w:t>- definitivní traťové zabezpečovací zařízení,</w:t>
      </w:r>
    </w:p>
    <w:p w14:paraId="085DC93F" w14:textId="70241680" w:rsidR="007E0C2E" w:rsidRPr="007E0C2E" w:rsidRDefault="007E0C2E" w:rsidP="00F30B2E">
      <w:pPr>
        <w:pStyle w:val="Odrka1-1"/>
        <w:numPr>
          <w:ilvl w:val="0"/>
          <w:numId w:val="0"/>
        </w:numPr>
        <w:ind w:left="737" w:firstLine="340"/>
      </w:pPr>
      <w:r w:rsidRPr="007E0C2E">
        <w:t>- definitivní zabezpečovací systém ETCS L2</w:t>
      </w:r>
      <w:r w:rsidR="00C321FF">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11753966" w14:textId="5DD5EEB2" w:rsidR="00735EBA" w:rsidRDefault="00735EBA" w:rsidP="003E0EDC">
      <w:pPr>
        <w:pStyle w:val="Odrka1-1"/>
      </w:pPr>
      <w:r w:rsidRPr="00226268">
        <w:t>Podklady k hodnocen</w:t>
      </w:r>
      <w:r>
        <w:t>í</w:t>
      </w:r>
      <w:r w:rsidRPr="00226268">
        <w:t xml:space="preserve"> nabídky v rámci kritéria dle čl. 17.3 těchto Pokynů (</w:t>
      </w:r>
      <w:r w:rsidR="009726AA" w:rsidRPr="009726AA">
        <w:t>Potřebná doba výluk k realizaci díla</w:t>
      </w:r>
      <w:r w:rsidRPr="00226268">
        <w:t xml:space="preserve">), tj. dodavatelem vyplněná Příloha č. </w:t>
      </w:r>
      <w:r>
        <w:t>1</w:t>
      </w:r>
      <w:r w:rsidR="009726AA">
        <w:t>3</w:t>
      </w:r>
      <w:r w:rsidRPr="00226268">
        <w:t xml:space="preserve"> těchto Pokynů s názvem </w:t>
      </w:r>
      <w:r w:rsidR="009726AA">
        <w:t>Navržený plán výluk</w:t>
      </w:r>
      <w:r>
        <w:t xml:space="preserve"> </w:t>
      </w:r>
      <w:r w:rsidRPr="00E95942">
        <w:t xml:space="preserve">a související </w:t>
      </w:r>
      <w:r w:rsidR="004631CD" w:rsidRPr="008A3BE2">
        <w:t xml:space="preserve">podrobné </w:t>
      </w:r>
      <w:r w:rsidRPr="00E95942">
        <w:t xml:space="preserve">technickoorganizační upřesnění </w:t>
      </w:r>
      <w:r w:rsidR="004631CD" w:rsidRPr="008A3BE2">
        <w:t>navrženého postupu a plánu výluk</w:t>
      </w:r>
      <w:r w:rsidRPr="00226268">
        <w:t xml:space="preserve">. </w:t>
      </w:r>
    </w:p>
    <w:p w14:paraId="30B5354F" w14:textId="77777777" w:rsidR="0035531B" w:rsidRDefault="0035531B" w:rsidP="0035531B">
      <w:pPr>
        <w:pStyle w:val="Text1-1"/>
      </w:pPr>
      <w:r>
        <w:t>Podání nabídky společně několika dodavateli:</w:t>
      </w:r>
    </w:p>
    <w:p w14:paraId="32CAF3F0" w14:textId="726AF736"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w:t>
      </w:r>
      <w:r>
        <w:lastRenderedPageBreak/>
        <w:t>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2D3A0AAB"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C321FF">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47B98612" w14:textId="77777777" w:rsidR="00B20ABE" w:rsidRDefault="00B20ABE" w:rsidP="00B20ABE">
      <w:pPr>
        <w:pStyle w:val="Odrka1-1"/>
        <w:numPr>
          <w:ilvl w:val="0"/>
          <w:numId w:val="0"/>
        </w:numPr>
        <w:ind w:left="1077"/>
      </w:pPr>
      <w:r>
        <w:t xml:space="preserve">SO 1-10-01 ŽST Plzeň </w:t>
      </w:r>
      <w:proofErr w:type="spellStart"/>
      <w:r>
        <w:t>hl.n</w:t>
      </w:r>
      <w:proofErr w:type="spellEnd"/>
      <w:r>
        <w:t>., obvod Nová Hospoda, železniční svršek</w:t>
      </w:r>
    </w:p>
    <w:p w14:paraId="03747225" w14:textId="77777777" w:rsidR="00B20ABE" w:rsidRDefault="00B20ABE" w:rsidP="00B20ABE">
      <w:pPr>
        <w:pStyle w:val="Odrka1-1"/>
        <w:numPr>
          <w:ilvl w:val="0"/>
          <w:numId w:val="0"/>
        </w:numPr>
        <w:ind w:left="1077"/>
      </w:pPr>
      <w:r>
        <w:t xml:space="preserve">SO 9-60-01 ŽST Plzeň </w:t>
      </w:r>
      <w:proofErr w:type="spellStart"/>
      <w:r>
        <w:t>hl.n</w:t>
      </w:r>
      <w:proofErr w:type="spellEnd"/>
      <w:r>
        <w:t xml:space="preserve">., Jižní </w:t>
      </w:r>
      <w:proofErr w:type="gramStart"/>
      <w:r>
        <w:t>předměstí - Nová</w:t>
      </w:r>
      <w:proofErr w:type="gramEnd"/>
      <w:r>
        <w:t xml:space="preserve"> Hospoda, TV</w:t>
      </w:r>
    </w:p>
    <w:p w14:paraId="52170A43" w14:textId="1A3E5352" w:rsidR="0035531B" w:rsidRDefault="00F423D1" w:rsidP="00F423D1">
      <w:pPr>
        <w:pStyle w:val="Odrka1-1"/>
      </w:pPr>
      <w:r w:rsidRPr="00F423D1">
        <w:lastRenderedPageBreak/>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5FF29474" w:rsidR="0035531B" w:rsidRDefault="0035531B" w:rsidP="0060115D">
      <w:pPr>
        <w:pStyle w:val="Odrka1-1"/>
      </w:pPr>
      <w:r>
        <w:t xml:space="preserve">Výše uvedené vyhrazené části plnění veřejné zakázky jsou </w:t>
      </w:r>
      <w:r w:rsidRPr="00B20ABE">
        <w:t xml:space="preserve">tvořeny </w:t>
      </w:r>
      <w:r w:rsidR="00A95C0A" w:rsidRPr="00B20ABE">
        <w:t>SO</w:t>
      </w:r>
      <w:r w:rsidRPr="00B20ABE">
        <w:t>,</w:t>
      </w:r>
      <w:r>
        <w:t xml:space="preserve"> jejichž provádění má důležitý význam pro</w:t>
      </w:r>
      <w:r w:rsidR="004F2596">
        <w:t xml:space="preserve"> navazující výstavbu novostavby železniční trati v parametrech na rychlost 200 km/h.</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4DC521D3" w:rsidR="0035531B" w:rsidRDefault="0035531B" w:rsidP="0060115D">
      <w:pPr>
        <w:pStyle w:val="Odrka1-1"/>
      </w:pPr>
      <w:r>
        <w:t xml:space="preserve">Výše uvedené vyhrazené stavební objekty představují svou finanční hodnotou </w:t>
      </w:r>
      <w:r w:rsidRPr="002D70B0">
        <w:t>celkem cca</w:t>
      </w:r>
      <w:r w:rsidR="004F2596" w:rsidRPr="002D70B0">
        <w:t xml:space="preserve"> </w:t>
      </w:r>
      <w:r w:rsidR="005558BD" w:rsidRPr="002D70B0">
        <w:t xml:space="preserve">6 </w:t>
      </w:r>
      <w:r w:rsidR="004F2596" w:rsidRPr="002D70B0">
        <w:t>%</w:t>
      </w:r>
      <w:r w:rsidR="0060115D" w:rsidRPr="002D70B0">
        <w:t xml:space="preserve"> z </w:t>
      </w:r>
      <w:r w:rsidRPr="002D70B0">
        <w:t xml:space="preserve">předmětu </w:t>
      </w:r>
      <w:r>
        <w:t>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33AF170D" w:rsidR="0035531B" w:rsidRPr="00B20ABE" w:rsidRDefault="0035531B" w:rsidP="0060115D">
      <w:pPr>
        <w:pStyle w:val="Odrka1-2-"/>
      </w:pPr>
      <w:r w:rsidRPr="00B20ABE">
        <w:t>profesní způsobilost týkající se oprávnění</w:t>
      </w:r>
      <w:r w:rsidR="00BC6D2B" w:rsidRPr="00B20ABE">
        <w:t xml:space="preserve"> k </w:t>
      </w:r>
      <w:r w:rsidRPr="00B20ABE">
        <w:t>podnikání</w:t>
      </w:r>
      <w:r w:rsidR="00092CC9" w:rsidRPr="00B20ABE">
        <w:t xml:space="preserve"> v </w:t>
      </w:r>
      <w:r w:rsidRPr="00B20ABE">
        <w:t>rozsahu živnosti provádění staveb, jejich změn</w:t>
      </w:r>
      <w:r w:rsidR="00845C50" w:rsidRPr="00B20ABE">
        <w:t xml:space="preserve"> a </w:t>
      </w:r>
      <w:r w:rsidRPr="00B20ABE">
        <w:t xml:space="preserve">odstraňování; </w:t>
      </w:r>
    </w:p>
    <w:p w14:paraId="1380239C" w14:textId="385C9D0C" w:rsidR="0035531B" w:rsidRDefault="0035531B" w:rsidP="0060115D">
      <w:pPr>
        <w:pStyle w:val="Odrka1-2-"/>
      </w:pPr>
      <w:r w:rsidRPr="00B20ABE">
        <w:t>profesní způsobilost týkající se předložení dokladu</w:t>
      </w:r>
      <w:r w:rsidR="00092CC9" w:rsidRPr="00B20ABE">
        <w:t xml:space="preserve"> o </w:t>
      </w:r>
      <w:r w:rsidRPr="00B20ABE">
        <w:t>autorizaci</w:t>
      </w:r>
      <w:r w:rsidR="00092CC9" w:rsidRPr="00B20ABE">
        <w:t xml:space="preserve"> v </w:t>
      </w:r>
      <w:r w:rsidR="00BB4AF2" w:rsidRPr="00B20ABE">
        <w:t>rozsahu dle § </w:t>
      </w:r>
      <w:r w:rsidRPr="00B20ABE">
        <w:t xml:space="preserve">5 odst. 3 písm. </w:t>
      </w:r>
      <w:r w:rsidR="0081181A">
        <w:t>b</w:t>
      </w:r>
      <w:r w:rsidR="00B20ABE" w:rsidRPr="00B20ABE">
        <w:t>) a</w:t>
      </w:r>
      <w:r w:rsidR="00B20ABE">
        <w:t xml:space="preserve"> e)</w:t>
      </w:r>
      <w:r>
        <w:t xml:space="preserve"> autorizačního zákona; </w:t>
      </w:r>
    </w:p>
    <w:p w14:paraId="35E2C1B5" w14:textId="5681A854"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1D92FD7D" w14:textId="1884D77D" w:rsidR="0035531B" w:rsidRPr="002D70B0" w:rsidRDefault="0035531B" w:rsidP="003E3CE3">
      <w:pPr>
        <w:pStyle w:val="Odrka1-1"/>
        <w:tabs>
          <w:tab w:val="clear" w:pos="1077"/>
        </w:tabs>
        <w:ind w:left="1843"/>
      </w:pPr>
      <w:r>
        <w:t>nejméně jedn</w:t>
      </w:r>
      <w:r w:rsidR="00A954BC">
        <w:t>a</w:t>
      </w:r>
      <w:r>
        <w:t xml:space="preserve"> nejvýznamnější stavební prác</w:t>
      </w:r>
      <w:r w:rsidR="00A954BC">
        <w:t>e</w:t>
      </w:r>
      <w:r>
        <w:t>, jež zahrnovala novostavbu</w:t>
      </w:r>
      <w:r w:rsidR="00177B82">
        <w:t>,</w:t>
      </w:r>
      <w:r>
        <w:t xml:space="preserve"> rekonstrukci </w:t>
      </w:r>
      <w:r w:rsidR="00177B82">
        <w:t xml:space="preserve">nebo opravu </w:t>
      </w:r>
      <w:r w:rsidRPr="7050FF58">
        <w:rPr>
          <w:rStyle w:val="Tun9b"/>
        </w:rPr>
        <w:t>železničního svršku</w:t>
      </w:r>
      <w:r>
        <w:t xml:space="preserve"> na elektrifikované trati</w:t>
      </w:r>
      <w:r w:rsidR="00845C50">
        <w:t xml:space="preserve"> s</w:t>
      </w:r>
      <w:r w:rsidR="00115DD3">
        <w:t xml:space="preserve">e </w:t>
      </w:r>
      <w:r w:rsidR="00115DD3" w:rsidRPr="002D70B0">
        <w:t>souhrnnou</w:t>
      </w:r>
      <w:r w:rsidR="00845C50" w:rsidRPr="002D70B0">
        <w:t> </w:t>
      </w:r>
      <w:r w:rsidRPr="002D70B0">
        <w:t xml:space="preserve">délkou traťového úseku nejméně </w:t>
      </w:r>
      <w:r w:rsidR="00B20ABE" w:rsidRPr="002D70B0">
        <w:t>7</w:t>
      </w:r>
      <w:r w:rsidRPr="002D70B0">
        <w:t xml:space="preserve"> km nebo</w:t>
      </w:r>
      <w:r w:rsidR="00092CC9" w:rsidRPr="002D70B0">
        <w:t xml:space="preserve"> v </w:t>
      </w:r>
      <w:r w:rsidRPr="002D70B0">
        <w:t xml:space="preserve">železniční stanici na elektrifikované </w:t>
      </w:r>
      <w:r w:rsidR="00120193" w:rsidRPr="002D70B0">
        <w:t>trati</w:t>
      </w:r>
      <w:r w:rsidRPr="002D70B0">
        <w:t xml:space="preserve"> </w:t>
      </w:r>
      <w:r w:rsidR="00845C50" w:rsidRPr="002D70B0">
        <w:t>s </w:t>
      </w:r>
      <w:r w:rsidRPr="002D70B0">
        <w:t xml:space="preserve">minimálním počtem </w:t>
      </w:r>
      <w:r w:rsidR="00B20ABE" w:rsidRPr="002D70B0">
        <w:t>10</w:t>
      </w:r>
      <w:r w:rsidRPr="002D70B0">
        <w:t xml:space="preserve"> ks výhybek,</w:t>
      </w:r>
      <w:r w:rsidR="00845C50" w:rsidRPr="002D70B0">
        <w:t xml:space="preserve"> a </w:t>
      </w:r>
      <w:r w:rsidRPr="002D70B0">
        <w:t>to</w:t>
      </w:r>
      <w:r w:rsidR="00092CC9" w:rsidRPr="002D70B0">
        <w:t xml:space="preserve"> v </w:t>
      </w:r>
      <w:r w:rsidRPr="002D70B0">
        <w:t xml:space="preserve">hodnotě nejméně </w:t>
      </w:r>
      <w:r w:rsidR="5A5E6B5D" w:rsidRPr="002D70B0">
        <w:rPr>
          <w:b/>
          <w:bCs/>
        </w:rPr>
        <w:t>150</w:t>
      </w:r>
      <w:r w:rsidR="00B20ABE" w:rsidRPr="002D70B0">
        <w:rPr>
          <w:b/>
          <w:bCs/>
        </w:rPr>
        <w:t xml:space="preserve"> 000 000,- </w:t>
      </w:r>
      <w:r w:rsidRPr="002D70B0">
        <w:rPr>
          <w:b/>
          <w:bCs/>
        </w:rPr>
        <w:t>Kč</w:t>
      </w:r>
      <w:r w:rsidRPr="002D70B0">
        <w:t xml:space="preserve"> bez DPH; </w:t>
      </w:r>
    </w:p>
    <w:p w14:paraId="076DBAAC" w14:textId="43D90688" w:rsidR="00CA7E4B" w:rsidRPr="002D70B0" w:rsidRDefault="00C273BA" w:rsidP="7050FF58">
      <w:pPr>
        <w:pStyle w:val="Textbezslovn"/>
        <w:ind w:left="1843"/>
        <w:rPr>
          <w:rFonts w:asciiTheme="majorHAnsi" w:hAnsiTheme="majorHAnsi" w:cs="Arial"/>
          <w:i/>
          <w:iCs/>
          <w:sz w:val="20"/>
          <w:szCs w:val="20"/>
        </w:rPr>
      </w:pPr>
      <w:r w:rsidRPr="002D70B0">
        <w:t xml:space="preserve">ohledně </w:t>
      </w:r>
      <w:r w:rsidR="00CA7E4B" w:rsidRPr="002D70B0">
        <w:t xml:space="preserve">výše </w:t>
      </w:r>
      <w:r w:rsidRPr="002D70B0">
        <w:t xml:space="preserve">požadované referenční zakázky platí, že </w:t>
      </w:r>
      <w:r w:rsidR="00CA7E4B" w:rsidRPr="002D70B0">
        <w:t xml:space="preserve">u této nejvýznamnější stavební práce </w:t>
      </w:r>
      <w:r w:rsidR="00CA7E4B" w:rsidRPr="000D0CC4">
        <w:rPr>
          <w:b/>
          <w:bCs/>
        </w:rPr>
        <w:t>je dovoleno sčítání požadovaných hodnot z více stavebních prací</w:t>
      </w:r>
      <w:r w:rsidR="00CA7E4B" w:rsidRPr="002D70B0">
        <w:t xml:space="preserve"> (referenčních zakázek) ve smyslu čl. 8.5 těchto Pokynů, takže </w:t>
      </w:r>
      <w:r w:rsidR="0035531B" w:rsidRPr="002D70B0">
        <w:t>tuto nejvýznamnější stavební práci nelze prokazovat prostřednictvím poddodavatele, pouze pokud se jedná</w:t>
      </w:r>
      <w:r w:rsidR="00092CC9" w:rsidRPr="002D70B0">
        <w:t xml:space="preserve"> o </w:t>
      </w:r>
      <w:r w:rsidR="0035531B" w:rsidRPr="002D70B0">
        <w:t xml:space="preserve">část odpovídající hodnotě </w:t>
      </w:r>
      <w:r w:rsidR="002D70B0" w:rsidRPr="002D70B0">
        <w:rPr>
          <w:b/>
          <w:bCs/>
        </w:rPr>
        <w:t>31 000 000,-</w:t>
      </w:r>
      <w:r w:rsidR="0035531B" w:rsidRPr="002D70B0">
        <w:rPr>
          <w:b/>
          <w:bCs/>
        </w:rPr>
        <w:t xml:space="preserve"> Kč</w:t>
      </w:r>
      <w:r w:rsidR="0035531B" w:rsidRPr="002D70B0">
        <w:t xml:space="preserve"> bez DPH (uvedená částka se vztahuje</w:t>
      </w:r>
      <w:r w:rsidR="00BC6D2B" w:rsidRPr="002D70B0">
        <w:t xml:space="preserve"> k </w:t>
      </w:r>
      <w:r w:rsidR="0035531B" w:rsidRPr="002D70B0">
        <w:t>hodnotě novostavby</w:t>
      </w:r>
      <w:r w:rsidR="003B7C2B" w:rsidRPr="002D70B0">
        <w:t>,</w:t>
      </w:r>
      <w:r w:rsidR="0035531B" w:rsidRPr="002D70B0">
        <w:t xml:space="preserve"> rekonstrukce </w:t>
      </w:r>
      <w:r w:rsidR="003B7C2B" w:rsidRPr="002D70B0">
        <w:t xml:space="preserve">nebo opravy </w:t>
      </w:r>
      <w:r w:rsidR="0035531B" w:rsidRPr="002D70B0">
        <w:t>železničního svršku, nikoli</w:t>
      </w:r>
      <w:r w:rsidR="00BC6D2B" w:rsidRPr="002D70B0">
        <w:t xml:space="preserve"> k </w:t>
      </w:r>
      <w:r w:rsidR="0035531B" w:rsidRPr="002D70B0">
        <w:t xml:space="preserve">hodnotě nejvýznamnější stavební práce, tj. zakázky jako celku), </w:t>
      </w:r>
      <w:r w:rsidR="00115DD3" w:rsidRPr="002D70B0">
        <w:t xml:space="preserve">souhrnné </w:t>
      </w:r>
      <w:r w:rsidR="0035531B" w:rsidRPr="002D70B0">
        <w:t xml:space="preserve">délce traťového úseku </w:t>
      </w:r>
      <w:r w:rsidR="005558BD" w:rsidRPr="002D70B0">
        <w:t xml:space="preserve">1,5 </w:t>
      </w:r>
      <w:r w:rsidR="0035531B" w:rsidRPr="002D70B0">
        <w:t xml:space="preserve">km nebo počtu </w:t>
      </w:r>
      <w:r w:rsidR="005558BD" w:rsidRPr="002D70B0">
        <w:t xml:space="preserve">3 </w:t>
      </w:r>
      <w:r w:rsidR="0035531B" w:rsidRPr="002D70B0">
        <w:t>ks výhybek</w:t>
      </w:r>
    </w:p>
    <w:p w14:paraId="621521AC" w14:textId="75FBA3AF" w:rsidR="0035531B" w:rsidRPr="002D70B0" w:rsidRDefault="0035531B" w:rsidP="003E3CE3">
      <w:pPr>
        <w:pStyle w:val="Odrka1-1"/>
        <w:tabs>
          <w:tab w:val="clear" w:pos="1077"/>
        </w:tabs>
        <w:ind w:left="1843"/>
      </w:pPr>
      <w:r w:rsidRPr="002D70B0">
        <w:t>nejméně jedn</w:t>
      </w:r>
      <w:r w:rsidR="00A954BC" w:rsidRPr="002D70B0">
        <w:t>a</w:t>
      </w:r>
      <w:r w:rsidRPr="002D70B0">
        <w:t xml:space="preserve"> nejvýznamnější stavební prác</w:t>
      </w:r>
      <w:r w:rsidR="00A954BC" w:rsidRPr="002D70B0">
        <w:t>e</w:t>
      </w:r>
      <w:r w:rsidRPr="002D70B0">
        <w:t>, jež zahrnovala novostavbu</w:t>
      </w:r>
      <w:r w:rsidR="00177B82" w:rsidRPr="002D70B0">
        <w:t>,</w:t>
      </w:r>
      <w:r w:rsidRPr="002D70B0">
        <w:t xml:space="preserve"> rekonstrukci </w:t>
      </w:r>
      <w:r w:rsidR="00177B82" w:rsidRPr="002D70B0">
        <w:t xml:space="preserve">nebo opravu </w:t>
      </w:r>
      <w:r w:rsidRPr="002D70B0">
        <w:rPr>
          <w:rStyle w:val="Tun9b"/>
        </w:rPr>
        <w:t>trakčního vedení</w:t>
      </w:r>
      <w:r w:rsidRPr="002D70B0">
        <w:t xml:space="preserve"> se střídavým napětím</w:t>
      </w:r>
      <w:r w:rsidR="00170927" w:rsidRPr="002D70B0">
        <w:t xml:space="preserve"> </w:t>
      </w:r>
      <w:r w:rsidR="00845C50" w:rsidRPr="002D70B0">
        <w:t>s</w:t>
      </w:r>
      <w:r w:rsidR="00115DD3" w:rsidRPr="002D70B0">
        <w:t>e souhrnnou</w:t>
      </w:r>
      <w:r w:rsidR="00845C50" w:rsidRPr="002D70B0">
        <w:t> </w:t>
      </w:r>
      <w:r w:rsidRPr="002D70B0">
        <w:t xml:space="preserve">délkou traťového úseku nejméně </w:t>
      </w:r>
      <w:r w:rsidR="00170927" w:rsidRPr="002D70B0">
        <w:t xml:space="preserve">7 </w:t>
      </w:r>
      <w:r w:rsidRPr="002D70B0">
        <w:t>km nebo</w:t>
      </w:r>
      <w:r w:rsidR="00092CC9" w:rsidRPr="002D70B0">
        <w:t xml:space="preserve"> v </w:t>
      </w:r>
      <w:r w:rsidRPr="002D70B0">
        <w:t xml:space="preserve">železniční stanici </w:t>
      </w:r>
      <w:r w:rsidR="00845C50" w:rsidRPr="002D70B0">
        <w:t>s </w:t>
      </w:r>
      <w:r w:rsidRPr="002D70B0">
        <w:t xml:space="preserve">minimálním počtem </w:t>
      </w:r>
      <w:r w:rsidR="00170927" w:rsidRPr="002D70B0">
        <w:t xml:space="preserve">10 </w:t>
      </w:r>
      <w:r w:rsidRPr="002D70B0">
        <w:t>ks výhybek,</w:t>
      </w:r>
      <w:r w:rsidR="00845C50" w:rsidRPr="002D70B0">
        <w:t xml:space="preserve"> a </w:t>
      </w:r>
      <w:r w:rsidRPr="002D70B0">
        <w:t>to</w:t>
      </w:r>
      <w:r w:rsidR="00092CC9" w:rsidRPr="002D70B0">
        <w:t xml:space="preserve"> v </w:t>
      </w:r>
      <w:r w:rsidRPr="002D70B0">
        <w:t xml:space="preserve">hodnotě nejméně </w:t>
      </w:r>
      <w:r w:rsidR="3A60E936" w:rsidRPr="002D70B0">
        <w:rPr>
          <w:b/>
          <w:bCs/>
        </w:rPr>
        <w:t>50</w:t>
      </w:r>
      <w:r w:rsidR="00170927" w:rsidRPr="002D70B0">
        <w:rPr>
          <w:b/>
          <w:bCs/>
        </w:rPr>
        <w:t xml:space="preserve"> 000 000,- </w:t>
      </w:r>
      <w:r w:rsidRPr="002D70B0">
        <w:rPr>
          <w:b/>
          <w:bCs/>
        </w:rPr>
        <w:t>Kč</w:t>
      </w:r>
      <w:r w:rsidRPr="002D70B0">
        <w:t xml:space="preserve"> bez DPH; </w:t>
      </w:r>
    </w:p>
    <w:p w14:paraId="01DC91F8" w14:textId="5D424B97" w:rsidR="0035531B" w:rsidRPr="002D70B0" w:rsidRDefault="00CA7E4B" w:rsidP="00CA7E4B">
      <w:pPr>
        <w:pStyle w:val="Textbezslovn"/>
        <w:ind w:left="1843"/>
      </w:pPr>
      <w:r w:rsidRPr="002D70B0">
        <w:t xml:space="preserve">ohledně výše požadované referenční zakázky platí, že u této nejvýznamnější stavební práce je dovoleno sčítání požadovaných hodnot z více stavebních prací (referenčních zakázek) ve smyslu čl. 8.5 těchto Pokynů, takže </w:t>
      </w:r>
      <w:r w:rsidR="0035531B" w:rsidRPr="002D70B0">
        <w:t>tuto nejvýznamnější stavební práci nelze prokazovat prostřednictvím poddodavatele, pouze pokud se jedná</w:t>
      </w:r>
      <w:r w:rsidR="00092CC9" w:rsidRPr="002D70B0">
        <w:t xml:space="preserve"> o </w:t>
      </w:r>
      <w:r w:rsidR="0035531B" w:rsidRPr="002D70B0">
        <w:t xml:space="preserve">část odpovídající hodnotě </w:t>
      </w:r>
      <w:r w:rsidR="002D70B0" w:rsidRPr="002D70B0">
        <w:rPr>
          <w:b/>
          <w:bCs/>
        </w:rPr>
        <w:t xml:space="preserve">15 000 000,- </w:t>
      </w:r>
      <w:r w:rsidR="0035531B" w:rsidRPr="002D70B0">
        <w:rPr>
          <w:b/>
          <w:bCs/>
        </w:rPr>
        <w:t>Kč</w:t>
      </w:r>
      <w:r w:rsidR="0035531B" w:rsidRPr="002D70B0">
        <w:t xml:space="preserve"> bez DPH (uvedená částka se vztahuje</w:t>
      </w:r>
      <w:r w:rsidR="00BC6D2B" w:rsidRPr="002D70B0">
        <w:t xml:space="preserve"> k </w:t>
      </w:r>
      <w:r w:rsidR="0035531B" w:rsidRPr="002D70B0">
        <w:t>hodnotě novostavby</w:t>
      </w:r>
      <w:r w:rsidR="003B7C2B" w:rsidRPr="002D70B0">
        <w:t>,</w:t>
      </w:r>
      <w:r w:rsidR="0035531B" w:rsidRPr="002D70B0">
        <w:t xml:space="preserve"> rekonstrukce </w:t>
      </w:r>
      <w:r w:rsidR="003B7C2B" w:rsidRPr="002D70B0">
        <w:t xml:space="preserve">nebo opravy </w:t>
      </w:r>
      <w:r w:rsidR="0035531B" w:rsidRPr="002D70B0">
        <w:t>trakčního vedení, nikoli</w:t>
      </w:r>
      <w:r w:rsidR="00BC6D2B" w:rsidRPr="002D70B0">
        <w:t xml:space="preserve"> k </w:t>
      </w:r>
      <w:r w:rsidR="0035531B" w:rsidRPr="002D70B0">
        <w:t xml:space="preserve">hodnotě </w:t>
      </w:r>
      <w:r w:rsidR="0035531B" w:rsidRPr="002D70B0">
        <w:lastRenderedPageBreak/>
        <w:t xml:space="preserve">nejvýznamnější stavební práce, tj. zakázky jako celku), </w:t>
      </w:r>
      <w:r w:rsidR="00115DD3" w:rsidRPr="002D70B0">
        <w:t xml:space="preserve">souhrnné </w:t>
      </w:r>
      <w:r w:rsidR="0035531B" w:rsidRPr="002D70B0">
        <w:t xml:space="preserve">délce traťového úseku </w:t>
      </w:r>
      <w:r w:rsidR="005558BD" w:rsidRPr="002D70B0">
        <w:t>1,5</w:t>
      </w:r>
      <w:r w:rsidR="0035531B" w:rsidRPr="002D70B0">
        <w:t xml:space="preserve"> km nebo počtu </w:t>
      </w:r>
      <w:r w:rsidR="005558BD" w:rsidRPr="002D70B0">
        <w:t xml:space="preserve">3 </w:t>
      </w:r>
      <w:r w:rsidR="0035531B" w:rsidRPr="002D70B0">
        <w:t>ks výhybek</w:t>
      </w:r>
      <w:r w:rsidR="00170927" w:rsidRPr="002D70B0">
        <w:t>.</w:t>
      </w:r>
    </w:p>
    <w:p w14:paraId="3AD94510" w14:textId="7FEA69EC" w:rsidR="005558BD" w:rsidRDefault="00F1664F" w:rsidP="00AD1771">
      <w:pPr>
        <w:pStyle w:val="Textbezslovn"/>
        <w:ind w:left="1418"/>
      </w:pPr>
      <w:r w:rsidRPr="002D70B0">
        <w:t>Z</w:t>
      </w:r>
      <w:r w:rsidR="0035531B" w:rsidRPr="002D70B0">
        <w:t xml:space="preserve"> předložené</w:t>
      </w:r>
      <w:r w:rsidRPr="002D70B0">
        <w:t>ho</w:t>
      </w:r>
      <w:r w:rsidR="0035531B" w:rsidRPr="002D70B0">
        <w:t xml:space="preserve"> seznamu nebo osvědčení musí </w:t>
      </w:r>
      <w:r w:rsidRPr="002D70B0">
        <w:t>vyplývat</w:t>
      </w:r>
      <w:r w:rsidR="0035531B" w:rsidRPr="002D70B0">
        <w:t>, že tyto výše uvedené části předmětu plnění nejvýznamnějších stavebních prací, které nelze prokazovat prostřednictvím poddodavatele</w:t>
      </w:r>
      <w:r w:rsidR="00642637" w:rsidRPr="002D70B0">
        <w:t>, resp. osoby, která nemůže plnit činnosti při plnění veřejné zakázky vyhrazené výše v tomto článku</w:t>
      </w:r>
      <w:r w:rsidR="00DF2592" w:rsidRPr="002D70B0">
        <w:t xml:space="preserve"> (s výjimkou </w:t>
      </w:r>
      <w:r w:rsidR="003339FF" w:rsidRPr="002D70B0">
        <w:t>speciálních činností a zařízení</w:t>
      </w:r>
      <w:r w:rsidR="00DF2592" w:rsidRPr="002D70B0">
        <w:t>, jsou-li takové uvedeny v Příloze k nabídce</w:t>
      </w:r>
      <w:r w:rsidR="00DF2592">
        <w:t>)</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207A59AC" w:rsidR="0035531B" w:rsidRDefault="000B7DCD" w:rsidP="00BC6D2B">
      <w:pPr>
        <w:pStyle w:val="Odrka1-2-"/>
      </w:pPr>
      <w:r>
        <w:t>P</w:t>
      </w:r>
      <w:r w:rsidR="0035531B">
        <w:t>ožadavek kritéria technické kvalifikace na předložení seznamu odborného personálu dodavatele</w:t>
      </w:r>
      <w:r w:rsidR="00092CC9">
        <w:t xml:space="preserve"> v </w:t>
      </w:r>
      <w:r w:rsidR="0035531B">
        <w:t xml:space="preserve">rozsahu </w:t>
      </w:r>
      <w:r w:rsidR="0035531B" w:rsidRPr="00485CB6">
        <w:t>funkce specialisty (vedoucího prací) na</w:t>
      </w:r>
      <w:r w:rsidR="0035531B">
        <w:t xml:space="preserve"> </w:t>
      </w:r>
      <w:r w:rsidR="00170927">
        <w:t>železniční svršek a specialisty (vedoucího prací) na trakční vedení</w:t>
      </w:r>
      <w:r w:rsidR="00485CB6">
        <w:t>.</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7613511D"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rsidR="00A7455F">
        <w:t xml:space="preserve"> </w:t>
      </w:r>
      <w:r w:rsidR="00A7455F" w:rsidRPr="008D17B4">
        <w:t xml:space="preserve">včetně přílohy </w:t>
      </w:r>
      <w:r w:rsidR="00A7455F">
        <w:t>(</w:t>
      </w:r>
      <w:r w:rsidR="00A7455F" w:rsidRPr="008D17B4">
        <w:t>Příloha č. 1</w:t>
      </w:r>
      <w:r w:rsidR="00A7455F">
        <w:t>3</w:t>
      </w:r>
      <w:r w:rsidR="00A7455F" w:rsidRPr="008D17B4">
        <w:t xml:space="preserve"> Pokynů – </w:t>
      </w:r>
      <w:r w:rsidR="00A7455F">
        <w:t>Navržený plán výluk)</w:t>
      </w:r>
      <w:r>
        <w:t>,</w:t>
      </w:r>
      <w:r w:rsidR="00845C50">
        <w:t xml:space="preserve"> </w:t>
      </w:r>
      <w:r w:rsidR="0035531B">
        <w:t>vyplněnou Přílohu</w:t>
      </w:r>
      <w:r w:rsidR="00BC6D2B">
        <w:t xml:space="preserve"> k</w:t>
      </w:r>
      <w:r>
        <w:t> </w:t>
      </w:r>
      <w:r w:rsidR="0035531B">
        <w:t>nabídce</w:t>
      </w:r>
      <w:r>
        <w:t xml:space="preserve"> a vyplněný návrh Smlouvy o poskytování sou</w:t>
      </w:r>
      <w:r w:rsidR="0035600D">
        <w:t>č</w:t>
      </w:r>
      <w:r>
        <w:t>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4" w:name="_Toc185418599"/>
      <w:r>
        <w:t>PROHLÍDKA MÍSTA PLNĚNÍ (STAVENIŠTĚ)</w:t>
      </w:r>
      <w:bookmarkEnd w:id="14"/>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5" w:name="_Toc185418600"/>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lastRenderedPageBreak/>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85418601"/>
      <w:r>
        <w:t>OBSAH</w:t>
      </w:r>
      <w:r w:rsidR="00845C50">
        <w:t xml:space="preserve"> a </w:t>
      </w:r>
      <w:r>
        <w:t>PODÁVÁNÍ NABÍDEK</w:t>
      </w:r>
      <w:bookmarkEnd w:id="16"/>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B9B15B9" w:rsidR="00272A15" w:rsidRPr="00771EF0"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w:t>
      </w:r>
      <w:r w:rsidRPr="00771EF0">
        <w:t xml:space="preserve">nejvýše </w:t>
      </w:r>
      <w:r w:rsidR="0091749D" w:rsidRPr="00771EF0">
        <w:t>50 MB</w:t>
      </w:r>
      <w:r w:rsidRPr="00771EF0">
        <w:t xml:space="preserve"> za jeden takový soubor, příp. zkomprimované soubory. Soubory většího rozsahu je nutno před jejich odesláním prostřednictvím E-ZAK vhodným způsobem rozdělit. Velikost samotné nabídky jako celku není nijak omezena. </w:t>
      </w:r>
      <w:r w:rsidR="00687D83" w:rsidRPr="00771EF0">
        <w:t xml:space="preserve">Zadavatel poskytuje Soupis prací jako součást zadávací dokumentace ve formátu </w:t>
      </w:r>
      <w:r w:rsidR="00552763" w:rsidRPr="00771EF0">
        <w:t>XLSX</w:t>
      </w:r>
      <w:r w:rsidR="00687D83" w:rsidRPr="00771EF0">
        <w:t xml:space="preserve"> a ve formátu XML. </w:t>
      </w:r>
      <w:r w:rsidRPr="00771EF0">
        <w:t>Soupis prací ve formátu XML má strukturu dat dle datového předpisu</w:t>
      </w:r>
      <w:r w:rsidR="0015452E" w:rsidRPr="00771EF0">
        <w:t xml:space="preserve"> </w:t>
      </w:r>
      <w:r w:rsidR="001A0C14" w:rsidRPr="00771EF0">
        <w:t>XDC (popis datového předpisu viz</w:t>
      </w:r>
      <w:r w:rsidR="003E459C" w:rsidRPr="00771EF0">
        <w:rPr>
          <w:rStyle w:val="Hypertextovodkaz"/>
          <w:noProof w:val="0"/>
        </w:rPr>
        <w:t xml:space="preserve"> </w:t>
      </w:r>
      <w:hyperlink r:id="rId23" w:history="1">
        <w:r w:rsidR="00960EC0" w:rsidRPr="00771EF0">
          <w:rPr>
            <w:rStyle w:val="Hypertextovodkaz"/>
            <w:noProof w:val="0"/>
          </w:rPr>
          <w:t>https://xdc.spravazeleznic.cz</w:t>
        </w:r>
      </w:hyperlink>
      <w:r w:rsidR="00B4599F" w:rsidRPr="00771EF0">
        <w:rPr>
          <w:rStyle w:val="Hypertextovodkaz"/>
          <w:noProof w:val="0"/>
        </w:rPr>
        <w:t>)</w:t>
      </w:r>
      <w:r w:rsidRPr="00771EF0">
        <w:t xml:space="preserve">. </w:t>
      </w:r>
      <w:r w:rsidRPr="00771EF0">
        <w:rPr>
          <w:b/>
        </w:rPr>
        <w:t xml:space="preserve">Oceněný Soupis prací bude dodavatelem v nabídce předložen </w:t>
      </w:r>
      <w:r w:rsidR="00E11ACD" w:rsidRPr="00771EF0">
        <w:rPr>
          <w:b/>
        </w:rPr>
        <w:t xml:space="preserve">pouze </w:t>
      </w:r>
      <w:r w:rsidRPr="00771EF0">
        <w:rPr>
          <w:b/>
        </w:rPr>
        <w:t>ve formátu XML</w:t>
      </w:r>
      <w:r w:rsidR="00687D83" w:rsidRPr="00771EF0">
        <w:rPr>
          <w:b/>
        </w:rPr>
        <w:t xml:space="preserve"> (datový předpis </w:t>
      </w:r>
      <w:r w:rsidR="0015452E" w:rsidRPr="00771EF0">
        <w:rPr>
          <w:b/>
        </w:rPr>
        <w:t>X</w:t>
      </w:r>
      <w:r w:rsidR="001A0C14" w:rsidRPr="00771EF0">
        <w:rPr>
          <w:b/>
        </w:rPr>
        <w:t>D</w:t>
      </w:r>
      <w:r w:rsidR="0015452E" w:rsidRPr="00771EF0">
        <w:rPr>
          <w:b/>
        </w:rPr>
        <w:t>C</w:t>
      </w:r>
      <w:r w:rsidR="00687D83" w:rsidRPr="00771EF0">
        <w:rPr>
          <w:b/>
        </w:rPr>
        <w:t>)</w:t>
      </w:r>
      <w:r w:rsidRPr="00771EF0">
        <w:rPr>
          <w:b/>
        </w:rPr>
        <w:t>.</w:t>
      </w:r>
      <w:r w:rsidRPr="00771EF0">
        <w:t xml:space="preserve"> V případě změn a doplnění zadávací dokumentace budou případné změny či úpravy Soupisu prací zadavatelem prováděny ve formátu XML</w:t>
      </w:r>
      <w:r w:rsidR="00687D83" w:rsidRPr="00771EF0">
        <w:t xml:space="preserve"> </w:t>
      </w:r>
      <w:r w:rsidR="00687D83" w:rsidRPr="00771EF0">
        <w:rPr>
          <w:rFonts w:ascii="Verdana" w:hAnsi="Verdana"/>
          <w:sz w:val="20"/>
          <w:szCs w:val="20"/>
        </w:rPr>
        <w:t xml:space="preserve">a </w:t>
      </w:r>
      <w:r w:rsidR="00552763" w:rsidRPr="00771EF0">
        <w:rPr>
          <w:rFonts w:ascii="Verdana" w:hAnsi="Verdana"/>
        </w:rPr>
        <w:t>XLSX</w:t>
      </w:r>
      <w:r w:rsidRPr="00771EF0">
        <w:t xml:space="preserve">.  Soupis prací ve formátu XML </w:t>
      </w:r>
      <w:r w:rsidR="00687D83" w:rsidRPr="00771EF0">
        <w:t xml:space="preserve">(datový předpis </w:t>
      </w:r>
      <w:r w:rsidR="0015452E" w:rsidRPr="00771EF0">
        <w:t>X</w:t>
      </w:r>
      <w:r w:rsidR="001A0C14" w:rsidRPr="00771EF0">
        <w:t>D</w:t>
      </w:r>
      <w:r w:rsidR="0015452E" w:rsidRPr="00771EF0">
        <w:t>C</w:t>
      </w:r>
      <w:r w:rsidR="00771EF0" w:rsidRPr="00771EF0">
        <w:t>)</w:t>
      </w:r>
      <w:r w:rsidR="00687D83" w:rsidRPr="00771EF0">
        <w:t xml:space="preserve"> </w:t>
      </w:r>
      <w:r w:rsidRPr="00771EF0">
        <w:t xml:space="preserve">může dodavatel také vyplnit v modulu pro ocenění nabídkové ceny na zabezpečeném serveru </w:t>
      </w:r>
      <w:hyperlink r:id="rId24" w:history="1">
        <w:r w:rsidR="00960EC0" w:rsidRPr="00771EF0">
          <w:rPr>
            <w:rStyle w:val="Hypertextovodkaz"/>
            <w:noProof w:val="0"/>
          </w:rPr>
          <w:t>https://xdc.spravazeleznic.cz</w:t>
        </w:r>
      </w:hyperlink>
      <w:r w:rsidR="001A0C14" w:rsidRPr="00771EF0">
        <w:rPr>
          <w:rStyle w:val="Hypertextovodkaz"/>
          <w:noProof w:val="0"/>
        </w:rPr>
        <w:t>/</w:t>
      </w:r>
      <w:r w:rsidR="00771EF0" w:rsidRPr="00771EF0">
        <w:rPr>
          <w:rStyle w:val="Hypertextovodkaz"/>
          <w:noProof w:val="0"/>
        </w:rPr>
        <w:t>.</w:t>
      </w:r>
    </w:p>
    <w:p w14:paraId="6978A075" w14:textId="77777777" w:rsidR="0035531B" w:rsidRPr="00771EF0" w:rsidRDefault="0035531B" w:rsidP="0035531B">
      <w:pPr>
        <w:pStyle w:val="Text1-1"/>
      </w:pPr>
      <w:r w:rsidRPr="00771EF0">
        <w:t>Nabídka bude předložena</w:t>
      </w:r>
      <w:r w:rsidR="00092CC9" w:rsidRPr="00771EF0">
        <w:t xml:space="preserve"> v </w:t>
      </w:r>
      <w:r w:rsidRPr="00771EF0">
        <w:t>následující struktuře:</w:t>
      </w:r>
    </w:p>
    <w:p w14:paraId="53B0A69B" w14:textId="47AFE404" w:rsidR="0035531B" w:rsidRPr="00771EF0" w:rsidRDefault="0035531B" w:rsidP="00BC6D2B">
      <w:pPr>
        <w:pStyle w:val="Odrka1-1"/>
      </w:pPr>
      <w:r w:rsidRPr="00771EF0">
        <w:t>Dopis nabídky</w:t>
      </w:r>
      <w:r w:rsidR="00EC2873">
        <w:t xml:space="preserve"> </w:t>
      </w:r>
      <w:r w:rsidR="00EC2873" w:rsidRPr="008D17B4">
        <w:t xml:space="preserve">včetně přílohy </w:t>
      </w:r>
      <w:r w:rsidR="00EC2873">
        <w:t>(</w:t>
      </w:r>
      <w:r w:rsidR="00EC2873" w:rsidRPr="008D17B4">
        <w:t>Příloha č. 1</w:t>
      </w:r>
      <w:r w:rsidR="00EC2873">
        <w:t>3</w:t>
      </w:r>
      <w:r w:rsidR="00EC2873" w:rsidRPr="008D17B4">
        <w:t xml:space="preserve"> Pokynů – </w:t>
      </w:r>
      <w:r w:rsidR="00EC2873">
        <w:t>Navržený plán výluk)</w:t>
      </w:r>
      <w:r w:rsidR="006E3283" w:rsidRPr="00771EF0">
        <w:t>,</w:t>
      </w:r>
      <w:r w:rsidR="00845C50" w:rsidRPr="00771EF0">
        <w:t> </w:t>
      </w:r>
      <w:r w:rsidRPr="00771EF0">
        <w:t>Příloha</w:t>
      </w:r>
      <w:r w:rsidR="00BC6D2B" w:rsidRPr="00771EF0">
        <w:t xml:space="preserve"> k</w:t>
      </w:r>
      <w:r w:rsidR="006E3283" w:rsidRPr="00771EF0">
        <w:t> </w:t>
      </w:r>
      <w:r w:rsidRPr="00771EF0">
        <w:t>nabídce</w:t>
      </w:r>
      <w:r w:rsidR="006E3283" w:rsidRPr="00771EF0">
        <w:t xml:space="preserve"> a Smlouva o poskytování součinnosti</w:t>
      </w:r>
      <w:r w:rsidRPr="00771EF0">
        <w:t>, zpracované dle instrukcí obsažených</w:t>
      </w:r>
      <w:r w:rsidR="00092CC9" w:rsidRPr="00771EF0">
        <w:t xml:space="preserve"> v </w:t>
      </w:r>
      <w:r w:rsidRPr="00771EF0">
        <w:t>čl. 9.4 těchto Pokynů.</w:t>
      </w:r>
    </w:p>
    <w:p w14:paraId="3AF47D0C" w14:textId="53F47FDB" w:rsidR="0035531B" w:rsidRDefault="0035531B" w:rsidP="00BC6D2B">
      <w:pPr>
        <w:pStyle w:val="Odrka1-1"/>
      </w:pPr>
      <w:r w:rsidRPr="00771EF0">
        <w:lastRenderedPageBreak/>
        <w:t>Všeobecné informace</w:t>
      </w:r>
      <w:r w:rsidR="00092CC9" w:rsidRPr="00771EF0">
        <w:t xml:space="preserve"> o </w:t>
      </w:r>
      <w:r w:rsidRPr="00771EF0">
        <w:t>dodavateli (identifikační</w:t>
      </w:r>
      <w:r w:rsidR="00845C50" w:rsidRPr="00771EF0">
        <w:t xml:space="preserve"> a </w:t>
      </w:r>
      <w:r w:rsidRPr="00771EF0">
        <w:t>další údaje)</w:t>
      </w:r>
      <w:r w:rsidR="0058454D" w:rsidRPr="00771EF0">
        <w:t>, včetně prohlášení k zakázaným dohodám</w:t>
      </w:r>
      <w:r w:rsidR="008E45DF" w:rsidRPr="00771EF0">
        <w:t xml:space="preserve"> a</w:t>
      </w:r>
      <w:r w:rsidR="0058454D" w:rsidRPr="00771EF0">
        <w:t xml:space="preserve"> prohlášení ke střetu zájmů </w:t>
      </w:r>
      <w:r w:rsidRPr="00771EF0">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6B70CF4" w14:textId="3778B27A" w:rsidR="0091749D"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požadovaných příloh, </w:t>
      </w:r>
      <w:r w:rsidRPr="00131F19">
        <w:t>přehled technických zařízení</w:t>
      </w:r>
      <w:r w:rsidR="0016248C" w:rsidRPr="00131F19">
        <w:t xml:space="preserve"> (strojů)</w:t>
      </w:r>
      <w:r w:rsidRPr="00131F19">
        <w:t>, které bude mít dodavatel při plnění veřejné zakázky</w:t>
      </w:r>
      <w:r w:rsidR="00BC6D2B" w:rsidRPr="00131F19">
        <w:t xml:space="preserve"> k </w:t>
      </w:r>
      <w:r w:rsidRPr="00131F19">
        <w:t>dispozici ve formě formuláře obsaženého</w:t>
      </w:r>
      <w:r w:rsidR="00092CC9" w:rsidRPr="00131F19">
        <w:t xml:space="preserve"> v </w:t>
      </w:r>
      <w:r w:rsidRPr="00131F19">
        <w:t xml:space="preserve">Příloze č. </w:t>
      </w:r>
      <w:r w:rsidR="00602BF1" w:rsidRPr="00131F19">
        <w:t>12</w:t>
      </w:r>
      <w:r w:rsidRPr="00131F19">
        <w:t xml:space="preserve"> těchto Pokynů včetně příloh</w:t>
      </w:r>
      <w:r w:rsidR="00845C50">
        <w:t xml:space="preserve"> </w:t>
      </w:r>
      <w:r w:rsidR="00845C50" w:rsidRPr="00131F19">
        <w:t>a </w:t>
      </w:r>
      <w:r w:rsidRPr="00131F19">
        <w:t>doklady prokazující způsobilost pro výrobu</w:t>
      </w:r>
      <w:r w:rsidR="00845C50" w:rsidRPr="00131F19">
        <w:t xml:space="preserve"> a </w:t>
      </w:r>
      <w:r w:rsidRPr="00131F19">
        <w:t>montáž ocelových konstrukcí</w:t>
      </w:r>
      <w:r w:rsidR="0091749D">
        <w:t>.</w:t>
      </w:r>
      <w:r w:rsidRPr="00131F19">
        <w:t xml:space="preserve"> </w:t>
      </w:r>
    </w:p>
    <w:p w14:paraId="064173EC" w14:textId="179D4043"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2E811980"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131F19" w:rsidRDefault="0035531B" w:rsidP="00BC6D2B">
      <w:pPr>
        <w:pStyle w:val="Odrka1-1"/>
      </w:pPr>
      <w:r>
        <w:t>Informace</w:t>
      </w:r>
      <w:r w:rsidR="00092CC9">
        <w:t xml:space="preserve"> o </w:t>
      </w:r>
      <w:r>
        <w:t xml:space="preserve">tom, zda budou na staveništi působit zaměstnanci více než </w:t>
      </w:r>
      <w:r w:rsidRPr="00131F19">
        <w:t>jednoho zhotovitele ve formě formuláře obsaženého</w:t>
      </w:r>
      <w:r w:rsidR="00092CC9" w:rsidRPr="00131F19">
        <w:t xml:space="preserve"> v </w:t>
      </w:r>
      <w:r w:rsidRPr="00131F19">
        <w:t>Příloze č. 8 těchto Pokynů.</w:t>
      </w:r>
    </w:p>
    <w:p w14:paraId="7B24F104" w14:textId="77777777" w:rsidR="0091749D" w:rsidRDefault="0035531B" w:rsidP="00BC6D2B">
      <w:pPr>
        <w:pStyle w:val="Odrka1-1"/>
      </w:pPr>
      <w:r w:rsidRPr="00131F19">
        <w:t>Specifikace typu zabezpečovacího zařízení</w:t>
      </w:r>
      <w:r w:rsidR="0091749D">
        <w:t xml:space="preserve"> </w:t>
      </w:r>
      <w:r w:rsidRPr="00131F19">
        <w:t>dle č. 9.1 těchto Pokynů.</w:t>
      </w:r>
      <w:r w:rsidR="00131F19" w:rsidRPr="00131F19">
        <w:t xml:space="preserve"> </w:t>
      </w:r>
    </w:p>
    <w:p w14:paraId="586EB09B" w14:textId="533F1007" w:rsidR="00602BF1" w:rsidRPr="00131F19" w:rsidRDefault="00602BF1" w:rsidP="00BC6D2B">
      <w:pPr>
        <w:pStyle w:val="Odrka1-1"/>
      </w:pPr>
      <w:r w:rsidRPr="00131F19">
        <w:rPr>
          <w:lang w:eastAsia="cs-CZ"/>
        </w:rPr>
        <w:t>Čestné prohlášení o splnění podmínek v souvislosti</w:t>
      </w:r>
      <w:r w:rsidR="00EB37FB" w:rsidRPr="00131F19">
        <w:rPr>
          <w:lang w:eastAsia="cs-CZ"/>
        </w:rPr>
        <w:t xml:space="preserve"> s mezinárodními sankcemi</w:t>
      </w:r>
      <w:r w:rsidR="00EB37FB" w:rsidRPr="00131F19">
        <w:t xml:space="preserve"> </w:t>
      </w:r>
      <w:r w:rsidRPr="00131F19">
        <w:t>zpracované ve formě formuláře obsaženého v příloze č. 11 těchto Pokynů.</w:t>
      </w:r>
    </w:p>
    <w:p w14:paraId="134B7C2A" w14:textId="54BFAD78" w:rsidR="0035531B" w:rsidRPr="00131F19" w:rsidRDefault="0035531B" w:rsidP="00BC6D2B">
      <w:pPr>
        <w:pStyle w:val="Odrka1-1"/>
      </w:pPr>
      <w:r w:rsidRPr="00131F19">
        <w:t>Doklad</w:t>
      </w:r>
      <w:r w:rsidR="00092CC9" w:rsidRPr="00131F19">
        <w:t xml:space="preserve"> o </w:t>
      </w:r>
      <w:r w:rsidRPr="00131F19">
        <w:t>poskytnutí jistoty za nabídku.</w:t>
      </w:r>
      <w:r w:rsidR="007038DC" w:rsidRPr="00131F1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5A3DE3AB" w:rsidR="0035531B" w:rsidRDefault="0035531B" w:rsidP="0035531B">
      <w:pPr>
        <w:pStyle w:val="Text1-1"/>
      </w:pPr>
      <w:r>
        <w:t xml:space="preserve">Nabídky podané po uplynutí lhůty pro podání nabídky nebo podané </w:t>
      </w:r>
      <w:r w:rsidR="0091749D">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xml:space="preserve">. </w:t>
      </w:r>
      <w:r>
        <w:lastRenderedPageBreak/>
        <w:t>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85418602"/>
      <w:r>
        <w:t>POŽADAVKY NA ZPRACOVÁNÍ NABÍDKOVÉ CENY</w:t>
      </w:r>
      <w:bookmarkEnd w:id="17"/>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1F9DD943" w14:textId="77777777" w:rsidR="00A76700"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p>
    <w:p w14:paraId="4134B5F7" w14:textId="2CC511E2" w:rsidR="00A76700" w:rsidRPr="004C1BB2" w:rsidRDefault="00A76700" w:rsidP="00A76700">
      <w:pPr>
        <w:pStyle w:val="Text1-1"/>
        <w:numPr>
          <w:ilvl w:val="0"/>
          <w:numId w:val="0"/>
        </w:numPr>
        <w:ind w:left="737"/>
      </w:pPr>
      <w:r w:rsidRPr="004C1BB2">
        <w:t>Zadávací dokumentace obsahuje samostatné soupisy prací pro obě části stavby. Dodavatel ocení oba soupisy prací a zpracuje souhrnnou rekapitulaci.</w:t>
      </w:r>
    </w:p>
    <w:p w14:paraId="2EA4D06B" w14:textId="49AA26C3" w:rsidR="0035531B" w:rsidRDefault="007038DC" w:rsidP="00A76700">
      <w:pPr>
        <w:pStyle w:val="Text1-1"/>
        <w:numPr>
          <w:ilvl w:val="0"/>
          <w:numId w:val="0"/>
        </w:numPr>
        <w:ind w:left="737"/>
      </w:pPr>
      <w:r w:rsidRPr="007038DC">
        <w:rPr>
          <w:rStyle w:val="Tun9b"/>
        </w:rPr>
        <w:t>V</w:t>
      </w:r>
      <w:r w:rsidR="00092CC9" w:rsidRPr="007038DC">
        <w:rPr>
          <w:rStyle w:val="Tun9b"/>
        </w:rPr>
        <w:t> </w:t>
      </w:r>
      <w:r w:rsidR="0035531B" w:rsidRPr="007038DC">
        <w:rPr>
          <w:rStyle w:val="Tun9b"/>
        </w:rPr>
        <w:t>případě, že dodavatel některou</w:t>
      </w:r>
      <w:r w:rsidR="0060115D" w:rsidRPr="007038DC">
        <w:rPr>
          <w:rStyle w:val="Tun9b"/>
        </w:rPr>
        <w:t xml:space="preserve"> z </w:t>
      </w:r>
      <w:r w:rsidR="0035531B" w:rsidRPr="007038DC">
        <w:rPr>
          <w:rStyle w:val="Tun9b"/>
        </w:rPr>
        <w:t>položek uvedených</w:t>
      </w:r>
      <w:r w:rsidR="00092CC9" w:rsidRPr="007038DC">
        <w:rPr>
          <w:rStyle w:val="Tun9b"/>
        </w:rPr>
        <w:t xml:space="preserve"> v </w:t>
      </w:r>
      <w:r w:rsidR="00D919BB">
        <w:rPr>
          <w:rStyle w:val="Tun9b"/>
        </w:rPr>
        <w:t>S</w:t>
      </w:r>
      <w:r w:rsidR="0035531B" w:rsidRPr="007038DC">
        <w:rPr>
          <w:rStyle w:val="Tun9b"/>
        </w:rPr>
        <w:t>oupisu prací</w:t>
      </w:r>
      <w:r w:rsidR="0016681F">
        <w:rPr>
          <w:rStyle w:val="Tun9b"/>
        </w:rPr>
        <w:t>, jež mají být oceněny,</w:t>
      </w:r>
      <w:r w:rsidR="0035531B" w:rsidRPr="007038DC">
        <w:rPr>
          <w:rStyle w:val="Tun9b"/>
        </w:rPr>
        <w:t xml:space="preserve"> neocení vůbec nebo ji ocení nulovou hodnotou, tak hodnověrně</w:t>
      </w:r>
      <w:r w:rsidR="00845C50" w:rsidRPr="007038DC">
        <w:rPr>
          <w:rStyle w:val="Tun9b"/>
        </w:rPr>
        <w:t xml:space="preserve"> a </w:t>
      </w:r>
      <w:r w:rsidR="0035531B" w:rsidRPr="007038DC">
        <w:rPr>
          <w:rStyle w:val="Tun9b"/>
        </w:rPr>
        <w:t>dostatečně ve své nabídce vysvětlí,</w:t>
      </w:r>
      <w:r w:rsidR="0060115D" w:rsidRPr="007038DC">
        <w:rPr>
          <w:rStyle w:val="Tun9b"/>
        </w:rPr>
        <w:t xml:space="preserve"> z </w:t>
      </w:r>
      <w:r w:rsidR="0035531B" w:rsidRPr="007038DC">
        <w:rPr>
          <w:rStyle w:val="Tun9b"/>
        </w:rPr>
        <w:t>jakého důvodu nebyla položka oceněna, případně proč</w:t>
      </w:r>
      <w:r w:rsidR="00845C50" w:rsidRPr="007038DC">
        <w:rPr>
          <w:rStyle w:val="Tun9b"/>
        </w:rPr>
        <w:t xml:space="preserve"> a </w:t>
      </w:r>
      <w:r w:rsidR="0035531B" w:rsidRPr="007038DC">
        <w:rPr>
          <w:rStyle w:val="Tun9b"/>
        </w:rPr>
        <w:t>jakým způsobem je daná položka již zahrnuta/oceněna</w:t>
      </w:r>
      <w:r w:rsidR="00092CC9" w:rsidRPr="007038DC">
        <w:rPr>
          <w:rStyle w:val="Tun9b"/>
        </w:rPr>
        <w:t xml:space="preserve"> v </w:t>
      </w:r>
      <w:r w:rsidR="0035531B" w:rsidRPr="007038DC">
        <w:rPr>
          <w:rStyle w:val="Tun9b"/>
        </w:rPr>
        <w:t>jiných položkách Soupisu prací.</w:t>
      </w:r>
      <w:r w:rsidR="00092CC9">
        <w:t xml:space="preserve"> </w:t>
      </w:r>
      <w:r>
        <w:t>V</w:t>
      </w:r>
      <w:r w:rsidR="00092CC9">
        <w:t> </w:t>
      </w:r>
      <w:r w:rsidR="0035531B">
        <w:t>případě, že nabídka takové vysvětlení nebude obsahovat, zadavatel bude takovou skutečnost považovat za nejasnost</w:t>
      </w:r>
      <w:r w:rsidR="00845C50">
        <w:t xml:space="preserve"> a </w:t>
      </w:r>
      <w:r w:rsidR="0035531B">
        <w:t>pro takový případ si vyhrazuje právo požádat dodavatele</w:t>
      </w:r>
      <w:r w:rsidR="00092CC9">
        <w:t xml:space="preserve"> o </w:t>
      </w:r>
      <w:r w:rsidR="0035531B">
        <w:t>písemné vysvětlení nabídky. Zadavatel účastníka zadávacího řízení vyloučí, pokud neshledá vysvětlení dodavatele za dostatečné</w:t>
      </w:r>
      <w:r w:rsidR="00845C50">
        <w:t xml:space="preserve"> a </w:t>
      </w:r>
      <w:r w:rsidR="0035531B">
        <w:t>objektivně akceptovatelné (např. dodavatel hodnověrně</w:t>
      </w:r>
      <w:r w:rsidR="00845C50">
        <w:t xml:space="preserve"> a </w:t>
      </w:r>
      <w:r w:rsidR="0035531B">
        <w:t>dostatečně nevysvětlí, proč</w:t>
      </w:r>
      <w:r w:rsidR="00845C50">
        <w:t xml:space="preserve"> a </w:t>
      </w:r>
      <w:r w:rsidR="0035531B">
        <w:t>jakým způsobem je daná položka již zahrnuta/oceněna</w:t>
      </w:r>
      <w:r w:rsidR="00092CC9">
        <w:t xml:space="preserve"> v </w:t>
      </w:r>
      <w:r w:rsidR="0035531B">
        <w:t>jiných položkách soupisu prací apod.). Jednotkové ceny se uvedou bez DPH. Množství jednotek se uvádí se zaokrouhlením na 3 desetinná místa</w:t>
      </w:r>
      <w:r w:rsidR="00845C50">
        <w:t xml:space="preserve"> a </w:t>
      </w:r>
      <w:r w:rsidR="0035531B">
        <w:t>jednotlivé oceněné položky Soupisu prací se uvádějí</w:t>
      </w:r>
      <w:r w:rsidR="00092CC9">
        <w:t xml:space="preserve"> v </w:t>
      </w:r>
      <w:r w:rsidR="0035531B">
        <w:t>Kč se zaokrouhlením na 2 desetinná místa. Další případné požadavky na vyplnění Soupisu prací stanoví Komentář</w:t>
      </w:r>
      <w:r w:rsidR="00BC6D2B">
        <w:t xml:space="preserve"> k </w:t>
      </w:r>
      <w:r w:rsidR="0035531B">
        <w:t>soupisu prací (Díl 4 část 1 zadávací dokumentace).</w:t>
      </w:r>
    </w:p>
    <w:p w14:paraId="3C913279" w14:textId="4E9A46CA" w:rsidR="009D2EAA" w:rsidRPr="00890916" w:rsidRDefault="009D2EAA" w:rsidP="000C0760">
      <w:pPr>
        <w:pStyle w:val="Text1-1"/>
      </w:pPr>
      <w:r w:rsidRPr="000C0760">
        <w:rPr>
          <w:b/>
          <w:bCs/>
        </w:rPr>
        <w:t>Zadavatel</w:t>
      </w:r>
      <w:r w:rsidRPr="005E10C4">
        <w:rPr>
          <w:b/>
        </w:rPr>
        <w:t xml:space="preserve"> nesděluje výši předpokládané hodnoty zakázky. Zadavatel stanovuje závaznou zadávací podmínku tak, že částka </w:t>
      </w:r>
      <w:r w:rsidR="00771EF0">
        <w:rPr>
          <w:b/>
        </w:rPr>
        <w:t>4</w:t>
      </w:r>
      <w:r w:rsidR="00D43AB3">
        <w:rPr>
          <w:b/>
        </w:rPr>
        <w:t xml:space="preserve"> 640 </w:t>
      </w:r>
      <w:r w:rsidR="00771EF0">
        <w:rPr>
          <w:b/>
        </w:rPr>
        <w:t>195 938</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w:t>
      </w:r>
      <w:r w:rsidRPr="005E10C4">
        <w:lastRenderedPageBreak/>
        <w:t xml:space="preserve">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8" w:name="_Toc185418603"/>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85418604"/>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85418605"/>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xml:space="preserve">§ 167 odst. 1 ZZVZ si vyhrazuje právo vyloučit účastníka zadávacího řízení pro nezpůsobilost, pokud </w:t>
      </w:r>
      <w:r>
        <w:lastRenderedPageBreak/>
        <w:t>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85418606"/>
      <w:r>
        <w:t>HODNOCENÍ NABÍDEK</w:t>
      </w:r>
      <w:bookmarkEnd w:id="21"/>
    </w:p>
    <w:p w14:paraId="3476CB73" w14:textId="5A94FEB9" w:rsidR="00917695" w:rsidRPr="008A3BE2" w:rsidRDefault="00917695" w:rsidP="00E77BDC">
      <w:pPr>
        <w:pStyle w:val="Text1-1"/>
      </w:pPr>
      <w:r w:rsidRPr="00177561">
        <w:t xml:space="preserve">Nabídky budou hodnoceny podle jejich ekonomické výhodnosti na základě nejvýhodnějšího poměru </w:t>
      </w:r>
      <w:r w:rsidRPr="00917695">
        <w:t>celkové nabídkové ceny, která bude tvořena součtem nabídkové ceny dle Smlouvy o dílo uvedené v Dopise nabídky a nabídkové ceny dle Smlouvy o poskytování součinnosti uvedené v čl. 5.1 této smlouvy a označené jako celková cena bez DPH za 200 Man-</w:t>
      </w:r>
      <w:proofErr w:type="spellStart"/>
      <w:r w:rsidRPr="00917695">
        <w:t>days</w:t>
      </w:r>
      <w:proofErr w:type="spellEnd"/>
      <w:r w:rsidR="000A5879">
        <w:t>,</w:t>
      </w:r>
      <w:r>
        <w:t xml:space="preserve"> </w:t>
      </w:r>
      <w:r w:rsidRPr="00177561">
        <w:t xml:space="preserve">a </w:t>
      </w:r>
      <w:r>
        <w:t>p</w:t>
      </w:r>
      <w:r w:rsidRPr="00917695">
        <w:t>otřebn</w:t>
      </w:r>
      <w:r>
        <w:t>é</w:t>
      </w:r>
      <w:r w:rsidRPr="00917695">
        <w:t xml:space="preserve"> dob</w:t>
      </w:r>
      <w:r>
        <w:t>y</w:t>
      </w:r>
      <w:r w:rsidRPr="00917695">
        <w:t xml:space="preserve"> výluk k realizaci díla</w:t>
      </w:r>
      <w:r>
        <w:t>.</w:t>
      </w:r>
      <w:r w:rsidRPr="00804D39">
        <w:t xml:space="preserve"> Kritérium hodnocení se bude hodnotit ve vztahu k následujícím kritériím </w:t>
      </w:r>
      <w:r w:rsidRPr="008A3BE2">
        <w:t>hodnocení a váhám, které představují podíl jednotlivých kritérií hodnocení na celkovém hodnocení:</w:t>
      </w:r>
    </w:p>
    <w:p w14:paraId="4C67C82E" w14:textId="77777777" w:rsidR="00917695" w:rsidRPr="008A3BE2" w:rsidRDefault="00917695" w:rsidP="00917695">
      <w:pPr>
        <w:pStyle w:val="Text1-1"/>
        <w:numPr>
          <w:ilvl w:val="0"/>
          <w:numId w:val="0"/>
        </w:numPr>
        <w:ind w:left="737"/>
        <w:rPr>
          <w:highlight w:val="red"/>
        </w:rPr>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4174"/>
        <w:gridCol w:w="3906"/>
      </w:tblGrid>
      <w:tr w:rsidR="008A3BE2" w:rsidRPr="008A3BE2" w14:paraId="750DD106" w14:textId="77777777" w:rsidTr="2F3669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4" w:type="dxa"/>
          </w:tcPr>
          <w:p w14:paraId="4477588A" w14:textId="77777777" w:rsidR="00917695" w:rsidRPr="008A3BE2" w:rsidRDefault="00917695" w:rsidP="00E77BDC">
            <w:pPr>
              <w:pStyle w:val="Textbezslovn"/>
              <w:ind w:left="0"/>
              <w:jc w:val="left"/>
              <w:rPr>
                <w:b/>
                <w:sz w:val="16"/>
                <w:szCs w:val="16"/>
              </w:rPr>
            </w:pPr>
            <w:r w:rsidRPr="008A3BE2">
              <w:rPr>
                <w:b/>
                <w:sz w:val="16"/>
                <w:szCs w:val="16"/>
              </w:rPr>
              <w:t>Dílčí hodnotící kritérium</w:t>
            </w:r>
          </w:p>
        </w:tc>
        <w:tc>
          <w:tcPr>
            <w:tcW w:w="3906" w:type="dxa"/>
          </w:tcPr>
          <w:p w14:paraId="318C7914" w14:textId="77777777" w:rsidR="00917695" w:rsidRPr="008A3BE2" w:rsidRDefault="00917695" w:rsidP="00E77BDC">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A3BE2">
              <w:rPr>
                <w:b/>
                <w:sz w:val="16"/>
                <w:szCs w:val="16"/>
              </w:rPr>
              <w:t>Váha kritéria v celkovém hodnocení</w:t>
            </w:r>
          </w:p>
        </w:tc>
      </w:tr>
      <w:tr w:rsidR="008A3BE2" w:rsidRPr="008A3BE2" w14:paraId="0D5B71E9" w14:textId="77777777" w:rsidTr="2F366927">
        <w:tc>
          <w:tcPr>
            <w:cnfStyle w:val="001000000000" w:firstRow="0" w:lastRow="0" w:firstColumn="1" w:lastColumn="0" w:oddVBand="0" w:evenVBand="0" w:oddHBand="0" w:evenHBand="0" w:firstRowFirstColumn="0" w:firstRowLastColumn="0" w:lastRowFirstColumn="0" w:lastRowLastColumn="0"/>
            <w:tcW w:w="4174" w:type="dxa"/>
          </w:tcPr>
          <w:p w14:paraId="2E18CE70" w14:textId="54C57950" w:rsidR="00917695" w:rsidRPr="008A3BE2" w:rsidRDefault="00A87DF4" w:rsidP="00E77BDC">
            <w:pPr>
              <w:rPr>
                <w:sz w:val="16"/>
                <w:szCs w:val="16"/>
              </w:rPr>
            </w:pPr>
            <w:r w:rsidRPr="008A3BE2">
              <w:rPr>
                <w:sz w:val="16"/>
                <w:szCs w:val="16"/>
              </w:rPr>
              <w:t>Celková n</w:t>
            </w:r>
            <w:r w:rsidR="00917695" w:rsidRPr="008A3BE2">
              <w:rPr>
                <w:sz w:val="16"/>
                <w:szCs w:val="16"/>
              </w:rPr>
              <w:t>abídková cena</w:t>
            </w:r>
          </w:p>
        </w:tc>
        <w:tc>
          <w:tcPr>
            <w:tcW w:w="3906" w:type="dxa"/>
            <w:tcBorders>
              <w:bottom w:val="single" w:sz="2" w:space="0" w:color="auto"/>
            </w:tcBorders>
          </w:tcPr>
          <w:p w14:paraId="08B470E3" w14:textId="41A28F56" w:rsidR="00917695" w:rsidRPr="008A3BE2" w:rsidRDefault="00BF4708" w:rsidP="00E77BDC">
            <w:pPr>
              <w:jc w:val="center"/>
              <w:cnfStyle w:val="000000000000" w:firstRow="0" w:lastRow="0" w:firstColumn="0" w:lastColumn="0" w:oddVBand="0" w:evenVBand="0" w:oddHBand="0" w:evenHBand="0" w:firstRowFirstColumn="0" w:firstRowLastColumn="0" w:lastRowFirstColumn="0" w:lastRowLastColumn="0"/>
              <w:rPr>
                <w:sz w:val="16"/>
                <w:szCs w:val="16"/>
              </w:rPr>
            </w:pPr>
            <w:r w:rsidRPr="008A3BE2">
              <w:rPr>
                <w:sz w:val="16"/>
                <w:szCs w:val="16"/>
              </w:rPr>
              <w:t>80</w:t>
            </w:r>
            <w:r w:rsidR="00917695" w:rsidRPr="008A3BE2">
              <w:rPr>
                <w:sz w:val="16"/>
                <w:szCs w:val="16"/>
              </w:rPr>
              <w:t xml:space="preserve"> %</w:t>
            </w:r>
          </w:p>
        </w:tc>
      </w:tr>
      <w:tr w:rsidR="008A3BE2" w:rsidRPr="008A3BE2" w14:paraId="30733647" w14:textId="77777777" w:rsidTr="2F366927">
        <w:trPr>
          <w:cnfStyle w:val="010000000000" w:firstRow="0" w:lastRow="1"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4174" w:type="dxa"/>
            <w:shd w:val="clear" w:color="auto" w:fill="auto"/>
          </w:tcPr>
          <w:p w14:paraId="082DA907" w14:textId="43CBEB17" w:rsidR="00917695" w:rsidRPr="008A3BE2" w:rsidRDefault="00917695" w:rsidP="00E77BDC">
            <w:pPr>
              <w:rPr>
                <w:b w:val="0"/>
                <w:sz w:val="16"/>
                <w:szCs w:val="16"/>
              </w:rPr>
            </w:pPr>
            <w:r w:rsidRPr="008A3BE2">
              <w:rPr>
                <w:b w:val="0"/>
                <w:sz w:val="16"/>
                <w:szCs w:val="16"/>
              </w:rPr>
              <w:t>Potřebná doba výluk k realizaci díla</w:t>
            </w:r>
          </w:p>
        </w:tc>
        <w:tc>
          <w:tcPr>
            <w:tcW w:w="3906" w:type="dxa"/>
            <w:shd w:val="clear" w:color="auto" w:fill="auto"/>
          </w:tcPr>
          <w:p w14:paraId="5ABA198E" w14:textId="1461BD0C" w:rsidR="00917695" w:rsidRPr="008A3BE2" w:rsidRDefault="1ECA4C0A" w:rsidP="00E77BDC">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A3BE2">
              <w:rPr>
                <w:b w:val="0"/>
                <w:sz w:val="16"/>
                <w:szCs w:val="16"/>
              </w:rPr>
              <w:t>20</w:t>
            </w:r>
            <w:r w:rsidR="00917695" w:rsidRPr="008A3BE2">
              <w:rPr>
                <w:b w:val="0"/>
                <w:sz w:val="16"/>
                <w:szCs w:val="16"/>
              </w:rPr>
              <w:t xml:space="preserve"> %</w:t>
            </w:r>
          </w:p>
        </w:tc>
      </w:tr>
    </w:tbl>
    <w:p w14:paraId="4EF60587" w14:textId="77777777" w:rsidR="00917695" w:rsidRPr="008A3BE2" w:rsidRDefault="00917695" w:rsidP="00917695">
      <w:pPr>
        <w:pStyle w:val="Text1-1"/>
        <w:numPr>
          <w:ilvl w:val="0"/>
          <w:numId w:val="0"/>
        </w:numPr>
        <w:ind w:left="737"/>
        <w:rPr>
          <w:highlight w:val="red"/>
        </w:rPr>
      </w:pPr>
    </w:p>
    <w:p w14:paraId="4F3EEDAD" w14:textId="1B806BFD" w:rsidR="00917695" w:rsidRDefault="00917695" w:rsidP="00917695">
      <w:pPr>
        <w:pStyle w:val="Text1-1"/>
        <w:numPr>
          <w:ilvl w:val="0"/>
          <w:numId w:val="0"/>
        </w:numPr>
        <w:ind w:left="737"/>
      </w:pPr>
      <w:r w:rsidRPr="008A3BE2">
        <w:t xml:space="preserve">Pro hodnocení nabídek v rámci jednotlivých dílčích hodnotících kritérií použije </w:t>
      </w:r>
      <w:r w:rsidRPr="003A2C23">
        <w:t>zadavatel bodovací stupnici v rozsahu 0 až 100. Každé nabídce bude v rámci jednotlivých dílčích hodnotících kritérií přidělena bodová hodnota, která odráží úspěšnost předmětné nabídky v rámci daného dílčího hodnotícího kritéria</w:t>
      </w:r>
      <w:r w:rsidR="00A87DF4">
        <w:t>.</w:t>
      </w:r>
    </w:p>
    <w:p w14:paraId="3A671AF9" w14:textId="77777777" w:rsidR="00A87DF4" w:rsidRDefault="00A87DF4" w:rsidP="00A87DF4">
      <w:pPr>
        <w:pStyle w:val="Text1-1"/>
      </w:pPr>
      <w:r>
        <w:t>Nabídková cena</w:t>
      </w:r>
    </w:p>
    <w:p w14:paraId="20829900" w14:textId="6697E96C" w:rsidR="00A87DF4" w:rsidRDefault="00A87DF4" w:rsidP="00A87DF4">
      <w:pPr>
        <w:pStyle w:val="Text1-1"/>
        <w:numPr>
          <w:ilvl w:val="0"/>
          <w:numId w:val="0"/>
        </w:numPr>
        <w:ind w:left="737"/>
      </w:pPr>
      <w:r>
        <w:t xml:space="preserve">Nejprve bude hodnoceno dílčí hodnotící kritérium Celková nabídková cena. Hodnocena bude </w:t>
      </w:r>
      <w:r w:rsidR="00C40414">
        <w:t xml:space="preserve">celková </w:t>
      </w:r>
      <w:r>
        <w:t>nabídková cena v Kč bez DPH</w:t>
      </w:r>
      <w:r w:rsidR="00C40414">
        <w:t>, která bude tvořena součtem nabídkové ceny</w:t>
      </w:r>
      <w:r>
        <w:t xml:space="preserve"> ve smyslu odst. 13.3 těchto Pokynů uveden</w:t>
      </w:r>
      <w:r w:rsidR="00C40414">
        <w:t>é</w:t>
      </w:r>
      <w:r>
        <w:t xml:space="preserve"> v Dopise nabídky</w:t>
      </w:r>
      <w:r w:rsidR="00C40414">
        <w:t xml:space="preserve"> a </w:t>
      </w:r>
      <w:r w:rsidR="00C40414" w:rsidRPr="00C40414">
        <w:t>nabídkové ceny dle Smlouvy o poskytování součinnosti uvedené v čl. 5.1 této smlouvy a označené jako celková cena bez DPH za 200 Man-</w:t>
      </w:r>
      <w:proofErr w:type="spellStart"/>
      <w:r w:rsidR="00C40414" w:rsidRPr="00C40414">
        <w:t>days</w:t>
      </w:r>
      <w:proofErr w:type="spellEnd"/>
      <w:r>
        <w:t xml:space="preserve">. Nabídce s nejnižší </w:t>
      </w:r>
      <w:r w:rsidR="00C40414">
        <w:t xml:space="preserve">celkovou </w:t>
      </w:r>
      <w:r>
        <w:t xml:space="preserve">nabídkovou cenou ze všech hodnocených nabídek bude přiřazeno 100 bodů. Ostatním nabídkám bude přidělena bodová hodnota stanovená násobkem čísla 100 a poměru hodnoty </w:t>
      </w:r>
      <w:r>
        <w:lastRenderedPageBreak/>
        <w:t xml:space="preserve">nejvýhodnější nabídky (tj. nabídky s nejnižší </w:t>
      </w:r>
      <w:r w:rsidR="00C40414">
        <w:t xml:space="preserve">celkovou </w:t>
      </w:r>
      <w:r>
        <w:t>nabídkovou cenou) k nabídce hodnocené. Výpočet odpovídá následujícímu vzorci:</w:t>
      </w:r>
    </w:p>
    <w:p w14:paraId="4F74ABFA" w14:textId="71652300" w:rsidR="00234F3E" w:rsidRPr="003A2C23" w:rsidRDefault="00234F3E" w:rsidP="00234F3E">
      <w:pPr>
        <w:pStyle w:val="Text1-1"/>
        <w:numPr>
          <w:ilvl w:val="0"/>
          <w:numId w:val="0"/>
        </w:numPr>
        <w:spacing w:after="0" w:line="240" w:lineRule="auto"/>
        <w:ind w:left="737" w:hanging="737"/>
      </w:pPr>
      <w:r>
        <w:t xml:space="preserve">                           </w:t>
      </w:r>
      <w:r w:rsidRPr="003A2C23">
        <w:t>výše nejnižší</w:t>
      </w:r>
      <w:r>
        <w:t xml:space="preserve"> celkové </w:t>
      </w:r>
      <w:r w:rsidRPr="003A2C23">
        <w:t xml:space="preserve">nabídkové ceny ze všech nabídek </w:t>
      </w:r>
    </w:p>
    <w:p w14:paraId="49F67F18" w14:textId="06FF33A6" w:rsidR="00234F3E" w:rsidRPr="003A2C23" w:rsidRDefault="00234F3E" w:rsidP="00234F3E">
      <w:pPr>
        <w:pStyle w:val="Text1-1"/>
        <w:numPr>
          <w:ilvl w:val="0"/>
          <w:numId w:val="0"/>
        </w:numPr>
        <w:spacing w:line="240" w:lineRule="auto"/>
        <w:ind w:left="737"/>
        <w:jc w:val="center"/>
        <w:rPr>
          <w:u w:val="single"/>
        </w:rPr>
      </w:pPr>
      <w:r>
        <w:rPr>
          <w:u w:val="single"/>
        </w:rPr>
        <w:t>________________________________________</w:t>
      </w:r>
      <w:r>
        <w:t xml:space="preserve">          </w:t>
      </w:r>
      <w:r w:rsidRPr="003A2C23">
        <w:t>x 100</w:t>
      </w:r>
    </w:p>
    <w:p w14:paraId="10769D6E" w14:textId="53D66DFE" w:rsidR="00234F3E" w:rsidRDefault="00234F3E" w:rsidP="00234F3E">
      <w:pPr>
        <w:pStyle w:val="Text1-1"/>
        <w:numPr>
          <w:ilvl w:val="0"/>
          <w:numId w:val="0"/>
        </w:numPr>
        <w:spacing w:line="240" w:lineRule="auto"/>
        <w:ind w:left="737" w:hanging="737"/>
      </w:pPr>
      <w:r>
        <w:t xml:space="preserve">                              výše celkové nabídkové ceny hodnocené nabídky</w:t>
      </w:r>
    </w:p>
    <w:p w14:paraId="1D44128F" w14:textId="77777777" w:rsidR="00234F3E" w:rsidRDefault="00234F3E" w:rsidP="00A87DF4">
      <w:pPr>
        <w:pStyle w:val="Text1-1"/>
        <w:numPr>
          <w:ilvl w:val="0"/>
          <w:numId w:val="0"/>
        </w:numPr>
        <w:ind w:left="737"/>
      </w:pPr>
    </w:p>
    <w:p w14:paraId="63B37882" w14:textId="43A3F907" w:rsidR="00A87DF4" w:rsidRDefault="00A87DF4" w:rsidP="00A87DF4">
      <w:pPr>
        <w:pStyle w:val="Text1-1"/>
        <w:numPr>
          <w:ilvl w:val="0"/>
          <w:numId w:val="0"/>
        </w:numPr>
        <w:ind w:left="737"/>
      </w:pPr>
      <w:r>
        <w:t xml:space="preserve">Takto získaný počet bodů bude vynásoben </w:t>
      </w:r>
      <w:r w:rsidRPr="008A3BE2">
        <w:t>koeficientem 0,</w:t>
      </w:r>
      <w:r w:rsidR="431DDF62" w:rsidRPr="008A3BE2">
        <w:t>80</w:t>
      </w:r>
      <w:r w:rsidR="008A3BE2" w:rsidRPr="008A3BE2">
        <w:t xml:space="preserve"> </w:t>
      </w:r>
      <w:r w:rsidRPr="008A3BE2">
        <w:t xml:space="preserve">(tj. váhou dílčího hodnotícího kritéria Nabídková cena) a následně matematicky zaokrouhlen na </w:t>
      </w:r>
      <w:r>
        <w:t>dvě desetinná místa.</w:t>
      </w:r>
    </w:p>
    <w:p w14:paraId="3CA99B21" w14:textId="77777777" w:rsidR="00C40414" w:rsidRPr="00C40414" w:rsidRDefault="00C40414" w:rsidP="00C40414">
      <w:pPr>
        <w:pStyle w:val="Text1-1"/>
      </w:pPr>
      <w:bookmarkStart w:id="22" w:name="_Ref118814816"/>
      <w:r w:rsidRPr="00C40414">
        <w:t>Potřebná doba výluk k realizaci díla</w:t>
      </w:r>
      <w:bookmarkEnd w:id="22"/>
    </w:p>
    <w:p w14:paraId="1A60EAA3" w14:textId="0FB2AE58" w:rsidR="00C40414" w:rsidRPr="008A3BE2" w:rsidRDefault="00C40414" w:rsidP="00C40414">
      <w:pPr>
        <w:pStyle w:val="Text1-1"/>
        <w:numPr>
          <w:ilvl w:val="0"/>
          <w:numId w:val="0"/>
        </w:numPr>
        <w:ind w:left="737"/>
      </w:pPr>
      <w:r w:rsidRPr="008A3BE2">
        <w:t>Hodnocena bude dodavatelem navržená doba potřebné výluky traťov</w:t>
      </w:r>
      <w:r w:rsidR="00D92606" w:rsidRPr="008A3BE2">
        <w:t>ých</w:t>
      </w:r>
      <w:r w:rsidRPr="008A3BE2">
        <w:t xml:space="preserve"> </w:t>
      </w:r>
      <w:r w:rsidR="00D92606" w:rsidRPr="008A3BE2">
        <w:t>kolejí</w:t>
      </w:r>
      <w:r w:rsidRPr="008A3BE2">
        <w:t>. Zadavatel v příloze č. 13 těchto Pokynů uvádí předpokládanou maximální výluku. V rámci této přílohy č. 13 dodavatel vyplní údaje týkající se navržené doby výluky, a to při respektování všech vysvětlení a upřesňujících pokynů v této příloze. Preferované jsou co nejnižší hodnoty celkové doby potřebné výluky.</w:t>
      </w:r>
    </w:p>
    <w:p w14:paraId="131634C0" w14:textId="34BB3F59" w:rsidR="00C40414" w:rsidRPr="008A3BE2" w:rsidRDefault="00C40414" w:rsidP="00C40414">
      <w:pPr>
        <w:pStyle w:val="Text1-1"/>
        <w:numPr>
          <w:ilvl w:val="0"/>
          <w:numId w:val="0"/>
        </w:numPr>
        <w:ind w:left="737"/>
      </w:pPr>
      <w:r w:rsidRPr="008A3BE2">
        <w:t>Dále Zadavatel pro vyloučení pochybností uvádí, že v případě, že Dodavatelem uvedená doba výluky bude vyšší (v jím doplňovaných hodnotách vyšší počet dní), než Zadavatelem stanovená doba výluk (maximální počet dní výluk) v Příloze č.</w:t>
      </w:r>
      <w:r w:rsidR="00114875" w:rsidRPr="008A3BE2">
        <w:t xml:space="preserve"> </w:t>
      </w:r>
      <w:r w:rsidRPr="008A3BE2">
        <w:t>13 této Výzvy, bude to považováno za nesplnění zadávacích podmínek.</w:t>
      </w:r>
    </w:p>
    <w:p w14:paraId="55F272CE" w14:textId="51C60504" w:rsidR="00C40414" w:rsidRPr="006A6B03" w:rsidRDefault="00C40414" w:rsidP="00C40414">
      <w:pPr>
        <w:pStyle w:val="Text1-1"/>
        <w:numPr>
          <w:ilvl w:val="0"/>
          <w:numId w:val="0"/>
        </w:numPr>
        <w:ind w:left="737"/>
        <w:rPr>
          <w:strike/>
        </w:rPr>
      </w:pPr>
      <w:r w:rsidRPr="008A3BE2">
        <w:t>Dodavatel současně (nad rámec přílohy č.</w:t>
      </w:r>
      <w:r w:rsidR="00114875" w:rsidRPr="008A3BE2">
        <w:t xml:space="preserve"> </w:t>
      </w:r>
      <w:r w:rsidRPr="008A3BE2">
        <w:t>13 Výzvy) předloží samostatnou přílohu nabídky, kterou bude podrobné technickoorganizační upřesnění navrženého postupu a plánu výluk, které bude podkladem pro posouzení reálnosti provedení díla při zohlednění dodavatelem zvažovaného rámce potřebné výluky. Zadavatel</w:t>
      </w:r>
      <w:r w:rsidRPr="00DD58E3">
        <w:t xml:space="preserve"> nepředepisuje přesnou podobu této přílohy ani rozsah textu, obrázků, grafů apod. Dodavatel v této příloze podrobně objasní, jakým způsobem dosáhne deklarované doby výluk</w:t>
      </w:r>
      <w:r>
        <w:t>y</w:t>
      </w:r>
      <w:r w:rsidRPr="00DD58E3">
        <w:t xml:space="preserve">. Zadavatel očekává, že dodavatel uvede zejména přesnější harmonogram, přesné technologické postupy, detailnější plán stavebních činností, včetně specifikace rozvržení směn pracovní doby apod. Zadavatel obdržené návrhy technologického postupu a harmonogram </w:t>
      </w:r>
      <w:r>
        <w:t xml:space="preserve">či jiné dokumenty technickoorganizačního upřesnění </w:t>
      </w:r>
      <w:r w:rsidRPr="00DD58E3">
        <w:t xml:space="preserve">důkladně přezkoumá za účelem ověření reálnosti nabízeného počtu výluk. </w:t>
      </w:r>
    </w:p>
    <w:p w14:paraId="7F70B1EC" w14:textId="77777777" w:rsidR="00C40414" w:rsidRDefault="00C40414" w:rsidP="00C40414">
      <w:pPr>
        <w:pStyle w:val="Text1-1"/>
        <w:numPr>
          <w:ilvl w:val="0"/>
          <w:numId w:val="0"/>
        </w:numPr>
        <w:ind w:left="737"/>
      </w:pPr>
      <w:r w:rsidRPr="00DD58E3">
        <w:t xml:space="preserve">Nabídce s nejnižší hodnotou celkového počtu dnů výluky </w:t>
      </w:r>
      <w:r>
        <w:t xml:space="preserve">ze všech hodnocených nabídek </w:t>
      </w:r>
      <w:r w:rsidRPr="00DD58E3">
        <w:t xml:space="preserve">bude přiřazeno 100 bodů. Ostatním nabídkám bude přidělena bodová hodnota stanovená násobkem čísla 100 a poměru hodnoty nejvýhodnější nabídky (tj. nabídky s nejnižším </w:t>
      </w:r>
      <w:r>
        <w:t xml:space="preserve">počtem </w:t>
      </w:r>
      <w:r w:rsidRPr="00DD58E3">
        <w:t>dnů výluky</w:t>
      </w:r>
      <w:r>
        <w:t xml:space="preserve">) </w:t>
      </w:r>
      <w:r w:rsidRPr="00DD58E3">
        <w:t>k nabídce hodnocené. Výpočet odpovídá následujícímu vzorci:</w:t>
      </w:r>
    </w:p>
    <w:p w14:paraId="115386A3" w14:textId="3903CA29" w:rsidR="00234F3E" w:rsidRDefault="00234F3E" w:rsidP="00234F3E">
      <w:pPr>
        <w:pStyle w:val="Text1-1"/>
        <w:numPr>
          <w:ilvl w:val="0"/>
          <w:numId w:val="0"/>
        </w:numPr>
        <w:spacing w:after="0"/>
        <w:ind w:left="737" w:hanging="737"/>
      </w:pPr>
      <w:r>
        <w:t xml:space="preserve">                            nejnižší celkový počet dní výluky ze všech nabídek  </w:t>
      </w:r>
    </w:p>
    <w:p w14:paraId="1A9EA0F0" w14:textId="5862A0E6" w:rsidR="00234F3E" w:rsidRDefault="00234F3E" w:rsidP="00234F3E">
      <w:pPr>
        <w:pStyle w:val="Text1-1"/>
        <w:numPr>
          <w:ilvl w:val="0"/>
          <w:numId w:val="0"/>
        </w:numPr>
        <w:spacing w:after="0"/>
        <w:ind w:left="2155" w:firstLine="681"/>
      </w:pPr>
      <w:r>
        <w:t xml:space="preserve">(tj. nejnižší potřebná doba)        </w:t>
      </w:r>
    </w:p>
    <w:p w14:paraId="5290CAF6" w14:textId="77777777" w:rsidR="00234F3E" w:rsidRDefault="00234F3E" w:rsidP="00234F3E">
      <w:pPr>
        <w:pStyle w:val="Text1-1"/>
        <w:numPr>
          <w:ilvl w:val="0"/>
          <w:numId w:val="0"/>
        </w:numPr>
        <w:ind w:left="737"/>
        <w:jc w:val="center"/>
      </w:pPr>
      <w:r>
        <w:t>____________________________________</w:t>
      </w:r>
      <w:r w:rsidRPr="00631F69">
        <w:t xml:space="preserve"> </w:t>
      </w:r>
      <w:r>
        <w:t xml:space="preserve">   x 100</w:t>
      </w:r>
    </w:p>
    <w:p w14:paraId="17C72CEA" w14:textId="7C26ACC7" w:rsidR="00234F3E" w:rsidRDefault="00234F3E" w:rsidP="00234F3E">
      <w:pPr>
        <w:pStyle w:val="Text1-1"/>
        <w:numPr>
          <w:ilvl w:val="0"/>
          <w:numId w:val="0"/>
        </w:numPr>
        <w:ind w:left="737" w:hanging="737"/>
      </w:pPr>
      <w:r>
        <w:t xml:space="preserve">                                c</w:t>
      </w:r>
      <w:r w:rsidRPr="00234F3E">
        <w:t>elkový počet dní výluky u hodnocené nabídky</w:t>
      </w:r>
    </w:p>
    <w:p w14:paraId="77E70B51" w14:textId="77777777" w:rsidR="00C40414" w:rsidRDefault="00C40414" w:rsidP="00C40414">
      <w:pPr>
        <w:pStyle w:val="Text1-1"/>
        <w:numPr>
          <w:ilvl w:val="0"/>
          <w:numId w:val="0"/>
        </w:numPr>
        <w:ind w:left="737"/>
      </w:pPr>
    </w:p>
    <w:p w14:paraId="75AA20C0" w14:textId="47EB0A56" w:rsidR="00C40414" w:rsidRDefault="00C40414" w:rsidP="00C40414">
      <w:pPr>
        <w:pStyle w:val="Text1-1"/>
        <w:numPr>
          <w:ilvl w:val="0"/>
          <w:numId w:val="0"/>
        </w:numPr>
        <w:ind w:left="737"/>
      </w:pPr>
      <w:r>
        <w:t xml:space="preserve">Takto získaný počet bodů bude vynásoben </w:t>
      </w:r>
      <w:r w:rsidRPr="008A3BE2">
        <w:t>koeficientem 0,</w:t>
      </w:r>
      <w:r w:rsidR="18BB0069" w:rsidRPr="008A3BE2">
        <w:t>20</w:t>
      </w:r>
      <w:r w:rsidR="008A3BE2" w:rsidRPr="008A3BE2">
        <w:t xml:space="preserve"> </w:t>
      </w:r>
      <w:r w:rsidRPr="008A3BE2">
        <w:t>(tj</w:t>
      </w:r>
      <w:r>
        <w:t>. váhou dílčího hodnotícího kritéria Potřebná doba výluk k realizaci díla) a následně matematicky zaokrouhlen na dvě desetinná místa</w:t>
      </w:r>
      <w:r w:rsidR="00234F3E">
        <w:t>.</w:t>
      </w:r>
    </w:p>
    <w:p w14:paraId="4A1C539D" w14:textId="77777777" w:rsidR="00234F3E" w:rsidRPr="00B77110" w:rsidRDefault="00234F3E" w:rsidP="00234F3E">
      <w:pPr>
        <w:pStyle w:val="Text1-1"/>
        <w:keepNext/>
        <w:keepLines/>
        <w:rPr>
          <w:b/>
        </w:rPr>
      </w:pPr>
      <w:r w:rsidRPr="00B77110">
        <w:rPr>
          <w:b/>
        </w:rPr>
        <w:t>Celkové hodnocení</w:t>
      </w:r>
    </w:p>
    <w:p w14:paraId="3BC0937D" w14:textId="6DD42D21" w:rsidR="00234F3E" w:rsidRDefault="00234F3E" w:rsidP="00234F3E">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w:t>
      </w:r>
      <w:r w:rsidR="000D6434">
        <w:t xml:space="preserve"> celkovou</w:t>
      </w:r>
      <w:r w:rsidRPr="00C22930">
        <w:t xml:space="preserve"> nabídkovou cenu.</w:t>
      </w:r>
    </w:p>
    <w:p w14:paraId="64F33A9E" w14:textId="77777777" w:rsidR="0035531B" w:rsidRDefault="0035531B" w:rsidP="007038DC">
      <w:pPr>
        <w:pStyle w:val="Nadpis1-1"/>
      </w:pPr>
      <w:bookmarkStart w:id="23" w:name="_Toc185418607"/>
      <w:r>
        <w:lastRenderedPageBreak/>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71BD1846" w14:textId="77777777" w:rsidR="00526B2B" w:rsidRPr="00526B2B" w:rsidRDefault="00526B2B" w:rsidP="00526B2B">
      <w:pPr>
        <w:pStyle w:val="Text1-1"/>
      </w:pPr>
      <w:r w:rsidRPr="00526B2B">
        <w:t>Zadavatel si mimo jiné vyhrazuje právo zrušit zadávací řízení v případě, že k hodnocení připadnou pouze nabídky s celkovou nabídkovou cenou převyšující nejvyšší přípustnou nabídkovou cenu uvedenou v čl. 5.3 těchto Pokynů.</w:t>
      </w:r>
    </w:p>
    <w:p w14:paraId="52670F78" w14:textId="6ED4E71C" w:rsidR="0035531B" w:rsidRPr="00E7767E" w:rsidRDefault="0035531B" w:rsidP="008E1138">
      <w:pPr>
        <w:pStyle w:val="Text1-1"/>
      </w:pPr>
      <w:r w:rsidRPr="00526B2B">
        <w:t xml:space="preserve">Zadavatel si rovněž mimo jiné vyhrazuje právo zrušit zadávací řízení, pokud stavební povolení </w:t>
      </w:r>
      <w:r w:rsidR="00552300" w:rsidRPr="00526B2B">
        <w:t xml:space="preserve">či </w:t>
      </w:r>
      <w:r w:rsidR="00552300" w:rsidRPr="00526B2B">
        <w:rPr>
          <w:rStyle w:val="Tun"/>
          <w:b w:val="0"/>
        </w:rPr>
        <w:t>povolení</w:t>
      </w:r>
      <w:r w:rsidR="00552300" w:rsidRPr="00526B2B">
        <w:t xml:space="preserve"> </w:t>
      </w:r>
      <w:r w:rsidR="00552300" w:rsidRPr="00526B2B">
        <w:rPr>
          <w:rStyle w:val="Tun"/>
          <w:b w:val="0"/>
        </w:rPr>
        <w:t xml:space="preserve">záměru dle zákona č. 283/2021 Sb., stavební zákon, </w:t>
      </w:r>
      <w:r w:rsidR="00EB37FB" w:rsidRPr="00526B2B">
        <w:rPr>
          <w:rStyle w:val="Tun"/>
          <w:b w:val="0"/>
        </w:rPr>
        <w:t>ve znění pozdějších předpisů</w:t>
      </w:r>
      <w:r w:rsidR="000F06D5" w:rsidRPr="00526B2B">
        <w:rPr>
          <w:rStyle w:val="Tun"/>
          <w:b w:val="0"/>
        </w:rPr>
        <w:t>,</w:t>
      </w:r>
      <w:r w:rsidR="00552300" w:rsidRPr="00526B2B">
        <w:rPr>
          <w:rStyle w:val="Tun"/>
          <w:b w:val="0"/>
        </w:rPr>
        <w:t xml:space="preserve"> </w:t>
      </w:r>
      <w:r w:rsidRPr="00526B2B">
        <w:t>bude obsahovat podmínky, které nebyly zohledněny</w:t>
      </w:r>
      <w:r w:rsidR="00092CC9" w:rsidRPr="00526B2B">
        <w:t xml:space="preserve"> v </w:t>
      </w:r>
      <w:r w:rsidRPr="00526B2B">
        <w:t>zadávací dokumentaci</w:t>
      </w:r>
      <w:r w:rsidR="00712607" w:rsidRPr="00526B2B">
        <w:t xml:space="preserve"> a současně podstatným způsobem mění veřejnou zakázku</w:t>
      </w:r>
      <w:r w:rsidRPr="00526B2B">
        <w:t>, nebo nebude-li vydané stavební povolení</w:t>
      </w:r>
      <w:r w:rsidR="00902894" w:rsidRPr="00526B2B">
        <w:t xml:space="preserve"> či </w:t>
      </w:r>
      <w:r w:rsidR="00902894" w:rsidRPr="00526B2B">
        <w:rPr>
          <w:rStyle w:val="Tun"/>
          <w:b w:val="0"/>
        </w:rPr>
        <w:t>povolení</w:t>
      </w:r>
      <w:r w:rsidR="00902894" w:rsidRPr="00526B2B">
        <w:t xml:space="preserve"> </w:t>
      </w:r>
      <w:r w:rsidR="00902894" w:rsidRPr="00526B2B">
        <w:rPr>
          <w:rStyle w:val="Tun"/>
          <w:b w:val="0"/>
        </w:rPr>
        <w:t>záměru</w:t>
      </w:r>
      <w:r w:rsidRPr="00526B2B">
        <w:t xml:space="preserve"> pravomocné.</w:t>
      </w:r>
    </w:p>
    <w:p w14:paraId="56C94A88" w14:textId="77777777" w:rsidR="0035531B" w:rsidRDefault="0035531B" w:rsidP="007038DC">
      <w:pPr>
        <w:pStyle w:val="Nadpis1-1"/>
      </w:pPr>
      <w:bookmarkStart w:id="24" w:name="_Toc185418608"/>
      <w:r>
        <w:t>UZAVŘENÍ SMLOUVY</w:t>
      </w:r>
      <w:bookmarkEnd w:id="24"/>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19160F38" w:rsidR="0035531B"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771EF0">
        <w:rPr>
          <w:szCs w:val="24"/>
        </w:rPr>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74AE04A1"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5" w:history="1">
        <w:r w:rsidR="00771EF0" w:rsidRPr="00207227">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w:t>
      </w:r>
      <w:r w:rsidR="00092CC9">
        <w:lastRenderedPageBreak/>
        <w:t>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723FAB15" w:rsidR="00CF112C" w:rsidRDefault="0035531B" w:rsidP="008A0DC8">
      <w:pPr>
        <w:pStyle w:val="Odrka1-1"/>
      </w:pPr>
      <w:r w:rsidRPr="00526B2B">
        <w:t>kopie smlouvy uzavřené</w:t>
      </w:r>
      <w:r w:rsidR="00845C50" w:rsidRPr="00526B2B">
        <w:t xml:space="preserve"> s </w:t>
      </w:r>
      <w:r w:rsidRPr="00526B2B">
        <w:t xml:space="preserve">výrobcem nebo dodavatelem zabezpečovacího zařízení </w:t>
      </w:r>
      <w:r w:rsidR="00E42D7E" w:rsidRPr="00526B2B">
        <w:t xml:space="preserve">či jednostranného vyjádření závazku výrobce nebo dodavatele tohoto zařízení </w:t>
      </w:r>
      <w:r w:rsidRPr="00526B2B">
        <w:t>ve smyslu čl. 9.1 těchto Pokynů,</w:t>
      </w:r>
      <w:r w:rsidR="00EB5D4D" w:rsidRPr="00526B2B">
        <w:t xml:space="preserve"> nebude-li </w:t>
      </w:r>
      <w:r w:rsidR="00945C06" w:rsidRPr="00526B2B">
        <w:t xml:space="preserve">vybraný </w:t>
      </w:r>
      <w:r w:rsidR="00EB5D4D" w:rsidRPr="00526B2B">
        <w:t>dodavatel současně i </w:t>
      </w:r>
      <w:r w:rsidRPr="00526B2B">
        <w:t>výrobcem nebo dodavatelem tohoto zařízení, kter</w:t>
      </w:r>
      <w:r w:rsidR="00E42D7E" w:rsidRPr="00526B2B">
        <w:t>ými</w:t>
      </w:r>
      <w:r w:rsidRPr="00526B2B">
        <w:t xml:space="preserve"> </w:t>
      </w:r>
      <w:r w:rsidR="00945C06" w:rsidRPr="00526B2B">
        <w:t xml:space="preserve">vybraný </w:t>
      </w:r>
      <w:r w:rsidR="00C05B9F" w:rsidRPr="00526B2B">
        <w:t xml:space="preserve">dodavatel </w:t>
      </w:r>
      <w:r w:rsidRPr="00526B2B">
        <w:t xml:space="preserve">prokáže, že bude mít toto </w:t>
      </w:r>
      <w:r w:rsidR="007C3744" w:rsidRPr="00526B2B">
        <w:t>zařízení</w:t>
      </w:r>
      <w:r w:rsidR="00BC6D2B" w:rsidRPr="00526B2B">
        <w:t xml:space="preserve"> k </w:t>
      </w:r>
      <w:r w:rsidRPr="00526B2B">
        <w:t>jeho použití pro plnění předmětné veřejné zakázky</w:t>
      </w:r>
      <w:r w:rsidR="00BC6D2B" w:rsidRPr="00526B2B">
        <w:t xml:space="preserve"> k </w:t>
      </w:r>
      <w:r w:rsidRPr="00526B2B">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 xml:space="preserve">č. 194/2022 Sb., o požadavcích na odbornou způsobilost k výkonu činnosti na </w:t>
      </w:r>
      <w:r w:rsidR="00226F37" w:rsidRPr="00705E91">
        <w:lastRenderedPageBreak/>
        <w:t>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6F14476B" w14:textId="703E2A46" w:rsidR="0046347A" w:rsidRPr="00526B2B" w:rsidRDefault="0035531B" w:rsidP="00DE4B61">
      <w:pPr>
        <w:pStyle w:val="Odrka1-1"/>
      </w:pPr>
      <w:r>
        <w:t xml:space="preserve">kopie pověření Ministerstva </w:t>
      </w:r>
      <w:r w:rsidRPr="00526B2B">
        <w:t>dopravy ČR</w:t>
      </w:r>
      <w:r w:rsidR="00BC6D2B" w:rsidRPr="00526B2B">
        <w:t xml:space="preserve"> k </w:t>
      </w:r>
      <w:r w:rsidRPr="00526B2B">
        <w:t>provádění technických prohlídek</w:t>
      </w:r>
      <w:r w:rsidR="00845C50" w:rsidRPr="00526B2B">
        <w:t xml:space="preserve"> a </w:t>
      </w:r>
      <w:r w:rsidRPr="00526B2B">
        <w:t>zkoušek určených technických zařízení (UTZ) dle § 47 odst. 4 zákona č. 266/1994 Sb.,</w:t>
      </w:r>
      <w:r w:rsidR="00092CC9" w:rsidRPr="00526B2B">
        <w:t xml:space="preserve"> o </w:t>
      </w:r>
      <w:r w:rsidRPr="00526B2B">
        <w:t>drahách, ve znění pozdějších předpisů,</w:t>
      </w:r>
      <w:r w:rsidR="00845C50" w:rsidRPr="00526B2B">
        <w:t xml:space="preserve"> a </w:t>
      </w:r>
      <w:r w:rsidRPr="00526B2B">
        <w:t>to elektrických UTZ železničních drah</w:t>
      </w:r>
      <w:r w:rsidR="00092CC9" w:rsidRPr="00526B2B">
        <w:t xml:space="preserve"> v </w:t>
      </w:r>
      <w:r w:rsidRPr="00526B2B">
        <w:t xml:space="preserve">rozsahu: </w:t>
      </w:r>
    </w:p>
    <w:p w14:paraId="35966D97" w14:textId="77777777" w:rsidR="0046347A" w:rsidRPr="00526B2B" w:rsidRDefault="0046347A" w:rsidP="0046347A">
      <w:pPr>
        <w:pStyle w:val="Odrka1-2-"/>
        <w:rPr>
          <w:rFonts w:cs="Arial"/>
        </w:rPr>
      </w:pPr>
      <w:r w:rsidRPr="00526B2B">
        <w:rPr>
          <w:rStyle w:val="cf01"/>
          <w:rFonts w:asciiTheme="minorHAnsi" w:hAnsiTheme="minorHAnsi"/>
        </w:rPr>
        <w:t>elektrické sítě drah a elektrické rozvody drah,</w:t>
      </w:r>
    </w:p>
    <w:p w14:paraId="66F71784" w14:textId="77777777" w:rsidR="0046347A" w:rsidRPr="00526B2B" w:rsidRDefault="0046347A" w:rsidP="0046347A">
      <w:pPr>
        <w:pStyle w:val="Odrka1-2-"/>
        <w:rPr>
          <w:rStyle w:val="cf01"/>
          <w:rFonts w:asciiTheme="minorHAnsi" w:hAnsiTheme="minorHAnsi" w:cs="Arial"/>
        </w:rPr>
      </w:pPr>
      <w:r w:rsidRPr="00526B2B">
        <w:rPr>
          <w:rStyle w:val="cf01"/>
          <w:rFonts w:asciiTheme="minorHAnsi" w:hAnsiTheme="minorHAnsi"/>
        </w:rPr>
        <w:t>elektrická rozvodná zařízení drah a elektrické stanice drah,</w:t>
      </w:r>
    </w:p>
    <w:p w14:paraId="3A3D4DA4" w14:textId="77777777" w:rsidR="001F1656" w:rsidRPr="00526B2B" w:rsidRDefault="001F1656" w:rsidP="00526B2B">
      <w:pPr>
        <w:pStyle w:val="Odrka1-2-"/>
        <w:rPr>
          <w:rStyle w:val="cf01"/>
          <w:rFonts w:asciiTheme="minorHAnsi" w:hAnsiTheme="minorHAnsi"/>
        </w:rPr>
      </w:pPr>
      <w:r w:rsidRPr="00526B2B">
        <w:rPr>
          <w:rStyle w:val="cf01"/>
          <w:rFonts w:asciiTheme="minorHAnsi" w:hAnsiTheme="minorHAnsi"/>
        </w:rPr>
        <w:t>elektrická zařízení napájená z trakčního vedení,</w:t>
      </w:r>
    </w:p>
    <w:p w14:paraId="1B3DF170" w14:textId="77777777" w:rsidR="00AF4A8E" w:rsidRPr="00526B2B" w:rsidRDefault="00AF4A8E" w:rsidP="00AF4A8E">
      <w:pPr>
        <w:pStyle w:val="Odrka1-2-"/>
        <w:rPr>
          <w:rFonts w:cs="Arial"/>
        </w:rPr>
      </w:pPr>
      <w:r w:rsidRPr="00526B2B">
        <w:rPr>
          <w:rStyle w:val="cf01"/>
          <w:rFonts w:asciiTheme="minorHAnsi" w:hAnsiTheme="minorHAnsi"/>
        </w:rPr>
        <w:t>silnoproudá zařízení drážní zabezpečovací, sdělovací, požární, signalizační a výpočetní techniky,</w:t>
      </w:r>
    </w:p>
    <w:p w14:paraId="326408DE" w14:textId="77777777" w:rsidR="00AF4A8E" w:rsidRPr="00526B2B" w:rsidRDefault="00AF4A8E" w:rsidP="00AF4A8E">
      <w:pPr>
        <w:pStyle w:val="Odrka1-2-"/>
        <w:rPr>
          <w:rFonts w:cs="Arial"/>
        </w:rPr>
      </w:pPr>
      <w:r w:rsidRPr="00526B2B">
        <w:rPr>
          <w:rStyle w:val="cf01"/>
          <w:rFonts w:asciiTheme="minorHAnsi" w:hAnsiTheme="minorHAnsi"/>
        </w:rPr>
        <w:t>zabezpečovací zařízení, jehož elektrické obvody plní funkci přímého zajišťování bezpečnosti drážní dopravy.</w:t>
      </w:r>
    </w:p>
    <w:p w14:paraId="3FD4F3AB" w14:textId="0D89062C" w:rsidR="0035531B" w:rsidRPr="00526B2B" w:rsidRDefault="0035531B" w:rsidP="00F61547">
      <w:pPr>
        <w:pStyle w:val="Odrka1-1"/>
        <w:numPr>
          <w:ilvl w:val="0"/>
          <w:numId w:val="0"/>
        </w:numPr>
        <w:ind w:left="737"/>
      </w:pPr>
      <w:r w:rsidRPr="00526B2B">
        <w:t xml:space="preserve">Zadavatel upřesňuje, že pokud bude </w:t>
      </w:r>
      <w:r w:rsidR="00BE6E67" w:rsidRPr="00526B2B">
        <w:t xml:space="preserve">některý doklad </w:t>
      </w:r>
      <w:r w:rsidRPr="00526B2B">
        <w:t>doložen již</w:t>
      </w:r>
      <w:r w:rsidR="00092CC9" w:rsidRPr="00526B2B">
        <w:t xml:space="preserve"> v </w:t>
      </w:r>
      <w:r w:rsidRPr="00526B2B">
        <w:t>nabídce nebo</w:t>
      </w:r>
      <w:r w:rsidR="00092CC9" w:rsidRPr="00526B2B">
        <w:t xml:space="preserve"> v </w:t>
      </w:r>
      <w:r w:rsidRPr="00526B2B">
        <w:t>průběhu zadávacího řízení, zadavatel</w:t>
      </w:r>
      <w:r w:rsidR="00BC6D2B" w:rsidRPr="00526B2B">
        <w:t xml:space="preserve"> k </w:t>
      </w:r>
      <w:r w:rsidRPr="00526B2B">
        <w:t>jeho předkládání nebude vybraného dodavatele vyzývat.</w:t>
      </w:r>
      <w:r w:rsidR="00D074AE" w:rsidRPr="00526B2B">
        <w:t xml:space="preserve"> </w:t>
      </w:r>
    </w:p>
    <w:p w14:paraId="2CB9027B" w14:textId="77777777" w:rsidR="00712607" w:rsidRDefault="00712607" w:rsidP="0086570D">
      <w:pPr>
        <w:pStyle w:val="Text1-1"/>
      </w:pPr>
      <w:r w:rsidRPr="00526B2B">
        <w:t>U vybraného dodavatele, je-li českou právnickou osobou, zadavatel zjistí údaje o jeho skutečném majiteli podle zákona upravujícího</w:t>
      </w:r>
      <w:r w:rsidRPr="00855D68">
        <w:t xml:space="preserve">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 xml:space="preserve">pokud nepředložil údaje nebo doklady vyžádané zadavatelem dle </w:t>
      </w:r>
      <w:r w:rsidR="00B80FA4">
        <w:lastRenderedPageBreak/>
        <w:t>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0F9A92D8"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80016">
        <w:t xml:space="preserve"> 8.11</w:t>
      </w:r>
      <w:r w:rsidR="001A51F5">
        <w:t xml:space="preserve"> </w:t>
      </w:r>
      <w:r>
        <w:t>těchto Pokynů ve vztahu k této jiné osobě.</w:t>
      </w:r>
    </w:p>
    <w:p w14:paraId="1DCD4FA4" w14:textId="77777777" w:rsidR="0035531B" w:rsidRDefault="0035531B" w:rsidP="00B77C6D">
      <w:pPr>
        <w:pStyle w:val="Nadpis1-1"/>
      </w:pPr>
      <w:bookmarkStart w:id="25" w:name="_Toc185418609"/>
      <w:r>
        <w:t>OCHRANA INFORMACÍ</w:t>
      </w:r>
      <w:bookmarkEnd w:id="25"/>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85418610"/>
      <w:r>
        <w:lastRenderedPageBreak/>
        <w:t>ZADÁVACÍ LHŮTA</w:t>
      </w:r>
      <w:r w:rsidR="00845C50">
        <w:t xml:space="preserve"> </w:t>
      </w:r>
      <w:r w:rsidR="00092CC9">
        <w:t>A</w:t>
      </w:r>
      <w:r w:rsidR="00845C50">
        <w:t> </w:t>
      </w:r>
      <w:r>
        <w:t>JISTOTA ZA NABÍDKU</w:t>
      </w:r>
      <w:bookmarkEnd w:id="26"/>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38002BAE"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1E0D64">
        <w:t xml:space="preserve"> </w:t>
      </w:r>
      <w:r w:rsidR="001E0D64" w:rsidRPr="001E0D64">
        <w:rPr>
          <w:b/>
          <w:bCs/>
        </w:rPr>
        <w:t>6</w:t>
      </w:r>
      <w:r w:rsidR="00FA0A1A">
        <w:rPr>
          <w:b/>
          <w:bCs/>
        </w:rPr>
        <w:t>4</w:t>
      </w:r>
      <w:r w:rsidR="001E0D64" w:rsidRPr="001E0D64">
        <w:rPr>
          <w:b/>
          <w:bCs/>
        </w:rPr>
        <w:t> 000 000,-</w:t>
      </w:r>
      <w:r w:rsidRPr="00E12A54">
        <w:rPr>
          <w:b/>
        </w:rPr>
        <w:t xml:space="preserve"> Kč</w:t>
      </w:r>
      <w:r>
        <w:t xml:space="preserve"> (slovy:</w:t>
      </w:r>
      <w:r w:rsidR="001E0D64">
        <w:t xml:space="preserve"> šedesát </w:t>
      </w:r>
      <w:r w:rsidR="00FA0A1A">
        <w:t xml:space="preserve">čtyři </w:t>
      </w:r>
      <w:r w:rsidR="001E0D64">
        <w:t>milion</w:t>
      </w:r>
      <w:r w:rsidR="00CD3626">
        <w:t>y</w:t>
      </w:r>
      <w:r w:rsidR="001E0D64">
        <w:t xml:space="preserve">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24E9D4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85827" w:rsidRPr="00E85827">
        <w:t>30007-22307011/0710, Česká národní banka se sídlem Na Příkopě 28, 115 03 Praha 1</w:t>
      </w:r>
      <w:r>
        <w:t xml:space="preserve">, variabilní symbol </w:t>
      </w:r>
      <w:r w:rsidR="00E85827">
        <w:t>5323520022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185418611"/>
      <w:r>
        <w:t>SOCIÁLNĚ A ENVIRO</w:t>
      </w:r>
      <w:r w:rsidR="00417206">
        <w:t>N</w:t>
      </w:r>
      <w:r>
        <w:t>MENTÁLNĚ ODPOVĚDNÉ ZADÁVÁNÍ, INOVACE</w:t>
      </w:r>
      <w:bookmarkEnd w:id="27"/>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5B1D16F0" w:rsidR="007D382D" w:rsidRDefault="007D382D" w:rsidP="007D382D">
      <w:pPr>
        <w:pStyle w:val="Odrka1-1"/>
      </w:pPr>
      <w:r w:rsidRPr="0060254E">
        <w:t>recyklaci kameniva vyzískávaného z kolejového lože</w:t>
      </w:r>
      <w:r w:rsidR="00AC5FC7">
        <w:t>,</w:t>
      </w:r>
    </w:p>
    <w:p w14:paraId="278C0A2A" w14:textId="3DFEACBA" w:rsidR="002E1EF3" w:rsidRDefault="004470F1" w:rsidP="002E1EF3">
      <w:pPr>
        <w:pStyle w:val="Odrka1-1"/>
      </w:pPr>
      <w:r w:rsidRPr="007E1B88">
        <w:t xml:space="preserve">využití metody BIM jako souhrnu všech dokumentů zahrnujících grafické a negrafické informace vztahující se k Dílu v digitální podobě </w:t>
      </w:r>
      <w:r w:rsidR="00F37A59">
        <w:t xml:space="preserve">a </w:t>
      </w:r>
      <w:r w:rsidRPr="007E1B88">
        <w:t>pořízených prostřednictvím systémů a dalších softwarových nástrojů organizovaných tak, aby reprezentovaly předmět Díla</w:t>
      </w:r>
      <w:r w:rsidR="00AC5FC7">
        <w:t xml:space="preserve">. </w:t>
      </w:r>
    </w:p>
    <w:p w14:paraId="07D7D60F" w14:textId="722243B2" w:rsidR="007D382D" w:rsidRPr="007D382D" w:rsidRDefault="007D382D" w:rsidP="006C1EC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85418612"/>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5"/>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6"/>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102A5B">
        <w:rPr>
          <w:rStyle w:val="normaltextrun"/>
          <w:rFonts w:ascii="Verdana" w:hAnsi="Verdana"/>
          <w:bdr w:val="none" w:sz="0" w:space="0" w:color="auto" w:frame="1"/>
        </w:rPr>
        <w:lastRenderedPageBreak/>
        <w:t>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2" w:name="_Toc185418613"/>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104B4FA2" w:rsidR="0035531B" w:rsidRDefault="0035531B" w:rsidP="00564DDD">
      <w:pPr>
        <w:pStyle w:val="Textbezslovn"/>
        <w:tabs>
          <w:tab w:val="left" w:pos="2127"/>
        </w:tabs>
        <w:ind w:left="2127" w:hanging="1390"/>
      </w:pPr>
      <w:r>
        <w:t xml:space="preserve">Příloha č. </w:t>
      </w:r>
      <w:r w:rsidR="006B5BF7">
        <w:t>12</w:t>
      </w:r>
      <w:r>
        <w:tab/>
        <w:t xml:space="preserve">Vzor čestného </w:t>
      </w:r>
      <w:proofErr w:type="gramStart"/>
      <w:r>
        <w:t>prohlášení - přehled</w:t>
      </w:r>
      <w:proofErr w:type="gramEnd"/>
      <w:r>
        <w:t xml:space="preserve"> technických zařízení</w:t>
      </w:r>
      <w:r w:rsidR="009D2D18">
        <w:t xml:space="preserve"> (strojů)</w:t>
      </w:r>
    </w:p>
    <w:p w14:paraId="144046CB" w14:textId="37F0E00D" w:rsidR="002E1339" w:rsidRDefault="002E1339" w:rsidP="00564DDD">
      <w:pPr>
        <w:pStyle w:val="Textbezslovn"/>
        <w:tabs>
          <w:tab w:val="left" w:pos="2127"/>
        </w:tabs>
        <w:ind w:left="2127" w:hanging="1390"/>
      </w:pPr>
      <w:r>
        <w:t xml:space="preserve">Příloha č. 13    </w:t>
      </w:r>
      <w:r w:rsidR="009345FE">
        <w:t>Navržený plán výluk</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7"/>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4073BB1" w14:textId="77777777" w:rsidR="00754E78" w:rsidRDefault="00754E78" w:rsidP="00754E78">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8"/>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0B2944FE"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C41D4A" w:rsidRPr="00C41D4A">
              <w:rPr>
                <w:b/>
                <w:highlight w:val="green"/>
              </w:rPr>
              <w:t>7</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E65BC5">
      <w:pPr>
        <w:pStyle w:val="Odstavec1-1a"/>
        <w:numPr>
          <w:ilvl w:val="0"/>
          <w:numId w:val="14"/>
        </w:numPr>
        <w:tabs>
          <w:tab w:val="clear" w:pos="6436"/>
          <w:tab w:val="num" w:pos="1134"/>
        </w:tabs>
        <w:ind w:left="993" w:hanging="284"/>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10EEB41" w:rsidR="00EE3C5F" w:rsidRDefault="00EE3C5F"/>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1715E157" w14:textId="77777777" w:rsidR="00C41D4A" w:rsidRDefault="00C41D4A" w:rsidP="00C41D4A">
      <w:pPr>
        <w:pStyle w:val="Odstavec1-1a"/>
        <w:numPr>
          <w:ilvl w:val="0"/>
          <w:numId w:val="48"/>
        </w:numPr>
        <w:tabs>
          <w:tab w:val="clear" w:pos="6436"/>
          <w:tab w:val="num" w:pos="1077"/>
        </w:tabs>
        <w:ind w:hanging="5727"/>
      </w:pPr>
      <w:r>
        <w:t>Příjmení: [</w:t>
      </w:r>
      <w:r w:rsidRPr="00C41D4A">
        <w:rPr>
          <w:b/>
          <w:highlight w:val="yellow"/>
        </w:rPr>
        <w:t>DOPLNÍ DODAVATEL</w:t>
      </w:r>
      <w:r>
        <w:t>]</w:t>
      </w:r>
    </w:p>
    <w:p w14:paraId="3D727969" w14:textId="77777777" w:rsidR="00C41D4A" w:rsidRDefault="00C41D4A" w:rsidP="00C41D4A">
      <w:pPr>
        <w:pStyle w:val="Odstavec1-1a"/>
        <w:numPr>
          <w:ilvl w:val="0"/>
          <w:numId w:val="11"/>
        </w:numPr>
        <w:tabs>
          <w:tab w:val="clear" w:pos="6436"/>
          <w:tab w:val="num" w:pos="1077"/>
        </w:tabs>
        <w:ind w:left="1077"/>
      </w:pPr>
      <w:r>
        <w:t>Jméno: [</w:t>
      </w:r>
      <w:r w:rsidRPr="00DE6A35">
        <w:rPr>
          <w:b/>
          <w:highlight w:val="yellow"/>
        </w:rPr>
        <w:t>DOPLNÍ DODAVATEL</w:t>
      </w:r>
      <w:r>
        <w:t>]</w:t>
      </w:r>
    </w:p>
    <w:p w14:paraId="6BA878D4" w14:textId="77777777" w:rsidR="00C41D4A" w:rsidRDefault="00C41D4A" w:rsidP="00C41D4A">
      <w:pPr>
        <w:pStyle w:val="Odstavec1-1a"/>
        <w:numPr>
          <w:ilvl w:val="0"/>
          <w:numId w:val="11"/>
        </w:numPr>
        <w:tabs>
          <w:tab w:val="clear" w:pos="6436"/>
          <w:tab w:val="num" w:pos="1077"/>
        </w:tabs>
        <w:ind w:left="1077"/>
      </w:pPr>
      <w:r>
        <w:t>Datum narození: [</w:t>
      </w:r>
      <w:r w:rsidRPr="00833899">
        <w:rPr>
          <w:highlight w:val="yellow"/>
        </w:rPr>
        <w:t>DOPLNÍ DODAVATEL</w:t>
      </w:r>
      <w:r>
        <w:t>]</w:t>
      </w:r>
    </w:p>
    <w:p w14:paraId="39305E91" w14:textId="77777777" w:rsidR="00C41D4A" w:rsidRDefault="00C41D4A" w:rsidP="00C41D4A">
      <w:pPr>
        <w:pStyle w:val="Odstavec1-1a"/>
        <w:numPr>
          <w:ilvl w:val="0"/>
          <w:numId w:val="11"/>
        </w:numPr>
        <w:tabs>
          <w:tab w:val="clear" w:pos="6436"/>
          <w:tab w:val="num" w:pos="1077"/>
        </w:tabs>
        <w:ind w:left="1077"/>
      </w:pPr>
      <w:r>
        <w:t>Kontaktní pracovní adresa (včetně pracovní tel/e-mail): [</w:t>
      </w:r>
      <w:r w:rsidRPr="00833899">
        <w:rPr>
          <w:highlight w:val="yellow"/>
        </w:rPr>
        <w:t>DOPLNÍ DODAVATEL</w:t>
      </w:r>
      <w:r>
        <w:t>]</w:t>
      </w:r>
    </w:p>
    <w:p w14:paraId="0FA8BCC4" w14:textId="77777777" w:rsidR="00C41D4A" w:rsidRPr="00833899" w:rsidRDefault="00C41D4A" w:rsidP="00C41D4A">
      <w:pPr>
        <w:pStyle w:val="Odstavec1-1a"/>
        <w:numPr>
          <w:ilvl w:val="0"/>
          <w:numId w:val="11"/>
        </w:numPr>
        <w:tabs>
          <w:tab w:val="clear" w:pos="6436"/>
          <w:tab w:val="num" w:pos="1077"/>
        </w:tabs>
        <w:ind w:left="1077"/>
      </w:pPr>
      <w:r>
        <w:t xml:space="preserve">Nejvyšší dosažené </w:t>
      </w:r>
      <w:r w:rsidRPr="00D11937">
        <w:t>vzdělání</w:t>
      </w:r>
      <w:r>
        <w:t>: [</w:t>
      </w:r>
      <w:r w:rsidRPr="00833899">
        <w:rPr>
          <w:highlight w:val="yellow"/>
        </w:rPr>
        <w:t>DOPLNÍ DODAVATEL</w:t>
      </w:r>
      <w:r>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9"/>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10"/>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4847F191"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1"/>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2"/>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3"/>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4"/>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1B556B1"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85827" w:rsidRPr="00E85827">
        <w:rPr>
          <w:rFonts w:eastAsia="Times New Roman" w:cs="Times New Roman"/>
          <w:b/>
          <w:bCs/>
          <w:lang w:eastAsia="cs-CZ"/>
        </w:rPr>
        <w:t xml:space="preserve">„Modernizace trati Plzeň - Domažlice - </w:t>
      </w:r>
      <w:proofErr w:type="spellStart"/>
      <w:proofErr w:type="gramStart"/>
      <w:r w:rsidR="00E85827" w:rsidRPr="00E85827">
        <w:rPr>
          <w:rFonts w:eastAsia="Times New Roman" w:cs="Times New Roman"/>
          <w:b/>
          <w:bCs/>
          <w:lang w:eastAsia="cs-CZ"/>
        </w:rPr>
        <w:t>st.hranice</w:t>
      </w:r>
      <w:proofErr w:type="spellEnd"/>
      <w:proofErr w:type="gramEnd"/>
      <w:r w:rsidR="00E85827" w:rsidRPr="00E85827">
        <w:rPr>
          <w:rFonts w:eastAsia="Times New Roman" w:cs="Times New Roman"/>
          <w:b/>
          <w:bCs/>
          <w:lang w:eastAsia="cs-CZ"/>
        </w:rPr>
        <w:t xml:space="preserve"> SRN, 2. stavba, úsek Plzeň (mimo) - Nýřany - Chotěšov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 xml:space="preserve">Vzor čestného </w:t>
      </w:r>
      <w:proofErr w:type="gramStart"/>
      <w:r w:rsidRPr="00964860">
        <w:t>prohlášení - přehled</w:t>
      </w:r>
      <w:proofErr w:type="gramEnd"/>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5"/>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0"/>
    <w:bookmarkEnd w:id="1"/>
    <w:bookmarkEnd w:id="2"/>
    <w:bookmarkEnd w:id="3"/>
    <w:p w14:paraId="50D82AEE" w14:textId="77777777" w:rsidR="00964860" w:rsidRDefault="00964860" w:rsidP="00964860">
      <w:pPr>
        <w:pStyle w:val="Textbezslovn"/>
        <w:ind w:left="0"/>
      </w:pPr>
    </w:p>
    <w:p w14:paraId="7E9A2633" w14:textId="77777777" w:rsidR="00392CA3" w:rsidRDefault="00392CA3" w:rsidP="00964860">
      <w:pPr>
        <w:pStyle w:val="Textbezslovn"/>
        <w:ind w:left="0"/>
      </w:pPr>
    </w:p>
    <w:p w14:paraId="2249AE5A" w14:textId="77777777" w:rsidR="00392CA3" w:rsidRDefault="00392CA3" w:rsidP="00964860">
      <w:pPr>
        <w:pStyle w:val="Textbezslovn"/>
        <w:ind w:left="0"/>
      </w:pPr>
    </w:p>
    <w:p w14:paraId="3B2F8A6D" w14:textId="77777777" w:rsidR="00392CA3" w:rsidRDefault="00392CA3" w:rsidP="00964860">
      <w:pPr>
        <w:pStyle w:val="Textbezslovn"/>
        <w:ind w:left="0"/>
      </w:pPr>
    </w:p>
    <w:p w14:paraId="409FB3AE" w14:textId="77777777" w:rsidR="00392CA3" w:rsidRDefault="00392CA3" w:rsidP="00964860">
      <w:pPr>
        <w:pStyle w:val="Textbezslovn"/>
        <w:ind w:left="0"/>
      </w:pPr>
    </w:p>
    <w:p w14:paraId="712803F4" w14:textId="77777777" w:rsidR="00392CA3" w:rsidRDefault="00392CA3" w:rsidP="00964860">
      <w:pPr>
        <w:pStyle w:val="Textbezslovn"/>
        <w:ind w:left="0"/>
      </w:pPr>
    </w:p>
    <w:p w14:paraId="1F64EB51" w14:textId="77777777" w:rsidR="00392CA3" w:rsidRDefault="00392CA3" w:rsidP="00964860">
      <w:pPr>
        <w:pStyle w:val="Textbezslovn"/>
        <w:ind w:left="0"/>
      </w:pPr>
    </w:p>
    <w:p w14:paraId="440671C2" w14:textId="77777777" w:rsidR="00392CA3" w:rsidRDefault="00392CA3" w:rsidP="00964860">
      <w:pPr>
        <w:pStyle w:val="Textbezslovn"/>
        <w:ind w:left="0"/>
      </w:pPr>
    </w:p>
    <w:p w14:paraId="20D1A1D4" w14:textId="77777777" w:rsidR="00392CA3" w:rsidRDefault="00392CA3" w:rsidP="00964860">
      <w:pPr>
        <w:pStyle w:val="Textbezslovn"/>
        <w:ind w:left="0"/>
      </w:pPr>
    </w:p>
    <w:p w14:paraId="5D69B42E" w14:textId="77777777" w:rsidR="00392CA3" w:rsidRDefault="00392CA3" w:rsidP="00964860">
      <w:pPr>
        <w:pStyle w:val="Textbezslovn"/>
        <w:ind w:left="0"/>
      </w:pPr>
    </w:p>
    <w:p w14:paraId="7F857AAC" w14:textId="77777777" w:rsidR="00392CA3" w:rsidRDefault="00392CA3" w:rsidP="00964860">
      <w:pPr>
        <w:pStyle w:val="Textbezslovn"/>
        <w:ind w:left="0"/>
      </w:pPr>
    </w:p>
    <w:p w14:paraId="31C517C9" w14:textId="77777777" w:rsidR="00392CA3" w:rsidRDefault="00392CA3" w:rsidP="00964860">
      <w:pPr>
        <w:pStyle w:val="Textbezslovn"/>
        <w:ind w:left="0"/>
      </w:pPr>
    </w:p>
    <w:p w14:paraId="67573004" w14:textId="77777777" w:rsidR="00392CA3" w:rsidRDefault="00392CA3" w:rsidP="00964860">
      <w:pPr>
        <w:pStyle w:val="Textbezslovn"/>
        <w:ind w:left="0"/>
      </w:pPr>
    </w:p>
    <w:p w14:paraId="065A9A74" w14:textId="77777777" w:rsidR="00392CA3" w:rsidRDefault="00392CA3" w:rsidP="00964860">
      <w:pPr>
        <w:pStyle w:val="Textbezslovn"/>
        <w:ind w:left="0"/>
      </w:pPr>
    </w:p>
    <w:p w14:paraId="054A45A5" w14:textId="79C1241F" w:rsidR="00392CA3" w:rsidRDefault="00392CA3" w:rsidP="00392CA3">
      <w:pPr>
        <w:pStyle w:val="Nadpisbezsl1-1"/>
      </w:pPr>
      <w:r>
        <w:lastRenderedPageBreak/>
        <w:t>Příloha č. 13</w:t>
      </w:r>
    </w:p>
    <w:p w14:paraId="0D5E80BE" w14:textId="7E134A99" w:rsidR="00392CA3" w:rsidRPr="00964860" w:rsidRDefault="009345FE" w:rsidP="00392CA3">
      <w:pPr>
        <w:pStyle w:val="Nadpisbezsl1-2"/>
      </w:pPr>
      <w:r>
        <w:t>Navržený plán výluk</w:t>
      </w:r>
      <w:r w:rsidR="00392CA3">
        <w:t xml:space="preserve"> – samostatný dokument</w:t>
      </w:r>
    </w:p>
    <w:p w14:paraId="49892A04" w14:textId="77777777" w:rsidR="00392CA3" w:rsidRDefault="00392CA3" w:rsidP="00964860">
      <w:pPr>
        <w:pStyle w:val="Textbezslovn"/>
        <w:ind w:left="0"/>
      </w:pPr>
    </w:p>
    <w:p w14:paraId="6F42A347" w14:textId="77777777" w:rsidR="00392CA3" w:rsidRDefault="00392CA3" w:rsidP="00964860">
      <w:pPr>
        <w:pStyle w:val="Textbezslovn"/>
        <w:ind w:left="0"/>
      </w:pPr>
    </w:p>
    <w:sectPr w:rsidR="00392CA3"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0672D" w14:textId="77777777" w:rsidR="00DE4CE5" w:rsidRDefault="00DE4CE5" w:rsidP="00962258">
      <w:pPr>
        <w:spacing w:after="0" w:line="240" w:lineRule="auto"/>
      </w:pPr>
      <w:r>
        <w:separator/>
      </w:r>
    </w:p>
  </w:endnote>
  <w:endnote w:type="continuationSeparator" w:id="0">
    <w:p w14:paraId="54F599C7" w14:textId="77777777" w:rsidR="00DE4CE5" w:rsidRDefault="00DE4CE5" w:rsidP="00962258">
      <w:pPr>
        <w:spacing w:after="0" w:line="240" w:lineRule="auto"/>
      </w:pPr>
      <w:r>
        <w:continuationSeparator/>
      </w:r>
    </w:p>
  </w:endnote>
  <w:endnote w:type="continuationNotice" w:id="1">
    <w:p w14:paraId="00C43A69" w14:textId="77777777" w:rsidR="00DE4CE5" w:rsidRDefault="00DE4C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5E701721"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35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4358">
            <w:rPr>
              <w:rStyle w:val="slostrnky"/>
              <w:noProof/>
            </w:rPr>
            <w:t>67</w:t>
          </w:r>
          <w:r w:rsidRPr="00B8518B">
            <w:rPr>
              <w:rStyle w:val="slostrnky"/>
            </w:rPr>
            <w:fldChar w:fldCharType="end"/>
          </w:r>
        </w:p>
      </w:tc>
      <w:tc>
        <w:tcPr>
          <w:tcW w:w="284" w:type="dxa"/>
          <w:shd w:val="clear" w:color="auto" w:fill="auto"/>
          <w:tcMar>
            <w:left w:w="0" w:type="dxa"/>
            <w:right w:w="0" w:type="dxa"/>
          </w:tcMar>
        </w:tcPr>
        <w:p w14:paraId="388A8FC9" w14:textId="77777777" w:rsidR="004D425E" w:rsidRDefault="004D425E" w:rsidP="00B8518B">
          <w:pPr>
            <w:pStyle w:val="Zpat"/>
          </w:pPr>
        </w:p>
      </w:tc>
      <w:tc>
        <w:tcPr>
          <w:tcW w:w="425" w:type="dxa"/>
          <w:shd w:val="clear" w:color="auto" w:fill="auto"/>
          <w:tcMar>
            <w:left w:w="0" w:type="dxa"/>
            <w:right w:w="0" w:type="dxa"/>
          </w:tcMar>
        </w:tcPr>
        <w:p w14:paraId="36BAECC2" w14:textId="77777777" w:rsidR="004D425E" w:rsidRDefault="004D425E" w:rsidP="00B8518B">
          <w:pPr>
            <w:pStyle w:val="Zpat"/>
          </w:pPr>
        </w:p>
      </w:tc>
      <w:tc>
        <w:tcPr>
          <w:tcW w:w="8505" w:type="dxa"/>
        </w:tcPr>
        <w:p w14:paraId="3C19A70B" w14:textId="4B0C49D6" w:rsidR="004D425E" w:rsidRDefault="009B0B96" w:rsidP="00EB46E5">
          <w:pPr>
            <w:pStyle w:val="Zpat0"/>
          </w:pPr>
          <w:r>
            <w:t xml:space="preserve">  </w:t>
          </w:r>
          <w:r w:rsidRPr="009B0B96">
            <w:t xml:space="preserve">Modernizace trati Plzeň - Domažlice - </w:t>
          </w:r>
          <w:proofErr w:type="spellStart"/>
          <w:proofErr w:type="gramStart"/>
          <w:r w:rsidRPr="009B0B96">
            <w:t>st.hranice</w:t>
          </w:r>
          <w:proofErr w:type="spellEnd"/>
          <w:proofErr w:type="gramEnd"/>
          <w:r w:rsidRPr="009B0B96">
            <w:t xml:space="preserve"> SRN, 2. stavba, úsek Plzeň (mimo) - Nýřany - Chotěšov (mimo)“</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9E79C" w14:textId="77777777" w:rsidR="00DE4CE5" w:rsidRDefault="00DE4CE5" w:rsidP="00962258">
      <w:pPr>
        <w:spacing w:after="0" w:line="240" w:lineRule="auto"/>
      </w:pPr>
      <w:r>
        <w:separator/>
      </w:r>
    </w:p>
  </w:footnote>
  <w:footnote w:type="continuationSeparator" w:id="0">
    <w:p w14:paraId="6FB6B47F" w14:textId="77777777" w:rsidR="00DE4CE5" w:rsidRDefault="00DE4CE5" w:rsidP="00962258">
      <w:pPr>
        <w:spacing w:after="0" w:line="240" w:lineRule="auto"/>
      </w:pPr>
      <w:r>
        <w:continuationSeparator/>
      </w:r>
    </w:p>
  </w:footnote>
  <w:footnote w:type="continuationNotice" w:id="1">
    <w:p w14:paraId="1C977388" w14:textId="77777777" w:rsidR="00DE4CE5" w:rsidRDefault="00DE4CE5">
      <w:pPr>
        <w:spacing w:after="0" w:line="240" w:lineRule="auto"/>
      </w:pPr>
    </w:p>
  </w:footnote>
  <w:footnote w:id="2">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3">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4">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5">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6">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7">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0">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1">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4">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7BEC1FA8" w14:textId="77777777" w:rsidR="004D425E" w:rsidRDefault="004D425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77777777" w:rsidR="004D425E" w:rsidRPr="00B8518B" w:rsidRDefault="004D425E" w:rsidP="00523EA7">
          <w:pPr>
            <w:pStyle w:val="Zpat"/>
            <w:rPr>
              <w:rStyle w:val="slostrnky"/>
            </w:rPr>
          </w:pPr>
        </w:p>
      </w:tc>
      <w:tc>
        <w:tcPr>
          <w:tcW w:w="3458" w:type="dxa"/>
          <w:shd w:val="clear" w:color="auto" w:fill="auto"/>
          <w:tcMar>
            <w:top w:w="57" w:type="dxa"/>
            <w:left w:w="0" w:type="dxa"/>
            <w:right w:w="0" w:type="dxa"/>
          </w:tcMar>
        </w:tcPr>
        <w:p w14:paraId="6022F9D2" w14:textId="77777777" w:rsidR="004D425E" w:rsidRDefault="004D425E" w:rsidP="00523EA7">
          <w:pPr>
            <w:pStyle w:val="Zpat"/>
          </w:pPr>
        </w:p>
      </w:tc>
      <w:tc>
        <w:tcPr>
          <w:tcW w:w="5698" w:type="dxa"/>
          <w:shd w:val="clear" w:color="auto" w:fill="auto"/>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58717F5C" w14:textId="77777777" w:rsidR="004D425E" w:rsidRDefault="004D425E" w:rsidP="00FC6389">
          <w:pPr>
            <w:pStyle w:val="Zpat"/>
          </w:pPr>
        </w:p>
      </w:tc>
      <w:tc>
        <w:tcPr>
          <w:tcW w:w="5756" w:type="dxa"/>
          <w:shd w:val="clear" w:color="auto" w:fill="auto"/>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1448A1EB" w14:textId="77777777" w:rsidR="004D425E" w:rsidRDefault="004D425E" w:rsidP="00FC6389">
          <w:pPr>
            <w:pStyle w:val="Zpat"/>
          </w:pPr>
        </w:p>
      </w:tc>
      <w:tc>
        <w:tcPr>
          <w:tcW w:w="5756" w:type="dxa"/>
          <w:shd w:val="clear" w:color="auto" w:fill="auto"/>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58240"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6436"/>
        </w:tabs>
        <w:ind w:left="6436"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3D61C5A"/>
    <w:multiLevelType w:val="multilevel"/>
    <w:tmpl w:val="D4C4DBB0"/>
    <w:lvl w:ilvl="0">
      <w:start w:val="1"/>
      <w:numFmt w:val="decimal"/>
      <w:lvlText w:val="%1."/>
      <w:lvlJc w:val="left"/>
      <w:pPr>
        <w:tabs>
          <w:tab w:val="num" w:pos="737"/>
        </w:tabs>
        <w:ind w:left="737" w:hanging="737"/>
      </w:pPr>
    </w:lvl>
    <w:lvl w:ilvl="1">
      <w:start w:val="1"/>
      <w:numFmt w:val="decimal"/>
      <w:lvlText w:val="%1.%2"/>
      <w:lvlJc w:val="left"/>
      <w:pPr>
        <w:tabs>
          <w:tab w:val="num" w:pos="737"/>
        </w:tabs>
        <w:ind w:left="737" w:hanging="737"/>
      </w:pPr>
    </w:lvl>
    <w:lvl w:ilvl="2">
      <w:start w:val="1"/>
      <w:numFmt w:val="decimal"/>
      <w:lvlText w:val="%1.%2.%3"/>
      <w:lvlJc w:val="left"/>
      <w:pPr>
        <w:tabs>
          <w:tab w:val="num" w:pos="737"/>
        </w:tabs>
        <w:ind w:left="737" w:hanging="737"/>
      </w:p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1696208">
    <w:abstractNumId w:val="4"/>
  </w:num>
  <w:num w:numId="2" w16cid:durableId="1848714284">
    <w:abstractNumId w:val="1"/>
  </w:num>
  <w:num w:numId="3" w16cid:durableId="1998344149">
    <w:abstractNumId w:val="13"/>
  </w:num>
  <w:num w:numId="4" w16cid:durableId="582496502">
    <w:abstractNumId w:val="3"/>
  </w:num>
  <w:num w:numId="5" w16cid:durableId="1911649765">
    <w:abstractNumId w:val="0"/>
  </w:num>
  <w:num w:numId="6" w16cid:durableId="1077753545">
    <w:abstractNumId w:val="6"/>
  </w:num>
  <w:num w:numId="7" w16cid:durableId="1354385534">
    <w:abstractNumId w:val="10"/>
  </w:num>
  <w:num w:numId="8" w16cid:durableId="310334875">
    <w:abstractNumId w:val="8"/>
  </w:num>
  <w:num w:numId="9" w16cid:durableId="1183475248">
    <w:abstractNumId w:val="15"/>
  </w:num>
  <w:num w:numId="10" w16cid:durableId="953247382">
    <w:abstractNumId w:val="11"/>
  </w:num>
  <w:num w:numId="11" w16cid:durableId="1921594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03954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34723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58238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17658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5072930">
    <w:abstractNumId w:val="9"/>
  </w:num>
  <w:num w:numId="17" w16cid:durableId="97987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64286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1649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7746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75398014">
    <w:abstractNumId w:val="10"/>
  </w:num>
  <w:num w:numId="22" w16cid:durableId="945774437">
    <w:abstractNumId w:val="10"/>
  </w:num>
  <w:num w:numId="23" w16cid:durableId="43602687">
    <w:abstractNumId w:val="8"/>
  </w:num>
  <w:num w:numId="24" w16cid:durableId="423915920">
    <w:abstractNumId w:val="0"/>
  </w:num>
  <w:num w:numId="25" w16cid:durableId="2061787078">
    <w:abstractNumId w:val="8"/>
  </w:num>
  <w:num w:numId="26" w16cid:durableId="721976049">
    <w:abstractNumId w:val="0"/>
  </w:num>
  <w:num w:numId="27" w16cid:durableId="597952503">
    <w:abstractNumId w:val="0"/>
  </w:num>
  <w:num w:numId="28" w16cid:durableId="1919289508">
    <w:abstractNumId w:val="8"/>
  </w:num>
  <w:num w:numId="29" w16cid:durableId="921062544">
    <w:abstractNumId w:val="0"/>
  </w:num>
  <w:num w:numId="30" w16cid:durableId="1553924672">
    <w:abstractNumId w:val="8"/>
  </w:num>
  <w:num w:numId="31" w16cid:durableId="1527789069">
    <w:abstractNumId w:val="8"/>
  </w:num>
  <w:num w:numId="32" w16cid:durableId="1488864583">
    <w:abstractNumId w:val="8"/>
  </w:num>
  <w:num w:numId="33" w16cid:durableId="155846165">
    <w:abstractNumId w:val="0"/>
  </w:num>
  <w:num w:numId="34" w16cid:durableId="647323928">
    <w:abstractNumId w:val="14"/>
  </w:num>
  <w:num w:numId="35" w16cid:durableId="839542570">
    <w:abstractNumId w:val="5"/>
  </w:num>
  <w:num w:numId="36" w16cid:durableId="545726070">
    <w:abstractNumId w:val="8"/>
  </w:num>
  <w:num w:numId="37" w16cid:durableId="44107950">
    <w:abstractNumId w:val="7"/>
  </w:num>
  <w:num w:numId="38" w16cid:durableId="817456227">
    <w:abstractNumId w:val="8"/>
  </w:num>
  <w:num w:numId="39" w16cid:durableId="1864704695">
    <w:abstractNumId w:val="2"/>
  </w:num>
  <w:num w:numId="40" w16cid:durableId="2018802967">
    <w:abstractNumId w:val="8"/>
  </w:num>
  <w:num w:numId="41" w16cid:durableId="305820365">
    <w:abstractNumId w:val="8"/>
  </w:num>
  <w:num w:numId="42" w16cid:durableId="1522476129">
    <w:abstractNumId w:val="8"/>
  </w:num>
  <w:num w:numId="43" w16cid:durableId="1364984524">
    <w:abstractNumId w:val="8"/>
  </w:num>
  <w:num w:numId="44" w16cid:durableId="189340729">
    <w:abstractNumId w:val="8"/>
  </w:num>
  <w:num w:numId="45" w16cid:durableId="4095450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82132996">
    <w:abstractNumId w:val="8"/>
  </w:num>
  <w:num w:numId="47" w16cid:durableId="970016721">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690241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94456236">
    <w:abstractNumId w:val="10"/>
    <w:lvlOverride w:ilvl="0">
      <w:startOverride w:val="1"/>
    </w:lvlOverride>
  </w:num>
  <w:num w:numId="50" w16cid:durableId="1754231220">
    <w:abstractNumId w:val="8"/>
  </w:num>
  <w:num w:numId="51" w16cid:durableId="1847210608">
    <w:abstractNumId w:val="8"/>
  </w:num>
  <w:num w:numId="52" w16cid:durableId="758334501">
    <w:abstractNumId w:val="8"/>
  </w:num>
  <w:num w:numId="53" w16cid:durableId="35738527">
    <w:abstractNumId w:val="0"/>
  </w:num>
  <w:num w:numId="54" w16cid:durableId="758453456">
    <w:abstractNumId w:val="8"/>
  </w:num>
  <w:num w:numId="55" w16cid:durableId="1752194605">
    <w:abstractNumId w:val="8"/>
  </w:num>
  <w:num w:numId="56" w16cid:durableId="33623777">
    <w:abstractNumId w:val="8"/>
  </w:num>
  <w:num w:numId="57" w16cid:durableId="1984003557">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2B4"/>
    <w:rsid w:val="000016A0"/>
    <w:rsid w:val="00002C33"/>
    <w:rsid w:val="000049B4"/>
    <w:rsid w:val="00006798"/>
    <w:rsid w:val="00006C83"/>
    <w:rsid w:val="0001321C"/>
    <w:rsid w:val="00014412"/>
    <w:rsid w:val="0001629D"/>
    <w:rsid w:val="00016BE5"/>
    <w:rsid w:val="000174E8"/>
    <w:rsid w:val="00017F3C"/>
    <w:rsid w:val="00020D8C"/>
    <w:rsid w:val="00021217"/>
    <w:rsid w:val="00024A00"/>
    <w:rsid w:val="00025755"/>
    <w:rsid w:val="000266C3"/>
    <w:rsid w:val="000271BB"/>
    <w:rsid w:val="000328CD"/>
    <w:rsid w:val="000338E9"/>
    <w:rsid w:val="00034CB1"/>
    <w:rsid w:val="00036309"/>
    <w:rsid w:val="0004040D"/>
    <w:rsid w:val="0004058B"/>
    <w:rsid w:val="000415F1"/>
    <w:rsid w:val="00041EC8"/>
    <w:rsid w:val="00044409"/>
    <w:rsid w:val="000466BC"/>
    <w:rsid w:val="00047FEA"/>
    <w:rsid w:val="00053AFF"/>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159E"/>
    <w:rsid w:val="0008187D"/>
    <w:rsid w:val="000839DD"/>
    <w:rsid w:val="000847E9"/>
    <w:rsid w:val="00085CFB"/>
    <w:rsid w:val="00085E32"/>
    <w:rsid w:val="000862E2"/>
    <w:rsid w:val="00086EAF"/>
    <w:rsid w:val="00090C69"/>
    <w:rsid w:val="00090EB0"/>
    <w:rsid w:val="00092CC9"/>
    <w:rsid w:val="00094D47"/>
    <w:rsid w:val="00095A11"/>
    <w:rsid w:val="00097826"/>
    <w:rsid w:val="00097D92"/>
    <w:rsid w:val="000A1533"/>
    <w:rsid w:val="000A2EAF"/>
    <w:rsid w:val="000A389A"/>
    <w:rsid w:val="000A4E1B"/>
    <w:rsid w:val="000A5879"/>
    <w:rsid w:val="000A5C3E"/>
    <w:rsid w:val="000A730E"/>
    <w:rsid w:val="000A759B"/>
    <w:rsid w:val="000A7A9C"/>
    <w:rsid w:val="000B1921"/>
    <w:rsid w:val="000B4126"/>
    <w:rsid w:val="000B44CF"/>
    <w:rsid w:val="000B4EB8"/>
    <w:rsid w:val="000B64E0"/>
    <w:rsid w:val="000B7D78"/>
    <w:rsid w:val="000B7DCD"/>
    <w:rsid w:val="000C0760"/>
    <w:rsid w:val="000C124A"/>
    <w:rsid w:val="000C2107"/>
    <w:rsid w:val="000C41F2"/>
    <w:rsid w:val="000C72CF"/>
    <w:rsid w:val="000D0CC4"/>
    <w:rsid w:val="000D22C4"/>
    <w:rsid w:val="000D27D1"/>
    <w:rsid w:val="000D3030"/>
    <w:rsid w:val="000D3E1E"/>
    <w:rsid w:val="000D4416"/>
    <w:rsid w:val="000D57D5"/>
    <w:rsid w:val="000D5E72"/>
    <w:rsid w:val="000D6434"/>
    <w:rsid w:val="000D777C"/>
    <w:rsid w:val="000E1A7F"/>
    <w:rsid w:val="000E56E5"/>
    <w:rsid w:val="000E5A23"/>
    <w:rsid w:val="000E63E1"/>
    <w:rsid w:val="000E7773"/>
    <w:rsid w:val="000F06D5"/>
    <w:rsid w:val="000F26EF"/>
    <w:rsid w:val="000F3ACB"/>
    <w:rsid w:val="000F485A"/>
    <w:rsid w:val="000F4CA9"/>
    <w:rsid w:val="000F55DB"/>
    <w:rsid w:val="000F64B0"/>
    <w:rsid w:val="001006E6"/>
    <w:rsid w:val="0010183B"/>
    <w:rsid w:val="00102A5B"/>
    <w:rsid w:val="00104667"/>
    <w:rsid w:val="00104950"/>
    <w:rsid w:val="00105A65"/>
    <w:rsid w:val="001062C7"/>
    <w:rsid w:val="00106A0E"/>
    <w:rsid w:val="001078D8"/>
    <w:rsid w:val="0011040C"/>
    <w:rsid w:val="00110EFD"/>
    <w:rsid w:val="00112864"/>
    <w:rsid w:val="00112EB0"/>
    <w:rsid w:val="0011445B"/>
    <w:rsid w:val="00114472"/>
    <w:rsid w:val="00114875"/>
    <w:rsid w:val="00114988"/>
    <w:rsid w:val="00115069"/>
    <w:rsid w:val="001150F2"/>
    <w:rsid w:val="00115DD3"/>
    <w:rsid w:val="00120193"/>
    <w:rsid w:val="001218B6"/>
    <w:rsid w:val="0012451B"/>
    <w:rsid w:val="00124709"/>
    <w:rsid w:val="001258A6"/>
    <w:rsid w:val="00125AF7"/>
    <w:rsid w:val="00125F62"/>
    <w:rsid w:val="00126F6C"/>
    <w:rsid w:val="00127F71"/>
    <w:rsid w:val="00131056"/>
    <w:rsid w:val="001310EA"/>
    <w:rsid w:val="001317FE"/>
    <w:rsid w:val="00131F19"/>
    <w:rsid w:val="00133DEB"/>
    <w:rsid w:val="00140575"/>
    <w:rsid w:val="00142F36"/>
    <w:rsid w:val="00143B89"/>
    <w:rsid w:val="001441BF"/>
    <w:rsid w:val="001453FA"/>
    <w:rsid w:val="00146BCB"/>
    <w:rsid w:val="00151AAB"/>
    <w:rsid w:val="0015452E"/>
    <w:rsid w:val="00154BE2"/>
    <w:rsid w:val="0015513C"/>
    <w:rsid w:val="00156037"/>
    <w:rsid w:val="00161B66"/>
    <w:rsid w:val="0016248C"/>
    <w:rsid w:val="0016313C"/>
    <w:rsid w:val="001656A2"/>
    <w:rsid w:val="0016681F"/>
    <w:rsid w:val="00167788"/>
    <w:rsid w:val="00170927"/>
    <w:rsid w:val="00170EC5"/>
    <w:rsid w:val="001720A6"/>
    <w:rsid w:val="001722FA"/>
    <w:rsid w:val="00173992"/>
    <w:rsid w:val="001747C1"/>
    <w:rsid w:val="00175425"/>
    <w:rsid w:val="00175524"/>
    <w:rsid w:val="00175FBF"/>
    <w:rsid w:val="0017748F"/>
    <w:rsid w:val="00177B82"/>
    <w:rsid w:val="00177D6B"/>
    <w:rsid w:val="00182EAB"/>
    <w:rsid w:val="00183632"/>
    <w:rsid w:val="00184F8E"/>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15D"/>
    <w:rsid w:val="001B0F02"/>
    <w:rsid w:val="001B102A"/>
    <w:rsid w:val="001B23A1"/>
    <w:rsid w:val="001B2585"/>
    <w:rsid w:val="001B36CB"/>
    <w:rsid w:val="001B4E74"/>
    <w:rsid w:val="001B4F39"/>
    <w:rsid w:val="001B5EED"/>
    <w:rsid w:val="001B707E"/>
    <w:rsid w:val="001C0A9B"/>
    <w:rsid w:val="001C2033"/>
    <w:rsid w:val="001C22AD"/>
    <w:rsid w:val="001C232C"/>
    <w:rsid w:val="001C2979"/>
    <w:rsid w:val="001C2E0F"/>
    <w:rsid w:val="001C3310"/>
    <w:rsid w:val="001C4F29"/>
    <w:rsid w:val="001C50A8"/>
    <w:rsid w:val="001C645F"/>
    <w:rsid w:val="001D0B82"/>
    <w:rsid w:val="001D28FD"/>
    <w:rsid w:val="001E0D64"/>
    <w:rsid w:val="001E17EE"/>
    <w:rsid w:val="001E40AE"/>
    <w:rsid w:val="001E44C5"/>
    <w:rsid w:val="001E57B9"/>
    <w:rsid w:val="001E61F5"/>
    <w:rsid w:val="001E651D"/>
    <w:rsid w:val="001E678E"/>
    <w:rsid w:val="001E6A4A"/>
    <w:rsid w:val="001E7845"/>
    <w:rsid w:val="001F0356"/>
    <w:rsid w:val="001F1656"/>
    <w:rsid w:val="001F4369"/>
    <w:rsid w:val="002028F8"/>
    <w:rsid w:val="002037E4"/>
    <w:rsid w:val="002071BB"/>
    <w:rsid w:val="002072FA"/>
    <w:rsid w:val="00207397"/>
    <w:rsid w:val="00207DF5"/>
    <w:rsid w:val="00212844"/>
    <w:rsid w:val="00212854"/>
    <w:rsid w:val="002172B0"/>
    <w:rsid w:val="00217A21"/>
    <w:rsid w:val="002222A3"/>
    <w:rsid w:val="0022266A"/>
    <w:rsid w:val="00223DAF"/>
    <w:rsid w:val="00224981"/>
    <w:rsid w:val="00226E46"/>
    <w:rsid w:val="00226F37"/>
    <w:rsid w:val="00227BC8"/>
    <w:rsid w:val="00227C2D"/>
    <w:rsid w:val="00227EE7"/>
    <w:rsid w:val="0023248C"/>
    <w:rsid w:val="00233A53"/>
    <w:rsid w:val="00234F3E"/>
    <w:rsid w:val="00240B81"/>
    <w:rsid w:val="00240D55"/>
    <w:rsid w:val="00242AF8"/>
    <w:rsid w:val="00242D08"/>
    <w:rsid w:val="00246230"/>
    <w:rsid w:val="00246BE1"/>
    <w:rsid w:val="00247D01"/>
    <w:rsid w:val="00250254"/>
    <w:rsid w:val="0025030F"/>
    <w:rsid w:val="00253538"/>
    <w:rsid w:val="00253C39"/>
    <w:rsid w:val="00253D08"/>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4E6"/>
    <w:rsid w:val="00283649"/>
    <w:rsid w:val="00284F4B"/>
    <w:rsid w:val="002924B8"/>
    <w:rsid w:val="002925E7"/>
    <w:rsid w:val="00292826"/>
    <w:rsid w:val="00292913"/>
    <w:rsid w:val="00293005"/>
    <w:rsid w:val="00293D72"/>
    <w:rsid w:val="00293DB4"/>
    <w:rsid w:val="002953FB"/>
    <w:rsid w:val="00297806"/>
    <w:rsid w:val="002A10F6"/>
    <w:rsid w:val="002A2F59"/>
    <w:rsid w:val="002A30C7"/>
    <w:rsid w:val="002A3B57"/>
    <w:rsid w:val="002A3D86"/>
    <w:rsid w:val="002A3FFD"/>
    <w:rsid w:val="002A57AA"/>
    <w:rsid w:val="002A5D67"/>
    <w:rsid w:val="002A6820"/>
    <w:rsid w:val="002A7859"/>
    <w:rsid w:val="002B01D6"/>
    <w:rsid w:val="002B0B9A"/>
    <w:rsid w:val="002B0E4A"/>
    <w:rsid w:val="002B2A0B"/>
    <w:rsid w:val="002B4D14"/>
    <w:rsid w:val="002B53A7"/>
    <w:rsid w:val="002C04EE"/>
    <w:rsid w:val="002C2DB6"/>
    <w:rsid w:val="002C31BF"/>
    <w:rsid w:val="002C4A72"/>
    <w:rsid w:val="002C5E46"/>
    <w:rsid w:val="002C674B"/>
    <w:rsid w:val="002C79C3"/>
    <w:rsid w:val="002D0BAF"/>
    <w:rsid w:val="002D215C"/>
    <w:rsid w:val="002D2B9F"/>
    <w:rsid w:val="002D3364"/>
    <w:rsid w:val="002D3438"/>
    <w:rsid w:val="002D35C5"/>
    <w:rsid w:val="002D4198"/>
    <w:rsid w:val="002D52BF"/>
    <w:rsid w:val="002D5D33"/>
    <w:rsid w:val="002D67BB"/>
    <w:rsid w:val="002D6E2A"/>
    <w:rsid w:val="002D70B0"/>
    <w:rsid w:val="002D7549"/>
    <w:rsid w:val="002D7FD6"/>
    <w:rsid w:val="002E02AC"/>
    <w:rsid w:val="002E0CD7"/>
    <w:rsid w:val="002E0CFB"/>
    <w:rsid w:val="002E1339"/>
    <w:rsid w:val="002E1EF3"/>
    <w:rsid w:val="002E23B8"/>
    <w:rsid w:val="002E2494"/>
    <w:rsid w:val="002E3EB1"/>
    <w:rsid w:val="002E4618"/>
    <w:rsid w:val="002E59CD"/>
    <w:rsid w:val="002E5A5C"/>
    <w:rsid w:val="002E5C7B"/>
    <w:rsid w:val="002E5C93"/>
    <w:rsid w:val="002E6A11"/>
    <w:rsid w:val="002E6EE1"/>
    <w:rsid w:val="002E722A"/>
    <w:rsid w:val="002E78A5"/>
    <w:rsid w:val="002F0EED"/>
    <w:rsid w:val="002F33F1"/>
    <w:rsid w:val="002F4333"/>
    <w:rsid w:val="002F4B2A"/>
    <w:rsid w:val="002F6135"/>
    <w:rsid w:val="002F6BE4"/>
    <w:rsid w:val="0030189D"/>
    <w:rsid w:val="00301E65"/>
    <w:rsid w:val="00304E1F"/>
    <w:rsid w:val="0030556D"/>
    <w:rsid w:val="00307641"/>
    <w:rsid w:val="003106D0"/>
    <w:rsid w:val="00311F11"/>
    <w:rsid w:val="00313A89"/>
    <w:rsid w:val="00313E02"/>
    <w:rsid w:val="00316043"/>
    <w:rsid w:val="00316224"/>
    <w:rsid w:val="0031722E"/>
    <w:rsid w:val="00317DA0"/>
    <w:rsid w:val="00321CF3"/>
    <w:rsid w:val="0032411D"/>
    <w:rsid w:val="00325A21"/>
    <w:rsid w:val="00325FF5"/>
    <w:rsid w:val="00326823"/>
    <w:rsid w:val="00326D09"/>
    <w:rsid w:val="00326DFF"/>
    <w:rsid w:val="00327EEF"/>
    <w:rsid w:val="00327F28"/>
    <w:rsid w:val="0033239F"/>
    <w:rsid w:val="00332E6D"/>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5ECA"/>
    <w:rsid w:val="0035600D"/>
    <w:rsid w:val="00356B56"/>
    <w:rsid w:val="003571D8"/>
    <w:rsid w:val="00357BC6"/>
    <w:rsid w:val="00360E4F"/>
    <w:rsid w:val="00361422"/>
    <w:rsid w:val="003617BA"/>
    <w:rsid w:val="0036288F"/>
    <w:rsid w:val="0036453D"/>
    <w:rsid w:val="003658CE"/>
    <w:rsid w:val="00366971"/>
    <w:rsid w:val="00367E56"/>
    <w:rsid w:val="00367EF6"/>
    <w:rsid w:val="00370F1F"/>
    <w:rsid w:val="003717A3"/>
    <w:rsid w:val="003719BB"/>
    <w:rsid w:val="00372425"/>
    <w:rsid w:val="00372C06"/>
    <w:rsid w:val="00373491"/>
    <w:rsid w:val="003734AD"/>
    <w:rsid w:val="0037442C"/>
    <w:rsid w:val="0037545D"/>
    <w:rsid w:val="00376402"/>
    <w:rsid w:val="00382D08"/>
    <w:rsid w:val="003849FA"/>
    <w:rsid w:val="0038653A"/>
    <w:rsid w:val="00386FF1"/>
    <w:rsid w:val="00387A23"/>
    <w:rsid w:val="003901ED"/>
    <w:rsid w:val="00392CA3"/>
    <w:rsid w:val="00392EB6"/>
    <w:rsid w:val="00394D03"/>
    <w:rsid w:val="003956C6"/>
    <w:rsid w:val="00396CF6"/>
    <w:rsid w:val="00397AEE"/>
    <w:rsid w:val="00397F6E"/>
    <w:rsid w:val="003A0F79"/>
    <w:rsid w:val="003A4513"/>
    <w:rsid w:val="003A545F"/>
    <w:rsid w:val="003A6B2C"/>
    <w:rsid w:val="003B0120"/>
    <w:rsid w:val="003B0B71"/>
    <w:rsid w:val="003B1DB6"/>
    <w:rsid w:val="003B6EF6"/>
    <w:rsid w:val="003B7C2B"/>
    <w:rsid w:val="003C0BF5"/>
    <w:rsid w:val="003C33F2"/>
    <w:rsid w:val="003C39DB"/>
    <w:rsid w:val="003C4EAE"/>
    <w:rsid w:val="003C4F24"/>
    <w:rsid w:val="003C5866"/>
    <w:rsid w:val="003C5943"/>
    <w:rsid w:val="003C5C89"/>
    <w:rsid w:val="003C6721"/>
    <w:rsid w:val="003D0F48"/>
    <w:rsid w:val="003D1082"/>
    <w:rsid w:val="003D1280"/>
    <w:rsid w:val="003D37DB"/>
    <w:rsid w:val="003D756E"/>
    <w:rsid w:val="003D7A13"/>
    <w:rsid w:val="003E29D4"/>
    <w:rsid w:val="003E3815"/>
    <w:rsid w:val="003E3CE3"/>
    <w:rsid w:val="003E420D"/>
    <w:rsid w:val="003E459C"/>
    <w:rsid w:val="003E4C13"/>
    <w:rsid w:val="003E4D35"/>
    <w:rsid w:val="003E79F5"/>
    <w:rsid w:val="003F0085"/>
    <w:rsid w:val="003F0707"/>
    <w:rsid w:val="003F1CFD"/>
    <w:rsid w:val="003F2EE3"/>
    <w:rsid w:val="003F5A09"/>
    <w:rsid w:val="00402CBD"/>
    <w:rsid w:val="0040352D"/>
    <w:rsid w:val="004039B9"/>
    <w:rsid w:val="00404BA2"/>
    <w:rsid w:val="00405B71"/>
    <w:rsid w:val="004078F3"/>
    <w:rsid w:val="00411B5E"/>
    <w:rsid w:val="00413F8C"/>
    <w:rsid w:val="00416E9C"/>
    <w:rsid w:val="00417206"/>
    <w:rsid w:val="0042036E"/>
    <w:rsid w:val="004268EE"/>
    <w:rsid w:val="00427794"/>
    <w:rsid w:val="004304A9"/>
    <w:rsid w:val="00430EE4"/>
    <w:rsid w:val="00433AD5"/>
    <w:rsid w:val="00434583"/>
    <w:rsid w:val="004352C0"/>
    <w:rsid w:val="00440CDA"/>
    <w:rsid w:val="004411F9"/>
    <w:rsid w:val="00442EC6"/>
    <w:rsid w:val="0044335D"/>
    <w:rsid w:val="004459EF"/>
    <w:rsid w:val="004470F1"/>
    <w:rsid w:val="004473EE"/>
    <w:rsid w:val="00450F07"/>
    <w:rsid w:val="004525D5"/>
    <w:rsid w:val="00452F69"/>
    <w:rsid w:val="00453CD3"/>
    <w:rsid w:val="0045465B"/>
    <w:rsid w:val="00454716"/>
    <w:rsid w:val="00454BB9"/>
    <w:rsid w:val="00454F86"/>
    <w:rsid w:val="00454F9C"/>
    <w:rsid w:val="00456597"/>
    <w:rsid w:val="00456620"/>
    <w:rsid w:val="00457168"/>
    <w:rsid w:val="00460660"/>
    <w:rsid w:val="004631CD"/>
    <w:rsid w:val="0046347A"/>
    <w:rsid w:val="00464BA9"/>
    <w:rsid w:val="004679D1"/>
    <w:rsid w:val="00471BE0"/>
    <w:rsid w:val="00472C13"/>
    <w:rsid w:val="00473B42"/>
    <w:rsid w:val="00474C08"/>
    <w:rsid w:val="00474DD1"/>
    <w:rsid w:val="00474F4D"/>
    <w:rsid w:val="00476957"/>
    <w:rsid w:val="004806B9"/>
    <w:rsid w:val="0048078A"/>
    <w:rsid w:val="00483969"/>
    <w:rsid w:val="0048486A"/>
    <w:rsid w:val="00485CB6"/>
    <w:rsid w:val="00485EB7"/>
    <w:rsid w:val="00486107"/>
    <w:rsid w:val="00487D41"/>
    <w:rsid w:val="004911B2"/>
    <w:rsid w:val="00491827"/>
    <w:rsid w:val="0049217E"/>
    <w:rsid w:val="00492C5B"/>
    <w:rsid w:val="004948D1"/>
    <w:rsid w:val="004955D1"/>
    <w:rsid w:val="004A0575"/>
    <w:rsid w:val="004A148D"/>
    <w:rsid w:val="004A18D3"/>
    <w:rsid w:val="004A40DE"/>
    <w:rsid w:val="004A5F32"/>
    <w:rsid w:val="004B1A5C"/>
    <w:rsid w:val="004B2C03"/>
    <w:rsid w:val="004B34E9"/>
    <w:rsid w:val="004B4177"/>
    <w:rsid w:val="004C10A0"/>
    <w:rsid w:val="004C1BB2"/>
    <w:rsid w:val="004C2050"/>
    <w:rsid w:val="004C4399"/>
    <w:rsid w:val="004C5515"/>
    <w:rsid w:val="004C5B73"/>
    <w:rsid w:val="004C5D5D"/>
    <w:rsid w:val="004C6480"/>
    <w:rsid w:val="004C709B"/>
    <w:rsid w:val="004C787C"/>
    <w:rsid w:val="004D294E"/>
    <w:rsid w:val="004D425E"/>
    <w:rsid w:val="004D45CB"/>
    <w:rsid w:val="004D5285"/>
    <w:rsid w:val="004D6E4C"/>
    <w:rsid w:val="004D7A88"/>
    <w:rsid w:val="004E085F"/>
    <w:rsid w:val="004E1477"/>
    <w:rsid w:val="004E2693"/>
    <w:rsid w:val="004E4771"/>
    <w:rsid w:val="004E4C8F"/>
    <w:rsid w:val="004E7314"/>
    <w:rsid w:val="004E765C"/>
    <w:rsid w:val="004E7A1F"/>
    <w:rsid w:val="004F1D17"/>
    <w:rsid w:val="004F23F8"/>
    <w:rsid w:val="004F2596"/>
    <w:rsid w:val="004F2D61"/>
    <w:rsid w:val="004F4597"/>
    <w:rsid w:val="004F4B9B"/>
    <w:rsid w:val="004F4FE0"/>
    <w:rsid w:val="004F7B0B"/>
    <w:rsid w:val="00501B32"/>
    <w:rsid w:val="00502B14"/>
    <w:rsid w:val="00503F3E"/>
    <w:rsid w:val="0050666E"/>
    <w:rsid w:val="0050685B"/>
    <w:rsid w:val="0050776A"/>
    <w:rsid w:val="00511AB9"/>
    <w:rsid w:val="00514105"/>
    <w:rsid w:val="00515634"/>
    <w:rsid w:val="00515B63"/>
    <w:rsid w:val="00516E6E"/>
    <w:rsid w:val="00517640"/>
    <w:rsid w:val="00520033"/>
    <w:rsid w:val="005210B3"/>
    <w:rsid w:val="0052201D"/>
    <w:rsid w:val="00523096"/>
    <w:rsid w:val="00523BB5"/>
    <w:rsid w:val="00523EA7"/>
    <w:rsid w:val="00525CE5"/>
    <w:rsid w:val="00526403"/>
    <w:rsid w:val="00526B2B"/>
    <w:rsid w:val="00527582"/>
    <w:rsid w:val="005277C1"/>
    <w:rsid w:val="005313E2"/>
    <w:rsid w:val="00531F09"/>
    <w:rsid w:val="00533804"/>
    <w:rsid w:val="00533EF2"/>
    <w:rsid w:val="0053637B"/>
    <w:rsid w:val="00537562"/>
    <w:rsid w:val="00537E03"/>
    <w:rsid w:val="005406EB"/>
    <w:rsid w:val="00540C01"/>
    <w:rsid w:val="005425D8"/>
    <w:rsid w:val="0054279B"/>
    <w:rsid w:val="00542AEE"/>
    <w:rsid w:val="00543445"/>
    <w:rsid w:val="005434A6"/>
    <w:rsid w:val="0054434B"/>
    <w:rsid w:val="00544F84"/>
    <w:rsid w:val="005459EB"/>
    <w:rsid w:val="00545EC0"/>
    <w:rsid w:val="005469CD"/>
    <w:rsid w:val="005475F4"/>
    <w:rsid w:val="00547B00"/>
    <w:rsid w:val="00547BFE"/>
    <w:rsid w:val="00550DB1"/>
    <w:rsid w:val="00551338"/>
    <w:rsid w:val="00552300"/>
    <w:rsid w:val="00552763"/>
    <w:rsid w:val="00553375"/>
    <w:rsid w:val="0055462E"/>
    <w:rsid w:val="00555884"/>
    <w:rsid w:val="005558BD"/>
    <w:rsid w:val="00564739"/>
    <w:rsid w:val="00564DDD"/>
    <w:rsid w:val="005674E4"/>
    <w:rsid w:val="005736B7"/>
    <w:rsid w:val="00573B6D"/>
    <w:rsid w:val="00574274"/>
    <w:rsid w:val="00575E5A"/>
    <w:rsid w:val="00577A3C"/>
    <w:rsid w:val="00577E62"/>
    <w:rsid w:val="00580245"/>
    <w:rsid w:val="00580BC4"/>
    <w:rsid w:val="005833A7"/>
    <w:rsid w:val="005833EB"/>
    <w:rsid w:val="0058454D"/>
    <w:rsid w:val="005846C0"/>
    <w:rsid w:val="0058554C"/>
    <w:rsid w:val="005855B6"/>
    <w:rsid w:val="00585C65"/>
    <w:rsid w:val="00585F88"/>
    <w:rsid w:val="005959FD"/>
    <w:rsid w:val="00596109"/>
    <w:rsid w:val="005A1305"/>
    <w:rsid w:val="005A1F44"/>
    <w:rsid w:val="005A3D2F"/>
    <w:rsid w:val="005B1FD3"/>
    <w:rsid w:val="005B2504"/>
    <w:rsid w:val="005B3826"/>
    <w:rsid w:val="005B518E"/>
    <w:rsid w:val="005B5580"/>
    <w:rsid w:val="005C10ED"/>
    <w:rsid w:val="005C180B"/>
    <w:rsid w:val="005C3856"/>
    <w:rsid w:val="005C409B"/>
    <w:rsid w:val="005D0016"/>
    <w:rsid w:val="005D0FBB"/>
    <w:rsid w:val="005D1C0B"/>
    <w:rsid w:val="005D269B"/>
    <w:rsid w:val="005D3C39"/>
    <w:rsid w:val="005D3E6A"/>
    <w:rsid w:val="005D5A9A"/>
    <w:rsid w:val="005D6606"/>
    <w:rsid w:val="005D7187"/>
    <w:rsid w:val="005E0F85"/>
    <w:rsid w:val="005E10C4"/>
    <w:rsid w:val="005E3D28"/>
    <w:rsid w:val="005E4B16"/>
    <w:rsid w:val="005E54D4"/>
    <w:rsid w:val="005E54F3"/>
    <w:rsid w:val="005E6016"/>
    <w:rsid w:val="005E63C0"/>
    <w:rsid w:val="005E7CBF"/>
    <w:rsid w:val="005F34EC"/>
    <w:rsid w:val="005F365C"/>
    <w:rsid w:val="005F6246"/>
    <w:rsid w:val="005F6FD6"/>
    <w:rsid w:val="005F7229"/>
    <w:rsid w:val="0060115D"/>
    <w:rsid w:val="00601A8C"/>
    <w:rsid w:val="00601EB0"/>
    <w:rsid w:val="00602BF1"/>
    <w:rsid w:val="00602CB4"/>
    <w:rsid w:val="0060313F"/>
    <w:rsid w:val="00603D19"/>
    <w:rsid w:val="00604430"/>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6AE6"/>
    <w:rsid w:val="00647A08"/>
    <w:rsid w:val="0065142B"/>
    <w:rsid w:val="00652AA6"/>
    <w:rsid w:val="00652EE8"/>
    <w:rsid w:val="006534A3"/>
    <w:rsid w:val="00655976"/>
    <w:rsid w:val="00655E4D"/>
    <w:rsid w:val="0065610E"/>
    <w:rsid w:val="006574B5"/>
    <w:rsid w:val="00660AD3"/>
    <w:rsid w:val="006629C0"/>
    <w:rsid w:val="006630EB"/>
    <w:rsid w:val="0066320F"/>
    <w:rsid w:val="00663A92"/>
    <w:rsid w:val="00663FA4"/>
    <w:rsid w:val="006643AE"/>
    <w:rsid w:val="0066471D"/>
    <w:rsid w:val="006721D3"/>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A5570"/>
    <w:rsid w:val="006A689C"/>
    <w:rsid w:val="006A6CFA"/>
    <w:rsid w:val="006A6DAD"/>
    <w:rsid w:val="006A6ED2"/>
    <w:rsid w:val="006B0E0C"/>
    <w:rsid w:val="006B1F34"/>
    <w:rsid w:val="006B3030"/>
    <w:rsid w:val="006B3D79"/>
    <w:rsid w:val="006B573D"/>
    <w:rsid w:val="006B5BF7"/>
    <w:rsid w:val="006B5C90"/>
    <w:rsid w:val="006B6FE4"/>
    <w:rsid w:val="006B7D93"/>
    <w:rsid w:val="006C1ECA"/>
    <w:rsid w:val="006C2343"/>
    <w:rsid w:val="006C2BB6"/>
    <w:rsid w:val="006C396B"/>
    <w:rsid w:val="006C442A"/>
    <w:rsid w:val="006C4639"/>
    <w:rsid w:val="006C5294"/>
    <w:rsid w:val="006C58B0"/>
    <w:rsid w:val="006D4276"/>
    <w:rsid w:val="006E0578"/>
    <w:rsid w:val="006E0B47"/>
    <w:rsid w:val="006E0F98"/>
    <w:rsid w:val="006E1025"/>
    <w:rsid w:val="006E2FB1"/>
    <w:rsid w:val="006E314D"/>
    <w:rsid w:val="006E3283"/>
    <w:rsid w:val="006E6A4E"/>
    <w:rsid w:val="006E7459"/>
    <w:rsid w:val="006F13A7"/>
    <w:rsid w:val="006F25FB"/>
    <w:rsid w:val="006F3435"/>
    <w:rsid w:val="006F3937"/>
    <w:rsid w:val="006F6616"/>
    <w:rsid w:val="006F6B09"/>
    <w:rsid w:val="006F7572"/>
    <w:rsid w:val="0070050D"/>
    <w:rsid w:val="00701767"/>
    <w:rsid w:val="0070255F"/>
    <w:rsid w:val="00702F32"/>
    <w:rsid w:val="007038DC"/>
    <w:rsid w:val="00704DE5"/>
    <w:rsid w:val="007066BA"/>
    <w:rsid w:val="00706F4C"/>
    <w:rsid w:val="0070752A"/>
    <w:rsid w:val="00707891"/>
    <w:rsid w:val="00710472"/>
    <w:rsid w:val="00710723"/>
    <w:rsid w:val="00712607"/>
    <w:rsid w:val="00713347"/>
    <w:rsid w:val="00713354"/>
    <w:rsid w:val="007134F3"/>
    <w:rsid w:val="007166A1"/>
    <w:rsid w:val="007206EB"/>
    <w:rsid w:val="007210C2"/>
    <w:rsid w:val="007215BA"/>
    <w:rsid w:val="00723ED1"/>
    <w:rsid w:val="00724C19"/>
    <w:rsid w:val="007254CF"/>
    <w:rsid w:val="00727ABC"/>
    <w:rsid w:val="00727C3F"/>
    <w:rsid w:val="007312ED"/>
    <w:rsid w:val="007356BD"/>
    <w:rsid w:val="00735EBA"/>
    <w:rsid w:val="00736AF2"/>
    <w:rsid w:val="007400BC"/>
    <w:rsid w:val="00740AF5"/>
    <w:rsid w:val="007411C8"/>
    <w:rsid w:val="007433C7"/>
    <w:rsid w:val="00743525"/>
    <w:rsid w:val="00744F6A"/>
    <w:rsid w:val="00745555"/>
    <w:rsid w:val="00747DFD"/>
    <w:rsid w:val="00751CF8"/>
    <w:rsid w:val="00752E59"/>
    <w:rsid w:val="007541A2"/>
    <w:rsid w:val="00754E78"/>
    <w:rsid w:val="00755818"/>
    <w:rsid w:val="00756953"/>
    <w:rsid w:val="007569E5"/>
    <w:rsid w:val="00756F68"/>
    <w:rsid w:val="007577E8"/>
    <w:rsid w:val="00760FEE"/>
    <w:rsid w:val="00761FE3"/>
    <w:rsid w:val="0076286B"/>
    <w:rsid w:val="00766846"/>
    <w:rsid w:val="0076790E"/>
    <w:rsid w:val="00767D32"/>
    <w:rsid w:val="00771E78"/>
    <w:rsid w:val="00771EF0"/>
    <w:rsid w:val="007725AD"/>
    <w:rsid w:val="00772A62"/>
    <w:rsid w:val="00773DC0"/>
    <w:rsid w:val="0077673A"/>
    <w:rsid w:val="00777861"/>
    <w:rsid w:val="00780493"/>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67D5"/>
    <w:rsid w:val="007A7B5D"/>
    <w:rsid w:val="007B1E1B"/>
    <w:rsid w:val="007B570C"/>
    <w:rsid w:val="007B7083"/>
    <w:rsid w:val="007B7B96"/>
    <w:rsid w:val="007C3744"/>
    <w:rsid w:val="007C4414"/>
    <w:rsid w:val="007C694C"/>
    <w:rsid w:val="007C6CB8"/>
    <w:rsid w:val="007D313E"/>
    <w:rsid w:val="007D3806"/>
    <w:rsid w:val="007D382D"/>
    <w:rsid w:val="007D4A4B"/>
    <w:rsid w:val="007D5A8D"/>
    <w:rsid w:val="007D6562"/>
    <w:rsid w:val="007D6569"/>
    <w:rsid w:val="007E0287"/>
    <w:rsid w:val="007E0C2E"/>
    <w:rsid w:val="007E2234"/>
    <w:rsid w:val="007E4A6E"/>
    <w:rsid w:val="007E5654"/>
    <w:rsid w:val="007F15FF"/>
    <w:rsid w:val="007F1C8D"/>
    <w:rsid w:val="007F3581"/>
    <w:rsid w:val="007F40AE"/>
    <w:rsid w:val="007F56A7"/>
    <w:rsid w:val="0080031C"/>
    <w:rsid w:val="00800851"/>
    <w:rsid w:val="008014DD"/>
    <w:rsid w:val="00802A02"/>
    <w:rsid w:val="00803601"/>
    <w:rsid w:val="00803DA2"/>
    <w:rsid w:val="008043EF"/>
    <w:rsid w:val="00804D44"/>
    <w:rsid w:val="00805358"/>
    <w:rsid w:val="00805477"/>
    <w:rsid w:val="00807C89"/>
    <w:rsid w:val="00807DD0"/>
    <w:rsid w:val="0081181A"/>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BE9"/>
    <w:rsid w:val="00842842"/>
    <w:rsid w:val="0084414D"/>
    <w:rsid w:val="0084440D"/>
    <w:rsid w:val="0084582C"/>
    <w:rsid w:val="00845C50"/>
    <w:rsid w:val="00846113"/>
    <w:rsid w:val="00846789"/>
    <w:rsid w:val="00847854"/>
    <w:rsid w:val="00850A43"/>
    <w:rsid w:val="00855E8E"/>
    <w:rsid w:val="008569A3"/>
    <w:rsid w:val="008578B0"/>
    <w:rsid w:val="00857C45"/>
    <w:rsid w:val="00860F8B"/>
    <w:rsid w:val="008625ED"/>
    <w:rsid w:val="0086570D"/>
    <w:rsid w:val="008668F2"/>
    <w:rsid w:val="00866A77"/>
    <w:rsid w:val="00867074"/>
    <w:rsid w:val="0086714F"/>
    <w:rsid w:val="00872044"/>
    <w:rsid w:val="0087253C"/>
    <w:rsid w:val="008735B2"/>
    <w:rsid w:val="00873D69"/>
    <w:rsid w:val="008756F5"/>
    <w:rsid w:val="0087580E"/>
    <w:rsid w:val="00876D73"/>
    <w:rsid w:val="00881268"/>
    <w:rsid w:val="00881CCA"/>
    <w:rsid w:val="00882767"/>
    <w:rsid w:val="0088574E"/>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3BE2"/>
    <w:rsid w:val="008A4422"/>
    <w:rsid w:val="008A5810"/>
    <w:rsid w:val="008A6217"/>
    <w:rsid w:val="008B2021"/>
    <w:rsid w:val="008B35D1"/>
    <w:rsid w:val="008B4BC2"/>
    <w:rsid w:val="008B53FB"/>
    <w:rsid w:val="008B6B9B"/>
    <w:rsid w:val="008C0335"/>
    <w:rsid w:val="008C33C5"/>
    <w:rsid w:val="008C3E6F"/>
    <w:rsid w:val="008C50F3"/>
    <w:rsid w:val="008C65BC"/>
    <w:rsid w:val="008C7EFE"/>
    <w:rsid w:val="008D03B9"/>
    <w:rsid w:val="008D0E85"/>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635B"/>
    <w:rsid w:val="00906665"/>
    <w:rsid w:val="009067B5"/>
    <w:rsid w:val="0091001C"/>
    <w:rsid w:val="009100A5"/>
    <w:rsid w:val="009116F9"/>
    <w:rsid w:val="00911D10"/>
    <w:rsid w:val="00912983"/>
    <w:rsid w:val="00913AFF"/>
    <w:rsid w:val="00914D7C"/>
    <w:rsid w:val="00914E99"/>
    <w:rsid w:val="00915962"/>
    <w:rsid w:val="00917257"/>
    <w:rsid w:val="0091749D"/>
    <w:rsid w:val="009174DA"/>
    <w:rsid w:val="00917695"/>
    <w:rsid w:val="00920DEB"/>
    <w:rsid w:val="00922385"/>
    <w:rsid w:val="009223DF"/>
    <w:rsid w:val="00923CE9"/>
    <w:rsid w:val="00924FA3"/>
    <w:rsid w:val="00930B79"/>
    <w:rsid w:val="00930FC5"/>
    <w:rsid w:val="00931962"/>
    <w:rsid w:val="00933C75"/>
    <w:rsid w:val="009345FE"/>
    <w:rsid w:val="00934F00"/>
    <w:rsid w:val="00936091"/>
    <w:rsid w:val="00940675"/>
    <w:rsid w:val="00940AD5"/>
    <w:rsid w:val="00940D8A"/>
    <w:rsid w:val="0094130E"/>
    <w:rsid w:val="009431D9"/>
    <w:rsid w:val="00945C06"/>
    <w:rsid w:val="00950120"/>
    <w:rsid w:val="009506C2"/>
    <w:rsid w:val="00951710"/>
    <w:rsid w:val="0095457C"/>
    <w:rsid w:val="00954693"/>
    <w:rsid w:val="00956D01"/>
    <w:rsid w:val="00960EC0"/>
    <w:rsid w:val="00962223"/>
    <w:rsid w:val="00962258"/>
    <w:rsid w:val="00962D3D"/>
    <w:rsid w:val="009635EE"/>
    <w:rsid w:val="00964860"/>
    <w:rsid w:val="009657CD"/>
    <w:rsid w:val="009677CF"/>
    <w:rsid w:val="009678B7"/>
    <w:rsid w:val="00967C0C"/>
    <w:rsid w:val="0097011B"/>
    <w:rsid w:val="00970C15"/>
    <w:rsid w:val="00971B34"/>
    <w:rsid w:val="009726AA"/>
    <w:rsid w:val="009735A3"/>
    <w:rsid w:val="0097497C"/>
    <w:rsid w:val="00975542"/>
    <w:rsid w:val="0097698E"/>
    <w:rsid w:val="00977D4C"/>
    <w:rsid w:val="00977F79"/>
    <w:rsid w:val="00980016"/>
    <w:rsid w:val="00980373"/>
    <w:rsid w:val="00987EC3"/>
    <w:rsid w:val="009900F8"/>
    <w:rsid w:val="00990AF0"/>
    <w:rsid w:val="00990C4D"/>
    <w:rsid w:val="00992D9C"/>
    <w:rsid w:val="009931FD"/>
    <w:rsid w:val="00996409"/>
    <w:rsid w:val="00996627"/>
    <w:rsid w:val="00996CB8"/>
    <w:rsid w:val="009978AE"/>
    <w:rsid w:val="00997F54"/>
    <w:rsid w:val="009A1C30"/>
    <w:rsid w:val="009A31DA"/>
    <w:rsid w:val="009A5206"/>
    <w:rsid w:val="009B0B96"/>
    <w:rsid w:val="009B2160"/>
    <w:rsid w:val="009B2776"/>
    <w:rsid w:val="009B2943"/>
    <w:rsid w:val="009B2E97"/>
    <w:rsid w:val="009B30F8"/>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E22"/>
    <w:rsid w:val="009F309B"/>
    <w:rsid w:val="009F392E"/>
    <w:rsid w:val="009F53C5"/>
    <w:rsid w:val="009F547B"/>
    <w:rsid w:val="009F56D8"/>
    <w:rsid w:val="009F6086"/>
    <w:rsid w:val="009F72D4"/>
    <w:rsid w:val="009F794A"/>
    <w:rsid w:val="009F7D82"/>
    <w:rsid w:val="00A00C7D"/>
    <w:rsid w:val="00A01696"/>
    <w:rsid w:val="00A028C4"/>
    <w:rsid w:val="00A02D7C"/>
    <w:rsid w:val="00A036ED"/>
    <w:rsid w:val="00A04F28"/>
    <w:rsid w:val="00A052D3"/>
    <w:rsid w:val="00A05420"/>
    <w:rsid w:val="00A06472"/>
    <w:rsid w:val="00A0740E"/>
    <w:rsid w:val="00A12463"/>
    <w:rsid w:val="00A17B9E"/>
    <w:rsid w:val="00A2065C"/>
    <w:rsid w:val="00A25666"/>
    <w:rsid w:val="00A26CBA"/>
    <w:rsid w:val="00A331C1"/>
    <w:rsid w:val="00A3332D"/>
    <w:rsid w:val="00A34FE3"/>
    <w:rsid w:val="00A3626D"/>
    <w:rsid w:val="00A362F2"/>
    <w:rsid w:val="00A40398"/>
    <w:rsid w:val="00A4050F"/>
    <w:rsid w:val="00A40D86"/>
    <w:rsid w:val="00A411B0"/>
    <w:rsid w:val="00A451B6"/>
    <w:rsid w:val="00A4543D"/>
    <w:rsid w:val="00A45BE9"/>
    <w:rsid w:val="00A479E2"/>
    <w:rsid w:val="00A50641"/>
    <w:rsid w:val="00A515CE"/>
    <w:rsid w:val="00A51626"/>
    <w:rsid w:val="00A520F0"/>
    <w:rsid w:val="00A52DE1"/>
    <w:rsid w:val="00A530BF"/>
    <w:rsid w:val="00A53527"/>
    <w:rsid w:val="00A536C0"/>
    <w:rsid w:val="00A53D33"/>
    <w:rsid w:val="00A55D7B"/>
    <w:rsid w:val="00A571CA"/>
    <w:rsid w:val="00A57E8D"/>
    <w:rsid w:val="00A61474"/>
    <w:rsid w:val="00A6177B"/>
    <w:rsid w:val="00A6228C"/>
    <w:rsid w:val="00A635F9"/>
    <w:rsid w:val="00A66136"/>
    <w:rsid w:val="00A704CC"/>
    <w:rsid w:val="00A70D27"/>
    <w:rsid w:val="00A71189"/>
    <w:rsid w:val="00A72842"/>
    <w:rsid w:val="00A7364A"/>
    <w:rsid w:val="00A73812"/>
    <w:rsid w:val="00A743DA"/>
    <w:rsid w:val="00A7451A"/>
    <w:rsid w:val="00A7455F"/>
    <w:rsid w:val="00A74DCC"/>
    <w:rsid w:val="00A753ED"/>
    <w:rsid w:val="00A76700"/>
    <w:rsid w:val="00A77512"/>
    <w:rsid w:val="00A83FCE"/>
    <w:rsid w:val="00A849D4"/>
    <w:rsid w:val="00A84A8F"/>
    <w:rsid w:val="00A8513E"/>
    <w:rsid w:val="00A85D4F"/>
    <w:rsid w:val="00A867A6"/>
    <w:rsid w:val="00A87984"/>
    <w:rsid w:val="00A87DF4"/>
    <w:rsid w:val="00A929C3"/>
    <w:rsid w:val="00A93949"/>
    <w:rsid w:val="00A94456"/>
    <w:rsid w:val="00A94C2F"/>
    <w:rsid w:val="00A954BC"/>
    <w:rsid w:val="00A95C0A"/>
    <w:rsid w:val="00AA0620"/>
    <w:rsid w:val="00AA13C8"/>
    <w:rsid w:val="00AA3179"/>
    <w:rsid w:val="00AA3E17"/>
    <w:rsid w:val="00AA498C"/>
    <w:rsid w:val="00AA4CBB"/>
    <w:rsid w:val="00AA576A"/>
    <w:rsid w:val="00AA608C"/>
    <w:rsid w:val="00AA65FA"/>
    <w:rsid w:val="00AA7351"/>
    <w:rsid w:val="00AA7A36"/>
    <w:rsid w:val="00AA7AD2"/>
    <w:rsid w:val="00AB1063"/>
    <w:rsid w:val="00AB2EAA"/>
    <w:rsid w:val="00AB58B7"/>
    <w:rsid w:val="00AB7A51"/>
    <w:rsid w:val="00AC01E9"/>
    <w:rsid w:val="00AC0FDE"/>
    <w:rsid w:val="00AC1CEF"/>
    <w:rsid w:val="00AC48E5"/>
    <w:rsid w:val="00AC5FC7"/>
    <w:rsid w:val="00AC656C"/>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31B"/>
    <w:rsid w:val="00AE3BB4"/>
    <w:rsid w:val="00AE5F21"/>
    <w:rsid w:val="00AE6366"/>
    <w:rsid w:val="00AF04BF"/>
    <w:rsid w:val="00AF0B01"/>
    <w:rsid w:val="00AF37B2"/>
    <w:rsid w:val="00AF40D8"/>
    <w:rsid w:val="00AF4A8E"/>
    <w:rsid w:val="00AF73C4"/>
    <w:rsid w:val="00B008D5"/>
    <w:rsid w:val="00B02F73"/>
    <w:rsid w:val="00B04165"/>
    <w:rsid w:val="00B0559B"/>
    <w:rsid w:val="00B0619F"/>
    <w:rsid w:val="00B10B97"/>
    <w:rsid w:val="00B10E1A"/>
    <w:rsid w:val="00B118B5"/>
    <w:rsid w:val="00B13A26"/>
    <w:rsid w:val="00B1425B"/>
    <w:rsid w:val="00B14F59"/>
    <w:rsid w:val="00B15D0D"/>
    <w:rsid w:val="00B17C43"/>
    <w:rsid w:val="00B20ABE"/>
    <w:rsid w:val="00B22106"/>
    <w:rsid w:val="00B24B97"/>
    <w:rsid w:val="00B320B2"/>
    <w:rsid w:val="00B35E89"/>
    <w:rsid w:val="00B370A2"/>
    <w:rsid w:val="00B37595"/>
    <w:rsid w:val="00B4151E"/>
    <w:rsid w:val="00B41DEB"/>
    <w:rsid w:val="00B429CF"/>
    <w:rsid w:val="00B42E7C"/>
    <w:rsid w:val="00B448FF"/>
    <w:rsid w:val="00B4599F"/>
    <w:rsid w:val="00B45F53"/>
    <w:rsid w:val="00B46A1E"/>
    <w:rsid w:val="00B47984"/>
    <w:rsid w:val="00B50C25"/>
    <w:rsid w:val="00B50F4B"/>
    <w:rsid w:val="00B5357B"/>
    <w:rsid w:val="00B535E1"/>
    <w:rsid w:val="00B5431A"/>
    <w:rsid w:val="00B55CD1"/>
    <w:rsid w:val="00B55F59"/>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4DB"/>
    <w:rsid w:val="00B866D9"/>
    <w:rsid w:val="00B91757"/>
    <w:rsid w:val="00B920B5"/>
    <w:rsid w:val="00B93AF5"/>
    <w:rsid w:val="00B97CC3"/>
    <w:rsid w:val="00BA1E9D"/>
    <w:rsid w:val="00BA31A7"/>
    <w:rsid w:val="00BA34A5"/>
    <w:rsid w:val="00BA444D"/>
    <w:rsid w:val="00BA5A03"/>
    <w:rsid w:val="00BA5C5E"/>
    <w:rsid w:val="00BA6576"/>
    <w:rsid w:val="00BB10BD"/>
    <w:rsid w:val="00BB3F86"/>
    <w:rsid w:val="00BB4AF2"/>
    <w:rsid w:val="00BB51D3"/>
    <w:rsid w:val="00BB6BEE"/>
    <w:rsid w:val="00BB75E2"/>
    <w:rsid w:val="00BC06C4"/>
    <w:rsid w:val="00BC4A61"/>
    <w:rsid w:val="00BC56C3"/>
    <w:rsid w:val="00BC5A8F"/>
    <w:rsid w:val="00BC663E"/>
    <w:rsid w:val="00BC6B7C"/>
    <w:rsid w:val="00BC6D2B"/>
    <w:rsid w:val="00BC73F4"/>
    <w:rsid w:val="00BD4556"/>
    <w:rsid w:val="00BD486D"/>
    <w:rsid w:val="00BD4D0B"/>
    <w:rsid w:val="00BD5C53"/>
    <w:rsid w:val="00BD6C63"/>
    <w:rsid w:val="00BD7E91"/>
    <w:rsid w:val="00BD7F0D"/>
    <w:rsid w:val="00BE028E"/>
    <w:rsid w:val="00BE3464"/>
    <w:rsid w:val="00BE414F"/>
    <w:rsid w:val="00BE49F4"/>
    <w:rsid w:val="00BE68D3"/>
    <w:rsid w:val="00BE6E67"/>
    <w:rsid w:val="00BF0966"/>
    <w:rsid w:val="00BF23E0"/>
    <w:rsid w:val="00BF4708"/>
    <w:rsid w:val="00BF4A13"/>
    <w:rsid w:val="00BF4CB0"/>
    <w:rsid w:val="00BF6325"/>
    <w:rsid w:val="00C02D0A"/>
    <w:rsid w:val="00C03A6E"/>
    <w:rsid w:val="00C0426C"/>
    <w:rsid w:val="00C0512B"/>
    <w:rsid w:val="00C05B9F"/>
    <w:rsid w:val="00C15241"/>
    <w:rsid w:val="00C1688F"/>
    <w:rsid w:val="00C17457"/>
    <w:rsid w:val="00C20128"/>
    <w:rsid w:val="00C20BBC"/>
    <w:rsid w:val="00C20E63"/>
    <w:rsid w:val="00C215C1"/>
    <w:rsid w:val="00C21CCE"/>
    <w:rsid w:val="00C226C0"/>
    <w:rsid w:val="00C2534C"/>
    <w:rsid w:val="00C273BA"/>
    <w:rsid w:val="00C274B4"/>
    <w:rsid w:val="00C30F06"/>
    <w:rsid w:val="00C321FF"/>
    <w:rsid w:val="00C3406B"/>
    <w:rsid w:val="00C35479"/>
    <w:rsid w:val="00C3709A"/>
    <w:rsid w:val="00C40414"/>
    <w:rsid w:val="00C41D4A"/>
    <w:rsid w:val="00C41FD3"/>
    <w:rsid w:val="00C42FE6"/>
    <w:rsid w:val="00C442FA"/>
    <w:rsid w:val="00C4456C"/>
    <w:rsid w:val="00C44E79"/>
    <w:rsid w:val="00C44F6A"/>
    <w:rsid w:val="00C455B6"/>
    <w:rsid w:val="00C46346"/>
    <w:rsid w:val="00C468D6"/>
    <w:rsid w:val="00C478AC"/>
    <w:rsid w:val="00C52646"/>
    <w:rsid w:val="00C5336C"/>
    <w:rsid w:val="00C53EBD"/>
    <w:rsid w:val="00C543B2"/>
    <w:rsid w:val="00C56D0C"/>
    <w:rsid w:val="00C57268"/>
    <w:rsid w:val="00C574FE"/>
    <w:rsid w:val="00C6198E"/>
    <w:rsid w:val="00C65303"/>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8643D"/>
    <w:rsid w:val="00C86E0A"/>
    <w:rsid w:val="00C87FBE"/>
    <w:rsid w:val="00C90774"/>
    <w:rsid w:val="00C91FD8"/>
    <w:rsid w:val="00C92225"/>
    <w:rsid w:val="00C9327E"/>
    <w:rsid w:val="00C93433"/>
    <w:rsid w:val="00C95162"/>
    <w:rsid w:val="00C96932"/>
    <w:rsid w:val="00C96C67"/>
    <w:rsid w:val="00C97A5D"/>
    <w:rsid w:val="00CA164D"/>
    <w:rsid w:val="00CA2F1F"/>
    <w:rsid w:val="00CA3492"/>
    <w:rsid w:val="00CA3D68"/>
    <w:rsid w:val="00CA521F"/>
    <w:rsid w:val="00CA6C54"/>
    <w:rsid w:val="00CA7CB7"/>
    <w:rsid w:val="00CA7E4B"/>
    <w:rsid w:val="00CB21C4"/>
    <w:rsid w:val="00CB3151"/>
    <w:rsid w:val="00CB3658"/>
    <w:rsid w:val="00CB6A37"/>
    <w:rsid w:val="00CB7684"/>
    <w:rsid w:val="00CC080E"/>
    <w:rsid w:val="00CC280E"/>
    <w:rsid w:val="00CC31CF"/>
    <w:rsid w:val="00CC4380"/>
    <w:rsid w:val="00CC45B0"/>
    <w:rsid w:val="00CC7C8F"/>
    <w:rsid w:val="00CD1FC4"/>
    <w:rsid w:val="00CD3626"/>
    <w:rsid w:val="00CD5482"/>
    <w:rsid w:val="00CD65C1"/>
    <w:rsid w:val="00CD6C49"/>
    <w:rsid w:val="00CE1135"/>
    <w:rsid w:val="00CE1D89"/>
    <w:rsid w:val="00CE22D6"/>
    <w:rsid w:val="00CE2AC2"/>
    <w:rsid w:val="00CE32AE"/>
    <w:rsid w:val="00CE3429"/>
    <w:rsid w:val="00CE3B9D"/>
    <w:rsid w:val="00CE5C49"/>
    <w:rsid w:val="00CE62A4"/>
    <w:rsid w:val="00CE791B"/>
    <w:rsid w:val="00CF112C"/>
    <w:rsid w:val="00CF32BF"/>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672F"/>
    <w:rsid w:val="00D17BA6"/>
    <w:rsid w:val="00D20CE2"/>
    <w:rsid w:val="00D21061"/>
    <w:rsid w:val="00D246A8"/>
    <w:rsid w:val="00D25B83"/>
    <w:rsid w:val="00D25DE4"/>
    <w:rsid w:val="00D30CCC"/>
    <w:rsid w:val="00D31334"/>
    <w:rsid w:val="00D31E39"/>
    <w:rsid w:val="00D35B68"/>
    <w:rsid w:val="00D365EF"/>
    <w:rsid w:val="00D37B14"/>
    <w:rsid w:val="00D37B7C"/>
    <w:rsid w:val="00D400E0"/>
    <w:rsid w:val="00D4108E"/>
    <w:rsid w:val="00D43AB3"/>
    <w:rsid w:val="00D44668"/>
    <w:rsid w:val="00D4472E"/>
    <w:rsid w:val="00D44B92"/>
    <w:rsid w:val="00D46DAF"/>
    <w:rsid w:val="00D47576"/>
    <w:rsid w:val="00D50451"/>
    <w:rsid w:val="00D50879"/>
    <w:rsid w:val="00D51784"/>
    <w:rsid w:val="00D523E7"/>
    <w:rsid w:val="00D5279A"/>
    <w:rsid w:val="00D529A2"/>
    <w:rsid w:val="00D57BFB"/>
    <w:rsid w:val="00D60552"/>
    <w:rsid w:val="00D6163D"/>
    <w:rsid w:val="00D6259C"/>
    <w:rsid w:val="00D627E0"/>
    <w:rsid w:val="00D63423"/>
    <w:rsid w:val="00D63BFB"/>
    <w:rsid w:val="00D64003"/>
    <w:rsid w:val="00D655D3"/>
    <w:rsid w:val="00D65F6F"/>
    <w:rsid w:val="00D6776B"/>
    <w:rsid w:val="00D7008A"/>
    <w:rsid w:val="00D725E6"/>
    <w:rsid w:val="00D7297C"/>
    <w:rsid w:val="00D768E5"/>
    <w:rsid w:val="00D76F4E"/>
    <w:rsid w:val="00D77B10"/>
    <w:rsid w:val="00D8019E"/>
    <w:rsid w:val="00D80D98"/>
    <w:rsid w:val="00D82449"/>
    <w:rsid w:val="00D831A3"/>
    <w:rsid w:val="00D83CBD"/>
    <w:rsid w:val="00D83F49"/>
    <w:rsid w:val="00D84B47"/>
    <w:rsid w:val="00D86B83"/>
    <w:rsid w:val="00D87A61"/>
    <w:rsid w:val="00D87F41"/>
    <w:rsid w:val="00D90283"/>
    <w:rsid w:val="00D91557"/>
    <w:rsid w:val="00D919BB"/>
    <w:rsid w:val="00D92606"/>
    <w:rsid w:val="00D92A0B"/>
    <w:rsid w:val="00D94B42"/>
    <w:rsid w:val="00D96121"/>
    <w:rsid w:val="00D97197"/>
    <w:rsid w:val="00D97B35"/>
    <w:rsid w:val="00D97BE3"/>
    <w:rsid w:val="00DA0EA3"/>
    <w:rsid w:val="00DA24C4"/>
    <w:rsid w:val="00DA3711"/>
    <w:rsid w:val="00DA6BA5"/>
    <w:rsid w:val="00DB178E"/>
    <w:rsid w:val="00DB18F1"/>
    <w:rsid w:val="00DB1DCD"/>
    <w:rsid w:val="00DB49D3"/>
    <w:rsid w:val="00DB619A"/>
    <w:rsid w:val="00DC14E1"/>
    <w:rsid w:val="00DC2718"/>
    <w:rsid w:val="00DC3CA2"/>
    <w:rsid w:val="00DC4A2B"/>
    <w:rsid w:val="00DC4DDB"/>
    <w:rsid w:val="00DC67D5"/>
    <w:rsid w:val="00DC6ED4"/>
    <w:rsid w:val="00DD2426"/>
    <w:rsid w:val="00DD46F3"/>
    <w:rsid w:val="00DD546A"/>
    <w:rsid w:val="00DD5626"/>
    <w:rsid w:val="00DD7852"/>
    <w:rsid w:val="00DE3E93"/>
    <w:rsid w:val="00DE4B61"/>
    <w:rsid w:val="00DE4CE5"/>
    <w:rsid w:val="00DE51A5"/>
    <w:rsid w:val="00DE56F2"/>
    <w:rsid w:val="00DE57AC"/>
    <w:rsid w:val="00DE5ED5"/>
    <w:rsid w:val="00DE6A35"/>
    <w:rsid w:val="00DF116D"/>
    <w:rsid w:val="00DF1EDC"/>
    <w:rsid w:val="00DF2592"/>
    <w:rsid w:val="00DF2782"/>
    <w:rsid w:val="00DF278F"/>
    <w:rsid w:val="00DF288F"/>
    <w:rsid w:val="00E0116C"/>
    <w:rsid w:val="00E01EA1"/>
    <w:rsid w:val="00E02C82"/>
    <w:rsid w:val="00E04FB7"/>
    <w:rsid w:val="00E0558F"/>
    <w:rsid w:val="00E05B97"/>
    <w:rsid w:val="00E05DD1"/>
    <w:rsid w:val="00E0608A"/>
    <w:rsid w:val="00E06712"/>
    <w:rsid w:val="00E11ACD"/>
    <w:rsid w:val="00E121A6"/>
    <w:rsid w:val="00E1257B"/>
    <w:rsid w:val="00E12A54"/>
    <w:rsid w:val="00E1401B"/>
    <w:rsid w:val="00E14B75"/>
    <w:rsid w:val="00E1520F"/>
    <w:rsid w:val="00E16FF7"/>
    <w:rsid w:val="00E17252"/>
    <w:rsid w:val="00E20968"/>
    <w:rsid w:val="00E21F92"/>
    <w:rsid w:val="00E22C30"/>
    <w:rsid w:val="00E23430"/>
    <w:rsid w:val="00E2443E"/>
    <w:rsid w:val="00E25DBD"/>
    <w:rsid w:val="00E26D68"/>
    <w:rsid w:val="00E3047E"/>
    <w:rsid w:val="00E32391"/>
    <w:rsid w:val="00E32D44"/>
    <w:rsid w:val="00E3475A"/>
    <w:rsid w:val="00E3726F"/>
    <w:rsid w:val="00E377A7"/>
    <w:rsid w:val="00E4197C"/>
    <w:rsid w:val="00E42D7E"/>
    <w:rsid w:val="00E437B0"/>
    <w:rsid w:val="00E43A03"/>
    <w:rsid w:val="00E44045"/>
    <w:rsid w:val="00E44AE0"/>
    <w:rsid w:val="00E4520D"/>
    <w:rsid w:val="00E47069"/>
    <w:rsid w:val="00E470A7"/>
    <w:rsid w:val="00E4784F"/>
    <w:rsid w:val="00E523B9"/>
    <w:rsid w:val="00E52649"/>
    <w:rsid w:val="00E52969"/>
    <w:rsid w:val="00E5375F"/>
    <w:rsid w:val="00E54128"/>
    <w:rsid w:val="00E54737"/>
    <w:rsid w:val="00E5555C"/>
    <w:rsid w:val="00E55ACA"/>
    <w:rsid w:val="00E609A6"/>
    <w:rsid w:val="00E60B4C"/>
    <w:rsid w:val="00E60C2A"/>
    <w:rsid w:val="00E60C44"/>
    <w:rsid w:val="00E618C4"/>
    <w:rsid w:val="00E628BC"/>
    <w:rsid w:val="00E65BC5"/>
    <w:rsid w:val="00E665C3"/>
    <w:rsid w:val="00E66E9E"/>
    <w:rsid w:val="00E71CA3"/>
    <w:rsid w:val="00E7218A"/>
    <w:rsid w:val="00E73EEC"/>
    <w:rsid w:val="00E7446F"/>
    <w:rsid w:val="00E74868"/>
    <w:rsid w:val="00E74F3F"/>
    <w:rsid w:val="00E7767E"/>
    <w:rsid w:val="00E77BDC"/>
    <w:rsid w:val="00E84963"/>
    <w:rsid w:val="00E85827"/>
    <w:rsid w:val="00E85DF4"/>
    <w:rsid w:val="00E86144"/>
    <w:rsid w:val="00E878EE"/>
    <w:rsid w:val="00E87C33"/>
    <w:rsid w:val="00E911EA"/>
    <w:rsid w:val="00E931D3"/>
    <w:rsid w:val="00E9354C"/>
    <w:rsid w:val="00E96957"/>
    <w:rsid w:val="00E97822"/>
    <w:rsid w:val="00E97E22"/>
    <w:rsid w:val="00EA0A81"/>
    <w:rsid w:val="00EA18ED"/>
    <w:rsid w:val="00EA26C4"/>
    <w:rsid w:val="00EA69FC"/>
    <w:rsid w:val="00EA6EC7"/>
    <w:rsid w:val="00EA7AD7"/>
    <w:rsid w:val="00EB0647"/>
    <w:rsid w:val="00EB104F"/>
    <w:rsid w:val="00EB15FC"/>
    <w:rsid w:val="00EB2B3D"/>
    <w:rsid w:val="00EB2EF4"/>
    <w:rsid w:val="00EB37FB"/>
    <w:rsid w:val="00EB464C"/>
    <w:rsid w:val="00EB46E5"/>
    <w:rsid w:val="00EB5D4D"/>
    <w:rsid w:val="00EB756A"/>
    <w:rsid w:val="00EC10AE"/>
    <w:rsid w:val="00EC2873"/>
    <w:rsid w:val="00EC68A2"/>
    <w:rsid w:val="00EC79B5"/>
    <w:rsid w:val="00ED023E"/>
    <w:rsid w:val="00ED0703"/>
    <w:rsid w:val="00ED14BD"/>
    <w:rsid w:val="00ED26F3"/>
    <w:rsid w:val="00ED4418"/>
    <w:rsid w:val="00ED6360"/>
    <w:rsid w:val="00ED734B"/>
    <w:rsid w:val="00ED7591"/>
    <w:rsid w:val="00ED78D2"/>
    <w:rsid w:val="00EE0649"/>
    <w:rsid w:val="00EE0BBE"/>
    <w:rsid w:val="00EE2244"/>
    <w:rsid w:val="00EE2BAC"/>
    <w:rsid w:val="00EE3C5F"/>
    <w:rsid w:val="00EE51BC"/>
    <w:rsid w:val="00EE5FE5"/>
    <w:rsid w:val="00EE7882"/>
    <w:rsid w:val="00EF0077"/>
    <w:rsid w:val="00EF1784"/>
    <w:rsid w:val="00EF3CB1"/>
    <w:rsid w:val="00EF66B9"/>
    <w:rsid w:val="00EF6CDE"/>
    <w:rsid w:val="00F012C4"/>
    <w:rsid w:val="00F016C7"/>
    <w:rsid w:val="00F03D7A"/>
    <w:rsid w:val="00F05A27"/>
    <w:rsid w:val="00F06156"/>
    <w:rsid w:val="00F1012C"/>
    <w:rsid w:val="00F10CFA"/>
    <w:rsid w:val="00F11B3F"/>
    <w:rsid w:val="00F12DEC"/>
    <w:rsid w:val="00F1359A"/>
    <w:rsid w:val="00F14363"/>
    <w:rsid w:val="00F1664F"/>
    <w:rsid w:val="00F1715C"/>
    <w:rsid w:val="00F17A4F"/>
    <w:rsid w:val="00F17E8A"/>
    <w:rsid w:val="00F20760"/>
    <w:rsid w:val="00F20DE3"/>
    <w:rsid w:val="00F218CF"/>
    <w:rsid w:val="00F21FAD"/>
    <w:rsid w:val="00F23305"/>
    <w:rsid w:val="00F233B6"/>
    <w:rsid w:val="00F23976"/>
    <w:rsid w:val="00F23A81"/>
    <w:rsid w:val="00F26A6C"/>
    <w:rsid w:val="00F30B2E"/>
    <w:rsid w:val="00F310F8"/>
    <w:rsid w:val="00F31939"/>
    <w:rsid w:val="00F3437C"/>
    <w:rsid w:val="00F353AE"/>
    <w:rsid w:val="00F35939"/>
    <w:rsid w:val="00F360AB"/>
    <w:rsid w:val="00F37A59"/>
    <w:rsid w:val="00F404A5"/>
    <w:rsid w:val="00F40CD5"/>
    <w:rsid w:val="00F4210D"/>
    <w:rsid w:val="00F423D1"/>
    <w:rsid w:val="00F4371B"/>
    <w:rsid w:val="00F44AC3"/>
    <w:rsid w:val="00F45607"/>
    <w:rsid w:val="00F45B1E"/>
    <w:rsid w:val="00F45B52"/>
    <w:rsid w:val="00F46000"/>
    <w:rsid w:val="00F46329"/>
    <w:rsid w:val="00F46506"/>
    <w:rsid w:val="00F4722B"/>
    <w:rsid w:val="00F472DF"/>
    <w:rsid w:val="00F478E7"/>
    <w:rsid w:val="00F50257"/>
    <w:rsid w:val="00F518C0"/>
    <w:rsid w:val="00F54432"/>
    <w:rsid w:val="00F54742"/>
    <w:rsid w:val="00F5516A"/>
    <w:rsid w:val="00F569C6"/>
    <w:rsid w:val="00F6057E"/>
    <w:rsid w:val="00F60757"/>
    <w:rsid w:val="00F61547"/>
    <w:rsid w:val="00F62AE7"/>
    <w:rsid w:val="00F64A4A"/>
    <w:rsid w:val="00F659EB"/>
    <w:rsid w:val="00F71E63"/>
    <w:rsid w:val="00F7217D"/>
    <w:rsid w:val="00F7345A"/>
    <w:rsid w:val="00F7436A"/>
    <w:rsid w:val="00F74C1E"/>
    <w:rsid w:val="00F757ED"/>
    <w:rsid w:val="00F75B83"/>
    <w:rsid w:val="00F80464"/>
    <w:rsid w:val="00F85181"/>
    <w:rsid w:val="00F857C0"/>
    <w:rsid w:val="00F86BA6"/>
    <w:rsid w:val="00F876C9"/>
    <w:rsid w:val="00F9156D"/>
    <w:rsid w:val="00F93E20"/>
    <w:rsid w:val="00F9475D"/>
    <w:rsid w:val="00F9575E"/>
    <w:rsid w:val="00F979A3"/>
    <w:rsid w:val="00FA0A1A"/>
    <w:rsid w:val="00FA6B08"/>
    <w:rsid w:val="00FA727F"/>
    <w:rsid w:val="00FA7FD7"/>
    <w:rsid w:val="00FB0763"/>
    <w:rsid w:val="00FB135C"/>
    <w:rsid w:val="00FB4067"/>
    <w:rsid w:val="00FB52B3"/>
    <w:rsid w:val="00FB6342"/>
    <w:rsid w:val="00FC169F"/>
    <w:rsid w:val="00FC2E30"/>
    <w:rsid w:val="00FC6389"/>
    <w:rsid w:val="00FC6D1A"/>
    <w:rsid w:val="00FD0011"/>
    <w:rsid w:val="00FD2944"/>
    <w:rsid w:val="00FD7140"/>
    <w:rsid w:val="00FE4333"/>
    <w:rsid w:val="00FE6AEC"/>
    <w:rsid w:val="00FE70AE"/>
    <w:rsid w:val="00FF0382"/>
    <w:rsid w:val="00FF1485"/>
    <w:rsid w:val="00FF1A83"/>
    <w:rsid w:val="00FF2A62"/>
    <w:rsid w:val="00FF3C0D"/>
    <w:rsid w:val="00FF4445"/>
    <w:rsid w:val="00FF485B"/>
    <w:rsid w:val="00FF5E2F"/>
    <w:rsid w:val="00FF6520"/>
    <w:rsid w:val="01573ADA"/>
    <w:rsid w:val="0448E1FA"/>
    <w:rsid w:val="06A9D7A2"/>
    <w:rsid w:val="0E5618FF"/>
    <w:rsid w:val="0EB58DB9"/>
    <w:rsid w:val="0ECCEE72"/>
    <w:rsid w:val="1427A0C7"/>
    <w:rsid w:val="148D31E1"/>
    <w:rsid w:val="154BDA4F"/>
    <w:rsid w:val="16903922"/>
    <w:rsid w:val="18BB0069"/>
    <w:rsid w:val="1B599601"/>
    <w:rsid w:val="1ECA4C0A"/>
    <w:rsid w:val="2667AF8E"/>
    <w:rsid w:val="271A4A87"/>
    <w:rsid w:val="2E10E2EC"/>
    <w:rsid w:val="2EF9C66E"/>
    <w:rsid w:val="2F366927"/>
    <w:rsid w:val="314FF05B"/>
    <w:rsid w:val="31B5DD42"/>
    <w:rsid w:val="33C4BB0F"/>
    <w:rsid w:val="34AEAA15"/>
    <w:rsid w:val="38FEAC1F"/>
    <w:rsid w:val="3A60E936"/>
    <w:rsid w:val="3E31BD8F"/>
    <w:rsid w:val="40BE55D4"/>
    <w:rsid w:val="431DDF62"/>
    <w:rsid w:val="45005500"/>
    <w:rsid w:val="4948F8B0"/>
    <w:rsid w:val="4AF5FF61"/>
    <w:rsid w:val="53DEAD24"/>
    <w:rsid w:val="56F05E28"/>
    <w:rsid w:val="5A5E6B5D"/>
    <w:rsid w:val="636C6BF4"/>
    <w:rsid w:val="65D19526"/>
    <w:rsid w:val="6C8F7C6F"/>
    <w:rsid w:val="7050FF58"/>
    <w:rsid w:val="75BBA2CE"/>
    <w:rsid w:val="7CF627F2"/>
    <w:rsid w:val="7D52C4A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9BF3BFD1-5280-4FE4-B5C2-B3E7A90FC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tabs>
        <w:tab w:val="clear" w:pos="6436"/>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Odrka1-4">
    <w:name w:val="_Odrážka_1-4_•"/>
    <w:basedOn w:val="Odrka1-1"/>
    <w:qFormat/>
    <w:rsid w:val="00A036ED"/>
    <w:pPr>
      <w:numPr>
        <w:numId w:val="0"/>
      </w:numPr>
      <w:tabs>
        <w:tab w:val="num" w:pos="360"/>
      </w:tabs>
      <w:spacing w:after="80"/>
      <w:ind w:left="2041" w:hanging="340"/>
    </w:pPr>
    <w:rPr>
      <w:rFonts w:ascii="Verdana" w:hAnsi="Verdana"/>
    </w:rPr>
  </w:style>
  <w:style w:type="paragraph" w:customStyle="1" w:styleId="Odrka1-5-">
    <w:name w:val="_Odrážka_1-5_-"/>
    <w:basedOn w:val="Odrka1-4"/>
    <w:qFormat/>
    <w:rsid w:val="00A036ED"/>
    <w:pPr>
      <w:spacing w:after="40"/>
      <w:ind w:left="2325" w:hanging="284"/>
    </w:pPr>
  </w:style>
  <w:style w:type="character" w:styleId="Nevyeenzmnka">
    <w:name w:val="Unresolved Mention"/>
    <w:basedOn w:val="Standardnpsmoodstavce"/>
    <w:uiPriority w:val="99"/>
    <w:semiHidden/>
    <w:unhideWhenUsed/>
    <w:rsid w:val="00771EF0"/>
    <w:rPr>
      <w:color w:val="605E5C"/>
      <w:shd w:val="clear" w:color="auto" w:fill="E1DFDD"/>
    </w:rPr>
  </w:style>
  <w:style w:type="paragraph" w:customStyle="1" w:styleId="Text1">
    <w:name w:val="Text 1"/>
    <w:basedOn w:val="Normln"/>
    <w:link w:val="Text1Char"/>
    <w:qFormat/>
    <w:rsid w:val="00C40414"/>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C40414"/>
    <w:rPr>
      <w:rFonts w:ascii="Times New Roman" w:eastAsia="Times New Roman" w:hAnsi="Times New Roman" w:cs="Times New Roman"/>
      <w:sz w:val="22"/>
      <w:szCs w:val="20"/>
    </w:rPr>
  </w:style>
  <w:style w:type="character" w:customStyle="1" w:styleId="cf01">
    <w:name w:val="cf01"/>
    <w:basedOn w:val="Standardnpsmoodstavce"/>
    <w:rsid w:val="007E0C2E"/>
    <w:rPr>
      <w:rFonts w:ascii="Segoe UI" w:hAnsi="Segoe UI" w:cs="Segoe UI" w:hint="default"/>
      <w:sz w:val="18"/>
      <w:szCs w:val="18"/>
    </w:rPr>
  </w:style>
  <w:style w:type="paragraph" w:customStyle="1" w:styleId="pf0">
    <w:name w:val="pf0"/>
    <w:basedOn w:val="Normln"/>
    <w:rsid w:val="001F1656"/>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66025">
      <w:bodyDiv w:val="1"/>
      <w:marLeft w:val="0"/>
      <w:marRight w:val="0"/>
      <w:marTop w:val="0"/>
      <w:marBottom w:val="0"/>
      <w:divBdr>
        <w:top w:val="none" w:sz="0" w:space="0" w:color="auto"/>
        <w:left w:val="none" w:sz="0" w:space="0" w:color="auto"/>
        <w:bottom w:val="none" w:sz="0" w:space="0" w:color="auto"/>
        <w:right w:val="none" w:sz="0" w:space="0" w:color="auto"/>
      </w:divBdr>
    </w:div>
    <w:div w:id="215170266">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579219884">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399085490">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611358048">
      <w:bodyDiv w:val="1"/>
      <w:marLeft w:val="0"/>
      <w:marRight w:val="0"/>
      <w:marTop w:val="0"/>
      <w:marBottom w:val="0"/>
      <w:divBdr>
        <w:top w:val="none" w:sz="0" w:space="0" w:color="auto"/>
        <w:left w:val="none" w:sz="0" w:space="0" w:color="auto"/>
        <w:bottom w:val="none" w:sz="0" w:space="0" w:color="auto"/>
        <w:right w:val="none" w:sz="0" w:space="0" w:color="auto"/>
      </w:divBdr>
    </w:div>
    <w:div w:id="1717460633">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440CACE-1CDB-467B-867F-7EC7251A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6412C4-619A-49D9-B07C-99AEC93860F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229</TotalTime>
  <Pages>55</Pages>
  <Words>24432</Words>
  <Characters>144152</Characters>
  <Application>Microsoft Office Word</Application>
  <DocSecurity>0</DocSecurity>
  <Lines>1201</Lines>
  <Paragraphs>336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168248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Baštářová Helena</cp:lastModifiedBy>
  <cp:revision>9</cp:revision>
  <cp:lastPrinted>2021-09-15T13:11:00Z</cp:lastPrinted>
  <dcterms:created xsi:type="dcterms:W3CDTF">2024-12-17T07:43:00Z</dcterms:created>
  <dcterms:modified xsi:type="dcterms:W3CDTF">2024-12-18T11:50:00Z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