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41A2B" w14:textId="760AF865" w:rsidR="0069410B" w:rsidRPr="0038769E" w:rsidRDefault="0069410B" w:rsidP="001D11AC">
      <w:pPr>
        <w:widowControl w:val="0"/>
        <w:spacing w:line="276" w:lineRule="auto"/>
        <w:rPr>
          <w:rFonts w:asciiTheme="majorHAnsi" w:hAnsiTheme="majorHAnsi"/>
          <w:noProof/>
        </w:rPr>
      </w:pPr>
      <w:r w:rsidRPr="00756168">
        <w:rPr>
          <w:rFonts w:asciiTheme="majorHAnsi" w:hAnsiTheme="majorHAnsi"/>
          <w:noProof/>
        </w:rPr>
        <w:t xml:space="preserve">Příloha č. </w:t>
      </w:r>
      <w:r w:rsidR="00A319B6" w:rsidRPr="00756168">
        <w:rPr>
          <w:rFonts w:asciiTheme="majorHAnsi" w:hAnsiTheme="majorHAnsi"/>
          <w:noProof/>
        </w:rPr>
        <w:t xml:space="preserve">7 </w:t>
      </w:r>
      <w:r w:rsidRPr="00756168">
        <w:rPr>
          <w:rFonts w:asciiTheme="majorHAnsi" w:hAnsiTheme="majorHAnsi"/>
          <w:noProof/>
        </w:rPr>
        <w:t>Zadávací dokumentace</w:t>
      </w:r>
    </w:p>
    <w:p w14:paraId="4480C32D" w14:textId="3870ABBE" w:rsidR="00E22DA5" w:rsidRPr="00177AF7" w:rsidRDefault="00484A1F" w:rsidP="001D11AC">
      <w:pPr>
        <w:pStyle w:val="Nadpis1"/>
        <w:keepNext w:val="0"/>
        <w:keepLines w:val="0"/>
        <w:widowControl w:val="0"/>
        <w:suppressAutoHyphens w:val="0"/>
        <w:spacing w:before="0" w:line="276" w:lineRule="auto"/>
        <w:rPr>
          <w:noProof/>
        </w:rPr>
      </w:pPr>
      <w:r w:rsidRPr="00177AF7">
        <w:rPr>
          <w:noProof/>
        </w:rPr>
        <w:t>S</w:t>
      </w:r>
      <w:r w:rsidR="0069410B">
        <w:rPr>
          <w:noProof/>
        </w:rPr>
        <w:t>mlouva o dílo na vytvoření software</w:t>
      </w:r>
      <w:r w:rsidR="0098305C" w:rsidRPr="0098305C">
        <w:rPr>
          <w:noProof/>
        </w:rPr>
        <w:t xml:space="preserve"> </w:t>
      </w:r>
      <w:r w:rsidR="0098305C">
        <w:rPr>
          <w:noProof/>
        </w:rPr>
        <w:t>a zajištění souvisejících služeb údržby, podpory a rozvoje</w:t>
      </w:r>
    </w:p>
    <w:p w14:paraId="725605B7" w14:textId="7637797B" w:rsidR="009629C2" w:rsidRPr="00F90608" w:rsidRDefault="009629C2" w:rsidP="001D11AC">
      <w:pPr>
        <w:widowControl w:val="0"/>
        <w:overflowPunct w:val="0"/>
        <w:autoSpaceDE w:val="0"/>
        <w:autoSpaceDN w:val="0"/>
        <w:adjustRightInd w:val="0"/>
        <w:spacing w:after="0" w:line="240" w:lineRule="auto"/>
        <w:textAlignment w:val="baseline"/>
        <w:rPr>
          <w:rStyle w:val="Siln"/>
          <w:highlight w:val="yellow"/>
        </w:rPr>
      </w:pPr>
      <w:r w:rsidRPr="00F90608">
        <w:rPr>
          <w:rStyle w:val="Siln"/>
          <w:highlight w:val="yellow"/>
        </w:rPr>
        <w:t>Číslo smlouvy Objednatele</w:t>
      </w:r>
      <w:r w:rsidR="0054081D">
        <w:rPr>
          <w:rStyle w:val="Siln"/>
          <w:highlight w:val="yellow"/>
        </w:rPr>
        <w:t>:</w:t>
      </w:r>
      <w:r w:rsidR="0054081D" w:rsidRPr="00F90608">
        <w:rPr>
          <w:rStyle w:val="Siln"/>
          <w:highlight w:val="yellow"/>
        </w:rPr>
        <w:t xml:space="preserve"> </w:t>
      </w:r>
      <w:r w:rsidR="00190BEA" w:rsidRPr="00F90608">
        <w:rPr>
          <w:rStyle w:val="Siln"/>
          <w:highlight w:val="yellow"/>
        </w:rPr>
        <w:t>[DOPLNÍ OBJEDNATEL PŘI PODPISU SMLOUVY]</w:t>
      </w:r>
    </w:p>
    <w:p w14:paraId="6926452C" w14:textId="12A1B0AD" w:rsidR="009629C2" w:rsidRPr="00F90608" w:rsidRDefault="009629C2" w:rsidP="001D11AC">
      <w:pPr>
        <w:widowControl w:val="0"/>
        <w:spacing w:line="276" w:lineRule="auto"/>
        <w:rPr>
          <w:rStyle w:val="Siln"/>
        </w:rPr>
      </w:pPr>
      <w:r w:rsidRPr="00F90608">
        <w:rPr>
          <w:rStyle w:val="Siln"/>
          <w:highlight w:val="green"/>
        </w:rPr>
        <w:t>Číslo smlouvy Zhotovitele</w:t>
      </w:r>
      <w:r w:rsidR="0054081D">
        <w:rPr>
          <w:rStyle w:val="Siln"/>
          <w:highlight w:val="green"/>
        </w:rPr>
        <w:t>:</w:t>
      </w:r>
      <w:r w:rsidRPr="00F90608">
        <w:rPr>
          <w:rStyle w:val="Siln"/>
          <w:highlight w:val="green"/>
        </w:rPr>
        <w:t xml:space="preserve"> </w:t>
      </w:r>
      <w:r w:rsidR="00190BEA" w:rsidRPr="00F90608">
        <w:rPr>
          <w:rStyle w:val="Siln"/>
          <w:highlight w:val="green"/>
        </w:rPr>
        <w:t>[DOPLNÍ ZHOTOVITEL]</w:t>
      </w:r>
    </w:p>
    <w:p w14:paraId="314B762E" w14:textId="46B2F8C8" w:rsidR="009D1BA2" w:rsidRPr="00177AF7" w:rsidRDefault="009D1BA2" w:rsidP="001D11AC">
      <w:pPr>
        <w:widowControl w:val="0"/>
        <w:spacing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zákona č. 89/2012 Sb., občanský zákoník, ve znění pozdějších předpisů (dále jen „</w:t>
      </w:r>
      <w:r w:rsidRPr="00F90608">
        <w:rPr>
          <w:rStyle w:val="Kurzvatun"/>
        </w:rPr>
        <w:t>občanský zákoník</w:t>
      </w:r>
      <w:r w:rsidRPr="00177AF7">
        <w:rPr>
          <w:rFonts w:asciiTheme="majorHAnsi" w:hAnsiTheme="majorHAnsi"/>
          <w:noProof/>
        </w:rPr>
        <w:t xml:space="preserve">“) </w:t>
      </w:r>
    </w:p>
    <w:p w14:paraId="370185FF" w14:textId="08C40A73" w:rsidR="009D1BA2" w:rsidRPr="00177AF7" w:rsidRDefault="009D1BA2" w:rsidP="001D11AC">
      <w:pPr>
        <w:widowControl w:val="0"/>
        <w:spacing w:line="276" w:lineRule="auto"/>
        <w:rPr>
          <w:rFonts w:asciiTheme="majorHAnsi" w:hAnsiTheme="majorHAnsi"/>
          <w:noProof/>
        </w:rPr>
      </w:pPr>
      <w:r w:rsidRPr="00177AF7">
        <w:rPr>
          <w:rFonts w:asciiTheme="majorHAnsi" w:hAnsiTheme="majorHAnsi"/>
          <w:noProof/>
        </w:rPr>
        <w:t>(dále jen „</w:t>
      </w:r>
      <w:r w:rsidR="002B0B85" w:rsidRPr="00F90608">
        <w:rPr>
          <w:rStyle w:val="Kurzvatun"/>
        </w:rPr>
        <w:t>Smlouva</w:t>
      </w:r>
      <w:r w:rsidRPr="00177AF7">
        <w:rPr>
          <w:rFonts w:asciiTheme="majorHAnsi" w:hAnsiTheme="majorHAnsi"/>
          <w:noProof/>
        </w:rPr>
        <w:t>“)</w:t>
      </w:r>
    </w:p>
    <w:p w14:paraId="12145C2F" w14:textId="77777777" w:rsidR="009629C2" w:rsidRPr="00F90608" w:rsidRDefault="009629C2" w:rsidP="00F90608">
      <w:pPr>
        <w:pStyle w:val="Objednatel"/>
        <w:rPr>
          <w:rStyle w:val="Siln"/>
        </w:rPr>
      </w:pPr>
      <w:bookmarkStart w:id="0" w:name="_Hlk27230499"/>
      <w:r w:rsidRPr="00F90608">
        <w:rPr>
          <w:rStyle w:val="Siln"/>
        </w:rPr>
        <w:t>Objednatel:</w:t>
      </w:r>
      <w:r w:rsidRPr="00F90608">
        <w:rPr>
          <w:rStyle w:val="Siln"/>
        </w:rPr>
        <w:tab/>
        <w:t>Správa železnic, státní organizace</w:t>
      </w:r>
    </w:p>
    <w:p w14:paraId="32213591" w14:textId="50F6A371" w:rsidR="009629C2" w:rsidRDefault="009629C2" w:rsidP="00F90608">
      <w:pPr>
        <w:pStyle w:val="Identifikace"/>
      </w:pPr>
      <w:r>
        <w:t xml:space="preserve">zapsaná v obchodním rejstříku vedeném Městským soudem v Praze pod </w:t>
      </w:r>
      <w:proofErr w:type="spellStart"/>
      <w:r>
        <w:t>sp</w:t>
      </w:r>
      <w:proofErr w:type="spellEnd"/>
      <w:r>
        <w:t>. zn. A 48384</w:t>
      </w:r>
    </w:p>
    <w:p w14:paraId="3F10C1E2" w14:textId="493C6948" w:rsidR="009629C2" w:rsidRDefault="009629C2" w:rsidP="00F90608">
      <w:pPr>
        <w:pStyle w:val="Identifikace"/>
      </w:pPr>
      <w:r>
        <w:tab/>
        <w:t>Praha 1 - Nové Město, Dlážděná 1003/7, PSČ 110 00</w:t>
      </w:r>
    </w:p>
    <w:p w14:paraId="00EADC83" w14:textId="2D9FC3E7" w:rsidR="009629C2" w:rsidRPr="00A319B6" w:rsidRDefault="009629C2" w:rsidP="00F90608">
      <w:pPr>
        <w:pStyle w:val="Identifikace"/>
      </w:pPr>
      <w:r>
        <w:tab/>
      </w:r>
      <w:r w:rsidRPr="00A319B6">
        <w:t>IČ 70994234, DIČ CZ70994234</w:t>
      </w:r>
    </w:p>
    <w:p w14:paraId="4D1A4629" w14:textId="3BEB0995" w:rsidR="009629C2" w:rsidRDefault="009629C2" w:rsidP="00F90608">
      <w:pPr>
        <w:pStyle w:val="Identifikace"/>
      </w:pPr>
      <w:r w:rsidRPr="00A319B6">
        <w:tab/>
      </w:r>
      <w:r w:rsidRPr="00756168">
        <w:t xml:space="preserve">zastoupená </w:t>
      </w:r>
      <w:r w:rsidR="00A319B6" w:rsidRPr="00756168">
        <w:rPr>
          <w:b/>
          <w:bCs/>
        </w:rPr>
        <w:t>Bc. Jiřím Svobodou, MBA, generálním ředitelem</w:t>
      </w:r>
    </w:p>
    <w:p w14:paraId="105FC305" w14:textId="562157F6" w:rsidR="009629C2" w:rsidRPr="00F90608" w:rsidRDefault="009629C2" w:rsidP="00F90608">
      <w:pPr>
        <w:pStyle w:val="Objednatel"/>
        <w:rPr>
          <w:rStyle w:val="Siln"/>
        </w:rPr>
      </w:pPr>
      <w:r w:rsidRPr="00F90608">
        <w:rPr>
          <w:rStyle w:val="Siln"/>
        </w:rPr>
        <w:t>Zhotovitel:</w:t>
      </w:r>
      <w:r w:rsidRPr="00F90608">
        <w:rPr>
          <w:rStyle w:val="Siln"/>
        </w:rPr>
        <w:tab/>
      </w:r>
      <w:r w:rsidRPr="00F90608">
        <w:rPr>
          <w:rStyle w:val="Siln"/>
          <w:highlight w:val="green"/>
        </w:rPr>
        <w:t>jméno osoby</w:t>
      </w:r>
      <w:r w:rsidR="00190BEA" w:rsidRPr="00F90608">
        <w:rPr>
          <w:rStyle w:val="Siln"/>
          <w:highlight w:val="green"/>
        </w:rPr>
        <w:t xml:space="preserve"> [DOPLNÍ ZHOTOVITEL]</w:t>
      </w:r>
    </w:p>
    <w:p w14:paraId="44C94246" w14:textId="463A7F86" w:rsidR="009629C2" w:rsidRPr="001D11AC" w:rsidRDefault="009629C2" w:rsidP="00F90608">
      <w:pPr>
        <w:pStyle w:val="Identifikace"/>
      </w:pPr>
      <w:r w:rsidRPr="00190BEA">
        <w:tab/>
      </w:r>
      <w:r w:rsidRPr="001D11AC">
        <w:rPr>
          <w:highlight w:val="green"/>
        </w:rPr>
        <w:t>údaje o zápisu v evidenci</w:t>
      </w:r>
      <w:r w:rsidRPr="001D11AC">
        <w:rPr>
          <w:highlight w:val="green"/>
        </w:rPr>
        <w:tab/>
      </w:r>
    </w:p>
    <w:p w14:paraId="78005EC1" w14:textId="4D3B12CB" w:rsidR="009629C2" w:rsidRPr="001D11AC" w:rsidRDefault="009629C2" w:rsidP="00F90608">
      <w:pPr>
        <w:pStyle w:val="Identifikace"/>
      </w:pPr>
      <w:r w:rsidRPr="00190BEA">
        <w:tab/>
      </w:r>
      <w:r w:rsidRPr="001D11AC">
        <w:rPr>
          <w:highlight w:val="green"/>
        </w:rPr>
        <w:t>údaje o sídlu</w:t>
      </w:r>
    </w:p>
    <w:p w14:paraId="413FFE76" w14:textId="6E4CCACA" w:rsidR="009629C2" w:rsidRPr="00190BEA" w:rsidRDefault="009629C2" w:rsidP="00F90608">
      <w:pPr>
        <w:pStyle w:val="Identifikace"/>
      </w:pPr>
      <w:r w:rsidRPr="00190BEA">
        <w:rPr>
          <w:highlight w:val="green"/>
        </w:rPr>
        <w:t>IČ …………………… , DIČ …………………</w:t>
      </w:r>
    </w:p>
    <w:p w14:paraId="4F11C185" w14:textId="77777777" w:rsidR="009629C2" w:rsidRPr="00190BEA" w:rsidRDefault="009629C2" w:rsidP="00F90608">
      <w:pPr>
        <w:pStyle w:val="Identifikace"/>
      </w:pPr>
      <w:r w:rsidRPr="00190BEA">
        <w:rPr>
          <w:highlight w:val="green"/>
        </w:rPr>
        <w:t>Bankovní spojení:……………………..</w:t>
      </w:r>
    </w:p>
    <w:p w14:paraId="7739DE2F" w14:textId="77777777" w:rsidR="009629C2" w:rsidRPr="00190BEA" w:rsidRDefault="009629C2" w:rsidP="00F90608">
      <w:pPr>
        <w:pStyle w:val="Identifikace"/>
      </w:pPr>
      <w:r w:rsidRPr="00190BEA">
        <w:rPr>
          <w:highlight w:val="green"/>
        </w:rPr>
        <w:t>Číslo účtu:…………………………..</w:t>
      </w:r>
    </w:p>
    <w:p w14:paraId="020DAD3C" w14:textId="130C8772" w:rsidR="009629C2" w:rsidRPr="001D11AC" w:rsidRDefault="009629C2" w:rsidP="00F90608">
      <w:pPr>
        <w:pStyle w:val="Identifikace"/>
      </w:pPr>
      <w:r w:rsidRPr="00190BEA">
        <w:tab/>
      </w:r>
      <w:r w:rsidRPr="001D11AC">
        <w:rPr>
          <w:highlight w:val="green"/>
        </w:rPr>
        <w:t>údaje o statutárním orgánu nebo jiné oprávněné osobě</w:t>
      </w:r>
    </w:p>
    <w:p w14:paraId="7297B265" w14:textId="385FFA7D" w:rsidR="009629C2" w:rsidRDefault="009629C2" w:rsidP="001D11AC">
      <w:pPr>
        <w:widowControl w:val="0"/>
        <w:spacing w:line="276" w:lineRule="auto"/>
        <w:rPr>
          <w:rFonts w:asciiTheme="majorHAnsi" w:hAnsiTheme="majorHAnsi"/>
          <w:noProof/>
        </w:rPr>
      </w:pPr>
      <w:r>
        <w:rPr>
          <w:rFonts w:asciiTheme="majorHAnsi" w:hAnsiTheme="majorHAnsi"/>
          <w:noProof/>
        </w:rPr>
        <w:t>(Objednatel a Zhotovitel dále tak jako „</w:t>
      </w:r>
      <w:r w:rsidRPr="00F90608">
        <w:rPr>
          <w:rStyle w:val="Kurzvatun"/>
        </w:rPr>
        <w:t>Smluvní strany</w:t>
      </w:r>
      <w:r>
        <w:rPr>
          <w:rFonts w:asciiTheme="majorHAnsi" w:hAnsiTheme="majorHAnsi"/>
          <w:noProof/>
        </w:rPr>
        <w:t>“ nebo „</w:t>
      </w:r>
      <w:r w:rsidRPr="00F90608">
        <w:rPr>
          <w:rStyle w:val="Kurzvatun"/>
        </w:rPr>
        <w:t>Strany</w:t>
      </w:r>
      <w:r>
        <w:rPr>
          <w:rFonts w:asciiTheme="majorHAnsi" w:hAnsiTheme="majorHAnsi"/>
          <w:noProof/>
        </w:rPr>
        <w:t>“)</w:t>
      </w:r>
    </w:p>
    <w:p w14:paraId="40A3BFEE" w14:textId="5EBF1C27" w:rsidR="009629C2" w:rsidRDefault="009629C2" w:rsidP="00F90608">
      <w:pPr>
        <w:pStyle w:val="Preambule"/>
        <w:rPr>
          <w:rFonts w:asciiTheme="majorHAnsi" w:hAnsiTheme="majorHAnsi"/>
          <w:noProof/>
        </w:rPr>
      </w:pPr>
      <w:r>
        <w:t xml:space="preserve">Tato </w:t>
      </w:r>
      <w:r w:rsidR="00FA0591">
        <w:t>S</w:t>
      </w:r>
      <w:r>
        <w:t xml:space="preserve">mlouva je uzavřena na základě výsledků </w:t>
      </w:r>
      <w:r w:rsidRPr="00756168">
        <w:t>zadávacího</w:t>
      </w:r>
      <w:r w:rsidRPr="00251A2B">
        <w:t xml:space="preserve"> řízení veřejné zakázky s názvem </w:t>
      </w:r>
      <w:r w:rsidR="00251A2B" w:rsidRPr="00251A2B">
        <w:t>„</w:t>
      </w:r>
      <w:r w:rsidR="00251A2B" w:rsidRPr="00756168">
        <w:t xml:space="preserve">Informační systém pro cestující – sjednocení SW“, </w:t>
      </w:r>
      <w:r w:rsidRPr="00756168">
        <w:t xml:space="preserve">ev. č. veřejné zakázky ve věstníku veřejných zakázek: </w:t>
      </w:r>
      <w:r w:rsidR="00251A2B">
        <w:rPr>
          <w:highlight w:val="yellow"/>
        </w:rPr>
        <w:t>(bude doplněno před podpisem</w:t>
      </w:r>
      <w:r w:rsidR="00756168">
        <w:rPr>
          <w:highlight w:val="yellow"/>
        </w:rPr>
        <w:t xml:space="preserve"> Smlouvy</w:t>
      </w:r>
      <w:r w:rsidR="00251A2B">
        <w:rPr>
          <w:highlight w:val="yellow"/>
        </w:rPr>
        <w:t xml:space="preserve">) </w:t>
      </w:r>
      <w:r>
        <w:t>(dále jen „</w:t>
      </w:r>
      <w:r w:rsidR="004D02EC" w:rsidRPr="00F90608">
        <w:rPr>
          <w:rStyle w:val="Kurzvatun"/>
        </w:rPr>
        <w:t xml:space="preserve">Veřejná </w:t>
      </w:r>
      <w:r w:rsidRPr="00F90608">
        <w:rPr>
          <w:rStyle w:val="Kurzvatun"/>
        </w:rPr>
        <w:t>zakázka</w:t>
      </w:r>
      <w:r>
        <w:t>“). Jednotlivá ustanovení této Smlouvy tak budou vykládána v souladu se zadávacími podmínkami veřejné zakázky.</w:t>
      </w:r>
      <w:bookmarkEnd w:id="0"/>
    </w:p>
    <w:p w14:paraId="78A31A26" w14:textId="3EC4C6A8" w:rsidR="00433C4F" w:rsidRPr="00177AF7" w:rsidRDefault="00A90199" w:rsidP="00F90608">
      <w:pPr>
        <w:pStyle w:val="1lnek"/>
      </w:pPr>
      <w:r w:rsidRPr="00177AF7">
        <w:t xml:space="preserve">Předmět </w:t>
      </w:r>
      <w:r w:rsidR="001D3E16" w:rsidRPr="00177AF7">
        <w:t>Smlouvy</w:t>
      </w:r>
    </w:p>
    <w:p w14:paraId="0A1D7C42" w14:textId="1B363681" w:rsidR="0098305C" w:rsidRDefault="00C811AE" w:rsidP="00401635">
      <w:pPr>
        <w:pStyle w:val="11odst"/>
      </w:pPr>
      <w:r w:rsidRPr="0051066F">
        <w:t xml:space="preserve">Za podmínek sjednaných v této </w:t>
      </w:r>
      <w:r w:rsidR="00F75906" w:rsidRPr="0051066F">
        <w:t xml:space="preserve">Smlouvě </w:t>
      </w:r>
      <w:r w:rsidRPr="0051066F">
        <w:t>se Zhotovitel zavazuje na svůj náklad a nebezpečí provést pro Objednatele</w:t>
      </w:r>
      <w:r w:rsidR="0098305C">
        <w:t>:</w:t>
      </w:r>
      <w:r w:rsidRPr="0051066F">
        <w:t xml:space="preserve"> </w:t>
      </w:r>
    </w:p>
    <w:p w14:paraId="638672D8" w14:textId="2C70BD00" w:rsidR="0098305C" w:rsidRPr="00FF3CFE" w:rsidRDefault="00C811AE" w:rsidP="0098305C">
      <w:pPr>
        <w:pStyle w:val="aodst"/>
      </w:pPr>
      <w:bookmarkStart w:id="1" w:name="_Ref184310268"/>
      <w:r w:rsidRPr="00FF3CFE">
        <w:lastRenderedPageBreak/>
        <w:t xml:space="preserve">dílo spočívající v dodání </w:t>
      </w:r>
      <w:r w:rsidR="009D5DAB" w:rsidRPr="00FF3CFE">
        <w:t>softwarové řešení nového Jednotného informačního systému pro cestující (JISC) včetně všech nezbytných integrací (</w:t>
      </w:r>
      <w:r w:rsidRPr="00FF3CFE">
        <w:t>S</w:t>
      </w:r>
      <w:r w:rsidR="00F75906" w:rsidRPr="00FF3CFE">
        <w:t>oftware</w:t>
      </w:r>
      <w:r w:rsidR="009D5DAB" w:rsidRPr="00FF3CFE">
        <w:t xml:space="preserve"> či také Systém)</w:t>
      </w:r>
      <w:r w:rsidR="00F75906" w:rsidRPr="00FF3CFE">
        <w:t xml:space="preserve"> </w:t>
      </w:r>
      <w:r w:rsidRPr="00FF3CFE">
        <w:t xml:space="preserve">specifikovaného v Příloze </w:t>
      </w:r>
      <w:r w:rsidR="00FF3CFE" w:rsidRPr="00FF3CFE">
        <w:fldChar w:fldCharType="begin"/>
      </w:r>
      <w:r w:rsidR="00FF3CFE" w:rsidRPr="00FF3CFE">
        <w:instrText xml:space="preserve"> REF _Ref184711002 \r \h </w:instrText>
      </w:r>
      <w:r w:rsidR="00FF3CFE">
        <w:instrText xml:space="preserve"> \* MERGEFORMAT </w:instrText>
      </w:r>
      <w:r w:rsidR="00FF3CFE" w:rsidRPr="00FF3CFE">
        <w:fldChar w:fldCharType="separate"/>
      </w:r>
      <w:r w:rsidR="00FF3CFE" w:rsidRPr="00FF3CFE">
        <w:t>č. 1</w:t>
      </w:r>
      <w:r w:rsidR="00FF3CFE" w:rsidRPr="00FF3CFE">
        <w:fldChar w:fldCharType="end"/>
      </w:r>
      <w:r w:rsidR="000C47E0">
        <w:t xml:space="preserve"> </w:t>
      </w:r>
      <w:r w:rsidR="009D5DAB" w:rsidRPr="00FF3CFE">
        <w:rPr>
          <w:rStyle w:val="Kurzva"/>
        </w:rPr>
        <w:t>Technická specifikace</w:t>
      </w:r>
      <w:r w:rsidR="007527D6" w:rsidRPr="00FF3CFE">
        <w:t xml:space="preserve"> </w:t>
      </w:r>
      <w:r w:rsidR="000648CB" w:rsidRPr="00FF3CFE">
        <w:t>a provedení či dodání dalších Plnění</w:t>
      </w:r>
      <w:r w:rsidRPr="00FF3CFE">
        <w:t xml:space="preserve">, které jsou výslovně uvedeny v Příloze </w:t>
      </w:r>
      <w:r w:rsidR="00FF3CFE" w:rsidRPr="00FF3CFE">
        <w:fldChar w:fldCharType="begin"/>
      </w:r>
      <w:r w:rsidR="00FF3CFE" w:rsidRPr="00FF3CFE">
        <w:instrText xml:space="preserve"> REF _Ref184711002 \r \h </w:instrText>
      </w:r>
      <w:r w:rsidR="00FF3CFE">
        <w:instrText xml:space="preserve"> \* MERGEFORMAT </w:instrText>
      </w:r>
      <w:r w:rsidR="00FF3CFE" w:rsidRPr="00FF3CFE">
        <w:fldChar w:fldCharType="separate"/>
      </w:r>
      <w:r w:rsidR="00FF3CFE" w:rsidRPr="00FF3CFE">
        <w:t>č. 1</w:t>
      </w:r>
      <w:r w:rsidR="00FF3CFE" w:rsidRPr="00FF3CFE">
        <w:fldChar w:fldCharType="end"/>
      </w:r>
      <w:r w:rsidR="00FF3CFE" w:rsidRPr="00FF3CFE">
        <w:t xml:space="preserve"> </w:t>
      </w:r>
      <w:r w:rsidR="009D5DAB" w:rsidRPr="00FF3CFE">
        <w:rPr>
          <w:rStyle w:val="Kurzva"/>
        </w:rPr>
        <w:t>Technická specifikace</w:t>
      </w:r>
      <w:r w:rsidRPr="00FF3CFE">
        <w:t xml:space="preserve"> („</w:t>
      </w:r>
      <w:r w:rsidRPr="00FF3CFE">
        <w:rPr>
          <w:rStyle w:val="Kurzvatun"/>
        </w:rPr>
        <w:t>Dílo</w:t>
      </w:r>
      <w:r w:rsidRPr="00FF3CFE">
        <w:t>“)</w:t>
      </w:r>
      <w:r w:rsidR="00F75906" w:rsidRPr="00FF3CFE">
        <w:t xml:space="preserve">. </w:t>
      </w:r>
      <w:r w:rsidR="00EC7E58" w:rsidRPr="00FF3CFE">
        <w:t xml:space="preserve">Dílo musí být v souladu s Přílohou </w:t>
      </w:r>
      <w:r w:rsidR="00FF3CFE" w:rsidRPr="00FF3CFE">
        <w:fldChar w:fldCharType="begin"/>
      </w:r>
      <w:r w:rsidR="00FF3CFE" w:rsidRPr="00FF3CFE">
        <w:instrText xml:space="preserve"> REF _Ref184711002 \r \h </w:instrText>
      </w:r>
      <w:r w:rsidR="00FF3CFE">
        <w:instrText xml:space="preserve"> \* MERGEFORMAT </w:instrText>
      </w:r>
      <w:r w:rsidR="00FF3CFE" w:rsidRPr="00FF3CFE">
        <w:fldChar w:fldCharType="separate"/>
      </w:r>
      <w:r w:rsidR="00FF3CFE" w:rsidRPr="00FF3CFE">
        <w:t>č. 1</w:t>
      </w:r>
      <w:r w:rsidR="00FF3CFE" w:rsidRPr="00FF3CFE">
        <w:fldChar w:fldCharType="end"/>
      </w:r>
      <w:r w:rsidR="00FF3CFE" w:rsidRPr="00FF3CFE">
        <w:t xml:space="preserve"> </w:t>
      </w:r>
      <w:r w:rsidR="009D5DAB" w:rsidRPr="00FF3CFE">
        <w:rPr>
          <w:rStyle w:val="Kurzva"/>
        </w:rPr>
        <w:t>Technická specifikace</w:t>
      </w:r>
      <w:r w:rsidR="00EC7E58" w:rsidRPr="00FF3CFE">
        <w:rPr>
          <w:i/>
        </w:rPr>
        <w:t xml:space="preserve"> </w:t>
      </w:r>
      <w:r w:rsidR="00EC7E58" w:rsidRPr="00FF3CFE">
        <w:t xml:space="preserve">a Přílohou </w:t>
      </w:r>
      <w:r w:rsidR="00FF3CFE" w:rsidRPr="00FF3CFE">
        <w:fldChar w:fldCharType="begin"/>
      </w:r>
      <w:r w:rsidR="00FF3CFE" w:rsidRPr="00FF3CFE">
        <w:instrText xml:space="preserve"> REF _Ref184711042 \r \h </w:instrText>
      </w:r>
      <w:r w:rsidR="00FF3CFE">
        <w:instrText xml:space="preserve"> \* MERGEFORMAT </w:instrText>
      </w:r>
      <w:r w:rsidR="00FF3CFE" w:rsidRPr="00FF3CFE">
        <w:fldChar w:fldCharType="separate"/>
      </w:r>
      <w:r w:rsidR="00FF3CFE" w:rsidRPr="00FF3CFE">
        <w:t>č. 3</w:t>
      </w:r>
      <w:r w:rsidR="00FF3CFE" w:rsidRPr="00FF3CFE">
        <w:fldChar w:fldCharType="end"/>
      </w:r>
      <w:r w:rsidR="00FF3CFE" w:rsidRPr="00FF3CFE">
        <w:t xml:space="preserve"> </w:t>
      </w:r>
      <w:r w:rsidR="00EC7E58" w:rsidRPr="00FF3CFE">
        <w:rPr>
          <w:rStyle w:val="Kurzva"/>
        </w:rPr>
        <w:t>Platforma SŽ</w:t>
      </w:r>
      <w:r w:rsidR="00EC7E58" w:rsidRPr="00FF3CFE">
        <w:rPr>
          <w:i/>
        </w:rPr>
        <w:t xml:space="preserve"> </w:t>
      </w:r>
      <w:r w:rsidR="00EC7E58" w:rsidRPr="00FF3CFE">
        <w:t xml:space="preserve">(včetně jejích příloh). Ustanovení Přílohy </w:t>
      </w:r>
      <w:r w:rsidR="00FF3CFE" w:rsidRPr="00FF3CFE">
        <w:fldChar w:fldCharType="begin"/>
      </w:r>
      <w:r w:rsidR="00FF3CFE" w:rsidRPr="00FF3CFE">
        <w:instrText xml:space="preserve"> REF _Ref184711002 \r \h </w:instrText>
      </w:r>
      <w:r w:rsidR="00FF3CFE">
        <w:instrText xml:space="preserve"> \* MERGEFORMAT </w:instrText>
      </w:r>
      <w:r w:rsidR="00FF3CFE" w:rsidRPr="00FF3CFE">
        <w:fldChar w:fldCharType="separate"/>
      </w:r>
      <w:r w:rsidR="00FF3CFE" w:rsidRPr="00FF3CFE">
        <w:t>č. 1</w:t>
      </w:r>
      <w:r w:rsidR="00FF3CFE" w:rsidRPr="00FF3CFE">
        <w:fldChar w:fldCharType="end"/>
      </w:r>
      <w:r w:rsidR="00FF3CFE" w:rsidRPr="00FF3CFE">
        <w:t xml:space="preserve"> </w:t>
      </w:r>
      <w:r w:rsidR="009D5DAB" w:rsidRPr="00FF3CFE">
        <w:rPr>
          <w:rStyle w:val="Kurzva"/>
        </w:rPr>
        <w:t>Technická specifikace</w:t>
      </w:r>
      <w:r w:rsidR="00EC7E58" w:rsidRPr="00FF3CFE">
        <w:t xml:space="preserve"> mají přednost před zněním Přílohy </w:t>
      </w:r>
      <w:r w:rsidR="00FF3CFE" w:rsidRPr="00FF3CFE">
        <w:fldChar w:fldCharType="begin"/>
      </w:r>
      <w:r w:rsidR="00FF3CFE" w:rsidRPr="00FF3CFE">
        <w:instrText xml:space="preserve"> REF _Ref184711042 \r \h </w:instrText>
      </w:r>
      <w:r w:rsidR="00FF3CFE">
        <w:instrText xml:space="preserve"> \* MERGEFORMAT </w:instrText>
      </w:r>
      <w:r w:rsidR="00FF3CFE" w:rsidRPr="00FF3CFE">
        <w:fldChar w:fldCharType="separate"/>
      </w:r>
      <w:r w:rsidR="00FF3CFE" w:rsidRPr="00FF3CFE">
        <w:t>č. 3</w:t>
      </w:r>
      <w:r w:rsidR="00FF3CFE" w:rsidRPr="00FF3CFE">
        <w:fldChar w:fldCharType="end"/>
      </w:r>
      <w:r w:rsidR="00FF3CFE" w:rsidRPr="00FF3CFE">
        <w:t xml:space="preserve"> </w:t>
      </w:r>
      <w:r w:rsidR="00EC7E58" w:rsidRPr="00FF3CFE">
        <w:rPr>
          <w:rStyle w:val="Kurzva"/>
        </w:rPr>
        <w:t>Platforma SŽ</w:t>
      </w:r>
      <w:r w:rsidR="00EC7E58" w:rsidRPr="00FF3CFE">
        <w:rPr>
          <w:i/>
        </w:rPr>
        <w:t xml:space="preserve"> </w:t>
      </w:r>
      <w:r w:rsidR="00EC7E58" w:rsidRPr="00FF3CFE">
        <w:t>(včetně jejích příloh)</w:t>
      </w:r>
      <w:bookmarkEnd w:id="1"/>
    </w:p>
    <w:p w14:paraId="4212E0BB" w14:textId="6458DBC0" w:rsidR="0098305C" w:rsidRPr="006F109C" w:rsidRDefault="0098305C" w:rsidP="0098305C">
      <w:pPr>
        <w:pStyle w:val="aodst"/>
      </w:pPr>
      <w:bookmarkStart w:id="2" w:name="_Ref184310272"/>
      <w:r w:rsidRPr="006F109C">
        <w:t xml:space="preserve">služby spočívající v podpoře a provozu Software zejména za účelem činností uvedených v příloze </w:t>
      </w:r>
      <w:r w:rsidR="006F109C" w:rsidRPr="006F109C">
        <w:fldChar w:fldCharType="begin"/>
      </w:r>
      <w:r w:rsidR="006F109C" w:rsidRPr="006F109C">
        <w:instrText xml:space="preserve"> REF _Ref184711002 \r \h </w:instrText>
      </w:r>
      <w:r w:rsidR="006F109C">
        <w:instrText xml:space="preserve"> \* MERGEFORMAT </w:instrText>
      </w:r>
      <w:r w:rsidR="006F109C" w:rsidRPr="006F109C">
        <w:fldChar w:fldCharType="separate"/>
      </w:r>
      <w:r w:rsidR="006F109C" w:rsidRPr="006F109C">
        <w:t>č. 1</w:t>
      </w:r>
      <w:r w:rsidR="006F109C" w:rsidRPr="006F109C">
        <w:fldChar w:fldCharType="end"/>
      </w:r>
      <w:r w:rsidR="006F109C" w:rsidRPr="006F109C">
        <w:t xml:space="preserve"> </w:t>
      </w:r>
      <w:r w:rsidR="009D5DAB" w:rsidRPr="006F109C">
        <w:rPr>
          <w:rStyle w:val="Kurzva"/>
        </w:rPr>
        <w:t>Technická specifikace</w:t>
      </w:r>
      <w:r w:rsidRPr="006F109C">
        <w:t xml:space="preserve"> této Smlouvy </w:t>
      </w:r>
      <w:r w:rsidRPr="006F109C">
        <w:rPr>
          <w:b/>
          <w:bCs/>
        </w:rPr>
        <w:t>(„Paušální služby</w:t>
      </w:r>
      <w:r w:rsidR="00E622AA" w:rsidRPr="006F109C">
        <w:rPr>
          <w:b/>
          <w:bCs/>
        </w:rPr>
        <w:t xml:space="preserve"> či také Služby podpory</w:t>
      </w:r>
      <w:r w:rsidRPr="006F109C">
        <w:rPr>
          <w:b/>
          <w:bCs/>
        </w:rPr>
        <w:t>“)</w:t>
      </w:r>
      <w:bookmarkEnd w:id="2"/>
    </w:p>
    <w:p w14:paraId="5268ADDC" w14:textId="1FDC9162" w:rsidR="002D5F2B" w:rsidRDefault="0098305C" w:rsidP="0098305C">
      <w:pPr>
        <w:pStyle w:val="aodst"/>
      </w:pPr>
      <w:bookmarkStart w:id="3" w:name="_Ref184310245"/>
      <w:r>
        <w:t>služby na vyžádání Objednatele spočívající v rozvoji Software</w:t>
      </w:r>
      <w:r w:rsidR="00E622AA">
        <w:t xml:space="preserve"> (dále také „</w:t>
      </w:r>
      <w:r w:rsidR="00E622AA" w:rsidRPr="00E622AA">
        <w:rPr>
          <w:b/>
          <w:bCs/>
        </w:rPr>
        <w:t>Služby rozvoje či Rozvoj“</w:t>
      </w:r>
      <w:r w:rsidR="00E622AA">
        <w:rPr>
          <w:b/>
          <w:bCs/>
        </w:rPr>
        <w:t>)</w:t>
      </w:r>
      <w:r>
        <w:t xml:space="preserve"> a další dodatečné služby</w:t>
      </w:r>
      <w:r w:rsidR="00E622AA">
        <w:t xml:space="preserve"> – </w:t>
      </w:r>
      <w:r w:rsidR="00831122">
        <w:fldChar w:fldCharType="begin"/>
      </w:r>
      <w:r w:rsidR="00831122">
        <w:instrText xml:space="preserve"> REF _Ref184310245 \r \h </w:instrText>
      </w:r>
      <w:r w:rsidR="00831122">
        <w:fldChar w:fldCharType="separate"/>
      </w:r>
      <w:r w:rsidR="000235F4">
        <w:t>1.1.3</w:t>
      </w:r>
      <w:r w:rsidR="00831122">
        <w:fldChar w:fldCharType="end"/>
      </w:r>
      <w:r w:rsidR="00E622AA">
        <w:t>. souhrnně také</w:t>
      </w:r>
      <w:r>
        <w:t xml:space="preserve"> </w:t>
      </w:r>
      <w:r w:rsidRPr="00CB68A7">
        <w:rPr>
          <w:b/>
          <w:bCs/>
        </w:rPr>
        <w:t>(„Služby“)</w:t>
      </w:r>
      <w:r w:rsidR="00EC7E58" w:rsidRPr="00CB68A7">
        <w:rPr>
          <w:b/>
          <w:bCs/>
        </w:rPr>
        <w:t>.</w:t>
      </w:r>
      <w:bookmarkEnd w:id="3"/>
    </w:p>
    <w:p w14:paraId="52846CCB" w14:textId="5409048A" w:rsidR="00CB68A7" w:rsidRPr="00CB68A7" w:rsidRDefault="00CB68A7" w:rsidP="00CB68A7">
      <w:pPr>
        <w:pStyle w:val="aodst"/>
        <w:numPr>
          <w:ilvl w:val="0"/>
          <w:numId w:val="0"/>
        </w:numPr>
        <w:ind w:left="1134"/>
        <w:rPr>
          <w:b/>
          <w:bCs/>
        </w:rPr>
      </w:pPr>
      <w:r w:rsidRPr="00CB68A7">
        <w:rPr>
          <w:b/>
          <w:bCs/>
        </w:rPr>
        <w:t xml:space="preserve">(Souhrnně </w:t>
      </w:r>
      <w:r w:rsidR="00831122">
        <w:rPr>
          <w:b/>
          <w:bCs/>
        </w:rPr>
        <w:fldChar w:fldCharType="begin"/>
      </w:r>
      <w:r w:rsidR="00831122">
        <w:rPr>
          <w:b/>
          <w:bCs/>
        </w:rPr>
        <w:instrText xml:space="preserve"> REF _Ref184310268 \r \h </w:instrText>
      </w:r>
      <w:r w:rsidR="00831122">
        <w:rPr>
          <w:b/>
          <w:bCs/>
        </w:rPr>
      </w:r>
      <w:r w:rsidR="00831122">
        <w:rPr>
          <w:b/>
          <w:bCs/>
        </w:rPr>
        <w:fldChar w:fldCharType="separate"/>
      </w:r>
      <w:r w:rsidR="000235F4">
        <w:rPr>
          <w:b/>
          <w:bCs/>
        </w:rPr>
        <w:t>1.1.1</w:t>
      </w:r>
      <w:r w:rsidR="00831122">
        <w:rPr>
          <w:b/>
          <w:bCs/>
        </w:rPr>
        <w:fldChar w:fldCharType="end"/>
      </w:r>
      <w:r w:rsidR="00831122">
        <w:rPr>
          <w:b/>
          <w:bCs/>
        </w:rPr>
        <w:t xml:space="preserve">, </w:t>
      </w:r>
      <w:r w:rsidR="00831122">
        <w:rPr>
          <w:b/>
          <w:bCs/>
        </w:rPr>
        <w:fldChar w:fldCharType="begin"/>
      </w:r>
      <w:r w:rsidR="00831122">
        <w:rPr>
          <w:b/>
          <w:bCs/>
        </w:rPr>
        <w:instrText xml:space="preserve"> REF _Ref184310272 \r \h </w:instrText>
      </w:r>
      <w:r w:rsidR="00831122">
        <w:rPr>
          <w:b/>
          <w:bCs/>
        </w:rPr>
      </w:r>
      <w:r w:rsidR="00831122">
        <w:rPr>
          <w:b/>
          <w:bCs/>
        </w:rPr>
        <w:fldChar w:fldCharType="separate"/>
      </w:r>
      <w:r w:rsidR="000235F4">
        <w:rPr>
          <w:b/>
          <w:bCs/>
        </w:rPr>
        <w:t>1.1.2</w:t>
      </w:r>
      <w:r w:rsidR="00831122">
        <w:rPr>
          <w:b/>
          <w:bCs/>
        </w:rPr>
        <w:fldChar w:fldCharType="end"/>
      </w:r>
      <w:r w:rsidR="00831122">
        <w:rPr>
          <w:b/>
          <w:bCs/>
        </w:rPr>
        <w:t xml:space="preserve"> a </w:t>
      </w:r>
      <w:r w:rsidR="00831122">
        <w:rPr>
          <w:b/>
          <w:bCs/>
        </w:rPr>
        <w:fldChar w:fldCharType="begin"/>
      </w:r>
      <w:r w:rsidR="00831122">
        <w:rPr>
          <w:b/>
          <w:bCs/>
        </w:rPr>
        <w:instrText xml:space="preserve"> REF _Ref184310245 \r \h </w:instrText>
      </w:r>
      <w:r w:rsidR="00831122">
        <w:rPr>
          <w:b/>
          <w:bCs/>
        </w:rPr>
      </w:r>
      <w:r w:rsidR="00831122">
        <w:rPr>
          <w:b/>
          <w:bCs/>
        </w:rPr>
        <w:fldChar w:fldCharType="separate"/>
      </w:r>
      <w:r w:rsidR="000235F4">
        <w:rPr>
          <w:b/>
          <w:bCs/>
        </w:rPr>
        <w:t>1.1.3</w:t>
      </w:r>
      <w:r w:rsidR="00831122">
        <w:rPr>
          <w:b/>
          <w:bCs/>
        </w:rPr>
        <w:fldChar w:fldCharType="end"/>
      </w:r>
      <w:r w:rsidR="00831122">
        <w:rPr>
          <w:b/>
          <w:bCs/>
        </w:rPr>
        <w:t xml:space="preserve"> </w:t>
      </w:r>
      <w:r w:rsidRPr="00CB68A7">
        <w:rPr>
          <w:b/>
          <w:bCs/>
        </w:rPr>
        <w:t>také jako Plnění)</w:t>
      </w:r>
    </w:p>
    <w:p w14:paraId="13DAE9AE" w14:textId="150DEDCE" w:rsidR="00433C4F" w:rsidRPr="0051066F" w:rsidRDefault="00433C4F" w:rsidP="00401635">
      <w:pPr>
        <w:pStyle w:val="11odst"/>
      </w:pPr>
      <w:r w:rsidRPr="0051066F">
        <w:t>V </w:t>
      </w:r>
      <w:r w:rsidRPr="0054081D">
        <w:t>rámci</w:t>
      </w:r>
      <w:r w:rsidRPr="0051066F">
        <w:t xml:space="preserve"> provádění Díla je Zhotovitel povinen zejména, nikoliv však výlučně:</w:t>
      </w:r>
    </w:p>
    <w:p w14:paraId="1C1050E6" w14:textId="1323599F" w:rsidR="00433C4F" w:rsidRPr="00DC3C38" w:rsidRDefault="00433C4F" w:rsidP="00702B77">
      <w:pPr>
        <w:pStyle w:val="aodst"/>
        <w:keepLines w:val="0"/>
        <w:numPr>
          <w:ilvl w:val="2"/>
          <w:numId w:val="11"/>
        </w:numPr>
        <w:spacing w:before="0"/>
        <w:rPr>
          <w:rFonts w:asciiTheme="majorHAnsi" w:hAnsiTheme="majorHAnsi"/>
          <w:szCs w:val="18"/>
        </w:rPr>
      </w:pPr>
      <w:r w:rsidRPr="00831122">
        <w:rPr>
          <w:rStyle w:val="Styl111Char"/>
        </w:rPr>
        <w:t xml:space="preserve">vytvořit a dodat </w:t>
      </w:r>
      <w:r w:rsidR="00C6288E" w:rsidRPr="00831122">
        <w:rPr>
          <w:rStyle w:val="Styl111Char"/>
        </w:rPr>
        <w:t>Software</w:t>
      </w:r>
      <w:r w:rsidRPr="00DC3C38">
        <w:rPr>
          <w:rFonts w:asciiTheme="majorHAnsi" w:hAnsiTheme="majorHAnsi"/>
          <w:szCs w:val="18"/>
        </w:rPr>
        <w:t>;</w:t>
      </w:r>
    </w:p>
    <w:p w14:paraId="38FC405A" w14:textId="1FF0CBC8"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poskytnout oprávnění k</w:t>
      </w:r>
      <w:r w:rsidR="00C6288E" w:rsidRPr="00DC3C38">
        <w:rPr>
          <w:rFonts w:asciiTheme="majorHAnsi" w:hAnsiTheme="majorHAnsi"/>
          <w:szCs w:val="18"/>
        </w:rPr>
        <w:t> výkonu autorských majetkových práv k</w:t>
      </w:r>
      <w:r w:rsidRPr="00DC3C38">
        <w:rPr>
          <w:rFonts w:asciiTheme="majorHAnsi" w:hAnsiTheme="majorHAnsi"/>
          <w:szCs w:val="18"/>
        </w:rPr>
        <w:t xml:space="preserve"> Dílu; </w:t>
      </w:r>
    </w:p>
    <w:p w14:paraId="403D8A65" w14:textId="6AB817DB"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provést Instalaci S</w:t>
      </w:r>
      <w:r w:rsidR="0053123F" w:rsidRPr="00DC3C38">
        <w:rPr>
          <w:rFonts w:asciiTheme="majorHAnsi" w:hAnsiTheme="majorHAnsi"/>
          <w:szCs w:val="18"/>
        </w:rPr>
        <w:t>oftware</w:t>
      </w:r>
      <w:r w:rsidRPr="00DC3C38">
        <w:rPr>
          <w:rFonts w:asciiTheme="majorHAnsi" w:hAnsiTheme="majorHAnsi"/>
          <w:szCs w:val="18"/>
        </w:rPr>
        <w:t xml:space="preserve"> do IT prostředí </w:t>
      </w:r>
      <w:r w:rsidR="00D93D54" w:rsidRPr="00DC3C38">
        <w:rPr>
          <w:rFonts w:asciiTheme="majorHAnsi" w:hAnsiTheme="majorHAnsi"/>
          <w:szCs w:val="18"/>
        </w:rPr>
        <w:t>o</w:t>
      </w:r>
      <w:r w:rsidRPr="00DC3C38">
        <w:rPr>
          <w:rFonts w:asciiTheme="majorHAnsi" w:hAnsiTheme="majorHAnsi"/>
          <w:szCs w:val="18"/>
        </w:rPr>
        <w:t xml:space="preserve">bjednatele; </w:t>
      </w:r>
    </w:p>
    <w:p w14:paraId="13F32C65" w14:textId="2376F0BB"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provést Implementaci S</w:t>
      </w:r>
      <w:r w:rsidR="0053123F" w:rsidRPr="00DC3C38">
        <w:rPr>
          <w:rFonts w:asciiTheme="majorHAnsi" w:hAnsiTheme="majorHAnsi"/>
          <w:szCs w:val="18"/>
        </w:rPr>
        <w:t>oftware</w:t>
      </w:r>
      <w:r w:rsidRPr="00DC3C38">
        <w:rPr>
          <w:rFonts w:asciiTheme="majorHAnsi" w:hAnsiTheme="majorHAnsi"/>
          <w:szCs w:val="18"/>
        </w:rPr>
        <w:t xml:space="preserve"> do IT prostředí </w:t>
      </w:r>
      <w:r w:rsidR="00D93D54" w:rsidRPr="00DC3C38">
        <w:rPr>
          <w:rFonts w:asciiTheme="majorHAnsi" w:hAnsiTheme="majorHAnsi"/>
          <w:szCs w:val="18"/>
        </w:rPr>
        <w:t>o</w:t>
      </w:r>
      <w:r w:rsidRPr="00DC3C38">
        <w:rPr>
          <w:rFonts w:asciiTheme="majorHAnsi" w:hAnsiTheme="majorHAnsi"/>
          <w:szCs w:val="18"/>
        </w:rPr>
        <w:t>bjednatele;</w:t>
      </w:r>
    </w:p>
    <w:p w14:paraId="72FAE126" w14:textId="3EAAB364"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provést Integraci S</w:t>
      </w:r>
      <w:r w:rsidR="0053123F" w:rsidRPr="00DC3C38">
        <w:rPr>
          <w:rFonts w:asciiTheme="majorHAnsi" w:hAnsiTheme="majorHAnsi"/>
          <w:szCs w:val="18"/>
        </w:rPr>
        <w:t>oftware</w:t>
      </w:r>
      <w:r w:rsidRPr="00DC3C38">
        <w:rPr>
          <w:rFonts w:asciiTheme="majorHAnsi" w:hAnsiTheme="majorHAnsi"/>
          <w:szCs w:val="18"/>
        </w:rPr>
        <w:t xml:space="preserve"> s IT prostředím </w:t>
      </w:r>
      <w:r w:rsidR="00D93D54" w:rsidRPr="00DC3C38">
        <w:rPr>
          <w:rFonts w:asciiTheme="majorHAnsi" w:hAnsiTheme="majorHAnsi"/>
          <w:szCs w:val="18"/>
        </w:rPr>
        <w:t>o</w:t>
      </w:r>
      <w:r w:rsidRPr="00DC3C38">
        <w:rPr>
          <w:rFonts w:asciiTheme="majorHAnsi" w:hAnsiTheme="majorHAnsi"/>
          <w:szCs w:val="18"/>
        </w:rPr>
        <w:t xml:space="preserve">bjednatele; </w:t>
      </w:r>
    </w:p>
    <w:p w14:paraId="1D9C736E" w14:textId="77777777"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vytvořit Dokumentaci;</w:t>
      </w:r>
    </w:p>
    <w:p w14:paraId="160509EC" w14:textId="56595199"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provést Školení uživatelů S</w:t>
      </w:r>
      <w:r w:rsidR="0053123F" w:rsidRPr="00DC3C38">
        <w:rPr>
          <w:rFonts w:asciiTheme="majorHAnsi" w:hAnsiTheme="majorHAnsi"/>
          <w:szCs w:val="18"/>
        </w:rPr>
        <w:t xml:space="preserve">oftware </w:t>
      </w:r>
      <w:r w:rsidRPr="00DC3C38">
        <w:rPr>
          <w:rFonts w:asciiTheme="majorHAnsi" w:hAnsiTheme="majorHAnsi"/>
          <w:szCs w:val="18"/>
        </w:rPr>
        <w:t>a jeho administrátorů;</w:t>
      </w:r>
    </w:p>
    <w:p w14:paraId="5A5A56BC" w14:textId="58570EB9" w:rsidR="00433C4F" w:rsidRPr="00DC3C38" w:rsidRDefault="009D5DAB" w:rsidP="00702B77">
      <w:pPr>
        <w:pStyle w:val="aodst"/>
        <w:keepLines w:val="0"/>
        <w:numPr>
          <w:ilvl w:val="2"/>
          <w:numId w:val="11"/>
        </w:numPr>
        <w:spacing w:before="0"/>
        <w:rPr>
          <w:rFonts w:asciiTheme="majorHAnsi" w:hAnsiTheme="majorHAnsi"/>
          <w:szCs w:val="18"/>
        </w:rPr>
      </w:pPr>
      <w:r>
        <w:rPr>
          <w:rFonts w:asciiTheme="majorHAnsi" w:hAnsiTheme="majorHAnsi"/>
          <w:szCs w:val="18"/>
        </w:rPr>
        <w:t xml:space="preserve">dodat hardware do </w:t>
      </w:r>
      <w:r w:rsidR="00B92A65">
        <w:rPr>
          <w:rFonts w:asciiTheme="majorHAnsi" w:hAnsiTheme="majorHAnsi"/>
          <w:szCs w:val="18"/>
        </w:rPr>
        <w:t xml:space="preserve">3 </w:t>
      </w:r>
      <w:r>
        <w:rPr>
          <w:rFonts w:asciiTheme="majorHAnsi" w:hAnsiTheme="majorHAnsi"/>
          <w:szCs w:val="18"/>
        </w:rPr>
        <w:t xml:space="preserve">pilotních </w:t>
      </w:r>
      <w:r w:rsidR="0046737A">
        <w:rPr>
          <w:rFonts w:asciiTheme="majorHAnsi" w:hAnsiTheme="majorHAnsi"/>
          <w:szCs w:val="18"/>
        </w:rPr>
        <w:t>L</w:t>
      </w:r>
      <w:r>
        <w:rPr>
          <w:rFonts w:asciiTheme="majorHAnsi" w:hAnsiTheme="majorHAnsi"/>
          <w:szCs w:val="18"/>
        </w:rPr>
        <w:t>okalit</w:t>
      </w:r>
      <w:r w:rsidR="00433C4F" w:rsidRPr="00DC3C38">
        <w:rPr>
          <w:rFonts w:asciiTheme="majorHAnsi" w:hAnsiTheme="majorHAnsi"/>
          <w:szCs w:val="18"/>
        </w:rPr>
        <w:t xml:space="preserve">; </w:t>
      </w:r>
    </w:p>
    <w:p w14:paraId="56BE4662" w14:textId="67F02FFC" w:rsidR="00433C4F" w:rsidRPr="00DC3C38" w:rsidRDefault="00433C4F" w:rsidP="00702B77">
      <w:pPr>
        <w:pStyle w:val="aodst"/>
        <w:keepLines w:val="0"/>
        <w:numPr>
          <w:ilvl w:val="2"/>
          <w:numId w:val="11"/>
        </w:numPr>
        <w:spacing w:before="0"/>
        <w:rPr>
          <w:rFonts w:asciiTheme="majorHAnsi" w:hAnsiTheme="majorHAnsi"/>
          <w:szCs w:val="18"/>
        </w:rPr>
      </w:pPr>
      <w:r w:rsidRPr="00DC3C38">
        <w:rPr>
          <w:rFonts w:asciiTheme="majorHAnsi" w:hAnsiTheme="majorHAnsi"/>
          <w:szCs w:val="18"/>
        </w:rPr>
        <w:t xml:space="preserve">provést či provádět další činnosti, které jsou výslovně uvedeny v </w:t>
      </w:r>
      <w:r w:rsidRPr="00DC3C38">
        <w:rPr>
          <w:rFonts w:asciiTheme="majorHAnsi" w:hAnsiTheme="majorHAnsi"/>
          <w:bCs/>
          <w:szCs w:val="18"/>
        </w:rPr>
        <w:t xml:space="preserve">Příloze </w:t>
      </w:r>
      <w:r w:rsidR="006F109C">
        <w:rPr>
          <w:rFonts w:asciiTheme="majorHAnsi" w:hAnsiTheme="majorHAnsi"/>
          <w:bCs/>
          <w:szCs w:val="18"/>
        </w:rPr>
        <w:fldChar w:fldCharType="begin"/>
      </w:r>
      <w:r w:rsidR="006F109C">
        <w:rPr>
          <w:rFonts w:asciiTheme="majorHAnsi" w:hAnsiTheme="majorHAnsi"/>
          <w:bCs/>
          <w:szCs w:val="18"/>
        </w:rPr>
        <w:instrText xml:space="preserve"> REF _Ref184711002 \r \h </w:instrText>
      </w:r>
      <w:r w:rsidR="006F109C">
        <w:rPr>
          <w:rFonts w:asciiTheme="majorHAnsi" w:hAnsiTheme="majorHAnsi"/>
          <w:bCs/>
          <w:szCs w:val="18"/>
        </w:rPr>
      </w:r>
      <w:r w:rsidR="006F109C">
        <w:rPr>
          <w:rFonts w:asciiTheme="majorHAnsi" w:hAnsiTheme="majorHAnsi"/>
          <w:bCs/>
          <w:szCs w:val="18"/>
        </w:rPr>
        <w:fldChar w:fldCharType="separate"/>
      </w:r>
      <w:r w:rsidR="006F109C">
        <w:rPr>
          <w:rFonts w:asciiTheme="majorHAnsi" w:hAnsiTheme="majorHAnsi"/>
          <w:bCs/>
          <w:szCs w:val="18"/>
        </w:rPr>
        <w:t>č. 1</w:t>
      </w:r>
      <w:r w:rsidR="006F109C">
        <w:rPr>
          <w:rFonts w:asciiTheme="majorHAnsi" w:hAnsiTheme="majorHAnsi"/>
          <w:bCs/>
          <w:szCs w:val="18"/>
        </w:rPr>
        <w:fldChar w:fldCharType="end"/>
      </w:r>
      <w:r w:rsidR="001B74AD">
        <w:rPr>
          <w:rFonts w:asciiTheme="majorHAnsi" w:hAnsiTheme="majorHAnsi"/>
          <w:bCs/>
          <w:szCs w:val="18"/>
        </w:rPr>
        <w:t xml:space="preserve"> </w:t>
      </w:r>
      <w:r w:rsidR="009D5DAB" w:rsidRPr="006F109C">
        <w:rPr>
          <w:i/>
          <w:iCs/>
        </w:rPr>
        <w:t>Technická specifikace</w:t>
      </w:r>
      <w:r w:rsidRPr="00DC3C38">
        <w:rPr>
          <w:rFonts w:asciiTheme="majorHAnsi" w:hAnsiTheme="majorHAnsi"/>
          <w:szCs w:val="18"/>
        </w:rPr>
        <w:t>.</w:t>
      </w:r>
    </w:p>
    <w:p w14:paraId="10428F55" w14:textId="59872DFB" w:rsidR="00F75906" w:rsidRPr="001B74AD" w:rsidRDefault="00D31CA8" w:rsidP="00401635">
      <w:pPr>
        <w:pStyle w:val="11odst"/>
      </w:pPr>
      <w:r w:rsidRPr="001B74AD">
        <w:t xml:space="preserve">Podrobnosti provádění Díla, včetně posloupnosti provádění jednotlivých jeho částí, Akceptačních kritérií, Testů a dalších podmínek pro splnění </w:t>
      </w:r>
      <w:r w:rsidR="000648CB" w:rsidRPr="001B74AD">
        <w:t>P</w:t>
      </w:r>
      <w:r w:rsidRPr="001B74AD">
        <w:t xml:space="preserve">ředmětu Smlouvy stanoví Příloha </w:t>
      </w:r>
      <w:r w:rsidR="001B74AD" w:rsidRPr="001B74AD">
        <w:fldChar w:fldCharType="begin"/>
      </w:r>
      <w:r w:rsidR="001B74AD" w:rsidRPr="001B74AD">
        <w:instrText xml:space="preserve"> REF _Ref184711002 \r \h </w:instrText>
      </w:r>
      <w:r w:rsidR="001B74AD">
        <w:instrText xml:space="preserve"> \* MERGEFORMAT </w:instrText>
      </w:r>
      <w:r w:rsidR="001B74AD" w:rsidRPr="001B74AD">
        <w:fldChar w:fldCharType="separate"/>
      </w:r>
      <w:r w:rsidR="001B74AD" w:rsidRPr="001B74AD">
        <w:t>č. 1</w:t>
      </w:r>
      <w:r w:rsidR="001B74AD" w:rsidRPr="001B74AD">
        <w:fldChar w:fldCharType="end"/>
      </w:r>
      <w:r w:rsidR="001B74AD" w:rsidRPr="001B74AD">
        <w:t xml:space="preserve"> </w:t>
      </w:r>
      <w:r w:rsidR="009D5DAB" w:rsidRPr="001B74AD">
        <w:rPr>
          <w:rStyle w:val="Kurzva"/>
        </w:rPr>
        <w:t>Technická specifikace</w:t>
      </w:r>
      <w:r w:rsidR="009866B5" w:rsidRPr="001B74AD">
        <w:rPr>
          <w:rStyle w:val="Kurzva"/>
        </w:rPr>
        <w:t xml:space="preserve"> a Příloha </w:t>
      </w:r>
      <w:r w:rsidR="00901866">
        <w:rPr>
          <w:rStyle w:val="Kurzva"/>
        </w:rPr>
        <w:fldChar w:fldCharType="begin"/>
      </w:r>
      <w:r w:rsidR="00901866">
        <w:rPr>
          <w:rStyle w:val="Kurzva"/>
        </w:rPr>
        <w:instrText xml:space="preserve"> REF _Ref184713938 \r \h </w:instrText>
      </w:r>
      <w:r w:rsidR="00901866">
        <w:rPr>
          <w:rStyle w:val="Kurzva"/>
        </w:rPr>
      </w:r>
      <w:r w:rsidR="00901866">
        <w:rPr>
          <w:rStyle w:val="Kurzva"/>
        </w:rPr>
        <w:fldChar w:fldCharType="separate"/>
      </w:r>
      <w:r w:rsidR="00901866">
        <w:rPr>
          <w:rStyle w:val="Kurzva"/>
        </w:rPr>
        <w:t>č. 5</w:t>
      </w:r>
      <w:r w:rsidR="00901866">
        <w:rPr>
          <w:rStyle w:val="Kurzva"/>
        </w:rPr>
        <w:fldChar w:fldCharType="end"/>
      </w:r>
      <w:r w:rsidR="00901866">
        <w:rPr>
          <w:rStyle w:val="Kurzva"/>
        </w:rPr>
        <w:t xml:space="preserve"> </w:t>
      </w:r>
      <w:r w:rsidR="009866B5" w:rsidRPr="001B74AD">
        <w:rPr>
          <w:rStyle w:val="Kurzva"/>
        </w:rPr>
        <w:t>Zvláštní obchodní podmínky</w:t>
      </w:r>
      <w:r w:rsidRPr="001B74AD">
        <w:t>.</w:t>
      </w:r>
    </w:p>
    <w:p w14:paraId="4BD070C7" w14:textId="1CE19D80" w:rsidR="009866B5" w:rsidRDefault="009866B5" w:rsidP="00401635">
      <w:pPr>
        <w:pStyle w:val="11odst"/>
      </w:pPr>
      <w:r>
        <w:t xml:space="preserve">V rámci provádění Paušálních služeb je Zhotovitel povinen </w:t>
      </w:r>
      <w:r w:rsidR="000C47E0">
        <w:t xml:space="preserve">zajistit </w:t>
      </w:r>
      <w:r>
        <w:t>zejména, nikoliv však výlučně:</w:t>
      </w:r>
    </w:p>
    <w:p w14:paraId="21A2EF6B" w14:textId="147FF43D" w:rsidR="009866B5" w:rsidRPr="00261DE7" w:rsidRDefault="009866B5" w:rsidP="00702B77">
      <w:pPr>
        <w:pStyle w:val="aodst"/>
        <w:keepLines w:val="0"/>
        <w:numPr>
          <w:ilvl w:val="2"/>
          <w:numId w:val="12"/>
        </w:numPr>
        <w:spacing w:before="0"/>
        <w:outlineLvl w:val="2"/>
        <w:rPr>
          <w:rFonts w:asciiTheme="majorHAnsi" w:hAnsiTheme="majorHAnsi"/>
          <w:szCs w:val="18"/>
        </w:rPr>
      </w:pPr>
      <w:r w:rsidRPr="00261DE7">
        <w:rPr>
          <w:rFonts w:asciiTheme="majorHAnsi" w:hAnsiTheme="majorHAnsi"/>
          <w:szCs w:val="18"/>
        </w:rPr>
        <w:t>provozování Help</w:t>
      </w:r>
      <w:r w:rsidR="005372C4">
        <w:rPr>
          <w:rFonts w:asciiTheme="majorHAnsi" w:hAnsiTheme="majorHAnsi"/>
          <w:szCs w:val="18"/>
        </w:rPr>
        <w:t>d</w:t>
      </w:r>
      <w:r w:rsidRPr="00261DE7">
        <w:rPr>
          <w:rFonts w:asciiTheme="majorHAnsi" w:hAnsiTheme="majorHAnsi"/>
          <w:szCs w:val="18"/>
        </w:rPr>
        <w:t>esk pro nahlašování Incidentů a umožňující i další komunikaci a mající funkce dále stanovené v této Smlouvě;</w:t>
      </w:r>
    </w:p>
    <w:p w14:paraId="02C7A049" w14:textId="77777777" w:rsidR="009866B5" w:rsidRPr="00261DE7" w:rsidRDefault="009866B5" w:rsidP="00702B77">
      <w:pPr>
        <w:pStyle w:val="aodst"/>
        <w:keepLines w:val="0"/>
        <w:numPr>
          <w:ilvl w:val="2"/>
          <w:numId w:val="12"/>
        </w:numPr>
        <w:spacing w:before="0"/>
        <w:rPr>
          <w:rFonts w:asciiTheme="majorHAnsi" w:hAnsiTheme="majorHAnsi"/>
          <w:szCs w:val="18"/>
        </w:rPr>
      </w:pPr>
      <w:r w:rsidRPr="00261DE7">
        <w:rPr>
          <w:rFonts w:asciiTheme="majorHAnsi" w:hAnsiTheme="majorHAnsi"/>
          <w:szCs w:val="18"/>
        </w:rPr>
        <w:t>udržování aktuální Dokumentace Software;</w:t>
      </w:r>
    </w:p>
    <w:p w14:paraId="3F5CC947" w14:textId="208BC30C"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lokalizace a odstraňování Incidentů</w:t>
      </w:r>
      <w:r w:rsidR="75B50298" w:rsidRPr="003F649E">
        <w:rPr>
          <w:rFonts w:asciiTheme="majorHAnsi" w:hAnsiTheme="majorHAnsi"/>
          <w:szCs w:val="18"/>
        </w:rPr>
        <w:t>;</w:t>
      </w:r>
      <w:r w:rsidRPr="003F649E">
        <w:rPr>
          <w:rFonts w:asciiTheme="majorHAnsi" w:hAnsiTheme="majorHAnsi"/>
          <w:szCs w:val="18"/>
        </w:rPr>
        <w:t xml:space="preserve"> </w:t>
      </w:r>
    </w:p>
    <w:p w14:paraId="65A28631" w14:textId="319E72FF"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poskytování podpory Software a zajištění požadované Dostupnosti a plnění dalších podmínek dle určeného Servisního modelu</w:t>
      </w:r>
      <w:r w:rsidR="20EE5ED2" w:rsidRPr="003F649E">
        <w:rPr>
          <w:rFonts w:asciiTheme="majorHAnsi" w:hAnsiTheme="majorHAnsi"/>
          <w:szCs w:val="18"/>
        </w:rPr>
        <w:t>;</w:t>
      </w:r>
    </w:p>
    <w:p w14:paraId="2702F359" w14:textId="721C6F2C" w:rsidR="009866B5" w:rsidRPr="003F649E" w:rsidRDefault="009866B5" w:rsidP="00756168">
      <w:pPr>
        <w:pStyle w:val="aodst"/>
        <w:keepLines w:val="0"/>
        <w:numPr>
          <w:ilvl w:val="2"/>
          <w:numId w:val="12"/>
        </w:numPr>
        <w:spacing w:before="0"/>
        <w:outlineLvl w:val="2"/>
        <w:rPr>
          <w:rFonts w:asciiTheme="majorHAnsi" w:hAnsiTheme="majorHAnsi"/>
          <w:szCs w:val="18"/>
        </w:rPr>
      </w:pPr>
      <w:proofErr w:type="spellStart"/>
      <w:r w:rsidRPr="003F649E">
        <w:rPr>
          <w:rFonts w:asciiTheme="majorHAnsi" w:hAnsiTheme="majorHAnsi"/>
          <w:szCs w:val="18"/>
        </w:rPr>
        <w:t>maintenance</w:t>
      </w:r>
      <w:proofErr w:type="spellEnd"/>
      <w:r w:rsidRPr="003F649E">
        <w:rPr>
          <w:rFonts w:asciiTheme="majorHAnsi" w:hAnsiTheme="majorHAnsi"/>
          <w:szCs w:val="18"/>
        </w:rPr>
        <w:t xml:space="preserve"> Software, včetně zajištění, implementace a instalace Aktualizací, patchů či jiných updatů Software</w:t>
      </w:r>
      <w:r w:rsidR="7BAF95E2" w:rsidRPr="003F649E">
        <w:rPr>
          <w:rFonts w:asciiTheme="majorHAnsi" w:hAnsiTheme="majorHAnsi"/>
          <w:szCs w:val="18"/>
        </w:rPr>
        <w:t>;</w:t>
      </w:r>
    </w:p>
    <w:p w14:paraId="373E663D" w14:textId="2BB721C2"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n</w:t>
      </w:r>
      <w:r w:rsidR="00ED6DD3" w:rsidRPr="003F649E">
        <w:rPr>
          <w:rFonts w:asciiTheme="majorHAnsi" w:hAnsiTheme="majorHAnsi"/>
          <w:szCs w:val="18"/>
        </w:rPr>
        <w:t>a</w:t>
      </w:r>
      <w:r w:rsidRPr="003F649E">
        <w:rPr>
          <w:rFonts w:asciiTheme="majorHAnsi" w:hAnsiTheme="majorHAnsi"/>
          <w:szCs w:val="18"/>
        </w:rPr>
        <w:t>vrhování optimalizace aplikačních serverů, databází, komunikačních nastavení a dalších komponent technického řešení Software;</w:t>
      </w:r>
    </w:p>
    <w:p w14:paraId="6FE501E2" w14:textId="17667336"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provádění servisních zásahů</w:t>
      </w:r>
      <w:r w:rsidR="0E8E6570" w:rsidRPr="003F649E">
        <w:rPr>
          <w:rFonts w:asciiTheme="majorHAnsi" w:hAnsiTheme="majorHAnsi"/>
          <w:szCs w:val="18"/>
        </w:rPr>
        <w:t>;</w:t>
      </w:r>
    </w:p>
    <w:p w14:paraId="3F861F22" w14:textId="6A8D9E9D"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provádění činností údržby</w:t>
      </w:r>
      <w:r w:rsidR="47F7DE5E" w:rsidRPr="003F649E">
        <w:rPr>
          <w:rFonts w:asciiTheme="majorHAnsi" w:hAnsiTheme="majorHAnsi"/>
          <w:szCs w:val="18"/>
        </w:rPr>
        <w:t>;</w:t>
      </w:r>
    </w:p>
    <w:p w14:paraId="176521B6" w14:textId="717966FB"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 xml:space="preserve">sledování souladu Software s obecně závaznými právními předpisy a informování Objednatele o případném nesouladu Software s obecně závaznými právními předpisy a udělovat v tomto směru Objednateli rady k dosažení souladu Software </w:t>
      </w:r>
      <w:r w:rsidRPr="003F649E">
        <w:rPr>
          <w:rFonts w:asciiTheme="majorHAnsi" w:hAnsiTheme="majorHAnsi"/>
          <w:szCs w:val="18"/>
        </w:rPr>
        <w:lastRenderedPageBreak/>
        <w:t>s legislativou</w:t>
      </w:r>
      <w:r w:rsidR="2CA89B84" w:rsidRPr="003F649E">
        <w:rPr>
          <w:rFonts w:asciiTheme="majorHAnsi" w:hAnsiTheme="majorHAnsi"/>
          <w:szCs w:val="18"/>
        </w:rPr>
        <w:t>;</w:t>
      </w:r>
    </w:p>
    <w:p w14:paraId="1DCB0C1A" w14:textId="71BA0734" w:rsidR="009866B5" w:rsidRPr="003F649E"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podávání pravidelných výkazů o plnění SLA paušálních služeb a reportů o provozu Software</w:t>
      </w:r>
      <w:r w:rsidR="03089852" w:rsidRPr="003F649E">
        <w:rPr>
          <w:rFonts w:asciiTheme="majorHAnsi" w:hAnsiTheme="majorHAnsi"/>
          <w:szCs w:val="18"/>
        </w:rPr>
        <w:t>;</w:t>
      </w:r>
    </w:p>
    <w:p w14:paraId="119BF1C7" w14:textId="19A8EB82" w:rsidR="009866B5" w:rsidRPr="00756168" w:rsidRDefault="009866B5"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poskytnout součinnosti při ukončení Smlouvy</w:t>
      </w:r>
      <w:r w:rsidR="431EE0C3" w:rsidRPr="003F649E">
        <w:rPr>
          <w:rFonts w:asciiTheme="majorHAnsi" w:hAnsiTheme="majorHAnsi"/>
          <w:szCs w:val="18"/>
        </w:rPr>
        <w:t>;</w:t>
      </w:r>
    </w:p>
    <w:p w14:paraId="623EF61E" w14:textId="1DCF52A9" w:rsidR="0053571B" w:rsidRPr="00756168" w:rsidRDefault="0053571B"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 xml:space="preserve">služby drobného rozvoje ve smyslu Přílohy </w:t>
      </w:r>
      <w:r w:rsidR="00633D44">
        <w:rPr>
          <w:rFonts w:asciiTheme="majorHAnsi" w:hAnsiTheme="majorHAnsi"/>
          <w:szCs w:val="18"/>
        </w:rPr>
        <w:fldChar w:fldCharType="begin"/>
      </w:r>
      <w:r w:rsidR="00633D44">
        <w:rPr>
          <w:rFonts w:asciiTheme="majorHAnsi" w:hAnsiTheme="majorHAnsi"/>
          <w:szCs w:val="18"/>
        </w:rPr>
        <w:instrText xml:space="preserve"> REF _Ref184711002 \r \h </w:instrText>
      </w:r>
      <w:r w:rsidR="00633D44">
        <w:rPr>
          <w:rFonts w:asciiTheme="majorHAnsi" w:hAnsiTheme="majorHAnsi"/>
          <w:szCs w:val="18"/>
        </w:rPr>
      </w:r>
      <w:r w:rsidR="00633D44">
        <w:rPr>
          <w:rFonts w:asciiTheme="majorHAnsi" w:hAnsiTheme="majorHAnsi"/>
          <w:szCs w:val="18"/>
        </w:rPr>
        <w:fldChar w:fldCharType="separate"/>
      </w:r>
      <w:r w:rsidR="00633D44">
        <w:rPr>
          <w:rFonts w:asciiTheme="majorHAnsi" w:hAnsiTheme="majorHAnsi"/>
          <w:szCs w:val="18"/>
        </w:rPr>
        <w:t>č. 1</w:t>
      </w:r>
      <w:r w:rsidR="00633D44">
        <w:rPr>
          <w:rFonts w:asciiTheme="majorHAnsi" w:hAnsiTheme="majorHAnsi"/>
          <w:szCs w:val="18"/>
        </w:rPr>
        <w:fldChar w:fldCharType="end"/>
      </w:r>
      <w:r w:rsidR="00633D44">
        <w:rPr>
          <w:rFonts w:asciiTheme="majorHAnsi" w:hAnsiTheme="majorHAnsi"/>
          <w:szCs w:val="18"/>
        </w:rPr>
        <w:t xml:space="preserve"> </w:t>
      </w:r>
      <w:r w:rsidRPr="003F649E">
        <w:rPr>
          <w:rFonts w:asciiTheme="majorHAnsi" w:hAnsiTheme="majorHAnsi"/>
          <w:szCs w:val="18"/>
        </w:rPr>
        <w:t>této Smlouvy, které nesmí přesáhnout 30 MD v jednom kalendářním roce</w:t>
      </w:r>
      <w:r w:rsidR="6F7DD255" w:rsidRPr="003F649E">
        <w:rPr>
          <w:rFonts w:asciiTheme="majorHAnsi" w:hAnsiTheme="majorHAnsi"/>
          <w:szCs w:val="18"/>
        </w:rPr>
        <w:t>;</w:t>
      </w:r>
    </w:p>
    <w:p w14:paraId="10DBC1CE" w14:textId="64B67A84" w:rsidR="00811618" w:rsidRPr="00756168" w:rsidRDefault="00811618" w:rsidP="00756168">
      <w:pPr>
        <w:pStyle w:val="aodst"/>
        <w:keepLines w:val="0"/>
        <w:numPr>
          <w:ilvl w:val="2"/>
          <w:numId w:val="12"/>
        </w:numPr>
        <w:spacing w:before="0"/>
        <w:outlineLvl w:val="2"/>
        <w:rPr>
          <w:rFonts w:asciiTheme="majorHAnsi" w:hAnsiTheme="majorHAnsi"/>
          <w:szCs w:val="18"/>
        </w:rPr>
      </w:pPr>
      <w:r w:rsidRPr="003F649E">
        <w:rPr>
          <w:rFonts w:asciiTheme="majorHAnsi" w:hAnsiTheme="majorHAnsi"/>
          <w:szCs w:val="18"/>
        </w:rPr>
        <w:t xml:space="preserve">další činnosti uvedené v Příloze </w:t>
      </w:r>
      <w:r w:rsidR="00633D44">
        <w:rPr>
          <w:rFonts w:asciiTheme="majorHAnsi" w:hAnsiTheme="majorHAnsi"/>
          <w:szCs w:val="18"/>
        </w:rPr>
        <w:fldChar w:fldCharType="begin"/>
      </w:r>
      <w:r w:rsidR="00633D44">
        <w:rPr>
          <w:rFonts w:asciiTheme="majorHAnsi" w:hAnsiTheme="majorHAnsi"/>
          <w:szCs w:val="18"/>
        </w:rPr>
        <w:instrText xml:space="preserve"> REF _Ref184711002 \r \h </w:instrText>
      </w:r>
      <w:r w:rsidR="00633D44">
        <w:rPr>
          <w:rFonts w:asciiTheme="majorHAnsi" w:hAnsiTheme="majorHAnsi"/>
          <w:szCs w:val="18"/>
        </w:rPr>
      </w:r>
      <w:r w:rsidR="00633D44">
        <w:rPr>
          <w:rFonts w:asciiTheme="majorHAnsi" w:hAnsiTheme="majorHAnsi"/>
          <w:szCs w:val="18"/>
        </w:rPr>
        <w:fldChar w:fldCharType="separate"/>
      </w:r>
      <w:r w:rsidR="00633D44">
        <w:rPr>
          <w:rFonts w:asciiTheme="majorHAnsi" w:hAnsiTheme="majorHAnsi"/>
          <w:szCs w:val="18"/>
        </w:rPr>
        <w:t>č. 1</w:t>
      </w:r>
      <w:r w:rsidR="00633D44">
        <w:rPr>
          <w:rFonts w:asciiTheme="majorHAnsi" w:hAnsiTheme="majorHAnsi"/>
          <w:szCs w:val="18"/>
        </w:rPr>
        <w:fldChar w:fldCharType="end"/>
      </w:r>
      <w:r w:rsidR="00633D44">
        <w:rPr>
          <w:rFonts w:asciiTheme="majorHAnsi" w:hAnsiTheme="majorHAnsi"/>
          <w:szCs w:val="18"/>
        </w:rPr>
        <w:t xml:space="preserve"> </w:t>
      </w:r>
      <w:r w:rsidRPr="003F649E">
        <w:rPr>
          <w:rFonts w:asciiTheme="majorHAnsi" w:hAnsiTheme="majorHAnsi"/>
          <w:szCs w:val="18"/>
        </w:rPr>
        <w:t xml:space="preserve">této Smlouvy </w:t>
      </w:r>
      <w:r w:rsidR="009D5DAB" w:rsidRPr="00633D44">
        <w:rPr>
          <w:rFonts w:asciiTheme="majorHAnsi" w:hAnsiTheme="majorHAnsi"/>
          <w:i/>
          <w:iCs/>
          <w:szCs w:val="18"/>
        </w:rPr>
        <w:t>Technická specifikace</w:t>
      </w:r>
      <w:r w:rsidR="0F6996FC" w:rsidRPr="00756168">
        <w:rPr>
          <w:rFonts w:asciiTheme="majorHAnsi" w:hAnsiTheme="majorHAnsi"/>
          <w:szCs w:val="18"/>
        </w:rPr>
        <w:t>.</w:t>
      </w:r>
    </w:p>
    <w:p w14:paraId="0B068B34" w14:textId="28FDE18E" w:rsidR="009866B5" w:rsidRPr="00261DE7" w:rsidRDefault="009866B5" w:rsidP="00401635">
      <w:pPr>
        <w:pStyle w:val="11odst"/>
      </w:pPr>
      <w:r w:rsidRPr="00261DE7">
        <w:t>V rámci provádění Služeb je Zhotovitel povinen zejména</w:t>
      </w:r>
      <w:r w:rsidR="00DC3C38" w:rsidRPr="00261DE7">
        <w:t>:</w:t>
      </w:r>
    </w:p>
    <w:p w14:paraId="32856A9D" w14:textId="515FE6F4" w:rsidR="00DC3C38" w:rsidRPr="00756168" w:rsidRDefault="00DC3C38" w:rsidP="00756168">
      <w:pPr>
        <w:pStyle w:val="aodst"/>
        <w:keepLines w:val="0"/>
        <w:numPr>
          <w:ilvl w:val="2"/>
          <w:numId w:val="29"/>
        </w:numPr>
        <w:spacing w:before="0"/>
        <w:outlineLvl w:val="2"/>
        <w:rPr>
          <w:rFonts w:asciiTheme="majorHAnsi" w:hAnsiTheme="majorHAnsi"/>
          <w:szCs w:val="18"/>
        </w:rPr>
      </w:pPr>
      <w:r w:rsidRPr="00756168">
        <w:rPr>
          <w:rFonts w:asciiTheme="majorHAnsi" w:hAnsiTheme="majorHAnsi"/>
          <w:szCs w:val="18"/>
        </w:rPr>
        <w:t>úpravy (konfigurační a jiné) a rozvoj Software</w:t>
      </w:r>
      <w:r w:rsidR="3185D0C3" w:rsidRPr="00756168">
        <w:rPr>
          <w:rFonts w:asciiTheme="majorHAnsi" w:hAnsiTheme="majorHAnsi"/>
          <w:szCs w:val="18"/>
        </w:rPr>
        <w:t>;</w:t>
      </w:r>
    </w:p>
    <w:p w14:paraId="4357E100" w14:textId="4283DCC3" w:rsidR="00DC3C38" w:rsidRPr="00756168" w:rsidRDefault="00DC3C38" w:rsidP="00756168">
      <w:pPr>
        <w:pStyle w:val="aodst"/>
        <w:keepLines w:val="0"/>
        <w:numPr>
          <w:ilvl w:val="2"/>
          <w:numId w:val="29"/>
        </w:numPr>
        <w:spacing w:before="0"/>
        <w:outlineLvl w:val="2"/>
        <w:rPr>
          <w:rFonts w:asciiTheme="majorHAnsi" w:hAnsiTheme="majorHAnsi"/>
          <w:szCs w:val="18"/>
        </w:rPr>
      </w:pPr>
      <w:r w:rsidRPr="00756168">
        <w:rPr>
          <w:rFonts w:asciiTheme="majorHAnsi" w:hAnsiTheme="majorHAnsi"/>
          <w:szCs w:val="18"/>
        </w:rPr>
        <w:t>změnu dokumentace Software</w:t>
      </w:r>
      <w:r w:rsidR="7E8B3089" w:rsidRPr="00756168">
        <w:rPr>
          <w:rFonts w:asciiTheme="majorHAnsi" w:hAnsiTheme="majorHAnsi"/>
          <w:szCs w:val="18"/>
        </w:rPr>
        <w:t>;</w:t>
      </w:r>
    </w:p>
    <w:p w14:paraId="1D5FA048" w14:textId="79B338EA" w:rsidR="00DC3C38" w:rsidRPr="00756168" w:rsidRDefault="00DC3C38" w:rsidP="00756168">
      <w:pPr>
        <w:pStyle w:val="aodst"/>
        <w:keepLines w:val="0"/>
        <w:numPr>
          <w:ilvl w:val="2"/>
          <w:numId w:val="29"/>
        </w:numPr>
        <w:spacing w:before="0"/>
        <w:outlineLvl w:val="2"/>
        <w:rPr>
          <w:rFonts w:asciiTheme="majorHAnsi" w:hAnsiTheme="majorHAnsi"/>
          <w:szCs w:val="18"/>
        </w:rPr>
      </w:pPr>
      <w:r w:rsidRPr="00756168">
        <w:rPr>
          <w:rFonts w:asciiTheme="majorHAnsi" w:hAnsiTheme="majorHAnsi"/>
          <w:szCs w:val="18"/>
        </w:rPr>
        <w:t>školení</w:t>
      </w:r>
      <w:r w:rsidR="0F63D864" w:rsidRPr="00756168">
        <w:rPr>
          <w:rFonts w:asciiTheme="majorHAnsi" w:hAnsiTheme="majorHAnsi"/>
          <w:szCs w:val="18"/>
        </w:rPr>
        <w:t>;</w:t>
      </w:r>
    </w:p>
    <w:p w14:paraId="70EE0638" w14:textId="40AB7D62" w:rsidR="00811618" w:rsidRPr="00756168" w:rsidRDefault="00DC3C38" w:rsidP="00756168">
      <w:pPr>
        <w:pStyle w:val="aodst"/>
        <w:keepLines w:val="0"/>
        <w:numPr>
          <w:ilvl w:val="2"/>
          <w:numId w:val="29"/>
        </w:numPr>
        <w:spacing w:before="0"/>
        <w:outlineLvl w:val="2"/>
        <w:rPr>
          <w:rFonts w:asciiTheme="majorHAnsi" w:hAnsiTheme="majorHAnsi"/>
          <w:szCs w:val="18"/>
        </w:rPr>
      </w:pPr>
      <w:r w:rsidRPr="00756168">
        <w:rPr>
          <w:rFonts w:asciiTheme="majorHAnsi" w:hAnsiTheme="majorHAnsi"/>
          <w:szCs w:val="18"/>
        </w:rPr>
        <w:t>konzultace a další činnosti, které nejsou součástí Paušálních služeb</w:t>
      </w:r>
      <w:r w:rsidR="3A34FB9E" w:rsidRPr="00756168">
        <w:rPr>
          <w:rFonts w:asciiTheme="majorHAnsi" w:hAnsiTheme="majorHAnsi"/>
          <w:szCs w:val="18"/>
        </w:rPr>
        <w:t>;</w:t>
      </w:r>
    </w:p>
    <w:p w14:paraId="052689E9" w14:textId="0D4687DB" w:rsidR="00DC3C38" w:rsidRPr="00756168" w:rsidRDefault="00811618" w:rsidP="00756168">
      <w:pPr>
        <w:pStyle w:val="aodst"/>
        <w:keepLines w:val="0"/>
        <w:numPr>
          <w:ilvl w:val="2"/>
          <w:numId w:val="29"/>
        </w:numPr>
        <w:spacing w:before="0"/>
        <w:outlineLvl w:val="2"/>
        <w:rPr>
          <w:rFonts w:asciiTheme="majorHAnsi" w:hAnsiTheme="majorHAnsi"/>
          <w:szCs w:val="18"/>
        </w:rPr>
      </w:pPr>
      <w:r w:rsidRPr="00756168">
        <w:rPr>
          <w:rFonts w:asciiTheme="majorHAnsi" w:hAnsiTheme="majorHAnsi"/>
          <w:szCs w:val="18"/>
        </w:rPr>
        <w:t xml:space="preserve">další činnosti uvedené v Příloze </w:t>
      </w:r>
      <w:r w:rsidR="003A23D7">
        <w:rPr>
          <w:rFonts w:asciiTheme="majorHAnsi" w:hAnsiTheme="majorHAnsi"/>
          <w:szCs w:val="18"/>
        </w:rPr>
        <w:fldChar w:fldCharType="begin"/>
      </w:r>
      <w:r w:rsidR="003A23D7">
        <w:rPr>
          <w:rFonts w:asciiTheme="majorHAnsi" w:hAnsiTheme="majorHAnsi"/>
          <w:szCs w:val="18"/>
        </w:rPr>
        <w:instrText xml:space="preserve"> REF _Ref184711002 \r \h </w:instrText>
      </w:r>
      <w:r w:rsidR="003A23D7">
        <w:rPr>
          <w:rFonts w:asciiTheme="majorHAnsi" w:hAnsiTheme="majorHAnsi"/>
          <w:szCs w:val="18"/>
        </w:rPr>
      </w:r>
      <w:r w:rsidR="003A23D7">
        <w:rPr>
          <w:rFonts w:asciiTheme="majorHAnsi" w:hAnsiTheme="majorHAnsi"/>
          <w:szCs w:val="18"/>
        </w:rPr>
        <w:fldChar w:fldCharType="separate"/>
      </w:r>
      <w:r w:rsidR="003A23D7">
        <w:rPr>
          <w:rFonts w:asciiTheme="majorHAnsi" w:hAnsiTheme="majorHAnsi"/>
          <w:szCs w:val="18"/>
        </w:rPr>
        <w:t>č. 1</w:t>
      </w:r>
      <w:r w:rsidR="003A23D7">
        <w:rPr>
          <w:rFonts w:asciiTheme="majorHAnsi" w:hAnsiTheme="majorHAnsi"/>
          <w:szCs w:val="18"/>
        </w:rPr>
        <w:fldChar w:fldCharType="end"/>
      </w:r>
      <w:r w:rsidR="003A23D7">
        <w:rPr>
          <w:rFonts w:asciiTheme="majorHAnsi" w:hAnsiTheme="majorHAnsi"/>
          <w:szCs w:val="18"/>
        </w:rPr>
        <w:t xml:space="preserve"> </w:t>
      </w:r>
      <w:r w:rsidRPr="00756168">
        <w:rPr>
          <w:rFonts w:asciiTheme="majorHAnsi" w:hAnsiTheme="majorHAnsi"/>
          <w:szCs w:val="18"/>
        </w:rPr>
        <w:t xml:space="preserve">této Smlouvy </w:t>
      </w:r>
      <w:r w:rsidR="009D5DAB" w:rsidRPr="003A23D7">
        <w:rPr>
          <w:rFonts w:asciiTheme="majorHAnsi" w:hAnsiTheme="majorHAnsi"/>
          <w:i/>
          <w:iCs/>
          <w:szCs w:val="18"/>
        </w:rPr>
        <w:t>Technická specifikace</w:t>
      </w:r>
      <w:r w:rsidR="68412CF7" w:rsidRPr="00756168">
        <w:rPr>
          <w:rFonts w:asciiTheme="majorHAnsi" w:hAnsiTheme="majorHAnsi"/>
          <w:szCs w:val="18"/>
        </w:rPr>
        <w:t>.</w:t>
      </w:r>
    </w:p>
    <w:p w14:paraId="42117E4A" w14:textId="08505DF0" w:rsidR="00DC3C38" w:rsidRPr="00756168" w:rsidRDefault="00DC3C38" w:rsidP="00443E3B">
      <w:pPr>
        <w:rPr>
          <w:rFonts w:asciiTheme="majorHAnsi" w:hAnsiTheme="majorHAnsi"/>
        </w:rPr>
      </w:pPr>
      <w:r w:rsidRPr="00756168">
        <w:rPr>
          <w:rFonts w:asciiTheme="majorHAnsi" w:hAnsiTheme="majorHAnsi"/>
        </w:rPr>
        <w:t xml:space="preserve">a to v rozsahu maximálně </w:t>
      </w:r>
      <w:r w:rsidR="00261DE7" w:rsidRPr="00756168">
        <w:rPr>
          <w:rFonts w:asciiTheme="majorHAnsi" w:hAnsiTheme="majorHAnsi"/>
        </w:rPr>
        <w:t>2400 MD</w:t>
      </w:r>
      <w:r w:rsidR="00261DE7" w:rsidRPr="00756168">
        <w:t xml:space="preserve"> po dobu 10 let ode </w:t>
      </w:r>
      <w:r w:rsidR="00343CE5" w:rsidRPr="00756168">
        <w:t>dne započetí Fáze 5 dle harmonogramu upraveného v </w:t>
      </w:r>
      <w:r w:rsidR="005005E1">
        <w:t>P</w:t>
      </w:r>
      <w:r w:rsidR="00343CE5" w:rsidRPr="00756168">
        <w:t xml:space="preserve">říloze </w:t>
      </w:r>
      <w:r w:rsidR="003A23D7">
        <w:fldChar w:fldCharType="begin"/>
      </w:r>
      <w:r w:rsidR="003A23D7">
        <w:instrText xml:space="preserve"> REF _Ref184711002 \r \h </w:instrText>
      </w:r>
      <w:r w:rsidR="003A23D7">
        <w:fldChar w:fldCharType="separate"/>
      </w:r>
      <w:r w:rsidR="003A23D7">
        <w:t>č. 1</w:t>
      </w:r>
      <w:r w:rsidR="003A23D7">
        <w:fldChar w:fldCharType="end"/>
      </w:r>
      <w:r w:rsidR="003A23D7">
        <w:t xml:space="preserve"> </w:t>
      </w:r>
      <w:r w:rsidR="00343CE5" w:rsidRPr="00756168">
        <w:t xml:space="preserve">této Smlouvy kapitole 2.6 </w:t>
      </w:r>
      <w:r w:rsidR="00EF7523" w:rsidRPr="00756168">
        <w:t>(dále jen Harmonogram)</w:t>
      </w:r>
      <w:r w:rsidR="00443E3B" w:rsidRPr="00756168">
        <w:t>. V rámci uvedeného rozsahu se nezapočítávají služby drobného rozvoje, jež jsou součástí Paušálních služeb</w:t>
      </w:r>
      <w:r w:rsidR="00F94895" w:rsidRPr="00756168">
        <w:t>.</w:t>
      </w:r>
    </w:p>
    <w:p w14:paraId="4361EC46" w14:textId="77777777" w:rsidR="008344CA" w:rsidRDefault="008344CA" w:rsidP="00401635">
      <w:pPr>
        <w:pStyle w:val="11odst"/>
      </w:pPr>
      <w:bookmarkStart w:id="4" w:name="_Ref181108328"/>
      <w:r>
        <w:t>Služby budou Objednatelem poptávány následovně:</w:t>
      </w:r>
      <w:bookmarkEnd w:id="4"/>
    </w:p>
    <w:p w14:paraId="1EB21179" w14:textId="4C6E6323" w:rsidR="008344CA" w:rsidRDefault="008344CA" w:rsidP="00831122">
      <w:pPr>
        <w:pStyle w:val="aodst"/>
      </w:pPr>
      <w:r>
        <w:t xml:space="preserve">Objednatel je v době trvání této Smlouvy oprávněn kdykoli od okamžiku dle odst. </w:t>
      </w:r>
      <w:r w:rsidR="00831122">
        <w:fldChar w:fldCharType="begin"/>
      </w:r>
      <w:r w:rsidR="00831122">
        <w:instrText xml:space="preserve"> REF _Ref184310417 \r \h </w:instrText>
      </w:r>
      <w:r w:rsidR="00831122">
        <w:fldChar w:fldCharType="separate"/>
      </w:r>
      <w:r w:rsidR="003A23D7">
        <w:t>5.3</w:t>
      </w:r>
      <w:r w:rsidR="00831122">
        <w:fldChar w:fldCharType="end"/>
      </w:r>
      <w:r>
        <w:t xml:space="preserve"> této Smlouvy zaslat Zhotoviteli požadavek na poskytnutí Služeb formou doručení </w:t>
      </w:r>
      <w:r w:rsidRPr="00831122">
        <w:rPr>
          <w:rFonts w:asciiTheme="majorHAnsi" w:hAnsiTheme="majorHAnsi"/>
        </w:rPr>
        <w:t>písemného</w:t>
      </w:r>
      <w:r>
        <w:t xml:space="preserve"> požadavku na e-mail kontaktní osoby Zhotovitele nebo prostřednictvím Helpdesku („</w:t>
      </w:r>
      <w:r>
        <w:rPr>
          <w:b/>
          <w:bCs/>
          <w:i/>
          <w:iCs/>
        </w:rPr>
        <w:t>Poptávka</w:t>
      </w:r>
      <w:r>
        <w:t xml:space="preserve">“). Poptávka musí obsahovat základní Akceptační kritéria (nejedná-li se o </w:t>
      </w:r>
      <w:bookmarkStart w:id="5" w:name="_Hlk180762438"/>
      <w:r>
        <w:t>Služby, které z povahy věci nepodléhají akceptaci</w:t>
      </w:r>
      <w:bookmarkEnd w:id="5"/>
      <w:r>
        <w:t xml:space="preserve">). Poptávka není návrhem na uzavření dílčí smlouvy. </w:t>
      </w:r>
    </w:p>
    <w:p w14:paraId="305512D8" w14:textId="635A4633" w:rsidR="008344CA" w:rsidRDefault="008344CA" w:rsidP="00831122">
      <w:pPr>
        <w:pStyle w:val="aodst"/>
      </w:pPr>
      <w:r>
        <w:t>Zhotovitel se zavazuje do deseti (10) pracovních dnů od zaslání Poptávky ze strany Objednatele doručit na e-mail kontaktní osoby Objednatele pro plnění této Smlouvy nabídku na realizaci Poptávky, která musí obsahovat minimálně:</w:t>
      </w:r>
    </w:p>
    <w:p w14:paraId="4AC0B1AC" w14:textId="6923D672" w:rsidR="008344CA" w:rsidRPr="00756168" w:rsidRDefault="008344CA" w:rsidP="00756168">
      <w:pPr>
        <w:pStyle w:val="aodst"/>
        <w:keepLines w:val="0"/>
        <w:numPr>
          <w:ilvl w:val="2"/>
          <w:numId w:val="31"/>
        </w:numPr>
        <w:spacing w:before="0"/>
        <w:outlineLvl w:val="2"/>
        <w:rPr>
          <w:rFonts w:asciiTheme="majorHAnsi" w:hAnsiTheme="majorHAnsi"/>
          <w:szCs w:val="18"/>
        </w:rPr>
      </w:pPr>
      <w:r w:rsidRPr="00756168">
        <w:rPr>
          <w:rFonts w:asciiTheme="majorHAnsi" w:hAnsiTheme="majorHAnsi"/>
          <w:szCs w:val="18"/>
        </w:rPr>
        <w:t>odkaz na tuto Smlouvu</w:t>
      </w:r>
      <w:r w:rsidR="276E8109" w:rsidRPr="00756168">
        <w:rPr>
          <w:rFonts w:asciiTheme="majorHAnsi" w:hAnsiTheme="majorHAnsi"/>
          <w:szCs w:val="18"/>
        </w:rPr>
        <w:t>;</w:t>
      </w:r>
    </w:p>
    <w:p w14:paraId="5D6CFF14" w14:textId="7D298A12" w:rsidR="008344CA" w:rsidRPr="00756168" w:rsidRDefault="008344CA" w:rsidP="00756168">
      <w:pPr>
        <w:pStyle w:val="aodst"/>
        <w:keepLines w:val="0"/>
        <w:numPr>
          <w:ilvl w:val="2"/>
          <w:numId w:val="31"/>
        </w:numPr>
        <w:spacing w:before="0"/>
        <w:outlineLvl w:val="2"/>
        <w:rPr>
          <w:rFonts w:asciiTheme="majorHAnsi" w:hAnsiTheme="majorHAnsi"/>
          <w:szCs w:val="18"/>
        </w:rPr>
      </w:pPr>
      <w:r w:rsidRPr="00756168">
        <w:rPr>
          <w:rFonts w:asciiTheme="majorHAnsi" w:hAnsiTheme="majorHAnsi"/>
          <w:szCs w:val="18"/>
        </w:rPr>
        <w:t>předmět Služeb (včetně specifikace)</w:t>
      </w:r>
      <w:r w:rsidR="6063FDE0" w:rsidRPr="00756168">
        <w:rPr>
          <w:rFonts w:asciiTheme="majorHAnsi" w:hAnsiTheme="majorHAnsi"/>
          <w:szCs w:val="18"/>
        </w:rPr>
        <w:t>;</w:t>
      </w:r>
      <w:r w:rsidRPr="00756168">
        <w:rPr>
          <w:rFonts w:asciiTheme="majorHAnsi" w:hAnsiTheme="majorHAnsi"/>
          <w:szCs w:val="18"/>
        </w:rPr>
        <w:t xml:space="preserve"> </w:t>
      </w:r>
    </w:p>
    <w:p w14:paraId="39829C2D" w14:textId="77777777" w:rsidR="008344CA" w:rsidRPr="00756168" w:rsidRDefault="008344CA" w:rsidP="00756168">
      <w:pPr>
        <w:pStyle w:val="aodst"/>
        <w:keepLines w:val="0"/>
        <w:numPr>
          <w:ilvl w:val="2"/>
          <w:numId w:val="31"/>
        </w:numPr>
        <w:spacing w:before="0"/>
        <w:outlineLvl w:val="2"/>
        <w:rPr>
          <w:rFonts w:asciiTheme="majorHAnsi" w:hAnsiTheme="majorHAnsi"/>
          <w:szCs w:val="18"/>
        </w:rPr>
      </w:pPr>
      <w:r w:rsidRPr="00756168">
        <w:rPr>
          <w:rFonts w:asciiTheme="majorHAnsi" w:hAnsiTheme="majorHAnsi"/>
          <w:szCs w:val="18"/>
        </w:rPr>
        <w:t>termín plnění (včetně harmonogramu v případě rozvoje Software, nebo stanoví-li tak Objednatel v Poptávce);</w:t>
      </w:r>
    </w:p>
    <w:p w14:paraId="62AE3221" w14:textId="77777777" w:rsidR="008344CA" w:rsidRPr="00756168" w:rsidRDefault="008344CA" w:rsidP="00756168">
      <w:pPr>
        <w:pStyle w:val="aodst"/>
        <w:keepLines w:val="0"/>
        <w:numPr>
          <w:ilvl w:val="2"/>
          <w:numId w:val="31"/>
        </w:numPr>
        <w:spacing w:before="0"/>
        <w:outlineLvl w:val="2"/>
        <w:rPr>
          <w:rFonts w:asciiTheme="majorHAnsi" w:hAnsiTheme="majorHAnsi"/>
          <w:szCs w:val="18"/>
        </w:rPr>
      </w:pPr>
      <w:r w:rsidRPr="00756168">
        <w:rPr>
          <w:rFonts w:asciiTheme="majorHAnsi" w:hAnsiTheme="majorHAnsi"/>
          <w:szCs w:val="18"/>
        </w:rPr>
        <w:t>požadavky na součinnost Objednatele a dalších osob;</w:t>
      </w:r>
    </w:p>
    <w:p w14:paraId="4FC5F647" w14:textId="7464ABD5" w:rsidR="008344CA" w:rsidRPr="00756168" w:rsidRDefault="008344CA" w:rsidP="00756168">
      <w:pPr>
        <w:pStyle w:val="aodst"/>
        <w:keepLines w:val="0"/>
        <w:numPr>
          <w:ilvl w:val="2"/>
          <w:numId w:val="31"/>
        </w:numPr>
        <w:spacing w:before="0"/>
        <w:outlineLvl w:val="2"/>
        <w:rPr>
          <w:rFonts w:asciiTheme="majorHAnsi" w:hAnsiTheme="majorHAnsi"/>
          <w:szCs w:val="18"/>
        </w:rPr>
      </w:pPr>
      <w:r w:rsidRPr="00756168">
        <w:rPr>
          <w:rFonts w:asciiTheme="majorHAnsi" w:hAnsiTheme="majorHAnsi"/>
          <w:szCs w:val="18"/>
        </w:rPr>
        <w:t xml:space="preserve">cenovou nabídku stanovenou na základě posouzení pracnosti poptávaných Služeb Zhotovitelem jako součin počtu MD nebo MH [cena za jednu (1) MH se stanoví jako jedna osmina (1/8) z ceny za jeden (1) MD dle </w:t>
      </w:r>
      <w:r w:rsidR="005005E1">
        <w:rPr>
          <w:rFonts w:asciiTheme="majorHAnsi" w:hAnsiTheme="majorHAnsi"/>
          <w:szCs w:val="18"/>
        </w:rPr>
        <w:t>P</w:t>
      </w:r>
      <w:r w:rsidRPr="00756168">
        <w:rPr>
          <w:rFonts w:asciiTheme="majorHAnsi" w:hAnsiTheme="majorHAnsi"/>
          <w:szCs w:val="18"/>
        </w:rPr>
        <w:t xml:space="preserve">řílohy </w:t>
      </w:r>
      <w:r w:rsidR="003A23D7">
        <w:rPr>
          <w:rFonts w:asciiTheme="majorHAnsi" w:hAnsiTheme="majorHAnsi"/>
          <w:szCs w:val="18"/>
        </w:rPr>
        <w:fldChar w:fldCharType="begin"/>
      </w:r>
      <w:r w:rsidR="003A23D7">
        <w:rPr>
          <w:rFonts w:asciiTheme="majorHAnsi" w:hAnsiTheme="majorHAnsi"/>
          <w:szCs w:val="18"/>
        </w:rPr>
        <w:instrText xml:space="preserve"> REF _Ref184711497 \r \h </w:instrText>
      </w:r>
      <w:r w:rsidR="003A23D7">
        <w:rPr>
          <w:rFonts w:asciiTheme="majorHAnsi" w:hAnsiTheme="majorHAnsi"/>
          <w:szCs w:val="18"/>
        </w:rPr>
      </w:r>
      <w:r w:rsidR="003A23D7">
        <w:rPr>
          <w:rFonts w:asciiTheme="majorHAnsi" w:hAnsiTheme="majorHAnsi"/>
          <w:szCs w:val="18"/>
        </w:rPr>
        <w:fldChar w:fldCharType="separate"/>
      </w:r>
      <w:r w:rsidR="003A23D7">
        <w:rPr>
          <w:rFonts w:asciiTheme="majorHAnsi" w:hAnsiTheme="majorHAnsi"/>
          <w:szCs w:val="18"/>
        </w:rPr>
        <w:t>č. 2</w:t>
      </w:r>
      <w:r w:rsidR="003A23D7">
        <w:rPr>
          <w:rFonts w:asciiTheme="majorHAnsi" w:hAnsiTheme="majorHAnsi"/>
          <w:szCs w:val="18"/>
        </w:rPr>
        <w:fldChar w:fldCharType="end"/>
      </w:r>
      <w:r w:rsidR="003A23D7">
        <w:rPr>
          <w:rFonts w:asciiTheme="majorHAnsi" w:hAnsiTheme="majorHAnsi"/>
          <w:szCs w:val="18"/>
        </w:rPr>
        <w:t xml:space="preserve"> </w:t>
      </w:r>
      <w:r w:rsidRPr="00756168">
        <w:rPr>
          <w:rFonts w:asciiTheme="majorHAnsi" w:hAnsiTheme="majorHAnsi"/>
          <w:szCs w:val="18"/>
        </w:rPr>
        <w:t>této Smlouvy] a ceny za jeden (1) MD nebo jednu (1) MH a</w:t>
      </w:r>
    </w:p>
    <w:p w14:paraId="7885D6E9" w14:textId="2A7B5AA4" w:rsidR="008344CA" w:rsidRPr="00756168" w:rsidRDefault="008344CA" w:rsidP="00756168">
      <w:pPr>
        <w:pStyle w:val="aodst"/>
        <w:keepLines w:val="0"/>
        <w:numPr>
          <w:ilvl w:val="2"/>
          <w:numId w:val="31"/>
        </w:numPr>
        <w:spacing w:before="0"/>
        <w:outlineLvl w:val="2"/>
        <w:rPr>
          <w:rFonts w:asciiTheme="majorHAnsi" w:hAnsiTheme="majorHAnsi"/>
          <w:szCs w:val="18"/>
        </w:rPr>
      </w:pPr>
      <w:r w:rsidRPr="00756168">
        <w:rPr>
          <w:rFonts w:asciiTheme="majorHAnsi" w:hAnsiTheme="majorHAnsi"/>
          <w:szCs w:val="18"/>
        </w:rPr>
        <w:t>konkrétní Akceptační kritéria vycházející ze základních Akceptačních kritérií určených v Poptávce (s výjimkou Služeb, které z povahy věci nepodléhají akceptaci)</w:t>
      </w:r>
    </w:p>
    <w:p w14:paraId="41928FAC" w14:textId="6197AC45" w:rsidR="008344CA" w:rsidRDefault="008344CA" w:rsidP="008344CA">
      <w:pPr>
        <w:pStyle w:val="iodst"/>
        <w:numPr>
          <w:ilvl w:val="0"/>
          <w:numId w:val="0"/>
        </w:numPr>
        <w:ind w:left="1080"/>
      </w:pPr>
      <w:r>
        <w:t>(dále jen „</w:t>
      </w:r>
      <w:r w:rsidRPr="00BD1C7B">
        <w:rPr>
          <w:b/>
          <w:bCs/>
          <w:i/>
          <w:iCs/>
        </w:rPr>
        <w:t>Nabídka</w:t>
      </w:r>
      <w:r>
        <w:t>“)</w:t>
      </w:r>
      <w:r w:rsidR="00177475">
        <w:t>.</w:t>
      </w:r>
    </w:p>
    <w:p w14:paraId="132238DD" w14:textId="77777777" w:rsidR="008344CA" w:rsidRDefault="008344CA" w:rsidP="00831122">
      <w:pPr>
        <w:pStyle w:val="aodst"/>
      </w:pPr>
      <w:r>
        <w:t>Na základě objednávky Objednatele, která představuje odsouhlasení Nabídky, doručené Poskytovateli v elektronické formě („</w:t>
      </w:r>
      <w:r w:rsidRPr="00583A6F">
        <w:rPr>
          <w:b/>
          <w:bCs/>
          <w:i/>
          <w:iCs/>
        </w:rPr>
        <w:t>Objednávka</w:t>
      </w:r>
      <w:r>
        <w:t>“), se Poskytovatel zavazuje poskytovat Služby uvedené v Nabídce. Objednávka, jakožto akceptovaná Nabídka ze strany Objednatele, představuje dílčí smlouvu o poskytnutí Služeb, která se řídí podmínkami této Smlouvy a jejími přílohami.</w:t>
      </w:r>
    </w:p>
    <w:p w14:paraId="67D07694" w14:textId="4142A379" w:rsidR="008344CA" w:rsidRDefault="008344CA" w:rsidP="00401635">
      <w:pPr>
        <w:pStyle w:val="11odst"/>
      </w:pPr>
      <w:r>
        <w:t>Objednatel není povinen učinit byť jedinou Objednávku</w:t>
      </w:r>
      <w:r w:rsidR="00A605F4">
        <w:t>.</w:t>
      </w:r>
    </w:p>
    <w:p w14:paraId="01A143FF" w14:textId="111182B8" w:rsidR="00C6288E" w:rsidRPr="0051066F" w:rsidRDefault="00F75906" w:rsidP="00401635">
      <w:pPr>
        <w:pStyle w:val="11odst"/>
      </w:pPr>
      <w:r w:rsidRPr="0051066F">
        <w:t xml:space="preserve">Objednatel se zavazuje řádně provedené Dílo převzít a zaplatit za řádně provedené Dílo </w:t>
      </w:r>
      <w:r w:rsidRPr="0051066F">
        <w:lastRenderedPageBreak/>
        <w:t>Cenu.</w:t>
      </w:r>
    </w:p>
    <w:p w14:paraId="632165FB" w14:textId="7D44800F" w:rsidR="00697A73" w:rsidRPr="00177AF7" w:rsidRDefault="00697A73" w:rsidP="00F90608">
      <w:pPr>
        <w:pStyle w:val="1lnek"/>
      </w:pPr>
      <w:r w:rsidRPr="00177AF7">
        <w:t xml:space="preserve">Další povinnosti </w:t>
      </w:r>
      <w:r w:rsidR="000648CB">
        <w:t>Z</w:t>
      </w:r>
      <w:r w:rsidRPr="00177AF7">
        <w:t>hotovitele</w:t>
      </w:r>
      <w:r w:rsidR="00343CE5" w:rsidRPr="00343CE5">
        <w:t xml:space="preserve"> </w:t>
      </w:r>
      <w:r w:rsidR="00343CE5">
        <w:t>ve vztahu k Dílu</w:t>
      </w:r>
    </w:p>
    <w:p w14:paraId="1B2EE492" w14:textId="704A4181" w:rsidR="00343CE5" w:rsidRDefault="00343CE5" w:rsidP="00401635">
      <w:pPr>
        <w:pStyle w:val="11odst"/>
      </w:pPr>
      <w:r w:rsidRPr="00993218">
        <w:t>Zhotovitel je při provádění Díla vázán pokyny Objednatele, pokud Objednatel Zhotoviteli takové pokyny udělí</w:t>
      </w:r>
      <w:r>
        <w:t>.</w:t>
      </w:r>
    </w:p>
    <w:p w14:paraId="13524579" w14:textId="60C25B21" w:rsidR="00697A73" w:rsidRPr="00177AF7" w:rsidRDefault="00697A73" w:rsidP="00401635">
      <w:pPr>
        <w:pStyle w:val="11odst"/>
      </w:pPr>
      <w:r w:rsidRPr="00177AF7">
        <w:t>Zhotovitel se zavazuje poskytovat v rámci Díla veškerou součinnost, zejména, nikoliv však výlučně:</w:t>
      </w:r>
    </w:p>
    <w:p w14:paraId="563FED07" w14:textId="4F2FBA2D" w:rsidR="00697A73" w:rsidRPr="00F90608" w:rsidRDefault="00697A73" w:rsidP="00F90608">
      <w:pPr>
        <w:pStyle w:val="aodst"/>
      </w:pPr>
      <w:r w:rsidRPr="00177AF7">
        <w:t>pro zajištění komunikace a vzájemné interoperability s dalšími počítačovými programy</w:t>
      </w:r>
      <w:r w:rsidR="003F649E">
        <w:t>, aplikacemi</w:t>
      </w:r>
      <w:r w:rsidRPr="00177AF7">
        <w:t xml:space="preserve"> či </w:t>
      </w:r>
      <w:r w:rsidRPr="00F90608">
        <w:t>informačními systémy nezbytnými pro plnohodnotné fungování Software;</w:t>
      </w:r>
    </w:p>
    <w:p w14:paraId="6D74F69D" w14:textId="77777777" w:rsidR="00697A73" w:rsidRPr="00177AF7" w:rsidRDefault="00697A73" w:rsidP="00F90608">
      <w:pPr>
        <w:pStyle w:val="aodst"/>
      </w:pPr>
      <w:r w:rsidRPr="00F90608">
        <w:t>orgánům dohledu a kontrolním orgánům provádějícím dohled či kontrolu nad hospodařením</w:t>
      </w:r>
      <w:r w:rsidRPr="00177AF7">
        <w:t xml:space="preserve"> či prováděním dalších činností Objednatelem anebo kontrolu procesu a životního cyklu Veřejné zakázky. </w:t>
      </w:r>
    </w:p>
    <w:p w14:paraId="28B5F4C8" w14:textId="031188D7" w:rsidR="00343CE5" w:rsidRPr="00993218" w:rsidRDefault="00343CE5" w:rsidP="00756168">
      <w:pPr>
        <w:pStyle w:val="11odst"/>
      </w:pPr>
      <w:bookmarkStart w:id="6" w:name="_Ref515816753"/>
      <w:r w:rsidRPr="00177AF7">
        <w:t>Zhotovitel se dále zavazuje zejména, nikoliv však výlučně</w:t>
      </w:r>
      <w:r w:rsidR="003F649E">
        <w:t xml:space="preserve"> </w:t>
      </w:r>
      <w:r w:rsidRPr="00993218">
        <w:t>upozorňovat Objednatele na případnou nevhodnost pokynů Objednatele, kterou Zhotovitel zjistil, či při vynaložení odborné péče měl</w:t>
      </w:r>
      <w:r>
        <w:t xml:space="preserve"> zjistit</w:t>
      </w:r>
      <w:r w:rsidRPr="00993218">
        <w:t>; v opačném případě nese Zhotovitel odpovědnost za škodu vzniklou v souvislosti s neupozorněním Objednatele na nevhodnost pokynů</w:t>
      </w:r>
      <w:r w:rsidR="003F649E">
        <w:t>.</w:t>
      </w:r>
    </w:p>
    <w:p w14:paraId="200684F5" w14:textId="4DCC8B90" w:rsidR="00343CE5" w:rsidRDefault="00343CE5" w:rsidP="00343CE5">
      <w:pPr>
        <w:pStyle w:val="1lnek"/>
      </w:pPr>
      <w:r>
        <w:t>Další povinnosti ve vztahu k Paušálním službám</w:t>
      </w:r>
    </w:p>
    <w:p w14:paraId="4C9F49EB" w14:textId="6A36FF55" w:rsidR="00C92490" w:rsidRDefault="00C92490" w:rsidP="00401635">
      <w:pPr>
        <w:pStyle w:val="11odst"/>
      </w:pPr>
      <w:bookmarkStart w:id="7" w:name="_Ref181367213"/>
      <w:r>
        <w:t>Vyžaduje-li jakákoliv část IT prostředí Objednatele jakoukoliv akci, která by mohla mít dopad na Dílo nebo na IT prostředí Objednatele napojené na Dílo, (dále jen „</w:t>
      </w:r>
      <w:r w:rsidRPr="00776307">
        <w:rPr>
          <w:b/>
          <w:i/>
        </w:rPr>
        <w:t>Akce</w:t>
      </w:r>
      <w:r>
        <w:t xml:space="preserve">“), zavazuje se Zhotovitel o potřebě provedení Akce do tří (3) pracovních dnů od jejího proaktivního zjištění prostřednictvím e-mailu vyrozumět kontaktní osobu Objednatele. Součástí vyrozumění je uvedení případných důsledků zamítavého rozhodnutí Objednatele, zejména pokud by neprovedení konkrétní Akce mělo mít negativní dopad na </w:t>
      </w:r>
      <w:proofErr w:type="spellStart"/>
      <w:r>
        <w:t>Service</w:t>
      </w:r>
      <w:proofErr w:type="spellEnd"/>
      <w:r>
        <w:t xml:space="preserve"> Level </w:t>
      </w:r>
      <w:proofErr w:type="spellStart"/>
      <w:r>
        <w:t>Agreement</w:t>
      </w:r>
      <w:proofErr w:type="spellEnd"/>
      <w:r>
        <w:t xml:space="preserve"> dle této Smlouvy či na funkce Díla, popřípadě IT prostředí Objednatele.</w:t>
      </w:r>
      <w:bookmarkEnd w:id="7"/>
    </w:p>
    <w:p w14:paraId="15E3A6C6" w14:textId="77777777" w:rsidR="00C92490" w:rsidRDefault="00C92490" w:rsidP="00401635">
      <w:pPr>
        <w:pStyle w:val="11odst"/>
      </w:pPr>
      <w:bookmarkStart w:id="8" w:name="_Ref181367215"/>
      <w:r>
        <w:t>Odmítne-li Objednatel provedení Akce, pak Zhotovitel není oprávněn k jejímu provedení. Schválí-li Objednatel provedení Akce, provede ji Zhotovitel zpravidla bezodkladně poté, co obdrží Objednatelův souhlas nebo obdrží od Objednatele potřebné podklady. Při provádění Akce se Zhotovitel zavazuje postupovat dle svého nejlepšího vědomí a v souladu s pokyny Objednatele.</w:t>
      </w:r>
      <w:bookmarkEnd w:id="8"/>
    </w:p>
    <w:p w14:paraId="5981AAB5" w14:textId="77777777" w:rsidR="00C92490" w:rsidRDefault="00C92490" w:rsidP="00401635">
      <w:pPr>
        <w:pStyle w:val="11odst"/>
      </w:pPr>
      <w:r>
        <w:t>Činnosti spadající do rámce Paušálních služeb je Zhotovitel povinen provádět proaktivně bez nutnosti získat souhlas Objednatele (s výjimkou provedení Akce, kde je nezbytný předchozí souhlas k jejímu provedení).</w:t>
      </w:r>
    </w:p>
    <w:p w14:paraId="5E7EC51B" w14:textId="77777777" w:rsidR="00C92490" w:rsidRDefault="00C92490" w:rsidP="00401635">
      <w:pPr>
        <w:pStyle w:val="11odst"/>
      </w:pPr>
      <w:r>
        <w:t>Zhotovitel je povinen poskytovat Paušální služby dle této Smlouvy rovněž k výstupům Služeb spočívajících v rozvoji Software, který je součástí Díla, a to ode dne akceptace Služeb rozvoje.</w:t>
      </w:r>
    </w:p>
    <w:p w14:paraId="474F3E21" w14:textId="15B957C0" w:rsidR="00343CE5" w:rsidRDefault="00C92490" w:rsidP="00401635">
      <w:pPr>
        <w:pStyle w:val="11odst"/>
      </w:pPr>
      <w:r>
        <w:t>Zhotovitel se zavazuje poskytovat Objednateli veškerou součinnost pro zajištění komunikace a vzájemné interoperability s dalšími počítačovými programy</w:t>
      </w:r>
      <w:r w:rsidR="003F649E">
        <w:t>, aplikacemi</w:t>
      </w:r>
      <w:r>
        <w:t xml:space="preserve"> či informačními systémy nezbytnými pro plnohodnotné fungování Díla, a při provádění legislativních změn Díla anebo provázaných systémů</w:t>
      </w:r>
      <w:r w:rsidR="00437899">
        <w:t>.</w:t>
      </w:r>
    </w:p>
    <w:p w14:paraId="7490841A" w14:textId="1DC8C24B" w:rsidR="00637028" w:rsidRDefault="00E0519A" w:rsidP="00637028">
      <w:pPr>
        <w:pStyle w:val="1lnek"/>
      </w:pPr>
      <w:bookmarkStart w:id="9" w:name="_Ref181367604"/>
      <w:r>
        <w:t>Poskytnutí součinnosti při ukončení Smlouvy</w:t>
      </w:r>
      <w:bookmarkEnd w:id="9"/>
    </w:p>
    <w:p w14:paraId="4D1B0F45" w14:textId="2451EA29" w:rsidR="00E0519A" w:rsidRDefault="00E0519A" w:rsidP="00401635">
      <w:pPr>
        <w:pStyle w:val="11odst"/>
      </w:pPr>
      <w:bookmarkStart w:id="10" w:name="_Ref181262996"/>
      <w:bookmarkEnd w:id="6"/>
      <w:r>
        <w:t>Zhotovitel se zavazuje dle pokynů Objednatele a v období až 12 měsíců po zániku smluvního vztahu založeného touto Smlouvou (z jakéhokoliv důvodu) provádět činnosti spočívající zejména v:</w:t>
      </w:r>
      <w:bookmarkEnd w:id="10"/>
    </w:p>
    <w:p w14:paraId="2225B42B" w14:textId="021A5282" w:rsidR="00E0519A" w:rsidRDefault="00E0519A" w:rsidP="00756168">
      <w:pPr>
        <w:pStyle w:val="aodst"/>
        <w:numPr>
          <w:ilvl w:val="2"/>
          <w:numId w:val="15"/>
        </w:numPr>
      </w:pPr>
      <w:r w:rsidRPr="00EF1289">
        <w:t>přípravě exit plánu</w:t>
      </w:r>
      <w:r w:rsidR="6F730A02">
        <w:t>;</w:t>
      </w:r>
    </w:p>
    <w:p w14:paraId="1B7D90E4" w14:textId="7AA68A48" w:rsidR="00E0519A" w:rsidRDefault="00E0519A" w:rsidP="00756168">
      <w:pPr>
        <w:pStyle w:val="aodst"/>
        <w:numPr>
          <w:ilvl w:val="2"/>
          <w:numId w:val="15"/>
        </w:numPr>
      </w:pPr>
      <w:r>
        <w:t>předání aktuálních Zdrojových kódů včetně všech jeho historických verzí na základě Služeb a Paušálních služeb</w:t>
      </w:r>
      <w:r w:rsidR="2B3DCCEF">
        <w:t>;</w:t>
      </w:r>
    </w:p>
    <w:p w14:paraId="3B2C484E" w14:textId="16BBD941" w:rsidR="00E0519A" w:rsidRPr="00EF1289" w:rsidRDefault="00E0519A" w:rsidP="00756168">
      <w:pPr>
        <w:pStyle w:val="aodst"/>
        <w:numPr>
          <w:ilvl w:val="2"/>
          <w:numId w:val="15"/>
        </w:numPr>
      </w:pPr>
      <w:r>
        <w:t>předložení aktuální Dokumentace</w:t>
      </w:r>
      <w:r w:rsidR="00C3D7DC">
        <w:t>;</w:t>
      </w:r>
    </w:p>
    <w:p w14:paraId="2CDEAB22" w14:textId="3A522C63" w:rsidR="00E0519A" w:rsidRDefault="00E0519A" w:rsidP="00756168">
      <w:pPr>
        <w:pStyle w:val="aodst"/>
        <w:numPr>
          <w:ilvl w:val="2"/>
          <w:numId w:val="15"/>
        </w:numPr>
      </w:pPr>
      <w:r>
        <w:t>přípravě a předání Díla za účelem jeho provozování novému poskytovateli</w:t>
      </w:r>
      <w:r w:rsidR="2F924F77">
        <w:t>;</w:t>
      </w:r>
      <w:r>
        <w:t xml:space="preserve"> </w:t>
      </w:r>
    </w:p>
    <w:p w14:paraId="4CF1C97C" w14:textId="31CA0659" w:rsidR="00E0519A" w:rsidRDefault="00E0519A" w:rsidP="00756168">
      <w:pPr>
        <w:pStyle w:val="aodst"/>
        <w:numPr>
          <w:ilvl w:val="2"/>
          <w:numId w:val="15"/>
        </w:numPr>
      </w:pPr>
      <w:r>
        <w:lastRenderedPageBreak/>
        <w:t>poskytnutí informací dle potřeb a pokynů Objednatele</w:t>
      </w:r>
    </w:p>
    <w:p w14:paraId="72CB6B7E" w14:textId="77777777" w:rsidR="00E0519A" w:rsidRDefault="00E0519A" w:rsidP="00E0519A">
      <w:pPr>
        <w:pStyle w:val="Odstbez"/>
      </w:pPr>
      <w:r>
        <w:t>(„</w:t>
      </w:r>
      <w:r w:rsidRPr="008A1955">
        <w:rPr>
          <w:b/>
          <w:bCs/>
          <w:i/>
          <w:iCs w:val="0"/>
        </w:rPr>
        <w:t>Součinnost při ukončení</w:t>
      </w:r>
      <w:r>
        <w:t>“).</w:t>
      </w:r>
    </w:p>
    <w:p w14:paraId="00E7ABA0" w14:textId="48EE170E" w:rsidR="00E0519A" w:rsidRDefault="00E0519A" w:rsidP="00401635">
      <w:pPr>
        <w:pStyle w:val="11odst"/>
      </w:pPr>
      <w:r>
        <w:t xml:space="preserve">Pro účely Akceptace Dokumentace a Zdrojových kódů se použije čl. 7 </w:t>
      </w:r>
      <w:r w:rsidRPr="003A23D7">
        <w:rPr>
          <w:i/>
          <w:iCs w:val="0"/>
        </w:rPr>
        <w:t>Zvláštních obchodních podmínek</w:t>
      </w:r>
      <w:r>
        <w:t xml:space="preserve">. Zhotovitel je v rámci postupu dle čl. 7.5 </w:t>
      </w:r>
      <w:r w:rsidRPr="003A23D7">
        <w:rPr>
          <w:i/>
          <w:iCs w:val="0"/>
        </w:rPr>
        <w:t>Zvláštních obchodních podmínek</w:t>
      </w:r>
      <w:r>
        <w:t xml:space="preserve"> povinen předat rovněž:</w:t>
      </w:r>
    </w:p>
    <w:p w14:paraId="52AFCD80" w14:textId="77777777" w:rsidR="00E0519A" w:rsidRPr="00E0519A" w:rsidRDefault="00E0519A" w:rsidP="00756168">
      <w:pPr>
        <w:pStyle w:val="aodst"/>
        <w:numPr>
          <w:ilvl w:val="2"/>
          <w:numId w:val="26"/>
        </w:numPr>
      </w:pPr>
      <w:r w:rsidRPr="00E0519A">
        <w:t>bezpečnostní Dokumentace;</w:t>
      </w:r>
    </w:p>
    <w:p w14:paraId="3D6B8011" w14:textId="77777777" w:rsidR="00E0519A" w:rsidRPr="00E0519A" w:rsidRDefault="00E0519A" w:rsidP="00756168">
      <w:pPr>
        <w:pStyle w:val="aodst"/>
        <w:numPr>
          <w:ilvl w:val="2"/>
          <w:numId w:val="26"/>
        </w:numPr>
      </w:pPr>
      <w:r w:rsidRPr="00E0519A">
        <w:t>popis řešení vysoké dostupnosti Software;</w:t>
      </w:r>
    </w:p>
    <w:p w14:paraId="601CE5F0" w14:textId="77777777" w:rsidR="00E0519A" w:rsidRPr="00E0519A" w:rsidRDefault="00E0519A" w:rsidP="00756168">
      <w:pPr>
        <w:pStyle w:val="aodst"/>
        <w:numPr>
          <w:ilvl w:val="2"/>
          <w:numId w:val="26"/>
        </w:numPr>
      </w:pPr>
      <w:r w:rsidRPr="00E0519A">
        <w:t>popis konfigurace Databází;</w:t>
      </w:r>
    </w:p>
    <w:p w14:paraId="4FAE1941" w14:textId="77777777" w:rsidR="00E0519A" w:rsidRPr="00E0519A" w:rsidRDefault="00E0519A" w:rsidP="00756168">
      <w:pPr>
        <w:pStyle w:val="aodst"/>
        <w:numPr>
          <w:ilvl w:val="2"/>
          <w:numId w:val="26"/>
        </w:numPr>
      </w:pPr>
      <w:r w:rsidRPr="00E0519A">
        <w:t>popis nastavení Standardního software;</w:t>
      </w:r>
    </w:p>
    <w:p w14:paraId="650BB01F" w14:textId="77777777" w:rsidR="00E0519A" w:rsidRPr="00E0519A" w:rsidRDefault="00E0519A" w:rsidP="00756168">
      <w:pPr>
        <w:pStyle w:val="aodst"/>
        <w:numPr>
          <w:ilvl w:val="2"/>
          <w:numId w:val="26"/>
        </w:numPr>
      </w:pPr>
      <w:r w:rsidRPr="00E0519A">
        <w:t>popis uceleného modelu Software (logický doménový model, detailní datový model, hierarchický komponentní model apod.);</w:t>
      </w:r>
    </w:p>
    <w:p w14:paraId="0C70897B" w14:textId="77777777" w:rsidR="00E0519A" w:rsidRPr="00E0519A" w:rsidRDefault="00E0519A" w:rsidP="00756168">
      <w:pPr>
        <w:pStyle w:val="aodst"/>
        <w:numPr>
          <w:ilvl w:val="2"/>
          <w:numId w:val="26"/>
        </w:numPr>
      </w:pPr>
      <w:r w:rsidRPr="00E0519A">
        <w:t>popis zálohování a obnovy;</w:t>
      </w:r>
    </w:p>
    <w:p w14:paraId="5456DC98" w14:textId="77777777" w:rsidR="00E0519A" w:rsidRPr="00E0519A" w:rsidRDefault="00E0519A" w:rsidP="00756168">
      <w:pPr>
        <w:pStyle w:val="aodst"/>
        <w:numPr>
          <w:ilvl w:val="2"/>
          <w:numId w:val="26"/>
        </w:numPr>
      </w:pPr>
      <w:r w:rsidRPr="00E0519A">
        <w:t>popis správy uživatelů a externích rozhraní;</w:t>
      </w:r>
    </w:p>
    <w:p w14:paraId="235993CE" w14:textId="77777777" w:rsidR="00E0519A" w:rsidRPr="00E0519A" w:rsidRDefault="00E0519A" w:rsidP="00756168">
      <w:pPr>
        <w:pStyle w:val="aodst"/>
        <w:numPr>
          <w:ilvl w:val="2"/>
          <w:numId w:val="26"/>
        </w:numPr>
      </w:pPr>
      <w:r w:rsidRPr="00E0519A">
        <w:t xml:space="preserve">popis konfigurace aplikačních serverů; </w:t>
      </w:r>
    </w:p>
    <w:p w14:paraId="3E87FE7B" w14:textId="77777777" w:rsidR="00E0519A" w:rsidRPr="00E0519A" w:rsidRDefault="00E0519A" w:rsidP="00756168">
      <w:pPr>
        <w:pStyle w:val="aodst"/>
        <w:numPr>
          <w:ilvl w:val="2"/>
          <w:numId w:val="26"/>
        </w:numPr>
      </w:pPr>
      <w:r w:rsidRPr="00E0519A">
        <w:t>popis licenčních modelů u Standardního software;</w:t>
      </w:r>
    </w:p>
    <w:p w14:paraId="023A9AD1" w14:textId="77777777" w:rsidR="00E0519A" w:rsidRPr="00E0519A" w:rsidRDefault="00E0519A" w:rsidP="00756168">
      <w:pPr>
        <w:pStyle w:val="aodst"/>
        <w:numPr>
          <w:ilvl w:val="2"/>
          <w:numId w:val="26"/>
        </w:numPr>
      </w:pPr>
      <w:r w:rsidRPr="00E0519A">
        <w:t xml:space="preserve">seznam platných administrátorských účtů ke spravovaným systémům, operačním systémům, databázím, a platných hesel k nim a seznam platných servisních účtů pro běh procesů, </w:t>
      </w:r>
      <w:proofErr w:type="spellStart"/>
      <w:r w:rsidRPr="00E0519A">
        <w:t>jobů</w:t>
      </w:r>
      <w:proofErr w:type="spellEnd"/>
      <w:r w:rsidRPr="00E0519A">
        <w:t xml:space="preserve"> atd. a hesel k management rozhraní jednotlivých komponent a zařízení;</w:t>
      </w:r>
    </w:p>
    <w:p w14:paraId="1D51E725" w14:textId="77777777" w:rsidR="00E0519A" w:rsidRPr="00E0519A" w:rsidRDefault="00E0519A" w:rsidP="00756168">
      <w:pPr>
        <w:pStyle w:val="aodst"/>
        <w:numPr>
          <w:ilvl w:val="2"/>
          <w:numId w:val="26"/>
        </w:numPr>
      </w:pPr>
      <w:r w:rsidRPr="00E0519A">
        <w:t>seznam platných Zhotovitelových uživatelských účtů a souvisejících technických prostředků za všechna prostředí;</w:t>
      </w:r>
    </w:p>
    <w:p w14:paraId="6A1D3827" w14:textId="77777777" w:rsidR="00E0519A" w:rsidRPr="00E0519A" w:rsidRDefault="00E0519A" w:rsidP="00756168">
      <w:pPr>
        <w:pStyle w:val="aodst"/>
        <w:numPr>
          <w:ilvl w:val="2"/>
          <w:numId w:val="26"/>
        </w:numPr>
      </w:pPr>
      <w:r w:rsidRPr="00E0519A">
        <w:t>seznam všech užitých certifikátů s uvedením doby platnosti včetně popisu a podrobného postupu pro jejich obnovu;</w:t>
      </w:r>
    </w:p>
    <w:p w14:paraId="7E002C78" w14:textId="77777777" w:rsidR="00E0519A" w:rsidRPr="00E0519A" w:rsidRDefault="00E0519A" w:rsidP="00756168">
      <w:pPr>
        <w:pStyle w:val="aodst"/>
        <w:numPr>
          <w:ilvl w:val="2"/>
          <w:numId w:val="26"/>
        </w:numPr>
      </w:pPr>
      <w:r w:rsidRPr="00E0519A">
        <w:t xml:space="preserve">aktuální a úplnou verzi </w:t>
      </w:r>
      <w:proofErr w:type="spellStart"/>
      <w:r w:rsidRPr="00E0519A">
        <w:t>Configuration</w:t>
      </w:r>
      <w:proofErr w:type="spellEnd"/>
      <w:r w:rsidRPr="00E0519A">
        <w:t xml:space="preserve"> management database;</w:t>
      </w:r>
    </w:p>
    <w:p w14:paraId="67B704E8" w14:textId="77777777" w:rsidR="00E0519A" w:rsidRPr="00E0519A" w:rsidRDefault="00E0519A" w:rsidP="00756168">
      <w:pPr>
        <w:pStyle w:val="aodst"/>
        <w:numPr>
          <w:ilvl w:val="2"/>
          <w:numId w:val="26"/>
        </w:numPr>
      </w:pPr>
      <w:proofErr w:type="spellStart"/>
      <w:r w:rsidRPr="00E0519A">
        <w:t>disaster</w:t>
      </w:r>
      <w:proofErr w:type="spellEnd"/>
      <w:r w:rsidRPr="00E0519A">
        <w:t xml:space="preserve"> </w:t>
      </w:r>
      <w:proofErr w:type="spellStart"/>
      <w:r w:rsidRPr="00E0519A">
        <w:t>recovery</w:t>
      </w:r>
      <w:proofErr w:type="spellEnd"/>
      <w:r w:rsidRPr="00E0519A">
        <w:t xml:space="preserve"> plány;</w:t>
      </w:r>
    </w:p>
    <w:p w14:paraId="7344284C" w14:textId="77777777" w:rsidR="00E0519A" w:rsidRPr="00E0519A" w:rsidRDefault="00E0519A" w:rsidP="00756168">
      <w:pPr>
        <w:pStyle w:val="aodst"/>
        <w:numPr>
          <w:ilvl w:val="2"/>
          <w:numId w:val="26"/>
        </w:numPr>
      </w:pPr>
      <w:r w:rsidRPr="00E0519A">
        <w:t xml:space="preserve">dvě sady plně čitelných a funkčních záloh, ze kterých lze provést kompletní obnovení Software; </w:t>
      </w:r>
    </w:p>
    <w:p w14:paraId="18CADAA8" w14:textId="77777777" w:rsidR="00E0519A" w:rsidRPr="00E0519A" w:rsidRDefault="00E0519A" w:rsidP="00756168">
      <w:pPr>
        <w:pStyle w:val="aodst"/>
        <w:numPr>
          <w:ilvl w:val="2"/>
          <w:numId w:val="26"/>
        </w:numPr>
      </w:pPr>
      <w:r w:rsidRPr="00E0519A">
        <w:t>veškerá zálohovací media využitá pro zálohování Software během plnění Smlouvy;</w:t>
      </w:r>
    </w:p>
    <w:p w14:paraId="39331A00" w14:textId="77777777" w:rsidR="00E0519A" w:rsidRPr="00E0519A" w:rsidRDefault="00E0519A" w:rsidP="00756168">
      <w:pPr>
        <w:pStyle w:val="aodst"/>
        <w:numPr>
          <w:ilvl w:val="2"/>
          <w:numId w:val="26"/>
        </w:numPr>
      </w:pPr>
      <w:r w:rsidRPr="00E0519A">
        <w:t xml:space="preserve">popis </w:t>
      </w:r>
      <w:proofErr w:type="spellStart"/>
      <w:r w:rsidRPr="00E0519A">
        <w:t>high</w:t>
      </w:r>
      <w:proofErr w:type="spellEnd"/>
      <w:r w:rsidRPr="00E0519A">
        <w:t xml:space="preserve"> level architektury včetně popisu aplikační vrstvy;</w:t>
      </w:r>
    </w:p>
    <w:p w14:paraId="787949F6" w14:textId="77777777" w:rsidR="00E0519A" w:rsidRPr="00E0519A" w:rsidRDefault="00E0519A" w:rsidP="00756168">
      <w:pPr>
        <w:pStyle w:val="aodst"/>
        <w:numPr>
          <w:ilvl w:val="2"/>
          <w:numId w:val="26"/>
        </w:numPr>
      </w:pPr>
      <w:r w:rsidRPr="00E0519A">
        <w:t>aktuální SQL skript pro založení databáze a obsah číselníků;</w:t>
      </w:r>
    </w:p>
    <w:p w14:paraId="60176C02" w14:textId="72200597" w:rsidR="00E0519A" w:rsidRPr="00E0519A" w:rsidRDefault="00E0519A" w:rsidP="00756168">
      <w:pPr>
        <w:pStyle w:val="aodst"/>
        <w:numPr>
          <w:ilvl w:val="2"/>
          <w:numId w:val="26"/>
        </w:numPr>
      </w:pPr>
      <w:r w:rsidRPr="00E0519A">
        <w:t>aktuální seznam otevřených požadavků v</w:t>
      </w:r>
      <w:r w:rsidR="00831122">
        <w:t> </w:t>
      </w:r>
      <w:r w:rsidRPr="00E0519A">
        <w:t>Helpdesk</w:t>
      </w:r>
      <w:r w:rsidR="00831122">
        <w:t>.</w:t>
      </w:r>
    </w:p>
    <w:p w14:paraId="7D977C7D" w14:textId="536705E1" w:rsidR="00E0519A" w:rsidRDefault="00E0519A" w:rsidP="00401635">
      <w:pPr>
        <w:pStyle w:val="11odst"/>
      </w:pPr>
      <w:bookmarkStart w:id="11" w:name="_Ref181613673"/>
      <w:r>
        <w:t xml:space="preserve">Tato Součinnost při ukončení je Zhotovitelem poskytována v rámci Paušálních služeb. </w:t>
      </w:r>
      <w:bookmarkEnd w:id="11"/>
    </w:p>
    <w:p w14:paraId="378FB99A" w14:textId="77777777" w:rsidR="00E0519A" w:rsidRDefault="00E0519A" w:rsidP="00401635">
      <w:pPr>
        <w:pStyle w:val="11odst"/>
      </w:pPr>
      <w:bookmarkStart w:id="12" w:name="_Ref181264651"/>
      <w:r>
        <w:t>Zhotovitel se zavazuje součinnost dle tohoto článku poskytovat s odbornou péčí, zodpovědně a do doby úplného převzetí činností, které jsou předmětem této Smlouvy (Paušální služby a Služby) novým poskytovatelem, nejdéle však do uplynutí sjednané doby poskytování Součinnosti při ukončení.</w:t>
      </w:r>
      <w:bookmarkEnd w:id="12"/>
    </w:p>
    <w:p w14:paraId="1FD01BE5" w14:textId="77777777" w:rsidR="00E0519A" w:rsidRDefault="00E0519A" w:rsidP="00401635">
      <w:pPr>
        <w:pStyle w:val="11odst"/>
      </w:pPr>
      <w:bookmarkStart w:id="13" w:name="_Ref181614937"/>
      <w:r>
        <w:t>V případě, že dojde k uzavření nové smlouvy týkající se činností této Smlouvy (zejména v rozsahu Paušálních služeb a Služeb) s novým poskytovatelem odlišným od Zhotovitele, zavazuje se Zhotovitel v období poskytování Součinnosti při ukončení poskytovat Objednateli nebo Objednatelem určeným třetím osobám veškerou potřebnou součinnost pro účely plynulého a řádného převzetí činností novým poskytovatelem. Zhotovitel se zavazuje reagovat na požadavek Objednatele nebo jím určené třetí osoby a zahájit poskytování Součinnosti dle tohoto článku nejpozději do tří (3) pracovních dnů ode dne doručení takovéhoto požadavku.</w:t>
      </w:r>
      <w:bookmarkEnd w:id="13"/>
      <w:r>
        <w:t xml:space="preserve"> </w:t>
      </w:r>
    </w:p>
    <w:p w14:paraId="0DCAD698" w14:textId="77777777" w:rsidR="00E0519A" w:rsidRDefault="00E0519A" w:rsidP="00401635">
      <w:pPr>
        <w:pStyle w:val="11odst"/>
      </w:pPr>
      <w:r>
        <w:t>Za účelem poskytování Součinnosti při ukončení se Zhotovitel zavazuje:</w:t>
      </w:r>
    </w:p>
    <w:p w14:paraId="399733C0" w14:textId="22E07218" w:rsidR="00E0519A" w:rsidRDefault="00E0519A" w:rsidP="00C15AF3">
      <w:pPr>
        <w:pStyle w:val="iodst"/>
        <w:numPr>
          <w:ilvl w:val="3"/>
          <w:numId w:val="16"/>
        </w:numPr>
      </w:pPr>
      <w:r>
        <w:lastRenderedPageBreak/>
        <w:t>v dostatečném předstihu vypracovat a předat dle pokynů Objednatele exit plán vymezující veškeré podmínky pro převedení činností či jejich příslušné části na nového poskytovatele a který musí obsahovat min</w:t>
      </w:r>
      <w:r w:rsidR="00C15AF3">
        <w:t>imálně</w:t>
      </w:r>
      <w:r>
        <w:t>:</w:t>
      </w:r>
    </w:p>
    <w:p w14:paraId="78A91EDE" w14:textId="77777777" w:rsidR="00E0519A" w:rsidRDefault="00E0519A" w:rsidP="00702B77">
      <w:pPr>
        <w:pStyle w:val="iodst"/>
        <w:numPr>
          <w:ilvl w:val="3"/>
          <w:numId w:val="16"/>
        </w:numPr>
      </w:pPr>
      <w:r>
        <w:t>veškeré nezbytné kroky a informace (zejména označení dokumentace, uvedení znalostí, technické podpory, přístupů a zabezpečení dat) pro účely úspěšného přechodu výše uvedených činností bez narušení kontinuity a kvality těchto činností,</w:t>
      </w:r>
    </w:p>
    <w:p w14:paraId="0B122DDA" w14:textId="66898E67" w:rsidR="00E0519A" w:rsidRDefault="00E0519A" w:rsidP="00702B77">
      <w:pPr>
        <w:pStyle w:val="iodst"/>
        <w:numPr>
          <w:ilvl w:val="3"/>
          <w:numId w:val="16"/>
        </w:numPr>
      </w:pPr>
      <w:r>
        <w:t xml:space="preserve">a poskytnout plnění nezbytná k realizaci exit plánu (zejména činnosti vyplývající z exit plánu a dle potřeby zejména činnosti dle odst. </w:t>
      </w:r>
      <w:r>
        <w:fldChar w:fldCharType="begin"/>
      </w:r>
      <w:r>
        <w:instrText xml:space="preserve"> REF _Ref181262996 \r \h  \* MERGEFORMAT </w:instrText>
      </w:r>
      <w:r>
        <w:fldChar w:fldCharType="separate"/>
      </w:r>
      <w:r w:rsidR="009F142B">
        <w:t>4.1</w:t>
      </w:r>
      <w:r>
        <w:fldChar w:fldCharType="end"/>
      </w:r>
      <w:r>
        <w:t xml:space="preserve"> této Smlouvy) za přiměřeného použití vhodných ustanovení této Smlouvy. Strany se dohodly, že v případě sporu o jakékoli technické otázce, která se týká exit plánu, může být Objednatelem určen soudní znalec pro posouzení sporné otázky a Strany se budou takovým posouzením soudního znalce řídit. </w:t>
      </w:r>
    </w:p>
    <w:p w14:paraId="5375B9C5" w14:textId="30CF994F" w:rsidR="00E0519A" w:rsidRDefault="00E0519A" w:rsidP="00401635">
      <w:pPr>
        <w:pStyle w:val="11odst"/>
      </w:pPr>
      <w:r>
        <w:t xml:space="preserve">Zhotovitel se zavazuje vypracovat exit plán do 1 měsíce od doručení požadavku Objednatele na vypracování exit plánu, nestanoví-li Objednatel lhůtu delší, přičemž takový požadavek může být doručen nejdříve </w:t>
      </w:r>
      <w:r w:rsidR="003A13E8">
        <w:t>šest</w:t>
      </w:r>
      <w:r>
        <w:t xml:space="preserve"> měsíc</w:t>
      </w:r>
      <w:r w:rsidR="003A13E8">
        <w:t>ů</w:t>
      </w:r>
      <w:r>
        <w:t xml:space="preserve"> před uplynutím doby trvání Smlouvy a kdykoliv poté; nebude-li doručen žádný požadavek, zavazuje se Zhotovitel vypracovat exit plán do čtrnácti (14) dnů po zániku smluvního vztahu založeného touto Smlouvou. Vypracováním exit plánu se rozumí jeho příprava Zhotovitelem. </w:t>
      </w:r>
      <w:r w:rsidR="003A13E8">
        <w:t>Za vypracování exit plánu nenáleží Zhotoviteli žádná další odměna</w:t>
      </w:r>
      <w:r>
        <w:t>.</w:t>
      </w:r>
    </w:p>
    <w:p w14:paraId="66648F88" w14:textId="6CCE4842" w:rsidR="00E0519A" w:rsidRDefault="00E0519A" w:rsidP="00401635">
      <w:pPr>
        <w:pStyle w:val="11odst"/>
      </w:pPr>
      <w:r>
        <w:t xml:space="preserve">Další podmínky pro provedení Součinnosti při ukončení jsou uvedeny v </w:t>
      </w:r>
      <w:r w:rsidR="005005E1">
        <w:t>P</w:t>
      </w:r>
      <w:r>
        <w:t xml:space="preserve">říloze </w:t>
      </w:r>
      <w:r w:rsidR="009F142B">
        <w:fldChar w:fldCharType="begin"/>
      </w:r>
      <w:r w:rsidR="009F142B">
        <w:instrText xml:space="preserve"> REF _Ref184711002 \r \h </w:instrText>
      </w:r>
      <w:r w:rsidR="009F142B">
        <w:fldChar w:fldCharType="separate"/>
      </w:r>
      <w:r w:rsidR="009F142B">
        <w:t>č. 1</w:t>
      </w:r>
      <w:r w:rsidR="009F142B">
        <w:fldChar w:fldCharType="end"/>
      </w:r>
      <w:r w:rsidR="009F142B">
        <w:t xml:space="preserve"> </w:t>
      </w:r>
      <w:r>
        <w:t>této Smlouvy</w:t>
      </w:r>
      <w:r w:rsidR="003A13E8">
        <w:t xml:space="preserve"> v kapitole „Služby exitu“</w:t>
      </w:r>
      <w:r>
        <w:t>.</w:t>
      </w:r>
    </w:p>
    <w:p w14:paraId="75FC9F94" w14:textId="7A96641C" w:rsidR="00697A73" w:rsidRPr="00BB059B" w:rsidRDefault="00E0519A" w:rsidP="00401635">
      <w:pPr>
        <w:pStyle w:val="11odst"/>
      </w:pPr>
      <w:r>
        <w:t xml:space="preserve">Ustanovení tohoto článku Smlouvy se nepoužijí, dojde-li k ukončení Smlouvy postupem dle čl. </w:t>
      </w:r>
      <w:r w:rsidR="003A13E8">
        <w:fldChar w:fldCharType="begin"/>
      </w:r>
      <w:r w:rsidR="003A13E8">
        <w:instrText xml:space="preserve"> REF _Ref181273202 \r \h </w:instrText>
      </w:r>
      <w:r w:rsidR="003A13E8">
        <w:fldChar w:fldCharType="separate"/>
      </w:r>
      <w:r w:rsidR="000235F4">
        <w:t>17</w:t>
      </w:r>
      <w:r w:rsidR="003A13E8">
        <w:fldChar w:fldCharType="end"/>
      </w:r>
      <w:r>
        <w:t xml:space="preserve"> Smlouvy a Objednatel vrátí všechny části Díla Zhotoviteli</w:t>
      </w:r>
      <w:r w:rsidR="00697A73" w:rsidRPr="00177AF7">
        <w:t>.</w:t>
      </w:r>
      <w:bookmarkStart w:id="14" w:name="_Toc523664366"/>
      <w:bookmarkStart w:id="15" w:name="_Toc523680541"/>
      <w:bookmarkStart w:id="16" w:name="_Toc532374284"/>
      <w:bookmarkStart w:id="17" w:name="_Toc532374889"/>
      <w:bookmarkStart w:id="18" w:name="_Toc532374974"/>
      <w:bookmarkStart w:id="19" w:name="_Toc532390696"/>
      <w:bookmarkStart w:id="20" w:name="_Toc532390791"/>
      <w:bookmarkStart w:id="21" w:name="_Toc532393615"/>
      <w:bookmarkStart w:id="22" w:name="_Toc532394736"/>
      <w:bookmarkStart w:id="23" w:name="_Toc532545751"/>
      <w:bookmarkStart w:id="24" w:name="_Toc532627043"/>
      <w:bookmarkStart w:id="25" w:name="_Toc532627298"/>
      <w:bookmarkStart w:id="26" w:name="_Toc532979415"/>
      <w:bookmarkStart w:id="27" w:name="_Toc532991346"/>
      <w:bookmarkStart w:id="28" w:name="_Toc532992040"/>
      <w:bookmarkStart w:id="29" w:name="_Toc53307630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6ACBA7D" w14:textId="77777777" w:rsidR="00C6288E" w:rsidRPr="00177AF7" w:rsidRDefault="00C6288E" w:rsidP="00F90608">
      <w:pPr>
        <w:pStyle w:val="1lnek"/>
      </w:pPr>
      <w:r w:rsidRPr="00177AF7">
        <w:t>Doba a místo plnění</w:t>
      </w:r>
    </w:p>
    <w:p w14:paraId="6B07FF80" w14:textId="42B1F50A" w:rsidR="00EF7523" w:rsidRPr="009F142B" w:rsidRDefault="00EF7523" w:rsidP="00401635">
      <w:pPr>
        <w:pStyle w:val="11odst"/>
        <w:rPr>
          <w:noProof/>
        </w:rPr>
      </w:pPr>
      <w:r w:rsidRPr="009F142B">
        <w:t>Zhotovitel se zavazuje provádět Dílo dle Harmonogramu</w:t>
      </w:r>
      <w:r w:rsidR="00C6288E" w:rsidRPr="009F142B">
        <w:t>.</w:t>
      </w:r>
      <w:r w:rsidRPr="009F142B">
        <w:t xml:space="preserve"> Dílčí milníky stanovené v Harmonogramu jsou závazné. Dílo je provedené ukončením </w:t>
      </w:r>
      <w:r w:rsidR="00163210" w:rsidRPr="009F142B">
        <w:t>F</w:t>
      </w:r>
      <w:r w:rsidRPr="009F142B">
        <w:t>áze 4 ve smyslu Harmonogramu.</w:t>
      </w:r>
    </w:p>
    <w:p w14:paraId="5B7B400D" w14:textId="4119DDCC" w:rsidR="00C6288E" w:rsidRDefault="00EF7523" w:rsidP="00401635">
      <w:pPr>
        <w:pStyle w:val="11odst"/>
        <w:rPr>
          <w:noProof/>
        </w:rPr>
      </w:pPr>
      <w:r>
        <w:t xml:space="preserve">Zhotovitel se zavazuje poskytovat Paušální služby po dobu 10 let od </w:t>
      </w:r>
      <w:r w:rsidR="00163210">
        <w:t>ú</w:t>
      </w:r>
      <w:r w:rsidR="00163210" w:rsidRPr="00163210">
        <w:t>spěšn</w:t>
      </w:r>
      <w:r w:rsidR="00163210">
        <w:t>é</w:t>
      </w:r>
      <w:r w:rsidR="00163210" w:rsidRPr="00163210">
        <w:t xml:space="preserve"> implementace první Lokality ve Fázi 4</w:t>
      </w:r>
      <w:r w:rsidR="00163210">
        <w:t xml:space="preserve"> dle Harmonogramu.</w:t>
      </w:r>
      <w:r w:rsidR="00163210" w:rsidRPr="00163210">
        <w:t xml:space="preserve"> </w:t>
      </w:r>
      <w:r>
        <w:t xml:space="preserve"> </w:t>
      </w:r>
    </w:p>
    <w:p w14:paraId="4283F30A" w14:textId="1B70D560" w:rsidR="00163210" w:rsidRDefault="00163210" w:rsidP="00401635">
      <w:pPr>
        <w:pStyle w:val="11odst"/>
        <w:rPr>
          <w:noProof/>
        </w:rPr>
      </w:pPr>
      <w:bookmarkStart w:id="30" w:name="_Ref184310417"/>
      <w:r>
        <w:rPr>
          <w:noProof/>
        </w:rPr>
        <w:t>Objednatel je oprávněn činit Poptávky</w:t>
      </w:r>
      <w:r w:rsidR="00CB68A7">
        <w:rPr>
          <w:noProof/>
        </w:rPr>
        <w:t xml:space="preserve"> Služeb po dobu 10</w:t>
      </w:r>
      <w:r w:rsidR="00CB68A7" w:rsidRPr="00CB68A7">
        <w:t xml:space="preserve"> </w:t>
      </w:r>
      <w:r w:rsidR="00CB68A7">
        <w:t>let od ú</w:t>
      </w:r>
      <w:r w:rsidR="00CB68A7" w:rsidRPr="00163210">
        <w:t>spěšn</w:t>
      </w:r>
      <w:r w:rsidR="00CB68A7">
        <w:t>é</w:t>
      </w:r>
      <w:r w:rsidR="00CB68A7" w:rsidRPr="00163210">
        <w:t xml:space="preserve"> implementace první Lokality ve Fázi 4</w:t>
      </w:r>
      <w:r w:rsidR="00CB68A7">
        <w:t xml:space="preserve"> dle Harmonogramu. </w:t>
      </w:r>
      <w:r w:rsidR="00CB68A7">
        <w:rPr>
          <w:noProof/>
        </w:rPr>
        <w:t>Ukončení Smlovy nemá vliv na platnost a účinnost Objednávek učiněných do doby ukončení Smlouvy, přičemž práva a povinnosti Stran neupravené v Objednávkách se budou řídit zněním ustanovení této Smlouvy a jejích příloh i po ukončení Smlouvy.</w:t>
      </w:r>
      <w:bookmarkEnd w:id="30"/>
    </w:p>
    <w:p w14:paraId="335147AD" w14:textId="0216DC88" w:rsidR="00C6288E" w:rsidRPr="00177AF7" w:rsidRDefault="00C6288E" w:rsidP="00401635">
      <w:pPr>
        <w:pStyle w:val="11odst"/>
        <w:rPr>
          <w:noProof/>
        </w:rPr>
      </w:pPr>
      <w:r w:rsidRPr="00177AF7">
        <w:rPr>
          <w:noProof/>
        </w:rPr>
        <w:t xml:space="preserve">Místem plnění jsou místa umístění IT prostředí </w:t>
      </w:r>
      <w:r w:rsidR="0070654E">
        <w:rPr>
          <w:noProof/>
        </w:rPr>
        <w:t>o</w:t>
      </w:r>
      <w:r w:rsidRPr="00177AF7">
        <w:rPr>
          <w:noProof/>
        </w:rPr>
        <w:t xml:space="preserve">bjednatele, které je popsáno </w:t>
      </w:r>
      <w:r w:rsidRPr="003D307D">
        <w:rPr>
          <w:noProof/>
        </w:rPr>
        <w:t>v</w:t>
      </w:r>
      <w:r w:rsidR="0063111E" w:rsidRPr="003D307D">
        <w:rPr>
          <w:noProof/>
        </w:rPr>
        <w:t xml:space="preserve"> Příloze </w:t>
      </w:r>
      <w:r w:rsidR="003D307D" w:rsidRPr="003D307D">
        <w:rPr>
          <w:noProof/>
        </w:rPr>
        <w:fldChar w:fldCharType="begin"/>
      </w:r>
      <w:r w:rsidR="003D307D" w:rsidRPr="003D307D">
        <w:rPr>
          <w:noProof/>
        </w:rPr>
        <w:instrText xml:space="preserve"> REF _Ref184711042 \r \h </w:instrText>
      </w:r>
      <w:r w:rsidR="003D307D">
        <w:rPr>
          <w:noProof/>
        </w:rPr>
        <w:instrText xml:space="preserve"> \* MERGEFORMAT </w:instrText>
      </w:r>
      <w:r w:rsidR="003D307D" w:rsidRPr="003D307D">
        <w:rPr>
          <w:noProof/>
        </w:rPr>
      </w:r>
      <w:r w:rsidR="003D307D" w:rsidRPr="003D307D">
        <w:rPr>
          <w:noProof/>
        </w:rPr>
        <w:fldChar w:fldCharType="separate"/>
      </w:r>
      <w:r w:rsidR="003D307D" w:rsidRPr="003D307D">
        <w:rPr>
          <w:noProof/>
        </w:rPr>
        <w:t>č. 3</w:t>
      </w:r>
      <w:r w:rsidR="003D307D" w:rsidRPr="003D307D">
        <w:rPr>
          <w:noProof/>
        </w:rPr>
        <w:fldChar w:fldCharType="end"/>
      </w:r>
      <w:r w:rsidR="003D307D" w:rsidRPr="003D307D">
        <w:rPr>
          <w:noProof/>
        </w:rPr>
        <w:t xml:space="preserve"> </w:t>
      </w:r>
      <w:r w:rsidRPr="003D307D">
        <w:rPr>
          <w:rStyle w:val="Kurzva"/>
        </w:rPr>
        <w:t xml:space="preserve">Platforma </w:t>
      </w:r>
      <w:r w:rsidR="00EC7E58" w:rsidRPr="003D307D">
        <w:rPr>
          <w:rStyle w:val="Kurzva"/>
        </w:rPr>
        <w:t>SŽ</w:t>
      </w:r>
      <w:r w:rsidR="00EC7E58" w:rsidRPr="003D307D">
        <w:rPr>
          <w:i/>
          <w:noProof/>
        </w:rPr>
        <w:t xml:space="preserve"> </w:t>
      </w:r>
      <w:r w:rsidR="00EC7E58" w:rsidRPr="003D307D">
        <w:rPr>
          <w:noProof/>
        </w:rPr>
        <w:t>(včetně</w:t>
      </w:r>
      <w:r w:rsidR="00EC7E58">
        <w:rPr>
          <w:noProof/>
        </w:rPr>
        <w:t xml:space="preserve"> jejích příloh)</w:t>
      </w:r>
      <w:r w:rsidR="00051E77">
        <w:rPr>
          <w:noProof/>
        </w:rPr>
        <w:t xml:space="preserve">. </w:t>
      </w:r>
      <w:r w:rsidR="00051E77" w:rsidRPr="00177AF7">
        <w:t>Zhotovitel bude provádět Dílo vzdáleným přístupem (</w:t>
      </w:r>
      <w:proofErr w:type="spellStart"/>
      <w:r w:rsidR="00051E77" w:rsidRPr="00177AF7">
        <w:rPr>
          <w:i/>
        </w:rPr>
        <w:t>off-site</w:t>
      </w:r>
      <w:proofErr w:type="spellEnd"/>
      <w:r w:rsidR="00051E77" w:rsidRPr="00177AF7">
        <w:t xml:space="preserve">), a pokud to povaha plnění </w:t>
      </w:r>
      <w:r w:rsidR="00051E77">
        <w:t xml:space="preserve">dle </w:t>
      </w:r>
      <w:r w:rsidR="00051E77" w:rsidRPr="00177AF7">
        <w:t>této Smlouvy umožňuje a není to v rozporu s požadavky Objednatele, tak také na místě (</w:t>
      </w:r>
      <w:r w:rsidR="00051E77" w:rsidRPr="00177AF7">
        <w:rPr>
          <w:i/>
        </w:rPr>
        <w:t>on-</w:t>
      </w:r>
      <w:proofErr w:type="spellStart"/>
      <w:r w:rsidR="00051E77" w:rsidRPr="00177AF7">
        <w:rPr>
          <w:i/>
        </w:rPr>
        <w:t>site</w:t>
      </w:r>
      <w:proofErr w:type="spellEnd"/>
      <w:r w:rsidR="00051E77" w:rsidRPr="00177AF7">
        <w:t>)</w:t>
      </w:r>
      <w:r w:rsidR="1DA0F1D4" w:rsidRPr="0A61210A">
        <w:rPr>
          <w:noProof/>
        </w:rPr>
        <w:t>.</w:t>
      </w:r>
      <w:r w:rsidR="00051E77" w:rsidRPr="00177AF7">
        <w:t xml:space="preserve"> Objednatel poskytne Zhotoviteli potřebnou součinnost a přihlašovací údaje pro provádění Díla vzdáleným přístupem</w:t>
      </w:r>
      <w:r w:rsidR="00051E77">
        <w:t>.</w:t>
      </w:r>
      <w:r w:rsidR="00CB68A7">
        <w:rPr>
          <w:noProof/>
        </w:rPr>
        <w:t xml:space="preserve"> </w:t>
      </w:r>
      <w:r w:rsidR="00051E77">
        <w:rPr>
          <w:noProof/>
        </w:rPr>
        <w:t>Č</w:t>
      </w:r>
      <w:r w:rsidR="00CB68A7">
        <w:rPr>
          <w:noProof/>
        </w:rPr>
        <w:t xml:space="preserve">ásti </w:t>
      </w:r>
      <w:r w:rsidR="00051E77">
        <w:rPr>
          <w:noProof/>
        </w:rPr>
        <w:t xml:space="preserve">Plnění, u </w:t>
      </w:r>
      <w:r w:rsidR="00051E77" w:rsidRPr="550E6700">
        <w:rPr>
          <w:noProof/>
        </w:rPr>
        <w:t>ni</w:t>
      </w:r>
      <w:r w:rsidR="7E83B68E" w:rsidRPr="550E6700">
        <w:rPr>
          <w:noProof/>
        </w:rPr>
        <w:t>c</w:t>
      </w:r>
      <w:r w:rsidR="00051E77" w:rsidRPr="550E6700">
        <w:rPr>
          <w:noProof/>
        </w:rPr>
        <w:t>hž</w:t>
      </w:r>
      <w:r w:rsidR="00051E77">
        <w:rPr>
          <w:noProof/>
        </w:rPr>
        <w:t xml:space="preserve"> je z povahy věci vyloučen výše uvedený postup – např. poskytování školení a dodávek Hardware</w:t>
      </w:r>
      <w:r w:rsidR="2D313BA4" w:rsidRPr="6E3810C7">
        <w:rPr>
          <w:noProof/>
        </w:rPr>
        <w:t>,</w:t>
      </w:r>
      <w:r w:rsidR="00051E77">
        <w:rPr>
          <w:noProof/>
        </w:rPr>
        <w:t xml:space="preserve"> budou plněny v místě určené touto Smlouvou, není-li určeno pak v místě zvoleném Objednatelem</w:t>
      </w:r>
      <w:r w:rsidR="00EC7E58">
        <w:rPr>
          <w:noProof/>
        </w:rPr>
        <w:t>.</w:t>
      </w:r>
    </w:p>
    <w:p w14:paraId="4DD2AEBA" w14:textId="7A27A4D9" w:rsidR="0053123F" w:rsidRPr="00177AF7" w:rsidRDefault="0053123F" w:rsidP="00401635">
      <w:pPr>
        <w:pStyle w:val="11odst"/>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439ED682" w14:textId="6831C96B" w:rsidR="00C6288E" w:rsidRPr="007C4CD7" w:rsidRDefault="00C6288E" w:rsidP="00F90608">
      <w:pPr>
        <w:pStyle w:val="1lnek"/>
      </w:pPr>
      <w:bookmarkStart w:id="31" w:name="_Toc378517741"/>
      <w:bookmarkStart w:id="32" w:name="_Toc378519047"/>
      <w:bookmarkStart w:id="33" w:name="_Toc378536401"/>
      <w:bookmarkStart w:id="34" w:name="_Toc378536571"/>
      <w:bookmarkStart w:id="35" w:name="_Toc378536616"/>
      <w:bookmarkStart w:id="36" w:name="_Toc378536795"/>
      <w:bookmarkStart w:id="37" w:name="_Toc378536886"/>
      <w:bookmarkEnd w:id="31"/>
      <w:bookmarkEnd w:id="32"/>
      <w:bookmarkEnd w:id="33"/>
      <w:bookmarkEnd w:id="34"/>
      <w:bookmarkEnd w:id="35"/>
      <w:bookmarkEnd w:id="36"/>
      <w:bookmarkEnd w:id="37"/>
      <w:r w:rsidRPr="00177AF7">
        <w:t>Kontaktní osoby</w:t>
      </w:r>
    </w:p>
    <w:p w14:paraId="3F981B62" w14:textId="1CD01602" w:rsidR="00C6288E" w:rsidRPr="00177AF7" w:rsidRDefault="00C6288E" w:rsidP="00401635">
      <w:pPr>
        <w:pStyle w:val="11odst"/>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401635">
      <w:pPr>
        <w:pStyle w:val="11odst"/>
      </w:pPr>
      <w:r w:rsidRPr="00177AF7">
        <w:t xml:space="preserve">Kontaktními osobami za účelem plnění této Smlouvy jsou za Objednatele </w:t>
      </w:r>
      <w:r w:rsidRPr="00177AF7">
        <w:rPr>
          <w:noProof/>
        </w:rPr>
        <w:t>[</w:t>
      </w:r>
      <w:r w:rsidRPr="00177AF7">
        <w:rPr>
          <w:noProof/>
          <w:highlight w:val="yellow"/>
        </w:rPr>
        <w:t xml:space="preserve">DOPLNÍ </w:t>
      </w:r>
      <w:r w:rsidRPr="00177AF7">
        <w:rPr>
          <w:noProof/>
          <w:highlight w:val="yellow"/>
        </w:rPr>
        <w:lastRenderedPageBreak/>
        <w:t>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401635">
      <w:pPr>
        <w:pStyle w:val="11odst"/>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EC1A3CD" w14:textId="3EE49DBF" w:rsidR="00626099" w:rsidRDefault="00626099" w:rsidP="00F90608">
      <w:pPr>
        <w:pStyle w:val="1lnek"/>
      </w:pPr>
      <w:r>
        <w:t>Provedení Plnění a akceptace Plnění</w:t>
      </w:r>
    </w:p>
    <w:p w14:paraId="3A982C75" w14:textId="23E158C7" w:rsidR="00AF3E6B" w:rsidRDefault="00AF3E6B" w:rsidP="00401635">
      <w:pPr>
        <w:pStyle w:val="11odst"/>
      </w:pPr>
      <w:r>
        <w:t xml:space="preserve">Povinnost Zhotovitele provést Dílo podle této Smlouvy je splněna jeho řádným a včasným dokončením a ukončením </w:t>
      </w:r>
      <w:r w:rsidR="00A159E7">
        <w:t>a</w:t>
      </w:r>
      <w:r>
        <w:t xml:space="preserve">kceptačního řízení k Dílu, nebo k poslední části Díla, je-li Dílo prováděno po částech. </w:t>
      </w:r>
    </w:p>
    <w:p w14:paraId="237880BB" w14:textId="4B30D3C1" w:rsidR="00AF3E6B" w:rsidRDefault="00AF3E6B" w:rsidP="00401635">
      <w:pPr>
        <w:pStyle w:val="11odst"/>
      </w:pPr>
      <w:r>
        <w:t xml:space="preserve">Povinnost Zhotovitele provést jednotlivé Služby (s výjimkou Služeb, které se z povahy věci nepodléhají </w:t>
      </w:r>
      <w:r w:rsidR="00A159E7">
        <w:t>a</w:t>
      </w:r>
      <w:r>
        <w:t xml:space="preserve">kceptačnímu řízení) na základě dílčí smlouvy je splněna jejich řádným a včasným dokončením, tj. splněním všech činností dle příslušné dílčí smlouvy (Objednávky) a ukončením </w:t>
      </w:r>
      <w:r w:rsidR="00A159E7">
        <w:t>akceptačního</w:t>
      </w:r>
      <w:r>
        <w:t xml:space="preserve"> řízení.</w:t>
      </w:r>
    </w:p>
    <w:p w14:paraId="29A2285D" w14:textId="2944EF07" w:rsidR="00AF3E6B" w:rsidRDefault="00AF3E6B" w:rsidP="00401635">
      <w:pPr>
        <w:pStyle w:val="11odst"/>
      </w:pPr>
      <w:r>
        <w:t>Povinnost Zhotovitele provést Paušální služby bude s ohledem na jejich nepřetržitý charakter vztahován vždy k jednotlivým měsíčním úsekům</w:t>
      </w:r>
      <w:r w:rsidR="00A159E7">
        <w:t>.</w:t>
      </w:r>
    </w:p>
    <w:p w14:paraId="1940F469" w14:textId="7AFD6C99" w:rsidR="00A159E7" w:rsidRPr="003D307D" w:rsidRDefault="00A159E7" w:rsidP="00401635">
      <w:pPr>
        <w:pStyle w:val="11odst"/>
        <w:rPr>
          <w:rStyle w:val="Kurzva"/>
          <w:i w:val="0"/>
        </w:rPr>
      </w:pPr>
      <w:r w:rsidRPr="003D307D">
        <w:t xml:space="preserve">Akceptační řízení probíhá v souladu s </w:t>
      </w:r>
      <w:r w:rsidRPr="003D307D">
        <w:rPr>
          <w:rFonts w:asciiTheme="majorHAnsi" w:hAnsiTheme="majorHAnsi"/>
          <w:szCs w:val="18"/>
        </w:rPr>
        <w:t xml:space="preserve">Přílohou </w:t>
      </w:r>
      <w:r w:rsidR="003D307D" w:rsidRPr="003D307D">
        <w:rPr>
          <w:rFonts w:asciiTheme="majorHAnsi" w:hAnsiTheme="majorHAnsi"/>
          <w:szCs w:val="18"/>
        </w:rPr>
        <w:fldChar w:fldCharType="begin"/>
      </w:r>
      <w:r w:rsidR="003D307D" w:rsidRPr="003D307D">
        <w:rPr>
          <w:rFonts w:asciiTheme="majorHAnsi" w:hAnsiTheme="majorHAnsi"/>
          <w:szCs w:val="18"/>
        </w:rPr>
        <w:instrText xml:space="preserve"> REF _Ref184711002 \r \h </w:instrText>
      </w:r>
      <w:r w:rsidR="003D307D">
        <w:rPr>
          <w:rFonts w:asciiTheme="majorHAnsi" w:hAnsiTheme="majorHAnsi"/>
          <w:szCs w:val="18"/>
        </w:rPr>
        <w:instrText xml:space="preserve"> \* MERGEFORMAT </w:instrText>
      </w:r>
      <w:r w:rsidR="003D307D" w:rsidRPr="003D307D">
        <w:rPr>
          <w:rFonts w:asciiTheme="majorHAnsi" w:hAnsiTheme="majorHAnsi"/>
          <w:szCs w:val="18"/>
        </w:rPr>
      </w:r>
      <w:r w:rsidR="003D307D" w:rsidRPr="003D307D">
        <w:rPr>
          <w:rFonts w:asciiTheme="majorHAnsi" w:hAnsiTheme="majorHAnsi"/>
          <w:szCs w:val="18"/>
        </w:rPr>
        <w:fldChar w:fldCharType="separate"/>
      </w:r>
      <w:r w:rsidR="003D307D" w:rsidRPr="003D307D">
        <w:rPr>
          <w:rFonts w:asciiTheme="majorHAnsi" w:hAnsiTheme="majorHAnsi"/>
          <w:szCs w:val="18"/>
        </w:rPr>
        <w:t>č. 1</w:t>
      </w:r>
      <w:r w:rsidR="003D307D" w:rsidRPr="003D307D">
        <w:rPr>
          <w:rFonts w:asciiTheme="majorHAnsi" w:hAnsiTheme="majorHAnsi"/>
          <w:szCs w:val="18"/>
        </w:rPr>
        <w:fldChar w:fldCharType="end"/>
      </w:r>
      <w:r w:rsidR="003D307D" w:rsidRPr="003D307D">
        <w:rPr>
          <w:rFonts w:asciiTheme="majorHAnsi" w:hAnsiTheme="majorHAnsi"/>
          <w:szCs w:val="18"/>
        </w:rPr>
        <w:t xml:space="preserve"> </w:t>
      </w:r>
      <w:r w:rsidRPr="003D307D">
        <w:rPr>
          <w:rFonts w:asciiTheme="majorHAnsi" w:hAnsiTheme="majorHAnsi"/>
          <w:szCs w:val="18"/>
        </w:rPr>
        <w:t>této Smlouvy. Úprava akceptačního řízení v</w:t>
      </w:r>
      <w:r w:rsidR="00B75736" w:rsidRPr="003D307D">
        <w:rPr>
          <w:rFonts w:asciiTheme="majorHAnsi" w:hAnsiTheme="majorHAnsi"/>
          <w:szCs w:val="18"/>
        </w:rPr>
        <w:t> čl. 8</w:t>
      </w:r>
      <w:r w:rsidRPr="003D307D">
        <w:rPr>
          <w:rFonts w:asciiTheme="majorHAnsi" w:hAnsiTheme="majorHAnsi"/>
          <w:szCs w:val="18"/>
        </w:rPr>
        <w:t> </w:t>
      </w:r>
      <w:r w:rsidRPr="003D307D">
        <w:rPr>
          <w:rStyle w:val="Kurzva"/>
          <w:i w:val="0"/>
          <w:iCs w:val="0"/>
        </w:rPr>
        <w:t>Přílo</w:t>
      </w:r>
      <w:r w:rsidR="00B75736" w:rsidRPr="003D307D">
        <w:rPr>
          <w:rStyle w:val="Kurzva"/>
          <w:i w:val="0"/>
          <w:iCs w:val="0"/>
        </w:rPr>
        <w:t>hy</w:t>
      </w:r>
      <w:r w:rsidRPr="003D307D">
        <w:rPr>
          <w:rStyle w:val="Kurzva"/>
          <w:i w:val="0"/>
          <w:iCs w:val="0"/>
        </w:rPr>
        <w:t xml:space="preserve"> </w:t>
      </w:r>
      <w:r w:rsidR="003D307D" w:rsidRPr="003D307D">
        <w:rPr>
          <w:rStyle w:val="Kurzva"/>
          <w:i w:val="0"/>
          <w:iCs w:val="0"/>
        </w:rPr>
        <w:fldChar w:fldCharType="begin"/>
      </w:r>
      <w:r w:rsidR="003D307D" w:rsidRPr="003D307D">
        <w:rPr>
          <w:rStyle w:val="Kurzva"/>
          <w:i w:val="0"/>
          <w:iCs w:val="0"/>
        </w:rPr>
        <w:instrText xml:space="preserve"> REF _Ref184713938 \r \h </w:instrText>
      </w:r>
      <w:r w:rsidR="003D307D">
        <w:rPr>
          <w:rStyle w:val="Kurzva"/>
          <w:i w:val="0"/>
          <w:iCs w:val="0"/>
        </w:rPr>
        <w:instrText xml:space="preserve"> \* MERGEFORMAT </w:instrText>
      </w:r>
      <w:r w:rsidR="003D307D" w:rsidRPr="003D307D">
        <w:rPr>
          <w:rStyle w:val="Kurzva"/>
          <w:i w:val="0"/>
          <w:iCs w:val="0"/>
        </w:rPr>
      </w:r>
      <w:r w:rsidR="003D307D" w:rsidRPr="003D307D">
        <w:rPr>
          <w:rStyle w:val="Kurzva"/>
          <w:i w:val="0"/>
          <w:iCs w:val="0"/>
        </w:rPr>
        <w:fldChar w:fldCharType="separate"/>
      </w:r>
      <w:r w:rsidR="003D307D" w:rsidRPr="003D307D">
        <w:rPr>
          <w:rStyle w:val="Kurzva"/>
          <w:i w:val="0"/>
          <w:iCs w:val="0"/>
        </w:rPr>
        <w:t>č. 5</w:t>
      </w:r>
      <w:r w:rsidR="003D307D" w:rsidRPr="003D307D">
        <w:rPr>
          <w:rStyle w:val="Kurzva"/>
          <w:i w:val="0"/>
          <w:iCs w:val="0"/>
        </w:rPr>
        <w:fldChar w:fldCharType="end"/>
      </w:r>
      <w:r w:rsidR="003D307D" w:rsidRPr="003D307D">
        <w:rPr>
          <w:rStyle w:val="Kurzva"/>
          <w:i w:val="0"/>
          <w:iCs w:val="0"/>
        </w:rPr>
        <w:t xml:space="preserve"> </w:t>
      </w:r>
      <w:r w:rsidRPr="003D307D">
        <w:rPr>
          <w:rStyle w:val="Kurzva"/>
        </w:rPr>
        <w:t>Zvláštní obchodní podmínky</w:t>
      </w:r>
      <w:r w:rsidRPr="003D307D">
        <w:rPr>
          <w:rStyle w:val="Kurzva"/>
          <w:i w:val="0"/>
          <w:iCs w:val="0"/>
        </w:rPr>
        <w:t xml:space="preserve"> se nepoužije.</w:t>
      </w:r>
      <w:r w:rsidR="005005E1">
        <w:rPr>
          <w:rStyle w:val="Kurzva"/>
          <w:i w:val="0"/>
          <w:iCs w:val="0"/>
        </w:rPr>
        <w:t xml:space="preserve"> V případě, že kterákoli část dokumentace odkazuje na tento článek, použije se příslušná úprava této Smlouvy a Přílohy </w:t>
      </w:r>
      <w:r w:rsidR="005005E1">
        <w:rPr>
          <w:rStyle w:val="Kurzva"/>
          <w:i w:val="0"/>
          <w:iCs w:val="0"/>
        </w:rPr>
        <w:fldChar w:fldCharType="begin"/>
      </w:r>
      <w:r w:rsidR="005005E1">
        <w:rPr>
          <w:rStyle w:val="Kurzva"/>
          <w:i w:val="0"/>
          <w:iCs w:val="0"/>
        </w:rPr>
        <w:instrText xml:space="preserve"> REF _Ref184711002 \r \h </w:instrText>
      </w:r>
      <w:r w:rsidR="005005E1">
        <w:rPr>
          <w:rStyle w:val="Kurzva"/>
          <w:i w:val="0"/>
          <w:iCs w:val="0"/>
        </w:rPr>
      </w:r>
      <w:r w:rsidR="005005E1">
        <w:rPr>
          <w:rStyle w:val="Kurzva"/>
          <w:i w:val="0"/>
          <w:iCs w:val="0"/>
        </w:rPr>
        <w:fldChar w:fldCharType="separate"/>
      </w:r>
      <w:r w:rsidR="005005E1">
        <w:rPr>
          <w:rStyle w:val="Kurzva"/>
          <w:i w:val="0"/>
          <w:iCs w:val="0"/>
        </w:rPr>
        <w:t>č. 1</w:t>
      </w:r>
      <w:r w:rsidR="005005E1">
        <w:rPr>
          <w:rStyle w:val="Kurzva"/>
          <w:i w:val="0"/>
          <w:iCs w:val="0"/>
        </w:rPr>
        <w:fldChar w:fldCharType="end"/>
      </w:r>
      <w:r w:rsidR="005005E1">
        <w:rPr>
          <w:rStyle w:val="Kurzva"/>
          <w:i w:val="0"/>
          <w:iCs w:val="0"/>
        </w:rPr>
        <w:t xml:space="preserve"> této Smlouvy.</w:t>
      </w:r>
    </w:p>
    <w:p w14:paraId="75CE1AE1" w14:textId="4607A395" w:rsidR="00A159E7" w:rsidRDefault="00A159E7" w:rsidP="00401635">
      <w:pPr>
        <w:pStyle w:val="11odst"/>
      </w:pPr>
      <w:r>
        <w:rPr>
          <w:rStyle w:val="Kurzva"/>
          <w:i w:val="0"/>
          <w:iCs w:val="0"/>
        </w:rPr>
        <w:t xml:space="preserve">Objednatel </w:t>
      </w:r>
      <w:r w:rsidR="00F16F17">
        <w:rPr>
          <w:rStyle w:val="Kurzva"/>
          <w:i w:val="0"/>
          <w:iCs w:val="0"/>
        </w:rPr>
        <w:t>v</w:t>
      </w:r>
      <w:r w:rsidR="00595C56">
        <w:rPr>
          <w:rStyle w:val="Kurzva"/>
          <w:i w:val="0"/>
          <w:iCs w:val="0"/>
        </w:rPr>
        <w:t xml:space="preserve"> každém</w:t>
      </w:r>
      <w:r w:rsidR="00F16F17">
        <w:rPr>
          <w:rStyle w:val="Kurzva"/>
          <w:i w:val="0"/>
          <w:iCs w:val="0"/>
        </w:rPr>
        <w:t> akceptačním protokolu vyznačí</w:t>
      </w:r>
      <w:r w:rsidR="00EE6C2D">
        <w:rPr>
          <w:rStyle w:val="Kurzva"/>
          <w:i w:val="0"/>
          <w:iCs w:val="0"/>
        </w:rPr>
        <w:t xml:space="preserve"> do 30 dnů (v případě, že Zhotovitel měl povinnost akceptovanou část Plnění provést v době 3 měsíců a kratší, pak </w:t>
      </w:r>
      <w:r w:rsidR="00B00FD7">
        <w:rPr>
          <w:rStyle w:val="Kurzva"/>
          <w:i w:val="0"/>
          <w:iCs w:val="0"/>
        </w:rPr>
        <w:t>do 10</w:t>
      </w:r>
      <w:r w:rsidR="00EE6C2D">
        <w:rPr>
          <w:rStyle w:val="Kurzva"/>
          <w:i w:val="0"/>
          <w:iCs w:val="0"/>
        </w:rPr>
        <w:t xml:space="preserve"> dnů) od předložení plnění či jeho části k akceptaci</w:t>
      </w:r>
      <w:r w:rsidR="00F16F17">
        <w:rPr>
          <w:rStyle w:val="Kurzva"/>
          <w:i w:val="0"/>
          <w:iCs w:val="0"/>
        </w:rPr>
        <w:t xml:space="preserve"> výsledné stanovisko </w:t>
      </w:r>
      <w:r w:rsidR="00F16F17" w:rsidRPr="006246D2">
        <w:t>„akceptováno bez výhrad“</w:t>
      </w:r>
      <w:r w:rsidR="00F16F17">
        <w:t xml:space="preserve">, </w:t>
      </w:r>
      <w:r w:rsidR="00F16F17" w:rsidRPr="006246D2">
        <w:t>„akceptováno s výhradou“</w:t>
      </w:r>
      <w:r w:rsidR="00F16F17">
        <w:t xml:space="preserve"> či „neakceptováno“.</w:t>
      </w:r>
    </w:p>
    <w:p w14:paraId="4077D41E" w14:textId="7357ACF6" w:rsidR="00BF7434" w:rsidRDefault="00BF7434" w:rsidP="00401635">
      <w:pPr>
        <w:pStyle w:val="11odst"/>
      </w:pPr>
      <w:r>
        <w:t xml:space="preserve">V případě, že jakákoli </w:t>
      </w:r>
      <w:r w:rsidR="00B75736">
        <w:t>Fáze Harmonogramu</w:t>
      </w:r>
      <w:r>
        <w:t xml:space="preserve"> je akceptována s</w:t>
      </w:r>
      <w:r w:rsidR="00B75736">
        <w:t> </w:t>
      </w:r>
      <w:r>
        <w:t>výhradou</w:t>
      </w:r>
      <w:r w:rsidR="00B75736">
        <w:t>, je pro účely Harmonogramu postupováno jako</w:t>
      </w:r>
      <w:r w:rsidR="0046737A">
        <w:t xml:space="preserve"> </w:t>
      </w:r>
      <w:r w:rsidR="00B75736">
        <w:t>by daná Fáze byla skončená (počíná tak běžet termín navazující Fáze). Uvedené nemá dopad na povinnost Zhotovitele odstranit vady vytčené v rámci akceptace s výhradou.</w:t>
      </w:r>
    </w:p>
    <w:p w14:paraId="21FED5B5" w14:textId="5A9B9721" w:rsidR="00966731" w:rsidRDefault="002439D5" w:rsidP="00401635">
      <w:pPr>
        <w:pStyle w:val="11odst"/>
      </w:pPr>
      <w:r>
        <w:t>Po dobu odstraňování vytčený</w:t>
      </w:r>
      <w:r w:rsidR="217EEE40">
        <w:t>ch</w:t>
      </w:r>
      <w:r>
        <w:t xml:space="preserve"> vad v rámci protokolu se závěrem „akceptováno s výhradou“ není Objednatel oprávněn uplatňovat smluvní pokutu za porušení povinnosti řádného a včasného dodání takové části Plnění, vůči níž došlo k akceptaci s výhradou.</w:t>
      </w:r>
      <w:r w:rsidR="00966731">
        <w:t xml:space="preserve"> Objednatel je však oprávněn uplatňovat smluvní pokutu za porušení povinnosti včasného odstranění vytčených vad v souladu s čl. 16 Přílohy </w:t>
      </w:r>
      <w:r w:rsidR="00B41F80">
        <w:fldChar w:fldCharType="begin"/>
      </w:r>
      <w:r w:rsidR="00B41F80">
        <w:instrText xml:space="preserve"> REF _Ref184713938 \r \h </w:instrText>
      </w:r>
      <w:r w:rsidR="00B41F80">
        <w:fldChar w:fldCharType="separate"/>
      </w:r>
      <w:r w:rsidR="00B41F80">
        <w:t>č. 5</w:t>
      </w:r>
      <w:r w:rsidR="00B41F80">
        <w:fldChar w:fldCharType="end"/>
      </w:r>
      <w:r w:rsidR="00B41F80">
        <w:t xml:space="preserve"> </w:t>
      </w:r>
      <w:r w:rsidR="00831122" w:rsidRPr="00B41F80">
        <w:rPr>
          <w:rStyle w:val="Kurzva"/>
        </w:rPr>
        <w:t>Zvláštní obchodní podmínky</w:t>
      </w:r>
      <w:r w:rsidR="00966731" w:rsidRPr="00B41F80">
        <w:t>.</w:t>
      </w:r>
    </w:p>
    <w:p w14:paraId="4859581F" w14:textId="77777777" w:rsidR="00966731" w:rsidRDefault="00966731" w:rsidP="00401635">
      <w:pPr>
        <w:pStyle w:val="11odst"/>
      </w:pPr>
      <w:r>
        <w:t>Nedohodnou-li se Smluvní strany jinak, připraví Zhotovitel návrh Akceptačního protokolu, který musí obsahovat minimálně:</w:t>
      </w:r>
    </w:p>
    <w:p w14:paraId="26966F29" w14:textId="77777777" w:rsidR="00966731" w:rsidRDefault="00966731" w:rsidP="00702B77">
      <w:pPr>
        <w:pStyle w:val="aodst"/>
        <w:numPr>
          <w:ilvl w:val="2"/>
          <w:numId w:val="17"/>
        </w:numPr>
      </w:pPr>
      <w:r>
        <w:t>označení Smluvních stran a odkaz na tuto Smlouvu,</w:t>
      </w:r>
    </w:p>
    <w:p w14:paraId="74333FD3" w14:textId="1966D175" w:rsidR="00966731" w:rsidRDefault="00966731" w:rsidP="00C15AF3">
      <w:pPr>
        <w:pStyle w:val="aodst"/>
        <w:numPr>
          <w:ilvl w:val="2"/>
          <w:numId w:val="17"/>
        </w:numPr>
      </w:pPr>
      <w:r>
        <w:t>seznam Akceptačních kritérií společně s vedlejším sloupcem pro možnost vyznačení, zda Plnění splňuje příslušné Akceptační kritérium (např. ano/ne)</w:t>
      </w:r>
      <w:r w:rsidR="4AC7323E">
        <w:t>,</w:t>
      </w:r>
    </w:p>
    <w:p w14:paraId="6D2469E0" w14:textId="123CF2A4" w:rsidR="00966731" w:rsidRDefault="00966731" w:rsidP="00C15AF3">
      <w:pPr>
        <w:pStyle w:val="aodst"/>
        <w:numPr>
          <w:ilvl w:val="2"/>
          <w:numId w:val="17"/>
        </w:numPr>
      </w:pPr>
      <w:r>
        <w:t>tabulku pro možnost vepsání zjištěných Vad včetně možnosti uvedení, o jakou Vadu se jedná (A/B/C/D),</w:t>
      </w:r>
    </w:p>
    <w:p w14:paraId="28FEA9B1" w14:textId="77777777" w:rsidR="00966731" w:rsidRDefault="00966731" w:rsidP="00702B77">
      <w:pPr>
        <w:pStyle w:val="aodst"/>
        <w:numPr>
          <w:ilvl w:val="2"/>
          <w:numId w:val="17"/>
        </w:numPr>
      </w:pPr>
      <w:r>
        <w:t>tabulku pro možnost vepsání dalších zjištěných vad,</w:t>
      </w:r>
    </w:p>
    <w:p w14:paraId="4CC0B3C2" w14:textId="77777777" w:rsidR="00966731" w:rsidRDefault="00966731" w:rsidP="00702B77">
      <w:pPr>
        <w:pStyle w:val="aodst"/>
        <w:numPr>
          <w:ilvl w:val="2"/>
          <w:numId w:val="17"/>
        </w:numPr>
      </w:pPr>
      <w:r>
        <w:t>prostor pro závěrečné hodnocení (např. formou výběru z kolonek „</w:t>
      </w:r>
      <w:r w:rsidRPr="00966731">
        <w:t>Akceptováno</w:t>
      </w:r>
      <w:r>
        <w:t>“, „</w:t>
      </w:r>
      <w:r w:rsidRPr="00966731">
        <w:t>Akceptováno s výhradou</w:t>
      </w:r>
      <w:r>
        <w:t>“, „</w:t>
      </w:r>
      <w:r w:rsidRPr="00966731">
        <w:t>Neakceptováno</w:t>
      </w:r>
      <w:r>
        <w:t>“) a</w:t>
      </w:r>
    </w:p>
    <w:p w14:paraId="325C3FD4" w14:textId="72944B23" w:rsidR="002439D5" w:rsidRDefault="00966731" w:rsidP="00702B77">
      <w:pPr>
        <w:pStyle w:val="aodst"/>
        <w:numPr>
          <w:ilvl w:val="2"/>
          <w:numId w:val="17"/>
        </w:numPr>
      </w:pPr>
      <w:r>
        <w:t xml:space="preserve">podpisové doložky pro oprávněné osoby za Smluvní strany. </w:t>
      </w:r>
    </w:p>
    <w:p w14:paraId="160B1A5C" w14:textId="0D555C46" w:rsidR="00C6288E" w:rsidRPr="007C4CD7" w:rsidRDefault="00C6288E" w:rsidP="00F90608">
      <w:pPr>
        <w:pStyle w:val="1lnek"/>
      </w:pPr>
      <w:r w:rsidRPr="00177AF7">
        <w:t>Cena a platební podmínky</w:t>
      </w:r>
    </w:p>
    <w:p w14:paraId="13AD809D" w14:textId="5275F5B7" w:rsidR="00A2381D" w:rsidRPr="00CC675E" w:rsidRDefault="00EE6C2D" w:rsidP="00401635">
      <w:pPr>
        <w:pStyle w:val="11odst"/>
      </w:pPr>
      <w:r w:rsidRPr="00177AF7">
        <w:t xml:space="preserve">Cena za předmět plnění dle této Smlouvy je sjednána v souladu s nabídkovou cenou, kterou Zhotovitel uvedl ve své nabídce </w:t>
      </w:r>
      <w:r>
        <w:t>k</w:t>
      </w:r>
      <w:r w:rsidRPr="00177AF7">
        <w:t xml:space="preserve"> Veřejné zakáz</w:t>
      </w:r>
      <w:r>
        <w:t>ce</w:t>
      </w:r>
      <w:r w:rsidRPr="00177AF7">
        <w:t>.</w:t>
      </w:r>
      <w:r>
        <w:t xml:space="preserve"> V případě ceny Služeb je </w:t>
      </w:r>
      <w:r w:rsidRPr="00CC675E">
        <w:t xml:space="preserve">s ohledem na rámcových charakter Služeb rozhodná cena za jeden (1) MD dle přílohy </w:t>
      </w:r>
      <w:r w:rsidR="00CC675E" w:rsidRPr="00CC675E">
        <w:fldChar w:fldCharType="begin"/>
      </w:r>
      <w:r w:rsidR="00CC675E" w:rsidRPr="00CC675E">
        <w:instrText xml:space="preserve"> REF _Ref184711497 \r \h </w:instrText>
      </w:r>
      <w:r w:rsidR="00CC675E">
        <w:instrText xml:space="preserve"> \* MERGEFORMAT </w:instrText>
      </w:r>
      <w:r w:rsidR="00CC675E" w:rsidRPr="00CC675E">
        <w:fldChar w:fldCharType="separate"/>
      </w:r>
      <w:r w:rsidR="00CC675E" w:rsidRPr="00CC675E">
        <w:t>č. 2</w:t>
      </w:r>
      <w:r w:rsidR="00CC675E" w:rsidRPr="00CC675E">
        <w:fldChar w:fldCharType="end"/>
      </w:r>
      <w:r w:rsidR="00251A2B" w:rsidRPr="00CC675E">
        <w:t xml:space="preserve"> </w:t>
      </w:r>
      <w:r w:rsidRPr="00CC675E">
        <w:t>této Smlouvy</w:t>
      </w:r>
      <w:r w:rsidR="00C6288E" w:rsidRPr="00CC675E">
        <w:t>.</w:t>
      </w:r>
    </w:p>
    <w:p w14:paraId="4C97F744" w14:textId="162742BB" w:rsidR="00C6288E" w:rsidRPr="00177AF7" w:rsidRDefault="00332135" w:rsidP="00401635">
      <w:pPr>
        <w:pStyle w:val="11odst"/>
      </w:pPr>
      <w:r w:rsidRPr="00FF1E47">
        <w:t xml:space="preserve">Výše DPH může být uplatněna v rozdílné výši, než je uvedeno v závislosti na platných </w:t>
      </w:r>
      <w:r w:rsidRPr="00FF1E47">
        <w:lastRenderedPageBreak/>
        <w:t>právních předpisech ke dni zdanitelného plnění, v takovém případě není zapotřebí uzavírat dodatek k této Smlouvě</w:t>
      </w:r>
      <w:r w:rsidRPr="00177AF7">
        <w:rPr>
          <w:noProof/>
        </w:rPr>
        <w:t>.</w:t>
      </w:r>
    </w:p>
    <w:p w14:paraId="492ACD2B" w14:textId="77777777" w:rsidR="00A2381D" w:rsidRPr="00177AF7" w:rsidRDefault="00C6288E" w:rsidP="00401635">
      <w:pPr>
        <w:pStyle w:val="11odst"/>
      </w:pPr>
      <w:bookmarkStart w:id="38" w:name="_Hlk27391226"/>
      <w:r w:rsidRPr="00177AF7">
        <w:t>Cena je výslovně sjednávána jako nejvyšší možná a nepřekročitelná.</w:t>
      </w:r>
      <w:bookmarkEnd w:id="38"/>
    </w:p>
    <w:p w14:paraId="2F778CE2" w14:textId="2042D3F6" w:rsidR="00EE6C2D" w:rsidRPr="00CC675E" w:rsidRDefault="00EE6C2D" w:rsidP="00401635">
      <w:pPr>
        <w:pStyle w:val="11odst"/>
      </w:pPr>
      <w:bookmarkStart w:id="39" w:name="_Ref184460501"/>
      <w:r w:rsidRPr="00CC675E">
        <w:t>Cena za Dílo</w:t>
      </w:r>
      <w:bookmarkEnd w:id="39"/>
    </w:p>
    <w:p w14:paraId="79EC4EDF" w14:textId="0B216A13" w:rsidR="00EE6C2D" w:rsidRPr="00CC675E" w:rsidRDefault="00EE6C2D" w:rsidP="00831122">
      <w:pPr>
        <w:pStyle w:val="aodst"/>
      </w:pPr>
      <w:r w:rsidRPr="00CC675E">
        <w:t>Objednatel je povinen zaplatit Zhotoviteli za provedení Díla cenu ve výši stanovené v </w:t>
      </w:r>
      <w:r w:rsidR="005005E1">
        <w:t>P</w:t>
      </w:r>
      <w:r w:rsidRPr="00CC675E">
        <w:t xml:space="preserve">říloze </w:t>
      </w:r>
      <w:r w:rsidR="00CC675E" w:rsidRPr="00CC675E">
        <w:fldChar w:fldCharType="begin"/>
      </w:r>
      <w:r w:rsidR="00CC675E" w:rsidRPr="00CC675E">
        <w:instrText xml:space="preserve"> REF _Ref184711497 \r \h </w:instrText>
      </w:r>
      <w:r w:rsidR="00CC675E">
        <w:instrText xml:space="preserve"> \* MERGEFORMAT </w:instrText>
      </w:r>
      <w:r w:rsidR="00CC675E" w:rsidRPr="00CC675E">
        <w:fldChar w:fldCharType="separate"/>
      </w:r>
      <w:r w:rsidR="00CC675E" w:rsidRPr="00CC675E">
        <w:t>č. 2</w:t>
      </w:r>
      <w:r w:rsidR="00CC675E" w:rsidRPr="00CC675E">
        <w:fldChar w:fldCharType="end"/>
      </w:r>
      <w:r w:rsidR="00CC675E" w:rsidRPr="00CC675E">
        <w:t xml:space="preserve"> </w:t>
      </w:r>
      <w:r w:rsidRPr="00CC675E">
        <w:t>této Smlouvy. Odměna za poskytnutí oprávnění k právům duševního vlastnictví k Dílu (zejména, nikoliv však výlučně, odměna za poskytnutí Licence či Licence k Standardnímu Software) je zahrnuta v ceně Díla. Cena za Dílo zahrnuje rovněž veškeré další náklady Zhotovitele spojené prováděním Díla (zejména náklady na přepravu, balení, Instalaci, implementaci, integraci apod.).</w:t>
      </w:r>
    </w:p>
    <w:p w14:paraId="23671379" w14:textId="135DA831" w:rsidR="00673E44" w:rsidRPr="003C1C78" w:rsidRDefault="00221566" w:rsidP="00831122">
      <w:pPr>
        <w:pStyle w:val="aodst"/>
      </w:pPr>
      <w:r w:rsidRPr="003C1C78">
        <w:t>Cena za Dílo je rozdělena dle harmonogramu, přičemž právo na její zaplacení je rozděleno do 4 platebních milníků. Právo na zaplacení příslušné části vzniká dnem provedení příslušné Fáze (okamžik, kdy je Zhotovitel oprávněn učinit Výzvu k úhradě). Součástí Výzvy k úhradě musí být podepsaný Akceptační protokol s vyznačením „</w:t>
      </w:r>
      <w:r w:rsidRPr="003C1C78">
        <w:rPr>
          <w:b/>
          <w:i/>
        </w:rPr>
        <w:t>Akceptováno</w:t>
      </w:r>
      <w:r w:rsidRPr="003C1C78">
        <w:rPr>
          <w:i/>
        </w:rPr>
        <w:t xml:space="preserve"> </w:t>
      </w:r>
      <w:r w:rsidRPr="003C1C78">
        <w:rPr>
          <w:b/>
          <w:i/>
        </w:rPr>
        <w:t>bez výhrad“</w:t>
      </w:r>
      <w:r w:rsidRPr="003C1C78">
        <w:t>.</w:t>
      </w:r>
    </w:p>
    <w:p w14:paraId="0583B632" w14:textId="044D1E9D" w:rsidR="00221566" w:rsidRPr="003C1C78" w:rsidRDefault="00221566" w:rsidP="008C7239">
      <w:pPr>
        <w:pStyle w:val="aodst"/>
      </w:pPr>
      <w:r w:rsidRPr="003C1C78">
        <w:t>Platební milníky Díla jsou následující:</w:t>
      </w:r>
    </w:p>
    <w:p w14:paraId="0C3B94E0" w14:textId="490A425C" w:rsidR="00221566" w:rsidRPr="003C1C78" w:rsidRDefault="001C349C" w:rsidP="00702B77">
      <w:pPr>
        <w:pStyle w:val="aodst"/>
        <w:numPr>
          <w:ilvl w:val="2"/>
          <w:numId w:val="18"/>
        </w:numPr>
      </w:pPr>
      <w:r w:rsidRPr="003C1C78">
        <w:t>Na základě d</w:t>
      </w:r>
      <w:r w:rsidR="00221566" w:rsidRPr="003C1C78">
        <w:t xml:space="preserve">okončení </w:t>
      </w:r>
      <w:r w:rsidRPr="003C1C78">
        <w:t>Fáze 1 s podepsaným Akceptační protokol s vyznačením „Akceptováno bez výhrad“ je Zhotovitel oprávněn fakturovat 5 % z celkové ceny Díla.</w:t>
      </w:r>
    </w:p>
    <w:p w14:paraId="14364890" w14:textId="53FAE19C" w:rsidR="001C349C" w:rsidRPr="003C1C78" w:rsidRDefault="001C349C" w:rsidP="00702B77">
      <w:pPr>
        <w:pStyle w:val="aodst"/>
        <w:numPr>
          <w:ilvl w:val="2"/>
          <w:numId w:val="18"/>
        </w:numPr>
      </w:pPr>
      <w:r w:rsidRPr="003C1C78">
        <w:t xml:space="preserve">Na základě dokončení Fáze 2 s podepsaným Akceptační protokol s vyznačením „Akceptováno bez výhrad“ je Zhotovitel oprávněn fakturovat </w:t>
      </w:r>
      <w:r w:rsidR="00AD0FBC">
        <w:t>40</w:t>
      </w:r>
      <w:r w:rsidRPr="003C1C78">
        <w:t xml:space="preserve"> % z celkové ceny Díla.</w:t>
      </w:r>
    </w:p>
    <w:p w14:paraId="1CF62ABE" w14:textId="18366CE8" w:rsidR="001C349C" w:rsidRPr="003C1C78" w:rsidRDefault="001C349C" w:rsidP="00702B77">
      <w:pPr>
        <w:pStyle w:val="aodst"/>
        <w:numPr>
          <w:ilvl w:val="2"/>
          <w:numId w:val="18"/>
        </w:numPr>
      </w:pPr>
      <w:r w:rsidRPr="003C1C78">
        <w:t xml:space="preserve">Na základě dokončení Fáze 3 s podepsaným Akceptační protokol s vyznačením „Akceptováno bez výhrad“ je Zhotovitel oprávněn fakturovat </w:t>
      </w:r>
      <w:r w:rsidR="00AD0FBC">
        <w:t>15</w:t>
      </w:r>
      <w:r w:rsidRPr="003C1C78">
        <w:t xml:space="preserve"> % z celkové ceny Díla.</w:t>
      </w:r>
    </w:p>
    <w:p w14:paraId="319AB064" w14:textId="01845AF5" w:rsidR="001C349C" w:rsidRDefault="001C349C" w:rsidP="00702B77">
      <w:pPr>
        <w:pStyle w:val="aodst"/>
        <w:numPr>
          <w:ilvl w:val="2"/>
          <w:numId w:val="18"/>
        </w:numPr>
      </w:pPr>
      <w:r w:rsidRPr="003C1C78">
        <w:t xml:space="preserve">Na základě dokončení Fáze 4 s podepsaným Akceptační protokol s vyznačením „Akceptováno bez výhrad“ je Zhotovitel oprávněn fakturovat </w:t>
      </w:r>
      <w:r w:rsidR="00AD0FBC">
        <w:t>40</w:t>
      </w:r>
      <w:r w:rsidRPr="003C1C78">
        <w:t xml:space="preserve"> % z celkové ceny Díla.</w:t>
      </w:r>
    </w:p>
    <w:p w14:paraId="3B93E664" w14:textId="532279A3" w:rsidR="003C1C78" w:rsidRDefault="003C1C78" w:rsidP="00401635">
      <w:pPr>
        <w:pStyle w:val="11odst"/>
      </w:pPr>
      <w:r w:rsidRPr="003C1C78">
        <w:t>Cena za Paušální služby</w:t>
      </w:r>
    </w:p>
    <w:p w14:paraId="52B22C49" w14:textId="7C6EFD03" w:rsidR="00CD174A" w:rsidRPr="00CD174A" w:rsidRDefault="003C1C78" w:rsidP="008C7239">
      <w:pPr>
        <w:pStyle w:val="aodst"/>
        <w:rPr>
          <w:b/>
        </w:rPr>
      </w:pPr>
      <w:r w:rsidRPr="00D61F7E">
        <w:rPr>
          <w:rStyle w:val="Siln"/>
          <w:b w:val="0"/>
        </w:rPr>
        <w:t xml:space="preserve">Cena za Paušální služby bude hrazena měsíčně zpětně. Právo na zaplacení měsíční ceny za Paušální služby vzniká </w:t>
      </w:r>
      <w:r>
        <w:rPr>
          <w:rStyle w:val="Siln"/>
          <w:b w:val="0"/>
          <w:bCs w:val="0"/>
        </w:rPr>
        <w:t>5.</w:t>
      </w:r>
      <w:r w:rsidRPr="00D61F7E">
        <w:rPr>
          <w:rStyle w:val="Siln"/>
          <w:b w:val="0"/>
        </w:rPr>
        <w:t xml:space="preserve"> dnem</w:t>
      </w:r>
      <w:r>
        <w:rPr>
          <w:rStyle w:val="Siln"/>
          <w:b w:val="0"/>
          <w:bCs w:val="0"/>
        </w:rPr>
        <w:t xml:space="preserve"> měsíce následujícího </w:t>
      </w:r>
      <w:r w:rsidR="00CD174A">
        <w:rPr>
          <w:rStyle w:val="Siln"/>
          <w:b w:val="0"/>
          <w:bCs w:val="0"/>
        </w:rPr>
        <w:t xml:space="preserve">po fakturovaném měsíci. </w:t>
      </w:r>
      <w:r w:rsidRPr="00D61F7E">
        <w:t xml:space="preserve">Součástí </w:t>
      </w:r>
      <w:r>
        <w:t>V</w:t>
      </w:r>
      <w:r w:rsidRPr="00D61F7E">
        <w:t>ýzvy k </w:t>
      </w:r>
      <w:r>
        <w:t>úhradě</w:t>
      </w:r>
      <w:r w:rsidRPr="00D61F7E">
        <w:t xml:space="preserve"> musí být přiložený podepsaný výkaz Paušálních služeb za měsíc, za který se činí Výzva k úhradě.</w:t>
      </w:r>
      <w:r w:rsidR="00CD174A">
        <w:t xml:space="preserve"> </w:t>
      </w:r>
    </w:p>
    <w:p w14:paraId="2C5EDB83" w14:textId="6A38481C" w:rsidR="00CD174A" w:rsidRPr="00CC675E" w:rsidRDefault="00CD174A" w:rsidP="008C7239">
      <w:pPr>
        <w:pStyle w:val="aodst"/>
        <w:rPr>
          <w:b/>
        </w:rPr>
      </w:pPr>
      <w:r>
        <w:t xml:space="preserve">Cena za Paušální služby bude </w:t>
      </w:r>
      <w:r w:rsidR="00C15AF3">
        <w:t xml:space="preserve">stanovena jako součet jednotkových cen dle Přílohy </w:t>
      </w:r>
      <w:r w:rsidR="00CC675E">
        <w:fldChar w:fldCharType="begin"/>
      </w:r>
      <w:r w:rsidR="00CC675E">
        <w:instrText xml:space="preserve"> REF _Ref184711497 \r \h </w:instrText>
      </w:r>
      <w:r w:rsidR="00CC675E">
        <w:fldChar w:fldCharType="separate"/>
      </w:r>
      <w:r w:rsidR="00CC675E">
        <w:t>č. 2</w:t>
      </w:r>
      <w:r w:rsidR="00CC675E">
        <w:fldChar w:fldCharType="end"/>
      </w:r>
      <w:r w:rsidR="00CC675E">
        <w:t xml:space="preserve"> </w:t>
      </w:r>
      <w:r w:rsidR="00C15AF3">
        <w:t>této Smlouvy aktuálně</w:t>
      </w:r>
      <w:r w:rsidR="0046737A">
        <w:t xml:space="preserve"> </w:t>
      </w:r>
      <w:r>
        <w:t xml:space="preserve">nasazených </w:t>
      </w:r>
      <w:r w:rsidR="0046737A">
        <w:t>L</w:t>
      </w:r>
      <w:r>
        <w:t>okalit</w:t>
      </w:r>
      <w:r w:rsidR="00C15AF3">
        <w:t xml:space="preserve"> dle jejich počtu a typu</w:t>
      </w:r>
      <w:r>
        <w:t xml:space="preserve"> v daném měsíci, přičemž platí, že pokud je </w:t>
      </w:r>
      <w:r w:rsidR="0046737A">
        <w:t>L</w:t>
      </w:r>
      <w:r>
        <w:t xml:space="preserve">okalita nasazena v průběhu měsíce, bude </w:t>
      </w:r>
      <w:r w:rsidRPr="00CC675E">
        <w:t>v rámci paušálních služeb účtována</w:t>
      </w:r>
      <w:r w:rsidR="00306E5E">
        <w:t xml:space="preserve"> pro takovou Lokalitu</w:t>
      </w:r>
      <w:r w:rsidRPr="00CC675E">
        <w:t xml:space="preserve"> poměrná část vypočítaná dle vzorce:</w:t>
      </w:r>
    </w:p>
    <w:p w14:paraId="00F2556D" w14:textId="0366FFB8" w:rsidR="003C1C78" w:rsidRPr="00CC675E" w:rsidRDefault="00C15AF3" w:rsidP="00401635">
      <w:pPr>
        <w:pStyle w:val="11odst"/>
        <w:numPr>
          <w:ilvl w:val="0"/>
          <w:numId w:val="0"/>
        </w:numPr>
        <w:ind w:left="567"/>
        <w:rPr>
          <w:i/>
          <w:iCs w:val="0"/>
        </w:rPr>
      </w:pPr>
      <w:r w:rsidRPr="00CC675E">
        <w:rPr>
          <w:i/>
          <w:iCs w:val="0"/>
        </w:rPr>
        <w:t>jednotková cena nasazené Lokality - j</w:t>
      </w:r>
      <w:r w:rsidR="00CD174A" w:rsidRPr="00CC675E">
        <w:rPr>
          <w:i/>
          <w:iCs w:val="0"/>
        </w:rPr>
        <w:t xml:space="preserve">ednotková cena nasazené </w:t>
      </w:r>
      <w:r w:rsidR="0046737A" w:rsidRPr="00CC675E">
        <w:rPr>
          <w:i/>
          <w:iCs w:val="0"/>
        </w:rPr>
        <w:t>L</w:t>
      </w:r>
      <w:r w:rsidR="00CD174A" w:rsidRPr="00CC675E">
        <w:rPr>
          <w:i/>
          <w:iCs w:val="0"/>
        </w:rPr>
        <w:t xml:space="preserve">okality x (den měsíce, v kterém byla </w:t>
      </w:r>
      <w:r w:rsidR="0046737A" w:rsidRPr="00CC675E">
        <w:rPr>
          <w:i/>
          <w:iCs w:val="0"/>
        </w:rPr>
        <w:t>L</w:t>
      </w:r>
      <w:r w:rsidR="00CD174A" w:rsidRPr="00CC675E">
        <w:rPr>
          <w:i/>
          <w:iCs w:val="0"/>
        </w:rPr>
        <w:t>okalita nasazena/počet dnů v měsíci)</w:t>
      </w:r>
    </w:p>
    <w:p w14:paraId="7F9281E0" w14:textId="3C005AE5" w:rsidR="003C1C78" w:rsidRPr="00CC675E" w:rsidRDefault="003C1C78" w:rsidP="00401635">
      <w:pPr>
        <w:pStyle w:val="11odst"/>
      </w:pPr>
      <w:r w:rsidRPr="00CC675E">
        <w:t>Cena za Služby</w:t>
      </w:r>
    </w:p>
    <w:p w14:paraId="0631FD13" w14:textId="1785B79F" w:rsidR="00221566" w:rsidRPr="00CC675E" w:rsidRDefault="00CD174A" w:rsidP="008C7239">
      <w:pPr>
        <w:pStyle w:val="aodst"/>
      </w:pPr>
      <w:r w:rsidRPr="00CC675E">
        <w:rPr>
          <w:rStyle w:val="Siln"/>
          <w:b w:val="0"/>
        </w:rPr>
        <w:t xml:space="preserve">Cena za Služby bude vždy stanovena v dílčí smlouvě jako součin počtu MD nebo MH a ceny za jeden MD nebo jeden MH. Nejmenší účtovatelnou jednotkou je jedna polovina (1/2) MH nebo jedna šestnáctina (1/16) MD. Právo na zaplacení ceny za Služby na základě příslušné dílčí smlouvy vzniká dnem jejich provedení </w:t>
      </w:r>
      <w:r w:rsidRPr="00CC675E">
        <w:t>(okamžik, kdy je Zhotovitel oprávněn učinit Výzvu k úhradě). Součástí Výzvy k úhradě musí být podepsaný Akceptační protokol s vyznačením „</w:t>
      </w:r>
      <w:r w:rsidRPr="00CC675E">
        <w:rPr>
          <w:b/>
          <w:i/>
        </w:rPr>
        <w:t>Akceptováno</w:t>
      </w:r>
      <w:r w:rsidRPr="00CC675E">
        <w:rPr>
          <w:b/>
          <w:i/>
          <w:iCs/>
        </w:rPr>
        <w:t xml:space="preserve"> bez výhrad</w:t>
      </w:r>
      <w:r w:rsidRPr="00CC675E">
        <w:t>“</w:t>
      </w:r>
      <w:r w:rsidR="00C15AF3" w:rsidRPr="00CC675E">
        <w:t>.</w:t>
      </w:r>
    </w:p>
    <w:p w14:paraId="46B91724" w14:textId="2A2DF742" w:rsidR="00CD174A" w:rsidRPr="00CC675E" w:rsidRDefault="00CD174A" w:rsidP="00F90608">
      <w:pPr>
        <w:pStyle w:val="1lnek"/>
      </w:pPr>
      <w:bookmarkStart w:id="40" w:name="_Ref184304911"/>
      <w:r w:rsidRPr="00CC675E">
        <w:t>Inflační doložka</w:t>
      </w:r>
      <w:bookmarkEnd w:id="40"/>
    </w:p>
    <w:p w14:paraId="7A7D2DDA" w14:textId="40576AC2" w:rsidR="00CD174A" w:rsidRDefault="00CD174A" w:rsidP="00401635">
      <w:pPr>
        <w:pStyle w:val="11odst"/>
      </w:pPr>
      <w:bookmarkStart w:id="41" w:name="_Ref181257398"/>
      <w:r w:rsidRPr="00CC675E">
        <w:t xml:space="preserve">Cenu za Paušální služby a cenu za jeden (1) MD dle </w:t>
      </w:r>
      <w:r w:rsidR="005005E1">
        <w:t>P</w:t>
      </w:r>
      <w:r w:rsidRPr="00CC675E">
        <w:t xml:space="preserve">řílohy </w:t>
      </w:r>
      <w:r w:rsidR="000C0DF8">
        <w:fldChar w:fldCharType="begin"/>
      </w:r>
      <w:r w:rsidR="000C0DF8">
        <w:instrText xml:space="preserve"> REF _Ref184711497 \r \h </w:instrText>
      </w:r>
      <w:r w:rsidR="000C0DF8">
        <w:fldChar w:fldCharType="separate"/>
      </w:r>
      <w:r w:rsidR="000C0DF8">
        <w:t>č. 2</w:t>
      </w:r>
      <w:r w:rsidR="000C0DF8">
        <w:fldChar w:fldCharType="end"/>
      </w:r>
      <w:r w:rsidR="000C0DF8">
        <w:t xml:space="preserve"> </w:t>
      </w:r>
      <w:r w:rsidRPr="00CC675E">
        <w:t xml:space="preserve">této Smlouvy s účinky </w:t>
      </w:r>
      <w:r w:rsidRPr="00CC675E">
        <w:lastRenderedPageBreak/>
        <w:t>do budoucna lze změnit (oběma směry, tj. překročit či ponížit) pouze na základě žádosti</w:t>
      </w:r>
      <w:r>
        <w:t xml:space="preserve"> některé Strany učiněné nejpozději k 1. květnu každého roku platnosti této Smlouvy, a to o procentní sazbu odpovídající kladné i záporné procentní sazbě růstu indexu cen v tržních službách v časové řadě od r. 2015 (parametry tabulky: meziroční typ indexu, čtvrtletní periodicita, 1místná +2místná úroveň klasifikace) pro odvětví Služby v oblasti programování a poradenství a související služby (úroveň klasifikace J62), která vychází z dat Veřejné databáze Českého statistického úřadu dostupné na adrese: </w:t>
      </w:r>
      <w:hyperlink r:id="rId11" w:history="1">
        <w:r w:rsidRPr="00290BCA">
          <w:rPr>
            <w:rStyle w:val="Hypertextovodkaz"/>
          </w:rPr>
          <w:t>https://vdb.czso.cz/vdbvo2/faces/cs/index.jsf?page=vystup-objekt&amp;pvo=CEN06A4&amp;z=T&amp;f=TABULKA&amp;skupId=4150&amp;katalog=31784&amp;pvo=CEN06A4&amp;evo=v3547_!_CEN-TRZ-MEZIR-Q1-21_1&amp;evo=v4049_!_TRZSLU1a2-CISEL_1</w:t>
        </w:r>
      </w:hyperlink>
      <w:r>
        <w:t>, z údajů k 4. čtvrtletí bezprostředně předcházejícímu roku, k němuž je žádost podána. Změna ceny je účinná 1. ledna následujícího roku po roce, v němž byl podepsán dodatek uzavřený v souladu s</w:t>
      </w:r>
      <w:r w:rsidR="00A152BA">
        <w:t xml:space="preserve"> čl. </w:t>
      </w:r>
      <w:r w:rsidR="00A152BA">
        <w:fldChar w:fldCharType="begin"/>
      </w:r>
      <w:r w:rsidR="00A152BA">
        <w:instrText xml:space="preserve"> REF _Ref184304911 \r \h </w:instrText>
      </w:r>
      <w:r w:rsidR="00A152BA">
        <w:fldChar w:fldCharType="separate"/>
      </w:r>
      <w:r w:rsidR="000235F4">
        <w:t>9</w:t>
      </w:r>
      <w:r w:rsidR="00A152BA">
        <w:fldChar w:fldCharType="end"/>
      </w:r>
      <w:r w:rsidR="00A152BA">
        <w:t xml:space="preserve"> této Smlouvy</w:t>
      </w:r>
      <w:r>
        <w:t>.</w:t>
      </w:r>
      <w:bookmarkEnd w:id="41"/>
    </w:p>
    <w:p w14:paraId="2F5508D2" w14:textId="57F7B74F" w:rsidR="00CD174A" w:rsidRDefault="00CD174A" w:rsidP="00401635">
      <w:pPr>
        <w:pStyle w:val="11odst"/>
      </w:pPr>
      <w:bookmarkStart w:id="42" w:name="_Ref181257361"/>
      <w:r>
        <w:t xml:space="preserve">Změnu ceny iniciuje jedna Strana, a to formou návrhu na dodatek k této Smlouvě, který předloží druhé Straně nejpozději do data dle první věty pododstavce </w:t>
      </w:r>
      <w:r w:rsidR="00A152BA">
        <w:fldChar w:fldCharType="begin"/>
      </w:r>
      <w:r w:rsidR="00A152BA">
        <w:instrText xml:space="preserve"> REF _Ref181257398 \r \h </w:instrText>
      </w:r>
      <w:r w:rsidR="00A152BA">
        <w:fldChar w:fldCharType="separate"/>
      </w:r>
      <w:r w:rsidR="000235F4">
        <w:t>9.1</w:t>
      </w:r>
      <w:r w:rsidR="00A152BA">
        <w:fldChar w:fldCharType="end"/>
      </w:r>
      <w:r>
        <w:t xml:space="preserve"> této Smlouvy (ve lhůtě) k odsouhlasení. Návrh dodatku bude obsahovat konkrétní výši změny dle pravidel uvedených v tomto odstavci Smlouvy, včetně návrhu upravené </w:t>
      </w:r>
      <w:r w:rsidR="005005E1">
        <w:t>P</w:t>
      </w:r>
      <w:r>
        <w:t xml:space="preserve">řílohy </w:t>
      </w:r>
      <w:r w:rsidR="000C0DF8">
        <w:fldChar w:fldCharType="begin"/>
      </w:r>
      <w:r w:rsidR="000C0DF8">
        <w:instrText xml:space="preserve"> REF _Ref184711497 \r \h </w:instrText>
      </w:r>
      <w:r w:rsidR="000C0DF8">
        <w:fldChar w:fldCharType="separate"/>
      </w:r>
      <w:r w:rsidR="000C0DF8">
        <w:t>č. 2</w:t>
      </w:r>
      <w:r w:rsidR="000C0DF8">
        <w:fldChar w:fldCharType="end"/>
      </w:r>
      <w:r w:rsidR="000C0DF8">
        <w:t xml:space="preserve"> </w:t>
      </w:r>
      <w:r>
        <w:t>této Smlouvy; upravené ceny se zaokrouhlí na celá čísla dolů. Druhá Strana posoudí do dvaceti (20) kalendářních dnů ode dne doručení dokumentů dle tohoto odstavce, zda byly tyto dokumenty doručeny řádně (ve lhůtách, obsahově správné a úplné) a pokud budou dokumenty doručeny:</w:t>
      </w:r>
      <w:bookmarkEnd w:id="42"/>
    </w:p>
    <w:p w14:paraId="6C40273E" w14:textId="77777777" w:rsidR="00CD174A" w:rsidRDefault="00CD174A" w:rsidP="00702B77">
      <w:pPr>
        <w:pStyle w:val="aodst"/>
        <w:numPr>
          <w:ilvl w:val="3"/>
          <w:numId w:val="19"/>
        </w:numPr>
      </w:pPr>
      <w:r>
        <w:t xml:space="preserve">po lhůtě, právo Strany na změnu jednotkových cen v daném roce trvání Smlouvy zaniká, </w:t>
      </w:r>
    </w:p>
    <w:p w14:paraId="742E763F" w14:textId="1CFC28F8" w:rsidR="00CD174A" w:rsidRDefault="00CD174A" w:rsidP="000235F4">
      <w:pPr>
        <w:pStyle w:val="aodst"/>
        <w:numPr>
          <w:ilvl w:val="3"/>
          <w:numId w:val="19"/>
        </w:numPr>
      </w:pPr>
      <w:r>
        <w:t xml:space="preserve">ve lhůtě, ale po obsahové stránce nesprávné či neúplné, vrátí (doručí) dokumenty ve lhůtě s odůvodněním druhé Straně k přepracování (nepodaří-li se tyto nedostatky odstranit </w:t>
      </w:r>
      <w:r w:rsidR="00A152BA">
        <w:t>do 1. 9. roku</w:t>
      </w:r>
      <w:r w:rsidR="740D0F0A">
        <w:t>,</w:t>
      </w:r>
      <w:r w:rsidR="00A152BA">
        <w:t xml:space="preserve"> v němž byla žádost podána</w:t>
      </w:r>
      <w:r>
        <w:t xml:space="preserve">, právo Strany na změnu jednotkových cen v daném roce trvání Smlouvy zaniká), </w:t>
      </w:r>
    </w:p>
    <w:p w14:paraId="357B517D" w14:textId="77777777" w:rsidR="00CD174A" w:rsidRDefault="00CD174A" w:rsidP="00702B77">
      <w:pPr>
        <w:pStyle w:val="aodst"/>
        <w:numPr>
          <w:ilvl w:val="3"/>
          <w:numId w:val="19"/>
        </w:numPr>
      </w:pPr>
      <w:r>
        <w:t xml:space="preserve">řádně (tj. ve lhůtě a po obsahové stránce správně), ve stanovené lhůtě oznámí (doručí) druhé Straně, že změnu ceny uznává a předloží dodatek druhé Straně k podpisu. </w:t>
      </w:r>
    </w:p>
    <w:p w14:paraId="56F1F2F6" w14:textId="77777777" w:rsidR="00CD174A" w:rsidRDefault="00CD174A" w:rsidP="00CD174A">
      <w:pPr>
        <w:pStyle w:val="Odstbez"/>
      </w:pPr>
      <w:r>
        <w:t xml:space="preserve">Strany jsou oprávněny iniciovat první změnu ceny dle tohoto pododstavce Smlouvy nejdříve v průběhu druhého kalendářního roku následujícího po roce, v němž nabyla účinnosti tato Smlouva. </w:t>
      </w:r>
    </w:p>
    <w:p w14:paraId="1B02BD4F" w14:textId="77777777" w:rsidR="00CD174A" w:rsidRPr="00CF6960" w:rsidRDefault="00CD174A" w:rsidP="00CD174A">
      <w:pPr>
        <w:pStyle w:val="Odstbez"/>
        <w:rPr>
          <w:rStyle w:val="Siln"/>
        </w:rPr>
      </w:pPr>
      <w:r w:rsidRPr="00CF6960">
        <w:rPr>
          <w:rStyle w:val="Siln"/>
        </w:rPr>
        <w:t>Příklad:</w:t>
      </w:r>
    </w:p>
    <w:p w14:paraId="53252F6D" w14:textId="77777777" w:rsidR="00CD174A" w:rsidRDefault="00CD174A" w:rsidP="00CD174A">
      <w:pPr>
        <w:pStyle w:val="Odstbez"/>
      </w:pPr>
      <w:r>
        <w:t xml:space="preserve">Pokud bude tato Smlouva uzavřena během roku 2025, může Zhotovitel podat žádost na úpravu Ceny v průběhu roku 2027, tj. do 1. 5. 2027 (na základě indexu k 4. čtvrtletí roku 2026), a po uzavření dodatku mezi Stranami budou od 1. 1. 2028 platit Ceny dle takto uzavřeného dodatku (tj. tento dodatek nabývá účinnosti 1. 1. 2028). </w:t>
      </w:r>
    </w:p>
    <w:p w14:paraId="54995D7C" w14:textId="5338C7D0" w:rsidR="00CD174A" w:rsidRDefault="00CD174A" w:rsidP="00401635">
      <w:pPr>
        <w:pStyle w:val="11odst"/>
      </w:pPr>
      <w:r>
        <w:t xml:space="preserve">Strany si dále ujednaly, že změna ceny dle </w:t>
      </w:r>
      <w:r w:rsidR="00460523">
        <w:t xml:space="preserve">čl. </w:t>
      </w:r>
      <w:r w:rsidR="00460523">
        <w:fldChar w:fldCharType="begin"/>
      </w:r>
      <w:r w:rsidR="00460523">
        <w:instrText xml:space="preserve"> REF _Ref184304911 \r \h </w:instrText>
      </w:r>
      <w:r w:rsidR="00460523">
        <w:fldChar w:fldCharType="separate"/>
      </w:r>
      <w:r w:rsidR="000235F4">
        <w:t>9</w:t>
      </w:r>
      <w:r w:rsidR="00460523">
        <w:fldChar w:fldCharType="end"/>
      </w:r>
      <w:r w:rsidR="00460523">
        <w:t xml:space="preserve"> </w:t>
      </w:r>
      <w:r>
        <w:t>může být činěna pouze v souladu se ZZVZ a že změna ceny stanovená postupem dle tohoto pododstavce Smlouvy se může aplikovat pouze v rámci následujících pravidel:</w:t>
      </w:r>
    </w:p>
    <w:p w14:paraId="1AA445AD" w14:textId="4F606FB6" w:rsidR="00CD174A" w:rsidRDefault="00CD174A" w:rsidP="000235F4">
      <w:pPr>
        <w:pStyle w:val="aodst"/>
        <w:numPr>
          <w:ilvl w:val="3"/>
          <w:numId w:val="20"/>
        </w:numPr>
      </w:pPr>
      <w:r>
        <w:t xml:space="preserve">k indexaci dle pododstavce </w:t>
      </w:r>
      <w:r w:rsidR="00460523">
        <w:fldChar w:fldCharType="begin"/>
      </w:r>
      <w:r w:rsidR="00460523">
        <w:instrText xml:space="preserve"> REF _Ref181257361 \r \h </w:instrText>
      </w:r>
      <w:r w:rsidR="00460523">
        <w:fldChar w:fldCharType="separate"/>
      </w:r>
      <w:r w:rsidR="000235F4">
        <w:t>9.2</w:t>
      </w:r>
      <w:r w:rsidR="00460523">
        <w:fldChar w:fldCharType="end"/>
      </w:r>
      <w:r>
        <w:t xml:space="preserve"> této Smlouvy způsobem navyšujícím cenu může dojít pouze v případě, kdy stanovený ukazatel meziročního růstu indexu cen dle odst. </w:t>
      </w:r>
      <w:r w:rsidR="00460523">
        <w:rPr>
          <w:highlight w:val="yellow"/>
        </w:rPr>
        <w:fldChar w:fldCharType="begin"/>
      </w:r>
      <w:r w:rsidR="00460523">
        <w:instrText xml:space="preserve"> REF _Ref181257398 \r \h </w:instrText>
      </w:r>
      <w:r w:rsidR="00460523">
        <w:rPr>
          <w:highlight w:val="yellow"/>
        </w:rPr>
      </w:r>
      <w:r w:rsidR="00460523">
        <w:rPr>
          <w:highlight w:val="yellow"/>
        </w:rPr>
        <w:fldChar w:fldCharType="separate"/>
      </w:r>
      <w:r w:rsidR="000235F4">
        <w:t>9.1</w:t>
      </w:r>
      <w:r w:rsidR="00460523">
        <w:rPr>
          <w:highlight w:val="yellow"/>
        </w:rPr>
        <w:fldChar w:fldCharType="end"/>
      </w:r>
      <w:r>
        <w:t xml:space="preserve"> této Smlouvy </w:t>
      </w:r>
      <w:r w:rsidRPr="009868D6">
        <w:rPr>
          <w:b/>
          <w:bCs/>
        </w:rPr>
        <w:t>překročí</w:t>
      </w:r>
      <w:r>
        <w:t xml:space="preserve"> v daném období </w:t>
      </w:r>
      <w:r w:rsidRPr="00F268A4">
        <w:t xml:space="preserve">hranici </w:t>
      </w:r>
      <w:r w:rsidR="00460523">
        <w:rPr>
          <w:b/>
          <w:bCs/>
        </w:rPr>
        <w:t>2</w:t>
      </w:r>
      <w:r w:rsidRPr="00F268A4">
        <w:rPr>
          <w:b/>
          <w:bCs/>
        </w:rPr>
        <w:t xml:space="preserve"> %</w:t>
      </w:r>
      <w:r>
        <w:t>,</w:t>
      </w:r>
    </w:p>
    <w:p w14:paraId="2B11B958" w14:textId="462DCE77" w:rsidR="00CD174A" w:rsidRDefault="00930F56" w:rsidP="00702B77">
      <w:pPr>
        <w:pStyle w:val="aodst"/>
        <w:numPr>
          <w:ilvl w:val="3"/>
          <w:numId w:val="20"/>
        </w:numPr>
      </w:pPr>
      <w:r>
        <w:t>Zhotovitel</w:t>
      </w:r>
      <w:r w:rsidR="00CD174A">
        <w:t xml:space="preserve"> může iniciovat změnu ceny pouze v rozsahu rozdílu mezi skutečnou hodnotou meziročního růstu indexu cen dle odst. </w:t>
      </w:r>
      <w:r w:rsidR="00460523">
        <w:rPr>
          <w:highlight w:val="yellow"/>
        </w:rPr>
        <w:fldChar w:fldCharType="begin"/>
      </w:r>
      <w:r w:rsidR="00460523">
        <w:instrText xml:space="preserve"> REF _Ref181257398 \r \h </w:instrText>
      </w:r>
      <w:r w:rsidR="00460523">
        <w:rPr>
          <w:highlight w:val="yellow"/>
        </w:rPr>
      </w:r>
      <w:r w:rsidR="00460523">
        <w:rPr>
          <w:highlight w:val="yellow"/>
        </w:rPr>
        <w:fldChar w:fldCharType="separate"/>
      </w:r>
      <w:r w:rsidR="000235F4">
        <w:t>9.1</w:t>
      </w:r>
      <w:r w:rsidR="00460523">
        <w:rPr>
          <w:highlight w:val="yellow"/>
        </w:rPr>
        <w:fldChar w:fldCharType="end"/>
      </w:r>
      <w:r w:rsidR="00CD174A">
        <w:t xml:space="preserve"> této Smlouvy a hodnotou uvedenou v písm. a</w:t>
      </w:r>
      <w:r w:rsidR="00F26124">
        <w:t xml:space="preserve"> (2 %)</w:t>
      </w:r>
      <w:r w:rsidR="00CD174A">
        <w:t xml:space="preserve"> tohoto odstavce Smlouvy;</w:t>
      </w:r>
    </w:p>
    <w:p w14:paraId="620020FC" w14:textId="1FB79B2A" w:rsidR="00CD174A" w:rsidRDefault="00F26124" w:rsidP="00702B77">
      <w:pPr>
        <w:pStyle w:val="aodst"/>
        <w:numPr>
          <w:ilvl w:val="3"/>
          <w:numId w:val="20"/>
        </w:numPr>
      </w:pPr>
      <w:r>
        <w:lastRenderedPageBreak/>
        <w:t>Strana</w:t>
      </w:r>
      <w:r w:rsidR="00CD174A">
        <w:t xml:space="preserve"> není povinn</w:t>
      </w:r>
      <w:r>
        <w:t>a</w:t>
      </w:r>
      <w:r w:rsidR="00CD174A">
        <w:t xml:space="preserve"> přistoupit na změnu ceny představující navýšení</w:t>
      </w:r>
      <w:r>
        <w:t>/ponížení</w:t>
      </w:r>
      <w:r w:rsidR="00CD174A">
        <w:t xml:space="preserve"> vyšší než o 20 %, tj. v situaci, kdy ukazatel meziročního růstu indexu cen dle odst. </w:t>
      </w:r>
      <w:r>
        <w:rPr>
          <w:highlight w:val="yellow"/>
        </w:rPr>
        <w:fldChar w:fldCharType="begin"/>
      </w:r>
      <w:r>
        <w:instrText xml:space="preserve"> REF _Ref181257398 \r \h </w:instrText>
      </w:r>
      <w:r>
        <w:rPr>
          <w:highlight w:val="yellow"/>
        </w:rPr>
      </w:r>
      <w:r>
        <w:rPr>
          <w:highlight w:val="yellow"/>
        </w:rPr>
        <w:fldChar w:fldCharType="separate"/>
      </w:r>
      <w:r w:rsidR="000235F4">
        <w:t>9.1</w:t>
      </w:r>
      <w:r>
        <w:rPr>
          <w:highlight w:val="yellow"/>
        </w:rPr>
        <w:fldChar w:fldCharType="end"/>
      </w:r>
      <w:r w:rsidR="00CD174A">
        <w:t xml:space="preserve"> této Smlouvy je vyšší než 23 %, změna ceny v jednom roce trvání Smlouvy nemůže překročit 20% navýšení (včetně) oproti ceně v době posuzování uplatnění inflační doložky, přičemž meziroční změna indexu, resp. navýšení realizované dodatkem v jednom kalendářním roce se žádným způsobem nepřevádí a nemá vliv na hodnocení indexu v následujícím roce, jakož i na možnost změny Ceny v následujícím roce.</w:t>
      </w:r>
    </w:p>
    <w:p w14:paraId="39FE5058" w14:textId="289462D9" w:rsidR="00CD174A" w:rsidRDefault="00CD174A" w:rsidP="00CD174A">
      <w:pPr>
        <w:pStyle w:val="Odstbez"/>
      </w:pPr>
      <w:r>
        <w:t>Pro ponížení ceny se limity dle písm. a.</w:t>
      </w:r>
      <w:r w:rsidR="00930F56">
        <w:t xml:space="preserve"> a b.</w:t>
      </w:r>
      <w:r>
        <w:t xml:space="preserve"> tohoto odstavce Smlouvy nepoužijí.</w:t>
      </w:r>
    </w:p>
    <w:p w14:paraId="6C5D0FEA" w14:textId="77777777" w:rsidR="00CD174A" w:rsidRDefault="00CD174A" w:rsidP="00401635">
      <w:pPr>
        <w:pStyle w:val="11odst"/>
      </w:pPr>
      <w:r>
        <w:t xml:space="preserve">Výše uvedeným postupem navýšená, resp. ponížená cena se stane výchozí pro realizaci inflační doložky dle tohoto článku Smlouvy v každém dalším roce trvání této Smlouvy. </w:t>
      </w:r>
    </w:p>
    <w:p w14:paraId="49387CF1" w14:textId="421DDBC4" w:rsidR="00CD174A" w:rsidRDefault="00CD174A" w:rsidP="00401635">
      <w:pPr>
        <w:pStyle w:val="11odst"/>
      </w:pPr>
      <w:r>
        <w:t>Smluvní strany pro zamezení pochybností konstatují, že v případě odložení fakturačního milníku v důsledku prodlení Zhotovitele je Zhotovitel v souvislosti s touto inflační doložkou oprávněn fakturovat takové ceny, jako by bylo plněno řádně a včas.</w:t>
      </w:r>
    </w:p>
    <w:p w14:paraId="171E09FC" w14:textId="77777777" w:rsidR="00CD174A" w:rsidRDefault="00CD174A" w:rsidP="00401635">
      <w:pPr>
        <w:pStyle w:val="11odst"/>
      </w:pPr>
      <w:r>
        <w:t xml:space="preserve">Pro vyloučení všech pochybností Smluvní strany uvádí ilustrativní příklady aplikace </w:t>
      </w:r>
      <w:r w:rsidRPr="00CF6960">
        <w:t>inflační</w:t>
      </w:r>
      <w:r>
        <w:t xml:space="preserve"> doložky dle tohoto článku Smlouvy:</w:t>
      </w:r>
    </w:p>
    <w:p w14:paraId="7671D99E" w14:textId="77777777" w:rsidR="00CD174A" w:rsidRPr="00CF6960" w:rsidRDefault="00CD174A" w:rsidP="00CD174A">
      <w:pPr>
        <w:pStyle w:val="Odstbez"/>
        <w:rPr>
          <w:rStyle w:val="Siln"/>
        </w:rPr>
      </w:pPr>
      <w:r w:rsidRPr="00CF6960">
        <w:rPr>
          <w:rStyle w:val="Siln"/>
        </w:rPr>
        <w:t>Příklad 1:</w:t>
      </w:r>
    </w:p>
    <w:p w14:paraId="08B670C6" w14:textId="5BF37BA0" w:rsidR="00CD174A" w:rsidRDefault="00CD174A" w:rsidP="00CD174A">
      <w:pPr>
        <w:pStyle w:val="Odstbez"/>
      </w:pPr>
      <w:r>
        <w:t>Ukazatel změny meziročního indexu cen byl ve sledovaném období (tj. 4. čtvrtletí kalendářního roku předcházejícího před podáním žádosti na úpravu Ceny) 10</w:t>
      </w:r>
      <w:r w:rsidR="00E7260C">
        <w:t>2</w:t>
      </w:r>
      <w:r>
        <w:t xml:space="preserve"> %. Jelikož nebyla překročena hranice </w:t>
      </w:r>
      <w:r w:rsidR="00E7260C">
        <w:t>2</w:t>
      </w:r>
      <w:r>
        <w:t xml:space="preserve"> % nárůstu dle odst. </w:t>
      </w:r>
      <w:r w:rsidR="00E7260C">
        <w:fldChar w:fldCharType="begin"/>
      </w:r>
      <w:r w:rsidR="00E7260C">
        <w:instrText xml:space="preserve"> REF _Ref181257361 \r \h </w:instrText>
      </w:r>
      <w:r w:rsidR="00E7260C">
        <w:fldChar w:fldCharType="separate"/>
      </w:r>
      <w:r w:rsidR="000235F4">
        <w:t>9.2</w:t>
      </w:r>
      <w:r w:rsidR="00E7260C">
        <w:fldChar w:fldCharType="end"/>
      </w:r>
      <w:r>
        <w:t xml:space="preserve"> této Smlouvy, nedojde k uplatnění inflační doložky a Zhotovitel nemůže žádat změnu Ceny.</w:t>
      </w:r>
    </w:p>
    <w:p w14:paraId="5A10FE78" w14:textId="77777777" w:rsidR="00CD174A" w:rsidRPr="00D15A2E" w:rsidRDefault="00CD174A" w:rsidP="00CD174A">
      <w:pPr>
        <w:pStyle w:val="Odstbez"/>
        <w:rPr>
          <w:b/>
          <w:bCs/>
        </w:rPr>
      </w:pPr>
      <w:r w:rsidRPr="00D15A2E">
        <w:rPr>
          <w:b/>
          <w:bCs/>
        </w:rPr>
        <w:t>Příklad 2:</w:t>
      </w:r>
    </w:p>
    <w:p w14:paraId="58FF37AE" w14:textId="270A58F9" w:rsidR="00CD174A" w:rsidRDefault="00CD174A" w:rsidP="00CD174A">
      <w:pPr>
        <w:pStyle w:val="Odstbez"/>
      </w:pPr>
      <w:r>
        <w:t>Ukazatel změny meziročního indexu cen byl ve sledovaném období 11</w:t>
      </w:r>
      <w:r w:rsidR="00E7260C">
        <w:t>2</w:t>
      </w:r>
      <w:r>
        <w:t xml:space="preserve"> %. Jelikož byla přesažena hranice </w:t>
      </w:r>
      <w:r w:rsidR="00E7260C">
        <w:t>2</w:t>
      </w:r>
      <w:r>
        <w:t xml:space="preserve">% nárůstu dle odst. </w:t>
      </w:r>
      <w:r w:rsidR="00E7260C">
        <w:fldChar w:fldCharType="begin"/>
      </w:r>
      <w:r w:rsidR="00E7260C">
        <w:instrText xml:space="preserve"> REF _Ref181257361 \r \h </w:instrText>
      </w:r>
      <w:r w:rsidR="00E7260C">
        <w:fldChar w:fldCharType="separate"/>
      </w:r>
      <w:r w:rsidR="000235F4">
        <w:t>9.2</w:t>
      </w:r>
      <w:r w:rsidR="00E7260C">
        <w:fldChar w:fldCharType="end"/>
      </w:r>
      <w:r>
        <w:t xml:space="preserve"> této Smlouvy (změna dosáhla 1</w:t>
      </w:r>
      <w:r w:rsidR="00E7260C">
        <w:t>2</w:t>
      </w:r>
      <w:r>
        <w:t>% nárůstu), dojde k uplatnění inflační doložky a Zhotovitel může žádat zvýšení ceny o 10 %, tj. rozdíl, o který skutečné navýšení (1</w:t>
      </w:r>
      <w:r w:rsidR="00930F56">
        <w:t>2</w:t>
      </w:r>
      <w:r>
        <w:t xml:space="preserve"> %) překročí hranici </w:t>
      </w:r>
      <w:r w:rsidR="00930F56">
        <w:t>2</w:t>
      </w:r>
      <w:r>
        <w:t xml:space="preserve"> %.</w:t>
      </w:r>
    </w:p>
    <w:p w14:paraId="5207F23D" w14:textId="77777777" w:rsidR="00CD174A" w:rsidRPr="00D15A2E" w:rsidRDefault="00CD174A" w:rsidP="00CD174A">
      <w:pPr>
        <w:pStyle w:val="Odstbez"/>
        <w:rPr>
          <w:b/>
          <w:bCs/>
        </w:rPr>
      </w:pPr>
      <w:r w:rsidRPr="00D15A2E">
        <w:rPr>
          <w:b/>
          <w:bCs/>
        </w:rPr>
        <w:t>Příklad 3:</w:t>
      </w:r>
    </w:p>
    <w:p w14:paraId="15E4FACF" w14:textId="6048936B" w:rsidR="00CD174A" w:rsidRDefault="00CD174A" w:rsidP="00CD174A">
      <w:pPr>
        <w:pStyle w:val="Odstbez"/>
      </w:pPr>
      <w:r>
        <w:t xml:space="preserve">Ukazatel změny meziročního indexu cen byl ve sledovaném období 130 %. Jelikož byla přesažena hranice </w:t>
      </w:r>
      <w:r w:rsidR="00930F56">
        <w:t>2</w:t>
      </w:r>
      <w:r>
        <w:t xml:space="preserve"> % nárůstu dle odst. </w:t>
      </w:r>
      <w:r w:rsidR="00930F56">
        <w:fldChar w:fldCharType="begin"/>
      </w:r>
      <w:r w:rsidR="00930F56">
        <w:instrText xml:space="preserve"> REF _Ref181257361 \r \h </w:instrText>
      </w:r>
      <w:r w:rsidR="00930F56">
        <w:fldChar w:fldCharType="separate"/>
      </w:r>
      <w:r w:rsidR="000235F4">
        <w:t>9.2</w:t>
      </w:r>
      <w:r w:rsidR="00930F56">
        <w:fldChar w:fldCharType="end"/>
      </w:r>
      <w:r w:rsidR="00930F56">
        <w:t xml:space="preserve"> </w:t>
      </w:r>
      <w:r>
        <w:t>této Smlouvy (změna dosáhla 30% nárůstu), dojde k uplatnění inflační doložky. Dle obecného pravidla by Zhotovitel mohl uplatňovat navýšení Ceny o 2</w:t>
      </w:r>
      <w:r w:rsidR="00930F56">
        <w:t>8</w:t>
      </w:r>
      <w:r>
        <w:t xml:space="preserve"> %, tj. navýšení přestavující rozdíl mezi skutečným nárůstem indexů (30 %) a hranicí </w:t>
      </w:r>
      <w:r w:rsidR="00930F56">
        <w:t>2</w:t>
      </w:r>
      <w:r>
        <w:t xml:space="preserve"> %, avšak Strany si sjednaly strop pro inflační navýšení Cen na 20 %, tudíž Zhotovitel může žádat zvýšení Ceny o (maximálních) 20 %.</w:t>
      </w:r>
    </w:p>
    <w:p w14:paraId="0C769937" w14:textId="77777777" w:rsidR="00CD174A" w:rsidRPr="00D15A2E" w:rsidRDefault="00CD174A" w:rsidP="00CD174A">
      <w:pPr>
        <w:pStyle w:val="Odstbez"/>
        <w:rPr>
          <w:b/>
          <w:bCs/>
        </w:rPr>
      </w:pPr>
      <w:r w:rsidRPr="00D15A2E">
        <w:rPr>
          <w:b/>
          <w:bCs/>
        </w:rPr>
        <w:t>Příklad 4:</w:t>
      </w:r>
    </w:p>
    <w:p w14:paraId="274DEE5A" w14:textId="1B274099" w:rsidR="00CD174A" w:rsidRDefault="00CD174A" w:rsidP="00756168">
      <w:pPr>
        <w:pStyle w:val="Odstbez"/>
      </w:pPr>
      <w:r>
        <w:t>Ukazatel změny meziročního indexu cen</w:t>
      </w:r>
      <w:r w:rsidRPr="006E4BD0">
        <w:t xml:space="preserve"> </w:t>
      </w:r>
      <w:r>
        <w:t xml:space="preserve">dle odst. </w:t>
      </w:r>
      <w:r>
        <w:rPr>
          <w:highlight w:val="yellow"/>
        </w:rPr>
        <w:fldChar w:fldCharType="begin"/>
      </w:r>
      <w:r>
        <w:instrText xml:space="preserve"> REF _Ref181257398 \r \h </w:instrText>
      </w:r>
      <w:r>
        <w:rPr>
          <w:highlight w:val="yellow"/>
        </w:rPr>
      </w:r>
      <w:r>
        <w:rPr>
          <w:highlight w:val="yellow"/>
        </w:rPr>
        <w:fldChar w:fldCharType="separate"/>
      </w:r>
      <w:r w:rsidR="000235F4">
        <w:t>9.1</w:t>
      </w:r>
      <w:r>
        <w:rPr>
          <w:highlight w:val="yellow"/>
        </w:rPr>
        <w:fldChar w:fldCharType="end"/>
      </w:r>
      <w:r>
        <w:t xml:space="preserve"> této Smlouvy byl ve sledovaném období 97 %. Jelikož došlo k reálnému snížení indexu o 3 %, dojde k uplatnění inflační doložky v záporné hodnotě a Objednatel může žádat snížení Ceny o 3 %. Hranice </w:t>
      </w:r>
      <w:r w:rsidR="00930F56">
        <w:t>2</w:t>
      </w:r>
      <w:r>
        <w:t xml:space="preserve"> % se uplatní pouze při zvýšení ceny</w:t>
      </w:r>
      <w:r w:rsidR="00930F56">
        <w:t>.</w:t>
      </w:r>
    </w:p>
    <w:p w14:paraId="2AFD0B22" w14:textId="205DBA19" w:rsidR="00C6288E" w:rsidRPr="007C4CD7" w:rsidRDefault="00C6288E" w:rsidP="00F90608">
      <w:pPr>
        <w:pStyle w:val="1lnek"/>
      </w:pPr>
      <w:r w:rsidRPr="00177AF7">
        <w:t>Práva duševního vlastnictví</w:t>
      </w:r>
    </w:p>
    <w:p w14:paraId="534F74B0" w14:textId="6D83D66D" w:rsidR="005205DD" w:rsidRPr="000C0DF8" w:rsidRDefault="00C6288E" w:rsidP="00401635">
      <w:pPr>
        <w:pStyle w:val="11odst"/>
        <w:rPr>
          <w:noProof/>
        </w:rPr>
      </w:pPr>
      <w:r w:rsidRPr="000C0DF8">
        <w:rPr>
          <w:noProof/>
        </w:rPr>
        <w:t>Pro Software, který je Autorským dílem</w:t>
      </w:r>
      <w:r w:rsidR="00DB5F97" w:rsidRPr="000C0DF8">
        <w:rPr>
          <w:noProof/>
        </w:rPr>
        <w:t>,</w:t>
      </w:r>
      <w:r w:rsidRPr="000C0DF8">
        <w:rPr>
          <w:noProof/>
        </w:rPr>
        <w:t xml:space="preserve"> platí článek 6.</w:t>
      </w:r>
      <w:r w:rsidR="00930F56" w:rsidRPr="000C0DF8">
        <w:rPr>
          <w:noProof/>
        </w:rPr>
        <w:t>3</w:t>
      </w:r>
      <w:r w:rsidRPr="000C0DF8">
        <w:rPr>
          <w:noProof/>
        </w:rPr>
        <w:t>.</w:t>
      </w:r>
      <w:r w:rsidR="0063111E" w:rsidRPr="000C0DF8">
        <w:rPr>
          <w:noProof/>
        </w:rPr>
        <w:t xml:space="preserve"> </w:t>
      </w:r>
      <w:bookmarkStart w:id="43" w:name="_Hlk184306310"/>
      <w:r w:rsidR="0063111E" w:rsidRPr="000C0DF8">
        <w:rPr>
          <w:noProof/>
        </w:rPr>
        <w:t xml:space="preserve">Přílohy </w:t>
      </w:r>
      <w:r w:rsidR="000C0DF8" w:rsidRPr="000C0DF8">
        <w:rPr>
          <w:noProof/>
        </w:rPr>
        <w:fldChar w:fldCharType="begin"/>
      </w:r>
      <w:r w:rsidR="000C0DF8" w:rsidRPr="000C0DF8">
        <w:rPr>
          <w:noProof/>
        </w:rPr>
        <w:instrText xml:space="preserve"> REF _Ref184713938 \r \h </w:instrText>
      </w:r>
      <w:r w:rsidR="000C0DF8">
        <w:rPr>
          <w:noProof/>
        </w:rPr>
        <w:instrText xml:space="preserve"> \* MERGEFORMAT </w:instrText>
      </w:r>
      <w:r w:rsidR="000C0DF8" w:rsidRPr="000C0DF8">
        <w:rPr>
          <w:noProof/>
        </w:rPr>
      </w:r>
      <w:r w:rsidR="000C0DF8" w:rsidRPr="000C0DF8">
        <w:rPr>
          <w:noProof/>
        </w:rPr>
        <w:fldChar w:fldCharType="separate"/>
      </w:r>
      <w:r w:rsidR="000C0DF8" w:rsidRPr="000C0DF8">
        <w:rPr>
          <w:noProof/>
        </w:rPr>
        <w:t>č. 5</w:t>
      </w:r>
      <w:r w:rsidR="000C0DF8" w:rsidRPr="000C0DF8">
        <w:rPr>
          <w:noProof/>
        </w:rPr>
        <w:fldChar w:fldCharType="end"/>
      </w:r>
      <w:r w:rsidR="000C0DF8" w:rsidRPr="000C0DF8">
        <w:rPr>
          <w:noProof/>
        </w:rPr>
        <w:t xml:space="preserve"> </w:t>
      </w:r>
      <w:r w:rsidRPr="000C0DF8">
        <w:rPr>
          <w:rStyle w:val="Kurzva"/>
        </w:rPr>
        <w:t>Zvláštní obchodní podmín</w:t>
      </w:r>
      <w:r w:rsidR="000648CB" w:rsidRPr="000C0DF8">
        <w:rPr>
          <w:rStyle w:val="Kurzva"/>
        </w:rPr>
        <w:t>ky</w:t>
      </w:r>
      <w:bookmarkEnd w:id="43"/>
      <w:r w:rsidRPr="000C0DF8">
        <w:rPr>
          <w:noProof/>
        </w:rPr>
        <w:t>.</w:t>
      </w:r>
      <w:r w:rsidR="00930F56" w:rsidRPr="000C0DF8">
        <w:rPr>
          <w:noProof/>
        </w:rPr>
        <w:t xml:space="preserve"> V případě, že bude součástí plnění či jeho části Standardní Software, platí pro něj článek 6.5 Přílohy </w:t>
      </w:r>
      <w:r w:rsidR="000C0DF8" w:rsidRPr="000C0DF8">
        <w:rPr>
          <w:noProof/>
        </w:rPr>
        <w:fldChar w:fldCharType="begin"/>
      </w:r>
      <w:r w:rsidR="000C0DF8" w:rsidRPr="000C0DF8">
        <w:rPr>
          <w:noProof/>
        </w:rPr>
        <w:instrText xml:space="preserve"> REF _Ref184713938 \r \h </w:instrText>
      </w:r>
      <w:r w:rsidR="000C0DF8">
        <w:rPr>
          <w:noProof/>
        </w:rPr>
        <w:instrText xml:space="preserve"> \* MERGEFORMAT </w:instrText>
      </w:r>
      <w:r w:rsidR="000C0DF8" w:rsidRPr="000C0DF8">
        <w:rPr>
          <w:noProof/>
        </w:rPr>
      </w:r>
      <w:r w:rsidR="000C0DF8" w:rsidRPr="000C0DF8">
        <w:rPr>
          <w:noProof/>
        </w:rPr>
        <w:fldChar w:fldCharType="separate"/>
      </w:r>
      <w:r w:rsidR="000C0DF8" w:rsidRPr="000C0DF8">
        <w:rPr>
          <w:noProof/>
        </w:rPr>
        <w:t>č. 5</w:t>
      </w:r>
      <w:r w:rsidR="000C0DF8" w:rsidRPr="000C0DF8">
        <w:rPr>
          <w:noProof/>
        </w:rPr>
        <w:fldChar w:fldCharType="end"/>
      </w:r>
      <w:r w:rsidR="000C0DF8" w:rsidRPr="000C0DF8">
        <w:rPr>
          <w:noProof/>
        </w:rPr>
        <w:t xml:space="preserve"> </w:t>
      </w:r>
      <w:r w:rsidR="00930F56" w:rsidRPr="000C0DF8">
        <w:rPr>
          <w:rStyle w:val="Kurzva"/>
        </w:rPr>
        <w:t>Zvláštní obchodní podmínky.</w:t>
      </w:r>
    </w:p>
    <w:p w14:paraId="745DB7F4" w14:textId="045A7F51" w:rsidR="00C6288E" w:rsidRPr="00177AF7" w:rsidRDefault="00CA4847" w:rsidP="00F90608">
      <w:pPr>
        <w:pStyle w:val="1lnek"/>
      </w:pPr>
      <w:r>
        <w:t>Help</w:t>
      </w:r>
      <w:r w:rsidR="001F266E">
        <w:t>d</w:t>
      </w:r>
      <w:r w:rsidR="00C6288E" w:rsidRPr="00177AF7">
        <w:t>esk</w:t>
      </w:r>
    </w:p>
    <w:p w14:paraId="4A00CD89" w14:textId="761D1EE5" w:rsidR="00D65CD0" w:rsidRDefault="00D65CD0" w:rsidP="00401635">
      <w:pPr>
        <w:pStyle w:val="11odst"/>
        <w:rPr>
          <w:noProof/>
        </w:rPr>
      </w:pPr>
      <w:r>
        <w:t>Zhotovitel</w:t>
      </w:r>
      <w:r w:rsidRPr="006246D2">
        <w:t xml:space="preserve"> se zavazuje nejpozději do dne účinnosti Smlouvy založit a po celou dobu trvání Smlouvy udržovat v provozu Helpdesk (včetně úhrady případných licenčních poplatků za aplikaci Helpdesk) a udělit náležitá oprávnění k přístupu do Helpdesku Ohlašovatelům a dalším pověřeným uživatelům dle pokynů Zadavatele, včetně Zadavatelem určeného počtu přístupů. </w:t>
      </w:r>
      <w:r>
        <w:t xml:space="preserve">Bližší podmínky užívání Helpdesku stanoví </w:t>
      </w:r>
      <w:r w:rsidRPr="001D0DC0">
        <w:t xml:space="preserve">Přílohy </w:t>
      </w:r>
      <w:r w:rsidR="000C0DF8">
        <w:fldChar w:fldCharType="begin"/>
      </w:r>
      <w:r w:rsidR="000C0DF8">
        <w:instrText xml:space="preserve"> REF _Ref184713938 \r \h </w:instrText>
      </w:r>
      <w:r w:rsidR="000C0DF8">
        <w:fldChar w:fldCharType="separate"/>
      </w:r>
      <w:r w:rsidR="000C0DF8">
        <w:t>č. 5</w:t>
      </w:r>
      <w:r w:rsidR="000C0DF8">
        <w:fldChar w:fldCharType="end"/>
      </w:r>
      <w:r w:rsidR="000C0DF8">
        <w:t xml:space="preserve"> </w:t>
      </w:r>
      <w:r w:rsidRPr="001D0DC0">
        <w:t>Zvláštní obchodní podmínky</w:t>
      </w:r>
      <w:r>
        <w:t>.</w:t>
      </w:r>
    </w:p>
    <w:p w14:paraId="4A670074" w14:textId="3A6D16AF" w:rsidR="00C6288E" w:rsidRPr="000C0DF8" w:rsidRDefault="00D31CA8" w:rsidP="00401635">
      <w:pPr>
        <w:pStyle w:val="11odst"/>
        <w:rPr>
          <w:noProof/>
        </w:rPr>
      </w:pPr>
      <w:r w:rsidRPr="000C0DF8">
        <w:lastRenderedPageBreak/>
        <w:t xml:space="preserve">Zhotovitel </w:t>
      </w:r>
      <w:r w:rsidR="00C6288E" w:rsidRPr="000C0DF8">
        <w:t xml:space="preserve">bude poskytovat </w:t>
      </w:r>
      <w:r w:rsidR="00CA4847" w:rsidRPr="000C0DF8">
        <w:t>Helpd</w:t>
      </w:r>
      <w:r w:rsidR="00C6288E" w:rsidRPr="000C0DF8">
        <w:t>esk v režimu 1</w:t>
      </w:r>
      <w:r w:rsidR="00D65CD0" w:rsidRPr="000C0DF8">
        <w:t xml:space="preserve"> </w:t>
      </w:r>
      <w:r w:rsidR="00C6288E" w:rsidRPr="000C0DF8">
        <w:t>ve smyslu čl. 10.</w:t>
      </w:r>
      <w:r w:rsidR="00522FAD" w:rsidRPr="000C0DF8">
        <w:t>3</w:t>
      </w:r>
      <w:r w:rsidR="00C6288E" w:rsidRPr="000C0DF8">
        <w:t xml:space="preserve">. </w:t>
      </w:r>
      <w:r w:rsidR="000648CB" w:rsidRPr="000C0DF8">
        <w:rPr>
          <w:noProof/>
        </w:rPr>
        <w:t xml:space="preserve">Přílohy </w:t>
      </w:r>
      <w:r w:rsidR="000C0DF8" w:rsidRPr="000C0DF8">
        <w:rPr>
          <w:noProof/>
        </w:rPr>
        <w:fldChar w:fldCharType="begin"/>
      </w:r>
      <w:r w:rsidR="000C0DF8" w:rsidRPr="000C0DF8">
        <w:rPr>
          <w:noProof/>
        </w:rPr>
        <w:instrText xml:space="preserve"> REF _Ref184713938 \r \h </w:instrText>
      </w:r>
      <w:r w:rsidR="000C0DF8">
        <w:rPr>
          <w:noProof/>
        </w:rPr>
        <w:instrText xml:space="preserve"> \* MERGEFORMAT </w:instrText>
      </w:r>
      <w:r w:rsidR="000C0DF8" w:rsidRPr="000C0DF8">
        <w:rPr>
          <w:noProof/>
        </w:rPr>
      </w:r>
      <w:r w:rsidR="000C0DF8" w:rsidRPr="000C0DF8">
        <w:rPr>
          <w:noProof/>
        </w:rPr>
        <w:fldChar w:fldCharType="separate"/>
      </w:r>
      <w:r w:rsidR="000C0DF8" w:rsidRPr="000C0DF8">
        <w:rPr>
          <w:noProof/>
        </w:rPr>
        <w:t>č. 5</w:t>
      </w:r>
      <w:r w:rsidR="000C0DF8" w:rsidRPr="000C0DF8">
        <w:rPr>
          <w:noProof/>
        </w:rPr>
        <w:fldChar w:fldCharType="end"/>
      </w:r>
      <w:r w:rsidR="000C0DF8" w:rsidRPr="000C0DF8">
        <w:rPr>
          <w:noProof/>
        </w:rPr>
        <w:t xml:space="preserve"> </w:t>
      </w:r>
      <w:r w:rsidR="000648CB" w:rsidRPr="000C0DF8">
        <w:rPr>
          <w:rStyle w:val="Kurzva"/>
        </w:rPr>
        <w:t>Zvláštní obchodní podmínky</w:t>
      </w:r>
      <w:r w:rsidR="000648CB" w:rsidRPr="000C0DF8">
        <w:rPr>
          <w:noProof/>
        </w:rPr>
        <w:t>.</w:t>
      </w:r>
    </w:p>
    <w:p w14:paraId="2770020A" w14:textId="77777777" w:rsidR="00C6288E" w:rsidRPr="00177AF7" w:rsidRDefault="00C6288E" w:rsidP="00F90608">
      <w:pPr>
        <w:pStyle w:val="1lnek"/>
      </w:pPr>
      <w:r w:rsidRPr="00177AF7">
        <w:t>Servisní model</w:t>
      </w:r>
    </w:p>
    <w:p w14:paraId="36BA7D58" w14:textId="227A2F56" w:rsidR="00C6288E" w:rsidRPr="000C0DF8" w:rsidRDefault="00D31CA8" w:rsidP="00401635">
      <w:pPr>
        <w:pStyle w:val="11odst"/>
        <w:rPr>
          <w:noProof/>
        </w:rPr>
      </w:pPr>
      <w:r w:rsidRPr="000C0DF8">
        <w:t>Zhotovitel</w:t>
      </w:r>
      <w:r w:rsidR="00A1211D" w:rsidRPr="000C0DF8">
        <w:t xml:space="preserve"> </w:t>
      </w:r>
      <w:r w:rsidR="00C6288E" w:rsidRPr="000C0DF8">
        <w:t>bude poskytovat servisní model v režimu A1 ve smyslu čl. 12.</w:t>
      </w:r>
      <w:r w:rsidR="00522FAD" w:rsidRPr="000C0DF8" w:rsidDel="00522FAD">
        <w:t xml:space="preserve"> </w:t>
      </w:r>
      <w:r w:rsidR="00C6288E" w:rsidRPr="000C0DF8">
        <w:t xml:space="preserve">2. </w:t>
      </w:r>
      <w:r w:rsidR="0063111E" w:rsidRPr="000C0DF8">
        <w:rPr>
          <w:noProof/>
        </w:rPr>
        <w:t xml:space="preserve">Přílohy </w:t>
      </w:r>
      <w:r w:rsidR="000C0DF8" w:rsidRPr="000C0DF8">
        <w:rPr>
          <w:noProof/>
        </w:rPr>
        <w:fldChar w:fldCharType="begin"/>
      </w:r>
      <w:r w:rsidR="000C0DF8" w:rsidRPr="000C0DF8">
        <w:rPr>
          <w:noProof/>
        </w:rPr>
        <w:instrText xml:space="preserve"> REF _Ref184713938 \r \h </w:instrText>
      </w:r>
      <w:r w:rsidR="000C0DF8">
        <w:rPr>
          <w:noProof/>
        </w:rPr>
        <w:instrText xml:space="preserve"> \* MERGEFORMAT </w:instrText>
      </w:r>
      <w:r w:rsidR="000C0DF8" w:rsidRPr="000C0DF8">
        <w:rPr>
          <w:noProof/>
        </w:rPr>
      </w:r>
      <w:r w:rsidR="000C0DF8" w:rsidRPr="000C0DF8">
        <w:rPr>
          <w:noProof/>
        </w:rPr>
        <w:fldChar w:fldCharType="separate"/>
      </w:r>
      <w:r w:rsidR="000C0DF8" w:rsidRPr="000C0DF8">
        <w:rPr>
          <w:noProof/>
        </w:rPr>
        <w:t>č. 5</w:t>
      </w:r>
      <w:r w:rsidR="000C0DF8" w:rsidRPr="000C0DF8">
        <w:rPr>
          <w:noProof/>
        </w:rPr>
        <w:fldChar w:fldCharType="end"/>
      </w:r>
      <w:r w:rsidR="000C0DF8" w:rsidRPr="000C0DF8">
        <w:rPr>
          <w:noProof/>
        </w:rPr>
        <w:t xml:space="preserve"> </w:t>
      </w:r>
      <w:r w:rsidR="000648CB" w:rsidRPr="000C0DF8">
        <w:rPr>
          <w:rStyle w:val="Kurzva"/>
        </w:rPr>
        <w:t>Zvláštní obchodní podmínky</w:t>
      </w:r>
      <w:r w:rsidR="00D65CD0" w:rsidRPr="000C0DF8">
        <w:rPr>
          <w:rStyle w:val="Kurzva"/>
        </w:rPr>
        <w:t xml:space="preserve"> </w:t>
      </w:r>
      <w:r w:rsidR="00D65CD0" w:rsidRPr="000C0DF8">
        <w:t xml:space="preserve">na provoz </w:t>
      </w:r>
      <w:r w:rsidR="00D62E2F" w:rsidRPr="000C0DF8">
        <w:t>Hardware</w:t>
      </w:r>
      <w:r w:rsidR="00D65CD0" w:rsidRPr="000C0DF8">
        <w:t xml:space="preserve"> a </w:t>
      </w:r>
      <w:r w:rsidR="00D62E2F" w:rsidRPr="000C0DF8">
        <w:t>Software</w:t>
      </w:r>
      <w:r w:rsidR="00D65CD0" w:rsidRPr="000C0DF8">
        <w:t xml:space="preserve"> v Lokalitách CDP a RDP</w:t>
      </w:r>
      <w:r w:rsidR="000648CB" w:rsidRPr="000C0DF8">
        <w:rPr>
          <w:noProof/>
        </w:rPr>
        <w:t>.</w:t>
      </w:r>
    </w:p>
    <w:p w14:paraId="58C0652D" w14:textId="4476AC57" w:rsidR="00D65CD0" w:rsidRPr="000C0DF8" w:rsidRDefault="00D65CD0" w:rsidP="00401635">
      <w:pPr>
        <w:pStyle w:val="11odst"/>
        <w:rPr>
          <w:noProof/>
        </w:rPr>
      </w:pPr>
      <w:r w:rsidRPr="000C0DF8">
        <w:t>Zhotovitel bude poskytovat servisní model v režimu B1 ve smyslu čl. 12.</w:t>
      </w:r>
      <w:r w:rsidRPr="000C0DF8" w:rsidDel="00522FAD">
        <w:t xml:space="preserve"> </w:t>
      </w:r>
      <w:r w:rsidRPr="000C0DF8">
        <w:t xml:space="preserve">2. </w:t>
      </w:r>
      <w:r w:rsidRPr="000C0DF8">
        <w:rPr>
          <w:noProof/>
        </w:rPr>
        <w:t xml:space="preserve">Přílohy </w:t>
      </w:r>
      <w:r w:rsidR="000C0DF8" w:rsidRPr="000C0DF8">
        <w:rPr>
          <w:noProof/>
        </w:rPr>
        <w:fldChar w:fldCharType="begin"/>
      </w:r>
      <w:r w:rsidR="000C0DF8" w:rsidRPr="000C0DF8">
        <w:rPr>
          <w:noProof/>
        </w:rPr>
        <w:instrText xml:space="preserve"> REF _Ref184713938 \r \h </w:instrText>
      </w:r>
      <w:r w:rsidR="000C0DF8">
        <w:rPr>
          <w:noProof/>
        </w:rPr>
        <w:instrText xml:space="preserve"> \* MERGEFORMAT </w:instrText>
      </w:r>
      <w:r w:rsidR="000C0DF8" w:rsidRPr="000C0DF8">
        <w:rPr>
          <w:noProof/>
        </w:rPr>
      </w:r>
      <w:r w:rsidR="000C0DF8" w:rsidRPr="000C0DF8">
        <w:rPr>
          <w:noProof/>
        </w:rPr>
        <w:fldChar w:fldCharType="separate"/>
      </w:r>
      <w:r w:rsidR="000C0DF8" w:rsidRPr="000C0DF8">
        <w:rPr>
          <w:noProof/>
        </w:rPr>
        <w:t>č. 5</w:t>
      </w:r>
      <w:r w:rsidR="000C0DF8" w:rsidRPr="000C0DF8">
        <w:rPr>
          <w:noProof/>
        </w:rPr>
        <w:fldChar w:fldCharType="end"/>
      </w:r>
      <w:r w:rsidR="000C0DF8" w:rsidRPr="000C0DF8">
        <w:rPr>
          <w:noProof/>
        </w:rPr>
        <w:t xml:space="preserve"> </w:t>
      </w:r>
      <w:r w:rsidRPr="000C0DF8">
        <w:rPr>
          <w:rStyle w:val="Kurzva"/>
        </w:rPr>
        <w:t>Zvláštní obchodní podmínky</w:t>
      </w:r>
      <w:r w:rsidRPr="000C0DF8">
        <w:t xml:space="preserve"> na provoz </w:t>
      </w:r>
      <w:r w:rsidR="00D62E2F" w:rsidRPr="000C0DF8">
        <w:t>Hardware a Software</w:t>
      </w:r>
      <w:r w:rsidRPr="000C0DF8">
        <w:t xml:space="preserve"> v ostatních Lokalitách (železničních stanicích).</w:t>
      </w:r>
    </w:p>
    <w:p w14:paraId="3ECFDF7D" w14:textId="77777777" w:rsidR="008F1FFE" w:rsidRDefault="008F1FFE" w:rsidP="008F1FFE">
      <w:pPr>
        <w:pStyle w:val="1lnek"/>
      </w:pPr>
      <w:r>
        <w:t>Účast poddodavatelů a realizační tým</w:t>
      </w:r>
    </w:p>
    <w:p w14:paraId="47BD9E2B" w14:textId="1D037A14" w:rsidR="008F1FFE" w:rsidRDefault="008F1FFE" w:rsidP="00401635">
      <w:pPr>
        <w:pStyle w:val="11odst"/>
      </w:pPr>
      <w:r>
        <w:t xml:space="preserve">Zhotovitel je oprávněn plnit tuto Smlouvu výlučně prostřednictvím Poddodavatelů uvedených v </w:t>
      </w:r>
      <w:r w:rsidR="005005E1">
        <w:t>P</w:t>
      </w:r>
      <w:r>
        <w:t xml:space="preserve">říloze </w:t>
      </w:r>
      <w:r w:rsidR="007A5CE7">
        <w:fldChar w:fldCharType="begin"/>
      </w:r>
      <w:r w:rsidR="007A5CE7">
        <w:instrText xml:space="preserve"> REF _Ref184714661 \r \h </w:instrText>
      </w:r>
      <w:r w:rsidR="007A5CE7">
        <w:fldChar w:fldCharType="separate"/>
      </w:r>
      <w:r w:rsidR="007A5CE7">
        <w:t>č. 4</w:t>
      </w:r>
      <w:r w:rsidR="007A5CE7">
        <w:fldChar w:fldCharType="end"/>
      </w:r>
      <w:r w:rsidR="007A5CE7">
        <w:t xml:space="preserve"> </w:t>
      </w:r>
      <w:r>
        <w:t xml:space="preserve">této Smlouvy – </w:t>
      </w:r>
      <w:r w:rsidRPr="007A5CE7">
        <w:rPr>
          <w:i/>
          <w:iCs w:val="0"/>
        </w:rPr>
        <w:t>Seznam poddodavatelů</w:t>
      </w:r>
      <w:r>
        <w:t>.</w:t>
      </w:r>
    </w:p>
    <w:p w14:paraId="5069B6B4" w14:textId="25D8DEE2" w:rsidR="008F1FFE" w:rsidRDefault="008F1FFE" w:rsidP="00401635">
      <w:pPr>
        <w:pStyle w:val="11odst"/>
      </w:pPr>
      <w:r>
        <w:t xml:space="preserve">Před zapojením nového Poddodavatele do plnění Smlouvy musí být Objednateli předložen nový seznam poddodavatelů, který bude tvořit </w:t>
      </w:r>
      <w:r w:rsidR="005005E1">
        <w:t>P</w:t>
      </w:r>
      <w:r>
        <w:t xml:space="preserve">řílohu </w:t>
      </w:r>
      <w:r w:rsidR="007A5CE7">
        <w:rPr>
          <w:highlight w:val="yellow"/>
        </w:rPr>
        <w:fldChar w:fldCharType="begin"/>
      </w:r>
      <w:r w:rsidR="007A5CE7">
        <w:instrText xml:space="preserve"> REF _Ref184714661 \r \h </w:instrText>
      </w:r>
      <w:r w:rsidR="007A5CE7">
        <w:rPr>
          <w:highlight w:val="yellow"/>
        </w:rPr>
      </w:r>
      <w:r w:rsidR="007A5CE7">
        <w:rPr>
          <w:highlight w:val="yellow"/>
        </w:rPr>
        <w:fldChar w:fldCharType="separate"/>
      </w:r>
      <w:r w:rsidR="007A5CE7">
        <w:t>č. 4</w:t>
      </w:r>
      <w:r w:rsidR="007A5CE7">
        <w:rPr>
          <w:highlight w:val="yellow"/>
        </w:rPr>
        <w:fldChar w:fldCharType="end"/>
      </w:r>
      <w:r w:rsidR="007A5CE7">
        <w:t xml:space="preserve"> </w:t>
      </w:r>
      <w:r>
        <w:t>této Smlouvy, a tento seznam musí být Objednatelem písemně schválen. Tím nejsou dotčeny dodatečné podmínky pro změnu Poddodavatele, jehož prostřednictvím Zhotovitel prokazoval kvalifikaci ve Veřejné zakázce, uvedené v části 13 ZOP.</w:t>
      </w:r>
    </w:p>
    <w:p w14:paraId="19F238FB" w14:textId="31CA2688" w:rsidR="008F1FFE" w:rsidRDefault="008F1FFE" w:rsidP="00401635">
      <w:pPr>
        <w:pStyle w:val="11odst"/>
      </w:pPr>
      <w:r>
        <w:t xml:space="preserve">Seznam členů realizačního týmu je Přílohou </w:t>
      </w:r>
      <w:r w:rsidR="007A5CE7">
        <w:fldChar w:fldCharType="begin"/>
      </w:r>
      <w:r w:rsidR="007A5CE7">
        <w:instrText xml:space="preserve"> REF _Ref184714728 \r \h </w:instrText>
      </w:r>
      <w:r w:rsidR="007A5CE7">
        <w:fldChar w:fldCharType="separate"/>
      </w:r>
      <w:r w:rsidR="007A5CE7">
        <w:t>č. 6</w:t>
      </w:r>
      <w:r w:rsidR="007A5CE7">
        <w:fldChar w:fldCharType="end"/>
      </w:r>
      <w:r w:rsidR="007A5CE7">
        <w:t xml:space="preserve"> </w:t>
      </w:r>
      <w:r>
        <w:t>této Smlouvy. Pravidla pro realizační tým se řídí částí 14 ZOP</w:t>
      </w:r>
      <w:r w:rsidR="008C7239">
        <w:t>.</w:t>
      </w:r>
    </w:p>
    <w:p w14:paraId="5D70E208" w14:textId="4646600F" w:rsidR="00035616" w:rsidRDefault="00035616" w:rsidP="00F90608">
      <w:pPr>
        <w:pStyle w:val="1lnek"/>
      </w:pPr>
      <w:r>
        <w:t>Pojištění</w:t>
      </w:r>
    </w:p>
    <w:p w14:paraId="068D6A07" w14:textId="2A89607D" w:rsidR="00035616" w:rsidRDefault="00035616" w:rsidP="00401635">
      <w:pPr>
        <w:pStyle w:val="11odst"/>
      </w:pPr>
      <w:r>
        <w:t>Zhotovitel je povinen udržovat v platnosti po celou dobu trvání této Smlouvy pojistnou smlouvu, jejímž předmětem bude pojištění odpovědnosti za újmu způsobenou Zhotovitelem Objednateli nebo jakékoliv třetí osobě s limitem pojistného plnění minimálně 50</w:t>
      </w:r>
      <w:r w:rsidR="004553C2">
        <w:t> </w:t>
      </w:r>
      <w:r>
        <w:t>000</w:t>
      </w:r>
      <w:r w:rsidR="004553C2">
        <w:t xml:space="preserve"> </w:t>
      </w:r>
      <w:r>
        <w:t>000</w:t>
      </w:r>
      <w:r w:rsidR="659A1062">
        <w:t>,- Kč</w:t>
      </w:r>
      <w:r>
        <w:t xml:space="preserve"> v rámci jednoho pojistného plnění a v jednom ročním období, přičemž maximální spoluúčast Zhotovitele může činit deset procent (10 %) nebo 1</w:t>
      </w:r>
      <w:r w:rsidR="00756168">
        <w:t> </w:t>
      </w:r>
      <w:r>
        <w:t>000</w:t>
      </w:r>
      <w:r w:rsidR="00756168">
        <w:t> </w:t>
      </w:r>
      <w:r>
        <w:t>000,- Kč z pojistného plnění. Zhotovitel je povinen o takovém pojištění předložit Objednateli doklady a na jeho žádost prokazovat, že jej udržuje v platnosti. Ve vztahu k pojištění dle tohoto článku se Zhotovitel zavazuje zajistit, že v případě vzniku pojistné události bude pojistné plnění placeno přímo Objednateli, a to až v plné výši pojistné částky dle tohoto článku Smlouvy.</w:t>
      </w:r>
    </w:p>
    <w:p w14:paraId="6EBEE550" w14:textId="73476F1A" w:rsidR="00035616" w:rsidRDefault="00035616" w:rsidP="00401635">
      <w:pPr>
        <w:pStyle w:val="11odst"/>
      </w:pPr>
      <w:r>
        <w:t>Zhotovitel je povinen za každý den, po který není pojištěn, zaplatit Objednateli smluvní pokutu ve výši 10</w:t>
      </w:r>
      <w:r w:rsidR="004553C2">
        <w:t xml:space="preserve"> </w:t>
      </w:r>
      <w:r>
        <w:t>000,- Kč. V případě, že doba, po kterou nebyl Zhotovitel pojištěn, překročila po dobu trvání smlouvu více jak 30 kalendářních dnů, je Zhotovitel oprávněn odstoupit od Smlouvy.</w:t>
      </w:r>
    </w:p>
    <w:p w14:paraId="2B677C2D" w14:textId="30057BF3" w:rsidR="00C6288E" w:rsidRPr="00D65CD0" w:rsidRDefault="00C6288E" w:rsidP="00F90608">
      <w:pPr>
        <w:pStyle w:val="1lnek"/>
      </w:pPr>
      <w:r w:rsidRPr="00D65CD0">
        <w:t>Kybernetická bezpečnost</w:t>
      </w:r>
    </w:p>
    <w:p w14:paraId="3C1390B5" w14:textId="53C10740" w:rsidR="00C6288E" w:rsidRPr="007A5CE7" w:rsidRDefault="00A1211D" w:rsidP="00401635">
      <w:pPr>
        <w:pStyle w:val="11odst"/>
      </w:pPr>
      <w:r w:rsidRPr="007A5CE7">
        <w:t>Zhotovitel</w:t>
      </w:r>
      <w:r w:rsidR="00C6288E" w:rsidRPr="007A5CE7">
        <w:t xml:space="preserve"> je povinen dodržovat ustanovení týkající se kybernetické bezpečnosti ve smyslu článku 20. </w:t>
      </w:r>
      <w:r w:rsidR="0063111E" w:rsidRPr="007A5CE7">
        <w:t xml:space="preserve">Přílohy </w:t>
      </w:r>
      <w:r w:rsidR="007A5CE7" w:rsidRPr="007A5CE7">
        <w:fldChar w:fldCharType="begin"/>
      </w:r>
      <w:r w:rsidR="007A5CE7" w:rsidRPr="007A5CE7">
        <w:instrText xml:space="preserve"> REF _Ref184713938 \r \h </w:instrText>
      </w:r>
      <w:r w:rsidR="007A5CE7">
        <w:instrText xml:space="preserve"> \* MERGEFORMAT </w:instrText>
      </w:r>
      <w:r w:rsidR="007A5CE7" w:rsidRPr="007A5CE7">
        <w:fldChar w:fldCharType="separate"/>
      </w:r>
      <w:r w:rsidR="007A5CE7" w:rsidRPr="007A5CE7">
        <w:t>č. 5</w:t>
      </w:r>
      <w:r w:rsidR="007A5CE7" w:rsidRPr="007A5CE7">
        <w:fldChar w:fldCharType="end"/>
      </w:r>
      <w:r w:rsidR="007A5CE7" w:rsidRPr="007A5CE7">
        <w:t xml:space="preserve"> </w:t>
      </w:r>
      <w:r w:rsidR="000648CB" w:rsidRPr="007A5CE7">
        <w:rPr>
          <w:rStyle w:val="Kurzva"/>
        </w:rPr>
        <w:t>Zvláštní obchodní podmínky</w:t>
      </w:r>
      <w:r w:rsidR="000648CB" w:rsidRPr="007A5CE7">
        <w:t>.</w:t>
      </w:r>
    </w:p>
    <w:p w14:paraId="12C225C5" w14:textId="7DEB1097" w:rsidR="0078101E" w:rsidRPr="0078101E" w:rsidRDefault="0078101E" w:rsidP="0078101E">
      <w:pPr>
        <w:pStyle w:val="11odst"/>
      </w:pPr>
      <w:r>
        <w:t xml:space="preserve">Zhotovitel není oprávněn v rámci Plnění užívat </w:t>
      </w:r>
      <w:r w:rsidRPr="0078101E">
        <w:t>technických nebo programových prostředků společností</w:t>
      </w:r>
      <w:r>
        <w:t xml:space="preserve"> </w:t>
      </w:r>
      <w:r w:rsidRPr="0078101E">
        <w:t>-</w:t>
      </w:r>
      <w:r w:rsidRPr="0078101E">
        <w:tab/>
        <w:t xml:space="preserve">Huawei Technologies Co., Ltd, </w:t>
      </w:r>
      <w:proofErr w:type="spellStart"/>
      <w:r w:rsidRPr="0078101E">
        <w:t>Šen</w:t>
      </w:r>
      <w:proofErr w:type="spellEnd"/>
      <w:r w:rsidRPr="0078101E">
        <w:t>-čen, Čínská lidová republika</w:t>
      </w:r>
      <w:r>
        <w:t xml:space="preserve"> či </w:t>
      </w:r>
      <w:r w:rsidRPr="0078101E">
        <w:t xml:space="preserve">ZTE </w:t>
      </w:r>
      <w:proofErr w:type="spellStart"/>
      <w:r w:rsidRPr="0078101E">
        <w:t>Corporation</w:t>
      </w:r>
      <w:proofErr w:type="spellEnd"/>
      <w:r w:rsidRPr="0078101E">
        <w:t xml:space="preserve">, </w:t>
      </w:r>
      <w:proofErr w:type="spellStart"/>
      <w:r w:rsidRPr="0078101E">
        <w:t>Šen</w:t>
      </w:r>
      <w:proofErr w:type="spellEnd"/>
      <w:r w:rsidRPr="0078101E">
        <w:t>-čen, Čínská lidová republika</w:t>
      </w:r>
      <w:r>
        <w:t>. V případě nedodržení tohoto článku, je Objednatel oprávněn požadovat okamžitou nápravu, kterou musí Zhotovitel učinit nejpozději do 3 pracovních dnů, od sdělení požadavku na nápravu. V případě, že Zhotovitel nesjedná nápravu do stanovené lhůty, je</w:t>
      </w:r>
      <w:r w:rsidR="002F6797">
        <w:t>dná se o podstatné porušení Smlouvy, pro které je</w:t>
      </w:r>
      <w:r>
        <w:t xml:space="preserve"> Objednatel oprávněn </w:t>
      </w:r>
      <w:r w:rsidR="002F6797">
        <w:t>odstoupit od Smlouvy.</w:t>
      </w:r>
    </w:p>
    <w:p w14:paraId="14E37BD2" w14:textId="77777777" w:rsidR="00C6288E" w:rsidRPr="007A5CE7" w:rsidRDefault="00C6288E" w:rsidP="00F90608">
      <w:pPr>
        <w:pStyle w:val="1lnek"/>
      </w:pPr>
      <w:r w:rsidRPr="007A5CE7">
        <w:t>Ochrana osobních údajů</w:t>
      </w:r>
    </w:p>
    <w:p w14:paraId="4BD0F6F5" w14:textId="0BD9FAB7" w:rsidR="00C6288E" w:rsidRPr="007A5CE7" w:rsidRDefault="00C6288E" w:rsidP="00401635">
      <w:pPr>
        <w:pStyle w:val="11odst"/>
      </w:pPr>
      <w:r w:rsidRPr="007A5CE7">
        <w:t xml:space="preserve">Pokud bude v rámci plnění této Smlouvy docházet ke zpracování osobních údajů, zavazuje se </w:t>
      </w:r>
      <w:r w:rsidR="008C4072" w:rsidRPr="007A5CE7">
        <w:t>Zhotovitel</w:t>
      </w:r>
      <w:r w:rsidRPr="007A5CE7">
        <w:t xml:space="preserve"> dodržovat opatření dle článku 2</w:t>
      </w:r>
      <w:r w:rsidR="00E60107" w:rsidRPr="007A5CE7">
        <w:t>1</w:t>
      </w:r>
      <w:r w:rsidRPr="007A5CE7">
        <w:t xml:space="preserve">. </w:t>
      </w:r>
      <w:r w:rsidR="0063111E" w:rsidRPr="007A5CE7">
        <w:rPr>
          <w:noProof/>
        </w:rPr>
        <w:t xml:space="preserve">Přílohy </w:t>
      </w:r>
      <w:r w:rsidR="007A5CE7" w:rsidRPr="007A5CE7">
        <w:rPr>
          <w:noProof/>
        </w:rPr>
        <w:fldChar w:fldCharType="begin"/>
      </w:r>
      <w:r w:rsidR="007A5CE7" w:rsidRPr="007A5CE7">
        <w:rPr>
          <w:noProof/>
        </w:rPr>
        <w:instrText xml:space="preserve"> REF _Ref184713938 \r \h </w:instrText>
      </w:r>
      <w:r w:rsidR="007A5CE7">
        <w:rPr>
          <w:noProof/>
        </w:rPr>
        <w:instrText xml:space="preserve"> \* MERGEFORMAT </w:instrText>
      </w:r>
      <w:r w:rsidR="007A5CE7" w:rsidRPr="007A5CE7">
        <w:rPr>
          <w:noProof/>
        </w:rPr>
      </w:r>
      <w:r w:rsidR="007A5CE7" w:rsidRPr="007A5CE7">
        <w:rPr>
          <w:noProof/>
        </w:rPr>
        <w:fldChar w:fldCharType="separate"/>
      </w:r>
      <w:r w:rsidR="007A5CE7" w:rsidRPr="007A5CE7">
        <w:rPr>
          <w:noProof/>
        </w:rPr>
        <w:t>č. 5</w:t>
      </w:r>
      <w:r w:rsidR="007A5CE7" w:rsidRPr="007A5CE7">
        <w:rPr>
          <w:noProof/>
        </w:rPr>
        <w:fldChar w:fldCharType="end"/>
      </w:r>
      <w:r w:rsidR="007A5CE7" w:rsidRPr="007A5CE7">
        <w:rPr>
          <w:noProof/>
        </w:rPr>
        <w:t xml:space="preserve"> </w:t>
      </w:r>
      <w:r w:rsidR="000648CB" w:rsidRPr="007A5CE7">
        <w:rPr>
          <w:rStyle w:val="Kurzva"/>
        </w:rPr>
        <w:t>Zvláštní obchodní podmínky</w:t>
      </w:r>
      <w:r w:rsidR="000648CB" w:rsidRPr="007A5CE7">
        <w:rPr>
          <w:noProof/>
        </w:rPr>
        <w:t>.</w:t>
      </w:r>
    </w:p>
    <w:p w14:paraId="51DD6308" w14:textId="501B41F1" w:rsidR="00E0519A" w:rsidRDefault="00E0519A" w:rsidP="00F90608">
      <w:pPr>
        <w:pStyle w:val="1lnek"/>
      </w:pPr>
      <w:bookmarkStart w:id="44" w:name="_Ref181273202"/>
      <w:r w:rsidRPr="00A17FE3">
        <w:t>Ukončení Smlouvy</w:t>
      </w:r>
      <w:bookmarkEnd w:id="44"/>
    </w:p>
    <w:p w14:paraId="7350B079" w14:textId="77777777" w:rsidR="00E0519A" w:rsidRPr="00A17FE3" w:rsidRDefault="00E0519A" w:rsidP="00401635">
      <w:pPr>
        <w:pStyle w:val="11odst"/>
      </w:pPr>
      <w:r w:rsidRPr="00A17FE3">
        <w:t xml:space="preserve">V případě jednostranného ukončení této Smlouvy anebo jejího zániku jiným způsobem </w:t>
      </w:r>
      <w:r w:rsidRPr="00A17FE3">
        <w:lastRenderedPageBreak/>
        <w:t>než splněním (pro vyloučení pochybností se tento článek použije pouze do doby provedení Díla) má Objednatel, není-li sjednáno jinak, právo:</w:t>
      </w:r>
    </w:p>
    <w:p w14:paraId="798F1262" w14:textId="77777777" w:rsidR="00E0519A" w:rsidRPr="00A17FE3" w:rsidRDefault="00E0519A" w:rsidP="00702B77">
      <w:pPr>
        <w:pStyle w:val="aodst"/>
        <w:numPr>
          <w:ilvl w:val="3"/>
          <w:numId w:val="21"/>
        </w:numPr>
      </w:pPr>
      <w:r w:rsidRPr="00A17FE3">
        <w:t>vrátit veškeré či pouze některé dodané části Díla Zhotoviteli; nebo</w:t>
      </w:r>
    </w:p>
    <w:p w14:paraId="00C12055" w14:textId="77777777" w:rsidR="00E0519A" w:rsidRPr="00A17FE3" w:rsidRDefault="00E0519A" w:rsidP="00702B77">
      <w:pPr>
        <w:pStyle w:val="aodst"/>
        <w:numPr>
          <w:ilvl w:val="3"/>
          <w:numId w:val="21"/>
        </w:numPr>
      </w:pPr>
      <w:r w:rsidRPr="00A17FE3">
        <w:t>ponechat si veškeré či pouze některé dodané části předmětu Díla.</w:t>
      </w:r>
    </w:p>
    <w:p w14:paraId="0C02118F" w14:textId="77777777" w:rsidR="00E0519A" w:rsidRPr="00A17FE3" w:rsidRDefault="00E0519A" w:rsidP="00401635">
      <w:pPr>
        <w:pStyle w:val="11odst"/>
      </w:pPr>
      <w:r w:rsidRPr="00A17FE3">
        <w:t>Pro vyloučení pochybností si Strany sjednávají, že ustanovení tohoto článku se použije pro ty části Díla, ohledně kterých dosud neproběhla akceptace, i pro ty části Díla, ohledně kterých již akceptace proběhla.</w:t>
      </w:r>
    </w:p>
    <w:p w14:paraId="466842AA" w14:textId="77777777" w:rsidR="00E0519A" w:rsidRPr="00A17FE3" w:rsidRDefault="00E0519A" w:rsidP="00401635">
      <w:pPr>
        <w:pStyle w:val="11odst"/>
      </w:pPr>
      <w:r w:rsidRPr="00A17FE3">
        <w:t xml:space="preserve">Rozhodne-li se Objednatel vrátit části předmětu Díla, musí je vrátit bez zbytečného odkladu. </w:t>
      </w:r>
    </w:p>
    <w:p w14:paraId="28D23D14" w14:textId="77777777" w:rsidR="00E0519A" w:rsidRPr="00A17FE3" w:rsidRDefault="00E0519A" w:rsidP="00401635">
      <w:pPr>
        <w:pStyle w:val="11odst"/>
      </w:pPr>
      <w:r w:rsidRPr="00A17FE3">
        <w:t>Za části předmětu Díla, ke kterým Objednatel uplatní své právo na ponechání si předmětu Díla, má Zhotovitel nárok na zaplacení části ceny Díla pouze v rozsahu, ve kterém má Objednatel z předmětné nevrácené části předmětu Díla prospěch. Nedohodnou-li se Strany na rozsahu dle předchozí věty, může být Objednatelem určen soudní znalec pro posouzení sporné otázky a Strany se budou takovým posouzením soudního znalce řídit.</w:t>
      </w:r>
    </w:p>
    <w:p w14:paraId="247DE4CF" w14:textId="2F4D738E" w:rsidR="00E0519A" w:rsidRPr="00A17FE3" w:rsidRDefault="00E0519A" w:rsidP="00401635">
      <w:pPr>
        <w:pStyle w:val="11odst"/>
      </w:pPr>
      <w:r w:rsidRPr="00A17FE3">
        <w:t>V případě, že smluvní vztah založený touto Smlouvou zanikne v důsledku odstoupení Zhotovitele, má Zhotovitel nárok na úhradu účelně vynaložených nákladů, které jsou prokazatelné a zároveň evidované</w:t>
      </w:r>
      <w:r w:rsidR="6CC8804F">
        <w:t>,</w:t>
      </w:r>
      <w:r w:rsidRPr="00A17FE3">
        <w:t xml:space="preserve"> a které Zhotoviteli vznikly do ukončení této Smlouvy a v souvislosti s jejím ukončením při provádění těch </w:t>
      </w:r>
      <w:r>
        <w:t>dí</w:t>
      </w:r>
      <w:r w:rsidRPr="00A17FE3">
        <w:t>lčích částí Díla,</w:t>
      </w:r>
      <w:r>
        <w:t xml:space="preserve"> které nebyly předány Objednali</w:t>
      </w:r>
      <w:r w:rsidRPr="00A17FE3">
        <w:t>.</w:t>
      </w:r>
      <w:r w:rsidRPr="002D52CB">
        <w:t xml:space="preserve"> </w:t>
      </w:r>
      <w:r w:rsidRPr="00A17FE3">
        <w:t xml:space="preserve">Nedohodnou-li se Strany na </w:t>
      </w:r>
      <w:r>
        <w:t>výši účelně vynaložených nákladů</w:t>
      </w:r>
      <w:r w:rsidRPr="00A17FE3">
        <w:t xml:space="preserve"> dle předchozí věty, může být Objednatelem určen soudní znalec pro posouzení sporné otázky a Strany se budou takovým posouzením soudního znalce řídit</w:t>
      </w:r>
      <w:r w:rsidR="001A3072">
        <w:t>.</w:t>
      </w:r>
    </w:p>
    <w:p w14:paraId="3E879AF6" w14:textId="65BD1AF0" w:rsidR="00E0519A" w:rsidRDefault="00E0519A" w:rsidP="00401635">
      <w:pPr>
        <w:pStyle w:val="11odst"/>
      </w:pPr>
      <w:r w:rsidRPr="00A17FE3">
        <w:t>V případě jednostranného ukončení této Smlouvy je Zhotovitel povinen dle pokynů Objednatele zlikvidovat anebo Objednateli vrátit veškeré přihlašovací údaje do IT prostředí a jakékoliv další údaje obdobného typu</w:t>
      </w:r>
      <w:r>
        <w:t xml:space="preserve"> </w:t>
      </w:r>
      <w:r w:rsidRPr="00A17FE3">
        <w:t>včetně Osobních údajů</w:t>
      </w:r>
      <w:r w:rsidR="001A3072">
        <w:t>.</w:t>
      </w:r>
    </w:p>
    <w:p w14:paraId="3B466BFD" w14:textId="363CB44B" w:rsidR="00C56C36" w:rsidRDefault="00C56C36" w:rsidP="00F90608">
      <w:pPr>
        <w:pStyle w:val="1lnek"/>
      </w:pPr>
      <w:r>
        <w:t>Střet zájmů, povinnosti Zhotovitele v souvislosti s konfliktem na Ukrajině</w:t>
      </w:r>
    </w:p>
    <w:p w14:paraId="0BD3D38C" w14:textId="77777777" w:rsidR="00C56C36" w:rsidRPr="00C56C36" w:rsidRDefault="00C56C36" w:rsidP="00401635">
      <w:pPr>
        <w:pStyle w:val="11odst"/>
      </w:pPr>
      <w:bookmarkStart w:id="45" w:name="_Ref184307750"/>
      <w:r w:rsidRPr="00C56C36">
        <w:t xml:space="preserve">Zhotovitel prohlašuje, že není obchodní společností, ve které veřejný funkcionář uvedený v </w:t>
      </w:r>
      <w:proofErr w:type="spellStart"/>
      <w:r w:rsidRPr="00C56C36">
        <w:t>ust</w:t>
      </w:r>
      <w:proofErr w:type="spellEnd"/>
      <w:r w:rsidRPr="00C56C36">
        <w:t>. § 2 odst. 1 písm. c) zákona č. 159/2006 Sb., o střetu zájmů, ve znění pozdějších předpisů (dále jen „</w:t>
      </w:r>
      <w:r w:rsidRPr="00F90608">
        <w:rPr>
          <w:rStyle w:val="Kurzvatun"/>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bookmarkEnd w:id="45"/>
    </w:p>
    <w:p w14:paraId="36C521CD" w14:textId="77777777" w:rsidR="005E0905" w:rsidRDefault="00C56C36" w:rsidP="00401635">
      <w:pPr>
        <w:pStyle w:val="11odst"/>
      </w:pPr>
      <w:bookmarkStart w:id="46" w:name="_Ref184307755"/>
      <w:r w:rsidRPr="00C56C36">
        <w:t>Zhotovitel prohlašuje, že</w:t>
      </w:r>
      <w:r w:rsidR="005E0905">
        <w:t>:</w:t>
      </w:r>
      <w:bookmarkEnd w:id="46"/>
    </w:p>
    <w:p w14:paraId="01487154" w14:textId="77777777" w:rsidR="005E0905" w:rsidRDefault="005E0905" w:rsidP="00F90608">
      <w:pPr>
        <w:pStyle w:val="aodst"/>
      </w:pPr>
      <w:r>
        <w:t>on, ani žádný z jeho poddodavatelů, nejsou osobami, na něž se vztahuje zákaz zadání veřejné zakázky ve smyslu § 48a zákona č. 134/2016 Sb., o zadávání veřejných zakázek, ve znění pozdějších předpisů,</w:t>
      </w:r>
    </w:p>
    <w:p w14:paraId="533057D1" w14:textId="77777777" w:rsidR="005E0905" w:rsidRDefault="005E0905" w:rsidP="00F90608">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D5FD13D" w14:textId="503F285B" w:rsidR="00C56C36" w:rsidRPr="00C56C36" w:rsidRDefault="005E0905" w:rsidP="00F90608">
      <w:pPr>
        <w:pStyle w:val="aodst"/>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E3420">
        <w:fldChar w:fldCharType="begin"/>
      </w:r>
      <w:r w:rsidR="00EE3420">
        <w:instrText xml:space="preserve"> REF _Ref156311232 \r \h </w:instrText>
      </w:r>
      <w:r w:rsidR="00EE3420">
        <w:fldChar w:fldCharType="separate"/>
      </w:r>
      <w:r w:rsidR="000235F4">
        <w:t>18.5</w:t>
      </w:r>
      <w:r w:rsidR="00EE3420">
        <w:fldChar w:fldCharType="end"/>
      </w:r>
      <w:r>
        <w:t xml:space="preserve"> této </w:t>
      </w:r>
      <w:r w:rsidR="00A9786D">
        <w:t>S</w:t>
      </w:r>
      <w:r>
        <w:t>mlouvy (dále jen „</w:t>
      </w:r>
      <w:r w:rsidRPr="00665361">
        <w:rPr>
          <w:rStyle w:val="Kurzvatun"/>
        </w:rPr>
        <w:t>Sankční seznamy</w:t>
      </w:r>
      <w:r>
        <w:t>“).</w:t>
      </w:r>
    </w:p>
    <w:p w14:paraId="7FEAE407" w14:textId="4E4AA492" w:rsidR="00C56C36" w:rsidRPr="00C56C36" w:rsidRDefault="00C56C36" w:rsidP="00401635">
      <w:pPr>
        <w:pStyle w:val="11odst"/>
      </w:pPr>
      <w:r w:rsidRPr="00C56C36">
        <w:t xml:space="preserve">Je-li Zhotovitelem sdružení více osob, platí podmínky dle odstavce </w:t>
      </w:r>
      <w:r w:rsidR="00FC0BE2">
        <w:rPr>
          <w:highlight w:val="yellow"/>
        </w:rPr>
        <w:fldChar w:fldCharType="begin"/>
      </w:r>
      <w:r w:rsidR="00FC0BE2">
        <w:instrText xml:space="preserve"> REF _Ref184307750 \r \h </w:instrText>
      </w:r>
      <w:r w:rsidR="00FC0BE2">
        <w:rPr>
          <w:highlight w:val="yellow"/>
        </w:rPr>
      </w:r>
      <w:r w:rsidR="00FC0BE2">
        <w:rPr>
          <w:highlight w:val="yellow"/>
        </w:rPr>
        <w:fldChar w:fldCharType="separate"/>
      </w:r>
      <w:r w:rsidR="000235F4">
        <w:t>18.1</w:t>
      </w:r>
      <w:r w:rsidR="00FC0BE2">
        <w:rPr>
          <w:highlight w:val="yellow"/>
        </w:rPr>
        <w:fldChar w:fldCharType="end"/>
      </w:r>
      <w:r w:rsidRPr="00C56C36">
        <w:t xml:space="preserve"> a </w:t>
      </w:r>
      <w:r w:rsidR="00FC0BE2">
        <w:rPr>
          <w:highlight w:val="yellow"/>
        </w:rPr>
        <w:fldChar w:fldCharType="begin"/>
      </w:r>
      <w:r w:rsidR="00FC0BE2">
        <w:instrText xml:space="preserve"> REF _Ref184307755 \r \h </w:instrText>
      </w:r>
      <w:r w:rsidR="00FC0BE2">
        <w:rPr>
          <w:highlight w:val="yellow"/>
        </w:rPr>
      </w:r>
      <w:r w:rsidR="00FC0BE2">
        <w:rPr>
          <w:highlight w:val="yellow"/>
        </w:rPr>
        <w:fldChar w:fldCharType="separate"/>
      </w:r>
      <w:r w:rsidR="000235F4">
        <w:t>18.2</w:t>
      </w:r>
      <w:r w:rsidR="00FC0BE2">
        <w:rPr>
          <w:highlight w:val="yellow"/>
        </w:rPr>
        <w:fldChar w:fldCharType="end"/>
      </w:r>
      <w:r w:rsidR="00FC0BE2">
        <w:t xml:space="preserve"> </w:t>
      </w:r>
      <w:r w:rsidRPr="00C56C36">
        <w:t xml:space="preserve">této Smlouvy také jednotlivě pro všechny osoby v rámci Zhotovitele </w:t>
      </w:r>
      <w:r w:rsidR="0054081D" w:rsidRPr="00C56C36">
        <w:t>sdružené,</w:t>
      </w:r>
      <w:r w:rsidRPr="00C56C36">
        <w:t xml:space="preserve"> a to bez ohledu na právní formu tohoto sdružení.</w:t>
      </w:r>
    </w:p>
    <w:p w14:paraId="713ADCB2" w14:textId="77777777" w:rsidR="00C56C36" w:rsidRPr="00C56C36" w:rsidRDefault="00C56C36" w:rsidP="00401635">
      <w:pPr>
        <w:pStyle w:val="11odst"/>
      </w:pPr>
      <w:r w:rsidRPr="00C56C36">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11CA425F" w:rsidR="00C56C36" w:rsidRPr="00C56C36" w:rsidRDefault="00C56C36" w:rsidP="00401635">
      <w:pPr>
        <w:pStyle w:val="11odst"/>
      </w:pPr>
      <w:bookmarkStart w:id="47" w:name="_Ref156311232"/>
      <w:r w:rsidRPr="00C56C36">
        <w:t xml:space="preserve">Zhotovitel se dále zavazuje postupovat při plnění této Smlouvy v souladu s </w:t>
      </w:r>
      <w:r w:rsidR="00647C7B">
        <w:t>n</w:t>
      </w:r>
      <w:r w:rsidR="00647C7B" w:rsidRPr="00C56C36">
        <w:t xml:space="preserve">ařízením </w:t>
      </w:r>
      <w:r w:rsidRPr="00C56C36">
        <w:t xml:space="preserve">Rady (ES) č. 765/2006 ze dne 18. května 2006 o omezujících opatřeních vzhledem k situaci v Bělorusku a k zapojení Běloruska do ruské agrese proti Ukrajině, ve znění pozdějších předpisů, </w:t>
      </w:r>
      <w:r w:rsidR="005E0905" w:rsidRPr="00843F1B">
        <w:t xml:space="preserve">ve znění pozdějších předpisů, </w:t>
      </w:r>
      <w:r w:rsidR="005E0905">
        <w:t>n</w:t>
      </w:r>
      <w:r w:rsidR="005E0905" w:rsidRPr="002B73F3">
        <w:rPr>
          <w:rStyle w:val="normaltextrun"/>
          <w:bdr w:val="none" w:sz="0" w:space="0" w:color="auto" w:frame="1"/>
        </w:rPr>
        <w:t>ařízení</w:t>
      </w:r>
      <w:r w:rsidR="005E0905">
        <w:rPr>
          <w:rStyle w:val="normaltextrun"/>
          <w:bdr w:val="none" w:sz="0" w:space="0" w:color="auto" w:frame="1"/>
        </w:rPr>
        <w:t>m</w:t>
      </w:r>
      <w:r w:rsidR="005E0905" w:rsidRPr="002B73F3">
        <w:rPr>
          <w:rStyle w:val="normaltextrun"/>
          <w:bdr w:val="none" w:sz="0" w:space="0" w:color="auto" w:frame="1"/>
        </w:rPr>
        <w:t xml:space="preserve"> </w:t>
      </w:r>
      <w:r w:rsidR="005E0905" w:rsidRPr="00665361">
        <w:rPr>
          <w:rStyle w:val="normaltextrun"/>
        </w:rPr>
        <w:t>Rady</w:t>
      </w:r>
      <w:r w:rsidR="005E0905" w:rsidRPr="002B73F3">
        <w:rPr>
          <w:rStyle w:val="normaltextrun"/>
          <w:bdr w:val="none" w:sz="0" w:space="0" w:color="auto" w:frame="1"/>
        </w:rPr>
        <w:t xml:space="preserve"> (EU) č. 208/2014 ze dne 5. března 2014 o omezujících opatřeních vůči některým osobám, subjektům a orgánům vzhledem k</w:t>
      </w:r>
      <w:r w:rsidR="005E0905">
        <w:rPr>
          <w:rStyle w:val="normaltextrun"/>
          <w:bdr w:val="none" w:sz="0" w:space="0" w:color="auto" w:frame="1"/>
        </w:rPr>
        <w:t> </w:t>
      </w:r>
      <w:r w:rsidR="005E0905" w:rsidRPr="002B73F3">
        <w:rPr>
          <w:rStyle w:val="normaltextrun"/>
          <w:bdr w:val="none" w:sz="0" w:space="0" w:color="auto" w:frame="1"/>
        </w:rPr>
        <w:t>situaci na Ukrajině, ve znění pozdějších předpisů</w:t>
      </w:r>
      <w:r w:rsidR="005E0905">
        <w:rPr>
          <w:rStyle w:val="normaltextrun"/>
          <w:bdr w:val="none" w:sz="0" w:space="0" w:color="auto" w:frame="1"/>
        </w:rPr>
        <w:t>,</w:t>
      </w:r>
      <w:r w:rsidR="005E0905" w:rsidRPr="007A08B0">
        <w:t xml:space="preserve"> a dalších prováděcích předpisů k t</w:t>
      </w:r>
      <w:r w:rsidR="005E0905">
        <w:t>ěmto</w:t>
      </w:r>
      <w:r w:rsidR="005E0905" w:rsidRPr="007A08B0">
        <w:t xml:space="preserve"> nařízení</w:t>
      </w:r>
      <w:r w:rsidR="005E0905">
        <w:t>m</w:t>
      </w:r>
      <w:r w:rsidRPr="00C56C36">
        <w:t>.</w:t>
      </w:r>
      <w:bookmarkEnd w:id="47"/>
    </w:p>
    <w:p w14:paraId="5BA58FB0" w14:textId="5AE13270" w:rsidR="00C56C36" w:rsidRPr="00C56C36" w:rsidRDefault="00C56C36" w:rsidP="00401635">
      <w:pPr>
        <w:pStyle w:val="11odst"/>
      </w:pPr>
      <w:r w:rsidRPr="00C56C36">
        <w:t xml:space="preserve">Zhotovitel se dále </w:t>
      </w:r>
      <w:r w:rsidR="005E0905" w:rsidRPr="007A08B0">
        <w:t xml:space="preserve">zavazuje, že finanční prostředky ani hospodářské zdroje, které obdrží od </w:t>
      </w:r>
      <w:r w:rsidR="005E0905">
        <w:t>Objednatele</w:t>
      </w:r>
      <w:r w:rsidR="005E0905"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C56C36">
        <w:t>.</w:t>
      </w:r>
    </w:p>
    <w:p w14:paraId="2DB882C7" w14:textId="10A08230" w:rsidR="00C56C36" w:rsidRPr="00E406BB" w:rsidRDefault="00C56C36" w:rsidP="00401635">
      <w:pPr>
        <w:pStyle w:val="11odst"/>
      </w:pPr>
      <w:r w:rsidRPr="00C56C36">
        <w:t>Ukáž</w:t>
      </w:r>
      <w:r w:rsidR="00FA0591">
        <w:t>e</w:t>
      </w:r>
      <w:r w:rsidRPr="00C56C36">
        <w:t xml:space="preserve">-li se </w:t>
      </w:r>
      <w:r w:rsidR="00FA0591">
        <w:t xml:space="preserve">jakékoliv </w:t>
      </w:r>
      <w:r w:rsidRPr="00C56C36">
        <w:t xml:space="preserve">prohlášení Zhotovitele dle </w:t>
      </w:r>
      <w:r w:rsidR="00FA0591">
        <w:t>tohoto článku</w:t>
      </w:r>
      <w:r w:rsidRPr="00C56C36">
        <w:t xml:space="preserve"> Smlouvy jako nepravdiv</w:t>
      </w:r>
      <w:r w:rsidR="00FA0591">
        <w:t>é</w:t>
      </w:r>
      <w:r w:rsidRPr="00C56C36">
        <w:t xml:space="preserve"> nebo poruší-li Zhotovitel svou oznamovací povinnost nebo </w:t>
      </w:r>
      <w:r w:rsidR="00FA0591">
        <w:t xml:space="preserve">některou z dalších </w:t>
      </w:r>
      <w:r w:rsidR="00FA0591" w:rsidRPr="00C56C36">
        <w:t>povinnost</w:t>
      </w:r>
      <w:r w:rsidR="00FA0591">
        <w:t>í</w:t>
      </w:r>
      <w:r w:rsidR="00FA0591" w:rsidRPr="00C56C36">
        <w:t xml:space="preserve"> </w:t>
      </w:r>
      <w:r w:rsidRPr="00C56C36">
        <w:t xml:space="preserve">dle </w:t>
      </w:r>
      <w:r w:rsidR="00FA0591">
        <w:t>tohoto článku</w:t>
      </w:r>
      <w:r w:rsidRPr="00C56C36">
        <w:t xml:space="preserve"> Smlouvy, je Objednatel oprávněn odstoupit od této Smlouvy. Zhotovitel je dále povinen zaplatit za každé jednotlivé porušení povinností dle předchozí věty smluvní pokutu ve výši 5 % procent z</w:t>
      </w:r>
      <w:r w:rsidR="00CD226E">
        <w:t> </w:t>
      </w:r>
      <w:r w:rsidRPr="00C56C36">
        <w:t>Ceny</w:t>
      </w:r>
      <w:r w:rsidR="00CD226E">
        <w:t xml:space="preserve"> Díla dle odst. </w:t>
      </w:r>
      <w:r w:rsidR="00CD226E">
        <w:fldChar w:fldCharType="begin"/>
      </w:r>
      <w:r w:rsidR="00CD226E">
        <w:instrText xml:space="preserve"> REF _Ref184460501 \r \h </w:instrText>
      </w:r>
      <w:r w:rsidR="00CD226E">
        <w:fldChar w:fldCharType="separate"/>
      </w:r>
      <w:r w:rsidR="000235F4">
        <w:t>8.4</w:t>
      </w:r>
      <w:r w:rsidR="00CD226E">
        <w:fldChar w:fldCharType="end"/>
      </w:r>
      <w:r w:rsidR="00CD226E">
        <w:t xml:space="preserve"> této Smlouvy</w:t>
      </w:r>
      <w:r w:rsidRPr="00C56C36">
        <w:t>. Ustanovení § 2004 odst. 2 Občanského zákoníku a § 2050 Občanského zákoníku se nepoužijí.</w:t>
      </w:r>
    </w:p>
    <w:p w14:paraId="5C75B97D" w14:textId="23A41EA1" w:rsidR="00C93685" w:rsidRDefault="00C93685" w:rsidP="0054081D">
      <w:pPr>
        <w:pStyle w:val="1lnek"/>
      </w:pPr>
      <w:r>
        <w:t>Compliance</w:t>
      </w:r>
    </w:p>
    <w:p w14:paraId="228641BD" w14:textId="45545DB4" w:rsidR="00C93685" w:rsidRDefault="00C93685" w:rsidP="00401635">
      <w:pPr>
        <w:pStyle w:val="11odst"/>
      </w:pPr>
      <w:r>
        <w:t xml:space="preserve">Smluvní strany stvrzují, že při uzavírání této </w:t>
      </w:r>
      <w:r w:rsidR="00A9786D">
        <w:t>S</w:t>
      </w:r>
      <w:r>
        <w:t xml:space="preserve">mlouvy jednaly a postupovaly čestně a transparentně a zavazují se tak jednat i při plnění této </w:t>
      </w:r>
      <w:r w:rsidR="00A9786D">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394C2E9" w14:textId="6ACA4394" w:rsidR="00C93685" w:rsidRDefault="00C93685" w:rsidP="00401635">
      <w:pPr>
        <w:pStyle w:val="11odst"/>
      </w:pPr>
      <w:r>
        <w:t xml:space="preserve">Správa železnic, státní organizace, má výše uvedené dokumenty k dispozici na webových stránkách: </w:t>
      </w:r>
      <w:hyperlink r:id="rId12" w:history="1">
        <w:r w:rsidR="004A00DA">
          <w:rPr>
            <w:rStyle w:val="Hypertextovodkaz"/>
          </w:rPr>
          <w:t>https://www.spravazeleznic.cz/o-nas/nezadouci-jednani-a-boj-s-korupci</w:t>
        </w:r>
      </w:hyperlink>
      <w:r>
        <w:t>.</w:t>
      </w:r>
    </w:p>
    <w:p w14:paraId="4D06108D" w14:textId="6F985BD1" w:rsidR="00C93685" w:rsidRPr="00553F79" w:rsidRDefault="00C93685" w:rsidP="00401635">
      <w:pPr>
        <w:pStyle w:val="11odst"/>
      </w:pPr>
      <w:bookmarkStart w:id="48" w:name="_Ref184307769"/>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bod </w:t>
      </w:r>
      <w:r w:rsidR="00FC0BE2">
        <w:rPr>
          <w:highlight w:val="green"/>
        </w:rPr>
        <w:fldChar w:fldCharType="begin"/>
      </w:r>
      <w:r w:rsidR="00FC0BE2">
        <w:rPr>
          <w:highlight w:val="green"/>
        </w:rPr>
        <w:instrText xml:space="preserve"> REF _Ref184307769 \r \h </w:instrText>
      </w:r>
      <w:r w:rsidR="00FC0BE2">
        <w:rPr>
          <w:highlight w:val="green"/>
        </w:rPr>
      </w:r>
      <w:r w:rsidR="00FC0BE2">
        <w:rPr>
          <w:highlight w:val="green"/>
        </w:rPr>
        <w:fldChar w:fldCharType="separate"/>
      </w:r>
      <w:r w:rsidR="000235F4">
        <w:rPr>
          <w:highlight w:val="green"/>
        </w:rPr>
        <w:t>19.3</w:t>
      </w:r>
      <w:r w:rsidR="00FC0BE2">
        <w:rPr>
          <w:highlight w:val="green"/>
        </w:rPr>
        <w:fldChar w:fldCharType="end"/>
      </w:r>
      <w:r w:rsidR="00FC0BE2">
        <w:rPr>
          <w:highlight w:val="green"/>
        </w:rPr>
        <w:t xml:space="preserve"> </w:t>
      </w:r>
      <w:r w:rsidRPr="00BD4E80">
        <w:rPr>
          <w:highlight w:val="green"/>
        </w:rPr>
        <w:t>odstraní]</w:t>
      </w:r>
      <w:r>
        <w:t>.</w:t>
      </w:r>
      <w:bookmarkEnd w:id="48"/>
    </w:p>
    <w:p w14:paraId="2A9EF4EA" w14:textId="7FD19102" w:rsidR="00C6288E" w:rsidRPr="00177AF7" w:rsidRDefault="00C6288E" w:rsidP="00F90608">
      <w:pPr>
        <w:pStyle w:val="1lnek"/>
      </w:pPr>
      <w:r w:rsidRPr="00177AF7">
        <w:t>Závěrečná ustanov</w:t>
      </w:r>
      <w:r w:rsidR="00E601CA">
        <w:t>e</w:t>
      </w:r>
      <w:r w:rsidRPr="00177AF7">
        <w:t>ní</w:t>
      </w:r>
    </w:p>
    <w:p w14:paraId="1AC8E938" w14:textId="77777777" w:rsidR="003574DA" w:rsidRPr="003574DA" w:rsidRDefault="003574DA" w:rsidP="00401635">
      <w:pPr>
        <w:pStyle w:val="11odst"/>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F90608">
        <w:rPr>
          <w:rStyle w:val="Kurzvatun"/>
        </w:rPr>
        <w:t>ZRS</w:t>
      </w:r>
      <w:r w:rsidRPr="003574DA">
        <w:t>“), a současně souhlasí se zveřejněním údajů o identifikaci Smluvních stran, předmětu Smlouvy, jeho ceně či hodnotě a datu uzavření této Smlouvy.</w:t>
      </w:r>
    </w:p>
    <w:p w14:paraId="28A7DA7E" w14:textId="2A8DB1A3" w:rsidR="003574DA" w:rsidRPr="003574DA" w:rsidRDefault="003574DA" w:rsidP="00401635">
      <w:pPr>
        <w:pStyle w:val="11odst"/>
      </w:pPr>
      <w:r w:rsidRPr="003574DA">
        <w:lastRenderedPageBreak/>
        <w:t xml:space="preserve">Zaslání Smlouvy správci registru smluv k uveřejnění v registru smluv zajišťuje obvykle Objednatel. Nebude-li tato </w:t>
      </w:r>
      <w:r w:rsidR="00FA0591" w:rsidRPr="003574DA">
        <w:t>S</w:t>
      </w:r>
      <w:r w:rsidR="00FA0591">
        <w:t>ml</w:t>
      </w:r>
      <w:r w:rsidR="00FA0591" w:rsidRPr="003574DA">
        <w:t>ouva</w:t>
      </w:r>
      <w:r w:rsidRPr="003574DA">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401635">
      <w:pPr>
        <w:pStyle w:val="11odst"/>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F90608">
        <w:rPr>
          <w:rStyle w:val="Kurzvatun"/>
        </w:rPr>
        <w:t>obchodní tajemství</w:t>
      </w:r>
      <w:r w:rsidRPr="003574DA">
        <w:t>“), a že se nejedná ani o informace, které nemohou být v registru smluv uveřejněny na základě ustanovení § 3 odst. 1 ZRS.</w:t>
      </w:r>
    </w:p>
    <w:p w14:paraId="2788A476" w14:textId="77777777" w:rsidR="003574DA" w:rsidRPr="003574DA" w:rsidRDefault="003574DA" w:rsidP="00401635">
      <w:pPr>
        <w:pStyle w:val="11odst"/>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401635">
      <w:pPr>
        <w:pStyle w:val="11odst"/>
      </w:pPr>
      <w:r w:rsidRPr="003574DA">
        <w:t>Osoby uzavírající tuto Smlouvu za Smluvní strany souhlasí s uveřejněním svých osobních údajů, které jsou uvedeny v této Smlouvě, spolu se Smlouvou v registru smluv. Tento souhlas je udělen na dobu neurčitou.</w:t>
      </w:r>
    </w:p>
    <w:p w14:paraId="74660F8A" w14:textId="51777C42" w:rsidR="00522FAD" w:rsidRDefault="00522FAD" w:rsidP="00401635">
      <w:pPr>
        <w:pStyle w:val="11odst"/>
      </w:pPr>
      <w:r>
        <w:t>U</w:t>
      </w:r>
      <w:r w:rsidRPr="004C2211">
        <w:t xml:space="preserve">stanovení </w:t>
      </w:r>
      <w:r>
        <w:t>Přílohy</w:t>
      </w:r>
      <w:r w:rsidRPr="004C2211">
        <w:t xml:space="preserve"> </w:t>
      </w:r>
      <w:r w:rsidR="00D12B61">
        <w:fldChar w:fldCharType="begin"/>
      </w:r>
      <w:r w:rsidR="00D12B61">
        <w:instrText xml:space="preserve"> REF _Ref184711042 \r \h </w:instrText>
      </w:r>
      <w:r w:rsidR="00D12B61">
        <w:fldChar w:fldCharType="separate"/>
      </w:r>
      <w:r w:rsidR="00D12B61">
        <w:t>č. 3</w:t>
      </w:r>
      <w:r w:rsidR="00D12B61">
        <w:fldChar w:fldCharType="end"/>
      </w:r>
      <w:r w:rsidR="00D12B61">
        <w:t xml:space="preserve"> </w:t>
      </w:r>
      <w:r w:rsidRPr="00F90608">
        <w:rPr>
          <w:rStyle w:val="Kurzva"/>
        </w:rPr>
        <w:t>Platforma SŽ</w:t>
      </w:r>
      <w:r w:rsidRPr="00170480">
        <w:rPr>
          <w:i/>
        </w:rPr>
        <w:t xml:space="preserve"> </w:t>
      </w:r>
      <w:r>
        <w:t>(včetně jejích příloh)</w:t>
      </w:r>
      <w:r w:rsidRPr="00170480">
        <w:t xml:space="preserve"> </w:t>
      </w:r>
      <w:r w:rsidRPr="004C2211">
        <w:t xml:space="preserve">mají přednost před ustanoveními </w:t>
      </w:r>
      <w:r w:rsidR="00901866" w:rsidRPr="003574DA">
        <w:t>Zvláštních obchodních podmínek</w:t>
      </w:r>
      <w:r w:rsidRPr="004C2211">
        <w:t>.</w:t>
      </w:r>
    </w:p>
    <w:p w14:paraId="424B1A44" w14:textId="6FE6DCB2" w:rsidR="003574DA" w:rsidRPr="003574DA" w:rsidRDefault="003574DA" w:rsidP="00401635">
      <w:pPr>
        <w:pStyle w:val="11odst"/>
      </w:pPr>
      <w:bookmarkStart w:id="49" w:name="_Ref184460382"/>
      <w:r w:rsidRPr="003574DA">
        <w:t xml:space="preserve">Smlouva se řídí Zvláštními obchodními podmínkami Objednatele. </w:t>
      </w:r>
      <w:bookmarkEnd w:id="49"/>
    </w:p>
    <w:p w14:paraId="563B7A5E" w14:textId="58304C2B" w:rsidR="003574DA" w:rsidRDefault="003574DA" w:rsidP="00401635">
      <w:pPr>
        <w:pStyle w:val="11odst"/>
      </w:pPr>
      <w:r w:rsidRPr="003574DA">
        <w:t xml:space="preserve">Odchylná ujednání v této Smlouvě </w:t>
      </w:r>
      <w:r w:rsidR="00901866">
        <w:t xml:space="preserve">a Příloze </w:t>
      </w:r>
      <w:r w:rsidR="00901866">
        <w:fldChar w:fldCharType="begin"/>
      </w:r>
      <w:r w:rsidR="00901866">
        <w:instrText xml:space="preserve"> REF _Ref184711002 \r \h </w:instrText>
      </w:r>
      <w:r w:rsidR="00901866">
        <w:fldChar w:fldCharType="separate"/>
      </w:r>
      <w:r w:rsidR="00901866">
        <w:t>č. 1</w:t>
      </w:r>
      <w:r w:rsidR="00901866">
        <w:fldChar w:fldCharType="end"/>
      </w:r>
      <w:r w:rsidR="00901866">
        <w:t xml:space="preserve"> této Smlouvy </w:t>
      </w:r>
      <w:r w:rsidRPr="003574DA">
        <w:t>mají přednost před Zvláštní</w:t>
      </w:r>
      <w:r w:rsidR="00901866">
        <w:t>mi</w:t>
      </w:r>
      <w:r w:rsidRPr="003574DA">
        <w:t xml:space="preserve"> obchodní</w:t>
      </w:r>
      <w:r w:rsidR="00901866">
        <w:t>mi</w:t>
      </w:r>
      <w:r w:rsidRPr="003574DA">
        <w:t xml:space="preserve"> podmínk</w:t>
      </w:r>
      <w:r w:rsidR="00901866">
        <w:t xml:space="preserve">ami a </w:t>
      </w:r>
      <w:r w:rsidR="00901866">
        <w:t>Příloh</w:t>
      </w:r>
      <w:r w:rsidR="00901866">
        <w:t>ou</w:t>
      </w:r>
      <w:r w:rsidR="00901866" w:rsidRPr="004C2211">
        <w:t xml:space="preserve"> </w:t>
      </w:r>
      <w:r w:rsidR="00901866">
        <w:fldChar w:fldCharType="begin"/>
      </w:r>
      <w:r w:rsidR="00901866">
        <w:instrText xml:space="preserve"> REF _Ref184711042 \r \h </w:instrText>
      </w:r>
      <w:r w:rsidR="00901866">
        <w:fldChar w:fldCharType="separate"/>
      </w:r>
      <w:r w:rsidR="00901866">
        <w:t>č. 3</w:t>
      </w:r>
      <w:r w:rsidR="00901866">
        <w:fldChar w:fldCharType="end"/>
      </w:r>
      <w:r w:rsidR="00901866">
        <w:t xml:space="preserve"> </w:t>
      </w:r>
      <w:r w:rsidR="00901866" w:rsidRPr="00F90608">
        <w:rPr>
          <w:rStyle w:val="Kurzva"/>
        </w:rPr>
        <w:t>Platforma SŽ</w:t>
      </w:r>
      <w:r w:rsidR="00901866" w:rsidRPr="00170480">
        <w:rPr>
          <w:i/>
        </w:rPr>
        <w:t xml:space="preserve"> </w:t>
      </w:r>
      <w:r w:rsidR="00901866">
        <w:t>(včetně jejích příloh)</w:t>
      </w:r>
      <w:r w:rsidRPr="003574DA">
        <w:t>.</w:t>
      </w:r>
    </w:p>
    <w:p w14:paraId="327CF6BA" w14:textId="77777777" w:rsidR="00E27340" w:rsidRDefault="00E27340" w:rsidP="00401635">
      <w:pPr>
        <w:pStyle w:val="11odst"/>
      </w:pPr>
      <w:r>
        <w:t>Tuto Smlouvu lze měnit pouze písemnými dodatky.</w:t>
      </w:r>
    </w:p>
    <w:p w14:paraId="42D255EB" w14:textId="77777777" w:rsidR="003574DA" w:rsidRPr="003574DA" w:rsidRDefault="003574DA" w:rsidP="00401635">
      <w:pPr>
        <w:pStyle w:val="11odst"/>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401635">
      <w:pPr>
        <w:pStyle w:val="11odst"/>
      </w:pPr>
      <w:r w:rsidRPr="003574DA">
        <w:t xml:space="preserve">Tato Smlouva je vyhotovena v </w:t>
      </w:r>
      <w:r w:rsidRPr="00F90608">
        <w:rPr>
          <w:rStyle w:val="Kurzva"/>
        </w:rPr>
        <w:t>elektronické</w:t>
      </w:r>
      <w:r w:rsidRPr="003574DA">
        <w:t xml:space="preserve">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401635">
      <w:pPr>
        <w:pStyle w:val="11odst"/>
      </w:pPr>
      <w:r w:rsidRPr="003574DA">
        <w:t>Nedílnou součástí této Smlouvy jsou její přílohy:</w:t>
      </w:r>
    </w:p>
    <w:p w14:paraId="7E125A00" w14:textId="6BFA3B86" w:rsidR="00C6288E" w:rsidRPr="00945B14" w:rsidRDefault="009D5DAB" w:rsidP="00945B14">
      <w:pPr>
        <w:pStyle w:val="Odstavecseseznamem"/>
        <w:numPr>
          <w:ilvl w:val="0"/>
          <w:numId w:val="36"/>
        </w:numPr>
      </w:pPr>
      <w:bookmarkStart w:id="50" w:name="_Ref184711002"/>
      <w:r w:rsidRPr="00945B14">
        <w:t>Technická specifikace</w:t>
      </w:r>
      <w:bookmarkEnd w:id="50"/>
    </w:p>
    <w:p w14:paraId="2113BE45" w14:textId="23F27908" w:rsidR="00C6288E" w:rsidRPr="00945B14" w:rsidRDefault="00C6288E" w:rsidP="00945B14">
      <w:pPr>
        <w:pStyle w:val="Odstavecseseznamem"/>
        <w:numPr>
          <w:ilvl w:val="0"/>
          <w:numId w:val="36"/>
        </w:numPr>
      </w:pPr>
      <w:bookmarkStart w:id="51" w:name="_Ref184711497"/>
      <w:r w:rsidRPr="00945B14">
        <w:t xml:space="preserve">Cena </w:t>
      </w:r>
      <w:r w:rsidR="00697A73" w:rsidRPr="00945B14">
        <w:t>P</w:t>
      </w:r>
      <w:r w:rsidRPr="00945B14">
        <w:t>lnění</w:t>
      </w:r>
      <w:bookmarkEnd w:id="51"/>
    </w:p>
    <w:p w14:paraId="0D7711BF" w14:textId="2007E41C" w:rsidR="00C6288E" w:rsidRPr="00945B14" w:rsidRDefault="00C6288E" w:rsidP="00945B14">
      <w:pPr>
        <w:pStyle w:val="Odstavecseseznamem"/>
        <w:numPr>
          <w:ilvl w:val="0"/>
          <w:numId w:val="36"/>
        </w:numPr>
      </w:pPr>
      <w:bookmarkStart w:id="52" w:name="_Ref184711042"/>
      <w:r w:rsidRPr="00945B14">
        <w:t>Platforma S</w:t>
      </w:r>
      <w:r w:rsidR="00522FAD" w:rsidRPr="00945B14">
        <w:t>Ž (včetně jejích příloh)</w:t>
      </w:r>
      <w:bookmarkEnd w:id="52"/>
    </w:p>
    <w:p w14:paraId="6AA7B06B" w14:textId="27A26160" w:rsidR="007C4CD7" w:rsidRPr="00945B14" w:rsidRDefault="007C4CD7" w:rsidP="00945B14">
      <w:pPr>
        <w:pStyle w:val="Odstavecseseznamem"/>
        <w:numPr>
          <w:ilvl w:val="0"/>
          <w:numId w:val="36"/>
        </w:numPr>
      </w:pPr>
      <w:bookmarkStart w:id="53" w:name="_Ref184714661"/>
      <w:r w:rsidRPr="00945B14">
        <w:t>Poddodavatelé</w:t>
      </w:r>
      <w:bookmarkEnd w:id="53"/>
    </w:p>
    <w:p w14:paraId="7C494195" w14:textId="3FDA8476" w:rsidR="000648CB" w:rsidRPr="00945B14" w:rsidRDefault="000648CB" w:rsidP="00945B14">
      <w:pPr>
        <w:pStyle w:val="Odstavecseseznamem"/>
        <w:numPr>
          <w:ilvl w:val="0"/>
          <w:numId w:val="36"/>
        </w:numPr>
      </w:pPr>
      <w:bookmarkStart w:id="54" w:name="_Ref184713938"/>
      <w:r w:rsidRPr="00945B14">
        <w:t>Zvláštní obchodní podmínky</w:t>
      </w:r>
      <w:bookmarkEnd w:id="54"/>
    </w:p>
    <w:p w14:paraId="79C3298E" w14:textId="1F9EF55D" w:rsidR="00C6288E" w:rsidRPr="00945B14" w:rsidRDefault="00C6288E" w:rsidP="00945B14">
      <w:pPr>
        <w:pStyle w:val="Odstavecseseznamem"/>
        <w:widowControl w:val="0"/>
        <w:numPr>
          <w:ilvl w:val="0"/>
          <w:numId w:val="36"/>
        </w:numPr>
        <w:spacing w:after="0" w:line="276" w:lineRule="auto"/>
        <w:rPr>
          <w:rFonts w:asciiTheme="majorHAnsi" w:hAnsiTheme="majorHAnsi"/>
        </w:rPr>
      </w:pPr>
      <w:bookmarkStart w:id="55" w:name="_Ref184714728"/>
      <w:r w:rsidRPr="00945B14">
        <w:rPr>
          <w:rFonts w:asciiTheme="majorHAnsi" w:hAnsiTheme="majorHAnsi"/>
        </w:rPr>
        <w:t>Realizační tým</w:t>
      </w:r>
      <w:bookmarkEnd w:id="55"/>
    </w:p>
    <w:p w14:paraId="2E7B3FB1" w14:textId="39498C23" w:rsidR="00A319B6" w:rsidRPr="00945B14" w:rsidRDefault="00A319B6" w:rsidP="00945B14">
      <w:pPr>
        <w:pStyle w:val="Odstavecseseznamem"/>
        <w:numPr>
          <w:ilvl w:val="0"/>
          <w:numId w:val="36"/>
        </w:numPr>
      </w:pPr>
      <w:r w:rsidRPr="00945B14">
        <w:t>Seznam Interních předpisů</w:t>
      </w:r>
    </w:p>
    <w:p w14:paraId="0B53CC9E" w14:textId="77777777" w:rsidR="00A319B6" w:rsidRPr="00177AF7" w:rsidRDefault="00A319B6" w:rsidP="001D11AC">
      <w:pPr>
        <w:widowControl w:val="0"/>
        <w:spacing w:after="0" w:line="276" w:lineRule="auto"/>
        <w:rPr>
          <w:rFonts w:asciiTheme="majorHAnsi" w:hAnsiTheme="majorHAnsi"/>
          <w:highlight w:val="yellow"/>
        </w:rPr>
      </w:pPr>
    </w:p>
    <w:p w14:paraId="727BB6DE" w14:textId="77777777" w:rsidR="003574DA" w:rsidRPr="000E5CAE" w:rsidRDefault="003574DA" w:rsidP="00F90608">
      <w:pPr>
        <w:pStyle w:val="Zaobjednatelezhotovitele"/>
      </w:pPr>
      <w:r w:rsidRPr="000E5CAE">
        <w:lastRenderedPageBreak/>
        <w:t>Za Objednatele:</w:t>
      </w:r>
      <w:r w:rsidRPr="000E5CAE">
        <w:tab/>
      </w:r>
      <w:r w:rsidRPr="000E5CAE">
        <w:tab/>
      </w:r>
      <w:r w:rsidRPr="000E5CAE">
        <w:tab/>
      </w:r>
      <w:r w:rsidRPr="000E5CAE">
        <w:tab/>
      </w:r>
      <w:r w:rsidRPr="000E5CAE">
        <w:tab/>
        <w:t>Za Zhotovitele:</w:t>
      </w:r>
    </w:p>
    <w:p w14:paraId="4CEA5C91" w14:textId="63C20898" w:rsidR="003574DA" w:rsidRPr="000E5CAE" w:rsidRDefault="003574DA" w:rsidP="00F90608">
      <w:pPr>
        <w:pStyle w:val="Podpisovoprvnn"/>
      </w:pPr>
      <w:r w:rsidRPr="000E5CAE">
        <w:t>……………………………………………………</w:t>
      </w:r>
      <w:r w:rsidRPr="000E5CAE">
        <w:tab/>
      </w:r>
      <w:r w:rsidRPr="000E5CAE">
        <w:tab/>
      </w:r>
      <w:r w:rsidRPr="000E5CAE">
        <w:tab/>
        <w:t>…………………………………………………</w:t>
      </w:r>
      <w:r w:rsidRPr="000E5CAE">
        <w:tab/>
      </w:r>
    </w:p>
    <w:p w14:paraId="55EE11D2" w14:textId="64AB47BD" w:rsidR="003574DA" w:rsidRDefault="00251A2B" w:rsidP="001D11AC">
      <w:pPr>
        <w:widowControl w:val="0"/>
        <w:spacing w:after="0" w:line="276" w:lineRule="auto"/>
        <w:rPr>
          <w:rFonts w:asciiTheme="majorHAnsi" w:hAnsiTheme="majorHAnsi" w:cs="Times New Roman"/>
          <w:color w:val="000000" w:themeColor="text1"/>
        </w:rPr>
      </w:pPr>
      <w:r w:rsidRPr="00756168">
        <w:rPr>
          <w:rFonts w:asciiTheme="majorHAnsi" w:hAnsiTheme="majorHAnsi" w:cs="Times New Roman"/>
          <w:b/>
          <w:bCs/>
          <w:color w:val="000000" w:themeColor="text1"/>
        </w:rPr>
        <w:t>Bc. Jiří Svoboda, MBA</w:t>
      </w:r>
      <w:r>
        <w:rPr>
          <w:rFonts w:asciiTheme="majorHAnsi" w:hAnsiTheme="majorHAnsi" w:cs="Times New Roman"/>
          <w:color w:val="000000" w:themeColor="text1"/>
        </w:rPr>
        <w:tab/>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190BEA">
        <w:rPr>
          <w:rFonts w:asciiTheme="majorHAnsi" w:hAnsiTheme="majorHAnsi" w:cs="Times New Roman"/>
          <w:color w:val="000000" w:themeColor="text1"/>
          <w:highlight w:val="green"/>
        </w:rPr>
        <w:t>[</w:t>
      </w:r>
      <w:r w:rsidR="003574DA" w:rsidRPr="001D11AC">
        <w:rPr>
          <w:rFonts w:asciiTheme="majorHAnsi" w:hAnsiTheme="majorHAnsi" w:cs="Times New Roman"/>
          <w:color w:val="000000" w:themeColor="text1"/>
          <w:highlight w:val="green"/>
        </w:rPr>
        <w:t>DOPLNÍ ZHOTOVITEL</w:t>
      </w:r>
      <w:r w:rsidR="003574DA" w:rsidRPr="00190BEA">
        <w:rPr>
          <w:rFonts w:asciiTheme="majorHAnsi" w:hAnsiTheme="majorHAnsi" w:cs="Times New Roman"/>
          <w:color w:val="000000" w:themeColor="text1"/>
          <w:highlight w:val="green"/>
        </w:rPr>
        <w:t>]</w:t>
      </w:r>
    </w:p>
    <w:p w14:paraId="3E1248E8" w14:textId="23646408" w:rsidR="00251A2B" w:rsidRPr="000E5CAE" w:rsidRDefault="00251A2B" w:rsidP="001D11AC">
      <w:pPr>
        <w:widowControl w:val="0"/>
        <w:spacing w:after="0" w:line="276" w:lineRule="auto"/>
        <w:rPr>
          <w:rFonts w:asciiTheme="majorHAnsi" w:hAnsiTheme="majorHAnsi"/>
        </w:rPr>
      </w:pPr>
      <w:r>
        <w:rPr>
          <w:rFonts w:asciiTheme="majorHAnsi" w:hAnsiTheme="majorHAnsi" w:cs="Times New Roman"/>
          <w:color w:val="000000" w:themeColor="text1"/>
        </w:rPr>
        <w:t>generální ředitel</w:t>
      </w:r>
    </w:p>
    <w:sectPr w:rsidR="00251A2B" w:rsidRPr="000E5CAE" w:rsidSect="009C5AB2">
      <w:footerReference w:type="default" r:id="rId13"/>
      <w:headerReference w:type="first" r:id="rId14"/>
      <w:footerReference w:type="first" r:id="rId15"/>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1C17B" w14:textId="77777777" w:rsidR="004545B8" w:rsidRDefault="004545B8" w:rsidP="00962258">
      <w:pPr>
        <w:spacing w:after="0" w:line="240" w:lineRule="auto"/>
      </w:pPr>
      <w:r>
        <w:separator/>
      </w:r>
    </w:p>
  </w:endnote>
  <w:endnote w:type="continuationSeparator" w:id="0">
    <w:p w14:paraId="79D37A44" w14:textId="77777777" w:rsidR="004545B8" w:rsidRDefault="004545B8" w:rsidP="00962258">
      <w:pPr>
        <w:spacing w:after="0" w:line="240" w:lineRule="auto"/>
      </w:pPr>
      <w:r>
        <w:continuationSeparator/>
      </w:r>
    </w:p>
  </w:endnote>
  <w:endnote w:type="continuationNotice" w:id="1">
    <w:p w14:paraId="31CD508C" w14:textId="77777777" w:rsidR="004545B8" w:rsidRDefault="004545B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44641E" w14:paraId="4435B70C" w14:textId="77777777" w:rsidTr="008D75C6">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3201C383"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D1C8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1C80">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3112657"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0CC55EB"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6835E5" w14:paraId="3F382227" w14:textId="77777777" w:rsidTr="009A7A90">
      <w:tc>
        <w:tcPr>
          <w:tcW w:w="1361" w:type="dxa"/>
          <w:tcMar>
            <w:left w:w="0" w:type="dxa"/>
            <w:right w:w="0" w:type="dxa"/>
          </w:tcMar>
          <w:vAlign w:val="bottom"/>
        </w:tcPr>
        <w:p w14:paraId="72F0F9F0" w14:textId="01B27E38"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1C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1C80">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94C561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EBF6B5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64396" w14:textId="77777777" w:rsidR="004545B8" w:rsidRDefault="004545B8" w:rsidP="00962258">
      <w:pPr>
        <w:spacing w:after="0" w:line="240" w:lineRule="auto"/>
      </w:pPr>
      <w:r>
        <w:separator/>
      </w:r>
    </w:p>
  </w:footnote>
  <w:footnote w:type="continuationSeparator" w:id="0">
    <w:p w14:paraId="76F3B4E7" w14:textId="77777777" w:rsidR="004545B8" w:rsidRDefault="004545B8" w:rsidP="00962258">
      <w:pPr>
        <w:spacing w:after="0" w:line="240" w:lineRule="auto"/>
      </w:pPr>
      <w:r>
        <w:continuationSeparator/>
      </w:r>
    </w:p>
  </w:footnote>
  <w:footnote w:type="continuationNotice" w:id="1">
    <w:p w14:paraId="29B23526" w14:textId="77777777" w:rsidR="004545B8" w:rsidRDefault="004545B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58241"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A328EF4" w:rsidR="009C5AB2" w:rsidRPr="00D6163D" w:rsidRDefault="0082477C" w:rsidP="009C5AB2">
          <w:pPr>
            <w:pStyle w:val="Druhdokumentu"/>
          </w:pPr>
          <w:r>
            <w:rPr>
              <w:noProof/>
              <w:sz w:val="8"/>
              <w:szCs w:val="8"/>
              <w:lang w:eastAsia="cs-CZ"/>
            </w:rPr>
            <w:drawing>
              <wp:anchor distT="0" distB="0" distL="114300" distR="114300" simplePos="0" relativeHeight="251660292" behindDoc="0" locked="0" layoutInCell="1" allowOverlap="1" wp14:anchorId="00A318B0" wp14:editId="5EDE6EC3">
                <wp:simplePos x="0" y="0"/>
                <wp:positionH relativeFrom="column">
                  <wp:posOffset>2023745</wp:posOffset>
                </wp:positionH>
                <wp:positionV relativeFrom="paragraph">
                  <wp:posOffset>1905</wp:posOffset>
                </wp:positionV>
                <wp:extent cx="1572895" cy="890270"/>
                <wp:effectExtent l="0" t="0" r="8255" b="508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2355C25" w14:textId="77777777" w:rsidR="009C5AB2" w:rsidRPr="00460660" w:rsidRDefault="009C5AB2" w:rsidP="0081569A">
    <w:pPr>
      <w:pStyle w:val="Zhlav"/>
      <w:ind w:left="-1134"/>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645DED"/>
    <w:multiLevelType w:val="multilevel"/>
    <w:tmpl w:val="E49A80BC"/>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decimal"/>
      <w:lvlText w:val="%1.%2.%3."/>
      <w:lvlJc w:val="left"/>
      <w:pPr>
        <w:ind w:left="1134" w:hanging="567"/>
      </w:pPr>
      <w:rPr>
        <w:rFonts w:hint="default"/>
        <w:b w:val="0"/>
        <w:bCs/>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lowerLetter"/>
      <w:lvlText w:val="%5."/>
      <w:lvlJc w:val="left"/>
      <w:pPr>
        <w:ind w:left="2061"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8A496E"/>
    <w:multiLevelType w:val="multilevel"/>
    <w:tmpl w:val="4E100A82"/>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4A62A9"/>
    <w:multiLevelType w:val="multilevel"/>
    <w:tmpl w:val="66240628"/>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9A62DD"/>
    <w:multiLevelType w:val="multilevel"/>
    <w:tmpl w:val="B9163A26"/>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AD5CB8"/>
    <w:multiLevelType w:val="multilevel"/>
    <w:tmpl w:val="A134AEBE"/>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decimal"/>
      <w:lvlText w:val="%1.%2.%3."/>
      <w:lvlJc w:val="left"/>
      <w:pPr>
        <w:ind w:left="1134" w:hanging="567"/>
      </w:pPr>
      <w:rPr>
        <w:rFonts w:hint="default"/>
        <w:b w:val="0"/>
        <w:bCs/>
      </w:rPr>
    </w:lvl>
    <w:lvl w:ilvl="3">
      <w:start w:val="1"/>
      <w:numFmt w:val="lowerLetter"/>
      <w:lvlText w:val="%4."/>
      <w:lvlJc w:val="left"/>
      <w:pPr>
        <w:ind w:left="1440" w:hanging="360"/>
      </w:p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4C08B3"/>
    <w:multiLevelType w:val="multilevel"/>
    <w:tmpl w:val="DBCE0F0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F6D4805"/>
    <w:multiLevelType w:val="multilevel"/>
    <w:tmpl w:val="51187E70"/>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decimal"/>
      <w:lvlText w:val="%1.%2.%3."/>
      <w:lvlJc w:val="left"/>
      <w:pPr>
        <w:ind w:left="1134" w:hanging="567"/>
      </w:pPr>
      <w:rPr>
        <w:rFonts w:hint="default"/>
        <w:b w:val="0"/>
        <w:bCs/>
      </w:rPr>
    </w:lvl>
    <w:lvl w:ilvl="3">
      <w:start w:val="1"/>
      <w:numFmt w:val="lowerLetter"/>
      <w:lvlText w:val="%4."/>
      <w:lvlJc w:val="left"/>
      <w:pPr>
        <w:ind w:left="1440" w:hanging="360"/>
      </w:p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816B67"/>
    <w:multiLevelType w:val="multilevel"/>
    <w:tmpl w:val="61B00650"/>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decimal"/>
      <w:lvlText w:val="%1.%2.%3."/>
      <w:lvlJc w:val="left"/>
      <w:pPr>
        <w:ind w:left="1134" w:hanging="567"/>
      </w:pPr>
      <w:rPr>
        <w:rFonts w:hint="default"/>
        <w:b w:val="0"/>
        <w:bCs/>
      </w:rPr>
    </w:lvl>
    <w:lvl w:ilvl="3">
      <w:start w:val="1"/>
      <w:numFmt w:val="lowerLetter"/>
      <w:lvlText w:val="%4."/>
      <w:lvlJc w:val="left"/>
      <w:pPr>
        <w:ind w:left="1440" w:hanging="360"/>
      </w:p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5E7607"/>
    <w:multiLevelType w:val="multilevel"/>
    <w:tmpl w:val="8C6A2F48"/>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4" w15:restartNumberingAfterBreak="0">
    <w:nsid w:val="30D75C4E"/>
    <w:multiLevelType w:val="hybridMultilevel"/>
    <w:tmpl w:val="EDE876BA"/>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B64F42"/>
    <w:multiLevelType w:val="multilevel"/>
    <w:tmpl w:val="56DEF5EA"/>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decimal"/>
      <w:pStyle w:val="aodst"/>
      <w:lvlText w:val="%1.%2.%3."/>
      <w:lvlJc w:val="left"/>
      <w:pPr>
        <w:ind w:left="1134" w:hanging="567"/>
      </w:pPr>
      <w:rPr>
        <w:rFonts w:hint="default"/>
        <w:b w:val="0"/>
        <w:bCs/>
      </w:rPr>
    </w:lvl>
    <w:lvl w:ilvl="3">
      <w:start w:val="1"/>
      <w:numFmt w:val="lowerRoman"/>
      <w:pStyle w:val="iodst"/>
      <w:lvlText w:val="%4)"/>
      <w:lvlJc w:val="left"/>
      <w:pPr>
        <w:ind w:left="1728" w:hanging="648"/>
      </w:pPr>
      <w:rPr>
        <w:rFonts w:asciiTheme="majorHAnsi" w:eastAsia="Times New Roman" w:hAnsiTheme="majorHAnsi" w:cs="Times New Roman" w:hint="default"/>
      </w:rPr>
    </w:lvl>
    <w:lvl w:ilvl="4">
      <w:start w:val="1"/>
      <w:numFmt w:val="bullet"/>
      <w:pStyle w:val="odrka"/>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966A39"/>
    <w:multiLevelType w:val="multilevel"/>
    <w:tmpl w:val="A726CB10"/>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decimal"/>
      <w:lvlText w:val="%1.%2.%3."/>
      <w:lvlJc w:val="left"/>
      <w:pPr>
        <w:ind w:left="1134" w:hanging="567"/>
      </w:pPr>
      <w:rPr>
        <w:rFonts w:hint="default"/>
        <w:b w:val="0"/>
        <w:bCs/>
      </w:rPr>
    </w:lvl>
    <w:lvl w:ilvl="3">
      <w:start w:val="1"/>
      <w:numFmt w:val="lowerLetter"/>
      <w:lvlText w:val="%4."/>
      <w:lvlJc w:val="left"/>
      <w:pPr>
        <w:ind w:left="1440" w:hanging="360"/>
      </w:p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3BC2B46"/>
    <w:multiLevelType w:val="multilevel"/>
    <w:tmpl w:val="66240628"/>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BAE7D1D"/>
    <w:multiLevelType w:val="multilevel"/>
    <w:tmpl w:val="F524FE14"/>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4E0401"/>
    <w:multiLevelType w:val="multilevel"/>
    <w:tmpl w:val="BD584EBC"/>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5306F8"/>
    <w:multiLevelType w:val="multilevel"/>
    <w:tmpl w:val="2CCCEE42"/>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98B439E"/>
    <w:multiLevelType w:val="multilevel"/>
    <w:tmpl w:val="B6B0124E"/>
    <w:lvl w:ilvl="0">
      <w:start w:val="1"/>
      <w:numFmt w:val="decimal"/>
      <w:pStyle w:val="Normlnlnek"/>
      <w:suff w:val="space"/>
      <w:lvlText w:val="%1."/>
      <w:lvlJc w:val="left"/>
      <w:pPr>
        <w:ind w:left="0" w:firstLine="0"/>
      </w:pPr>
      <w:rPr>
        <w:rFonts w:hint="default"/>
      </w:rPr>
    </w:lvl>
    <w:lvl w:ilvl="1">
      <w:start w:val="1"/>
      <w:numFmt w:val="decimal"/>
      <w:pStyle w:val="Normlnodstavec"/>
      <w:suff w:val="space"/>
      <w:lvlText w:val="%1.%2."/>
      <w:lvlJc w:val="left"/>
      <w:pPr>
        <w:ind w:left="-284" w:firstLine="0"/>
      </w:pPr>
      <w:rPr>
        <w:rFonts w:hint="default"/>
      </w:rPr>
    </w:lvl>
    <w:lvl w:ilvl="2">
      <w:start w:val="1"/>
      <w:numFmt w:val="decimal"/>
      <w:pStyle w:val="podlnek"/>
      <w:suff w:val="space"/>
      <w:lvlText w:val="%1.%2.%3."/>
      <w:lvlJc w:val="right"/>
      <w:pPr>
        <w:ind w:left="850" w:firstLine="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9C8794A"/>
    <w:multiLevelType w:val="multilevel"/>
    <w:tmpl w:val="66240628"/>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5" w15:restartNumberingAfterBreak="0">
    <w:nsid w:val="744C5F38"/>
    <w:multiLevelType w:val="multilevel"/>
    <w:tmpl w:val="BD584EBC"/>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927" w:hanging="360"/>
      </w:p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bullet"/>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92951785">
    <w:abstractNumId w:val="8"/>
  </w:num>
  <w:num w:numId="2" w16cid:durableId="333998391">
    <w:abstractNumId w:val="3"/>
  </w:num>
  <w:num w:numId="3" w16cid:durableId="1526865152">
    <w:abstractNumId w:val="11"/>
  </w:num>
  <w:num w:numId="4" w16cid:durableId="987708658">
    <w:abstractNumId w:val="15"/>
  </w:num>
  <w:num w:numId="5" w16cid:durableId="1286306864">
    <w:abstractNumId w:val="19"/>
  </w:num>
  <w:num w:numId="6" w16cid:durableId="434599187">
    <w:abstractNumId w:val="0"/>
  </w:num>
  <w:num w:numId="7" w16cid:durableId="1522016565">
    <w:abstractNumId w:val="24"/>
  </w:num>
  <w:num w:numId="8" w16cid:durableId="1743021652">
    <w:abstractNumId w:val="13"/>
  </w:num>
  <w:num w:numId="9" w16cid:durableId="507714895">
    <w:abstractNumId w:val="1"/>
  </w:num>
  <w:num w:numId="10" w16cid:durableId="1513031879">
    <w:abstractNumId w:val="22"/>
  </w:num>
  <w:num w:numId="11" w16cid:durableId="500969811">
    <w:abstractNumId w:val="18"/>
  </w:num>
  <w:num w:numId="12" w16cid:durableId="1376851299">
    <w:abstractNumId w:val="17"/>
  </w:num>
  <w:num w:numId="13" w16cid:durableId="512063925">
    <w:abstractNumId w:val="2"/>
  </w:num>
  <w:num w:numId="14" w16cid:durableId="80805904">
    <w:abstractNumId w:val="21"/>
  </w:num>
  <w:num w:numId="15" w16cid:durableId="1091008265">
    <w:abstractNumId w:val="25"/>
  </w:num>
  <w:num w:numId="16" w16cid:durableId="431975652">
    <w:abstractNumId w:val="9"/>
  </w:num>
  <w:num w:numId="17" w16cid:durableId="1981379857">
    <w:abstractNumId w:val="6"/>
  </w:num>
  <w:num w:numId="18" w16cid:durableId="1065640681">
    <w:abstractNumId w:val="12"/>
  </w:num>
  <w:num w:numId="19" w16cid:durableId="397165633">
    <w:abstractNumId w:val="10"/>
  </w:num>
  <w:num w:numId="20" w16cid:durableId="1209881760">
    <w:abstractNumId w:val="7"/>
  </w:num>
  <w:num w:numId="21" w16cid:durableId="1515531558">
    <w:abstractNumId w:val="16"/>
  </w:num>
  <w:num w:numId="22" w16cid:durableId="1320308918">
    <w:abstractNumId w:val="4"/>
  </w:num>
  <w:num w:numId="23" w16cid:durableId="1992639545">
    <w:abstractNumId w:val="15"/>
  </w:num>
  <w:num w:numId="24" w16cid:durableId="874850014">
    <w:abstractNumId w:val="15"/>
  </w:num>
  <w:num w:numId="25" w16cid:durableId="1270622257">
    <w:abstractNumId w:val="15"/>
  </w:num>
  <w:num w:numId="26" w16cid:durableId="1259486710">
    <w:abstractNumId w:val="20"/>
  </w:num>
  <w:num w:numId="27" w16cid:durableId="942806979">
    <w:abstractNumId w:val="15"/>
  </w:num>
  <w:num w:numId="28" w16cid:durableId="1008486016">
    <w:abstractNumId w:val="15"/>
  </w:num>
  <w:num w:numId="29" w16cid:durableId="804200081">
    <w:abstractNumId w:val="5"/>
  </w:num>
  <w:num w:numId="30" w16cid:durableId="1480851919">
    <w:abstractNumId w:val="15"/>
  </w:num>
  <w:num w:numId="31" w16cid:durableId="1903059598">
    <w:abstractNumId w:val="23"/>
  </w:num>
  <w:num w:numId="32" w16cid:durableId="1935245143">
    <w:abstractNumId w:val="15"/>
  </w:num>
  <w:num w:numId="33" w16cid:durableId="1803571542">
    <w:abstractNumId w:val="15"/>
  </w:num>
  <w:num w:numId="34" w16cid:durableId="1168133729">
    <w:abstractNumId w:val="15"/>
  </w:num>
  <w:num w:numId="35" w16cid:durableId="1193112752">
    <w:abstractNumId w:val="15"/>
  </w:num>
  <w:num w:numId="36" w16cid:durableId="14701471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48C9"/>
    <w:rsid w:val="00013875"/>
    <w:rsid w:val="000235F4"/>
    <w:rsid w:val="000261A8"/>
    <w:rsid w:val="000271F9"/>
    <w:rsid w:val="0002736E"/>
    <w:rsid w:val="00032839"/>
    <w:rsid w:val="00034D4F"/>
    <w:rsid w:val="00035616"/>
    <w:rsid w:val="000359CC"/>
    <w:rsid w:val="00035F81"/>
    <w:rsid w:val="000374B8"/>
    <w:rsid w:val="00040B23"/>
    <w:rsid w:val="000425B3"/>
    <w:rsid w:val="000427A0"/>
    <w:rsid w:val="00043B35"/>
    <w:rsid w:val="00047260"/>
    <w:rsid w:val="00051C3B"/>
    <w:rsid w:val="00051E77"/>
    <w:rsid w:val="00052FA9"/>
    <w:rsid w:val="00057EC4"/>
    <w:rsid w:val="000600C7"/>
    <w:rsid w:val="00060241"/>
    <w:rsid w:val="00060914"/>
    <w:rsid w:val="00062D84"/>
    <w:rsid w:val="000648CB"/>
    <w:rsid w:val="000700F8"/>
    <w:rsid w:val="00072C1E"/>
    <w:rsid w:val="0007414E"/>
    <w:rsid w:val="00075972"/>
    <w:rsid w:val="0007761E"/>
    <w:rsid w:val="000837D7"/>
    <w:rsid w:val="00085E8C"/>
    <w:rsid w:val="00086EC7"/>
    <w:rsid w:val="00090853"/>
    <w:rsid w:val="00093E7C"/>
    <w:rsid w:val="00097F37"/>
    <w:rsid w:val="000A0A6A"/>
    <w:rsid w:val="000A1BD4"/>
    <w:rsid w:val="000A1D00"/>
    <w:rsid w:val="000A5E17"/>
    <w:rsid w:val="000A798B"/>
    <w:rsid w:val="000B06E7"/>
    <w:rsid w:val="000B4381"/>
    <w:rsid w:val="000B5B14"/>
    <w:rsid w:val="000B6BA0"/>
    <w:rsid w:val="000C0DF8"/>
    <w:rsid w:val="000C0E38"/>
    <w:rsid w:val="000C11DA"/>
    <w:rsid w:val="000C1360"/>
    <w:rsid w:val="000C47E0"/>
    <w:rsid w:val="000C76A3"/>
    <w:rsid w:val="000D3ADE"/>
    <w:rsid w:val="000D5888"/>
    <w:rsid w:val="000E02E0"/>
    <w:rsid w:val="000E23A7"/>
    <w:rsid w:val="000E2E68"/>
    <w:rsid w:val="000E33AF"/>
    <w:rsid w:val="000E562F"/>
    <w:rsid w:val="000F0AD7"/>
    <w:rsid w:val="000F7580"/>
    <w:rsid w:val="001009CD"/>
    <w:rsid w:val="0010693F"/>
    <w:rsid w:val="00112AA4"/>
    <w:rsid w:val="00114472"/>
    <w:rsid w:val="00114A5A"/>
    <w:rsid w:val="00130D91"/>
    <w:rsid w:val="001371EA"/>
    <w:rsid w:val="00142628"/>
    <w:rsid w:val="00144094"/>
    <w:rsid w:val="0014565C"/>
    <w:rsid w:val="00145E39"/>
    <w:rsid w:val="0015271A"/>
    <w:rsid w:val="00153B54"/>
    <w:rsid w:val="001549DD"/>
    <w:rsid w:val="001550BC"/>
    <w:rsid w:val="001605B9"/>
    <w:rsid w:val="00163210"/>
    <w:rsid w:val="001659E9"/>
    <w:rsid w:val="00170EC5"/>
    <w:rsid w:val="00173CA3"/>
    <w:rsid w:val="001747C1"/>
    <w:rsid w:val="00175A09"/>
    <w:rsid w:val="00177475"/>
    <w:rsid w:val="00177AF7"/>
    <w:rsid w:val="001801E6"/>
    <w:rsid w:val="001833F4"/>
    <w:rsid w:val="00184743"/>
    <w:rsid w:val="00190BEA"/>
    <w:rsid w:val="00192B5B"/>
    <w:rsid w:val="0019354F"/>
    <w:rsid w:val="00194044"/>
    <w:rsid w:val="00195B1C"/>
    <w:rsid w:val="001975F5"/>
    <w:rsid w:val="001A26E1"/>
    <w:rsid w:val="001A3072"/>
    <w:rsid w:val="001A7841"/>
    <w:rsid w:val="001B1143"/>
    <w:rsid w:val="001B1B56"/>
    <w:rsid w:val="001B21CB"/>
    <w:rsid w:val="001B74AD"/>
    <w:rsid w:val="001B7F48"/>
    <w:rsid w:val="001C22B6"/>
    <w:rsid w:val="001C349C"/>
    <w:rsid w:val="001C7057"/>
    <w:rsid w:val="001D11AC"/>
    <w:rsid w:val="001D124E"/>
    <w:rsid w:val="001D1C80"/>
    <w:rsid w:val="001D3E16"/>
    <w:rsid w:val="001E2C35"/>
    <w:rsid w:val="001E3256"/>
    <w:rsid w:val="001E3B8E"/>
    <w:rsid w:val="001E7681"/>
    <w:rsid w:val="001F0FAC"/>
    <w:rsid w:val="001F266E"/>
    <w:rsid w:val="001F5A6C"/>
    <w:rsid w:val="001F763F"/>
    <w:rsid w:val="002019E6"/>
    <w:rsid w:val="0020372C"/>
    <w:rsid w:val="002043A1"/>
    <w:rsid w:val="00204B6A"/>
    <w:rsid w:val="00206D6B"/>
    <w:rsid w:val="00207DF5"/>
    <w:rsid w:val="00211DB8"/>
    <w:rsid w:val="00212246"/>
    <w:rsid w:val="002200CA"/>
    <w:rsid w:val="00221566"/>
    <w:rsid w:val="00221904"/>
    <w:rsid w:val="002273D7"/>
    <w:rsid w:val="0022742F"/>
    <w:rsid w:val="00227C18"/>
    <w:rsid w:val="002345CE"/>
    <w:rsid w:val="00236BEA"/>
    <w:rsid w:val="002420F7"/>
    <w:rsid w:val="002439D5"/>
    <w:rsid w:val="00243E7E"/>
    <w:rsid w:val="002441CD"/>
    <w:rsid w:val="0024722B"/>
    <w:rsid w:val="00251A2B"/>
    <w:rsid w:val="002520E6"/>
    <w:rsid w:val="00252F2B"/>
    <w:rsid w:val="0025345D"/>
    <w:rsid w:val="0025503B"/>
    <w:rsid w:val="002566A6"/>
    <w:rsid w:val="00261DE7"/>
    <w:rsid w:val="00265DFD"/>
    <w:rsid w:val="00270933"/>
    <w:rsid w:val="0027256C"/>
    <w:rsid w:val="00272CEC"/>
    <w:rsid w:val="00274597"/>
    <w:rsid w:val="00277F6C"/>
    <w:rsid w:val="00280E07"/>
    <w:rsid w:val="0028197C"/>
    <w:rsid w:val="00281ADE"/>
    <w:rsid w:val="00281E75"/>
    <w:rsid w:val="00282724"/>
    <w:rsid w:val="00287370"/>
    <w:rsid w:val="00287B70"/>
    <w:rsid w:val="00287F64"/>
    <w:rsid w:val="00291202"/>
    <w:rsid w:val="00291B07"/>
    <w:rsid w:val="00291E9F"/>
    <w:rsid w:val="002A6692"/>
    <w:rsid w:val="002B0B85"/>
    <w:rsid w:val="002B3673"/>
    <w:rsid w:val="002B3E61"/>
    <w:rsid w:val="002B729D"/>
    <w:rsid w:val="002B72B2"/>
    <w:rsid w:val="002C20B2"/>
    <w:rsid w:val="002C31BF"/>
    <w:rsid w:val="002C43B5"/>
    <w:rsid w:val="002D08B1"/>
    <w:rsid w:val="002D5F2B"/>
    <w:rsid w:val="002D6D1D"/>
    <w:rsid w:val="002D73D5"/>
    <w:rsid w:val="002E0CD7"/>
    <w:rsid w:val="002E124F"/>
    <w:rsid w:val="002E571C"/>
    <w:rsid w:val="002E6AC5"/>
    <w:rsid w:val="002F3A9E"/>
    <w:rsid w:val="002F663F"/>
    <w:rsid w:val="002F6797"/>
    <w:rsid w:val="00302C61"/>
    <w:rsid w:val="003064D0"/>
    <w:rsid w:val="00306E5E"/>
    <w:rsid w:val="003155D1"/>
    <w:rsid w:val="00315EE3"/>
    <w:rsid w:val="003262F5"/>
    <w:rsid w:val="00331F2E"/>
    <w:rsid w:val="00332135"/>
    <w:rsid w:val="00332661"/>
    <w:rsid w:val="00333B86"/>
    <w:rsid w:val="00333EB3"/>
    <w:rsid w:val="003351B0"/>
    <w:rsid w:val="00337FAA"/>
    <w:rsid w:val="0034033F"/>
    <w:rsid w:val="003416FF"/>
    <w:rsid w:val="00341DCF"/>
    <w:rsid w:val="00342182"/>
    <w:rsid w:val="00343CE5"/>
    <w:rsid w:val="0034498F"/>
    <w:rsid w:val="00344CB5"/>
    <w:rsid w:val="003454CB"/>
    <w:rsid w:val="00354B26"/>
    <w:rsid w:val="0035556D"/>
    <w:rsid w:val="00355FD9"/>
    <w:rsid w:val="003574DA"/>
    <w:rsid w:val="003574DB"/>
    <w:rsid w:val="00357BC6"/>
    <w:rsid w:val="00357F05"/>
    <w:rsid w:val="003601D4"/>
    <w:rsid w:val="00362E35"/>
    <w:rsid w:val="003650F3"/>
    <w:rsid w:val="003656E8"/>
    <w:rsid w:val="003703A2"/>
    <w:rsid w:val="00371648"/>
    <w:rsid w:val="00376330"/>
    <w:rsid w:val="0038019E"/>
    <w:rsid w:val="00382D2B"/>
    <w:rsid w:val="0038744E"/>
    <w:rsid w:val="003909C0"/>
    <w:rsid w:val="003926AF"/>
    <w:rsid w:val="0039324D"/>
    <w:rsid w:val="003956C6"/>
    <w:rsid w:val="003A13E8"/>
    <w:rsid w:val="003A1443"/>
    <w:rsid w:val="003A2217"/>
    <w:rsid w:val="003A23D7"/>
    <w:rsid w:val="003A3BC9"/>
    <w:rsid w:val="003A3D1D"/>
    <w:rsid w:val="003A7625"/>
    <w:rsid w:val="003B510D"/>
    <w:rsid w:val="003C1C78"/>
    <w:rsid w:val="003C5769"/>
    <w:rsid w:val="003C5CA9"/>
    <w:rsid w:val="003C6130"/>
    <w:rsid w:val="003C6B11"/>
    <w:rsid w:val="003D0460"/>
    <w:rsid w:val="003D1D4F"/>
    <w:rsid w:val="003D307D"/>
    <w:rsid w:val="003D38C3"/>
    <w:rsid w:val="003D395E"/>
    <w:rsid w:val="003E14E5"/>
    <w:rsid w:val="003E6F78"/>
    <w:rsid w:val="003F300A"/>
    <w:rsid w:val="003F3748"/>
    <w:rsid w:val="003F602F"/>
    <w:rsid w:val="003F649E"/>
    <w:rsid w:val="003F7A33"/>
    <w:rsid w:val="00401635"/>
    <w:rsid w:val="00404966"/>
    <w:rsid w:val="0041663A"/>
    <w:rsid w:val="00420CCC"/>
    <w:rsid w:val="00420DD2"/>
    <w:rsid w:val="00423A20"/>
    <w:rsid w:val="00423EC0"/>
    <w:rsid w:val="00425499"/>
    <w:rsid w:val="00433C4F"/>
    <w:rsid w:val="00437899"/>
    <w:rsid w:val="004403A2"/>
    <w:rsid w:val="00440423"/>
    <w:rsid w:val="00441430"/>
    <w:rsid w:val="00443E3B"/>
    <w:rsid w:val="00445CFA"/>
    <w:rsid w:val="0044641E"/>
    <w:rsid w:val="004471AB"/>
    <w:rsid w:val="00450F07"/>
    <w:rsid w:val="004518B1"/>
    <w:rsid w:val="00453CD3"/>
    <w:rsid w:val="0045440D"/>
    <w:rsid w:val="004545B8"/>
    <w:rsid w:val="004553C2"/>
    <w:rsid w:val="004579CE"/>
    <w:rsid w:val="00460523"/>
    <w:rsid w:val="00460660"/>
    <w:rsid w:val="00461AC4"/>
    <w:rsid w:val="00464CC8"/>
    <w:rsid w:val="00465134"/>
    <w:rsid w:val="0046737A"/>
    <w:rsid w:val="0047151E"/>
    <w:rsid w:val="00473366"/>
    <w:rsid w:val="0047611C"/>
    <w:rsid w:val="00476454"/>
    <w:rsid w:val="00481701"/>
    <w:rsid w:val="0048430E"/>
    <w:rsid w:val="00484A1F"/>
    <w:rsid w:val="00484DDE"/>
    <w:rsid w:val="00484F6B"/>
    <w:rsid w:val="00485041"/>
    <w:rsid w:val="0048511D"/>
    <w:rsid w:val="00486107"/>
    <w:rsid w:val="00486987"/>
    <w:rsid w:val="004878A6"/>
    <w:rsid w:val="00491827"/>
    <w:rsid w:val="00491FA6"/>
    <w:rsid w:val="00494DCC"/>
    <w:rsid w:val="004A00DA"/>
    <w:rsid w:val="004A6CD6"/>
    <w:rsid w:val="004B1AB3"/>
    <w:rsid w:val="004B267B"/>
    <w:rsid w:val="004B348C"/>
    <w:rsid w:val="004B5146"/>
    <w:rsid w:val="004C11F0"/>
    <w:rsid w:val="004C333D"/>
    <w:rsid w:val="004C4399"/>
    <w:rsid w:val="004C461D"/>
    <w:rsid w:val="004C588C"/>
    <w:rsid w:val="004C787C"/>
    <w:rsid w:val="004D02EC"/>
    <w:rsid w:val="004D0889"/>
    <w:rsid w:val="004D12CC"/>
    <w:rsid w:val="004D4634"/>
    <w:rsid w:val="004D6C9E"/>
    <w:rsid w:val="004D7359"/>
    <w:rsid w:val="004E02A6"/>
    <w:rsid w:val="004E143C"/>
    <w:rsid w:val="004E28C1"/>
    <w:rsid w:val="004E2C7C"/>
    <w:rsid w:val="004E3A53"/>
    <w:rsid w:val="004E3D1D"/>
    <w:rsid w:val="004E7DD8"/>
    <w:rsid w:val="004F0D43"/>
    <w:rsid w:val="004F27B5"/>
    <w:rsid w:val="004F4B9B"/>
    <w:rsid w:val="004F565A"/>
    <w:rsid w:val="004F7FAF"/>
    <w:rsid w:val="005005E1"/>
    <w:rsid w:val="00502698"/>
    <w:rsid w:val="00502D28"/>
    <w:rsid w:val="00506509"/>
    <w:rsid w:val="005101F0"/>
    <w:rsid w:val="0051066F"/>
    <w:rsid w:val="005118B5"/>
    <w:rsid w:val="00511AB9"/>
    <w:rsid w:val="00513FC3"/>
    <w:rsid w:val="0051635D"/>
    <w:rsid w:val="0051671B"/>
    <w:rsid w:val="0051755D"/>
    <w:rsid w:val="00517662"/>
    <w:rsid w:val="005202F2"/>
    <w:rsid w:val="005205DD"/>
    <w:rsid w:val="00520E22"/>
    <w:rsid w:val="00521E68"/>
    <w:rsid w:val="00522FAD"/>
    <w:rsid w:val="00523EA7"/>
    <w:rsid w:val="005268ED"/>
    <w:rsid w:val="005306BF"/>
    <w:rsid w:val="0053123F"/>
    <w:rsid w:val="00532804"/>
    <w:rsid w:val="0053571B"/>
    <w:rsid w:val="005372C4"/>
    <w:rsid w:val="0054081D"/>
    <w:rsid w:val="00542372"/>
    <w:rsid w:val="00542769"/>
    <w:rsid w:val="00542C66"/>
    <w:rsid w:val="00553375"/>
    <w:rsid w:val="005543C9"/>
    <w:rsid w:val="00555AD8"/>
    <w:rsid w:val="0055606A"/>
    <w:rsid w:val="0056098A"/>
    <w:rsid w:val="005641A9"/>
    <w:rsid w:val="00567BCB"/>
    <w:rsid w:val="00570DF5"/>
    <w:rsid w:val="0057131B"/>
    <w:rsid w:val="00571C17"/>
    <w:rsid w:val="005736B7"/>
    <w:rsid w:val="00574D7B"/>
    <w:rsid w:val="00575E5A"/>
    <w:rsid w:val="00581994"/>
    <w:rsid w:val="00587927"/>
    <w:rsid w:val="00593378"/>
    <w:rsid w:val="0059384C"/>
    <w:rsid w:val="005942DC"/>
    <w:rsid w:val="00595A8E"/>
    <w:rsid w:val="00595C56"/>
    <w:rsid w:val="00595F71"/>
    <w:rsid w:val="005A3662"/>
    <w:rsid w:val="005B132C"/>
    <w:rsid w:val="005B4AC2"/>
    <w:rsid w:val="005B61F5"/>
    <w:rsid w:val="005B6713"/>
    <w:rsid w:val="005C2CD3"/>
    <w:rsid w:val="005C668B"/>
    <w:rsid w:val="005D23E9"/>
    <w:rsid w:val="005D2BC7"/>
    <w:rsid w:val="005D51A5"/>
    <w:rsid w:val="005E0905"/>
    <w:rsid w:val="005E0CC9"/>
    <w:rsid w:val="005E2084"/>
    <w:rsid w:val="005E5512"/>
    <w:rsid w:val="005F1404"/>
    <w:rsid w:val="005F1F76"/>
    <w:rsid w:val="005F3038"/>
    <w:rsid w:val="005F3A53"/>
    <w:rsid w:val="005F3C74"/>
    <w:rsid w:val="005F534B"/>
    <w:rsid w:val="00602C3A"/>
    <w:rsid w:val="00603FE9"/>
    <w:rsid w:val="00606630"/>
    <w:rsid w:val="00606AF1"/>
    <w:rsid w:val="0061068E"/>
    <w:rsid w:val="00611CE0"/>
    <w:rsid w:val="0061480F"/>
    <w:rsid w:val="00614C7A"/>
    <w:rsid w:val="00615789"/>
    <w:rsid w:val="00622B52"/>
    <w:rsid w:val="00624971"/>
    <w:rsid w:val="00626099"/>
    <w:rsid w:val="0063097E"/>
    <w:rsid w:val="0063111E"/>
    <w:rsid w:val="0063333D"/>
    <w:rsid w:val="0063371F"/>
    <w:rsid w:val="00633D44"/>
    <w:rsid w:val="00637028"/>
    <w:rsid w:val="006413B7"/>
    <w:rsid w:val="0064774B"/>
    <w:rsid w:val="00647C7B"/>
    <w:rsid w:val="00647F7A"/>
    <w:rsid w:val="00651F2E"/>
    <w:rsid w:val="00654DAE"/>
    <w:rsid w:val="00656FAA"/>
    <w:rsid w:val="00660AD3"/>
    <w:rsid w:val="00670F38"/>
    <w:rsid w:val="00671212"/>
    <w:rsid w:val="00672B15"/>
    <w:rsid w:val="00673E44"/>
    <w:rsid w:val="00674C8A"/>
    <w:rsid w:val="006759C5"/>
    <w:rsid w:val="006776B6"/>
    <w:rsid w:val="00677B7F"/>
    <w:rsid w:val="006835E5"/>
    <w:rsid w:val="006862DF"/>
    <w:rsid w:val="00691586"/>
    <w:rsid w:val="006940B3"/>
    <w:rsid w:val="0069410B"/>
    <w:rsid w:val="00696698"/>
    <w:rsid w:val="00697A73"/>
    <w:rsid w:val="006A5570"/>
    <w:rsid w:val="006A5C93"/>
    <w:rsid w:val="006A689C"/>
    <w:rsid w:val="006B2C84"/>
    <w:rsid w:val="006B30EF"/>
    <w:rsid w:val="006B31DC"/>
    <w:rsid w:val="006B3D79"/>
    <w:rsid w:val="006B5F1C"/>
    <w:rsid w:val="006C4CF6"/>
    <w:rsid w:val="006C50A5"/>
    <w:rsid w:val="006C6E09"/>
    <w:rsid w:val="006D3E36"/>
    <w:rsid w:val="006D5E95"/>
    <w:rsid w:val="006D7062"/>
    <w:rsid w:val="006D706D"/>
    <w:rsid w:val="006D7AFE"/>
    <w:rsid w:val="006E0044"/>
    <w:rsid w:val="006E00D0"/>
    <w:rsid w:val="006E0578"/>
    <w:rsid w:val="006E2521"/>
    <w:rsid w:val="006E314D"/>
    <w:rsid w:val="006E4F74"/>
    <w:rsid w:val="006E5B3C"/>
    <w:rsid w:val="006E7361"/>
    <w:rsid w:val="006E7CB8"/>
    <w:rsid w:val="006F109C"/>
    <w:rsid w:val="006F1FCC"/>
    <w:rsid w:val="006F5CB2"/>
    <w:rsid w:val="00702B77"/>
    <w:rsid w:val="007039BC"/>
    <w:rsid w:val="00704354"/>
    <w:rsid w:val="00705CC5"/>
    <w:rsid w:val="007064BC"/>
    <w:rsid w:val="0070654E"/>
    <w:rsid w:val="00706C40"/>
    <w:rsid w:val="00710723"/>
    <w:rsid w:val="007126EA"/>
    <w:rsid w:val="00714126"/>
    <w:rsid w:val="007153F6"/>
    <w:rsid w:val="0071AB20"/>
    <w:rsid w:val="00722149"/>
    <w:rsid w:val="0072303D"/>
    <w:rsid w:val="007235DA"/>
    <w:rsid w:val="00723ED1"/>
    <w:rsid w:val="00726644"/>
    <w:rsid w:val="007334C6"/>
    <w:rsid w:val="00733DB3"/>
    <w:rsid w:val="007342E3"/>
    <w:rsid w:val="007417F8"/>
    <w:rsid w:val="00743525"/>
    <w:rsid w:val="00745D74"/>
    <w:rsid w:val="00746868"/>
    <w:rsid w:val="00746E9A"/>
    <w:rsid w:val="00747B4E"/>
    <w:rsid w:val="0075172E"/>
    <w:rsid w:val="007518F9"/>
    <w:rsid w:val="007527D6"/>
    <w:rsid w:val="007547B7"/>
    <w:rsid w:val="00755553"/>
    <w:rsid w:val="00756168"/>
    <w:rsid w:val="0076286B"/>
    <w:rsid w:val="0076415E"/>
    <w:rsid w:val="0076613B"/>
    <w:rsid w:val="00766846"/>
    <w:rsid w:val="0077363D"/>
    <w:rsid w:val="007762C6"/>
    <w:rsid w:val="0077673A"/>
    <w:rsid w:val="0078101E"/>
    <w:rsid w:val="00781522"/>
    <w:rsid w:val="00782E46"/>
    <w:rsid w:val="007846E1"/>
    <w:rsid w:val="007849C9"/>
    <w:rsid w:val="0079654E"/>
    <w:rsid w:val="007A3A05"/>
    <w:rsid w:val="007A5CE7"/>
    <w:rsid w:val="007B192E"/>
    <w:rsid w:val="007B570C"/>
    <w:rsid w:val="007B6B42"/>
    <w:rsid w:val="007C03EE"/>
    <w:rsid w:val="007C4588"/>
    <w:rsid w:val="007C4CD7"/>
    <w:rsid w:val="007C589B"/>
    <w:rsid w:val="007C5D3A"/>
    <w:rsid w:val="007D30E5"/>
    <w:rsid w:val="007D5644"/>
    <w:rsid w:val="007E4A6E"/>
    <w:rsid w:val="007E4F7E"/>
    <w:rsid w:val="007E6448"/>
    <w:rsid w:val="007E7EBA"/>
    <w:rsid w:val="007F56A7"/>
    <w:rsid w:val="007F7B57"/>
    <w:rsid w:val="007F7FDC"/>
    <w:rsid w:val="00800102"/>
    <w:rsid w:val="00803398"/>
    <w:rsid w:val="008035C5"/>
    <w:rsid w:val="008053D0"/>
    <w:rsid w:val="00807DD0"/>
    <w:rsid w:val="00811618"/>
    <w:rsid w:val="00812513"/>
    <w:rsid w:val="00813333"/>
    <w:rsid w:val="0081569A"/>
    <w:rsid w:val="00817F90"/>
    <w:rsid w:val="0082477C"/>
    <w:rsid w:val="008252B3"/>
    <w:rsid w:val="0082615E"/>
    <w:rsid w:val="00831122"/>
    <w:rsid w:val="008344CA"/>
    <w:rsid w:val="00835976"/>
    <w:rsid w:val="00836E02"/>
    <w:rsid w:val="0084180F"/>
    <w:rsid w:val="00841FDD"/>
    <w:rsid w:val="008506B8"/>
    <w:rsid w:val="00855B02"/>
    <w:rsid w:val="00860FB6"/>
    <w:rsid w:val="00864244"/>
    <w:rsid w:val="008659F3"/>
    <w:rsid w:val="0087134D"/>
    <w:rsid w:val="008720C4"/>
    <w:rsid w:val="0087242A"/>
    <w:rsid w:val="00873523"/>
    <w:rsid w:val="00875271"/>
    <w:rsid w:val="00875F65"/>
    <w:rsid w:val="008819F6"/>
    <w:rsid w:val="00884228"/>
    <w:rsid w:val="008843A3"/>
    <w:rsid w:val="00886D4B"/>
    <w:rsid w:val="00887412"/>
    <w:rsid w:val="008918F7"/>
    <w:rsid w:val="00894040"/>
    <w:rsid w:val="0089414E"/>
    <w:rsid w:val="00895406"/>
    <w:rsid w:val="00897149"/>
    <w:rsid w:val="008974E2"/>
    <w:rsid w:val="008A01E0"/>
    <w:rsid w:val="008A3400"/>
    <w:rsid w:val="008A3568"/>
    <w:rsid w:val="008A368D"/>
    <w:rsid w:val="008B61D0"/>
    <w:rsid w:val="008B6C7C"/>
    <w:rsid w:val="008C0D8A"/>
    <w:rsid w:val="008C1B18"/>
    <w:rsid w:val="008C4072"/>
    <w:rsid w:val="008C415D"/>
    <w:rsid w:val="008C56BF"/>
    <w:rsid w:val="008C7239"/>
    <w:rsid w:val="008D03B9"/>
    <w:rsid w:val="008D03EB"/>
    <w:rsid w:val="008D04DD"/>
    <w:rsid w:val="008D2718"/>
    <w:rsid w:val="008D75C6"/>
    <w:rsid w:val="008E15B6"/>
    <w:rsid w:val="008E18AC"/>
    <w:rsid w:val="008E4227"/>
    <w:rsid w:val="008E7E04"/>
    <w:rsid w:val="008F18D6"/>
    <w:rsid w:val="008F1FFE"/>
    <w:rsid w:val="008F5190"/>
    <w:rsid w:val="008F5E52"/>
    <w:rsid w:val="00901866"/>
    <w:rsid w:val="0090341D"/>
    <w:rsid w:val="00904780"/>
    <w:rsid w:val="00906439"/>
    <w:rsid w:val="00906995"/>
    <w:rsid w:val="00913D38"/>
    <w:rsid w:val="00922385"/>
    <w:rsid w:val="009223DF"/>
    <w:rsid w:val="00930F56"/>
    <w:rsid w:val="0093175F"/>
    <w:rsid w:val="009324D2"/>
    <w:rsid w:val="00934F60"/>
    <w:rsid w:val="00934FE1"/>
    <w:rsid w:val="00936091"/>
    <w:rsid w:val="00940D8A"/>
    <w:rsid w:val="00945B14"/>
    <w:rsid w:val="00946396"/>
    <w:rsid w:val="00950250"/>
    <w:rsid w:val="00950386"/>
    <w:rsid w:val="009510B0"/>
    <w:rsid w:val="009563E8"/>
    <w:rsid w:val="0096157B"/>
    <w:rsid w:val="00962258"/>
    <w:rsid w:val="00962901"/>
    <w:rsid w:val="009629C2"/>
    <w:rsid w:val="00964A46"/>
    <w:rsid w:val="00966731"/>
    <w:rsid w:val="0096782B"/>
    <w:rsid w:val="009678B7"/>
    <w:rsid w:val="00975294"/>
    <w:rsid w:val="00975D50"/>
    <w:rsid w:val="00976BE4"/>
    <w:rsid w:val="00976E34"/>
    <w:rsid w:val="009776C8"/>
    <w:rsid w:val="0098305C"/>
    <w:rsid w:val="009833E1"/>
    <w:rsid w:val="009866B5"/>
    <w:rsid w:val="00992D9C"/>
    <w:rsid w:val="009958B1"/>
    <w:rsid w:val="00996CB8"/>
    <w:rsid w:val="009A5D23"/>
    <w:rsid w:val="009A6D2A"/>
    <w:rsid w:val="009A7A90"/>
    <w:rsid w:val="009B0FD3"/>
    <w:rsid w:val="009B14A9"/>
    <w:rsid w:val="009B26B8"/>
    <w:rsid w:val="009B27B5"/>
    <w:rsid w:val="009B2E97"/>
    <w:rsid w:val="009B5F56"/>
    <w:rsid w:val="009C0A64"/>
    <w:rsid w:val="009C3A88"/>
    <w:rsid w:val="009C500A"/>
    <w:rsid w:val="009C5AB2"/>
    <w:rsid w:val="009C7392"/>
    <w:rsid w:val="009D1BA2"/>
    <w:rsid w:val="009D3345"/>
    <w:rsid w:val="009D4347"/>
    <w:rsid w:val="009D50D4"/>
    <w:rsid w:val="009D5DAB"/>
    <w:rsid w:val="009E034D"/>
    <w:rsid w:val="009E07F4"/>
    <w:rsid w:val="009E62BC"/>
    <w:rsid w:val="009F142B"/>
    <w:rsid w:val="009F2578"/>
    <w:rsid w:val="009F324B"/>
    <w:rsid w:val="009F32B7"/>
    <w:rsid w:val="009F392E"/>
    <w:rsid w:val="009F4B79"/>
    <w:rsid w:val="009F6FEB"/>
    <w:rsid w:val="00A02203"/>
    <w:rsid w:val="00A037C2"/>
    <w:rsid w:val="00A04DAE"/>
    <w:rsid w:val="00A05C6B"/>
    <w:rsid w:val="00A06158"/>
    <w:rsid w:val="00A1211D"/>
    <w:rsid w:val="00A152BA"/>
    <w:rsid w:val="00A159E7"/>
    <w:rsid w:val="00A161E7"/>
    <w:rsid w:val="00A16B5F"/>
    <w:rsid w:val="00A215D7"/>
    <w:rsid w:val="00A2381D"/>
    <w:rsid w:val="00A24B20"/>
    <w:rsid w:val="00A26F90"/>
    <w:rsid w:val="00A274E8"/>
    <w:rsid w:val="00A27E72"/>
    <w:rsid w:val="00A319B6"/>
    <w:rsid w:val="00A334A0"/>
    <w:rsid w:val="00A37B7A"/>
    <w:rsid w:val="00A404A5"/>
    <w:rsid w:val="00A406DC"/>
    <w:rsid w:val="00A431D0"/>
    <w:rsid w:val="00A440A3"/>
    <w:rsid w:val="00A5410F"/>
    <w:rsid w:val="00A54D83"/>
    <w:rsid w:val="00A54ECA"/>
    <w:rsid w:val="00A605F4"/>
    <w:rsid w:val="00A6177B"/>
    <w:rsid w:val="00A64B6F"/>
    <w:rsid w:val="00A64D6A"/>
    <w:rsid w:val="00A66136"/>
    <w:rsid w:val="00A667C4"/>
    <w:rsid w:val="00A825C0"/>
    <w:rsid w:val="00A83CAB"/>
    <w:rsid w:val="00A8401D"/>
    <w:rsid w:val="00A84338"/>
    <w:rsid w:val="00A8580C"/>
    <w:rsid w:val="00A90199"/>
    <w:rsid w:val="00A91226"/>
    <w:rsid w:val="00A93896"/>
    <w:rsid w:val="00A96BF6"/>
    <w:rsid w:val="00A9786D"/>
    <w:rsid w:val="00A97A5B"/>
    <w:rsid w:val="00AA36DE"/>
    <w:rsid w:val="00AA3977"/>
    <w:rsid w:val="00AA3CD9"/>
    <w:rsid w:val="00AA4CBB"/>
    <w:rsid w:val="00AA65FA"/>
    <w:rsid w:val="00AA7351"/>
    <w:rsid w:val="00AB1712"/>
    <w:rsid w:val="00AC3262"/>
    <w:rsid w:val="00AC37E6"/>
    <w:rsid w:val="00AC40BF"/>
    <w:rsid w:val="00AC46F2"/>
    <w:rsid w:val="00AC7C53"/>
    <w:rsid w:val="00AD056F"/>
    <w:rsid w:val="00AD0FBC"/>
    <w:rsid w:val="00AD477B"/>
    <w:rsid w:val="00AD5397"/>
    <w:rsid w:val="00AD6731"/>
    <w:rsid w:val="00AE0382"/>
    <w:rsid w:val="00AE0C3D"/>
    <w:rsid w:val="00AE4D08"/>
    <w:rsid w:val="00AE545C"/>
    <w:rsid w:val="00AF017A"/>
    <w:rsid w:val="00AF0496"/>
    <w:rsid w:val="00AF358C"/>
    <w:rsid w:val="00AF3E6B"/>
    <w:rsid w:val="00B00FD7"/>
    <w:rsid w:val="00B01558"/>
    <w:rsid w:val="00B103DB"/>
    <w:rsid w:val="00B10F7C"/>
    <w:rsid w:val="00B14AD8"/>
    <w:rsid w:val="00B15D0D"/>
    <w:rsid w:val="00B21554"/>
    <w:rsid w:val="00B22C65"/>
    <w:rsid w:val="00B23BB9"/>
    <w:rsid w:val="00B243B5"/>
    <w:rsid w:val="00B3106F"/>
    <w:rsid w:val="00B363CF"/>
    <w:rsid w:val="00B41F80"/>
    <w:rsid w:val="00B449D7"/>
    <w:rsid w:val="00B465C0"/>
    <w:rsid w:val="00B5258E"/>
    <w:rsid w:val="00B52B70"/>
    <w:rsid w:val="00B57A80"/>
    <w:rsid w:val="00B612C0"/>
    <w:rsid w:val="00B61339"/>
    <w:rsid w:val="00B65A51"/>
    <w:rsid w:val="00B666CE"/>
    <w:rsid w:val="00B721FE"/>
    <w:rsid w:val="00B7319D"/>
    <w:rsid w:val="00B746F8"/>
    <w:rsid w:val="00B75736"/>
    <w:rsid w:val="00B75EE1"/>
    <w:rsid w:val="00B76414"/>
    <w:rsid w:val="00B77481"/>
    <w:rsid w:val="00B83111"/>
    <w:rsid w:val="00B8518B"/>
    <w:rsid w:val="00B91E05"/>
    <w:rsid w:val="00B91E11"/>
    <w:rsid w:val="00B92A65"/>
    <w:rsid w:val="00B949B2"/>
    <w:rsid w:val="00B94D4F"/>
    <w:rsid w:val="00BB059B"/>
    <w:rsid w:val="00BB2E75"/>
    <w:rsid w:val="00BB46EA"/>
    <w:rsid w:val="00BB6DAD"/>
    <w:rsid w:val="00BC3D49"/>
    <w:rsid w:val="00BC42FA"/>
    <w:rsid w:val="00BC4CE4"/>
    <w:rsid w:val="00BD076E"/>
    <w:rsid w:val="00BD0E7C"/>
    <w:rsid w:val="00BD2018"/>
    <w:rsid w:val="00BD554B"/>
    <w:rsid w:val="00BD7014"/>
    <w:rsid w:val="00BD7E91"/>
    <w:rsid w:val="00BE7D13"/>
    <w:rsid w:val="00BF379C"/>
    <w:rsid w:val="00BF3AFB"/>
    <w:rsid w:val="00BF7434"/>
    <w:rsid w:val="00C02D0A"/>
    <w:rsid w:val="00C0318D"/>
    <w:rsid w:val="00C03A6E"/>
    <w:rsid w:val="00C04FC1"/>
    <w:rsid w:val="00C10E4D"/>
    <w:rsid w:val="00C11C50"/>
    <w:rsid w:val="00C12A50"/>
    <w:rsid w:val="00C15AF3"/>
    <w:rsid w:val="00C160C8"/>
    <w:rsid w:val="00C23458"/>
    <w:rsid w:val="00C2417A"/>
    <w:rsid w:val="00C24989"/>
    <w:rsid w:val="00C32B3F"/>
    <w:rsid w:val="00C34A4F"/>
    <w:rsid w:val="00C3D7DC"/>
    <w:rsid w:val="00C42E82"/>
    <w:rsid w:val="00C44806"/>
    <w:rsid w:val="00C44F6A"/>
    <w:rsid w:val="00C4676F"/>
    <w:rsid w:val="00C47AE3"/>
    <w:rsid w:val="00C47BB6"/>
    <w:rsid w:val="00C51F9A"/>
    <w:rsid w:val="00C53CD3"/>
    <w:rsid w:val="00C55D4C"/>
    <w:rsid w:val="00C56B19"/>
    <w:rsid w:val="00C56C36"/>
    <w:rsid w:val="00C6288E"/>
    <w:rsid w:val="00C629E5"/>
    <w:rsid w:val="00C62B5D"/>
    <w:rsid w:val="00C63870"/>
    <w:rsid w:val="00C65198"/>
    <w:rsid w:val="00C654CD"/>
    <w:rsid w:val="00C70843"/>
    <w:rsid w:val="00C75672"/>
    <w:rsid w:val="00C7646D"/>
    <w:rsid w:val="00C811AE"/>
    <w:rsid w:val="00C8609C"/>
    <w:rsid w:val="00C92490"/>
    <w:rsid w:val="00C93685"/>
    <w:rsid w:val="00C938DA"/>
    <w:rsid w:val="00C9613F"/>
    <w:rsid w:val="00CA04FF"/>
    <w:rsid w:val="00CA3936"/>
    <w:rsid w:val="00CA417A"/>
    <w:rsid w:val="00CA4847"/>
    <w:rsid w:val="00CB0108"/>
    <w:rsid w:val="00CB44E6"/>
    <w:rsid w:val="00CB68A7"/>
    <w:rsid w:val="00CC1585"/>
    <w:rsid w:val="00CC2246"/>
    <w:rsid w:val="00CC2C09"/>
    <w:rsid w:val="00CC3EED"/>
    <w:rsid w:val="00CC675E"/>
    <w:rsid w:val="00CD174A"/>
    <w:rsid w:val="00CD1FC4"/>
    <w:rsid w:val="00CD226E"/>
    <w:rsid w:val="00CD7579"/>
    <w:rsid w:val="00CE25ED"/>
    <w:rsid w:val="00CE56F8"/>
    <w:rsid w:val="00CF17BE"/>
    <w:rsid w:val="00CF32E8"/>
    <w:rsid w:val="00CF3AC9"/>
    <w:rsid w:val="00CF41F8"/>
    <w:rsid w:val="00CF5185"/>
    <w:rsid w:val="00CF6EFF"/>
    <w:rsid w:val="00CF7FDA"/>
    <w:rsid w:val="00D120BA"/>
    <w:rsid w:val="00D12B61"/>
    <w:rsid w:val="00D20162"/>
    <w:rsid w:val="00D21061"/>
    <w:rsid w:val="00D2450A"/>
    <w:rsid w:val="00D31CA8"/>
    <w:rsid w:val="00D31E61"/>
    <w:rsid w:val="00D35F37"/>
    <w:rsid w:val="00D36575"/>
    <w:rsid w:val="00D3733F"/>
    <w:rsid w:val="00D37826"/>
    <w:rsid w:val="00D40022"/>
    <w:rsid w:val="00D4108E"/>
    <w:rsid w:val="00D42D79"/>
    <w:rsid w:val="00D43232"/>
    <w:rsid w:val="00D464F8"/>
    <w:rsid w:val="00D46E62"/>
    <w:rsid w:val="00D550AC"/>
    <w:rsid w:val="00D5553A"/>
    <w:rsid w:val="00D561C9"/>
    <w:rsid w:val="00D6163D"/>
    <w:rsid w:val="00D62E2F"/>
    <w:rsid w:val="00D65CD0"/>
    <w:rsid w:val="00D6641D"/>
    <w:rsid w:val="00D665BD"/>
    <w:rsid w:val="00D73934"/>
    <w:rsid w:val="00D74492"/>
    <w:rsid w:val="00D74672"/>
    <w:rsid w:val="00D76306"/>
    <w:rsid w:val="00D831A3"/>
    <w:rsid w:val="00D83D5A"/>
    <w:rsid w:val="00D849C6"/>
    <w:rsid w:val="00D84D44"/>
    <w:rsid w:val="00D86668"/>
    <w:rsid w:val="00D90583"/>
    <w:rsid w:val="00D92F05"/>
    <w:rsid w:val="00D92FF5"/>
    <w:rsid w:val="00D93C68"/>
    <w:rsid w:val="00D93D54"/>
    <w:rsid w:val="00DA2120"/>
    <w:rsid w:val="00DA4E15"/>
    <w:rsid w:val="00DA52EA"/>
    <w:rsid w:val="00DB2B0F"/>
    <w:rsid w:val="00DB5F97"/>
    <w:rsid w:val="00DC3026"/>
    <w:rsid w:val="00DC380C"/>
    <w:rsid w:val="00DC3C38"/>
    <w:rsid w:val="00DC75F3"/>
    <w:rsid w:val="00DC7A84"/>
    <w:rsid w:val="00DD09E9"/>
    <w:rsid w:val="00DD31DC"/>
    <w:rsid w:val="00DD46F3"/>
    <w:rsid w:val="00DD5AF0"/>
    <w:rsid w:val="00DD69E0"/>
    <w:rsid w:val="00DD6B14"/>
    <w:rsid w:val="00DE2C43"/>
    <w:rsid w:val="00DE4361"/>
    <w:rsid w:val="00DE56F2"/>
    <w:rsid w:val="00DF02EE"/>
    <w:rsid w:val="00DF116D"/>
    <w:rsid w:val="00DF35FE"/>
    <w:rsid w:val="00E00B8D"/>
    <w:rsid w:val="00E01847"/>
    <w:rsid w:val="00E0519A"/>
    <w:rsid w:val="00E0598D"/>
    <w:rsid w:val="00E07B2C"/>
    <w:rsid w:val="00E21A1D"/>
    <w:rsid w:val="00E22DA5"/>
    <w:rsid w:val="00E25182"/>
    <w:rsid w:val="00E255CB"/>
    <w:rsid w:val="00E27340"/>
    <w:rsid w:val="00E27C79"/>
    <w:rsid w:val="00E27E6C"/>
    <w:rsid w:val="00E37DB6"/>
    <w:rsid w:val="00E40685"/>
    <w:rsid w:val="00E406BB"/>
    <w:rsid w:val="00E44C01"/>
    <w:rsid w:val="00E466A9"/>
    <w:rsid w:val="00E47AD6"/>
    <w:rsid w:val="00E57670"/>
    <w:rsid w:val="00E60107"/>
    <w:rsid w:val="00E601CA"/>
    <w:rsid w:val="00E622AA"/>
    <w:rsid w:val="00E62D60"/>
    <w:rsid w:val="00E63A9F"/>
    <w:rsid w:val="00E6599D"/>
    <w:rsid w:val="00E71463"/>
    <w:rsid w:val="00E719EE"/>
    <w:rsid w:val="00E7260C"/>
    <w:rsid w:val="00E73C12"/>
    <w:rsid w:val="00E742D2"/>
    <w:rsid w:val="00E77FF6"/>
    <w:rsid w:val="00E8110E"/>
    <w:rsid w:val="00E86F16"/>
    <w:rsid w:val="00E87AF1"/>
    <w:rsid w:val="00E90396"/>
    <w:rsid w:val="00E90C16"/>
    <w:rsid w:val="00E93DAC"/>
    <w:rsid w:val="00E94A1B"/>
    <w:rsid w:val="00E94AF7"/>
    <w:rsid w:val="00EA0AD2"/>
    <w:rsid w:val="00EA57B9"/>
    <w:rsid w:val="00EA6758"/>
    <w:rsid w:val="00EB104F"/>
    <w:rsid w:val="00EB137B"/>
    <w:rsid w:val="00EB60C5"/>
    <w:rsid w:val="00EC06F0"/>
    <w:rsid w:val="00EC3EBB"/>
    <w:rsid w:val="00EC6F74"/>
    <w:rsid w:val="00EC7E58"/>
    <w:rsid w:val="00ED14BD"/>
    <w:rsid w:val="00ED2BE7"/>
    <w:rsid w:val="00ED3B80"/>
    <w:rsid w:val="00ED6490"/>
    <w:rsid w:val="00ED6DD3"/>
    <w:rsid w:val="00ED7C36"/>
    <w:rsid w:val="00EE11E4"/>
    <w:rsid w:val="00EE3420"/>
    <w:rsid w:val="00EE57F6"/>
    <w:rsid w:val="00EE6C2D"/>
    <w:rsid w:val="00EF3762"/>
    <w:rsid w:val="00EF3B4A"/>
    <w:rsid w:val="00EF7523"/>
    <w:rsid w:val="00F0533E"/>
    <w:rsid w:val="00F0732D"/>
    <w:rsid w:val="00F07575"/>
    <w:rsid w:val="00F1048D"/>
    <w:rsid w:val="00F12671"/>
    <w:rsid w:val="00F12DEC"/>
    <w:rsid w:val="00F16F17"/>
    <w:rsid w:val="00F1715C"/>
    <w:rsid w:val="00F21D86"/>
    <w:rsid w:val="00F22299"/>
    <w:rsid w:val="00F242D8"/>
    <w:rsid w:val="00F243E2"/>
    <w:rsid w:val="00F24FF7"/>
    <w:rsid w:val="00F25F6B"/>
    <w:rsid w:val="00F26124"/>
    <w:rsid w:val="00F310F8"/>
    <w:rsid w:val="00F33603"/>
    <w:rsid w:val="00F34B3C"/>
    <w:rsid w:val="00F35939"/>
    <w:rsid w:val="00F36E5F"/>
    <w:rsid w:val="00F45607"/>
    <w:rsid w:val="00F45652"/>
    <w:rsid w:val="00F45DFB"/>
    <w:rsid w:val="00F478C0"/>
    <w:rsid w:val="00F50517"/>
    <w:rsid w:val="00F5070F"/>
    <w:rsid w:val="00F51857"/>
    <w:rsid w:val="00F56652"/>
    <w:rsid w:val="00F60000"/>
    <w:rsid w:val="00F61DE3"/>
    <w:rsid w:val="00F65312"/>
    <w:rsid w:val="00F659EB"/>
    <w:rsid w:val="00F668BA"/>
    <w:rsid w:val="00F66EAC"/>
    <w:rsid w:val="00F75906"/>
    <w:rsid w:val="00F83981"/>
    <w:rsid w:val="00F848C0"/>
    <w:rsid w:val="00F86BA6"/>
    <w:rsid w:val="00F90608"/>
    <w:rsid w:val="00F9088E"/>
    <w:rsid w:val="00F94895"/>
    <w:rsid w:val="00F95EC3"/>
    <w:rsid w:val="00FA01B0"/>
    <w:rsid w:val="00FA0591"/>
    <w:rsid w:val="00FA4FBF"/>
    <w:rsid w:val="00FA6D2C"/>
    <w:rsid w:val="00FB018F"/>
    <w:rsid w:val="00FC0BE2"/>
    <w:rsid w:val="00FC6389"/>
    <w:rsid w:val="00FD06DC"/>
    <w:rsid w:val="00FD5516"/>
    <w:rsid w:val="00FE3AB8"/>
    <w:rsid w:val="00FE423C"/>
    <w:rsid w:val="00FE50F9"/>
    <w:rsid w:val="00FE5411"/>
    <w:rsid w:val="00FF0405"/>
    <w:rsid w:val="00FF0F64"/>
    <w:rsid w:val="00FF140D"/>
    <w:rsid w:val="00FF1DE5"/>
    <w:rsid w:val="00FF3CFE"/>
    <w:rsid w:val="03089852"/>
    <w:rsid w:val="0500F7DA"/>
    <w:rsid w:val="06A9F2AC"/>
    <w:rsid w:val="06CCA6A7"/>
    <w:rsid w:val="0A61210A"/>
    <w:rsid w:val="0C0345D3"/>
    <w:rsid w:val="0D5273A9"/>
    <w:rsid w:val="0E8E6570"/>
    <w:rsid w:val="0F63D864"/>
    <w:rsid w:val="0F6996FC"/>
    <w:rsid w:val="0F89A84C"/>
    <w:rsid w:val="10BA41CC"/>
    <w:rsid w:val="1206BD4B"/>
    <w:rsid w:val="120877EC"/>
    <w:rsid w:val="1260E443"/>
    <w:rsid w:val="13383CEB"/>
    <w:rsid w:val="14CD7ECE"/>
    <w:rsid w:val="17D5E169"/>
    <w:rsid w:val="1866F9D3"/>
    <w:rsid w:val="190766FB"/>
    <w:rsid w:val="1DA0F1D4"/>
    <w:rsid w:val="1DF23C65"/>
    <w:rsid w:val="20EE5ED2"/>
    <w:rsid w:val="217EEE40"/>
    <w:rsid w:val="23F8A89F"/>
    <w:rsid w:val="25161A28"/>
    <w:rsid w:val="2757785F"/>
    <w:rsid w:val="276E8109"/>
    <w:rsid w:val="27C1DD82"/>
    <w:rsid w:val="298712D0"/>
    <w:rsid w:val="29A45A68"/>
    <w:rsid w:val="2A49C34C"/>
    <w:rsid w:val="2ACA2DB7"/>
    <w:rsid w:val="2B3DCCEF"/>
    <w:rsid w:val="2B4D751F"/>
    <w:rsid w:val="2C439528"/>
    <w:rsid w:val="2CA89B84"/>
    <w:rsid w:val="2CF3C64B"/>
    <w:rsid w:val="2D313BA4"/>
    <w:rsid w:val="2EFCF51C"/>
    <w:rsid w:val="2F924F77"/>
    <w:rsid w:val="305EAD51"/>
    <w:rsid w:val="3185D0C3"/>
    <w:rsid w:val="3339524E"/>
    <w:rsid w:val="35C850DF"/>
    <w:rsid w:val="36CB9920"/>
    <w:rsid w:val="370FBD4E"/>
    <w:rsid w:val="3740EA44"/>
    <w:rsid w:val="37AB3FDF"/>
    <w:rsid w:val="3A34FB9E"/>
    <w:rsid w:val="3B05C77B"/>
    <w:rsid w:val="3C0AC3C9"/>
    <w:rsid w:val="3CD8CB4F"/>
    <w:rsid w:val="3D18E0E6"/>
    <w:rsid w:val="3E146272"/>
    <w:rsid w:val="3E35C5A5"/>
    <w:rsid w:val="3FC5168B"/>
    <w:rsid w:val="40889DF3"/>
    <w:rsid w:val="40BC2F53"/>
    <w:rsid w:val="40E5B3FB"/>
    <w:rsid w:val="431EE0C3"/>
    <w:rsid w:val="44F6B2E8"/>
    <w:rsid w:val="47F7DE5E"/>
    <w:rsid w:val="483F8E83"/>
    <w:rsid w:val="48410C22"/>
    <w:rsid w:val="488AB32C"/>
    <w:rsid w:val="490966B8"/>
    <w:rsid w:val="493C002D"/>
    <w:rsid w:val="4AC7323E"/>
    <w:rsid w:val="4ADEA0B9"/>
    <w:rsid w:val="4DC27689"/>
    <w:rsid w:val="4EB7713B"/>
    <w:rsid w:val="4F9511BB"/>
    <w:rsid w:val="4FB01B49"/>
    <w:rsid w:val="501BC059"/>
    <w:rsid w:val="550E6700"/>
    <w:rsid w:val="564FFB82"/>
    <w:rsid w:val="5864DB12"/>
    <w:rsid w:val="59D26B5D"/>
    <w:rsid w:val="5BDF32FE"/>
    <w:rsid w:val="5FF8D606"/>
    <w:rsid w:val="6063FDE0"/>
    <w:rsid w:val="60EE4C3B"/>
    <w:rsid w:val="61E3F62B"/>
    <w:rsid w:val="61EF4A09"/>
    <w:rsid w:val="659A1062"/>
    <w:rsid w:val="68412CF7"/>
    <w:rsid w:val="6A17806C"/>
    <w:rsid w:val="6A2808A8"/>
    <w:rsid w:val="6BF368C0"/>
    <w:rsid w:val="6CC8804F"/>
    <w:rsid w:val="6E3810C7"/>
    <w:rsid w:val="6F4E8A7B"/>
    <w:rsid w:val="6F730A02"/>
    <w:rsid w:val="6F7DD255"/>
    <w:rsid w:val="71A45FED"/>
    <w:rsid w:val="72FA09AC"/>
    <w:rsid w:val="73026FB0"/>
    <w:rsid w:val="740D0F0A"/>
    <w:rsid w:val="748BCECA"/>
    <w:rsid w:val="75B50298"/>
    <w:rsid w:val="7BAF95E2"/>
    <w:rsid w:val="7BD6E3DE"/>
    <w:rsid w:val="7E0B50E1"/>
    <w:rsid w:val="7E319853"/>
    <w:rsid w:val="7E83B68E"/>
    <w:rsid w:val="7E8B30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196185F9-2729-46AB-9BAD-8586A051B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81D"/>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54081D"/>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54081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54081D"/>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11odst">
    <w:name w:val="1.1. odst."/>
    <w:basedOn w:val="Normln"/>
    <w:next w:val="Level2"/>
    <w:link w:val="11odstChar"/>
    <w:autoRedefine/>
    <w:qFormat/>
    <w:rsid w:val="00401635"/>
    <w:pPr>
      <w:widowControl w:val="0"/>
      <w:numPr>
        <w:ilvl w:val="1"/>
        <w:numId w:val="4"/>
      </w:numPr>
      <w:outlineLvl w:val="3"/>
    </w:pPr>
    <w:rPr>
      <w:rFonts w:eastAsia="Times New Roman" w:cs="Arial"/>
      <w:bCs/>
      <w:iCs/>
      <w:szCs w:val="28"/>
    </w:rPr>
  </w:style>
  <w:style w:type="paragraph" w:customStyle="1" w:styleId="aodst">
    <w:name w:val="a. odst."/>
    <w:basedOn w:val="Normln"/>
    <w:link w:val="aodstChar"/>
    <w:qFormat/>
    <w:rsid w:val="006F1FCC"/>
    <w:pPr>
      <w:keepLines/>
      <w:widowControl w:val="0"/>
      <w:numPr>
        <w:ilvl w:val="2"/>
        <w:numId w:val="4"/>
      </w:numPr>
    </w:pPr>
    <w:rPr>
      <w:rFonts w:eastAsia="Times New Roman" w:cs="Times New Roman"/>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aodstChar">
    <w:name w:val="a. odst. Char"/>
    <w:basedOn w:val="Standardnpsmoodstavce"/>
    <w:link w:val="aodst"/>
    <w:rsid w:val="006F1FCC"/>
    <w:rPr>
      <w:rFonts w:eastAsia="Times New Roman" w:cs="Times New Roman"/>
      <w:szCs w:val="24"/>
    </w:rPr>
  </w:style>
  <w:style w:type="character" w:customStyle="1" w:styleId="11odstChar">
    <w:name w:val="1.1. odst. Char"/>
    <w:link w:val="11odst"/>
    <w:locked/>
    <w:rsid w:val="00401635"/>
    <w:rPr>
      <w:rFonts w:eastAsia="Times New Roman" w:cs="Arial"/>
      <w:bCs/>
      <w:iCs/>
      <w:szCs w:val="28"/>
    </w:rPr>
  </w:style>
  <w:style w:type="paragraph" w:customStyle="1" w:styleId="RLTextlnkuslovan">
    <w:name w:val="RL Text článku číslovaný"/>
    <w:basedOn w:val="Normln"/>
    <w:qFormat/>
    <w:rsid w:val="00433C4F"/>
    <w:pPr>
      <w:numPr>
        <w:ilvl w:val="1"/>
        <w:numId w:val="5"/>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6"/>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6"/>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7"/>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7"/>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7"/>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7"/>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7"/>
      </w:numPr>
      <w:spacing w:after="140" w:line="290" w:lineRule="auto"/>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7"/>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7"/>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7"/>
      </w:numPr>
      <w:spacing w:after="140" w:line="290" w:lineRule="auto"/>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8"/>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9"/>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C7E58"/>
    <w:pPr>
      <w:spacing w:after="0" w:line="240" w:lineRule="auto"/>
    </w:pPr>
  </w:style>
  <w:style w:type="character" w:customStyle="1" w:styleId="Kurzvatun">
    <w:name w:val="Kurzíva tučně"/>
    <w:basedOn w:val="Standardnpsmoodstavce"/>
    <w:uiPriority w:val="1"/>
    <w:qFormat/>
    <w:rsid w:val="0054081D"/>
    <w:rPr>
      <w:rFonts w:asciiTheme="minorHAnsi" w:hAnsiTheme="minorHAnsi"/>
      <w:b/>
      <w:bCs/>
      <w:i/>
      <w:noProof/>
      <w:sz w:val="18"/>
    </w:rPr>
  </w:style>
  <w:style w:type="paragraph" w:customStyle="1" w:styleId="Objednatel">
    <w:name w:val="Objednatel"/>
    <w:aliases w:val="Zhotovitel"/>
    <w:basedOn w:val="Normln"/>
    <w:link w:val="ObjednatelChar"/>
    <w:qFormat/>
    <w:rsid w:val="0054081D"/>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Zhotovitel Char"/>
    <w:basedOn w:val="Standardnpsmoodstavce"/>
    <w:link w:val="Objednatel"/>
    <w:rsid w:val="0054081D"/>
  </w:style>
  <w:style w:type="paragraph" w:customStyle="1" w:styleId="Identifikace">
    <w:name w:val="Identifikace"/>
    <w:basedOn w:val="Normln"/>
    <w:link w:val="IdentifikaceChar"/>
    <w:qFormat/>
    <w:rsid w:val="0054081D"/>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54081D"/>
    <w:rPr>
      <w:rFonts w:eastAsia="Times New Roman" w:cs="Times New Roman"/>
      <w:lang w:eastAsia="cs-CZ"/>
    </w:rPr>
  </w:style>
  <w:style w:type="paragraph" w:customStyle="1" w:styleId="Preambule">
    <w:name w:val="Preambule"/>
    <w:basedOn w:val="Normln"/>
    <w:link w:val="PreambuleChar"/>
    <w:qFormat/>
    <w:rsid w:val="0054081D"/>
    <w:pPr>
      <w:widowControl w:val="0"/>
      <w:spacing w:before="240" w:after="240"/>
    </w:pPr>
    <w:rPr>
      <w:lang w:eastAsia="cs-CZ"/>
    </w:rPr>
  </w:style>
  <w:style w:type="character" w:customStyle="1" w:styleId="PreambuleChar">
    <w:name w:val="Preambule Char"/>
    <w:basedOn w:val="Standardnpsmoodstavce"/>
    <w:link w:val="Preambule"/>
    <w:rsid w:val="0054081D"/>
    <w:rPr>
      <w:lang w:eastAsia="cs-CZ"/>
    </w:rPr>
  </w:style>
  <w:style w:type="paragraph" w:customStyle="1" w:styleId="1lnek">
    <w:name w:val="1. článek"/>
    <w:basedOn w:val="Nadpis4"/>
    <w:link w:val="1lnekChar"/>
    <w:qFormat/>
    <w:rsid w:val="0054081D"/>
    <w:pPr>
      <w:keepNext w:val="0"/>
      <w:keepLines w:val="0"/>
      <w:widowControl w:val="0"/>
      <w:numPr>
        <w:numId w:val="4"/>
      </w:numPr>
      <w:spacing w:before="120"/>
    </w:pPr>
    <w:rPr>
      <w:rFonts w:asciiTheme="minorHAnsi" w:hAnsiTheme="minorHAnsi"/>
      <w:noProof/>
      <w:u w:val="none"/>
    </w:rPr>
  </w:style>
  <w:style w:type="character" w:customStyle="1" w:styleId="1lnekChar">
    <w:name w:val="1. článek Char"/>
    <w:basedOn w:val="Nadpis4Char"/>
    <w:link w:val="1lnek"/>
    <w:rsid w:val="0054081D"/>
    <w:rPr>
      <w:rFonts w:asciiTheme="majorHAnsi" w:eastAsiaTheme="majorEastAsia" w:hAnsiTheme="majorHAnsi" w:cstheme="majorBidi"/>
      <w:b/>
      <w:iCs/>
      <w:noProof/>
      <w:u w:val="single"/>
    </w:rPr>
  </w:style>
  <w:style w:type="paragraph" w:customStyle="1" w:styleId="Odstbez">
    <w:name w:val="Odst. bez č."/>
    <w:basedOn w:val="Normln"/>
    <w:link w:val="OdstbezChar"/>
    <w:qFormat/>
    <w:rsid w:val="00332135"/>
    <w:pPr>
      <w:widowControl w:val="0"/>
      <w:ind w:left="567"/>
    </w:pPr>
    <w:rPr>
      <w:iCs/>
      <w:noProof/>
    </w:rPr>
  </w:style>
  <w:style w:type="character" w:customStyle="1" w:styleId="OdstbezChar">
    <w:name w:val="Odst. bez č. Char"/>
    <w:basedOn w:val="Standardnpsmoodstavce"/>
    <w:link w:val="Odstbez"/>
    <w:rsid w:val="00332135"/>
    <w:rPr>
      <w:iCs/>
      <w:noProof/>
    </w:rPr>
  </w:style>
  <w:style w:type="paragraph" w:customStyle="1" w:styleId="iodst">
    <w:name w:val="i. odst."/>
    <w:basedOn w:val="Normln"/>
    <w:link w:val="iodstChar"/>
    <w:qFormat/>
    <w:rsid w:val="00332135"/>
    <w:pPr>
      <w:widowControl w:val="0"/>
      <w:numPr>
        <w:ilvl w:val="3"/>
        <w:numId w:val="4"/>
      </w:numPr>
    </w:pPr>
  </w:style>
  <w:style w:type="character" w:customStyle="1" w:styleId="iodstChar">
    <w:name w:val="i. odst. Char"/>
    <w:basedOn w:val="Standardnpsmoodstavce"/>
    <w:link w:val="iodst"/>
    <w:rsid w:val="00332135"/>
  </w:style>
  <w:style w:type="paragraph" w:customStyle="1" w:styleId="odrka">
    <w:name w:val="odrážka"/>
    <w:basedOn w:val="Normln"/>
    <w:link w:val="odrkaChar"/>
    <w:qFormat/>
    <w:rsid w:val="00332135"/>
    <w:pPr>
      <w:widowControl w:val="0"/>
      <w:numPr>
        <w:ilvl w:val="4"/>
        <w:numId w:val="4"/>
      </w:numPr>
    </w:pPr>
  </w:style>
  <w:style w:type="character" w:customStyle="1" w:styleId="odrkaChar">
    <w:name w:val="odrážka Char"/>
    <w:basedOn w:val="Standardnpsmoodstavce"/>
    <w:link w:val="odrka"/>
    <w:rsid w:val="00332135"/>
  </w:style>
  <w:style w:type="paragraph" w:customStyle="1" w:styleId="Zaobjednatelezhotovitele">
    <w:name w:val="Za objednatele/zhotovitele"/>
    <w:basedOn w:val="Normln"/>
    <w:link w:val="ZaobjednatelezhotoviteleChar"/>
    <w:qFormat/>
    <w:rsid w:val="009510B0"/>
    <w:pPr>
      <w:widowControl w:val="0"/>
      <w:spacing w:before="480" w:after="0"/>
    </w:pPr>
  </w:style>
  <w:style w:type="character" w:customStyle="1" w:styleId="ZaobjednatelezhotoviteleChar">
    <w:name w:val="Za objednatele/zhotovitele Char"/>
    <w:basedOn w:val="Standardnpsmoodstavce"/>
    <w:link w:val="Zaobjednatelezhotovitele"/>
    <w:rsid w:val="009510B0"/>
  </w:style>
  <w:style w:type="paragraph" w:customStyle="1" w:styleId="Podpisovoprvnn">
    <w:name w:val="Podpisové oprávnění"/>
    <w:basedOn w:val="Normln"/>
    <w:link w:val="PodpisovoprvnnChar"/>
    <w:qFormat/>
    <w:rsid w:val="009510B0"/>
    <w:pPr>
      <w:widowControl w:val="0"/>
      <w:spacing w:before="1000" w:after="0"/>
    </w:pPr>
  </w:style>
  <w:style w:type="character" w:customStyle="1" w:styleId="PodpisovoprvnnChar">
    <w:name w:val="Podpisové oprávnění Char"/>
    <w:basedOn w:val="Standardnpsmoodstavce"/>
    <w:link w:val="Podpisovoprvnn"/>
    <w:rsid w:val="009510B0"/>
  </w:style>
  <w:style w:type="character" w:customStyle="1" w:styleId="Kurzva">
    <w:name w:val="Kurzíva"/>
    <w:basedOn w:val="Standardnpsmoodstavce"/>
    <w:uiPriority w:val="1"/>
    <w:qFormat/>
    <w:rsid w:val="00BB6DAD"/>
    <w:rPr>
      <w:rFonts w:asciiTheme="minorHAnsi" w:hAnsiTheme="minorHAnsi"/>
      <w:i/>
      <w:sz w:val="18"/>
    </w:rPr>
  </w:style>
  <w:style w:type="character" w:customStyle="1" w:styleId="normaltextrun">
    <w:name w:val="normaltextrun"/>
    <w:basedOn w:val="Standardnpsmoodstavce"/>
    <w:rsid w:val="005E0905"/>
  </w:style>
  <w:style w:type="character" w:styleId="Sledovanodkaz">
    <w:name w:val="FollowedHyperlink"/>
    <w:basedOn w:val="Standardnpsmoodstavce"/>
    <w:uiPriority w:val="99"/>
    <w:semiHidden/>
    <w:unhideWhenUsed/>
    <w:rsid w:val="004A00DA"/>
    <w:rPr>
      <w:color w:val="954F72" w:themeColor="followedHyperlink"/>
      <w:u w:val="single"/>
    </w:rPr>
  </w:style>
  <w:style w:type="paragraph" w:customStyle="1" w:styleId="Clanek11">
    <w:name w:val="Clanek 1.1"/>
    <w:basedOn w:val="Nadpis2"/>
    <w:link w:val="Clanek11Char"/>
    <w:qFormat/>
    <w:rsid w:val="009866B5"/>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9866B5"/>
    <w:rPr>
      <w:rFonts w:ascii="Times New Roman" w:eastAsia="Times New Roman" w:hAnsi="Times New Roman" w:cs="Arial"/>
      <w:bCs/>
      <w:iCs/>
      <w:sz w:val="22"/>
      <w:szCs w:val="28"/>
    </w:rPr>
  </w:style>
  <w:style w:type="paragraph" w:customStyle="1" w:styleId="111odst">
    <w:name w:val="1.1.1. odst."/>
    <w:basedOn w:val="11odst"/>
    <w:link w:val="111odstChar"/>
    <w:qFormat/>
    <w:rsid w:val="00DC3C38"/>
    <w:pPr>
      <w:numPr>
        <w:ilvl w:val="0"/>
        <w:numId w:val="0"/>
      </w:numPr>
      <w:ind w:left="737" w:hanging="737"/>
    </w:pPr>
  </w:style>
  <w:style w:type="character" w:customStyle="1" w:styleId="111odstChar">
    <w:name w:val="1.1.1. odst. Char"/>
    <w:basedOn w:val="11odstChar"/>
    <w:link w:val="111odst"/>
    <w:rsid w:val="00966731"/>
    <w:rPr>
      <w:rFonts w:eastAsia="Times New Roman" w:cs="Arial"/>
      <w:bCs/>
      <w:iCs/>
      <w:szCs w:val="28"/>
    </w:rPr>
  </w:style>
  <w:style w:type="character" w:styleId="Nevyeenzmnka">
    <w:name w:val="Unresolved Mention"/>
    <w:basedOn w:val="Standardnpsmoodstavce"/>
    <w:uiPriority w:val="99"/>
    <w:semiHidden/>
    <w:unhideWhenUsed/>
    <w:rsid w:val="00CD174A"/>
    <w:rPr>
      <w:color w:val="605E5C"/>
      <w:shd w:val="clear" w:color="auto" w:fill="E1DFDD"/>
    </w:rPr>
  </w:style>
  <w:style w:type="paragraph" w:customStyle="1" w:styleId="Styl111">
    <w:name w:val="Styl 1.1.1"/>
    <w:basedOn w:val="11odst"/>
    <w:link w:val="Styl111Char"/>
    <w:qFormat/>
    <w:rsid w:val="00C47BB6"/>
  </w:style>
  <w:style w:type="character" w:customStyle="1" w:styleId="Styl111Char">
    <w:name w:val="Styl 1.1.1 Char"/>
    <w:basedOn w:val="11odstChar"/>
    <w:link w:val="Styl111"/>
    <w:rsid w:val="00C47BB6"/>
    <w:rPr>
      <w:rFonts w:eastAsia="Times New Roman" w:cs="Arial"/>
      <w:bCs/>
      <w:iCs/>
      <w:szCs w:val="28"/>
    </w:rPr>
  </w:style>
  <w:style w:type="paragraph" w:customStyle="1" w:styleId="Normlnlnek">
    <w:name w:val="Normální článek"/>
    <w:basedOn w:val="Normln"/>
    <w:rsid w:val="00C47BB6"/>
    <w:pPr>
      <w:numPr>
        <w:numId w:val="10"/>
      </w:numPr>
    </w:pPr>
  </w:style>
  <w:style w:type="paragraph" w:customStyle="1" w:styleId="Normlnodstavec">
    <w:name w:val="Normální odstavec"/>
    <w:basedOn w:val="Normln"/>
    <w:rsid w:val="00C47BB6"/>
    <w:pPr>
      <w:numPr>
        <w:ilvl w:val="1"/>
        <w:numId w:val="10"/>
      </w:numPr>
    </w:pPr>
  </w:style>
  <w:style w:type="paragraph" w:customStyle="1" w:styleId="podlnek">
    <w:name w:val="podčlánek"/>
    <w:basedOn w:val="Normln"/>
    <w:rsid w:val="00C47BB6"/>
    <w:pPr>
      <w:numPr>
        <w:ilvl w:val="2"/>
        <w:numId w:val="10"/>
      </w:numPr>
    </w:pPr>
  </w:style>
  <w:style w:type="paragraph" w:customStyle="1" w:styleId="Styl2">
    <w:name w:val="Styl2"/>
    <w:basedOn w:val="aodst"/>
    <w:link w:val="Styl2Char"/>
    <w:qFormat/>
    <w:rsid w:val="00C47BB6"/>
    <w:pPr>
      <w:keepLines w:val="0"/>
      <w:spacing w:before="0"/>
      <w:ind w:left="1559"/>
    </w:pPr>
    <w:rPr>
      <w:rFonts w:asciiTheme="majorHAnsi" w:hAnsiTheme="majorHAnsi"/>
      <w:szCs w:val="18"/>
    </w:rPr>
  </w:style>
  <w:style w:type="character" w:customStyle="1" w:styleId="Styl2Char">
    <w:name w:val="Styl2 Char"/>
    <w:basedOn w:val="aodstChar"/>
    <w:link w:val="Styl2"/>
    <w:rsid w:val="00C47BB6"/>
    <w:rPr>
      <w:rFonts w:asciiTheme="majorHAnsi" w:eastAsia="Times New Roman" w:hAnsiTheme="majorHAns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amp;pvo=CEN06A4&amp;z=T&amp;f=TABULKA&amp;skupId=4150&amp;katalog=31784&amp;pvo=CEN06A4&amp;evo=v3547_!_CEN-TRZ-MEZIR-Q1-21_1&amp;evo=v4049_!_TRZSLU1a2-CISEL_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B93B030C584D4093500E0984D79725" ma:contentTypeVersion="12" ma:contentTypeDescription="Vytvoří nový dokument" ma:contentTypeScope="" ma:versionID="c2c221f6c247f35dfcc71988b03251a7">
  <xsd:schema xmlns:xsd="http://www.w3.org/2001/XMLSchema" xmlns:xs="http://www.w3.org/2001/XMLSchema" xmlns:p="http://schemas.microsoft.com/office/2006/metadata/properties" xmlns:ns2="fed9743b-abd5-4094-bff2-54ff45ca1cfb" xmlns:ns3="72db8b66-492c-478c-99aa-28482048e3b7" targetNamespace="http://schemas.microsoft.com/office/2006/metadata/properties" ma:root="true" ma:fieldsID="3552c08f0060ef0982dfba1d4593ab9e" ns2:_="" ns3:_="">
    <xsd:import namespace="fed9743b-abd5-4094-bff2-54ff45ca1cfb"/>
    <xsd:import namespace="72db8b66-492c-478c-99aa-28482048e3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9743b-abd5-4094-bff2-54ff45ca1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b8b66-492c-478c-99aa-28482048e3b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9f31b1f-cdc9-4c5d-b31d-128d89696de2}" ma:internalName="TaxCatchAll" ma:showField="CatchAllData" ma:web="72db8b66-492c-478c-99aa-28482048e3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72db8b66-492c-478c-99aa-28482048e3b7" xsi:nil="true"/>
    <lcf76f155ced4ddcb4097134ff3c332f xmlns="fed9743b-abd5-4094-bff2-54ff45ca1c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C2CBD2-ABE4-4550-A57C-92C2DC2D6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9743b-abd5-4094-bff2-54ff45ca1cfb"/>
    <ds:schemaRef ds:uri="72db8b66-492c-478c-99aa-28482048e3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9616FE-8498-4A8F-BB41-407243D16763}">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 ds:uri="72db8b66-492c-478c-99aa-28482048e3b7"/>
    <ds:schemaRef ds:uri="fed9743b-abd5-4094-bff2-54ff45ca1cfb"/>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15</Pages>
  <Words>6637</Words>
  <Characters>39164</Characters>
  <Application>Microsoft Office Word</Application>
  <DocSecurity>0</DocSecurity>
  <Lines>326</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45710</CharactersWithSpaces>
  <SharedDoc>false</SharedDoc>
  <HLinks>
    <vt:vector size="12" baseType="variant">
      <vt:variant>
        <vt:i4>4980749</vt:i4>
      </vt:variant>
      <vt:variant>
        <vt:i4>66</vt:i4>
      </vt:variant>
      <vt:variant>
        <vt:i4>0</vt:i4>
      </vt:variant>
      <vt:variant>
        <vt:i4>5</vt:i4>
      </vt:variant>
      <vt:variant>
        <vt:lpwstr>https://www.spravazeleznic.cz/o-nas/nezadouci-jednani-a-boj-s-korupci</vt:lpwstr>
      </vt:variant>
      <vt:variant>
        <vt:lpwstr/>
      </vt:variant>
      <vt:variant>
        <vt:i4>4325376</vt:i4>
      </vt:variant>
      <vt:variant>
        <vt:i4>21</vt:i4>
      </vt:variant>
      <vt:variant>
        <vt:i4>0</vt:i4>
      </vt:variant>
      <vt:variant>
        <vt:i4>5</vt:i4>
      </vt:variant>
      <vt:variant>
        <vt:lpwstr>https://vdb.czso.cz/vdbvo2/faces/cs/index.jsf?page=vystup-objekt&amp;pvo=CEN06A4&amp;z=T&amp;f=TABULKA&amp;skupId=4150&amp;katalog=31784&amp;pvo=CEN06A4&amp;evo=v3547_!_CEN-TRZ-MEZIR-Q1-21_1&amp;evo=v4049_!_TRZSLU1a2-CISEL_1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Šorf David, Mgr.</cp:lastModifiedBy>
  <cp:revision>22</cp:revision>
  <cp:lastPrinted>2024-12-09T15:18:00Z</cp:lastPrinted>
  <dcterms:created xsi:type="dcterms:W3CDTF">2024-12-09T11:17:00Z</dcterms:created>
  <dcterms:modified xsi:type="dcterms:W3CDTF">2024-12-10T08:57:00Z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0x01010091B93B030C584D4093500E0984D79725</vt:lpwstr>
  </property>
  <property fmtid="{D5CDD505-2E9C-101B-9397-08002B2CF9AE}" pid="3" name="URL">
    <vt:lpwstr/>
  </property>
  <property fmtid="{D5CDD505-2E9C-101B-9397-08002B2CF9AE}" pid="4" name="MediaServiceImageTags">
    <vt:lpwstr/>
  </property>
  <property fmtid="{D5CDD505-2E9C-101B-9397-08002B2CF9AE}" pid="5" name="MSIP_Label_ea60d57e-af5b-4752-ac57-3e4f28ca11dc_Enabled">
    <vt:lpwstr>true</vt:lpwstr>
  </property>
  <property fmtid="{D5CDD505-2E9C-101B-9397-08002B2CF9AE}" pid="6" name="MSIP_Label_ea60d57e-af5b-4752-ac57-3e4f28ca11dc_SetDate">
    <vt:lpwstr>2024-12-06T12:54:43Z</vt:lpwstr>
  </property>
  <property fmtid="{D5CDD505-2E9C-101B-9397-08002B2CF9AE}" pid="7" name="MSIP_Label_ea60d57e-af5b-4752-ac57-3e4f28ca11dc_Method">
    <vt:lpwstr>Standard</vt:lpwstr>
  </property>
  <property fmtid="{D5CDD505-2E9C-101B-9397-08002B2CF9AE}" pid="8" name="MSIP_Label_ea60d57e-af5b-4752-ac57-3e4f28ca11dc_Name">
    <vt:lpwstr>ea60d57e-af5b-4752-ac57-3e4f28ca11dc</vt:lpwstr>
  </property>
  <property fmtid="{D5CDD505-2E9C-101B-9397-08002B2CF9AE}" pid="9" name="MSIP_Label_ea60d57e-af5b-4752-ac57-3e4f28ca11dc_SiteId">
    <vt:lpwstr>36da45f1-dd2c-4d1f-af13-5abe46b99921</vt:lpwstr>
  </property>
  <property fmtid="{D5CDD505-2E9C-101B-9397-08002B2CF9AE}" pid="10" name="MSIP_Label_ea60d57e-af5b-4752-ac57-3e4f28ca11dc_ActionId">
    <vt:lpwstr>f2d38d14-b034-429e-b09f-3c68cee3c5df</vt:lpwstr>
  </property>
  <property fmtid="{D5CDD505-2E9C-101B-9397-08002B2CF9AE}" pid="11" name="MSIP_Label_ea60d57e-af5b-4752-ac57-3e4f28ca11dc_ContentBits">
    <vt:lpwstr>0</vt:lpwstr>
  </property>
</Properties>
</file>