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524D3" w14:textId="53F84AEC" w:rsidR="00021036" w:rsidRPr="00D914F8" w:rsidRDefault="00021036" w:rsidP="00021036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D914F8">
        <w:rPr>
          <w:rFonts w:asciiTheme="minorHAnsi" w:hAnsiTheme="minorHAnsi" w:cstheme="minorHAnsi"/>
          <w:b/>
          <w:bCs/>
          <w:sz w:val="24"/>
          <w:szCs w:val="24"/>
        </w:rPr>
        <w:t xml:space="preserve">Zbývající rozsah úprav v rámci Stavby 1010000561  </w:t>
      </w:r>
    </w:p>
    <w:p w14:paraId="048D8C3B" w14:textId="77777777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</w:p>
    <w:p w14:paraId="59BA9856" w14:textId="29849D2D" w:rsidR="001537B8" w:rsidRPr="00D914F8" w:rsidRDefault="001537B8" w:rsidP="001537B8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CZD00041: </w:t>
      </w:r>
      <w:proofErr w:type="gramStart"/>
      <w:r w:rsidRPr="00D914F8">
        <w:rPr>
          <w:rFonts w:asciiTheme="minorHAnsi" w:hAnsiTheme="minorHAnsi" w:cstheme="minorHAnsi"/>
          <w:b/>
          <w:bCs/>
          <w:sz w:val="20"/>
          <w:szCs w:val="20"/>
        </w:rPr>
        <w:t>EG.D</w:t>
      </w:r>
      <w:proofErr w:type="gramEnd"/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Místní řídící systém (pouze </w:t>
      </w:r>
      <w:proofErr w:type="spellStart"/>
      <w:r w:rsidRPr="00D914F8">
        <w:rPr>
          <w:rFonts w:asciiTheme="minorHAnsi" w:hAnsiTheme="minorHAnsi" w:cstheme="minorHAnsi"/>
          <w:b/>
          <w:bCs/>
          <w:sz w:val="20"/>
          <w:szCs w:val="20"/>
        </w:rPr>
        <w:t>nefinalizovaná</w:t>
      </w:r>
      <w:proofErr w:type="spellEnd"/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část tohoto objektu)</w:t>
      </w:r>
    </w:p>
    <w:p w14:paraId="386E610D" w14:textId="012B5D69" w:rsidR="001537B8" w:rsidRPr="00D914F8" w:rsidRDefault="001537B8" w:rsidP="001537B8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>Strukturovaná kabeláž (SK)</w:t>
      </w:r>
    </w:p>
    <w:p w14:paraId="7D8DFBC5" w14:textId="231D5011" w:rsidR="001537B8" w:rsidRPr="00D914F8" w:rsidRDefault="001537B8" w:rsidP="001537B8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rozv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. SK PIT AYD01 (v majetku </w:t>
      </w:r>
      <w:proofErr w:type="gramStart"/>
      <w:r w:rsidRPr="00D914F8">
        <w:rPr>
          <w:rFonts w:asciiTheme="minorHAnsi" w:hAnsiTheme="minorHAnsi" w:cstheme="minorHAnsi"/>
          <w:sz w:val="20"/>
          <w:szCs w:val="20"/>
        </w:rPr>
        <w:t>EG.D</w:t>
      </w:r>
      <w:proofErr w:type="gramEnd"/>
      <w:r w:rsidRPr="00D914F8">
        <w:rPr>
          <w:rFonts w:asciiTheme="minorHAnsi" w:hAnsiTheme="minorHAnsi" w:cstheme="minorHAnsi"/>
          <w:sz w:val="20"/>
          <w:szCs w:val="20"/>
        </w:rPr>
        <w:t xml:space="preserve">) budou provedeny nové rozvody SK PIT pro komunikaci ŘS TNS Bučovice v AOV11 a pro komunikaci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kvalitoměrů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 v rozváděči obch. měření AQQ11. V AYD01 bude SK PIT ukončena na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patchpanelu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 XL12 pro FTP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keystone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 kat. </w:t>
      </w:r>
      <w:proofErr w:type="gramStart"/>
      <w:r w:rsidRPr="00D914F8">
        <w:rPr>
          <w:rFonts w:asciiTheme="minorHAnsi" w:hAnsiTheme="minorHAnsi" w:cstheme="minorHAnsi"/>
          <w:sz w:val="20"/>
          <w:szCs w:val="20"/>
        </w:rPr>
        <w:t>6A</w:t>
      </w:r>
      <w:proofErr w:type="gramEnd"/>
      <w:r w:rsidRPr="00D914F8">
        <w:rPr>
          <w:rFonts w:asciiTheme="minorHAnsi" w:hAnsiTheme="minorHAnsi" w:cstheme="minorHAnsi"/>
          <w:sz w:val="20"/>
          <w:szCs w:val="20"/>
        </w:rPr>
        <w:t xml:space="preserve">. Zásuvky SK u zařízení budou v provedení na DIN lištu s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keystone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 FTP kat. 6A. Stínění kabelů SK bude uzemněno v AYD01,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patchpanely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 a zásuvky na druhém konci se nainstalují izolovaně od uzemněné konstrukce rozváděčů. Každé koncové zařízení bude vybaveno vždy sudým počtem připoj. bodů SK. Rozvody SK budou provedeny kabely FTP kat. </w:t>
      </w:r>
      <w:proofErr w:type="gramStart"/>
      <w:r w:rsidRPr="00D914F8">
        <w:rPr>
          <w:rFonts w:asciiTheme="minorHAnsi" w:hAnsiTheme="minorHAnsi" w:cstheme="minorHAnsi"/>
          <w:sz w:val="20"/>
          <w:szCs w:val="20"/>
        </w:rPr>
        <w:t>6A</w:t>
      </w:r>
      <w:proofErr w:type="gramEnd"/>
      <w:r w:rsidRPr="00D914F8">
        <w:rPr>
          <w:rFonts w:asciiTheme="minorHAnsi" w:hAnsiTheme="minorHAnsi" w:cstheme="minorHAnsi"/>
          <w:sz w:val="20"/>
          <w:szCs w:val="20"/>
        </w:rPr>
        <w:t>. Po skončení montáže bude provedeno měření sítě LAN a vypracován protokol.</w:t>
      </w:r>
    </w:p>
    <w:p w14:paraId="02094894" w14:textId="7CBA2BF3" w:rsidR="001A2CB3" w:rsidRPr="00D914F8" w:rsidRDefault="001A2CB3" w:rsidP="001A2CB3">
      <w:pPr>
        <w:rPr>
          <w:rFonts w:asciiTheme="minorHAnsi" w:hAnsiTheme="minorHAnsi" w:cstheme="minorHAnsi"/>
          <w:sz w:val="20"/>
          <w:szCs w:val="20"/>
        </w:rPr>
      </w:pPr>
    </w:p>
    <w:p w14:paraId="58B30F54" w14:textId="77777777" w:rsidR="001A2CB3" w:rsidRPr="00D914F8" w:rsidRDefault="001A2CB3" w:rsidP="00021036">
      <w:pPr>
        <w:rPr>
          <w:rFonts w:asciiTheme="minorHAnsi" w:hAnsiTheme="minorHAnsi" w:cstheme="minorHAnsi"/>
          <w:sz w:val="20"/>
          <w:szCs w:val="20"/>
        </w:rPr>
      </w:pPr>
    </w:p>
    <w:p w14:paraId="72D127A0" w14:textId="7EAA4824" w:rsidR="00021036" w:rsidRPr="00D914F8" w:rsidRDefault="00021036" w:rsidP="00021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CZD00044: </w:t>
      </w:r>
      <w:proofErr w:type="gramStart"/>
      <w:r w:rsidRPr="00D914F8">
        <w:rPr>
          <w:rFonts w:asciiTheme="minorHAnsi" w:hAnsiTheme="minorHAnsi" w:cstheme="minorHAnsi"/>
          <w:b/>
          <w:bCs/>
          <w:sz w:val="20"/>
          <w:szCs w:val="20"/>
        </w:rPr>
        <w:t>EG.D</w:t>
      </w:r>
      <w:proofErr w:type="gramEnd"/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Přenosová zařízení</w:t>
      </w:r>
      <w:r w:rsidR="001537B8"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(pouze </w:t>
      </w:r>
      <w:proofErr w:type="spellStart"/>
      <w:r w:rsidR="001537B8" w:rsidRPr="00D914F8">
        <w:rPr>
          <w:rFonts w:asciiTheme="minorHAnsi" w:hAnsiTheme="minorHAnsi" w:cstheme="minorHAnsi"/>
          <w:b/>
          <w:bCs/>
          <w:sz w:val="20"/>
          <w:szCs w:val="20"/>
        </w:rPr>
        <w:t>nefinalizovaná</w:t>
      </w:r>
      <w:proofErr w:type="spellEnd"/>
      <w:r w:rsidR="001537B8"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část tohoto objektu)</w:t>
      </w:r>
    </w:p>
    <w:p w14:paraId="0D682A81" w14:textId="494998B1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>Optické rozvody</w:t>
      </w:r>
    </w:p>
    <w:p w14:paraId="70333F06" w14:textId="05E39F78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 xml:space="preserve">Pro spojovací cestu srovnávacích ochran vedení 110kV V5093, V5094 </w:t>
      </w:r>
      <w:r w:rsidR="001537B8" w:rsidRPr="00D914F8">
        <w:rPr>
          <w:rFonts w:asciiTheme="minorHAnsi" w:hAnsiTheme="minorHAnsi" w:cstheme="minorHAnsi"/>
          <w:sz w:val="20"/>
          <w:szCs w:val="20"/>
        </w:rPr>
        <w:t>budou</w:t>
      </w:r>
      <w:r w:rsidRPr="00D914F8">
        <w:rPr>
          <w:rFonts w:asciiTheme="minorHAnsi" w:hAnsiTheme="minorHAnsi" w:cstheme="minorHAnsi"/>
          <w:sz w:val="20"/>
          <w:szCs w:val="20"/>
        </w:rPr>
        <w:t xml:space="preserve"> vybudovány nové SM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opt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propoje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. V rozváděči AOV11 </w:t>
      </w:r>
      <w:r w:rsidR="001537B8" w:rsidRPr="00D914F8">
        <w:rPr>
          <w:rFonts w:asciiTheme="minorHAnsi" w:hAnsiTheme="minorHAnsi" w:cstheme="minorHAnsi"/>
          <w:sz w:val="20"/>
          <w:szCs w:val="20"/>
        </w:rPr>
        <w:t>bude</w:t>
      </w:r>
      <w:r w:rsidRPr="00D914F8">
        <w:rPr>
          <w:rFonts w:asciiTheme="minorHAnsi" w:hAnsiTheme="minorHAnsi" w:cstheme="minorHAnsi"/>
          <w:sz w:val="20"/>
          <w:szCs w:val="20"/>
        </w:rPr>
        <w:t xml:space="preserve"> instalován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opt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. panel s konektory E2000/APC (OV02). Na tomto panelu </w:t>
      </w:r>
      <w:r w:rsidR="001537B8" w:rsidRPr="00D914F8">
        <w:rPr>
          <w:rFonts w:asciiTheme="minorHAnsi" w:hAnsiTheme="minorHAnsi" w:cstheme="minorHAnsi"/>
          <w:sz w:val="20"/>
          <w:szCs w:val="20"/>
        </w:rPr>
        <w:t>budou</w:t>
      </w:r>
      <w:r w:rsidRPr="00D914F8">
        <w:rPr>
          <w:rFonts w:asciiTheme="minorHAnsi" w:hAnsiTheme="minorHAnsi" w:cstheme="minorHAnsi"/>
          <w:sz w:val="20"/>
          <w:szCs w:val="20"/>
        </w:rPr>
        <w:t xml:space="preserve"> ukončeny 2 optické 4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vl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. kabely SM. Druhé strany kabelů jsou zakončeny v DIN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Rail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 boxech (4xE2000/APC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opt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 xml:space="preserve">. adaptér) v rozvaděčích ochran ARE01 a ARE07. Pro přenos </w:t>
      </w:r>
      <w:r w:rsidR="001537B8" w:rsidRPr="00D914F8">
        <w:rPr>
          <w:rFonts w:asciiTheme="minorHAnsi" w:hAnsiTheme="minorHAnsi" w:cstheme="minorHAnsi"/>
          <w:sz w:val="20"/>
          <w:szCs w:val="20"/>
        </w:rPr>
        <w:t>budou</w:t>
      </w:r>
      <w:r w:rsidRPr="00D914F8">
        <w:rPr>
          <w:rFonts w:asciiTheme="minorHAnsi" w:hAnsiTheme="minorHAnsi" w:cstheme="minorHAnsi"/>
          <w:sz w:val="20"/>
          <w:szCs w:val="20"/>
        </w:rPr>
        <w:t xml:space="preserve"> použita 2 vlákna kabelu a další 2 vlákna slouží jako 100% záloha.</w:t>
      </w:r>
    </w:p>
    <w:p w14:paraId="7905B0CD" w14:textId="15EEF1B2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>Z důvodu kolize s doplňovaným roštem v kabel. prostoru R22kV byla posunuta rezerva stan</w:t>
      </w:r>
      <w:r w:rsidR="001537B8" w:rsidRPr="00D914F8">
        <w:rPr>
          <w:rFonts w:asciiTheme="minorHAnsi" w:hAnsiTheme="minorHAnsi" w:cstheme="minorHAnsi"/>
          <w:sz w:val="20"/>
          <w:szCs w:val="20"/>
        </w:rPr>
        <w:t>ičního</w:t>
      </w:r>
      <w:r w:rsidRPr="00D914F8">
        <w:rPr>
          <w:rFonts w:asciiTheme="minorHAnsi" w:hAnsiTheme="minorHAnsi" w:cstheme="minorHAnsi"/>
          <w:sz w:val="20"/>
          <w:szCs w:val="20"/>
        </w:rPr>
        <w:t xml:space="preserve"> optického kabelu níže k podlaze.</w:t>
      </w:r>
    </w:p>
    <w:p w14:paraId="4F51846E" w14:textId="0D350031" w:rsidR="001A2CB3" w:rsidRPr="00D914F8" w:rsidRDefault="001A2CB3" w:rsidP="00021036">
      <w:pPr>
        <w:rPr>
          <w:rFonts w:asciiTheme="minorHAnsi" w:hAnsiTheme="minorHAnsi" w:cstheme="minorHAnsi"/>
          <w:sz w:val="20"/>
          <w:szCs w:val="20"/>
        </w:rPr>
      </w:pPr>
    </w:p>
    <w:p w14:paraId="00F638A2" w14:textId="77777777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</w:p>
    <w:p w14:paraId="00E741C6" w14:textId="659E8530" w:rsidR="00021036" w:rsidRPr="00D914F8" w:rsidRDefault="00021036" w:rsidP="00021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CZD00046: </w:t>
      </w:r>
      <w:proofErr w:type="gramStart"/>
      <w:r w:rsidRPr="00D914F8">
        <w:rPr>
          <w:rFonts w:asciiTheme="minorHAnsi" w:hAnsiTheme="minorHAnsi" w:cstheme="minorHAnsi"/>
          <w:b/>
          <w:bCs/>
          <w:sz w:val="20"/>
          <w:szCs w:val="20"/>
        </w:rPr>
        <w:t>EG.D</w:t>
      </w:r>
      <w:proofErr w:type="gramEnd"/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Vlastní spotřeba</w:t>
      </w:r>
      <w:r w:rsidR="001537B8"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(pouze </w:t>
      </w:r>
      <w:proofErr w:type="spellStart"/>
      <w:r w:rsidR="001537B8" w:rsidRPr="00D914F8">
        <w:rPr>
          <w:rFonts w:asciiTheme="minorHAnsi" w:hAnsiTheme="minorHAnsi" w:cstheme="minorHAnsi"/>
          <w:b/>
          <w:bCs/>
          <w:sz w:val="20"/>
          <w:szCs w:val="20"/>
        </w:rPr>
        <w:t>nefinalizovaná</w:t>
      </w:r>
      <w:proofErr w:type="spellEnd"/>
      <w:r w:rsidR="001537B8"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část tohoto objektu)</w:t>
      </w:r>
    </w:p>
    <w:p w14:paraId="42D2EEC5" w14:textId="79589792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 xml:space="preserve">Z důvodu instalace nových rozváděčů ochran ARE01, ARE07 a rozváděčů SŽ AQQ11, AOV11 </w:t>
      </w:r>
      <w:r w:rsidR="001537B8" w:rsidRPr="00D914F8">
        <w:rPr>
          <w:rFonts w:asciiTheme="minorHAnsi" w:hAnsiTheme="minorHAnsi" w:cstheme="minorHAnsi"/>
          <w:sz w:val="20"/>
          <w:szCs w:val="20"/>
        </w:rPr>
        <w:t>budou</w:t>
      </w:r>
      <w:r w:rsidRPr="00D914F8">
        <w:rPr>
          <w:rFonts w:asciiTheme="minorHAnsi" w:hAnsiTheme="minorHAnsi" w:cstheme="minorHAnsi"/>
          <w:sz w:val="20"/>
          <w:szCs w:val="20"/>
        </w:rPr>
        <w:t xml:space="preserve"> položeny nové napájecí kabely k těmto rozváděčům z VS AC nezajištěné a VS DC. </w:t>
      </w:r>
      <w:r w:rsidR="001537B8" w:rsidRPr="00D914F8">
        <w:rPr>
          <w:rFonts w:asciiTheme="minorHAnsi" w:hAnsiTheme="minorHAnsi" w:cstheme="minorHAnsi"/>
          <w:sz w:val="20"/>
          <w:szCs w:val="20"/>
        </w:rPr>
        <w:t>Budou</w:t>
      </w:r>
      <w:r w:rsidRPr="00D914F8">
        <w:rPr>
          <w:rFonts w:asciiTheme="minorHAnsi" w:hAnsiTheme="minorHAnsi" w:cstheme="minorHAnsi"/>
          <w:sz w:val="20"/>
          <w:szCs w:val="20"/>
        </w:rPr>
        <w:t xml:space="preserve"> upraveny napájecí smyčky mezi dalšími rozváděči.</w:t>
      </w:r>
    </w:p>
    <w:p w14:paraId="64734222" w14:textId="45551577" w:rsidR="001A2CB3" w:rsidRPr="00D914F8" w:rsidRDefault="001A2CB3" w:rsidP="00021036">
      <w:pPr>
        <w:rPr>
          <w:rFonts w:asciiTheme="minorHAnsi" w:hAnsiTheme="minorHAnsi" w:cstheme="minorHAnsi"/>
          <w:sz w:val="20"/>
          <w:szCs w:val="20"/>
        </w:rPr>
      </w:pPr>
    </w:p>
    <w:p w14:paraId="07175F9E" w14:textId="77777777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</w:p>
    <w:p w14:paraId="26BBDA96" w14:textId="26440839" w:rsidR="00021036" w:rsidRPr="00D914F8" w:rsidRDefault="00021036" w:rsidP="00021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CZD00049: </w:t>
      </w:r>
      <w:proofErr w:type="gramStart"/>
      <w:r w:rsidRPr="00D914F8">
        <w:rPr>
          <w:rFonts w:asciiTheme="minorHAnsi" w:hAnsiTheme="minorHAnsi" w:cstheme="minorHAnsi"/>
          <w:b/>
          <w:bCs/>
          <w:sz w:val="20"/>
          <w:szCs w:val="20"/>
        </w:rPr>
        <w:t>EG.D</w:t>
      </w:r>
      <w:proofErr w:type="gramEnd"/>
      <w:r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Speciální měření</w:t>
      </w:r>
      <w:r w:rsidR="001537B8"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(pouze </w:t>
      </w:r>
      <w:proofErr w:type="spellStart"/>
      <w:r w:rsidR="001A2CB3" w:rsidRPr="00D914F8">
        <w:rPr>
          <w:rFonts w:asciiTheme="minorHAnsi" w:hAnsiTheme="minorHAnsi" w:cstheme="minorHAnsi"/>
          <w:b/>
          <w:bCs/>
          <w:sz w:val="20"/>
          <w:szCs w:val="20"/>
        </w:rPr>
        <w:t>nefinalizovaná</w:t>
      </w:r>
      <w:proofErr w:type="spellEnd"/>
      <w:r w:rsidR="001A2CB3" w:rsidRPr="00D914F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1537B8" w:rsidRPr="00D914F8">
        <w:rPr>
          <w:rFonts w:asciiTheme="minorHAnsi" w:hAnsiTheme="minorHAnsi" w:cstheme="minorHAnsi"/>
          <w:b/>
          <w:bCs/>
          <w:sz w:val="20"/>
          <w:szCs w:val="20"/>
        </w:rPr>
        <w:t>část tohoto objektu)</w:t>
      </w:r>
    </w:p>
    <w:p w14:paraId="0FBD6A16" w14:textId="7CBEB055" w:rsidR="00021036" w:rsidRPr="00D914F8" w:rsidRDefault="001537B8" w:rsidP="00021036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>Bude</w:t>
      </w:r>
      <w:r w:rsidR="00021036" w:rsidRPr="00D914F8">
        <w:rPr>
          <w:rFonts w:asciiTheme="minorHAnsi" w:hAnsiTheme="minorHAnsi" w:cstheme="minorHAnsi"/>
          <w:sz w:val="20"/>
          <w:szCs w:val="20"/>
        </w:rPr>
        <w:t xml:space="preserve"> zřízeno obchodní měření na napěťové hladině 110 </w:t>
      </w:r>
      <w:proofErr w:type="spellStart"/>
      <w:r w:rsidR="00021036" w:rsidRPr="00D914F8">
        <w:rPr>
          <w:rFonts w:asciiTheme="minorHAnsi" w:hAnsiTheme="minorHAnsi" w:cstheme="minorHAnsi"/>
          <w:sz w:val="20"/>
          <w:szCs w:val="20"/>
        </w:rPr>
        <w:t>kV</w:t>
      </w:r>
      <w:proofErr w:type="spellEnd"/>
      <w:r w:rsidR="00021036" w:rsidRPr="00D914F8">
        <w:rPr>
          <w:rFonts w:asciiTheme="minorHAnsi" w:hAnsiTheme="minorHAnsi" w:cstheme="minorHAnsi"/>
          <w:sz w:val="20"/>
          <w:szCs w:val="20"/>
        </w:rPr>
        <w:t xml:space="preserve">. Rozváděč obchodního měření AQQ11 </w:t>
      </w:r>
      <w:r w:rsidRPr="00D914F8">
        <w:rPr>
          <w:rFonts w:asciiTheme="minorHAnsi" w:hAnsiTheme="minorHAnsi" w:cstheme="minorHAnsi"/>
          <w:sz w:val="20"/>
          <w:szCs w:val="20"/>
        </w:rPr>
        <w:t>bude</w:t>
      </w:r>
      <w:r w:rsidR="00021036" w:rsidRPr="00D914F8">
        <w:rPr>
          <w:rFonts w:asciiTheme="minorHAnsi" w:hAnsiTheme="minorHAnsi" w:cstheme="minorHAnsi"/>
          <w:sz w:val="20"/>
          <w:szCs w:val="20"/>
        </w:rPr>
        <w:t xml:space="preserve"> umístěn v BSP TR Bučovice </w:t>
      </w:r>
      <w:proofErr w:type="gramStart"/>
      <w:r w:rsidRPr="00D914F8">
        <w:rPr>
          <w:rFonts w:asciiTheme="minorHAnsi" w:hAnsiTheme="minorHAnsi" w:cstheme="minorHAnsi"/>
          <w:sz w:val="20"/>
          <w:szCs w:val="20"/>
        </w:rPr>
        <w:t>EG.D</w:t>
      </w:r>
      <w:proofErr w:type="gramEnd"/>
      <w:r w:rsidRPr="00D914F8">
        <w:rPr>
          <w:rFonts w:asciiTheme="minorHAnsi" w:hAnsiTheme="minorHAnsi" w:cstheme="minorHAnsi"/>
          <w:sz w:val="20"/>
          <w:szCs w:val="20"/>
        </w:rPr>
        <w:t xml:space="preserve"> </w:t>
      </w:r>
      <w:r w:rsidR="00021036" w:rsidRPr="00D914F8">
        <w:rPr>
          <w:rFonts w:asciiTheme="minorHAnsi" w:hAnsiTheme="minorHAnsi" w:cstheme="minorHAnsi"/>
          <w:sz w:val="20"/>
          <w:szCs w:val="20"/>
        </w:rPr>
        <w:t xml:space="preserve">v místnosti vlastní spotřeby. Rozváděč AQQ11 </w:t>
      </w:r>
      <w:r w:rsidRPr="00D914F8">
        <w:rPr>
          <w:rFonts w:asciiTheme="minorHAnsi" w:hAnsiTheme="minorHAnsi" w:cstheme="minorHAnsi"/>
          <w:sz w:val="20"/>
          <w:szCs w:val="20"/>
        </w:rPr>
        <w:t>bude</w:t>
      </w:r>
      <w:r w:rsidR="00021036" w:rsidRPr="00D914F8">
        <w:rPr>
          <w:rFonts w:asciiTheme="minorHAnsi" w:hAnsiTheme="minorHAnsi" w:cstheme="minorHAnsi"/>
          <w:sz w:val="20"/>
          <w:szCs w:val="20"/>
        </w:rPr>
        <w:t xml:space="preserve"> dodávkou stavby SŽ. V rámci tohoto PS se polo</w:t>
      </w:r>
      <w:r w:rsidRPr="00D914F8">
        <w:rPr>
          <w:rFonts w:asciiTheme="minorHAnsi" w:hAnsiTheme="minorHAnsi" w:cstheme="minorHAnsi"/>
          <w:sz w:val="20"/>
          <w:szCs w:val="20"/>
        </w:rPr>
        <w:t>ží</w:t>
      </w:r>
      <w:r w:rsidR="00021036" w:rsidRPr="00D914F8">
        <w:rPr>
          <w:rFonts w:asciiTheme="minorHAnsi" w:hAnsiTheme="minorHAnsi" w:cstheme="minorHAnsi"/>
          <w:sz w:val="20"/>
          <w:szCs w:val="20"/>
        </w:rPr>
        <w:t xml:space="preserve"> spojovací vedení od prvních vinutí PTK v polích vedení 110kV AEA01 (V5094) a AEA07 (V5093) směr Bučovice dráhy do rozváděče obchodního měření AQQ11.</w:t>
      </w:r>
    </w:p>
    <w:p w14:paraId="709B8D4E" w14:textId="6647C0A1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>Obě první měřicí vinutí (jak proudová, tak napěťová) u těchto kombinovaných přístrojových transformátorů mají úřední ověření (typové povolení pro Českou republiku od Českého metrologického institutu) a jsou ocejchována pro účely obchodního měření el. energie (dle obecně platných podmínek měření odběratelů kategorie A, B a výrobců).</w:t>
      </w:r>
    </w:p>
    <w:p w14:paraId="2093CF44" w14:textId="6C2562E0" w:rsidR="00D914F8" w:rsidRPr="00D914F8" w:rsidRDefault="00D914F8" w:rsidP="00021036">
      <w:pPr>
        <w:rPr>
          <w:rFonts w:asciiTheme="minorHAnsi" w:hAnsiTheme="minorHAnsi" w:cstheme="minorHAnsi"/>
          <w:sz w:val="20"/>
          <w:szCs w:val="20"/>
        </w:rPr>
      </w:pPr>
    </w:p>
    <w:p w14:paraId="1A88D5D6" w14:textId="77777777" w:rsidR="00021036" w:rsidRPr="00D914F8" w:rsidRDefault="00021036" w:rsidP="00021036">
      <w:pPr>
        <w:rPr>
          <w:rFonts w:asciiTheme="minorHAnsi" w:hAnsiTheme="minorHAnsi" w:cstheme="minorHAnsi"/>
          <w:sz w:val="20"/>
          <w:szCs w:val="20"/>
        </w:rPr>
      </w:pPr>
    </w:p>
    <w:p w14:paraId="67986D5A" w14:textId="012EC005" w:rsidR="001A2CB3" w:rsidRPr="00D914F8" w:rsidRDefault="001A2CB3" w:rsidP="001A2CB3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D914F8">
        <w:rPr>
          <w:rFonts w:asciiTheme="minorHAnsi" w:hAnsiTheme="minorHAnsi" w:cstheme="minorHAnsi"/>
          <w:i/>
          <w:iCs/>
          <w:sz w:val="20"/>
          <w:szCs w:val="20"/>
        </w:rPr>
        <w:t>Poznámka: Rozváděče AOV11 a AQQ11 nebyl</w:t>
      </w:r>
      <w:r w:rsidR="006B3F19">
        <w:rPr>
          <w:rFonts w:asciiTheme="minorHAnsi" w:hAnsiTheme="minorHAnsi" w:cstheme="minorHAnsi"/>
          <w:i/>
          <w:iCs/>
          <w:sz w:val="20"/>
          <w:szCs w:val="20"/>
        </w:rPr>
        <w:t>y</w:t>
      </w:r>
      <w:r w:rsidRPr="00D914F8">
        <w:rPr>
          <w:rFonts w:asciiTheme="minorHAnsi" w:hAnsiTheme="minorHAnsi" w:cstheme="minorHAnsi"/>
          <w:i/>
          <w:iCs/>
          <w:sz w:val="20"/>
          <w:szCs w:val="20"/>
        </w:rPr>
        <w:t xml:space="preserve"> dodány na TR Bučovice EG.D během výstavby této akce/stavby a budou dodány až při realizaci akce „Výstavba TNS Bučovice“ Žadatele Správa železnic </w:t>
      </w:r>
      <w:proofErr w:type="spellStart"/>
      <w:r w:rsidRPr="00D914F8">
        <w:rPr>
          <w:rFonts w:asciiTheme="minorHAnsi" w:hAnsiTheme="minorHAnsi" w:cstheme="minorHAnsi"/>
          <w:i/>
          <w:iCs/>
          <w:sz w:val="20"/>
          <w:szCs w:val="20"/>
        </w:rPr>
        <w:t>s.o</w:t>
      </w:r>
      <w:proofErr w:type="spellEnd"/>
      <w:r w:rsidRPr="00D914F8">
        <w:rPr>
          <w:rFonts w:asciiTheme="minorHAnsi" w:hAnsiTheme="minorHAnsi" w:cstheme="minorHAnsi"/>
          <w:i/>
          <w:iCs/>
          <w:sz w:val="20"/>
          <w:szCs w:val="20"/>
        </w:rPr>
        <w:t xml:space="preserve">. </w:t>
      </w:r>
    </w:p>
    <w:p w14:paraId="2F767F34" w14:textId="5945D8BB" w:rsidR="001A2CB3" w:rsidRPr="00D914F8" w:rsidRDefault="001A2CB3" w:rsidP="001A2CB3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D914F8">
        <w:rPr>
          <w:rFonts w:asciiTheme="minorHAnsi" w:hAnsiTheme="minorHAnsi" w:cstheme="minorHAnsi"/>
          <w:i/>
          <w:iCs/>
          <w:sz w:val="20"/>
          <w:szCs w:val="20"/>
        </w:rPr>
        <w:t xml:space="preserve">Z tohoto důvodu nebylo možné </w:t>
      </w:r>
      <w:proofErr w:type="spellStart"/>
      <w:r w:rsidRPr="00D914F8">
        <w:rPr>
          <w:rFonts w:asciiTheme="minorHAnsi" w:hAnsiTheme="minorHAnsi" w:cstheme="minorHAnsi"/>
          <w:i/>
          <w:iCs/>
          <w:sz w:val="20"/>
          <w:szCs w:val="20"/>
        </w:rPr>
        <w:t>zfinalizovat</w:t>
      </w:r>
      <w:proofErr w:type="spellEnd"/>
      <w:r w:rsidRPr="00D914F8">
        <w:rPr>
          <w:rFonts w:asciiTheme="minorHAnsi" w:hAnsiTheme="minorHAnsi" w:cstheme="minorHAnsi"/>
          <w:i/>
          <w:iCs/>
          <w:sz w:val="20"/>
          <w:szCs w:val="20"/>
        </w:rPr>
        <w:t>/dokončit výše uvedené.</w:t>
      </w:r>
    </w:p>
    <w:p w14:paraId="26FC1320" w14:textId="77777777" w:rsidR="001A2CB3" w:rsidRPr="00D914F8" w:rsidRDefault="001A2CB3" w:rsidP="00021036">
      <w:pPr>
        <w:rPr>
          <w:rFonts w:asciiTheme="minorHAnsi" w:hAnsiTheme="minorHAnsi" w:cstheme="minorHAnsi"/>
          <w:sz w:val="20"/>
          <w:szCs w:val="20"/>
        </w:rPr>
      </w:pPr>
    </w:p>
    <w:p w14:paraId="7D46A856" w14:textId="0A806027" w:rsidR="001A2CB3" w:rsidRPr="00D914F8" w:rsidRDefault="001A2CB3" w:rsidP="00021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D914F8">
        <w:rPr>
          <w:rFonts w:asciiTheme="minorHAnsi" w:hAnsiTheme="minorHAnsi" w:cstheme="minorHAnsi"/>
          <w:b/>
          <w:bCs/>
          <w:sz w:val="20"/>
          <w:szCs w:val="20"/>
        </w:rPr>
        <w:t>Další</w:t>
      </w:r>
    </w:p>
    <w:p w14:paraId="30AADA6B" w14:textId="258A061A" w:rsidR="00D914F8" w:rsidRPr="00D914F8" w:rsidRDefault="00021036">
      <w:pPr>
        <w:rPr>
          <w:rFonts w:asciiTheme="minorHAnsi" w:hAnsiTheme="minorHAnsi" w:cstheme="minorHAnsi"/>
          <w:sz w:val="20"/>
          <w:szCs w:val="20"/>
        </w:rPr>
      </w:pPr>
      <w:r w:rsidRPr="00D914F8">
        <w:rPr>
          <w:rFonts w:asciiTheme="minorHAnsi" w:hAnsiTheme="minorHAnsi" w:cstheme="minorHAnsi"/>
          <w:sz w:val="20"/>
          <w:szCs w:val="20"/>
        </w:rPr>
        <w:t>Obecně se musí opravit případné porušené protipožární přepážky</w:t>
      </w:r>
      <w:r w:rsidR="001A2CB3" w:rsidRPr="00D914F8">
        <w:rPr>
          <w:rFonts w:asciiTheme="minorHAnsi" w:hAnsiTheme="minorHAnsi" w:cstheme="minorHAnsi"/>
          <w:sz w:val="20"/>
          <w:szCs w:val="20"/>
        </w:rPr>
        <w:t xml:space="preserve"> s výše uvedeným</w:t>
      </w:r>
      <w:r w:rsidRPr="00D914F8">
        <w:rPr>
          <w:rFonts w:asciiTheme="minorHAnsi" w:hAnsiTheme="minorHAnsi" w:cstheme="minorHAnsi"/>
          <w:sz w:val="20"/>
          <w:szCs w:val="20"/>
        </w:rPr>
        <w:t xml:space="preserve">. </w:t>
      </w:r>
      <w:r w:rsidR="001A2CB3" w:rsidRPr="00D914F8">
        <w:rPr>
          <w:rFonts w:asciiTheme="minorHAnsi" w:hAnsiTheme="minorHAnsi" w:cstheme="minorHAnsi"/>
          <w:sz w:val="20"/>
          <w:szCs w:val="20"/>
        </w:rPr>
        <w:t>V</w:t>
      </w:r>
      <w:r w:rsidRPr="00D914F8">
        <w:rPr>
          <w:rFonts w:asciiTheme="minorHAnsi" w:hAnsiTheme="minorHAnsi" w:cstheme="minorHAnsi"/>
          <w:sz w:val="20"/>
          <w:szCs w:val="20"/>
        </w:rPr>
        <w:t xml:space="preserve">eškeré kabely do rozváděčů AQQ1 a AOV11 jsou ze strany </w:t>
      </w:r>
      <w:proofErr w:type="gramStart"/>
      <w:r w:rsidRPr="00D914F8">
        <w:rPr>
          <w:rFonts w:asciiTheme="minorHAnsi" w:hAnsiTheme="minorHAnsi" w:cstheme="minorHAnsi"/>
          <w:sz w:val="20"/>
          <w:szCs w:val="20"/>
        </w:rPr>
        <w:t>EG.D</w:t>
      </w:r>
      <w:proofErr w:type="gramEnd"/>
      <w:r w:rsidRPr="00D914F8">
        <w:rPr>
          <w:rFonts w:asciiTheme="minorHAnsi" w:hAnsiTheme="minorHAnsi" w:cstheme="minorHAnsi"/>
          <w:sz w:val="20"/>
          <w:szCs w:val="20"/>
        </w:rPr>
        <w:t xml:space="preserve"> připraveny v místě jejich instalace pod zdvojenou podlahou. Dále musí SŽ přivést do AOV11 </w:t>
      </w:r>
      <w:proofErr w:type="spellStart"/>
      <w:r w:rsidRPr="00D914F8">
        <w:rPr>
          <w:rFonts w:asciiTheme="minorHAnsi" w:hAnsiTheme="minorHAnsi" w:cstheme="minorHAnsi"/>
          <w:sz w:val="20"/>
          <w:szCs w:val="20"/>
        </w:rPr>
        <w:t>opt</w:t>
      </w:r>
      <w:proofErr w:type="spellEnd"/>
      <w:r w:rsidRPr="00D914F8">
        <w:rPr>
          <w:rFonts w:asciiTheme="minorHAnsi" w:hAnsiTheme="minorHAnsi" w:cstheme="minorHAnsi"/>
          <w:sz w:val="20"/>
          <w:szCs w:val="20"/>
        </w:rPr>
        <w:t>. kabel propojující TNS Bučovice a TR Bučovice. Trasa a úložné konstrukce z R110kV do AOV11 je připravena. Dále se bude muset zprovoznit srovnávací funkce ochran nových vedení 110kV.</w:t>
      </w:r>
    </w:p>
    <w:p w14:paraId="42B08518" w14:textId="714F13BF" w:rsidR="00D914F8" w:rsidRDefault="00D914F8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24740B4F" w14:textId="77777777" w:rsidR="00D914F8" w:rsidRDefault="00D914F8">
      <w:pPr>
        <w:rPr>
          <w:rFonts w:asciiTheme="minorHAnsi" w:hAnsiTheme="minorHAnsi" w:cstheme="minorHAnsi"/>
          <w:sz w:val="20"/>
          <w:szCs w:val="20"/>
        </w:rPr>
      </w:pPr>
    </w:p>
    <w:p w14:paraId="4B080F23" w14:textId="256316BA" w:rsidR="00D914F8" w:rsidRDefault="00D914F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Martin Hroudný</w:t>
      </w:r>
    </w:p>
    <w:p w14:paraId="6EFDD91C" w14:textId="7400DB22" w:rsidR="00D914F8" w:rsidRDefault="00D914F8">
      <w:pPr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>EG.D</w:t>
      </w:r>
      <w:proofErr w:type="gramEnd"/>
      <w:r>
        <w:rPr>
          <w:rFonts w:asciiTheme="minorHAnsi" w:hAnsiTheme="minorHAnsi" w:cstheme="minorHAnsi"/>
          <w:sz w:val="20"/>
          <w:szCs w:val="20"/>
        </w:rPr>
        <w:t>, a.s.</w:t>
      </w:r>
    </w:p>
    <w:p w14:paraId="39F65779" w14:textId="1F749989" w:rsidR="00D914F8" w:rsidRPr="00D914F8" w:rsidRDefault="00D914F8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7.5.2024</w:t>
      </w:r>
    </w:p>
    <w:sectPr w:rsidR="00D914F8" w:rsidRPr="00D91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036"/>
    <w:rsid w:val="00021036"/>
    <w:rsid w:val="001537B8"/>
    <w:rsid w:val="001A2CB3"/>
    <w:rsid w:val="002C67E7"/>
    <w:rsid w:val="006B3F19"/>
    <w:rsid w:val="00730AF1"/>
    <w:rsid w:val="00D9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31001"/>
  <w15:chartTrackingRefBased/>
  <w15:docId w15:val="{AEDE69C9-902E-4CD4-9997-B6EDD54B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1036"/>
    <w:pPr>
      <w:spacing w:after="0" w:line="240" w:lineRule="auto"/>
    </w:pPr>
    <w:rPr>
      <w:rFonts w:ascii="Calibri" w:hAnsi="Calibri" w:cs="Calibri"/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9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475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Hroudný, Martin</dc:creator>
  <cp:keywords/>
  <dc:description/>
  <cp:lastModifiedBy>Parchanská Barbora, Ing.</cp:lastModifiedBy>
  <cp:revision>2</cp:revision>
  <dcterms:created xsi:type="dcterms:W3CDTF">2024-05-07T11:34:00Z</dcterms:created>
  <dcterms:modified xsi:type="dcterms:W3CDTF">2024-08-13T11:17:00Z</dcterms:modified>
</cp:coreProperties>
</file>