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Nzevakce"/>
        </w:rPr>
      </w:sdtEndPr>
      <w:sdtContent>
        <w:p w14:paraId="6369C310" w14:textId="3AFB5817" w:rsidR="00B172EC" w:rsidRPr="0017695A" w:rsidRDefault="00B9371E" w:rsidP="00352421">
          <w:pPr>
            <w:pStyle w:val="Titul2"/>
          </w:pPr>
          <w:r w:rsidRPr="00B9371E" w:rsidDel="00F772C6">
            <w:rPr>
              <w:rStyle w:val="Nzevakce"/>
              <w:b/>
            </w:rPr>
            <w:t>„</w:t>
          </w:r>
          <w:r w:rsidRPr="00B9371E">
            <w:rPr>
              <w:rStyle w:val="Nzevakce"/>
              <w:b/>
            </w:rPr>
            <w:t>Výstavba TNS Bučovice</w:t>
          </w:r>
          <w:r w:rsidRPr="00B9371E" w:rsidDel="00F772C6">
            <w:rPr>
              <w:rStyle w:val="Nzevakce"/>
              <w:b/>
            </w:rPr>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 xml:space="preserve">adresa </w:t>
      </w:r>
      <w:bookmarkStart w:id="0" w:name="_Hlk183508240"/>
      <w:r>
        <w:t>Správce stavby</w:t>
      </w:r>
      <w:bookmarkEnd w:id="0"/>
    </w:p>
    <w:p w14:paraId="6B4DFF85" w14:textId="5C03B462" w:rsidR="00C96E7C" w:rsidRDefault="00AB58B4" w:rsidP="00871FAC">
      <w:pPr>
        <w:pStyle w:val="Textbezodsazen"/>
      </w:pPr>
      <w:r w:rsidRPr="00AB58B4">
        <w:t>Mgr. Stanislav Vaněk</w:t>
      </w:r>
      <w:r>
        <w:t xml:space="preserve">, e-mail: </w:t>
      </w:r>
      <w:hyperlink r:id="rId11" w:history="1">
        <w:r w:rsidRPr="00CE29DD">
          <w:rPr>
            <w:rStyle w:val="Hypertextovodkaz"/>
            <w:noProof w:val="0"/>
          </w:rPr>
          <w:t>vaneks@spravazeleznic.cz</w:t>
        </w:r>
      </w:hyperlink>
      <w:r>
        <w:t xml:space="preserve"> , tel.: +420 722 809 799</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1" w:name="_Hlk135650157"/>
      <w:r>
        <w:t xml:space="preserve">Faktury budou vystavené v souladu s Právními předpisy. </w:t>
      </w:r>
    </w:p>
    <w:p w14:paraId="2A8054A5" w14:textId="77777777" w:rsidR="002D7BD2" w:rsidRDefault="002D7BD2" w:rsidP="002D7BD2">
      <w:pPr>
        <w:pStyle w:val="PNTextzkladn"/>
      </w:pPr>
      <w:bookmarkStart w:id="2" w:name="_Hlk135650207"/>
      <w:bookmarkEnd w:id="1"/>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2"/>
    <w:p w14:paraId="05E17753" w14:textId="77777777" w:rsidR="002D7BD2" w:rsidRDefault="002D7BD2" w:rsidP="002D7BD2">
      <w:pPr>
        <w:pStyle w:val="PNTextzkladn"/>
      </w:pPr>
      <w:r>
        <w:lastRenderedPageBreak/>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6452303E" w14:textId="77777777" w:rsidR="00702F28" w:rsidRPr="00A46E56" w:rsidRDefault="00702F28" w:rsidP="00702F28">
      <w:pPr>
        <w:pStyle w:val="Nadpistabulky"/>
        <w:jc w:val="both"/>
        <w:rPr>
          <w:sz w:val="18"/>
          <w:szCs w:val="18"/>
        </w:rPr>
      </w:pPr>
      <w:r w:rsidRPr="00A46E56">
        <w:rPr>
          <w:sz w:val="18"/>
          <w:szCs w:val="18"/>
        </w:rPr>
        <w:t xml:space="preserve">Specifikace jednotlivých Sekcí: </w:t>
      </w:r>
    </w:p>
    <w:tbl>
      <w:tblPr>
        <w:tblStyle w:val="Mkatabulky"/>
        <w:tblW w:w="8868" w:type="dxa"/>
        <w:tblLook w:val="04E0" w:firstRow="1" w:lastRow="1" w:firstColumn="1" w:lastColumn="0" w:noHBand="0" w:noVBand="1"/>
      </w:tblPr>
      <w:tblGrid>
        <w:gridCol w:w="4253"/>
        <w:gridCol w:w="4615"/>
      </w:tblGrid>
      <w:tr w:rsidR="00702F28" w:rsidRPr="00A46E56" w14:paraId="140C548D" w14:textId="77777777" w:rsidTr="00F97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4011B003" w14:textId="77777777" w:rsidR="00702F28" w:rsidRPr="00A46E56" w:rsidRDefault="00702F28" w:rsidP="00F9711A">
            <w:pPr>
              <w:pStyle w:val="Tabulka"/>
              <w:rPr>
                <w:b/>
                <w:sz w:val="18"/>
                <w:szCs w:val="22"/>
              </w:rPr>
            </w:pPr>
            <w:r w:rsidRPr="00A46E56">
              <w:rPr>
                <w:b/>
                <w:sz w:val="18"/>
                <w:szCs w:val="22"/>
              </w:rPr>
              <w:t>Popis</w:t>
            </w:r>
          </w:p>
        </w:tc>
        <w:tc>
          <w:tcPr>
            <w:tcW w:w="4615" w:type="dxa"/>
          </w:tcPr>
          <w:p w14:paraId="019A35BD" w14:textId="77777777" w:rsidR="00702F28" w:rsidRPr="00A46E56" w:rsidRDefault="00702F28" w:rsidP="00F9711A">
            <w:pPr>
              <w:pStyle w:val="Tabulka"/>
              <w:cnfStyle w:val="100000000000" w:firstRow="1" w:lastRow="0" w:firstColumn="0" w:lastColumn="0" w:oddVBand="0" w:evenVBand="0" w:oddHBand="0" w:evenHBand="0" w:firstRowFirstColumn="0" w:firstRowLastColumn="0" w:lastRowFirstColumn="0" w:lastRowLastColumn="0"/>
              <w:rPr>
                <w:b/>
                <w:sz w:val="18"/>
                <w:szCs w:val="22"/>
              </w:rPr>
            </w:pPr>
            <w:r w:rsidRPr="00A46E56">
              <w:rPr>
                <w:b/>
                <w:sz w:val="18"/>
                <w:szCs w:val="22"/>
              </w:rPr>
              <w:t>Doba pro dokončení</w:t>
            </w:r>
          </w:p>
        </w:tc>
      </w:tr>
      <w:tr w:rsidR="00702F28" w:rsidRPr="00A46E56" w14:paraId="6E871C9A" w14:textId="77777777" w:rsidTr="00F9711A">
        <w:tc>
          <w:tcPr>
            <w:cnfStyle w:val="001000000000" w:firstRow="0" w:lastRow="0" w:firstColumn="1" w:lastColumn="0" w:oddVBand="0" w:evenVBand="0" w:oddHBand="0" w:evenHBand="0" w:firstRowFirstColumn="0" w:firstRowLastColumn="0" w:lastRowFirstColumn="0" w:lastRowLastColumn="0"/>
            <w:tcW w:w="4253" w:type="dxa"/>
          </w:tcPr>
          <w:p w14:paraId="3814643D" w14:textId="77777777" w:rsidR="00702F28" w:rsidRPr="00A46E56" w:rsidRDefault="00702F28" w:rsidP="00F9711A">
            <w:pPr>
              <w:pStyle w:val="Tabulka"/>
              <w:rPr>
                <w:b/>
                <w:bCs/>
                <w:sz w:val="18"/>
                <w:szCs w:val="22"/>
              </w:rPr>
            </w:pPr>
            <w:r w:rsidRPr="00A46E56">
              <w:rPr>
                <w:b/>
                <w:bCs/>
                <w:sz w:val="18"/>
                <w:szCs w:val="22"/>
              </w:rPr>
              <w:t>Sekce 1 (projekční část)</w:t>
            </w:r>
          </w:p>
          <w:p w14:paraId="0156544A" w14:textId="77777777" w:rsidR="00702F28" w:rsidRPr="00A46E56" w:rsidRDefault="00702F28" w:rsidP="00F9711A">
            <w:pPr>
              <w:pStyle w:val="Tabulka"/>
              <w:rPr>
                <w:sz w:val="18"/>
                <w:szCs w:val="22"/>
              </w:rPr>
            </w:pPr>
            <w:r w:rsidRPr="00A46E56">
              <w:rPr>
                <w:sz w:val="18"/>
                <w:szCs w:val="22"/>
              </w:rPr>
              <w:t xml:space="preserve">Zhotovení Dokumentace </w:t>
            </w:r>
            <w:r>
              <w:rPr>
                <w:sz w:val="18"/>
                <w:szCs w:val="22"/>
              </w:rPr>
              <w:t>DUSL</w:t>
            </w:r>
            <w:r w:rsidRPr="00A46E56">
              <w:rPr>
                <w:sz w:val="18"/>
                <w:szCs w:val="22"/>
              </w:rPr>
              <w:t>+PDPS a nabytí právní moci povolení záměru či jiného dokladu opravňujícího k zahájení zhotovení stavby</w:t>
            </w:r>
          </w:p>
        </w:tc>
        <w:tc>
          <w:tcPr>
            <w:tcW w:w="4615" w:type="dxa"/>
          </w:tcPr>
          <w:p w14:paraId="67EC47B0" w14:textId="26B9816B" w:rsidR="00702F28" w:rsidRPr="00A46E56" w:rsidRDefault="00702F28" w:rsidP="00F9711A">
            <w:pPr>
              <w:pStyle w:val="Tabulka"/>
              <w:cnfStyle w:val="000000000000" w:firstRow="0" w:lastRow="0" w:firstColumn="0" w:lastColumn="0" w:oddVBand="0" w:evenVBand="0" w:oddHBand="0" w:evenHBand="0" w:firstRowFirstColumn="0" w:firstRowLastColumn="0" w:lastRowFirstColumn="0" w:lastRowLastColumn="0"/>
              <w:rPr>
                <w:sz w:val="18"/>
                <w:szCs w:val="22"/>
              </w:rPr>
            </w:pPr>
            <w:r w:rsidRPr="003A135C">
              <w:rPr>
                <w:b/>
                <w:bCs/>
                <w:sz w:val="18"/>
                <w:szCs w:val="22"/>
              </w:rPr>
              <w:t>1</w:t>
            </w:r>
            <w:r>
              <w:rPr>
                <w:b/>
                <w:bCs/>
                <w:sz w:val="18"/>
                <w:szCs w:val="22"/>
              </w:rPr>
              <w:t>4</w:t>
            </w:r>
            <w:r w:rsidRPr="003A135C">
              <w:rPr>
                <w:b/>
                <w:bCs/>
                <w:sz w:val="18"/>
                <w:szCs w:val="22"/>
              </w:rPr>
              <w:t xml:space="preserve"> měsíců</w:t>
            </w:r>
            <w:r w:rsidRPr="003A135C">
              <w:rPr>
                <w:sz w:val="18"/>
                <w:szCs w:val="22"/>
              </w:rPr>
              <w:t xml:space="preserve"> od Data zahájení prací (předpokládané zahájení </w:t>
            </w:r>
            <w:r w:rsidR="00A006B0">
              <w:rPr>
                <w:sz w:val="18"/>
                <w:szCs w:val="22"/>
              </w:rPr>
              <w:t>04/2025</w:t>
            </w:r>
            <w:r w:rsidRPr="003A135C">
              <w:rPr>
                <w:sz w:val="18"/>
                <w:szCs w:val="22"/>
              </w:rPr>
              <w:t>)</w:t>
            </w:r>
          </w:p>
        </w:tc>
      </w:tr>
      <w:tr w:rsidR="00702F28" w:rsidRPr="00A46E56" w14:paraId="7689266A" w14:textId="77777777" w:rsidTr="00F9711A">
        <w:tc>
          <w:tcPr>
            <w:cnfStyle w:val="001000000000" w:firstRow="0" w:lastRow="0" w:firstColumn="1" w:lastColumn="0" w:oddVBand="0" w:evenVBand="0" w:oddHBand="0" w:evenHBand="0" w:firstRowFirstColumn="0" w:firstRowLastColumn="0" w:lastRowFirstColumn="0" w:lastRowLastColumn="0"/>
            <w:tcW w:w="4253" w:type="dxa"/>
          </w:tcPr>
          <w:p w14:paraId="50613A4D" w14:textId="77777777" w:rsidR="00702F28" w:rsidRPr="003A135C" w:rsidRDefault="00702F28" w:rsidP="00F9711A">
            <w:pPr>
              <w:pStyle w:val="Tabulka"/>
              <w:rPr>
                <w:b/>
                <w:bCs/>
                <w:sz w:val="18"/>
                <w:szCs w:val="22"/>
              </w:rPr>
            </w:pPr>
            <w:r w:rsidRPr="003A135C">
              <w:rPr>
                <w:b/>
                <w:bCs/>
                <w:sz w:val="18"/>
                <w:szCs w:val="22"/>
              </w:rPr>
              <w:t>Sekce 2 (stavební část)</w:t>
            </w:r>
          </w:p>
          <w:p w14:paraId="3D068DA4" w14:textId="77777777" w:rsidR="00702F28" w:rsidRPr="00A46E56" w:rsidRDefault="00702F28" w:rsidP="00F9711A">
            <w:pPr>
              <w:pStyle w:val="Tabulka"/>
              <w:rPr>
                <w:sz w:val="18"/>
                <w:szCs w:val="22"/>
              </w:rPr>
            </w:pPr>
            <w:r w:rsidRPr="003A135C">
              <w:rPr>
                <w:sz w:val="18"/>
                <w:szCs w:val="22"/>
              </w:rPr>
              <w:t xml:space="preserve">Všechny SO a PS a to včetně uvedení do Zkušebního provozu, kromě položek z objektu SO 98-98 Všeobecný objekt, které </w:t>
            </w:r>
            <w:r w:rsidRPr="003A135C">
              <w:rPr>
                <w:sz w:val="18"/>
                <w:szCs w:val="22"/>
              </w:rPr>
              <w:lastRenderedPageBreak/>
              <w:t>budou prováděny až po dokončení Sekce 2 Stavební</w:t>
            </w:r>
          </w:p>
        </w:tc>
        <w:tc>
          <w:tcPr>
            <w:tcW w:w="4615" w:type="dxa"/>
          </w:tcPr>
          <w:p w14:paraId="3F74951C" w14:textId="77777777" w:rsidR="00702F28" w:rsidRPr="00A46E56" w:rsidRDefault="00702F28" w:rsidP="00F9711A">
            <w:pPr>
              <w:pStyle w:val="Tabulka"/>
              <w:cnfStyle w:val="000000000000" w:firstRow="0" w:lastRow="0" w:firstColumn="0" w:lastColumn="0" w:oddVBand="0" w:evenVBand="0" w:oddHBand="0" w:evenHBand="0" w:firstRowFirstColumn="0" w:firstRowLastColumn="0" w:lastRowFirstColumn="0" w:lastRowLastColumn="0"/>
              <w:rPr>
                <w:sz w:val="18"/>
                <w:szCs w:val="22"/>
              </w:rPr>
            </w:pPr>
            <w:r>
              <w:rPr>
                <w:b/>
                <w:bCs/>
                <w:sz w:val="18"/>
                <w:szCs w:val="22"/>
              </w:rPr>
              <w:lastRenderedPageBreak/>
              <w:t>36</w:t>
            </w:r>
            <w:r w:rsidRPr="003A135C">
              <w:rPr>
                <w:b/>
                <w:bCs/>
                <w:sz w:val="18"/>
                <w:szCs w:val="22"/>
              </w:rPr>
              <w:t xml:space="preserve"> měsíců</w:t>
            </w:r>
            <w:r w:rsidRPr="003A135C">
              <w:rPr>
                <w:sz w:val="18"/>
                <w:szCs w:val="22"/>
              </w:rPr>
              <w:t xml:space="preserve"> od Data zahájení prací</w:t>
            </w:r>
          </w:p>
        </w:tc>
      </w:tr>
      <w:tr w:rsidR="00702F28" w:rsidRPr="00A46E56" w14:paraId="16910E76" w14:textId="77777777" w:rsidTr="00F971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0693A925" w14:textId="77777777" w:rsidR="00702F28" w:rsidRPr="003B6535" w:rsidRDefault="00702F28" w:rsidP="00F9711A">
            <w:pPr>
              <w:pStyle w:val="Tabulka"/>
              <w:rPr>
                <w:sz w:val="18"/>
                <w:szCs w:val="22"/>
              </w:rPr>
            </w:pPr>
            <w:r w:rsidRPr="003B6535">
              <w:rPr>
                <w:sz w:val="18"/>
                <w:szCs w:val="22"/>
              </w:rPr>
              <w:t>Dokončení díla</w:t>
            </w:r>
          </w:p>
          <w:p w14:paraId="69CCB500" w14:textId="77777777" w:rsidR="00702F28" w:rsidRPr="003B6535" w:rsidRDefault="00702F28" w:rsidP="00F9711A">
            <w:pPr>
              <w:pStyle w:val="Tabulka"/>
              <w:rPr>
                <w:b w:val="0"/>
                <w:bCs/>
                <w:sz w:val="18"/>
                <w:szCs w:val="22"/>
              </w:rPr>
            </w:pPr>
            <w:r w:rsidRPr="003B6535">
              <w:rPr>
                <w:b w:val="0"/>
                <w:bCs/>
                <w:sz w:val="18"/>
                <w:szCs w:val="22"/>
              </w:rPr>
              <w:t>Položky z objektu SO 98-98, které nebyly provedeny v Sekci 2 Stavební</w:t>
            </w:r>
          </w:p>
        </w:tc>
        <w:tc>
          <w:tcPr>
            <w:tcW w:w="4615" w:type="dxa"/>
          </w:tcPr>
          <w:p w14:paraId="6D48A28E" w14:textId="0A80387A" w:rsidR="00702F28" w:rsidRPr="00F22856" w:rsidRDefault="00E04584" w:rsidP="00F9711A">
            <w:pPr>
              <w:pStyle w:val="Tabulka"/>
              <w:cnfStyle w:val="010000000000" w:firstRow="0" w:lastRow="1" w:firstColumn="0" w:lastColumn="0" w:oddVBand="0" w:evenVBand="0" w:oddHBand="0" w:evenHBand="0" w:firstRowFirstColumn="0" w:firstRowLastColumn="0" w:lastRowFirstColumn="0" w:lastRowLastColumn="0"/>
              <w:rPr>
                <w:sz w:val="18"/>
              </w:rPr>
            </w:pPr>
            <w:r w:rsidRPr="00F22856">
              <w:rPr>
                <w:sz w:val="18"/>
              </w:rPr>
              <w:t xml:space="preserve">42 měsíců </w:t>
            </w:r>
            <w:r w:rsidRPr="00F22856">
              <w:rPr>
                <w:b w:val="0"/>
                <w:bCs/>
                <w:sz w:val="18"/>
              </w:rPr>
              <w:t>od Data zahájení prací</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lastRenderedPageBreak/>
        <w:t>2.1</w:t>
      </w:r>
      <w:r w:rsidR="009D228B">
        <w:tab/>
      </w:r>
      <w:r>
        <w:t>Právo přístupu na staveniště</w:t>
      </w:r>
    </w:p>
    <w:p w14:paraId="7A996D4F" w14:textId="5F050E3C" w:rsidR="00C96E7C" w:rsidRDefault="00C96E7C" w:rsidP="005D168C">
      <w:pPr>
        <w:pStyle w:val="Textbezodsazen"/>
      </w:pPr>
      <w:r>
        <w:t xml:space="preserve">Přístup na Staveniště bude </w:t>
      </w:r>
      <w:r w:rsidRPr="00A006B0">
        <w:t xml:space="preserve">Zhotoviteli umožněn od </w:t>
      </w:r>
      <w:r w:rsidR="00702F28" w:rsidRPr="00A006B0">
        <w:t>data zahájení prací</w:t>
      </w:r>
      <w:r w:rsidRPr="00A006B0">
        <w:t xml:space="preserve"> do dne</w:t>
      </w:r>
      <w:r>
        <w:t xml:space="preserve"> předání Dokumentů souvisejících</w:t>
      </w:r>
      <w:r w:rsidR="00582C15">
        <w:t xml:space="preserve"> s </w:t>
      </w:r>
      <w:r>
        <w:t xml:space="preserve">předáním Díla dle pod-článku 7.9. </w:t>
      </w:r>
    </w:p>
    <w:p w14:paraId="4088FCE3" w14:textId="0EA571A7" w:rsidR="00C96E7C" w:rsidRDefault="00C96E7C" w:rsidP="00702F28">
      <w:pPr>
        <w:pStyle w:val="Nadpisbezsl1-2"/>
        <w:numPr>
          <w:ilvl w:val="1"/>
          <w:numId w:val="58"/>
        </w:numPr>
      </w:pPr>
      <w:r>
        <w:t>Personál objednatele</w:t>
      </w:r>
    </w:p>
    <w:p w14:paraId="600E91D4" w14:textId="762D39A5" w:rsidR="005841B5" w:rsidRPr="0030182C"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55814CA2" w14:textId="07FCA7DA" w:rsidR="00702F28" w:rsidRPr="00702F28" w:rsidRDefault="00A85657" w:rsidP="00702F28">
      <w:pPr>
        <w:pStyle w:val="Odstavecseseznamem"/>
        <w:numPr>
          <w:ilvl w:val="0"/>
          <w:numId w:val="57"/>
        </w:numPr>
        <w:spacing w:after="120"/>
        <w:ind w:left="284" w:hanging="284"/>
        <w:jc w:val="both"/>
        <w:rPr>
          <w:rFonts w:ascii="Verdana" w:hAnsi="Verdana"/>
        </w:rPr>
      </w:pPr>
      <w:r w:rsidRPr="00A85657">
        <w:rPr>
          <w:rFonts w:ascii="Verdana" w:hAnsi="Verdana"/>
        </w:rPr>
        <w:t>Mgr.</w:t>
      </w:r>
      <w:r>
        <w:rPr>
          <w:rFonts w:ascii="Verdana" w:hAnsi="Verdana"/>
        </w:rPr>
        <w:t xml:space="preserve"> </w:t>
      </w:r>
      <w:r w:rsidRPr="00A85657">
        <w:rPr>
          <w:rFonts w:ascii="Verdana" w:hAnsi="Verdana"/>
        </w:rPr>
        <w:t xml:space="preserve">Lenka Dieguezová, </w:t>
      </w:r>
      <w:r w:rsidR="00702F28" w:rsidRPr="00702F28">
        <w:rPr>
          <w:rFonts w:ascii="Verdana" w:hAnsi="Verdana"/>
        </w:rPr>
        <w:t xml:space="preserve">e-mail: </w:t>
      </w:r>
      <w:hyperlink r:id="rId13" w:history="1">
        <w:r w:rsidRPr="00CE29DD">
          <w:rPr>
            <w:rStyle w:val="Hypertextovodkaz"/>
            <w:noProof w:val="0"/>
          </w:rPr>
          <w:t>dieguezova@spravazeleznic.cz</w:t>
        </w:r>
      </w:hyperlink>
      <w:r>
        <w:rPr>
          <w:rFonts w:ascii="Verdana" w:hAnsi="Verdana"/>
        </w:rPr>
        <w:t xml:space="preserve"> </w:t>
      </w:r>
      <w:r w:rsidR="00702F28" w:rsidRPr="00702F28">
        <w:rPr>
          <w:rFonts w:ascii="Verdana" w:hAnsi="Verdana"/>
        </w:rPr>
        <w:t>, tel.: +420</w:t>
      </w:r>
      <w:r>
        <w:rPr>
          <w:rFonts w:ascii="Verdana" w:hAnsi="Verdana"/>
        </w:rPr>
        <w:t> 724 932 386</w:t>
      </w:r>
    </w:p>
    <w:p w14:paraId="5C65CD06" w14:textId="77777777" w:rsidR="00702F28" w:rsidRDefault="00702F28" w:rsidP="00702F28">
      <w:pPr>
        <w:spacing w:after="120"/>
        <w:jc w:val="both"/>
        <w:rPr>
          <w:rFonts w:ascii="Verdana" w:hAnsi="Verdana"/>
        </w:rPr>
      </w:pPr>
      <w:r w:rsidRPr="0030182C">
        <w:rPr>
          <w:rFonts w:ascii="Verdana" w:hAnsi="Verdana"/>
        </w:rPr>
        <w:t>Ve věcech technických</w:t>
      </w:r>
      <w:r>
        <w:rPr>
          <w:rFonts w:ascii="Verdana" w:hAnsi="Verdana"/>
        </w:rPr>
        <w:t>:</w:t>
      </w:r>
    </w:p>
    <w:p w14:paraId="487747C8" w14:textId="2734B38D" w:rsidR="00702F28" w:rsidRPr="00702F28" w:rsidRDefault="00702F28" w:rsidP="00702F28">
      <w:pPr>
        <w:pStyle w:val="Odstavecseseznamem"/>
        <w:numPr>
          <w:ilvl w:val="0"/>
          <w:numId w:val="57"/>
        </w:numPr>
        <w:spacing w:after="120"/>
        <w:ind w:left="284" w:hanging="284"/>
        <w:jc w:val="both"/>
        <w:rPr>
          <w:rFonts w:ascii="Verdana" w:hAnsi="Verdana"/>
        </w:rPr>
      </w:pPr>
      <w:r w:rsidRPr="00702F28">
        <w:rPr>
          <w:rFonts w:ascii="Verdana" w:hAnsi="Verdana"/>
        </w:rPr>
        <w:t xml:space="preserve">Ing. Barbora Parchanská, e-mail: </w:t>
      </w:r>
      <w:hyperlink r:id="rId14" w:history="1">
        <w:r w:rsidRPr="00CE29DD">
          <w:rPr>
            <w:rStyle w:val="Hypertextovodkaz"/>
            <w:noProof w:val="0"/>
          </w:rPr>
          <w:t>parchanska@spravazeleznic.cz</w:t>
        </w:r>
      </w:hyperlink>
      <w:r>
        <w:t xml:space="preserve">, </w:t>
      </w:r>
      <w:r w:rsidRPr="00702F28">
        <w:rPr>
          <w:rFonts w:ascii="Verdana" w:hAnsi="Verdana"/>
        </w:rPr>
        <w:t>tel.: +420 724 932 337</w:t>
      </w:r>
    </w:p>
    <w:p w14:paraId="23098D03" w14:textId="77777777" w:rsidR="00702F28" w:rsidRDefault="00702F28" w:rsidP="00702F28">
      <w:pPr>
        <w:spacing w:after="120"/>
        <w:jc w:val="both"/>
        <w:rPr>
          <w:rFonts w:ascii="Verdana" w:hAnsi="Verdana"/>
        </w:rPr>
      </w:pPr>
      <w:r w:rsidRPr="0030182C">
        <w:rPr>
          <w:rFonts w:ascii="Verdana" w:hAnsi="Verdana"/>
        </w:rPr>
        <w:t>Ve věci kontroly požití alkoholu a/nebo návykových látek</w:t>
      </w:r>
      <w:r>
        <w:rPr>
          <w:rFonts w:ascii="Verdana" w:hAnsi="Verdana"/>
        </w:rPr>
        <w:t>:</w:t>
      </w:r>
    </w:p>
    <w:p w14:paraId="40737F43" w14:textId="0AFFF0CC" w:rsidR="00702F28" w:rsidRPr="00A85657" w:rsidRDefault="00702F28" w:rsidP="00A85657">
      <w:pPr>
        <w:pStyle w:val="Textbezodsazen"/>
      </w:pPr>
      <w:r>
        <w:t xml:space="preserve">- </w:t>
      </w:r>
      <w:r w:rsidR="008C30F4">
        <w:t xml:space="preserve">  </w:t>
      </w:r>
      <w:r w:rsidR="00A85657" w:rsidRPr="00AB58B4">
        <w:t>Mgr. Stanislav Vaněk</w:t>
      </w:r>
      <w:r w:rsidR="00A85657">
        <w:t xml:space="preserve">, e-mail: </w:t>
      </w:r>
      <w:hyperlink r:id="rId15" w:history="1">
        <w:r w:rsidR="00A85657" w:rsidRPr="00CE29DD">
          <w:rPr>
            <w:rStyle w:val="Hypertextovodkaz"/>
            <w:noProof w:val="0"/>
          </w:rPr>
          <w:t>vaneks@spravazeleznic.cz</w:t>
        </w:r>
      </w:hyperlink>
      <w:r w:rsidR="00A85657">
        <w:t xml:space="preserve"> , tel.: +420 722 809 799</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558057D5"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xml:space="preserve">]. Pokud podmínky záruky za provedení Díla specifikují </w:t>
      </w:r>
      <w:r w:rsidRPr="00382BD8">
        <w:lastRenderedPageBreak/>
        <w:t>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lastRenderedPageBreak/>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[Claimy objednatele], Článku 20 [Claimy,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lastRenderedPageBreak/>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8C30F4" w:rsidRDefault="00D05FFD" w:rsidP="008C30F4">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8C30F4">
        <w:rPr>
          <w:rFonts w:ascii="Verdana" w:hAnsi="Verdana"/>
          <w:b/>
          <w:sz w:val="20"/>
          <w:szCs w:val="20"/>
        </w:rPr>
        <w:t xml:space="preserve">4.4.4 </w:t>
      </w:r>
      <w:r w:rsidR="005B65FC" w:rsidRPr="008C30F4">
        <w:rPr>
          <w:rFonts w:ascii="Verdana" w:hAnsi="Verdana"/>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 xml:space="preserve">příslušného </w:t>
      </w:r>
      <w:r w:rsidRPr="0017695A">
        <w:lastRenderedPageBreak/>
        <w:t>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lastRenderedPageBreak/>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4D8E89E2" w14:textId="77777777" w:rsidR="002E7ACA" w:rsidRDefault="002E7ACA" w:rsidP="002E7ACA">
      <w:pPr>
        <w:keepNext/>
        <w:spacing w:after="120"/>
        <w:jc w:val="both"/>
        <w:rPr>
          <w:rFonts w:ascii="Verdana" w:hAnsi="Verdana"/>
        </w:rPr>
      </w:pPr>
      <w:r w:rsidRPr="00872369">
        <w:rPr>
          <w:rFonts w:ascii="Verdana" w:hAnsi="Verdana"/>
        </w:rPr>
        <w:t>Pro provádění Díla jsou stanoveny následující milníky:</w:t>
      </w:r>
    </w:p>
    <w:p w14:paraId="704C79FA" w14:textId="77777777" w:rsidR="002E7ACA" w:rsidRPr="0035602D" w:rsidRDefault="002E7ACA" w:rsidP="002E7ACA">
      <w:pPr>
        <w:spacing w:after="0" w:line="240" w:lineRule="auto"/>
        <w:rPr>
          <w:rFonts w:eastAsia="Times New Roman" w:cs="Arial"/>
          <w:b/>
          <w:bCs/>
        </w:rPr>
      </w:pPr>
      <w:r w:rsidRPr="0035602D">
        <w:rPr>
          <w:rFonts w:eastAsia="Times New Roman" w:cs="Arial"/>
          <w:b/>
          <w:bCs/>
        </w:rPr>
        <w:t>Milník 1</w:t>
      </w:r>
    </w:p>
    <w:p w14:paraId="40F0704B" w14:textId="77777777" w:rsidR="002E7ACA" w:rsidRPr="0035602D" w:rsidRDefault="002E7ACA" w:rsidP="002E7ACA">
      <w:pPr>
        <w:spacing w:after="0" w:line="240" w:lineRule="auto"/>
        <w:rPr>
          <w:rFonts w:eastAsia="Times New Roman" w:cs="Arial"/>
        </w:rPr>
      </w:pPr>
      <w:r w:rsidRPr="0035602D">
        <w:rPr>
          <w:rFonts w:eastAsia="Times New Roman" w:cs="Arial"/>
        </w:rPr>
        <w:t>Předložení podkladů pro technologii SFC</w:t>
      </w:r>
    </w:p>
    <w:p w14:paraId="6310CC7A" w14:textId="3ADC80DD" w:rsidR="002E7ACA" w:rsidRDefault="002E7ACA" w:rsidP="002E7ACA">
      <w:pPr>
        <w:spacing w:after="0" w:line="240" w:lineRule="auto"/>
        <w:rPr>
          <w:rFonts w:eastAsia="Times New Roman" w:cs="Arial"/>
        </w:rPr>
      </w:pPr>
      <w:r w:rsidRPr="0035602D">
        <w:rPr>
          <w:rFonts w:eastAsia="Times New Roman" w:cs="Arial"/>
        </w:rPr>
        <w:t xml:space="preserve">2 měsíce od Data </w:t>
      </w:r>
      <w:r w:rsidRPr="00D81F99">
        <w:rPr>
          <w:rFonts w:eastAsia="Times New Roman" w:cs="Arial"/>
        </w:rPr>
        <w:t xml:space="preserve">zahájení prací (předpokládané zahájení </w:t>
      </w:r>
      <w:r w:rsidR="00D81F99" w:rsidRPr="00D81F99">
        <w:rPr>
          <w:rFonts w:eastAsia="Times New Roman" w:cs="Arial"/>
        </w:rPr>
        <w:t>04</w:t>
      </w:r>
      <w:r w:rsidR="009B4E7E" w:rsidRPr="00D81F99">
        <w:rPr>
          <w:rFonts w:eastAsia="Times New Roman" w:cs="Arial"/>
        </w:rPr>
        <w:t>/2025</w:t>
      </w:r>
      <w:r w:rsidRPr="00D81F99">
        <w:rPr>
          <w:rFonts w:eastAsia="Times New Roman" w:cs="Arial"/>
        </w:rPr>
        <w:t>)</w:t>
      </w:r>
    </w:p>
    <w:p w14:paraId="16815F5B" w14:textId="77777777" w:rsidR="002E7ACA" w:rsidRPr="0035602D" w:rsidRDefault="002E7ACA" w:rsidP="002E7ACA">
      <w:pPr>
        <w:spacing w:after="0" w:line="240" w:lineRule="auto"/>
        <w:rPr>
          <w:rFonts w:eastAsia="Times New Roman" w:cs="Arial"/>
        </w:rPr>
      </w:pPr>
    </w:p>
    <w:p w14:paraId="43004671" w14:textId="77777777" w:rsidR="009B4E7E" w:rsidRPr="00C10549" w:rsidRDefault="009B4E7E" w:rsidP="009B4E7E">
      <w:pPr>
        <w:spacing w:after="0" w:line="240" w:lineRule="auto"/>
        <w:rPr>
          <w:rFonts w:eastAsia="Times New Roman" w:cs="Arial"/>
          <w:b/>
        </w:rPr>
      </w:pPr>
      <w:r w:rsidRPr="00C10549">
        <w:rPr>
          <w:rFonts w:eastAsia="Times New Roman" w:cs="Arial"/>
          <w:b/>
        </w:rPr>
        <w:t>Milník 2</w:t>
      </w:r>
    </w:p>
    <w:p w14:paraId="7C9B3E9B" w14:textId="77777777" w:rsidR="009B4E7E" w:rsidRPr="00C10549" w:rsidRDefault="009B4E7E" w:rsidP="009B4E7E">
      <w:pPr>
        <w:spacing w:after="0" w:line="240" w:lineRule="auto"/>
        <w:rPr>
          <w:rFonts w:eastAsia="Times New Roman" w:cs="Arial"/>
        </w:rPr>
      </w:pPr>
      <w:r w:rsidRPr="00C10549">
        <w:rPr>
          <w:rFonts w:eastAsia="Times New Roman" w:cs="Arial"/>
        </w:rPr>
        <w:t>Předložení dokumentace D</w:t>
      </w:r>
      <w:r>
        <w:rPr>
          <w:rFonts w:eastAsia="Times New Roman" w:cs="Arial"/>
        </w:rPr>
        <w:t>USL+PDPS</w:t>
      </w:r>
      <w:r w:rsidRPr="00C10549">
        <w:rPr>
          <w:rFonts w:eastAsia="Times New Roman" w:cs="Arial"/>
        </w:rPr>
        <w:t xml:space="preserve"> k připomínkám</w:t>
      </w:r>
    </w:p>
    <w:p w14:paraId="6ABDAD2D" w14:textId="77777777" w:rsidR="009B4E7E" w:rsidRDefault="009B4E7E" w:rsidP="009B4E7E">
      <w:pPr>
        <w:spacing w:after="0" w:line="240" w:lineRule="auto"/>
        <w:rPr>
          <w:rFonts w:eastAsia="Times New Roman" w:cs="Arial"/>
        </w:rPr>
      </w:pPr>
      <w:r>
        <w:rPr>
          <w:rFonts w:eastAsia="Times New Roman" w:cs="Arial"/>
        </w:rPr>
        <w:t>8</w:t>
      </w:r>
      <w:r w:rsidRPr="00C10549">
        <w:rPr>
          <w:rFonts w:eastAsia="Times New Roman" w:cs="Arial"/>
        </w:rPr>
        <w:t xml:space="preserve"> měsíců od Data zahájení prací</w:t>
      </w:r>
    </w:p>
    <w:p w14:paraId="74A53997" w14:textId="77777777" w:rsidR="009B4E7E" w:rsidRPr="00C10549" w:rsidRDefault="009B4E7E" w:rsidP="009B4E7E">
      <w:pPr>
        <w:spacing w:after="0" w:line="240" w:lineRule="auto"/>
        <w:rPr>
          <w:rFonts w:eastAsia="Times New Roman" w:cs="Arial"/>
        </w:rPr>
      </w:pPr>
    </w:p>
    <w:p w14:paraId="09A994B5" w14:textId="77777777" w:rsidR="009B4E7E" w:rsidRPr="00C10549" w:rsidRDefault="009B4E7E" w:rsidP="009B4E7E">
      <w:pPr>
        <w:spacing w:after="0" w:line="240" w:lineRule="auto"/>
        <w:rPr>
          <w:rFonts w:eastAsia="Times New Roman" w:cs="Arial"/>
          <w:b/>
        </w:rPr>
      </w:pPr>
      <w:r w:rsidRPr="00C10549">
        <w:rPr>
          <w:rFonts w:eastAsia="Times New Roman" w:cs="Arial"/>
          <w:b/>
        </w:rPr>
        <w:t>Milník 3</w:t>
      </w:r>
    </w:p>
    <w:p w14:paraId="49BA92CF" w14:textId="77777777" w:rsidR="009B4E7E" w:rsidRPr="00C10549" w:rsidRDefault="009B4E7E" w:rsidP="009B4E7E">
      <w:pPr>
        <w:spacing w:after="0" w:line="240" w:lineRule="auto"/>
        <w:rPr>
          <w:rFonts w:eastAsia="Times New Roman" w:cs="Arial"/>
        </w:rPr>
      </w:pPr>
      <w:r>
        <w:rPr>
          <w:rFonts w:eastAsia="Times New Roman" w:cs="Arial"/>
        </w:rPr>
        <w:t>Definitivní</w:t>
      </w:r>
      <w:r w:rsidRPr="00C10549">
        <w:rPr>
          <w:rFonts w:eastAsia="Times New Roman" w:cs="Arial"/>
        </w:rPr>
        <w:t xml:space="preserve"> odevzdání dokumentace D</w:t>
      </w:r>
      <w:r>
        <w:rPr>
          <w:rFonts w:eastAsia="Times New Roman" w:cs="Arial"/>
        </w:rPr>
        <w:t>USL</w:t>
      </w:r>
      <w:r w:rsidRPr="00C10549">
        <w:rPr>
          <w:rFonts w:eastAsia="Times New Roman" w:cs="Arial"/>
        </w:rPr>
        <w:t>+PDPS</w:t>
      </w:r>
    </w:p>
    <w:p w14:paraId="159EEBBD" w14:textId="77777777" w:rsidR="009B4E7E" w:rsidRPr="00C10549" w:rsidRDefault="009B4E7E" w:rsidP="009B4E7E">
      <w:pPr>
        <w:spacing w:after="0" w:line="240" w:lineRule="auto"/>
        <w:rPr>
          <w:rFonts w:eastAsia="Times New Roman" w:cs="Arial"/>
        </w:rPr>
      </w:pPr>
      <w:r>
        <w:rPr>
          <w:rFonts w:eastAsia="Times New Roman" w:cs="Arial"/>
        </w:rPr>
        <w:t>11</w:t>
      </w:r>
      <w:r w:rsidRPr="00C10549">
        <w:rPr>
          <w:rFonts w:eastAsia="Times New Roman" w:cs="Arial"/>
        </w:rPr>
        <w:t xml:space="preserve"> měsíců od Data zahájení prací</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 xml:space="preserve">Dodatečnou výluku musí Zhotovitel doručit Objednateli nejméně 120 dní před začátkem měsíce, ve kterém má být Dodatečná výluka zahájena. V případech, kdy je již vydán ROV, je Dodatečná </w:t>
      </w:r>
      <w:r>
        <w:lastRenderedPageBreak/>
        <w:t>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59B2F760"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 xml:space="preserve">arametrů </w:t>
      </w:r>
      <w:r w:rsidRPr="00D81F99">
        <w:t>projektové</w:t>
      </w:r>
      <w:r w:rsidR="009B6B4D" w:rsidRPr="00D81F99">
        <w:t xml:space="preserve"> </w:t>
      </w:r>
      <w:r w:rsidR="009B6B4D" w:rsidRPr="00D40123">
        <w:t>dokumentac</w:t>
      </w:r>
      <w:r w:rsidR="00B172EC" w:rsidRPr="00D40123">
        <w:t>e</w:t>
      </w:r>
      <w:r w:rsidR="009B6B4D" w:rsidRPr="00D40123">
        <w:t xml:space="preserve"> a výpočtů, jsou</w:t>
      </w:r>
      <w:r w:rsidR="00B172EC" w:rsidRPr="00D40123">
        <w:t>-</w:t>
      </w:r>
      <w:r w:rsidR="009B6B4D" w:rsidRPr="00D40123">
        <w:t xml:space="preserve">li takové) a v referenčních prvcích uvedených v pod-článku 4.7 </w:t>
      </w:r>
      <w:r w:rsidR="00907C76" w:rsidRPr="00D40123">
        <w:t xml:space="preserve">[Vytyčení] </w:t>
      </w:r>
      <w:r w:rsidR="009B6B4D" w:rsidRPr="00D40123">
        <w:t xml:space="preserve">do </w:t>
      </w:r>
      <w:r w:rsidR="009B4E7E" w:rsidRPr="00D40123">
        <w:t>90</w:t>
      </w:r>
      <w:r w:rsidR="009B6B4D" w:rsidRPr="00D40123">
        <w:t xml:space="preserve"> dní od Data zahájení</w:t>
      </w:r>
      <w:r w:rsidR="009B6B4D">
        <w:t xml:space="preserve">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77DC1508" w14:textId="77777777" w:rsidR="009B4E7E" w:rsidRDefault="009B4E7E" w:rsidP="009B4E7E">
      <w:pPr>
        <w:pStyle w:val="Textbezodsazen"/>
      </w:pPr>
      <w:r>
        <w:t xml:space="preserve">Zhotovitel je povinen dokončit celé Dílo včetně příslušné dokumentace dle pod-článku 7.9 do </w:t>
      </w:r>
      <w:bookmarkStart w:id="3" w:name="_Hlk184717703"/>
      <w:r w:rsidRPr="009B4E7E">
        <w:rPr>
          <w:b/>
          <w:bCs/>
        </w:rPr>
        <w:t xml:space="preserve">42 měsíců </w:t>
      </w:r>
      <w:r>
        <w:t>od Data zahájení prací.</w:t>
      </w:r>
    </w:p>
    <w:bookmarkEnd w:id="3"/>
    <w:p w14:paraId="2B9ED09F" w14:textId="1FBD14EF" w:rsidR="00C96E7C" w:rsidRDefault="00C96E7C" w:rsidP="009D228B">
      <w:pPr>
        <w:pStyle w:val="Nadpisbezsl1-2"/>
      </w:pPr>
      <w:r>
        <w:t>8.2, 1.1.3.10</w:t>
      </w:r>
      <w:r w:rsidR="009D228B">
        <w:tab/>
      </w:r>
      <w:r>
        <w:t>Doba pro uvedení do provozu</w:t>
      </w:r>
    </w:p>
    <w:p w14:paraId="06B6361D" w14:textId="6B579655" w:rsidR="00C96E7C" w:rsidRDefault="009B4E7E" w:rsidP="005D168C">
      <w:pPr>
        <w:pStyle w:val="Textbezodsazen"/>
      </w:pPr>
      <w:r w:rsidRPr="009B4E7E">
        <w:t xml:space="preserve">Zhotovitel je povinen dokončit Dílo v rozsahu nezbytném pro účely uvedení Díla nebo Sekce do provozu za podmínek zákona č. 283/2021 Sb. Stavební zákon, platný od 01. 01. 2024 (dále též jen „NSZ“), a zákona č.266/1994 Sb., o dráhách, nejpozději do </w:t>
      </w:r>
      <w:r w:rsidRPr="009B4E7E">
        <w:rPr>
          <w:b/>
          <w:bCs/>
        </w:rPr>
        <w:t>36 měsíců</w:t>
      </w:r>
      <w:r w:rsidRPr="009B4E7E">
        <w:t xml:space="preserve"> od Data zahájení prací.</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lastRenderedPageBreak/>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lastRenderedPageBreak/>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38EBC7A9" w:rsidR="00C96E7C" w:rsidRDefault="00F86A29" w:rsidP="00582C15">
      <w:pPr>
        <w:pStyle w:val="Textbezodsazen"/>
      </w:pPr>
      <w:r w:rsidRPr="00F86A29">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20 % smluvní hodnoty prací předpokládaných k realizaci pro příslušný kalendářní rok dle podrobného Harmonogramu [8.3 Harmonogram]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w:t>
      </w:r>
      <w:r w:rsidR="00C96E7C">
        <w:t xml:space="preserve">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 xml:space="preserve">zálohovaném období, tj. formou </w:t>
      </w:r>
      <w:r>
        <w:lastRenderedPageBreak/>
        <w:t>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46F1527A" w14:textId="311F1F0E" w:rsidR="00F22856" w:rsidRDefault="00F22856" w:rsidP="00F86A29">
      <w:pPr>
        <w:pStyle w:val="Textbezodsazen"/>
      </w:pPr>
      <w:r w:rsidRPr="00E04584">
        <w:t xml:space="preserve">Minimální částka Potvrzení průběžné platby je </w:t>
      </w:r>
      <w:r>
        <w:t>10</w:t>
      </w:r>
      <w:r w:rsidRPr="00E04584">
        <w:t xml:space="preserve"> % z nabídkové ceny.</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lastRenderedPageBreak/>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AAE8C1" w14:textId="77777777" w:rsidR="003013A6" w:rsidRDefault="003013A6" w:rsidP="00962258">
      <w:pPr>
        <w:spacing w:after="0" w:line="240" w:lineRule="auto"/>
      </w:pPr>
      <w:r>
        <w:separator/>
      </w:r>
    </w:p>
  </w:endnote>
  <w:endnote w:type="continuationSeparator" w:id="0">
    <w:p w14:paraId="471CBAED" w14:textId="77777777" w:rsidR="003013A6" w:rsidRDefault="003013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60E53766"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F22856">
            <w:rPr>
              <w:rStyle w:val="Tun"/>
              <w:noProof/>
            </w:rPr>
            <w:t>„Výstavba TNS Bučovice“</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7BDADFC3"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F22856">
            <w:rPr>
              <w:rStyle w:val="Tun"/>
              <w:noProof/>
            </w:rPr>
            <w:t>„Výstavba TNS Bučovice“</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B921B" w14:textId="77777777" w:rsidR="003013A6" w:rsidRDefault="003013A6" w:rsidP="00962258">
      <w:pPr>
        <w:spacing w:after="0" w:line="240" w:lineRule="auto"/>
      </w:pPr>
      <w:r>
        <w:separator/>
      </w:r>
    </w:p>
  </w:footnote>
  <w:footnote w:type="continuationSeparator" w:id="0">
    <w:p w14:paraId="75DA48CC" w14:textId="77777777" w:rsidR="003013A6" w:rsidRDefault="003013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B3E71B3"/>
    <w:multiLevelType w:val="hybridMultilevel"/>
    <w:tmpl w:val="A46A2422"/>
    <w:lvl w:ilvl="0" w:tplc="9B42D784">
      <w:start w:val="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ECD2560"/>
    <w:multiLevelType w:val="multilevel"/>
    <w:tmpl w:val="2640DF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8ED3911"/>
    <w:multiLevelType w:val="hybridMultilevel"/>
    <w:tmpl w:val="8D30D796"/>
    <w:lvl w:ilvl="0" w:tplc="8618AFDE">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73095560">
    <w:abstractNumId w:val="7"/>
  </w:num>
  <w:num w:numId="2" w16cid:durableId="502625104">
    <w:abstractNumId w:val="2"/>
  </w:num>
  <w:num w:numId="3" w16cid:durableId="2030795974">
    <w:abstractNumId w:val="17"/>
  </w:num>
  <w:num w:numId="4" w16cid:durableId="1185482844">
    <w:abstractNumId w:val="8"/>
  </w:num>
  <w:num w:numId="5" w16cid:durableId="12298036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6351943">
    <w:abstractNumId w:val="11"/>
  </w:num>
  <w:num w:numId="7" w16cid:durableId="14550399">
    <w:abstractNumId w:val="13"/>
  </w:num>
  <w:num w:numId="8" w16cid:durableId="1258562596">
    <w:abstractNumId w:val="16"/>
  </w:num>
  <w:num w:numId="9" w16cid:durableId="296182607">
    <w:abstractNumId w:val="0"/>
  </w:num>
  <w:num w:numId="10" w16cid:durableId="1142620777">
    <w:abstractNumId w:val="5"/>
  </w:num>
  <w:num w:numId="11" w16cid:durableId="529729230">
    <w:abstractNumId w:val="18"/>
  </w:num>
  <w:num w:numId="12" w16cid:durableId="1816070788">
    <w:abstractNumId w:val="0"/>
  </w:num>
  <w:num w:numId="13" w16cid:durableId="643126711">
    <w:abstractNumId w:val="5"/>
  </w:num>
  <w:num w:numId="14" w16cid:durableId="2067993692">
    <w:abstractNumId w:val="5"/>
  </w:num>
  <w:num w:numId="15" w16cid:durableId="1021013179">
    <w:abstractNumId w:val="11"/>
  </w:num>
  <w:num w:numId="16" w16cid:durableId="1618876675">
    <w:abstractNumId w:val="11"/>
  </w:num>
  <w:num w:numId="17" w16cid:durableId="719206927">
    <w:abstractNumId w:val="11"/>
  </w:num>
  <w:num w:numId="18" w16cid:durableId="1451124249">
    <w:abstractNumId w:val="13"/>
  </w:num>
  <w:num w:numId="19" w16cid:durableId="1925410397">
    <w:abstractNumId w:val="13"/>
  </w:num>
  <w:num w:numId="20" w16cid:durableId="878854510">
    <w:abstractNumId w:val="13"/>
  </w:num>
  <w:num w:numId="21" w16cid:durableId="237372476">
    <w:abstractNumId w:val="16"/>
  </w:num>
  <w:num w:numId="22" w16cid:durableId="238826767">
    <w:abstractNumId w:val="0"/>
  </w:num>
  <w:num w:numId="23" w16cid:durableId="2063864389">
    <w:abstractNumId w:val="0"/>
  </w:num>
  <w:num w:numId="24" w16cid:durableId="1783526701">
    <w:abstractNumId w:val="5"/>
  </w:num>
  <w:num w:numId="25" w16cid:durableId="1270888577">
    <w:abstractNumId w:val="5"/>
  </w:num>
  <w:num w:numId="26" w16cid:durableId="1729500823">
    <w:abstractNumId w:val="18"/>
  </w:num>
  <w:num w:numId="27" w16cid:durableId="522322755">
    <w:abstractNumId w:val="6"/>
  </w:num>
  <w:num w:numId="28" w16cid:durableId="1068654773">
    <w:abstractNumId w:val="0"/>
  </w:num>
  <w:num w:numId="29" w16cid:durableId="892078568">
    <w:abstractNumId w:val="5"/>
  </w:num>
  <w:num w:numId="30" w16cid:durableId="1559975291">
    <w:abstractNumId w:val="5"/>
  </w:num>
  <w:num w:numId="31" w16cid:durableId="594091729">
    <w:abstractNumId w:val="11"/>
  </w:num>
  <w:num w:numId="32" w16cid:durableId="2042049969">
    <w:abstractNumId w:val="11"/>
  </w:num>
  <w:num w:numId="33" w16cid:durableId="472412993">
    <w:abstractNumId w:val="11"/>
  </w:num>
  <w:num w:numId="34" w16cid:durableId="1983465216">
    <w:abstractNumId w:val="11"/>
  </w:num>
  <w:num w:numId="35" w16cid:durableId="1212839523">
    <w:abstractNumId w:val="13"/>
  </w:num>
  <w:num w:numId="36" w16cid:durableId="1737239060">
    <w:abstractNumId w:val="13"/>
  </w:num>
  <w:num w:numId="37" w16cid:durableId="42368425">
    <w:abstractNumId w:val="13"/>
  </w:num>
  <w:num w:numId="38" w16cid:durableId="1371688402">
    <w:abstractNumId w:val="13"/>
  </w:num>
  <w:num w:numId="39" w16cid:durableId="1474563661">
    <w:abstractNumId w:val="16"/>
  </w:num>
  <w:num w:numId="40" w16cid:durableId="1723748558">
    <w:abstractNumId w:val="0"/>
  </w:num>
  <w:num w:numId="41" w16cid:durableId="697702843">
    <w:abstractNumId w:val="0"/>
  </w:num>
  <w:num w:numId="42" w16cid:durableId="231046958">
    <w:abstractNumId w:val="5"/>
  </w:num>
  <w:num w:numId="43" w16cid:durableId="891574832">
    <w:abstractNumId w:val="5"/>
  </w:num>
  <w:num w:numId="44" w16cid:durableId="413287698">
    <w:abstractNumId w:val="18"/>
  </w:num>
  <w:num w:numId="45" w16cid:durableId="2015060715">
    <w:abstractNumId w:val="12"/>
  </w:num>
  <w:num w:numId="46" w16cid:durableId="844055428">
    <w:abstractNumId w:val="15"/>
  </w:num>
  <w:num w:numId="47" w16cid:durableId="1596284886">
    <w:abstractNumId w:val="19"/>
  </w:num>
  <w:num w:numId="48" w16cid:durableId="1071344695">
    <w:abstractNumId w:val="19"/>
    <w:lvlOverride w:ilvl="0">
      <w:startOverride w:val="1"/>
    </w:lvlOverride>
  </w:num>
  <w:num w:numId="49" w16cid:durableId="233513054">
    <w:abstractNumId w:val="10"/>
  </w:num>
  <w:num w:numId="50" w16cid:durableId="1837377514">
    <w:abstractNumId w:val="1"/>
  </w:num>
  <w:num w:numId="51" w16cid:durableId="695158282">
    <w:abstractNumId w:val="4"/>
  </w:num>
  <w:num w:numId="52" w16cid:durableId="58596069">
    <w:abstractNumId w:val="1"/>
    <w:lvlOverride w:ilvl="0">
      <w:startOverride w:val="1"/>
    </w:lvlOverride>
  </w:num>
  <w:num w:numId="53" w16cid:durableId="1539776781">
    <w:abstractNumId w:val="1"/>
    <w:lvlOverride w:ilvl="0">
      <w:startOverride w:val="1"/>
    </w:lvlOverride>
  </w:num>
  <w:num w:numId="54" w16cid:durableId="1865826382">
    <w:abstractNumId w:val="1"/>
    <w:lvlOverride w:ilvl="0">
      <w:startOverride w:val="1"/>
    </w:lvlOverride>
  </w:num>
  <w:num w:numId="55" w16cid:durableId="384187067">
    <w:abstractNumId w:val="1"/>
    <w:lvlOverride w:ilvl="0">
      <w:startOverride w:val="1"/>
    </w:lvlOverride>
  </w:num>
  <w:num w:numId="56" w16cid:durableId="250436289">
    <w:abstractNumId w:val="3"/>
  </w:num>
  <w:num w:numId="57" w16cid:durableId="123889113">
    <w:abstractNumId w:val="14"/>
  </w:num>
  <w:num w:numId="58" w16cid:durableId="938417432">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375"/>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1710B"/>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695A"/>
    <w:rsid w:val="00177D6B"/>
    <w:rsid w:val="00181A46"/>
    <w:rsid w:val="00183A3F"/>
    <w:rsid w:val="00185FEC"/>
    <w:rsid w:val="00191F90"/>
    <w:rsid w:val="001A06CC"/>
    <w:rsid w:val="001B31B3"/>
    <w:rsid w:val="001B4678"/>
    <w:rsid w:val="001B4E74"/>
    <w:rsid w:val="001C524E"/>
    <w:rsid w:val="001C645F"/>
    <w:rsid w:val="001D3D61"/>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E7ACA"/>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57E5"/>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02F28"/>
    <w:rsid w:val="00710723"/>
    <w:rsid w:val="007108AA"/>
    <w:rsid w:val="00720F1A"/>
    <w:rsid w:val="00723ED1"/>
    <w:rsid w:val="00730A60"/>
    <w:rsid w:val="00740AF5"/>
    <w:rsid w:val="00743525"/>
    <w:rsid w:val="007521FE"/>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30F4"/>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5623F"/>
    <w:rsid w:val="00962258"/>
    <w:rsid w:val="009678B7"/>
    <w:rsid w:val="00992D9C"/>
    <w:rsid w:val="00994193"/>
    <w:rsid w:val="00996CB8"/>
    <w:rsid w:val="009A1658"/>
    <w:rsid w:val="009A46AB"/>
    <w:rsid w:val="009B2E97"/>
    <w:rsid w:val="009B4E7E"/>
    <w:rsid w:val="009B5146"/>
    <w:rsid w:val="009B641A"/>
    <w:rsid w:val="009B6B4D"/>
    <w:rsid w:val="009C386C"/>
    <w:rsid w:val="009C418E"/>
    <w:rsid w:val="009C442C"/>
    <w:rsid w:val="009D228B"/>
    <w:rsid w:val="009D75A4"/>
    <w:rsid w:val="009E07F4"/>
    <w:rsid w:val="009F0BC6"/>
    <w:rsid w:val="009F309B"/>
    <w:rsid w:val="009F392E"/>
    <w:rsid w:val="009F53C5"/>
    <w:rsid w:val="00A006B0"/>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85657"/>
    <w:rsid w:val="00A90530"/>
    <w:rsid w:val="00A94C2F"/>
    <w:rsid w:val="00AA4CBB"/>
    <w:rsid w:val="00AA52C6"/>
    <w:rsid w:val="00AA65FA"/>
    <w:rsid w:val="00AA7351"/>
    <w:rsid w:val="00AB58B4"/>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518B"/>
    <w:rsid w:val="00B93136"/>
    <w:rsid w:val="00B9371E"/>
    <w:rsid w:val="00B97CC3"/>
    <w:rsid w:val="00BA0EBA"/>
    <w:rsid w:val="00BC05F2"/>
    <w:rsid w:val="00BC06C4"/>
    <w:rsid w:val="00BD7E91"/>
    <w:rsid w:val="00BD7F0D"/>
    <w:rsid w:val="00BF47B2"/>
    <w:rsid w:val="00BF5233"/>
    <w:rsid w:val="00BF5650"/>
    <w:rsid w:val="00BF6DA5"/>
    <w:rsid w:val="00C0031D"/>
    <w:rsid w:val="00C02D0A"/>
    <w:rsid w:val="00C03A6E"/>
    <w:rsid w:val="00C07D2F"/>
    <w:rsid w:val="00C226C0"/>
    <w:rsid w:val="00C32A8A"/>
    <w:rsid w:val="00C33406"/>
    <w:rsid w:val="00C42FE6"/>
    <w:rsid w:val="00C44F6A"/>
    <w:rsid w:val="00C6198E"/>
    <w:rsid w:val="00C629F8"/>
    <w:rsid w:val="00C64271"/>
    <w:rsid w:val="00C708EA"/>
    <w:rsid w:val="00C732F0"/>
    <w:rsid w:val="00C7745C"/>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1637"/>
    <w:rsid w:val="00D136A2"/>
    <w:rsid w:val="00D21061"/>
    <w:rsid w:val="00D246FC"/>
    <w:rsid w:val="00D30D72"/>
    <w:rsid w:val="00D32BA0"/>
    <w:rsid w:val="00D3420E"/>
    <w:rsid w:val="00D34790"/>
    <w:rsid w:val="00D36EA0"/>
    <w:rsid w:val="00D40123"/>
    <w:rsid w:val="00D4108E"/>
    <w:rsid w:val="00D435C3"/>
    <w:rsid w:val="00D51B47"/>
    <w:rsid w:val="00D6163D"/>
    <w:rsid w:val="00D76143"/>
    <w:rsid w:val="00D81F99"/>
    <w:rsid w:val="00D831A3"/>
    <w:rsid w:val="00D945EA"/>
    <w:rsid w:val="00D97BE3"/>
    <w:rsid w:val="00DA1490"/>
    <w:rsid w:val="00DA3711"/>
    <w:rsid w:val="00DB47DA"/>
    <w:rsid w:val="00DB4DF1"/>
    <w:rsid w:val="00DB571C"/>
    <w:rsid w:val="00DC620E"/>
    <w:rsid w:val="00DD46F3"/>
    <w:rsid w:val="00DD5C82"/>
    <w:rsid w:val="00DE56F2"/>
    <w:rsid w:val="00DF116D"/>
    <w:rsid w:val="00DF14DB"/>
    <w:rsid w:val="00E04584"/>
    <w:rsid w:val="00E06EDE"/>
    <w:rsid w:val="00E15774"/>
    <w:rsid w:val="00E16FF7"/>
    <w:rsid w:val="00E26D68"/>
    <w:rsid w:val="00E33F32"/>
    <w:rsid w:val="00E37BAF"/>
    <w:rsid w:val="00E416CF"/>
    <w:rsid w:val="00E41EEA"/>
    <w:rsid w:val="00E43960"/>
    <w:rsid w:val="00E44045"/>
    <w:rsid w:val="00E46253"/>
    <w:rsid w:val="00E618C4"/>
    <w:rsid w:val="00E634B0"/>
    <w:rsid w:val="00E71E40"/>
    <w:rsid w:val="00E72324"/>
    <w:rsid w:val="00E8364B"/>
    <w:rsid w:val="00E878EE"/>
    <w:rsid w:val="00EA61D3"/>
    <w:rsid w:val="00EA6EC7"/>
    <w:rsid w:val="00EB104F"/>
    <w:rsid w:val="00EB46E5"/>
    <w:rsid w:val="00EC11FF"/>
    <w:rsid w:val="00EC1B78"/>
    <w:rsid w:val="00EC63FF"/>
    <w:rsid w:val="00ED14BD"/>
    <w:rsid w:val="00EE2120"/>
    <w:rsid w:val="00EF3412"/>
    <w:rsid w:val="00EF402D"/>
    <w:rsid w:val="00EF521A"/>
    <w:rsid w:val="00EF5716"/>
    <w:rsid w:val="00F016C7"/>
    <w:rsid w:val="00F12DEC"/>
    <w:rsid w:val="00F1715C"/>
    <w:rsid w:val="00F220AB"/>
    <w:rsid w:val="00F22856"/>
    <w:rsid w:val="00F310F8"/>
    <w:rsid w:val="00F34DA1"/>
    <w:rsid w:val="00F356C4"/>
    <w:rsid w:val="00F35939"/>
    <w:rsid w:val="00F35EAE"/>
    <w:rsid w:val="00F45607"/>
    <w:rsid w:val="00F4722B"/>
    <w:rsid w:val="00F54432"/>
    <w:rsid w:val="00F57299"/>
    <w:rsid w:val="00F659EB"/>
    <w:rsid w:val="00F70EBE"/>
    <w:rsid w:val="00F758FA"/>
    <w:rsid w:val="00F772A9"/>
    <w:rsid w:val="00F772C6"/>
    <w:rsid w:val="00F86942"/>
    <w:rsid w:val="00F86A29"/>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eguezova@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neks@spravazeleznic.cz" TargetMode="External"/><Relationship Id="rId5" Type="http://schemas.openxmlformats.org/officeDocument/2006/relationships/numbering" Target="numbering.xml"/><Relationship Id="rId15" Type="http://schemas.openxmlformats.org/officeDocument/2006/relationships/hyperlink" Target="mailto:vaneks@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rchanska@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521B0"/>
    <w:rsid w:val="00385034"/>
    <w:rsid w:val="00386457"/>
    <w:rsid w:val="003B7884"/>
    <w:rsid w:val="003E0351"/>
    <w:rsid w:val="00403A33"/>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521FE"/>
    <w:rsid w:val="00773106"/>
    <w:rsid w:val="0077390E"/>
    <w:rsid w:val="007758DB"/>
    <w:rsid w:val="007A0A06"/>
    <w:rsid w:val="007D0BE3"/>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1680D"/>
    <w:rsid w:val="00C32A8A"/>
    <w:rsid w:val="00C60C5E"/>
    <w:rsid w:val="00C62523"/>
    <w:rsid w:val="00CF29AD"/>
    <w:rsid w:val="00D11637"/>
    <w:rsid w:val="00D30870"/>
    <w:rsid w:val="00D35307"/>
    <w:rsid w:val="00D93F65"/>
    <w:rsid w:val="00DD3738"/>
    <w:rsid w:val="00E15339"/>
    <w:rsid w:val="00EF5B82"/>
    <w:rsid w:val="00F162F5"/>
    <w:rsid w:val="00F35EAE"/>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3DEE6B2-24AC-430C-B642-DDBE101A5D2F}">
  <ds:schemaRefs>
    <ds:schemaRef ds:uri="http://schemas.openxmlformats.org/officeDocument/2006/bibliography"/>
  </ds:schemaRefs>
</ds:datastoreItem>
</file>

<file path=customXml/itemProps4.xml><?xml version="1.0" encoding="utf-8"?>
<ds:datastoreItem xmlns:ds="http://schemas.openxmlformats.org/officeDocument/2006/customXml" ds:itemID="{1735B950-BD72-4AFE-A9B4-0A9ED340E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9</TotalTime>
  <Pages>14</Pages>
  <Words>5878</Words>
  <Characters>34685</Characters>
  <Application>Microsoft Office Word</Application>
  <DocSecurity>4</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2019-07-24T06:01:00Z</cp:lastPrinted>
  <dcterms:created xsi:type="dcterms:W3CDTF">2024-12-12T06:05:00Z</dcterms:created>
  <dcterms:modified xsi:type="dcterms:W3CDTF">2024-12-12T06:05:00Z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