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237E18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8A0571">
        <w:rPr>
          <w:rFonts w:ascii="Verdana" w:hAnsi="Verdana"/>
          <w:sz w:val="18"/>
          <w:szCs w:val="18"/>
        </w:rPr>
        <w:t xml:space="preserve">uzavření </w:t>
      </w:r>
      <w:r w:rsidR="008619A6" w:rsidRPr="008A0571">
        <w:rPr>
          <w:rFonts w:ascii="Verdana" w:hAnsi="Verdana"/>
          <w:sz w:val="18"/>
          <w:szCs w:val="18"/>
        </w:rPr>
        <w:t>Smlouvy o poskytování služeb</w:t>
      </w:r>
      <w:r w:rsidR="008A0571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A0571" w:rsidRPr="008A0571">
        <w:rPr>
          <w:rFonts w:ascii="Verdana" w:hAnsi="Verdana"/>
          <w:b/>
          <w:bCs/>
          <w:sz w:val="18"/>
          <w:szCs w:val="18"/>
        </w:rPr>
        <w:t>„Revize a technické prohlídky určeného technického zařízení SEE v obvodu OŘ PHA 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86B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A0571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6A0C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  <w:rsid w:val="00E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2024-12-12T07:36:00Z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