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BD33B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D3F2D">
        <w:rPr>
          <w:rFonts w:ascii="Verdana" w:hAnsi="Verdana"/>
          <w:sz w:val="18"/>
          <w:szCs w:val="18"/>
        </w:rPr>
        <w:t>„</w:t>
      </w:r>
      <w:r w:rsidR="00DD3F2D" w:rsidRPr="000E167A">
        <w:rPr>
          <w:rFonts w:ascii="Verdana" w:hAnsi="Verdana"/>
          <w:b/>
          <w:sz w:val="18"/>
          <w:szCs w:val="18"/>
        </w:rPr>
        <w:t>Dodávka nátěrových hmot, ředidel a příslušenství pro OŘ PHA 2025 – 2027</w:t>
      </w:r>
      <w:r w:rsidR="00DD3F2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0CFCF62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DD3F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06128629">
    <w:abstractNumId w:val="5"/>
  </w:num>
  <w:num w:numId="2" w16cid:durableId="1626960429">
    <w:abstractNumId w:val="1"/>
  </w:num>
  <w:num w:numId="3" w16cid:durableId="1969583408">
    <w:abstractNumId w:val="2"/>
  </w:num>
  <w:num w:numId="4" w16cid:durableId="2022048294">
    <w:abstractNumId w:val="4"/>
  </w:num>
  <w:num w:numId="5" w16cid:durableId="222181789">
    <w:abstractNumId w:val="0"/>
  </w:num>
  <w:num w:numId="6" w16cid:durableId="1322153505">
    <w:abstractNumId w:val="6"/>
  </w:num>
  <w:num w:numId="7" w16cid:durableId="3492646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3542E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13E7C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3F2D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3542E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18</cp:revision>
  <cp:lastPrinted>2016-08-01T07:54:00Z</cp:lastPrinted>
  <dcterms:created xsi:type="dcterms:W3CDTF">2018-11-26T13:16:00Z</dcterms:created>
  <dcterms:modified xsi:type="dcterms:W3CDTF">2024-12-09T08:21:00Z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