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35020F" w:rsidP="000F70FE">
      <w:pPr>
        <w:spacing w:after="0"/>
        <w:ind w:left="2387" w:right="-20"/>
        <w:rPr>
          <w:rFonts w:ascii="Arial" w:eastAsia="Arial" w:hAnsi="Arial" w:cs="Arial"/>
          <w:sz w:val="20"/>
          <w:szCs w:val="20"/>
        </w:rPr>
      </w:pPr>
      <w:r w:rsidRPr="00455FA6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0DACDB36" wp14:editId="3B62512D">
            <wp:simplePos x="0" y="0"/>
            <wp:positionH relativeFrom="page">
              <wp:posOffset>920750</wp:posOffset>
            </wp:positionH>
            <wp:positionV relativeFrom="paragraph">
              <wp:posOffset>1270</wp:posOffset>
            </wp:positionV>
            <wp:extent cx="1162685" cy="654685"/>
            <wp:effectExtent l="0" t="0" r="0" b="0"/>
            <wp:wrapNone/>
            <wp:docPr id="134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p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á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va</w:t>
      </w:r>
      <w:r w:rsidRPr="00455FA6"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ž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l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z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niční</w:t>
      </w:r>
      <w:r w:rsidRPr="00455FA6">
        <w:rPr>
          <w:rFonts w:ascii="Arial" w:eastAsia="Arial" w:hAnsi="Arial" w:cs="Arial"/>
          <w:b/>
          <w:bCs/>
          <w:i/>
          <w:spacing w:val="-9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d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p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r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av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ní</w:t>
      </w:r>
      <w:r w:rsidRPr="00455FA6"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c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Pr="00455FA6">
        <w:rPr>
          <w:rFonts w:ascii="Arial" w:eastAsia="Arial" w:hAnsi="Arial" w:cs="Arial"/>
          <w:b/>
          <w:bCs/>
          <w:i/>
          <w:spacing w:val="2"/>
          <w:sz w:val="20"/>
          <w:szCs w:val="20"/>
        </w:rPr>
        <w:t>y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,</w:t>
      </w:r>
      <w:r w:rsidRPr="00455FA6"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át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n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í</w:t>
      </w:r>
      <w:r w:rsidRPr="00455FA6">
        <w:rPr>
          <w:rFonts w:ascii="Arial" w:eastAsia="Arial" w:hAnsi="Arial" w:cs="Arial"/>
          <w:b/>
          <w:bCs/>
          <w:i/>
          <w:spacing w:val="-5"/>
          <w:sz w:val="20"/>
          <w:szCs w:val="20"/>
        </w:rPr>
        <w:t xml:space="preserve"> 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or</w:t>
      </w:r>
      <w:r w:rsidRPr="00455FA6">
        <w:rPr>
          <w:rFonts w:ascii="Arial" w:eastAsia="Arial" w:hAnsi="Arial" w:cs="Arial"/>
          <w:b/>
          <w:bCs/>
          <w:i/>
          <w:spacing w:val="3"/>
          <w:sz w:val="20"/>
          <w:szCs w:val="20"/>
        </w:rPr>
        <w:t>g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ani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z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a</w:t>
      </w:r>
      <w:r w:rsidRPr="00455FA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c</w:t>
      </w:r>
      <w:r w:rsidRPr="00455FA6">
        <w:rPr>
          <w:rFonts w:ascii="Arial" w:eastAsia="Arial" w:hAnsi="Arial" w:cs="Arial"/>
          <w:b/>
          <w:bCs/>
          <w:i/>
          <w:sz w:val="20"/>
          <w:szCs w:val="20"/>
        </w:rPr>
        <w:t>e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Oblastní ředitelství Brno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Kounicova 26</w:t>
      </w:r>
    </w:p>
    <w:p w:rsidR="004F6375" w:rsidRPr="00455FA6" w:rsidRDefault="004F6375" w:rsidP="000F70FE">
      <w:pPr>
        <w:spacing w:after="0"/>
        <w:ind w:left="1679" w:firstLine="708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proofErr w:type="gramStart"/>
      <w:r w:rsidRPr="00455FA6">
        <w:rPr>
          <w:rFonts w:ascii="Arial" w:eastAsia="Arial" w:hAnsi="Arial" w:cs="Arial"/>
          <w:b/>
          <w:bCs/>
          <w:i/>
          <w:position w:val="-1"/>
          <w:sz w:val="20"/>
          <w:szCs w:val="20"/>
        </w:rPr>
        <w:t>611 43  BRNO</w:t>
      </w:r>
      <w:proofErr w:type="gramEnd"/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35020F" w:rsidRPr="00455FA6" w:rsidRDefault="004F6375" w:rsidP="0035020F">
      <w:pPr>
        <w:spacing w:before="9" w:after="0" w:line="220" w:lineRule="exact"/>
      </w:pPr>
      <w:r w:rsidRPr="00455FA6">
        <w:rPr>
          <w:rFonts w:ascii="Arial" w:eastAsia="Arial" w:hAnsi="Arial" w:cs="Arial"/>
          <w:b/>
          <w:bCs/>
          <w:i/>
          <w:noProof/>
          <w:position w:val="-1"/>
          <w:sz w:val="20"/>
          <w:szCs w:val="20"/>
          <w:lang w:eastAsia="cs-CZ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4CD0EDA5" wp14:editId="0639AA3D">
                <wp:simplePos x="0" y="0"/>
                <wp:positionH relativeFrom="column">
                  <wp:posOffset>765</wp:posOffset>
                </wp:positionH>
                <wp:positionV relativeFrom="paragraph">
                  <wp:posOffset>55061</wp:posOffset>
                </wp:positionV>
                <wp:extent cx="6404036" cy="0"/>
                <wp:effectExtent l="0" t="0" r="15875" b="1905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03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.05pt;margin-top:4.35pt;width:504.2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" strokecolor="#006baf"/>
            </w:pict>
          </mc:Fallback>
        </mc:AlternateContent>
      </w:r>
    </w:p>
    <w:p w:rsidR="0035020F" w:rsidRPr="00455FA6" w:rsidRDefault="0035020F" w:rsidP="0035020F">
      <w:pPr>
        <w:spacing w:after="0"/>
        <w:sectPr w:rsidR="0035020F" w:rsidRPr="00455FA6" w:rsidSect="0033046A">
          <w:footerReference w:type="default" r:id="rId10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…………………………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Technická zpráva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left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Čestné prohlášení dodavatele o závazku podepsat smlouvu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6E5341">
        <w:rPr>
          <w:color w:val="auto"/>
          <w:sz w:val="22"/>
          <w:szCs w:val="22"/>
        </w:rPr>
        <w:t xml:space="preserve">Závazný vzor </w:t>
      </w:r>
      <w:bookmarkStart w:id="0" w:name="_GoBack"/>
      <w:bookmarkEnd w:id="0"/>
      <w:r w:rsidRPr="00455FA6">
        <w:rPr>
          <w:color w:val="auto"/>
          <w:sz w:val="22"/>
          <w:szCs w:val="22"/>
        </w:rPr>
        <w:t xml:space="preserve">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, v platném znění </w:t>
      </w:r>
    </w:p>
    <w:p w:rsidR="00C5087F" w:rsidRPr="00455FA6" w:rsidRDefault="00C5087F" w:rsidP="00C5087F">
      <w:pPr>
        <w:pStyle w:val="Default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Technické podmínky na realizaci staveb drah (SŽDC, </w:t>
      </w:r>
      <w:proofErr w:type="spellStart"/>
      <w:proofErr w:type="gramStart"/>
      <w:r w:rsidRPr="00455FA6">
        <w:rPr>
          <w:color w:val="auto"/>
          <w:sz w:val="22"/>
          <w:szCs w:val="22"/>
        </w:rPr>
        <w:t>s.o</w:t>
      </w:r>
      <w:proofErr w:type="spellEnd"/>
      <w:r w:rsidRPr="00455FA6">
        <w:rPr>
          <w:color w:val="auto"/>
          <w:sz w:val="22"/>
          <w:szCs w:val="22"/>
        </w:rPr>
        <w:t>.</w:t>
      </w:r>
      <w:proofErr w:type="gramEnd"/>
      <w:r w:rsidRPr="00455FA6">
        <w:rPr>
          <w:color w:val="auto"/>
          <w:sz w:val="22"/>
          <w:szCs w:val="22"/>
        </w:rPr>
        <w:t xml:space="preserve">),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 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85194D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b/>
          <w:i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uč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 xml:space="preserve">na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e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 </w:t>
      </w:r>
      <w:proofErr w:type="gramStart"/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="0085194D" w:rsidRPr="00455FA6">
        <w:rPr>
          <w:rFonts w:ascii="Arial" w:eastAsia="Arial" w:hAnsi="Arial" w:cs="Arial"/>
        </w:rPr>
        <w:t xml:space="preserve">   </w:t>
      </w:r>
      <w:r w:rsidR="0085194D" w:rsidRPr="00455FA6">
        <w:rPr>
          <w:rFonts w:ascii="Arial" w:eastAsia="Arial" w:hAnsi="Arial" w:cs="Arial"/>
          <w:b/>
          <w:i/>
        </w:rPr>
        <w:t>(požadujeme</w:t>
      </w:r>
      <w:proofErr w:type="gramEnd"/>
      <w:r w:rsidR="0085194D" w:rsidRPr="00455FA6">
        <w:rPr>
          <w:rFonts w:ascii="Arial" w:eastAsia="Arial" w:hAnsi="Arial" w:cs="Arial"/>
          <w:b/>
          <w:i/>
        </w:rPr>
        <w:t xml:space="preserve">  uv</w:t>
      </w:r>
      <w:r w:rsidR="00610117" w:rsidRPr="00455FA6">
        <w:rPr>
          <w:rFonts w:ascii="Arial" w:eastAsia="Arial" w:hAnsi="Arial" w:cs="Arial"/>
          <w:b/>
          <w:i/>
        </w:rPr>
        <w:t xml:space="preserve">ést </w:t>
      </w:r>
      <w:r w:rsidR="0085194D" w:rsidRPr="00455FA6">
        <w:rPr>
          <w:rFonts w:ascii="Arial" w:eastAsia="Arial" w:hAnsi="Arial" w:cs="Arial"/>
          <w:b/>
          <w:i/>
        </w:rPr>
        <w:t xml:space="preserve"> konkrétní  délku  </w:t>
      </w:r>
    </w:p>
    <w:p w:rsidR="000F70FE" w:rsidRPr="00455FA6" w:rsidRDefault="0085194D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i/>
        </w:rPr>
        <w:t xml:space="preserve">     záruční </w:t>
      </w:r>
      <w:proofErr w:type="gramStart"/>
      <w:r w:rsidRPr="00455FA6">
        <w:rPr>
          <w:rFonts w:ascii="Arial" w:eastAsia="Arial" w:hAnsi="Arial" w:cs="Arial"/>
          <w:b/>
          <w:i/>
        </w:rPr>
        <w:t>doby  v měsících</w:t>
      </w:r>
      <w:proofErr w:type="gramEnd"/>
      <w:r w:rsidRPr="00455FA6">
        <w:rPr>
          <w:rFonts w:ascii="Arial" w:eastAsia="Arial" w:hAnsi="Arial" w:cs="Arial"/>
          <w:b/>
          <w:i/>
        </w:rPr>
        <w:t>)</w:t>
      </w:r>
      <w:r w:rsidRPr="00455FA6">
        <w:rPr>
          <w:rFonts w:ascii="Arial" w:eastAsia="Arial" w:hAnsi="Arial" w:cs="Arial"/>
          <w:i/>
        </w:rPr>
        <w:t xml:space="preserve"> </w:t>
      </w:r>
      <w:r w:rsidR="000F70FE"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</w:rPr>
        <w:t>O a 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Prohlašujeme, že na staveništi </w:t>
      </w:r>
      <w:r w:rsidR="0006090F" w:rsidRPr="0006090F">
        <w:rPr>
          <w:rFonts w:ascii="Arial" w:eastAsia="Arial" w:hAnsi="Arial" w:cs="Arial"/>
          <w:b/>
          <w:bCs/>
          <w:spacing w:val="-1"/>
        </w:rPr>
        <w:t xml:space="preserve">budou / nebudou* </w:t>
      </w:r>
      <w:r w:rsidR="0006090F"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="0006090F" w:rsidRPr="0006090F">
        <w:rPr>
          <w:rFonts w:ascii="Arial" w:eastAsia="Arial" w:hAnsi="Arial" w:cs="Arial"/>
          <w:spacing w:val="-1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 xml:space="preserve">(*nehodící se škrtněte) </w:t>
      </w:r>
      <w:r w:rsidRPr="0006090F">
        <w:rPr>
          <w:rFonts w:ascii="Arial" w:eastAsia="Arial" w:hAnsi="Arial" w:cs="Arial"/>
          <w:spacing w:val="-1"/>
        </w:rPr>
        <w:t xml:space="preserve">celková předpokládaná doba trvání prací a činností delší než 30 pracovních dnů, ve kterých budou vykonávány práce a činnosti a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na nich pracovat současně více než 20 fyzických osob po dobu delší než 1 pracovní den</w:t>
      </w:r>
      <w:r w:rsidRPr="0006090F">
        <w:rPr>
          <w:rFonts w:ascii="Arial" w:eastAsia="Arial" w:hAnsi="Arial" w:cs="Arial"/>
          <w:i/>
          <w:iCs/>
          <w:spacing w:val="-1"/>
        </w:rPr>
        <w:t>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Celková předpokládaná doba trvání prací a činností bude …… pracovních dnů, ve kterých budou vykonávány práce a činnosti.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Při výkonu prací a činností bude na nich pracovat současně maximálně …… fyzických osob po dobu delší než 1 pracovní den,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přesáhne / nepřesáhne*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celkový plánovaný objem prací a činností během realizace díla 500 pracovních dnů v přepočtu na jednu fyzickou osobu.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Celkový plánovaný objem prací a činností během realizace díla předpokládáme v délce </w:t>
      </w:r>
      <w:r w:rsidRPr="0006090F">
        <w:rPr>
          <w:rFonts w:ascii="Arial" w:eastAsia="Arial" w:hAnsi="Arial" w:cs="Arial"/>
          <w:spacing w:val="-1"/>
        </w:rPr>
        <w:lastRenderedPageBreak/>
        <w:t>…… pracovních dnů v přepočtu na jednu fyzickou osobu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53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53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6E5341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6E5341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6E5341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6090F"/>
    <w:rsid w:val="000B54A4"/>
    <w:rsid w:val="000F70FE"/>
    <w:rsid w:val="00160EE5"/>
    <w:rsid w:val="001D25A6"/>
    <w:rsid w:val="00295000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E5341"/>
    <w:rsid w:val="006F4FA7"/>
    <w:rsid w:val="007B7F69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C0D06"/>
    <w:rsid w:val="00CE5BE5"/>
    <w:rsid w:val="00D105F6"/>
    <w:rsid w:val="00D16A23"/>
    <w:rsid w:val="00DD2E23"/>
    <w:rsid w:val="00DD3E92"/>
    <w:rsid w:val="00DF0983"/>
    <w:rsid w:val="00E7248A"/>
    <w:rsid w:val="00FA11B0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9403-06EC-43FC-95D2-393D2D06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948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Zelníčková Bibiána</cp:lastModifiedBy>
  <cp:revision>4</cp:revision>
  <dcterms:created xsi:type="dcterms:W3CDTF">2015-10-02T11:53:00Z</dcterms:created>
  <dcterms:modified xsi:type="dcterms:W3CDTF">2018-11-27T09:32:00Z</dcterms:modified>
</cp:coreProperties>
</file>