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221ECA" w14:textId="77777777" w:rsidR="00253D4A" w:rsidRDefault="00253D4A" w:rsidP="005F01D9"/>
    <w:p w14:paraId="4E03D677" w14:textId="77777777" w:rsidR="0040753F" w:rsidRPr="00DA4EA1" w:rsidRDefault="0040753F" w:rsidP="00DA4EA1">
      <w:pPr>
        <w:pStyle w:val="Zkladntext"/>
      </w:pPr>
      <w:r w:rsidRPr="00DA4EA1">
        <w:t xml:space="preserve">Název investora: </w:t>
      </w:r>
      <w:r w:rsidRPr="00DA4EA1">
        <w:tab/>
      </w:r>
      <w:r w:rsidRPr="00DA4EA1">
        <w:tab/>
        <w:t>Správa železnic, státní organizace</w:t>
      </w:r>
    </w:p>
    <w:p w14:paraId="04477E15" w14:textId="77777777" w:rsidR="0040753F" w:rsidRPr="00DA4EA1" w:rsidRDefault="0040753F" w:rsidP="00DA4EA1">
      <w:pPr>
        <w:pStyle w:val="Zkladntext"/>
      </w:pPr>
      <w:r w:rsidRPr="00DA4EA1">
        <w:t>adresa včetně PSČ:</w:t>
      </w:r>
      <w:r w:rsidRPr="00DA4EA1">
        <w:tab/>
      </w:r>
      <w:r w:rsidRPr="00DA4EA1">
        <w:tab/>
        <w:t>Dlážděná 103/7, 110 00 Praha 1 Nové město</w:t>
      </w:r>
    </w:p>
    <w:p w14:paraId="45BC9FDB" w14:textId="77777777" w:rsidR="0040753F" w:rsidRPr="00DA4EA1" w:rsidRDefault="0040753F" w:rsidP="00DA4EA1">
      <w:pPr>
        <w:pStyle w:val="Zkladntext"/>
      </w:pPr>
      <w:r w:rsidRPr="00DA4EA1">
        <w:t xml:space="preserve">IČ: </w:t>
      </w:r>
      <w:r w:rsidRPr="00DA4EA1">
        <w:tab/>
      </w:r>
      <w:r w:rsidRPr="00DA4EA1">
        <w:tab/>
      </w:r>
      <w:r w:rsidRPr="00DA4EA1">
        <w:tab/>
      </w:r>
      <w:r w:rsidRPr="00DA4EA1">
        <w:tab/>
      </w:r>
      <w:r w:rsidRPr="00DA4EA1">
        <w:rPr>
          <w:szCs w:val="23"/>
        </w:rPr>
        <w:t>70994234</w:t>
      </w:r>
    </w:p>
    <w:p w14:paraId="704D5F2F" w14:textId="77777777" w:rsidR="0040753F" w:rsidRPr="00DA4EA1" w:rsidRDefault="0040753F" w:rsidP="00DA4EA1">
      <w:pPr>
        <w:pStyle w:val="Zkladntext"/>
        <w:rPr>
          <w:szCs w:val="44"/>
        </w:rPr>
      </w:pPr>
      <w:r w:rsidRPr="00DA4EA1">
        <w:t>DIČ:</w:t>
      </w:r>
      <w:r w:rsidRPr="00DA4EA1">
        <w:tab/>
      </w:r>
      <w:r w:rsidRPr="00DA4EA1">
        <w:tab/>
      </w:r>
      <w:r w:rsidRPr="00DA4EA1">
        <w:tab/>
      </w:r>
      <w:r w:rsidRPr="00DA4EA1">
        <w:tab/>
      </w:r>
      <w:r w:rsidR="00FB3FAA">
        <w:t>CZ</w:t>
      </w:r>
      <w:r w:rsidRPr="00DA4EA1">
        <w:rPr>
          <w:szCs w:val="23"/>
        </w:rPr>
        <w:t>70994234</w:t>
      </w:r>
    </w:p>
    <w:p w14:paraId="63498AFA" w14:textId="77777777" w:rsidR="0040753F" w:rsidRPr="0040753F" w:rsidRDefault="0040753F" w:rsidP="0040753F">
      <w:pPr>
        <w:pStyle w:val="Nzev"/>
        <w:outlineLvl w:val="0"/>
        <w:rPr>
          <w:rFonts w:asciiTheme="minorHAnsi" w:hAnsiTheme="minorHAnsi" w:cstheme="minorHAnsi"/>
          <w:sz w:val="44"/>
          <w:szCs w:val="44"/>
        </w:rPr>
      </w:pPr>
    </w:p>
    <w:p w14:paraId="1765913C" w14:textId="77777777" w:rsidR="0040753F" w:rsidRPr="0040753F" w:rsidRDefault="0040753F" w:rsidP="0040753F">
      <w:pPr>
        <w:pStyle w:val="Nzev"/>
        <w:outlineLvl w:val="0"/>
        <w:rPr>
          <w:rFonts w:asciiTheme="minorHAnsi" w:hAnsiTheme="minorHAnsi" w:cstheme="minorHAnsi"/>
          <w:sz w:val="44"/>
          <w:szCs w:val="44"/>
        </w:rPr>
      </w:pPr>
    </w:p>
    <w:p w14:paraId="2E815A4E" w14:textId="77777777" w:rsidR="0040753F" w:rsidRPr="00DA4EA1" w:rsidRDefault="0040753F" w:rsidP="00DA4EA1">
      <w:pPr>
        <w:pStyle w:val="Zkladntext"/>
        <w:jc w:val="center"/>
        <w:rPr>
          <w:b/>
          <w:sz w:val="44"/>
          <w:szCs w:val="44"/>
        </w:rPr>
      </w:pPr>
      <w:r w:rsidRPr="00DA4EA1">
        <w:rPr>
          <w:b/>
          <w:sz w:val="44"/>
          <w:szCs w:val="44"/>
        </w:rPr>
        <w:t>ZÁMĚR PROJEKTU</w:t>
      </w:r>
    </w:p>
    <w:p w14:paraId="33721BF5" w14:textId="77777777" w:rsidR="0040753F" w:rsidRPr="0040753F" w:rsidRDefault="0040753F" w:rsidP="0040753F">
      <w:pPr>
        <w:pBdr>
          <w:bottom w:val="single" w:sz="12" w:space="9" w:color="auto"/>
        </w:pBdr>
        <w:spacing w:line="360" w:lineRule="auto"/>
        <w:jc w:val="center"/>
        <w:rPr>
          <w:rFonts w:asciiTheme="minorHAnsi" w:hAnsiTheme="minorHAnsi" w:cstheme="minorHAnsi"/>
        </w:rPr>
      </w:pPr>
    </w:p>
    <w:p w14:paraId="3BA753A1" w14:textId="77777777" w:rsidR="0040753F" w:rsidRPr="0040753F" w:rsidRDefault="0040753F" w:rsidP="0040753F">
      <w:pPr>
        <w:pBdr>
          <w:bottom w:val="single" w:sz="12" w:space="9" w:color="auto"/>
        </w:pBdr>
        <w:spacing w:line="360" w:lineRule="auto"/>
        <w:jc w:val="center"/>
        <w:rPr>
          <w:rFonts w:asciiTheme="minorHAnsi" w:hAnsiTheme="minorHAnsi" w:cstheme="minorHAnsi"/>
          <w:b/>
          <w:bCs/>
        </w:rPr>
      </w:pPr>
      <w:r w:rsidRPr="0040753F">
        <w:rPr>
          <w:rFonts w:asciiTheme="minorHAnsi" w:hAnsiTheme="minorHAnsi" w:cstheme="minorHAnsi"/>
        </w:rPr>
        <w:t>investiční akce</w:t>
      </w:r>
    </w:p>
    <w:p w14:paraId="1D402839" w14:textId="77777777" w:rsidR="0040753F" w:rsidRPr="0040753F" w:rsidRDefault="0040753F" w:rsidP="0040753F">
      <w:pPr>
        <w:pBdr>
          <w:bottom w:val="single" w:sz="12" w:space="9" w:color="auto"/>
        </w:pBdr>
        <w:spacing w:line="360" w:lineRule="auto"/>
        <w:jc w:val="center"/>
        <w:rPr>
          <w:rFonts w:asciiTheme="minorHAnsi" w:hAnsiTheme="minorHAnsi" w:cstheme="minorHAnsi"/>
          <w:b/>
          <w:bCs/>
          <w:sz w:val="44"/>
          <w:szCs w:val="44"/>
        </w:rPr>
      </w:pPr>
      <w:r>
        <w:rPr>
          <w:rFonts w:asciiTheme="minorHAnsi" w:hAnsiTheme="minorHAnsi" w:cstheme="minorHAnsi"/>
          <w:b/>
          <w:bCs/>
          <w:sz w:val="44"/>
          <w:szCs w:val="44"/>
        </w:rPr>
        <w:t>„</w:t>
      </w:r>
      <w:r w:rsidRPr="0040753F">
        <w:rPr>
          <w:rFonts w:asciiTheme="minorHAnsi" w:hAnsiTheme="minorHAnsi" w:cstheme="minorHAnsi"/>
          <w:b/>
          <w:bCs/>
          <w:sz w:val="44"/>
          <w:szCs w:val="44"/>
        </w:rPr>
        <w:t xml:space="preserve">Zřízení </w:t>
      </w:r>
      <w:proofErr w:type="spellStart"/>
      <w:r w:rsidRPr="0040753F">
        <w:rPr>
          <w:rFonts w:asciiTheme="minorHAnsi" w:hAnsiTheme="minorHAnsi" w:cstheme="minorHAnsi"/>
          <w:b/>
          <w:bCs/>
          <w:sz w:val="44"/>
          <w:szCs w:val="44"/>
        </w:rPr>
        <w:t>Žst</w:t>
      </w:r>
      <w:proofErr w:type="spellEnd"/>
      <w:r w:rsidRPr="0040753F">
        <w:rPr>
          <w:rFonts w:asciiTheme="minorHAnsi" w:hAnsiTheme="minorHAnsi" w:cstheme="minorHAnsi"/>
          <w:b/>
          <w:bCs/>
          <w:sz w:val="44"/>
          <w:szCs w:val="44"/>
        </w:rPr>
        <w:t>. Česká Metuje</w:t>
      </w:r>
      <w:r>
        <w:rPr>
          <w:rFonts w:asciiTheme="minorHAnsi" w:hAnsiTheme="minorHAnsi" w:cstheme="minorHAnsi"/>
          <w:b/>
          <w:bCs/>
          <w:sz w:val="44"/>
          <w:szCs w:val="44"/>
        </w:rPr>
        <w:t>“</w:t>
      </w:r>
    </w:p>
    <w:p w14:paraId="4153D94A" w14:textId="77777777" w:rsidR="005F01D9" w:rsidRDefault="005F01D9" w:rsidP="005F01D9">
      <w:pPr>
        <w:pStyle w:val="1Normlnodstavec"/>
        <w:spacing w:after="144"/>
        <w:ind w:firstLine="0"/>
        <w:jc w:val="center"/>
        <w:rPr>
          <w:b/>
          <w:sz w:val="28"/>
          <w:szCs w:val="28"/>
        </w:rPr>
      </w:pPr>
    </w:p>
    <w:p w14:paraId="48C3C9C5" w14:textId="77777777" w:rsidR="00384243" w:rsidRPr="005C042A" w:rsidRDefault="00384243" w:rsidP="005F01D9">
      <w:pPr>
        <w:pStyle w:val="1Normlnodstavec"/>
        <w:spacing w:after="144"/>
        <w:ind w:firstLine="0"/>
        <w:jc w:val="center"/>
        <w:rPr>
          <w:b/>
          <w:sz w:val="28"/>
          <w:szCs w:val="28"/>
        </w:rPr>
      </w:pPr>
    </w:p>
    <w:p w14:paraId="1A2054E6" w14:textId="77777777" w:rsidR="00384243" w:rsidRDefault="00384243" w:rsidP="00384243">
      <w:pPr>
        <w:pStyle w:val="Nadpis1"/>
      </w:pPr>
      <w:bookmarkStart w:id="0" w:name="_Toc152153019"/>
      <w:r w:rsidRPr="007F3D4D">
        <w:t xml:space="preserve">Identifikační údaje </w:t>
      </w:r>
      <w:r>
        <w:t>projektu</w:t>
      </w:r>
      <w:bookmarkEnd w:id="0"/>
    </w:p>
    <w:p w14:paraId="6565B639" w14:textId="77777777" w:rsidR="00384243" w:rsidRDefault="00384243" w:rsidP="00384243">
      <w:pPr>
        <w:pStyle w:val="Zkladntext"/>
      </w:pPr>
    </w:p>
    <w:p w14:paraId="0A0C8B2B" w14:textId="77777777" w:rsidR="00384243" w:rsidRDefault="00384243" w:rsidP="00384243">
      <w:pPr>
        <w:pStyle w:val="Zkladntext"/>
      </w:pPr>
      <w:r>
        <w:t xml:space="preserve">číslo projektu: </w:t>
      </w:r>
      <w:r>
        <w:tab/>
      </w:r>
      <w:r>
        <w:tab/>
      </w:r>
      <w:r w:rsidR="00A67598">
        <w:t>5003520232</w:t>
      </w:r>
    </w:p>
    <w:p w14:paraId="1E4397A9" w14:textId="77777777" w:rsidR="00384243" w:rsidRDefault="00384243" w:rsidP="00384243">
      <w:pPr>
        <w:pStyle w:val="Zkladntext"/>
      </w:pPr>
      <w:r>
        <w:t>název projektu:</w:t>
      </w:r>
      <w:r>
        <w:tab/>
      </w:r>
      <w:r>
        <w:tab/>
        <w:t xml:space="preserve">„Zřízení </w:t>
      </w:r>
      <w:proofErr w:type="spellStart"/>
      <w:r>
        <w:t>Žst</w:t>
      </w:r>
      <w:proofErr w:type="spellEnd"/>
      <w:r>
        <w:t>. Česká Metuje“</w:t>
      </w:r>
    </w:p>
    <w:p w14:paraId="221DFA39" w14:textId="77777777" w:rsidR="00384243" w:rsidRPr="0040753F" w:rsidRDefault="00384243" w:rsidP="00384243">
      <w:pPr>
        <w:pStyle w:val="Zkladntext"/>
      </w:pPr>
      <w:r>
        <w:t>místo realizace (kraj):</w:t>
      </w:r>
      <w:r>
        <w:tab/>
        <w:t>Královehradecký</w:t>
      </w:r>
    </w:p>
    <w:p w14:paraId="73152FA6" w14:textId="77777777" w:rsidR="00384243" w:rsidRDefault="00384243" w:rsidP="00384243">
      <w:pPr>
        <w:pStyle w:val="Zkladn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74"/>
        <w:gridCol w:w="3074"/>
        <w:gridCol w:w="1520"/>
        <w:gridCol w:w="1554"/>
      </w:tblGrid>
      <w:tr w:rsidR="00384243" w:rsidRPr="009A4EA3" w14:paraId="4FD798D4" w14:textId="77777777" w:rsidTr="000F2E47">
        <w:tc>
          <w:tcPr>
            <w:tcW w:w="7668" w:type="dxa"/>
            <w:gridSpan w:val="3"/>
          </w:tcPr>
          <w:p w14:paraId="0ED1F66F" w14:textId="77777777" w:rsidR="00384243" w:rsidRPr="009A4EA3" w:rsidRDefault="00384243" w:rsidP="000F2E47">
            <w:r w:rsidRPr="009A4EA3">
              <w:t>Předpokládané celkové investič</w:t>
            </w:r>
            <w:r>
              <w:t xml:space="preserve">ní náklady v cenové úrovni </w:t>
            </w:r>
            <w:proofErr w:type="gramStart"/>
            <w:r>
              <w:t>roku</w:t>
            </w:r>
            <w:r w:rsidRPr="009A4EA3">
              <w:t xml:space="preserve">:   </w:t>
            </w:r>
            <w:proofErr w:type="gramEnd"/>
            <w:r w:rsidRPr="009A4EA3">
              <w:t xml:space="preserve">             </w:t>
            </w:r>
          </w:p>
        </w:tc>
        <w:tc>
          <w:tcPr>
            <w:tcW w:w="1554" w:type="dxa"/>
          </w:tcPr>
          <w:p w14:paraId="27E7AF02" w14:textId="77777777" w:rsidR="00384243" w:rsidRDefault="000972A4" w:rsidP="000F2E47">
            <w:r>
              <w:t>CÚ smíšená</w:t>
            </w:r>
          </w:p>
          <w:p w14:paraId="7E31996B" w14:textId="5797C3F6" w:rsidR="000972A4" w:rsidRPr="009A4EA3" w:rsidRDefault="000972A4" w:rsidP="00226C54">
            <w:proofErr w:type="gramStart"/>
            <w:r>
              <w:t>202</w:t>
            </w:r>
            <w:r w:rsidR="00226C54">
              <w:t>2</w:t>
            </w:r>
            <w:r>
              <w:t xml:space="preserve"> – 202</w:t>
            </w:r>
            <w:r w:rsidR="002F777E">
              <w:t>8</w:t>
            </w:r>
            <w:proofErr w:type="gramEnd"/>
          </w:p>
        </w:tc>
      </w:tr>
      <w:tr w:rsidR="00384243" w:rsidRPr="009A4EA3" w14:paraId="57276D95" w14:textId="77777777" w:rsidTr="000F2E47">
        <w:tc>
          <w:tcPr>
            <w:tcW w:w="3074" w:type="dxa"/>
          </w:tcPr>
          <w:p w14:paraId="1D0ED9B4" w14:textId="77777777" w:rsidR="00384243" w:rsidRPr="00463289" w:rsidRDefault="00384243" w:rsidP="000F2E47">
            <w:r w:rsidRPr="00463289">
              <w:t>položka</w:t>
            </w:r>
          </w:p>
        </w:tc>
        <w:tc>
          <w:tcPr>
            <w:tcW w:w="3074" w:type="dxa"/>
          </w:tcPr>
          <w:p w14:paraId="5DC29C51" w14:textId="77777777" w:rsidR="00384243" w:rsidRPr="00463289" w:rsidRDefault="00384243" w:rsidP="000F2E47">
            <w:r w:rsidRPr="00463289">
              <w:t>tis. Kč (bez DPH)</w:t>
            </w:r>
          </w:p>
        </w:tc>
        <w:tc>
          <w:tcPr>
            <w:tcW w:w="3074" w:type="dxa"/>
            <w:gridSpan w:val="2"/>
          </w:tcPr>
          <w:p w14:paraId="0DF3A5AC" w14:textId="77777777" w:rsidR="00384243" w:rsidRPr="00463289" w:rsidRDefault="00384243" w:rsidP="000F2E47">
            <w:r w:rsidRPr="00463289">
              <w:t>tis. Kč (vč. DPH)</w:t>
            </w:r>
          </w:p>
        </w:tc>
      </w:tr>
      <w:tr w:rsidR="00384243" w:rsidRPr="009A4EA3" w14:paraId="75490D72" w14:textId="77777777" w:rsidTr="000F2E47">
        <w:tc>
          <w:tcPr>
            <w:tcW w:w="3074" w:type="dxa"/>
          </w:tcPr>
          <w:p w14:paraId="1EA3CC84" w14:textId="77777777" w:rsidR="00384243" w:rsidRPr="00463289" w:rsidRDefault="00384243" w:rsidP="000F2E47">
            <w:r w:rsidRPr="00463289">
              <w:t xml:space="preserve">Veřejné rozpočty – </w:t>
            </w:r>
            <w:r w:rsidRPr="00463289">
              <w:rPr>
                <w:i/>
              </w:rPr>
              <w:t xml:space="preserve">doprava </w:t>
            </w:r>
            <w:proofErr w:type="gramStart"/>
            <w:r w:rsidRPr="00463289">
              <w:rPr>
                <w:i/>
              </w:rPr>
              <w:t xml:space="preserve">-  </w:t>
            </w:r>
            <w:r w:rsidRPr="00463289">
              <w:t>(</w:t>
            </w:r>
            <w:proofErr w:type="gramEnd"/>
            <w:r w:rsidRPr="00463289">
              <w:rPr>
                <w:i/>
                <w:sz w:val="16"/>
                <w:szCs w:val="16"/>
              </w:rPr>
              <w:t>SFDI , OPD, TEN-T, EIB)</w:t>
            </w:r>
          </w:p>
        </w:tc>
        <w:tc>
          <w:tcPr>
            <w:tcW w:w="3074" w:type="dxa"/>
          </w:tcPr>
          <w:p w14:paraId="0CE9A033" w14:textId="7C3279B9" w:rsidR="00384243" w:rsidRPr="00463289" w:rsidRDefault="00463289" w:rsidP="000972A4">
            <w:pPr>
              <w:jc w:val="center"/>
            </w:pPr>
            <w:r w:rsidRPr="00463289">
              <w:t>7</w:t>
            </w:r>
            <w:r w:rsidR="002F777E">
              <w:t>13 973</w:t>
            </w:r>
            <w:r w:rsidR="000972A4" w:rsidRPr="00463289">
              <w:t>,-</w:t>
            </w:r>
          </w:p>
        </w:tc>
        <w:tc>
          <w:tcPr>
            <w:tcW w:w="3074" w:type="dxa"/>
            <w:gridSpan w:val="2"/>
          </w:tcPr>
          <w:p w14:paraId="79B37980" w14:textId="206A1B1F" w:rsidR="00384243" w:rsidRPr="00463289" w:rsidRDefault="00463289" w:rsidP="00463289">
            <w:pPr>
              <w:jc w:val="center"/>
            </w:pPr>
            <w:r w:rsidRPr="00463289">
              <w:t>8</w:t>
            </w:r>
            <w:r w:rsidR="002F777E">
              <w:t>63 907</w:t>
            </w:r>
            <w:r w:rsidR="000972A4" w:rsidRPr="00463289">
              <w:t>,-</w:t>
            </w:r>
          </w:p>
        </w:tc>
      </w:tr>
      <w:tr w:rsidR="00384243" w:rsidRPr="009A4EA3" w14:paraId="328C9260" w14:textId="77777777" w:rsidTr="000F2E47">
        <w:tc>
          <w:tcPr>
            <w:tcW w:w="3074" w:type="dxa"/>
          </w:tcPr>
          <w:p w14:paraId="0E95C8A0" w14:textId="77777777" w:rsidR="00384243" w:rsidRPr="00463289" w:rsidRDefault="00384243" w:rsidP="000F2E47">
            <w:r w:rsidRPr="00463289">
              <w:t>Ostatní veřejné zdroje</w:t>
            </w:r>
          </w:p>
          <w:p w14:paraId="233E5F7E" w14:textId="77777777" w:rsidR="00384243" w:rsidRPr="00463289" w:rsidRDefault="00384243" w:rsidP="000F2E47">
            <w:pPr>
              <w:rPr>
                <w:i/>
                <w:sz w:val="16"/>
                <w:szCs w:val="16"/>
              </w:rPr>
            </w:pPr>
            <w:r w:rsidRPr="00463289">
              <w:rPr>
                <w:i/>
                <w:sz w:val="16"/>
                <w:szCs w:val="16"/>
              </w:rPr>
              <w:t>(uvést zdroj)</w:t>
            </w:r>
          </w:p>
        </w:tc>
        <w:tc>
          <w:tcPr>
            <w:tcW w:w="3074" w:type="dxa"/>
          </w:tcPr>
          <w:p w14:paraId="2AE2358C" w14:textId="77777777" w:rsidR="00384243" w:rsidRPr="00463289" w:rsidRDefault="000972A4" w:rsidP="000972A4">
            <w:pPr>
              <w:jc w:val="center"/>
            </w:pPr>
            <w:r w:rsidRPr="00463289">
              <w:t>-</w:t>
            </w:r>
          </w:p>
        </w:tc>
        <w:tc>
          <w:tcPr>
            <w:tcW w:w="3074" w:type="dxa"/>
            <w:gridSpan w:val="2"/>
          </w:tcPr>
          <w:p w14:paraId="432D0E5B" w14:textId="77777777" w:rsidR="00384243" w:rsidRPr="00463289" w:rsidRDefault="000972A4" w:rsidP="000972A4">
            <w:pPr>
              <w:jc w:val="center"/>
            </w:pPr>
            <w:r w:rsidRPr="00463289">
              <w:t>-</w:t>
            </w:r>
          </w:p>
        </w:tc>
      </w:tr>
      <w:tr w:rsidR="00384243" w:rsidRPr="009A4EA3" w14:paraId="258CE2E4" w14:textId="77777777" w:rsidTr="000F2E47">
        <w:tc>
          <w:tcPr>
            <w:tcW w:w="3074" w:type="dxa"/>
          </w:tcPr>
          <w:p w14:paraId="55D83421" w14:textId="77777777" w:rsidR="00384243" w:rsidRPr="00463289" w:rsidRDefault="00384243" w:rsidP="000F2E47">
            <w:r w:rsidRPr="00463289">
              <w:t>Soukromé zdroje</w:t>
            </w:r>
          </w:p>
        </w:tc>
        <w:tc>
          <w:tcPr>
            <w:tcW w:w="3074" w:type="dxa"/>
          </w:tcPr>
          <w:p w14:paraId="6254CC39" w14:textId="77777777" w:rsidR="00384243" w:rsidRPr="00463289" w:rsidRDefault="000972A4" w:rsidP="000972A4">
            <w:pPr>
              <w:jc w:val="center"/>
            </w:pPr>
            <w:r w:rsidRPr="00463289">
              <w:t>-</w:t>
            </w:r>
          </w:p>
        </w:tc>
        <w:tc>
          <w:tcPr>
            <w:tcW w:w="3074" w:type="dxa"/>
            <w:gridSpan w:val="2"/>
          </w:tcPr>
          <w:p w14:paraId="6A2B98AC" w14:textId="77777777" w:rsidR="00384243" w:rsidRPr="00463289" w:rsidRDefault="000972A4" w:rsidP="000972A4">
            <w:pPr>
              <w:jc w:val="center"/>
            </w:pPr>
            <w:r w:rsidRPr="00463289">
              <w:t>-</w:t>
            </w:r>
          </w:p>
        </w:tc>
      </w:tr>
      <w:tr w:rsidR="00384243" w:rsidRPr="009A4EA3" w14:paraId="15D0EE7E" w14:textId="77777777" w:rsidTr="000F2E47">
        <w:tc>
          <w:tcPr>
            <w:tcW w:w="3074" w:type="dxa"/>
          </w:tcPr>
          <w:p w14:paraId="28E90797" w14:textId="77777777" w:rsidR="00384243" w:rsidRPr="00463289" w:rsidRDefault="00384243" w:rsidP="00384243">
            <w:r w:rsidRPr="00463289">
              <w:t>Celkem</w:t>
            </w:r>
          </w:p>
        </w:tc>
        <w:tc>
          <w:tcPr>
            <w:tcW w:w="3074" w:type="dxa"/>
          </w:tcPr>
          <w:p w14:paraId="0ED4FFA1" w14:textId="4245BCEF" w:rsidR="00384243" w:rsidRPr="00463289" w:rsidRDefault="00463289" w:rsidP="000972A4">
            <w:pPr>
              <w:jc w:val="center"/>
            </w:pPr>
            <w:r w:rsidRPr="00463289">
              <w:t>7</w:t>
            </w:r>
            <w:r w:rsidR="002F777E">
              <w:t>13 973</w:t>
            </w:r>
            <w:r w:rsidR="000972A4" w:rsidRPr="00463289">
              <w:t>,-</w:t>
            </w:r>
          </w:p>
        </w:tc>
        <w:tc>
          <w:tcPr>
            <w:tcW w:w="3074" w:type="dxa"/>
            <w:gridSpan w:val="2"/>
          </w:tcPr>
          <w:p w14:paraId="1C5F79D0" w14:textId="200F3189" w:rsidR="00384243" w:rsidRPr="00463289" w:rsidRDefault="00463289" w:rsidP="000972A4">
            <w:pPr>
              <w:jc w:val="center"/>
            </w:pPr>
            <w:r w:rsidRPr="00463289">
              <w:t>8</w:t>
            </w:r>
            <w:r w:rsidR="002F777E">
              <w:t>63 907</w:t>
            </w:r>
            <w:r w:rsidR="000972A4" w:rsidRPr="00463289">
              <w:t>,-</w:t>
            </w:r>
          </w:p>
        </w:tc>
      </w:tr>
    </w:tbl>
    <w:p w14:paraId="0B5A07A8" w14:textId="77777777" w:rsidR="00384243" w:rsidRDefault="00384243" w:rsidP="00384243">
      <w:pPr>
        <w:pStyle w:val="Zkladn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74"/>
        <w:gridCol w:w="3074"/>
        <w:gridCol w:w="1520"/>
        <w:gridCol w:w="1554"/>
      </w:tblGrid>
      <w:tr w:rsidR="00384243" w14:paraId="0F2A6A1F" w14:textId="77777777" w:rsidTr="000F2E47">
        <w:tc>
          <w:tcPr>
            <w:tcW w:w="7668" w:type="dxa"/>
            <w:gridSpan w:val="3"/>
          </w:tcPr>
          <w:p w14:paraId="17E46E22" w14:textId="77777777" w:rsidR="00384243" w:rsidRDefault="00384243" w:rsidP="000F2E47">
            <w:r>
              <w:t xml:space="preserve">Předpokládané celkové neinvestiční náklady v cenové úrovni </w:t>
            </w:r>
            <w:proofErr w:type="gramStart"/>
            <w:r>
              <w:t xml:space="preserve">roku:   </w:t>
            </w:r>
            <w:proofErr w:type="gramEnd"/>
            <w:r>
              <w:t xml:space="preserve">             </w:t>
            </w:r>
          </w:p>
        </w:tc>
        <w:tc>
          <w:tcPr>
            <w:tcW w:w="1554" w:type="dxa"/>
          </w:tcPr>
          <w:p w14:paraId="3161C760" w14:textId="77777777" w:rsidR="00384243" w:rsidRDefault="00384243" w:rsidP="000F2E47">
            <w:r>
              <w:t>-rok-</w:t>
            </w:r>
          </w:p>
        </w:tc>
      </w:tr>
      <w:tr w:rsidR="00384243" w14:paraId="5EDB6D58" w14:textId="77777777" w:rsidTr="000F2E47">
        <w:tc>
          <w:tcPr>
            <w:tcW w:w="3074" w:type="dxa"/>
          </w:tcPr>
          <w:p w14:paraId="6935DC3C" w14:textId="77777777" w:rsidR="00384243" w:rsidRDefault="00384243" w:rsidP="000F2E47">
            <w:r>
              <w:t>položka</w:t>
            </w:r>
          </w:p>
        </w:tc>
        <w:tc>
          <w:tcPr>
            <w:tcW w:w="3074" w:type="dxa"/>
          </w:tcPr>
          <w:p w14:paraId="524ED3BF" w14:textId="77777777" w:rsidR="00384243" w:rsidRDefault="00384243" w:rsidP="000F2E47">
            <w:r>
              <w:t>tis. Kč (bez DPH)</w:t>
            </w:r>
          </w:p>
        </w:tc>
        <w:tc>
          <w:tcPr>
            <w:tcW w:w="3074" w:type="dxa"/>
            <w:gridSpan w:val="2"/>
          </w:tcPr>
          <w:p w14:paraId="351E1A15" w14:textId="77777777" w:rsidR="00384243" w:rsidRDefault="00384243" w:rsidP="000F2E47">
            <w:r>
              <w:t>tis. Kč (vč. DPH)</w:t>
            </w:r>
          </w:p>
        </w:tc>
      </w:tr>
      <w:tr w:rsidR="00384243" w14:paraId="1A94F460" w14:textId="77777777" w:rsidTr="000F2E47">
        <w:tc>
          <w:tcPr>
            <w:tcW w:w="3074" w:type="dxa"/>
          </w:tcPr>
          <w:p w14:paraId="22FEC161" w14:textId="77777777" w:rsidR="00384243" w:rsidRDefault="00384243" w:rsidP="000F2E47">
            <w:r w:rsidRPr="005A4694">
              <w:t xml:space="preserve">Veřejné rozpočty – </w:t>
            </w:r>
            <w:r w:rsidRPr="005A4694">
              <w:rPr>
                <w:i/>
              </w:rPr>
              <w:t xml:space="preserve">doprava </w:t>
            </w:r>
            <w:proofErr w:type="gramStart"/>
            <w:r w:rsidRPr="005A4694">
              <w:rPr>
                <w:i/>
              </w:rPr>
              <w:t xml:space="preserve">-  </w:t>
            </w:r>
            <w:r w:rsidRPr="005A4694">
              <w:t>(</w:t>
            </w:r>
            <w:proofErr w:type="gramEnd"/>
            <w:r w:rsidRPr="005A4694">
              <w:rPr>
                <w:i/>
                <w:sz w:val="16"/>
                <w:szCs w:val="16"/>
              </w:rPr>
              <w:t>SFDI, kap.</w:t>
            </w:r>
            <w:r w:rsidRPr="007D1B97">
              <w:rPr>
                <w:i/>
                <w:iCs/>
                <w:sz w:val="16"/>
                <w:szCs w:val="16"/>
              </w:rPr>
              <w:t xml:space="preserve"> 327 –MD</w:t>
            </w:r>
            <w:r>
              <w:rPr>
                <w:i/>
                <w:sz w:val="16"/>
                <w:szCs w:val="16"/>
              </w:rPr>
              <w:t>, OPD</w:t>
            </w:r>
            <w:r w:rsidRPr="005A4694">
              <w:rPr>
                <w:i/>
                <w:sz w:val="16"/>
                <w:szCs w:val="16"/>
              </w:rPr>
              <w:t>, TEN-T, EIB)</w:t>
            </w:r>
          </w:p>
        </w:tc>
        <w:tc>
          <w:tcPr>
            <w:tcW w:w="3074" w:type="dxa"/>
          </w:tcPr>
          <w:p w14:paraId="224D7C1C" w14:textId="77777777" w:rsidR="00384243" w:rsidRDefault="000972A4" w:rsidP="000972A4">
            <w:pPr>
              <w:jc w:val="center"/>
            </w:pPr>
            <w:r>
              <w:t>-</w:t>
            </w:r>
          </w:p>
        </w:tc>
        <w:tc>
          <w:tcPr>
            <w:tcW w:w="3074" w:type="dxa"/>
            <w:gridSpan w:val="2"/>
          </w:tcPr>
          <w:p w14:paraId="119EF7CB" w14:textId="77777777" w:rsidR="00384243" w:rsidRDefault="000972A4" w:rsidP="000972A4">
            <w:pPr>
              <w:jc w:val="center"/>
            </w:pPr>
            <w:r>
              <w:t>-</w:t>
            </w:r>
          </w:p>
        </w:tc>
      </w:tr>
      <w:tr w:rsidR="00384243" w14:paraId="48930E1F" w14:textId="77777777" w:rsidTr="000F2E47">
        <w:tc>
          <w:tcPr>
            <w:tcW w:w="3074" w:type="dxa"/>
          </w:tcPr>
          <w:p w14:paraId="5F6FC13E" w14:textId="77777777" w:rsidR="00384243" w:rsidRDefault="00384243" w:rsidP="000F2E47">
            <w:r>
              <w:t>Ostatní veřejné zdroje</w:t>
            </w:r>
          </w:p>
          <w:p w14:paraId="5D555478" w14:textId="77777777" w:rsidR="00384243" w:rsidRPr="00274D63" w:rsidRDefault="00384243" w:rsidP="000F2E47">
            <w:pPr>
              <w:rPr>
                <w:i/>
                <w:sz w:val="16"/>
                <w:szCs w:val="16"/>
              </w:rPr>
            </w:pPr>
            <w:r w:rsidRPr="00274D63">
              <w:rPr>
                <w:i/>
                <w:sz w:val="16"/>
                <w:szCs w:val="16"/>
              </w:rPr>
              <w:t>(uvést zdroj)</w:t>
            </w:r>
          </w:p>
        </w:tc>
        <w:tc>
          <w:tcPr>
            <w:tcW w:w="3074" w:type="dxa"/>
          </w:tcPr>
          <w:p w14:paraId="2D965D7B" w14:textId="77777777" w:rsidR="00384243" w:rsidRDefault="000972A4" w:rsidP="000972A4">
            <w:pPr>
              <w:jc w:val="center"/>
            </w:pPr>
            <w:r>
              <w:t>-</w:t>
            </w:r>
          </w:p>
        </w:tc>
        <w:tc>
          <w:tcPr>
            <w:tcW w:w="3074" w:type="dxa"/>
            <w:gridSpan w:val="2"/>
          </w:tcPr>
          <w:p w14:paraId="7C8D0202" w14:textId="77777777" w:rsidR="00384243" w:rsidRDefault="000972A4" w:rsidP="000972A4">
            <w:pPr>
              <w:jc w:val="center"/>
            </w:pPr>
            <w:r>
              <w:t>-</w:t>
            </w:r>
          </w:p>
        </w:tc>
      </w:tr>
      <w:tr w:rsidR="00384243" w14:paraId="2C83CCA1" w14:textId="77777777" w:rsidTr="000F2E47">
        <w:tc>
          <w:tcPr>
            <w:tcW w:w="3074" w:type="dxa"/>
          </w:tcPr>
          <w:p w14:paraId="4C919DCB" w14:textId="77777777" w:rsidR="00384243" w:rsidRDefault="00384243" w:rsidP="000F2E47">
            <w:r>
              <w:t>Soukromé zdroje</w:t>
            </w:r>
          </w:p>
        </w:tc>
        <w:tc>
          <w:tcPr>
            <w:tcW w:w="3074" w:type="dxa"/>
          </w:tcPr>
          <w:p w14:paraId="095F491E" w14:textId="77777777" w:rsidR="00384243" w:rsidRDefault="000972A4" w:rsidP="000972A4">
            <w:pPr>
              <w:jc w:val="center"/>
            </w:pPr>
            <w:r>
              <w:t>-</w:t>
            </w:r>
          </w:p>
        </w:tc>
        <w:tc>
          <w:tcPr>
            <w:tcW w:w="3074" w:type="dxa"/>
            <w:gridSpan w:val="2"/>
          </w:tcPr>
          <w:p w14:paraId="2784CB9B" w14:textId="77777777" w:rsidR="00384243" w:rsidRDefault="000972A4" w:rsidP="000972A4">
            <w:pPr>
              <w:jc w:val="center"/>
            </w:pPr>
            <w:r>
              <w:t>-</w:t>
            </w:r>
          </w:p>
        </w:tc>
      </w:tr>
      <w:tr w:rsidR="00384243" w14:paraId="48FEC99E" w14:textId="77777777" w:rsidTr="000F2E47">
        <w:tc>
          <w:tcPr>
            <w:tcW w:w="3074" w:type="dxa"/>
          </w:tcPr>
          <w:p w14:paraId="574E15BA" w14:textId="77777777" w:rsidR="00384243" w:rsidRDefault="00384243" w:rsidP="00384243">
            <w:r>
              <w:t>Celkem</w:t>
            </w:r>
          </w:p>
        </w:tc>
        <w:tc>
          <w:tcPr>
            <w:tcW w:w="3074" w:type="dxa"/>
          </w:tcPr>
          <w:p w14:paraId="69A46738" w14:textId="77777777" w:rsidR="00384243" w:rsidRDefault="000972A4" w:rsidP="000972A4">
            <w:pPr>
              <w:jc w:val="center"/>
            </w:pPr>
            <w:r>
              <w:t>-</w:t>
            </w:r>
          </w:p>
        </w:tc>
        <w:tc>
          <w:tcPr>
            <w:tcW w:w="3074" w:type="dxa"/>
            <w:gridSpan w:val="2"/>
          </w:tcPr>
          <w:p w14:paraId="6318C9B3" w14:textId="77777777" w:rsidR="00384243" w:rsidRDefault="000972A4" w:rsidP="000972A4">
            <w:pPr>
              <w:jc w:val="center"/>
            </w:pPr>
            <w:r>
              <w:t>-</w:t>
            </w:r>
          </w:p>
        </w:tc>
      </w:tr>
    </w:tbl>
    <w:p w14:paraId="71899A52" w14:textId="77777777" w:rsidR="00384243" w:rsidRDefault="00384243" w:rsidP="00384243">
      <w:pPr>
        <w:pStyle w:val="Zkladntext"/>
      </w:pPr>
    </w:p>
    <w:p w14:paraId="46F23985" w14:textId="77777777" w:rsidR="005F01D9" w:rsidRPr="005C042A" w:rsidRDefault="005F01D9" w:rsidP="005F01D9">
      <w:pPr>
        <w:pStyle w:val="1Normlnodstavec"/>
        <w:spacing w:after="144"/>
        <w:ind w:firstLine="0"/>
        <w:jc w:val="center"/>
        <w:rPr>
          <w:b/>
          <w:sz w:val="28"/>
          <w:szCs w:val="28"/>
        </w:rPr>
      </w:pPr>
    </w:p>
    <w:p w14:paraId="5595755D" w14:textId="586DD830" w:rsidR="001C172F" w:rsidRDefault="00D66B9F">
      <w:pPr>
        <w:pStyle w:val="Obsah1"/>
        <w:rPr>
          <w:rFonts w:asciiTheme="minorHAnsi" w:eastAsiaTheme="minorEastAsia" w:hAnsiTheme="minorHAnsi" w:cstheme="minorBidi"/>
          <w:lang w:eastAsia="cs-CZ"/>
        </w:rPr>
      </w:pPr>
      <w:r w:rsidRPr="00384243">
        <w:rPr>
          <w:highlight w:val="yellow"/>
          <w:lang w:eastAsia="cs-CZ"/>
        </w:rPr>
        <w:lastRenderedPageBreak/>
        <w:fldChar w:fldCharType="begin"/>
      </w:r>
      <w:r w:rsidR="00281AF1" w:rsidRPr="007F3D4D">
        <w:rPr>
          <w:highlight w:val="yellow"/>
          <w:lang w:eastAsia="cs-CZ"/>
        </w:rPr>
        <w:instrText xml:space="preserve"> TOC \o "1-4" \h \z \u </w:instrText>
      </w:r>
      <w:r w:rsidRPr="00384243">
        <w:rPr>
          <w:highlight w:val="yellow"/>
          <w:lang w:eastAsia="cs-CZ"/>
        </w:rPr>
        <w:fldChar w:fldCharType="separate"/>
      </w:r>
      <w:hyperlink w:anchor="_Toc152153019" w:history="1">
        <w:r w:rsidR="001C172F" w:rsidRPr="001E2FAC">
          <w:rPr>
            <w:rStyle w:val="Hypertextovodkaz"/>
          </w:rPr>
          <w:t>1</w:t>
        </w:r>
        <w:r w:rsidR="001C172F">
          <w:rPr>
            <w:rFonts w:asciiTheme="minorHAnsi" w:eastAsiaTheme="minorEastAsia" w:hAnsiTheme="minorHAnsi" w:cstheme="minorBidi"/>
            <w:lang w:eastAsia="cs-CZ"/>
          </w:rPr>
          <w:tab/>
        </w:r>
        <w:r w:rsidR="001C172F" w:rsidRPr="001E2FAC">
          <w:rPr>
            <w:rStyle w:val="Hypertextovodkaz"/>
          </w:rPr>
          <w:t>Identifikační údaje projektu</w:t>
        </w:r>
        <w:r w:rsidR="001C172F">
          <w:rPr>
            <w:webHidden/>
          </w:rPr>
          <w:tab/>
        </w:r>
        <w:r>
          <w:rPr>
            <w:webHidden/>
          </w:rPr>
          <w:fldChar w:fldCharType="begin"/>
        </w:r>
        <w:r w:rsidR="001C172F">
          <w:rPr>
            <w:webHidden/>
          </w:rPr>
          <w:instrText xml:space="preserve"> PAGEREF _Toc152153019 \h </w:instrText>
        </w:r>
        <w:r>
          <w:rPr>
            <w:webHidden/>
          </w:rPr>
        </w:r>
        <w:r>
          <w:rPr>
            <w:webHidden/>
          </w:rPr>
          <w:fldChar w:fldCharType="separate"/>
        </w:r>
        <w:r w:rsidR="008D3818">
          <w:rPr>
            <w:webHidden/>
          </w:rPr>
          <w:t>1</w:t>
        </w:r>
        <w:r>
          <w:rPr>
            <w:webHidden/>
          </w:rPr>
          <w:fldChar w:fldCharType="end"/>
        </w:r>
      </w:hyperlink>
    </w:p>
    <w:p w14:paraId="61C446A7" w14:textId="4A0B2556" w:rsidR="001C172F" w:rsidRDefault="008D3818">
      <w:pPr>
        <w:pStyle w:val="Obsah1"/>
        <w:rPr>
          <w:rFonts w:asciiTheme="minorHAnsi" w:eastAsiaTheme="minorEastAsia" w:hAnsiTheme="minorHAnsi" w:cstheme="minorBidi"/>
          <w:lang w:eastAsia="cs-CZ"/>
        </w:rPr>
      </w:pPr>
      <w:hyperlink w:anchor="_Toc152153020" w:history="1">
        <w:r w:rsidR="001C172F" w:rsidRPr="001E2FAC">
          <w:rPr>
            <w:rStyle w:val="Hypertextovodkaz"/>
          </w:rPr>
          <w:t>2</w:t>
        </w:r>
        <w:r w:rsidR="001C172F">
          <w:rPr>
            <w:rFonts w:asciiTheme="minorHAnsi" w:eastAsiaTheme="minorEastAsia" w:hAnsiTheme="minorHAnsi" w:cstheme="minorBidi"/>
            <w:lang w:eastAsia="cs-CZ"/>
          </w:rPr>
          <w:tab/>
        </w:r>
        <w:r w:rsidR="001C172F" w:rsidRPr="001E2FAC">
          <w:rPr>
            <w:rStyle w:val="Hypertextovodkaz"/>
          </w:rPr>
          <w:t>Návaznost na schválené koncepce a programy</w:t>
        </w:r>
        <w:r w:rsidR="001C172F">
          <w:rPr>
            <w:webHidden/>
          </w:rPr>
          <w:tab/>
        </w:r>
        <w:r w:rsidR="00D66B9F">
          <w:rPr>
            <w:webHidden/>
          </w:rPr>
          <w:fldChar w:fldCharType="begin"/>
        </w:r>
        <w:r w:rsidR="001C172F">
          <w:rPr>
            <w:webHidden/>
          </w:rPr>
          <w:instrText xml:space="preserve"> PAGEREF _Toc152153020 \h </w:instrText>
        </w:r>
        <w:r w:rsidR="00D66B9F">
          <w:rPr>
            <w:webHidden/>
          </w:rPr>
        </w:r>
        <w:r w:rsidR="00D66B9F">
          <w:rPr>
            <w:webHidden/>
          </w:rPr>
          <w:fldChar w:fldCharType="separate"/>
        </w:r>
        <w:r>
          <w:rPr>
            <w:webHidden/>
          </w:rPr>
          <w:t>5</w:t>
        </w:r>
        <w:r w:rsidR="00D66B9F">
          <w:rPr>
            <w:webHidden/>
          </w:rPr>
          <w:fldChar w:fldCharType="end"/>
        </w:r>
      </w:hyperlink>
    </w:p>
    <w:p w14:paraId="41D754A7" w14:textId="3F93E13A"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21" w:history="1">
        <w:r w:rsidR="001C172F" w:rsidRPr="001E2FAC">
          <w:rPr>
            <w:rStyle w:val="Hypertextovodkaz"/>
            <w:noProof/>
          </w:rPr>
          <w:t>2.1</w:t>
        </w:r>
        <w:r w:rsidR="001C172F">
          <w:rPr>
            <w:rFonts w:asciiTheme="minorHAnsi" w:eastAsiaTheme="minorEastAsia" w:hAnsiTheme="minorHAnsi" w:cstheme="minorBidi"/>
            <w:noProof/>
            <w:lang w:eastAsia="cs-CZ"/>
          </w:rPr>
          <w:tab/>
        </w:r>
        <w:r w:rsidR="001C172F" w:rsidRPr="001E2FAC">
          <w:rPr>
            <w:rStyle w:val="Hypertextovodkaz"/>
            <w:noProof/>
          </w:rPr>
          <w:t>Návaznost na koncepce a programy</w:t>
        </w:r>
        <w:r w:rsidR="001C172F">
          <w:rPr>
            <w:noProof/>
            <w:webHidden/>
          </w:rPr>
          <w:tab/>
        </w:r>
        <w:r w:rsidR="00D66B9F">
          <w:rPr>
            <w:noProof/>
            <w:webHidden/>
          </w:rPr>
          <w:fldChar w:fldCharType="begin"/>
        </w:r>
        <w:r w:rsidR="001C172F">
          <w:rPr>
            <w:noProof/>
            <w:webHidden/>
          </w:rPr>
          <w:instrText xml:space="preserve"> PAGEREF _Toc152153021 \h </w:instrText>
        </w:r>
        <w:r w:rsidR="00D66B9F">
          <w:rPr>
            <w:noProof/>
            <w:webHidden/>
          </w:rPr>
        </w:r>
        <w:r w:rsidR="00D66B9F">
          <w:rPr>
            <w:noProof/>
            <w:webHidden/>
          </w:rPr>
          <w:fldChar w:fldCharType="separate"/>
        </w:r>
        <w:r>
          <w:rPr>
            <w:noProof/>
            <w:webHidden/>
          </w:rPr>
          <w:t>5</w:t>
        </w:r>
        <w:r w:rsidR="00D66B9F">
          <w:rPr>
            <w:noProof/>
            <w:webHidden/>
          </w:rPr>
          <w:fldChar w:fldCharType="end"/>
        </w:r>
      </w:hyperlink>
    </w:p>
    <w:p w14:paraId="7CD7584A" w14:textId="1D07D830"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22" w:history="1">
        <w:r w:rsidR="001C172F" w:rsidRPr="001E2FAC">
          <w:rPr>
            <w:rStyle w:val="Hypertextovodkaz"/>
            <w:noProof/>
          </w:rPr>
          <w:t>2.2</w:t>
        </w:r>
        <w:r w:rsidR="001C172F">
          <w:rPr>
            <w:rFonts w:asciiTheme="minorHAnsi" w:eastAsiaTheme="minorEastAsia" w:hAnsiTheme="minorHAnsi" w:cstheme="minorBidi"/>
            <w:noProof/>
            <w:lang w:eastAsia="cs-CZ"/>
          </w:rPr>
          <w:tab/>
        </w:r>
        <w:r w:rsidR="001C172F" w:rsidRPr="001E2FAC">
          <w:rPr>
            <w:rStyle w:val="Hypertextovodkaz"/>
            <w:noProof/>
          </w:rPr>
          <w:t>Návaznost na jiné stavby a koordinace s nimi</w:t>
        </w:r>
        <w:r w:rsidR="001C172F">
          <w:rPr>
            <w:noProof/>
            <w:webHidden/>
          </w:rPr>
          <w:tab/>
        </w:r>
        <w:r w:rsidR="00D66B9F">
          <w:rPr>
            <w:noProof/>
            <w:webHidden/>
          </w:rPr>
          <w:fldChar w:fldCharType="begin"/>
        </w:r>
        <w:r w:rsidR="001C172F">
          <w:rPr>
            <w:noProof/>
            <w:webHidden/>
          </w:rPr>
          <w:instrText xml:space="preserve"> PAGEREF _Toc152153022 \h </w:instrText>
        </w:r>
        <w:r w:rsidR="00D66B9F">
          <w:rPr>
            <w:noProof/>
            <w:webHidden/>
          </w:rPr>
        </w:r>
        <w:r w:rsidR="00D66B9F">
          <w:rPr>
            <w:noProof/>
            <w:webHidden/>
          </w:rPr>
          <w:fldChar w:fldCharType="separate"/>
        </w:r>
        <w:r>
          <w:rPr>
            <w:noProof/>
            <w:webHidden/>
          </w:rPr>
          <w:t>6</w:t>
        </w:r>
        <w:r w:rsidR="00D66B9F">
          <w:rPr>
            <w:noProof/>
            <w:webHidden/>
          </w:rPr>
          <w:fldChar w:fldCharType="end"/>
        </w:r>
      </w:hyperlink>
    </w:p>
    <w:p w14:paraId="6C6315FA" w14:textId="254C52E0" w:rsidR="001C172F" w:rsidRDefault="008D3818">
      <w:pPr>
        <w:pStyle w:val="Obsah1"/>
        <w:rPr>
          <w:rFonts w:asciiTheme="minorHAnsi" w:eastAsiaTheme="minorEastAsia" w:hAnsiTheme="minorHAnsi" w:cstheme="minorBidi"/>
          <w:lang w:eastAsia="cs-CZ"/>
        </w:rPr>
      </w:pPr>
      <w:hyperlink w:anchor="_Toc152153023" w:history="1">
        <w:r w:rsidR="001C172F" w:rsidRPr="001E2FAC">
          <w:rPr>
            <w:rStyle w:val="Hypertextovodkaz"/>
          </w:rPr>
          <w:t>3</w:t>
        </w:r>
        <w:r w:rsidR="001C172F">
          <w:rPr>
            <w:rFonts w:asciiTheme="minorHAnsi" w:eastAsiaTheme="minorEastAsia" w:hAnsiTheme="minorHAnsi" w:cstheme="minorBidi"/>
            <w:lang w:eastAsia="cs-CZ"/>
          </w:rPr>
          <w:tab/>
        </w:r>
        <w:r w:rsidR="001C172F" w:rsidRPr="001E2FAC">
          <w:rPr>
            <w:rStyle w:val="Hypertextovodkaz"/>
          </w:rPr>
          <w:t>Popis stávajícího stavu a zdůvodnění nezbytnosti realizace projektu</w:t>
        </w:r>
        <w:r w:rsidR="001C172F">
          <w:rPr>
            <w:webHidden/>
          </w:rPr>
          <w:tab/>
        </w:r>
        <w:r w:rsidR="00D66B9F">
          <w:rPr>
            <w:webHidden/>
          </w:rPr>
          <w:fldChar w:fldCharType="begin"/>
        </w:r>
        <w:r w:rsidR="001C172F">
          <w:rPr>
            <w:webHidden/>
          </w:rPr>
          <w:instrText xml:space="preserve"> PAGEREF _Toc152153023 \h </w:instrText>
        </w:r>
        <w:r w:rsidR="00D66B9F">
          <w:rPr>
            <w:webHidden/>
          </w:rPr>
        </w:r>
        <w:r w:rsidR="00D66B9F">
          <w:rPr>
            <w:webHidden/>
          </w:rPr>
          <w:fldChar w:fldCharType="separate"/>
        </w:r>
        <w:r>
          <w:rPr>
            <w:webHidden/>
          </w:rPr>
          <w:t>6</w:t>
        </w:r>
        <w:r w:rsidR="00D66B9F">
          <w:rPr>
            <w:webHidden/>
          </w:rPr>
          <w:fldChar w:fldCharType="end"/>
        </w:r>
      </w:hyperlink>
    </w:p>
    <w:p w14:paraId="304F04D8" w14:textId="2DAC37C4"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24" w:history="1">
        <w:r w:rsidR="001C172F" w:rsidRPr="001E2FAC">
          <w:rPr>
            <w:rStyle w:val="Hypertextovodkaz"/>
            <w:noProof/>
          </w:rPr>
          <w:t>3.1</w:t>
        </w:r>
        <w:r w:rsidR="001C172F">
          <w:rPr>
            <w:rFonts w:asciiTheme="minorHAnsi" w:eastAsiaTheme="minorEastAsia" w:hAnsiTheme="minorHAnsi" w:cstheme="minorBidi"/>
            <w:noProof/>
            <w:lang w:eastAsia="cs-CZ"/>
          </w:rPr>
          <w:tab/>
        </w:r>
        <w:r w:rsidR="001C172F" w:rsidRPr="001E2FAC">
          <w:rPr>
            <w:rStyle w:val="Hypertextovodkaz"/>
            <w:noProof/>
          </w:rPr>
          <w:t>Popis stávajícího stavu – umístění projektu v území</w:t>
        </w:r>
        <w:r w:rsidR="001C172F">
          <w:rPr>
            <w:noProof/>
            <w:webHidden/>
          </w:rPr>
          <w:tab/>
        </w:r>
        <w:r w:rsidR="00D66B9F">
          <w:rPr>
            <w:noProof/>
            <w:webHidden/>
          </w:rPr>
          <w:fldChar w:fldCharType="begin"/>
        </w:r>
        <w:r w:rsidR="001C172F">
          <w:rPr>
            <w:noProof/>
            <w:webHidden/>
          </w:rPr>
          <w:instrText xml:space="preserve"> PAGEREF _Toc152153024 \h </w:instrText>
        </w:r>
        <w:r w:rsidR="00D66B9F">
          <w:rPr>
            <w:noProof/>
            <w:webHidden/>
          </w:rPr>
        </w:r>
        <w:r w:rsidR="00D66B9F">
          <w:rPr>
            <w:noProof/>
            <w:webHidden/>
          </w:rPr>
          <w:fldChar w:fldCharType="separate"/>
        </w:r>
        <w:r>
          <w:rPr>
            <w:noProof/>
            <w:webHidden/>
          </w:rPr>
          <w:t>7</w:t>
        </w:r>
        <w:r w:rsidR="00D66B9F">
          <w:rPr>
            <w:noProof/>
            <w:webHidden/>
          </w:rPr>
          <w:fldChar w:fldCharType="end"/>
        </w:r>
      </w:hyperlink>
    </w:p>
    <w:p w14:paraId="62799108" w14:textId="4717E265"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25" w:history="1">
        <w:r w:rsidR="001C172F" w:rsidRPr="001E2FAC">
          <w:rPr>
            <w:rStyle w:val="Hypertextovodkaz"/>
            <w:noProof/>
          </w:rPr>
          <w:t>3.2</w:t>
        </w:r>
        <w:r w:rsidR="001C172F">
          <w:rPr>
            <w:rFonts w:asciiTheme="minorHAnsi" w:eastAsiaTheme="minorEastAsia" w:hAnsiTheme="minorHAnsi" w:cstheme="minorBidi"/>
            <w:noProof/>
            <w:lang w:eastAsia="cs-CZ"/>
          </w:rPr>
          <w:tab/>
        </w:r>
        <w:r w:rsidR="001C172F" w:rsidRPr="001E2FAC">
          <w:rPr>
            <w:rStyle w:val="Hypertextovodkaz"/>
            <w:noProof/>
          </w:rPr>
          <w:t>Popis stávajícího technického stavu</w:t>
        </w:r>
        <w:r w:rsidR="001C172F">
          <w:rPr>
            <w:noProof/>
            <w:webHidden/>
          </w:rPr>
          <w:tab/>
        </w:r>
        <w:r w:rsidR="00D66B9F">
          <w:rPr>
            <w:noProof/>
            <w:webHidden/>
          </w:rPr>
          <w:fldChar w:fldCharType="begin"/>
        </w:r>
        <w:r w:rsidR="001C172F">
          <w:rPr>
            <w:noProof/>
            <w:webHidden/>
          </w:rPr>
          <w:instrText xml:space="preserve"> PAGEREF _Toc152153025 \h </w:instrText>
        </w:r>
        <w:r w:rsidR="00D66B9F">
          <w:rPr>
            <w:noProof/>
            <w:webHidden/>
          </w:rPr>
        </w:r>
        <w:r w:rsidR="00D66B9F">
          <w:rPr>
            <w:noProof/>
            <w:webHidden/>
          </w:rPr>
          <w:fldChar w:fldCharType="separate"/>
        </w:r>
        <w:r>
          <w:rPr>
            <w:noProof/>
            <w:webHidden/>
          </w:rPr>
          <w:t>7</w:t>
        </w:r>
        <w:r w:rsidR="00D66B9F">
          <w:rPr>
            <w:noProof/>
            <w:webHidden/>
          </w:rPr>
          <w:fldChar w:fldCharType="end"/>
        </w:r>
      </w:hyperlink>
    </w:p>
    <w:p w14:paraId="6CBDD371" w14:textId="2ADB8D46"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26" w:history="1">
        <w:r w:rsidR="001C172F" w:rsidRPr="001E2FAC">
          <w:rPr>
            <w:rStyle w:val="Hypertextovodkaz"/>
            <w:noProof/>
          </w:rPr>
          <w:t>3.2.1</w:t>
        </w:r>
        <w:r w:rsidR="001C172F">
          <w:rPr>
            <w:rFonts w:asciiTheme="minorHAnsi" w:eastAsiaTheme="minorEastAsia" w:hAnsiTheme="minorHAnsi" w:cstheme="minorBidi"/>
            <w:noProof/>
            <w:lang w:eastAsia="cs-CZ"/>
          </w:rPr>
          <w:tab/>
        </w:r>
        <w:r w:rsidR="001C172F" w:rsidRPr="001E2FAC">
          <w:rPr>
            <w:rStyle w:val="Hypertextovodkaz"/>
            <w:noProof/>
          </w:rPr>
          <w:t>Železniční zabezpečovací zařízení</w:t>
        </w:r>
        <w:r w:rsidR="001C172F">
          <w:rPr>
            <w:noProof/>
            <w:webHidden/>
          </w:rPr>
          <w:tab/>
        </w:r>
        <w:r w:rsidR="00D66B9F">
          <w:rPr>
            <w:noProof/>
            <w:webHidden/>
          </w:rPr>
          <w:fldChar w:fldCharType="begin"/>
        </w:r>
        <w:r w:rsidR="001C172F">
          <w:rPr>
            <w:noProof/>
            <w:webHidden/>
          </w:rPr>
          <w:instrText xml:space="preserve"> PAGEREF _Toc152153026 \h </w:instrText>
        </w:r>
        <w:r w:rsidR="00D66B9F">
          <w:rPr>
            <w:noProof/>
            <w:webHidden/>
          </w:rPr>
        </w:r>
        <w:r w:rsidR="00D66B9F">
          <w:rPr>
            <w:noProof/>
            <w:webHidden/>
          </w:rPr>
          <w:fldChar w:fldCharType="separate"/>
        </w:r>
        <w:r>
          <w:rPr>
            <w:noProof/>
            <w:webHidden/>
          </w:rPr>
          <w:t>7</w:t>
        </w:r>
        <w:r w:rsidR="00D66B9F">
          <w:rPr>
            <w:noProof/>
            <w:webHidden/>
          </w:rPr>
          <w:fldChar w:fldCharType="end"/>
        </w:r>
      </w:hyperlink>
    </w:p>
    <w:p w14:paraId="496599B3" w14:textId="568CA00D"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27" w:history="1">
        <w:r w:rsidR="001C172F" w:rsidRPr="001E2FAC">
          <w:rPr>
            <w:rStyle w:val="Hypertextovodkaz"/>
            <w:noProof/>
          </w:rPr>
          <w:t>3.2.2</w:t>
        </w:r>
        <w:r w:rsidR="001C172F">
          <w:rPr>
            <w:rFonts w:asciiTheme="minorHAnsi" w:eastAsiaTheme="minorEastAsia" w:hAnsiTheme="minorHAnsi" w:cstheme="minorBidi"/>
            <w:noProof/>
            <w:lang w:eastAsia="cs-CZ"/>
          </w:rPr>
          <w:tab/>
        </w:r>
        <w:r w:rsidR="001C172F" w:rsidRPr="001E2FAC">
          <w:rPr>
            <w:rStyle w:val="Hypertextovodkaz"/>
            <w:noProof/>
          </w:rPr>
          <w:t>Železniční sdělovací zařízení</w:t>
        </w:r>
        <w:r w:rsidR="001C172F">
          <w:rPr>
            <w:noProof/>
            <w:webHidden/>
          </w:rPr>
          <w:tab/>
        </w:r>
        <w:r w:rsidR="00D66B9F">
          <w:rPr>
            <w:noProof/>
            <w:webHidden/>
          </w:rPr>
          <w:fldChar w:fldCharType="begin"/>
        </w:r>
        <w:r w:rsidR="001C172F">
          <w:rPr>
            <w:noProof/>
            <w:webHidden/>
          </w:rPr>
          <w:instrText xml:space="preserve"> PAGEREF _Toc152153027 \h </w:instrText>
        </w:r>
        <w:r w:rsidR="00D66B9F">
          <w:rPr>
            <w:noProof/>
            <w:webHidden/>
          </w:rPr>
        </w:r>
        <w:r w:rsidR="00D66B9F">
          <w:rPr>
            <w:noProof/>
            <w:webHidden/>
          </w:rPr>
          <w:fldChar w:fldCharType="separate"/>
        </w:r>
        <w:r>
          <w:rPr>
            <w:noProof/>
            <w:webHidden/>
          </w:rPr>
          <w:t>8</w:t>
        </w:r>
        <w:r w:rsidR="00D66B9F">
          <w:rPr>
            <w:noProof/>
            <w:webHidden/>
          </w:rPr>
          <w:fldChar w:fldCharType="end"/>
        </w:r>
      </w:hyperlink>
    </w:p>
    <w:p w14:paraId="59C64769" w14:textId="4C08B74E"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28" w:history="1">
        <w:r w:rsidR="001C172F" w:rsidRPr="001E2FAC">
          <w:rPr>
            <w:rStyle w:val="Hypertextovodkaz"/>
            <w:noProof/>
          </w:rPr>
          <w:t>3.2.3</w:t>
        </w:r>
        <w:r w:rsidR="001C172F">
          <w:rPr>
            <w:rFonts w:asciiTheme="minorHAnsi" w:eastAsiaTheme="minorEastAsia" w:hAnsiTheme="minorHAnsi" w:cstheme="minorBidi"/>
            <w:noProof/>
            <w:lang w:eastAsia="cs-CZ"/>
          </w:rPr>
          <w:tab/>
        </w:r>
        <w:r w:rsidR="001C172F" w:rsidRPr="001E2FAC">
          <w:rPr>
            <w:rStyle w:val="Hypertextovodkaz"/>
            <w:noProof/>
          </w:rPr>
          <w:t>Železniční svršek a spodek</w:t>
        </w:r>
        <w:r w:rsidR="001C172F">
          <w:rPr>
            <w:noProof/>
            <w:webHidden/>
          </w:rPr>
          <w:tab/>
        </w:r>
        <w:r w:rsidR="00D66B9F">
          <w:rPr>
            <w:noProof/>
            <w:webHidden/>
          </w:rPr>
          <w:fldChar w:fldCharType="begin"/>
        </w:r>
        <w:r w:rsidR="001C172F">
          <w:rPr>
            <w:noProof/>
            <w:webHidden/>
          </w:rPr>
          <w:instrText xml:space="preserve"> PAGEREF _Toc152153028 \h </w:instrText>
        </w:r>
        <w:r w:rsidR="00D66B9F">
          <w:rPr>
            <w:noProof/>
            <w:webHidden/>
          </w:rPr>
        </w:r>
        <w:r w:rsidR="00D66B9F">
          <w:rPr>
            <w:noProof/>
            <w:webHidden/>
          </w:rPr>
          <w:fldChar w:fldCharType="separate"/>
        </w:r>
        <w:r>
          <w:rPr>
            <w:noProof/>
            <w:webHidden/>
          </w:rPr>
          <w:t>8</w:t>
        </w:r>
        <w:r w:rsidR="00D66B9F">
          <w:rPr>
            <w:noProof/>
            <w:webHidden/>
          </w:rPr>
          <w:fldChar w:fldCharType="end"/>
        </w:r>
      </w:hyperlink>
    </w:p>
    <w:p w14:paraId="26AE69C1" w14:textId="4585BD53"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29" w:history="1">
        <w:r w:rsidR="001C172F" w:rsidRPr="001E2FAC">
          <w:rPr>
            <w:rStyle w:val="Hypertextovodkaz"/>
            <w:noProof/>
          </w:rPr>
          <w:t>3.2.4</w:t>
        </w:r>
        <w:r w:rsidR="001C172F">
          <w:rPr>
            <w:rFonts w:asciiTheme="minorHAnsi" w:eastAsiaTheme="minorEastAsia" w:hAnsiTheme="minorHAnsi" w:cstheme="minorBidi"/>
            <w:noProof/>
            <w:lang w:eastAsia="cs-CZ"/>
          </w:rPr>
          <w:tab/>
        </w:r>
        <w:r w:rsidR="001C172F" w:rsidRPr="001E2FAC">
          <w:rPr>
            <w:rStyle w:val="Hypertextovodkaz"/>
            <w:noProof/>
          </w:rPr>
          <w:t>Nástupiště</w:t>
        </w:r>
        <w:r w:rsidR="001C172F">
          <w:rPr>
            <w:noProof/>
            <w:webHidden/>
          </w:rPr>
          <w:tab/>
        </w:r>
        <w:r w:rsidR="00D66B9F">
          <w:rPr>
            <w:noProof/>
            <w:webHidden/>
          </w:rPr>
          <w:fldChar w:fldCharType="begin"/>
        </w:r>
        <w:r w:rsidR="001C172F">
          <w:rPr>
            <w:noProof/>
            <w:webHidden/>
          </w:rPr>
          <w:instrText xml:space="preserve"> PAGEREF _Toc152153029 \h </w:instrText>
        </w:r>
        <w:r w:rsidR="00D66B9F">
          <w:rPr>
            <w:noProof/>
            <w:webHidden/>
          </w:rPr>
        </w:r>
        <w:r w:rsidR="00D66B9F">
          <w:rPr>
            <w:noProof/>
            <w:webHidden/>
          </w:rPr>
          <w:fldChar w:fldCharType="separate"/>
        </w:r>
        <w:r>
          <w:rPr>
            <w:noProof/>
            <w:webHidden/>
          </w:rPr>
          <w:t>8</w:t>
        </w:r>
        <w:r w:rsidR="00D66B9F">
          <w:rPr>
            <w:noProof/>
            <w:webHidden/>
          </w:rPr>
          <w:fldChar w:fldCharType="end"/>
        </w:r>
      </w:hyperlink>
    </w:p>
    <w:p w14:paraId="0C1BC617" w14:textId="0BB6F572"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30" w:history="1">
        <w:r w:rsidR="001C172F" w:rsidRPr="001E2FAC">
          <w:rPr>
            <w:rStyle w:val="Hypertextovodkaz"/>
            <w:noProof/>
          </w:rPr>
          <w:t>3.2.5</w:t>
        </w:r>
        <w:r w:rsidR="001C172F">
          <w:rPr>
            <w:rFonts w:asciiTheme="minorHAnsi" w:eastAsiaTheme="minorEastAsia" w:hAnsiTheme="minorHAnsi" w:cstheme="minorBidi"/>
            <w:noProof/>
            <w:lang w:eastAsia="cs-CZ"/>
          </w:rPr>
          <w:tab/>
        </w:r>
        <w:r w:rsidR="001C172F" w:rsidRPr="001E2FAC">
          <w:rPr>
            <w:rStyle w:val="Hypertextovodkaz"/>
            <w:noProof/>
          </w:rPr>
          <w:t>Mostní objekty</w:t>
        </w:r>
        <w:r w:rsidR="001C172F">
          <w:rPr>
            <w:noProof/>
            <w:webHidden/>
          </w:rPr>
          <w:tab/>
        </w:r>
        <w:r w:rsidR="00D66B9F">
          <w:rPr>
            <w:noProof/>
            <w:webHidden/>
          </w:rPr>
          <w:fldChar w:fldCharType="begin"/>
        </w:r>
        <w:r w:rsidR="001C172F">
          <w:rPr>
            <w:noProof/>
            <w:webHidden/>
          </w:rPr>
          <w:instrText xml:space="preserve"> PAGEREF _Toc152153030 \h </w:instrText>
        </w:r>
        <w:r w:rsidR="00D66B9F">
          <w:rPr>
            <w:noProof/>
            <w:webHidden/>
          </w:rPr>
        </w:r>
        <w:r w:rsidR="00D66B9F">
          <w:rPr>
            <w:noProof/>
            <w:webHidden/>
          </w:rPr>
          <w:fldChar w:fldCharType="separate"/>
        </w:r>
        <w:r>
          <w:rPr>
            <w:noProof/>
            <w:webHidden/>
          </w:rPr>
          <w:t>8</w:t>
        </w:r>
        <w:r w:rsidR="00D66B9F">
          <w:rPr>
            <w:noProof/>
            <w:webHidden/>
          </w:rPr>
          <w:fldChar w:fldCharType="end"/>
        </w:r>
      </w:hyperlink>
    </w:p>
    <w:p w14:paraId="208B23F1" w14:textId="72ECEDD7"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31" w:history="1">
        <w:r w:rsidR="001C172F" w:rsidRPr="001E2FAC">
          <w:rPr>
            <w:rStyle w:val="Hypertextovodkaz"/>
            <w:noProof/>
          </w:rPr>
          <w:t>3.2.6</w:t>
        </w:r>
        <w:r w:rsidR="001C172F">
          <w:rPr>
            <w:rFonts w:asciiTheme="minorHAnsi" w:eastAsiaTheme="minorEastAsia" w:hAnsiTheme="minorHAnsi" w:cstheme="minorBidi"/>
            <w:noProof/>
            <w:lang w:eastAsia="cs-CZ"/>
          </w:rPr>
          <w:tab/>
        </w:r>
        <w:r w:rsidR="001C172F" w:rsidRPr="001E2FAC">
          <w:rPr>
            <w:rStyle w:val="Hypertextovodkaz"/>
            <w:noProof/>
          </w:rPr>
          <w:t>Pozemní komunikace</w:t>
        </w:r>
        <w:r w:rsidR="001C172F">
          <w:rPr>
            <w:noProof/>
            <w:webHidden/>
          </w:rPr>
          <w:tab/>
        </w:r>
        <w:r w:rsidR="00D66B9F">
          <w:rPr>
            <w:noProof/>
            <w:webHidden/>
          </w:rPr>
          <w:fldChar w:fldCharType="begin"/>
        </w:r>
        <w:r w:rsidR="001C172F">
          <w:rPr>
            <w:noProof/>
            <w:webHidden/>
          </w:rPr>
          <w:instrText xml:space="preserve"> PAGEREF _Toc152153031 \h </w:instrText>
        </w:r>
        <w:r w:rsidR="00D66B9F">
          <w:rPr>
            <w:noProof/>
            <w:webHidden/>
          </w:rPr>
        </w:r>
        <w:r w:rsidR="00D66B9F">
          <w:rPr>
            <w:noProof/>
            <w:webHidden/>
          </w:rPr>
          <w:fldChar w:fldCharType="separate"/>
        </w:r>
        <w:r>
          <w:rPr>
            <w:noProof/>
            <w:webHidden/>
          </w:rPr>
          <w:t>9</w:t>
        </w:r>
        <w:r w:rsidR="00D66B9F">
          <w:rPr>
            <w:noProof/>
            <w:webHidden/>
          </w:rPr>
          <w:fldChar w:fldCharType="end"/>
        </w:r>
      </w:hyperlink>
    </w:p>
    <w:p w14:paraId="14EEA840" w14:textId="28E0EBF3"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32" w:history="1">
        <w:r w:rsidR="001C172F" w:rsidRPr="001E2FAC">
          <w:rPr>
            <w:rStyle w:val="Hypertextovodkaz"/>
            <w:noProof/>
          </w:rPr>
          <w:t>3.2.7</w:t>
        </w:r>
        <w:r w:rsidR="001C172F">
          <w:rPr>
            <w:rFonts w:asciiTheme="minorHAnsi" w:eastAsiaTheme="minorEastAsia" w:hAnsiTheme="minorHAnsi" w:cstheme="minorBidi"/>
            <w:noProof/>
            <w:lang w:eastAsia="cs-CZ"/>
          </w:rPr>
          <w:tab/>
        </w:r>
        <w:r w:rsidR="001C172F" w:rsidRPr="001E2FAC">
          <w:rPr>
            <w:rStyle w:val="Hypertextovodkaz"/>
            <w:noProof/>
          </w:rPr>
          <w:t>Pozemní stavební objekty</w:t>
        </w:r>
        <w:r w:rsidR="001C172F">
          <w:rPr>
            <w:noProof/>
            <w:webHidden/>
          </w:rPr>
          <w:tab/>
        </w:r>
        <w:r w:rsidR="00D66B9F">
          <w:rPr>
            <w:noProof/>
            <w:webHidden/>
          </w:rPr>
          <w:fldChar w:fldCharType="begin"/>
        </w:r>
        <w:r w:rsidR="001C172F">
          <w:rPr>
            <w:noProof/>
            <w:webHidden/>
          </w:rPr>
          <w:instrText xml:space="preserve"> PAGEREF _Toc152153032 \h </w:instrText>
        </w:r>
        <w:r w:rsidR="00D66B9F">
          <w:rPr>
            <w:noProof/>
            <w:webHidden/>
          </w:rPr>
        </w:r>
        <w:r w:rsidR="00D66B9F">
          <w:rPr>
            <w:noProof/>
            <w:webHidden/>
          </w:rPr>
          <w:fldChar w:fldCharType="separate"/>
        </w:r>
        <w:r>
          <w:rPr>
            <w:noProof/>
            <w:webHidden/>
          </w:rPr>
          <w:t>9</w:t>
        </w:r>
        <w:r w:rsidR="00D66B9F">
          <w:rPr>
            <w:noProof/>
            <w:webHidden/>
          </w:rPr>
          <w:fldChar w:fldCharType="end"/>
        </w:r>
      </w:hyperlink>
    </w:p>
    <w:p w14:paraId="22B94E9B" w14:textId="465A70C1"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33" w:history="1">
        <w:r w:rsidR="001C172F" w:rsidRPr="001E2FAC">
          <w:rPr>
            <w:rStyle w:val="Hypertextovodkaz"/>
            <w:noProof/>
          </w:rPr>
          <w:t>3.2.8</w:t>
        </w:r>
        <w:r w:rsidR="001C172F">
          <w:rPr>
            <w:rFonts w:asciiTheme="minorHAnsi" w:eastAsiaTheme="minorEastAsia" w:hAnsiTheme="minorHAnsi" w:cstheme="minorBidi"/>
            <w:noProof/>
            <w:lang w:eastAsia="cs-CZ"/>
          </w:rPr>
          <w:tab/>
        </w:r>
        <w:r w:rsidR="001C172F" w:rsidRPr="001E2FAC">
          <w:rPr>
            <w:rStyle w:val="Hypertextovodkaz"/>
            <w:noProof/>
          </w:rPr>
          <w:t>Silnoproudá technologie</w:t>
        </w:r>
        <w:r w:rsidR="001C172F">
          <w:rPr>
            <w:noProof/>
            <w:webHidden/>
          </w:rPr>
          <w:tab/>
        </w:r>
        <w:r w:rsidR="00D66B9F">
          <w:rPr>
            <w:noProof/>
            <w:webHidden/>
          </w:rPr>
          <w:fldChar w:fldCharType="begin"/>
        </w:r>
        <w:r w:rsidR="001C172F">
          <w:rPr>
            <w:noProof/>
            <w:webHidden/>
          </w:rPr>
          <w:instrText xml:space="preserve"> PAGEREF _Toc152153033 \h </w:instrText>
        </w:r>
        <w:r w:rsidR="00D66B9F">
          <w:rPr>
            <w:noProof/>
            <w:webHidden/>
          </w:rPr>
        </w:r>
        <w:r w:rsidR="00D66B9F">
          <w:rPr>
            <w:noProof/>
            <w:webHidden/>
          </w:rPr>
          <w:fldChar w:fldCharType="separate"/>
        </w:r>
        <w:r>
          <w:rPr>
            <w:noProof/>
            <w:webHidden/>
          </w:rPr>
          <w:t>9</w:t>
        </w:r>
        <w:r w:rsidR="00D66B9F">
          <w:rPr>
            <w:noProof/>
            <w:webHidden/>
          </w:rPr>
          <w:fldChar w:fldCharType="end"/>
        </w:r>
      </w:hyperlink>
    </w:p>
    <w:p w14:paraId="3A09625B" w14:textId="3C179CCA"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34" w:history="1">
        <w:r w:rsidR="001C172F" w:rsidRPr="001E2FAC">
          <w:rPr>
            <w:rStyle w:val="Hypertextovodkaz"/>
            <w:noProof/>
          </w:rPr>
          <w:t>3.3</w:t>
        </w:r>
        <w:r w:rsidR="001C172F">
          <w:rPr>
            <w:rFonts w:asciiTheme="minorHAnsi" w:eastAsiaTheme="minorEastAsia" w:hAnsiTheme="minorHAnsi" w:cstheme="minorBidi"/>
            <w:noProof/>
            <w:lang w:eastAsia="cs-CZ"/>
          </w:rPr>
          <w:tab/>
        </w:r>
        <w:r w:rsidR="001C172F" w:rsidRPr="001E2FAC">
          <w:rPr>
            <w:rStyle w:val="Hypertextovodkaz"/>
            <w:noProof/>
          </w:rPr>
          <w:t>Dopravní technologie stávajícího stavu</w:t>
        </w:r>
        <w:r w:rsidR="001C172F">
          <w:rPr>
            <w:noProof/>
            <w:webHidden/>
          </w:rPr>
          <w:tab/>
        </w:r>
        <w:r w:rsidR="00D66B9F">
          <w:rPr>
            <w:noProof/>
            <w:webHidden/>
          </w:rPr>
          <w:fldChar w:fldCharType="begin"/>
        </w:r>
        <w:r w:rsidR="001C172F">
          <w:rPr>
            <w:noProof/>
            <w:webHidden/>
          </w:rPr>
          <w:instrText xml:space="preserve"> PAGEREF _Toc152153034 \h </w:instrText>
        </w:r>
        <w:r w:rsidR="00D66B9F">
          <w:rPr>
            <w:noProof/>
            <w:webHidden/>
          </w:rPr>
        </w:r>
        <w:r w:rsidR="00D66B9F">
          <w:rPr>
            <w:noProof/>
            <w:webHidden/>
          </w:rPr>
          <w:fldChar w:fldCharType="separate"/>
        </w:r>
        <w:r>
          <w:rPr>
            <w:noProof/>
            <w:webHidden/>
          </w:rPr>
          <w:t>9</w:t>
        </w:r>
        <w:r w:rsidR="00D66B9F">
          <w:rPr>
            <w:noProof/>
            <w:webHidden/>
          </w:rPr>
          <w:fldChar w:fldCharType="end"/>
        </w:r>
      </w:hyperlink>
    </w:p>
    <w:p w14:paraId="150F12EE" w14:textId="61EC716B"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35" w:history="1">
        <w:r w:rsidR="001C172F" w:rsidRPr="001E2FAC">
          <w:rPr>
            <w:rStyle w:val="Hypertextovodkaz"/>
            <w:noProof/>
          </w:rPr>
          <w:t>3.4</w:t>
        </w:r>
        <w:r w:rsidR="001C172F">
          <w:rPr>
            <w:rFonts w:asciiTheme="minorHAnsi" w:eastAsiaTheme="minorEastAsia" w:hAnsiTheme="minorHAnsi" w:cstheme="minorBidi"/>
            <w:noProof/>
            <w:lang w:eastAsia="cs-CZ"/>
          </w:rPr>
          <w:tab/>
        </w:r>
        <w:r w:rsidR="001C172F" w:rsidRPr="001E2FAC">
          <w:rPr>
            <w:rStyle w:val="Hypertextovodkaz"/>
            <w:noProof/>
          </w:rPr>
          <w:t>Informace o památkové ochraně a historické hodnotě</w:t>
        </w:r>
        <w:r w:rsidR="001C172F">
          <w:rPr>
            <w:noProof/>
            <w:webHidden/>
          </w:rPr>
          <w:tab/>
        </w:r>
        <w:r w:rsidR="00D66B9F">
          <w:rPr>
            <w:noProof/>
            <w:webHidden/>
          </w:rPr>
          <w:fldChar w:fldCharType="begin"/>
        </w:r>
        <w:r w:rsidR="001C172F">
          <w:rPr>
            <w:noProof/>
            <w:webHidden/>
          </w:rPr>
          <w:instrText xml:space="preserve"> PAGEREF _Toc152153035 \h </w:instrText>
        </w:r>
        <w:r w:rsidR="00D66B9F">
          <w:rPr>
            <w:noProof/>
            <w:webHidden/>
          </w:rPr>
        </w:r>
        <w:r w:rsidR="00D66B9F">
          <w:rPr>
            <w:noProof/>
            <w:webHidden/>
          </w:rPr>
          <w:fldChar w:fldCharType="separate"/>
        </w:r>
        <w:r>
          <w:rPr>
            <w:noProof/>
            <w:webHidden/>
          </w:rPr>
          <w:t>10</w:t>
        </w:r>
        <w:r w:rsidR="00D66B9F">
          <w:rPr>
            <w:noProof/>
            <w:webHidden/>
          </w:rPr>
          <w:fldChar w:fldCharType="end"/>
        </w:r>
      </w:hyperlink>
    </w:p>
    <w:p w14:paraId="7E55EE14" w14:textId="0365BB33"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36" w:history="1">
        <w:r w:rsidR="001C172F" w:rsidRPr="001E2FAC">
          <w:rPr>
            <w:rStyle w:val="Hypertextovodkaz"/>
            <w:noProof/>
          </w:rPr>
          <w:t>3.5</w:t>
        </w:r>
        <w:r w:rsidR="001C172F">
          <w:rPr>
            <w:rFonts w:asciiTheme="minorHAnsi" w:eastAsiaTheme="minorEastAsia" w:hAnsiTheme="minorHAnsi" w:cstheme="minorBidi"/>
            <w:noProof/>
            <w:lang w:eastAsia="cs-CZ"/>
          </w:rPr>
          <w:tab/>
        </w:r>
        <w:r w:rsidR="001C172F" w:rsidRPr="001E2FAC">
          <w:rPr>
            <w:rStyle w:val="Hypertextovodkaz"/>
            <w:noProof/>
          </w:rPr>
          <w:t>Funkční uspořádání a zhodnocení stávajícího stavu systémů</w:t>
        </w:r>
        <w:r w:rsidR="001C172F">
          <w:rPr>
            <w:noProof/>
            <w:webHidden/>
          </w:rPr>
          <w:tab/>
        </w:r>
        <w:r w:rsidR="00D66B9F">
          <w:rPr>
            <w:noProof/>
            <w:webHidden/>
          </w:rPr>
          <w:fldChar w:fldCharType="begin"/>
        </w:r>
        <w:r w:rsidR="001C172F">
          <w:rPr>
            <w:noProof/>
            <w:webHidden/>
          </w:rPr>
          <w:instrText xml:space="preserve"> PAGEREF _Toc152153036 \h </w:instrText>
        </w:r>
        <w:r w:rsidR="00D66B9F">
          <w:rPr>
            <w:noProof/>
            <w:webHidden/>
          </w:rPr>
        </w:r>
        <w:r w:rsidR="00D66B9F">
          <w:rPr>
            <w:noProof/>
            <w:webHidden/>
          </w:rPr>
          <w:fldChar w:fldCharType="separate"/>
        </w:r>
        <w:r>
          <w:rPr>
            <w:noProof/>
            <w:webHidden/>
          </w:rPr>
          <w:t>10</w:t>
        </w:r>
        <w:r w:rsidR="00D66B9F">
          <w:rPr>
            <w:noProof/>
            <w:webHidden/>
          </w:rPr>
          <w:fldChar w:fldCharType="end"/>
        </w:r>
      </w:hyperlink>
    </w:p>
    <w:p w14:paraId="419B6941" w14:textId="441064C6"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37" w:history="1">
        <w:r w:rsidR="001C172F" w:rsidRPr="001E2FAC">
          <w:rPr>
            <w:rStyle w:val="Hypertextovodkaz"/>
            <w:noProof/>
          </w:rPr>
          <w:t>3.6</w:t>
        </w:r>
        <w:r w:rsidR="001C172F">
          <w:rPr>
            <w:rFonts w:asciiTheme="minorHAnsi" w:eastAsiaTheme="minorEastAsia" w:hAnsiTheme="minorHAnsi" w:cstheme="minorBidi"/>
            <w:noProof/>
            <w:lang w:eastAsia="cs-CZ"/>
          </w:rPr>
          <w:tab/>
        </w:r>
        <w:r w:rsidR="001C172F" w:rsidRPr="001E2FAC">
          <w:rPr>
            <w:rStyle w:val="Hypertextovodkaz"/>
            <w:noProof/>
          </w:rPr>
          <w:t>Důvody realizace projektu</w:t>
        </w:r>
        <w:r w:rsidR="001C172F">
          <w:rPr>
            <w:noProof/>
            <w:webHidden/>
          </w:rPr>
          <w:tab/>
        </w:r>
        <w:r w:rsidR="00D66B9F">
          <w:rPr>
            <w:noProof/>
            <w:webHidden/>
          </w:rPr>
          <w:fldChar w:fldCharType="begin"/>
        </w:r>
        <w:r w:rsidR="001C172F">
          <w:rPr>
            <w:noProof/>
            <w:webHidden/>
          </w:rPr>
          <w:instrText xml:space="preserve"> PAGEREF _Toc152153037 \h </w:instrText>
        </w:r>
        <w:r w:rsidR="00D66B9F">
          <w:rPr>
            <w:noProof/>
            <w:webHidden/>
          </w:rPr>
        </w:r>
        <w:r w:rsidR="00D66B9F">
          <w:rPr>
            <w:noProof/>
            <w:webHidden/>
          </w:rPr>
          <w:fldChar w:fldCharType="separate"/>
        </w:r>
        <w:r>
          <w:rPr>
            <w:noProof/>
            <w:webHidden/>
          </w:rPr>
          <w:t>11</w:t>
        </w:r>
        <w:r w:rsidR="00D66B9F">
          <w:rPr>
            <w:noProof/>
            <w:webHidden/>
          </w:rPr>
          <w:fldChar w:fldCharType="end"/>
        </w:r>
      </w:hyperlink>
    </w:p>
    <w:p w14:paraId="0221C35A" w14:textId="6F32B611" w:rsidR="001C172F" w:rsidRDefault="008D3818">
      <w:pPr>
        <w:pStyle w:val="Obsah1"/>
        <w:rPr>
          <w:rFonts w:asciiTheme="minorHAnsi" w:eastAsiaTheme="minorEastAsia" w:hAnsiTheme="minorHAnsi" w:cstheme="minorBidi"/>
          <w:lang w:eastAsia="cs-CZ"/>
        </w:rPr>
      </w:pPr>
      <w:hyperlink w:anchor="_Toc152153038" w:history="1">
        <w:r w:rsidR="001C172F" w:rsidRPr="001E2FAC">
          <w:rPr>
            <w:rStyle w:val="Hypertextovodkaz"/>
          </w:rPr>
          <w:t>4</w:t>
        </w:r>
        <w:r w:rsidR="001C172F">
          <w:rPr>
            <w:rFonts w:asciiTheme="minorHAnsi" w:eastAsiaTheme="minorEastAsia" w:hAnsiTheme="minorHAnsi" w:cstheme="minorBidi"/>
            <w:lang w:eastAsia="cs-CZ"/>
          </w:rPr>
          <w:tab/>
        </w:r>
        <w:r w:rsidR="001C172F" w:rsidRPr="001E2FAC">
          <w:rPr>
            <w:rStyle w:val="Hypertextovodkaz"/>
          </w:rPr>
          <w:t>Požadavky na technické řešení</w:t>
        </w:r>
        <w:r w:rsidR="001C172F">
          <w:rPr>
            <w:webHidden/>
          </w:rPr>
          <w:tab/>
        </w:r>
        <w:r w:rsidR="00D66B9F">
          <w:rPr>
            <w:webHidden/>
          </w:rPr>
          <w:fldChar w:fldCharType="begin"/>
        </w:r>
        <w:r w:rsidR="001C172F">
          <w:rPr>
            <w:webHidden/>
          </w:rPr>
          <w:instrText xml:space="preserve"> PAGEREF _Toc152153038 \h </w:instrText>
        </w:r>
        <w:r w:rsidR="00D66B9F">
          <w:rPr>
            <w:webHidden/>
          </w:rPr>
        </w:r>
        <w:r w:rsidR="00D66B9F">
          <w:rPr>
            <w:webHidden/>
          </w:rPr>
          <w:fldChar w:fldCharType="separate"/>
        </w:r>
        <w:r>
          <w:rPr>
            <w:webHidden/>
          </w:rPr>
          <w:t>12</w:t>
        </w:r>
        <w:r w:rsidR="00D66B9F">
          <w:rPr>
            <w:webHidden/>
          </w:rPr>
          <w:fldChar w:fldCharType="end"/>
        </w:r>
      </w:hyperlink>
    </w:p>
    <w:p w14:paraId="644FF3EA" w14:textId="42D8951D"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39" w:history="1">
        <w:r w:rsidR="001C172F" w:rsidRPr="001E2FAC">
          <w:rPr>
            <w:rStyle w:val="Hypertextovodkaz"/>
            <w:noProof/>
          </w:rPr>
          <w:t>4.1</w:t>
        </w:r>
        <w:r w:rsidR="001C172F">
          <w:rPr>
            <w:rFonts w:asciiTheme="minorHAnsi" w:eastAsiaTheme="minorEastAsia" w:hAnsiTheme="minorHAnsi" w:cstheme="minorBidi"/>
            <w:noProof/>
            <w:lang w:eastAsia="cs-CZ"/>
          </w:rPr>
          <w:tab/>
        </w:r>
        <w:r w:rsidR="001C172F" w:rsidRPr="001E2FAC">
          <w:rPr>
            <w:rStyle w:val="Hypertextovodkaz"/>
            <w:noProof/>
          </w:rPr>
          <w:t>Rozhodující legislativní požadavky na technické řešení</w:t>
        </w:r>
        <w:r w:rsidR="001C172F">
          <w:rPr>
            <w:noProof/>
            <w:webHidden/>
          </w:rPr>
          <w:tab/>
        </w:r>
        <w:r w:rsidR="00D66B9F">
          <w:rPr>
            <w:noProof/>
            <w:webHidden/>
          </w:rPr>
          <w:fldChar w:fldCharType="begin"/>
        </w:r>
        <w:r w:rsidR="001C172F">
          <w:rPr>
            <w:noProof/>
            <w:webHidden/>
          </w:rPr>
          <w:instrText xml:space="preserve"> PAGEREF _Toc152153039 \h </w:instrText>
        </w:r>
        <w:r w:rsidR="00D66B9F">
          <w:rPr>
            <w:noProof/>
            <w:webHidden/>
          </w:rPr>
        </w:r>
        <w:r w:rsidR="00D66B9F">
          <w:rPr>
            <w:noProof/>
            <w:webHidden/>
          </w:rPr>
          <w:fldChar w:fldCharType="separate"/>
        </w:r>
        <w:r>
          <w:rPr>
            <w:noProof/>
            <w:webHidden/>
          </w:rPr>
          <w:t>12</w:t>
        </w:r>
        <w:r w:rsidR="00D66B9F">
          <w:rPr>
            <w:noProof/>
            <w:webHidden/>
          </w:rPr>
          <w:fldChar w:fldCharType="end"/>
        </w:r>
      </w:hyperlink>
    </w:p>
    <w:p w14:paraId="6A4D35E5" w14:textId="09A0C963"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40" w:history="1">
        <w:r w:rsidR="001C172F" w:rsidRPr="001E2FAC">
          <w:rPr>
            <w:rStyle w:val="Hypertextovodkaz"/>
            <w:noProof/>
          </w:rPr>
          <w:t>4.2</w:t>
        </w:r>
        <w:r w:rsidR="001C172F">
          <w:rPr>
            <w:rFonts w:asciiTheme="minorHAnsi" w:eastAsiaTheme="minorEastAsia" w:hAnsiTheme="minorHAnsi" w:cstheme="minorBidi"/>
            <w:noProof/>
            <w:lang w:eastAsia="cs-CZ"/>
          </w:rPr>
          <w:tab/>
        </w:r>
        <w:r w:rsidR="001C172F" w:rsidRPr="001E2FAC">
          <w:rPr>
            <w:rStyle w:val="Hypertextovodkaz"/>
            <w:noProof/>
          </w:rPr>
          <w:t>Koncepce technického řešení</w:t>
        </w:r>
        <w:r w:rsidR="001C172F">
          <w:rPr>
            <w:noProof/>
            <w:webHidden/>
          </w:rPr>
          <w:tab/>
        </w:r>
        <w:r w:rsidR="00D66B9F">
          <w:rPr>
            <w:noProof/>
            <w:webHidden/>
          </w:rPr>
          <w:fldChar w:fldCharType="begin"/>
        </w:r>
        <w:r w:rsidR="001C172F">
          <w:rPr>
            <w:noProof/>
            <w:webHidden/>
          </w:rPr>
          <w:instrText xml:space="preserve"> PAGEREF _Toc152153040 \h </w:instrText>
        </w:r>
        <w:r w:rsidR="00D66B9F">
          <w:rPr>
            <w:noProof/>
            <w:webHidden/>
          </w:rPr>
        </w:r>
        <w:r w:rsidR="00D66B9F">
          <w:rPr>
            <w:noProof/>
            <w:webHidden/>
          </w:rPr>
          <w:fldChar w:fldCharType="separate"/>
        </w:r>
        <w:r>
          <w:rPr>
            <w:noProof/>
            <w:webHidden/>
          </w:rPr>
          <w:t>14</w:t>
        </w:r>
        <w:r w:rsidR="00D66B9F">
          <w:rPr>
            <w:noProof/>
            <w:webHidden/>
          </w:rPr>
          <w:fldChar w:fldCharType="end"/>
        </w:r>
      </w:hyperlink>
    </w:p>
    <w:p w14:paraId="2F197386" w14:textId="47DD56C7"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41" w:history="1">
        <w:r w:rsidR="001C172F" w:rsidRPr="001E2FAC">
          <w:rPr>
            <w:rStyle w:val="Hypertextovodkaz"/>
            <w:noProof/>
          </w:rPr>
          <w:t>4.3</w:t>
        </w:r>
        <w:r w:rsidR="001C172F">
          <w:rPr>
            <w:rFonts w:asciiTheme="minorHAnsi" w:eastAsiaTheme="minorEastAsia" w:hAnsiTheme="minorHAnsi" w:cstheme="minorBidi"/>
            <w:noProof/>
            <w:lang w:eastAsia="cs-CZ"/>
          </w:rPr>
          <w:tab/>
        </w:r>
        <w:r w:rsidR="001C172F" w:rsidRPr="001E2FAC">
          <w:rPr>
            <w:rStyle w:val="Hypertextovodkaz"/>
            <w:noProof/>
          </w:rPr>
          <w:t>Dopravní technologie nového stavu</w:t>
        </w:r>
        <w:r w:rsidR="001C172F">
          <w:rPr>
            <w:noProof/>
            <w:webHidden/>
          </w:rPr>
          <w:tab/>
        </w:r>
        <w:r w:rsidR="00D66B9F">
          <w:rPr>
            <w:noProof/>
            <w:webHidden/>
          </w:rPr>
          <w:fldChar w:fldCharType="begin"/>
        </w:r>
        <w:r w:rsidR="001C172F">
          <w:rPr>
            <w:noProof/>
            <w:webHidden/>
          </w:rPr>
          <w:instrText xml:space="preserve"> PAGEREF _Toc152153041 \h </w:instrText>
        </w:r>
        <w:r w:rsidR="00D66B9F">
          <w:rPr>
            <w:noProof/>
            <w:webHidden/>
          </w:rPr>
        </w:r>
        <w:r w:rsidR="00D66B9F">
          <w:rPr>
            <w:noProof/>
            <w:webHidden/>
          </w:rPr>
          <w:fldChar w:fldCharType="separate"/>
        </w:r>
        <w:r>
          <w:rPr>
            <w:noProof/>
            <w:webHidden/>
          </w:rPr>
          <w:t>15</w:t>
        </w:r>
        <w:r w:rsidR="00D66B9F">
          <w:rPr>
            <w:noProof/>
            <w:webHidden/>
          </w:rPr>
          <w:fldChar w:fldCharType="end"/>
        </w:r>
      </w:hyperlink>
    </w:p>
    <w:p w14:paraId="7E71B3A4" w14:textId="51018DC3"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42" w:history="1">
        <w:r w:rsidR="001C172F" w:rsidRPr="001E2FAC">
          <w:rPr>
            <w:rStyle w:val="Hypertextovodkaz"/>
            <w:noProof/>
          </w:rPr>
          <w:t>4.3.1</w:t>
        </w:r>
        <w:r w:rsidR="001C172F">
          <w:rPr>
            <w:rFonts w:asciiTheme="minorHAnsi" w:eastAsiaTheme="minorEastAsia" w:hAnsiTheme="minorHAnsi" w:cstheme="minorBidi"/>
            <w:noProof/>
            <w:lang w:eastAsia="cs-CZ"/>
          </w:rPr>
          <w:tab/>
        </w:r>
        <w:r w:rsidR="001C172F" w:rsidRPr="001E2FAC">
          <w:rPr>
            <w:rStyle w:val="Hypertextovodkaz"/>
            <w:noProof/>
          </w:rPr>
          <w:t>Návrhový stav ŽST Česká Metuje</w:t>
        </w:r>
        <w:r w:rsidR="001C172F">
          <w:rPr>
            <w:noProof/>
            <w:webHidden/>
          </w:rPr>
          <w:tab/>
        </w:r>
        <w:r w:rsidR="00D66B9F">
          <w:rPr>
            <w:noProof/>
            <w:webHidden/>
          </w:rPr>
          <w:fldChar w:fldCharType="begin"/>
        </w:r>
        <w:r w:rsidR="001C172F">
          <w:rPr>
            <w:noProof/>
            <w:webHidden/>
          </w:rPr>
          <w:instrText xml:space="preserve"> PAGEREF _Toc152153042 \h </w:instrText>
        </w:r>
        <w:r w:rsidR="00D66B9F">
          <w:rPr>
            <w:noProof/>
            <w:webHidden/>
          </w:rPr>
        </w:r>
        <w:r w:rsidR="00D66B9F">
          <w:rPr>
            <w:noProof/>
            <w:webHidden/>
          </w:rPr>
          <w:fldChar w:fldCharType="separate"/>
        </w:r>
        <w:r>
          <w:rPr>
            <w:noProof/>
            <w:webHidden/>
          </w:rPr>
          <w:t>15</w:t>
        </w:r>
        <w:r w:rsidR="00D66B9F">
          <w:rPr>
            <w:noProof/>
            <w:webHidden/>
          </w:rPr>
          <w:fldChar w:fldCharType="end"/>
        </w:r>
      </w:hyperlink>
    </w:p>
    <w:p w14:paraId="6B05A438" w14:textId="2991ADB7"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43" w:history="1">
        <w:r w:rsidR="001C172F" w:rsidRPr="001E2FAC">
          <w:rPr>
            <w:rStyle w:val="Hypertextovodkaz"/>
            <w:noProof/>
          </w:rPr>
          <w:t>4.3.2</w:t>
        </w:r>
        <w:r w:rsidR="001C172F">
          <w:rPr>
            <w:rFonts w:asciiTheme="minorHAnsi" w:eastAsiaTheme="minorEastAsia" w:hAnsiTheme="minorHAnsi" w:cstheme="minorBidi"/>
            <w:noProof/>
            <w:lang w:eastAsia="cs-CZ"/>
          </w:rPr>
          <w:tab/>
        </w:r>
        <w:r w:rsidR="001C172F" w:rsidRPr="001E2FAC">
          <w:rPr>
            <w:rStyle w:val="Hypertextovodkaz"/>
            <w:noProof/>
          </w:rPr>
          <w:t>Navrhovaná provozní technologie</w:t>
        </w:r>
        <w:r w:rsidR="001C172F">
          <w:rPr>
            <w:noProof/>
            <w:webHidden/>
          </w:rPr>
          <w:tab/>
        </w:r>
        <w:r w:rsidR="00D66B9F">
          <w:rPr>
            <w:noProof/>
            <w:webHidden/>
          </w:rPr>
          <w:fldChar w:fldCharType="begin"/>
        </w:r>
        <w:r w:rsidR="001C172F">
          <w:rPr>
            <w:noProof/>
            <w:webHidden/>
          </w:rPr>
          <w:instrText xml:space="preserve"> PAGEREF _Toc152153043 \h </w:instrText>
        </w:r>
        <w:r w:rsidR="00D66B9F">
          <w:rPr>
            <w:noProof/>
            <w:webHidden/>
          </w:rPr>
        </w:r>
        <w:r w:rsidR="00D66B9F">
          <w:rPr>
            <w:noProof/>
            <w:webHidden/>
          </w:rPr>
          <w:fldChar w:fldCharType="separate"/>
        </w:r>
        <w:r>
          <w:rPr>
            <w:noProof/>
            <w:webHidden/>
          </w:rPr>
          <w:t>16</w:t>
        </w:r>
        <w:r w:rsidR="00D66B9F">
          <w:rPr>
            <w:noProof/>
            <w:webHidden/>
          </w:rPr>
          <w:fldChar w:fldCharType="end"/>
        </w:r>
      </w:hyperlink>
    </w:p>
    <w:p w14:paraId="5279EC1B" w14:textId="3158D697"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44" w:history="1">
        <w:r w:rsidR="001C172F" w:rsidRPr="001E2FAC">
          <w:rPr>
            <w:rStyle w:val="Hypertextovodkaz"/>
            <w:noProof/>
          </w:rPr>
          <w:t>4.3.3</w:t>
        </w:r>
        <w:r w:rsidR="001C172F">
          <w:rPr>
            <w:rFonts w:asciiTheme="minorHAnsi" w:eastAsiaTheme="minorEastAsia" w:hAnsiTheme="minorHAnsi" w:cstheme="minorBidi"/>
            <w:noProof/>
            <w:lang w:eastAsia="cs-CZ"/>
          </w:rPr>
          <w:tab/>
        </w:r>
        <w:r w:rsidR="001C172F" w:rsidRPr="001E2FAC">
          <w:rPr>
            <w:rStyle w:val="Hypertextovodkaz"/>
            <w:noProof/>
          </w:rPr>
          <w:t>Výhledový rozsah dopravy</w:t>
        </w:r>
        <w:r w:rsidR="001C172F">
          <w:rPr>
            <w:noProof/>
            <w:webHidden/>
          </w:rPr>
          <w:tab/>
        </w:r>
        <w:r w:rsidR="00D66B9F">
          <w:rPr>
            <w:noProof/>
            <w:webHidden/>
          </w:rPr>
          <w:fldChar w:fldCharType="begin"/>
        </w:r>
        <w:r w:rsidR="001C172F">
          <w:rPr>
            <w:noProof/>
            <w:webHidden/>
          </w:rPr>
          <w:instrText xml:space="preserve"> PAGEREF _Toc152153044 \h </w:instrText>
        </w:r>
        <w:r w:rsidR="00D66B9F">
          <w:rPr>
            <w:noProof/>
            <w:webHidden/>
          </w:rPr>
        </w:r>
        <w:r w:rsidR="00D66B9F">
          <w:rPr>
            <w:noProof/>
            <w:webHidden/>
          </w:rPr>
          <w:fldChar w:fldCharType="separate"/>
        </w:r>
        <w:r>
          <w:rPr>
            <w:noProof/>
            <w:webHidden/>
          </w:rPr>
          <w:t>17</w:t>
        </w:r>
        <w:r w:rsidR="00D66B9F">
          <w:rPr>
            <w:noProof/>
            <w:webHidden/>
          </w:rPr>
          <w:fldChar w:fldCharType="end"/>
        </w:r>
      </w:hyperlink>
    </w:p>
    <w:p w14:paraId="2A63BA13" w14:textId="37A5F034"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45" w:history="1">
        <w:r w:rsidR="001C172F" w:rsidRPr="001E2FAC">
          <w:rPr>
            <w:rStyle w:val="Hypertextovodkaz"/>
            <w:noProof/>
          </w:rPr>
          <w:t>4.3.4</w:t>
        </w:r>
        <w:r w:rsidR="001C172F">
          <w:rPr>
            <w:rFonts w:asciiTheme="minorHAnsi" w:eastAsiaTheme="minorEastAsia" w:hAnsiTheme="minorHAnsi" w:cstheme="minorBidi"/>
            <w:noProof/>
            <w:lang w:eastAsia="cs-CZ"/>
          </w:rPr>
          <w:tab/>
        </w:r>
        <w:r w:rsidR="001C172F" w:rsidRPr="001E2FAC">
          <w:rPr>
            <w:rStyle w:val="Hypertextovodkaz"/>
            <w:noProof/>
          </w:rPr>
          <w:t>Alternativy dopravní technologie</w:t>
        </w:r>
        <w:r w:rsidR="001C172F">
          <w:rPr>
            <w:noProof/>
            <w:webHidden/>
          </w:rPr>
          <w:tab/>
        </w:r>
        <w:r w:rsidR="00D66B9F">
          <w:rPr>
            <w:noProof/>
            <w:webHidden/>
          </w:rPr>
          <w:fldChar w:fldCharType="begin"/>
        </w:r>
        <w:r w:rsidR="001C172F">
          <w:rPr>
            <w:noProof/>
            <w:webHidden/>
          </w:rPr>
          <w:instrText xml:space="preserve"> PAGEREF _Toc152153045 \h </w:instrText>
        </w:r>
        <w:r w:rsidR="00D66B9F">
          <w:rPr>
            <w:noProof/>
            <w:webHidden/>
          </w:rPr>
        </w:r>
        <w:r w:rsidR="00D66B9F">
          <w:rPr>
            <w:noProof/>
            <w:webHidden/>
          </w:rPr>
          <w:fldChar w:fldCharType="separate"/>
        </w:r>
        <w:r>
          <w:rPr>
            <w:noProof/>
            <w:webHidden/>
          </w:rPr>
          <w:t>17</w:t>
        </w:r>
        <w:r w:rsidR="00D66B9F">
          <w:rPr>
            <w:noProof/>
            <w:webHidden/>
          </w:rPr>
          <w:fldChar w:fldCharType="end"/>
        </w:r>
      </w:hyperlink>
    </w:p>
    <w:p w14:paraId="4EE644D1" w14:textId="4271BE86" w:rsidR="001C172F" w:rsidRDefault="008D3818">
      <w:pPr>
        <w:pStyle w:val="Obsah1"/>
        <w:rPr>
          <w:rFonts w:asciiTheme="minorHAnsi" w:eastAsiaTheme="minorEastAsia" w:hAnsiTheme="minorHAnsi" w:cstheme="minorBidi"/>
          <w:lang w:eastAsia="cs-CZ"/>
        </w:rPr>
      </w:pPr>
      <w:hyperlink w:anchor="_Toc152153046" w:history="1">
        <w:r w:rsidR="001C172F" w:rsidRPr="001E2FAC">
          <w:rPr>
            <w:rStyle w:val="Hypertextovodkaz"/>
          </w:rPr>
          <w:t>5</w:t>
        </w:r>
        <w:r w:rsidR="001C172F">
          <w:rPr>
            <w:rFonts w:asciiTheme="minorHAnsi" w:eastAsiaTheme="minorEastAsia" w:hAnsiTheme="minorHAnsi" w:cstheme="minorBidi"/>
            <w:lang w:eastAsia="cs-CZ"/>
          </w:rPr>
          <w:tab/>
        </w:r>
        <w:r w:rsidR="001C172F" w:rsidRPr="001E2FAC">
          <w:rPr>
            <w:rStyle w:val="Hypertextovodkaz"/>
          </w:rPr>
          <w:t>Specifikace rozhodujících stavebních objektů a provozních souborů</w:t>
        </w:r>
        <w:r w:rsidR="001C172F">
          <w:rPr>
            <w:webHidden/>
          </w:rPr>
          <w:tab/>
        </w:r>
        <w:r w:rsidR="00D66B9F">
          <w:rPr>
            <w:webHidden/>
          </w:rPr>
          <w:fldChar w:fldCharType="begin"/>
        </w:r>
        <w:r w:rsidR="001C172F">
          <w:rPr>
            <w:webHidden/>
          </w:rPr>
          <w:instrText xml:space="preserve"> PAGEREF _Toc152153046 \h </w:instrText>
        </w:r>
        <w:r w:rsidR="00D66B9F">
          <w:rPr>
            <w:webHidden/>
          </w:rPr>
        </w:r>
        <w:r w:rsidR="00D66B9F">
          <w:rPr>
            <w:webHidden/>
          </w:rPr>
          <w:fldChar w:fldCharType="separate"/>
        </w:r>
        <w:r>
          <w:rPr>
            <w:webHidden/>
          </w:rPr>
          <w:t>18</w:t>
        </w:r>
        <w:r w:rsidR="00D66B9F">
          <w:rPr>
            <w:webHidden/>
          </w:rPr>
          <w:fldChar w:fldCharType="end"/>
        </w:r>
      </w:hyperlink>
    </w:p>
    <w:p w14:paraId="72EADE90" w14:textId="3FF3E482"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47" w:history="1">
        <w:r w:rsidR="001C172F" w:rsidRPr="001E2FAC">
          <w:rPr>
            <w:rStyle w:val="Hypertextovodkaz"/>
            <w:noProof/>
          </w:rPr>
          <w:t>5.1</w:t>
        </w:r>
        <w:r w:rsidR="001C172F">
          <w:rPr>
            <w:rFonts w:asciiTheme="minorHAnsi" w:eastAsiaTheme="minorEastAsia" w:hAnsiTheme="minorHAnsi" w:cstheme="minorBidi"/>
            <w:noProof/>
            <w:lang w:eastAsia="cs-CZ"/>
          </w:rPr>
          <w:tab/>
        </w:r>
        <w:r w:rsidR="001C172F" w:rsidRPr="001E2FAC">
          <w:rPr>
            <w:rStyle w:val="Hypertextovodkaz"/>
            <w:noProof/>
          </w:rPr>
          <w:t>Železniční zabezpečovací zařízení</w:t>
        </w:r>
        <w:r w:rsidR="001C172F">
          <w:rPr>
            <w:noProof/>
            <w:webHidden/>
          </w:rPr>
          <w:tab/>
        </w:r>
        <w:r w:rsidR="00D66B9F">
          <w:rPr>
            <w:noProof/>
            <w:webHidden/>
          </w:rPr>
          <w:fldChar w:fldCharType="begin"/>
        </w:r>
        <w:r w:rsidR="001C172F">
          <w:rPr>
            <w:noProof/>
            <w:webHidden/>
          </w:rPr>
          <w:instrText xml:space="preserve"> PAGEREF _Toc152153047 \h </w:instrText>
        </w:r>
        <w:r w:rsidR="00D66B9F">
          <w:rPr>
            <w:noProof/>
            <w:webHidden/>
          </w:rPr>
        </w:r>
        <w:r w:rsidR="00D66B9F">
          <w:rPr>
            <w:noProof/>
            <w:webHidden/>
          </w:rPr>
          <w:fldChar w:fldCharType="separate"/>
        </w:r>
        <w:r>
          <w:rPr>
            <w:noProof/>
            <w:webHidden/>
          </w:rPr>
          <w:t>18</w:t>
        </w:r>
        <w:r w:rsidR="00D66B9F">
          <w:rPr>
            <w:noProof/>
            <w:webHidden/>
          </w:rPr>
          <w:fldChar w:fldCharType="end"/>
        </w:r>
      </w:hyperlink>
    </w:p>
    <w:p w14:paraId="376935F2" w14:textId="20E5A964"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48" w:history="1">
        <w:r w:rsidR="001C172F" w:rsidRPr="001E2FAC">
          <w:rPr>
            <w:rStyle w:val="Hypertextovodkaz"/>
            <w:noProof/>
          </w:rPr>
          <w:t>5.2</w:t>
        </w:r>
        <w:r w:rsidR="001C172F">
          <w:rPr>
            <w:rFonts w:asciiTheme="minorHAnsi" w:eastAsiaTheme="minorEastAsia" w:hAnsiTheme="minorHAnsi" w:cstheme="minorBidi"/>
            <w:noProof/>
            <w:lang w:eastAsia="cs-CZ"/>
          </w:rPr>
          <w:tab/>
        </w:r>
        <w:r w:rsidR="001C172F" w:rsidRPr="001E2FAC">
          <w:rPr>
            <w:rStyle w:val="Hypertextovodkaz"/>
            <w:noProof/>
          </w:rPr>
          <w:t>Železniční sdělovací zařízení</w:t>
        </w:r>
        <w:r w:rsidR="001C172F">
          <w:rPr>
            <w:noProof/>
            <w:webHidden/>
          </w:rPr>
          <w:tab/>
        </w:r>
        <w:r w:rsidR="00D66B9F">
          <w:rPr>
            <w:noProof/>
            <w:webHidden/>
          </w:rPr>
          <w:fldChar w:fldCharType="begin"/>
        </w:r>
        <w:r w:rsidR="001C172F">
          <w:rPr>
            <w:noProof/>
            <w:webHidden/>
          </w:rPr>
          <w:instrText xml:space="preserve"> PAGEREF _Toc152153048 \h </w:instrText>
        </w:r>
        <w:r w:rsidR="00D66B9F">
          <w:rPr>
            <w:noProof/>
            <w:webHidden/>
          </w:rPr>
        </w:r>
        <w:r w:rsidR="00D66B9F">
          <w:rPr>
            <w:noProof/>
            <w:webHidden/>
          </w:rPr>
          <w:fldChar w:fldCharType="separate"/>
        </w:r>
        <w:r>
          <w:rPr>
            <w:noProof/>
            <w:webHidden/>
          </w:rPr>
          <w:t>19</w:t>
        </w:r>
        <w:r w:rsidR="00D66B9F">
          <w:rPr>
            <w:noProof/>
            <w:webHidden/>
          </w:rPr>
          <w:fldChar w:fldCharType="end"/>
        </w:r>
      </w:hyperlink>
    </w:p>
    <w:p w14:paraId="5A4753AA" w14:textId="094AF483"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49" w:history="1">
        <w:r w:rsidR="001C172F" w:rsidRPr="001E2FAC">
          <w:rPr>
            <w:rStyle w:val="Hypertextovodkaz"/>
            <w:noProof/>
          </w:rPr>
          <w:t>5.2.1</w:t>
        </w:r>
        <w:r w:rsidR="001C172F">
          <w:rPr>
            <w:rFonts w:asciiTheme="minorHAnsi" w:eastAsiaTheme="minorEastAsia" w:hAnsiTheme="minorHAnsi" w:cstheme="minorBidi"/>
            <w:noProof/>
            <w:lang w:eastAsia="cs-CZ"/>
          </w:rPr>
          <w:tab/>
        </w:r>
        <w:r w:rsidR="001C172F" w:rsidRPr="001E2FAC">
          <w:rPr>
            <w:rStyle w:val="Hypertextovodkaz"/>
            <w:noProof/>
          </w:rPr>
          <w:t>Dálkový optický kabel (DOK), traťový optický kabel (TOK) a traťový metalický sdělovací kabel (TK)</w:t>
        </w:r>
        <w:r w:rsidR="001C172F">
          <w:rPr>
            <w:noProof/>
            <w:webHidden/>
          </w:rPr>
          <w:tab/>
        </w:r>
        <w:r w:rsidR="00D66B9F">
          <w:rPr>
            <w:noProof/>
            <w:webHidden/>
          </w:rPr>
          <w:fldChar w:fldCharType="begin"/>
        </w:r>
        <w:r w:rsidR="001C172F">
          <w:rPr>
            <w:noProof/>
            <w:webHidden/>
          </w:rPr>
          <w:instrText xml:space="preserve"> PAGEREF _Toc152153049 \h </w:instrText>
        </w:r>
        <w:r w:rsidR="00D66B9F">
          <w:rPr>
            <w:noProof/>
            <w:webHidden/>
          </w:rPr>
        </w:r>
        <w:r w:rsidR="00D66B9F">
          <w:rPr>
            <w:noProof/>
            <w:webHidden/>
          </w:rPr>
          <w:fldChar w:fldCharType="separate"/>
        </w:r>
        <w:r>
          <w:rPr>
            <w:noProof/>
            <w:webHidden/>
          </w:rPr>
          <w:t>19</w:t>
        </w:r>
        <w:r w:rsidR="00D66B9F">
          <w:rPr>
            <w:noProof/>
            <w:webHidden/>
          </w:rPr>
          <w:fldChar w:fldCharType="end"/>
        </w:r>
      </w:hyperlink>
    </w:p>
    <w:p w14:paraId="7D6176EC" w14:textId="7058939F"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50" w:history="1">
        <w:r w:rsidR="001C172F" w:rsidRPr="001E2FAC">
          <w:rPr>
            <w:rStyle w:val="Hypertextovodkaz"/>
            <w:noProof/>
          </w:rPr>
          <w:t>5.2.2</w:t>
        </w:r>
        <w:r w:rsidR="001C172F">
          <w:rPr>
            <w:rFonts w:asciiTheme="minorHAnsi" w:eastAsiaTheme="minorEastAsia" w:hAnsiTheme="minorHAnsi" w:cstheme="minorBidi"/>
            <w:noProof/>
            <w:lang w:eastAsia="cs-CZ"/>
          </w:rPr>
          <w:tab/>
        </w:r>
        <w:r w:rsidR="001C172F" w:rsidRPr="001E2FAC">
          <w:rPr>
            <w:rStyle w:val="Hypertextovodkaz"/>
            <w:noProof/>
          </w:rPr>
          <w:t>Místní kabelizace</w:t>
        </w:r>
        <w:r w:rsidR="001C172F">
          <w:rPr>
            <w:noProof/>
            <w:webHidden/>
          </w:rPr>
          <w:tab/>
        </w:r>
        <w:r w:rsidR="00D66B9F">
          <w:rPr>
            <w:noProof/>
            <w:webHidden/>
          </w:rPr>
          <w:fldChar w:fldCharType="begin"/>
        </w:r>
        <w:r w:rsidR="001C172F">
          <w:rPr>
            <w:noProof/>
            <w:webHidden/>
          </w:rPr>
          <w:instrText xml:space="preserve"> PAGEREF _Toc152153050 \h </w:instrText>
        </w:r>
        <w:r w:rsidR="00D66B9F">
          <w:rPr>
            <w:noProof/>
            <w:webHidden/>
          </w:rPr>
        </w:r>
        <w:r w:rsidR="00D66B9F">
          <w:rPr>
            <w:noProof/>
            <w:webHidden/>
          </w:rPr>
          <w:fldChar w:fldCharType="separate"/>
        </w:r>
        <w:r>
          <w:rPr>
            <w:noProof/>
            <w:webHidden/>
          </w:rPr>
          <w:t>20</w:t>
        </w:r>
        <w:r w:rsidR="00D66B9F">
          <w:rPr>
            <w:noProof/>
            <w:webHidden/>
          </w:rPr>
          <w:fldChar w:fldCharType="end"/>
        </w:r>
      </w:hyperlink>
    </w:p>
    <w:p w14:paraId="1F1C3798" w14:textId="33DA7FCB"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51" w:history="1">
        <w:r w:rsidR="001C172F" w:rsidRPr="001E2FAC">
          <w:rPr>
            <w:rStyle w:val="Hypertextovodkaz"/>
            <w:noProof/>
          </w:rPr>
          <w:t>5.2.3</w:t>
        </w:r>
        <w:r w:rsidR="001C172F">
          <w:rPr>
            <w:rFonts w:asciiTheme="minorHAnsi" w:eastAsiaTheme="minorEastAsia" w:hAnsiTheme="minorHAnsi" w:cstheme="minorBidi"/>
            <w:noProof/>
            <w:lang w:eastAsia="cs-CZ"/>
          </w:rPr>
          <w:tab/>
        </w:r>
        <w:r w:rsidR="001C172F" w:rsidRPr="001E2FAC">
          <w:rPr>
            <w:rStyle w:val="Hypertextovodkaz"/>
            <w:noProof/>
          </w:rPr>
          <w:t>Rozhlasový systém</w:t>
        </w:r>
        <w:r w:rsidR="001C172F">
          <w:rPr>
            <w:noProof/>
            <w:webHidden/>
          </w:rPr>
          <w:tab/>
        </w:r>
        <w:r w:rsidR="00D66B9F">
          <w:rPr>
            <w:noProof/>
            <w:webHidden/>
          </w:rPr>
          <w:fldChar w:fldCharType="begin"/>
        </w:r>
        <w:r w:rsidR="001C172F">
          <w:rPr>
            <w:noProof/>
            <w:webHidden/>
          </w:rPr>
          <w:instrText xml:space="preserve"> PAGEREF _Toc152153051 \h </w:instrText>
        </w:r>
        <w:r w:rsidR="00D66B9F">
          <w:rPr>
            <w:noProof/>
            <w:webHidden/>
          </w:rPr>
        </w:r>
        <w:r w:rsidR="00D66B9F">
          <w:rPr>
            <w:noProof/>
            <w:webHidden/>
          </w:rPr>
          <w:fldChar w:fldCharType="separate"/>
        </w:r>
        <w:r>
          <w:rPr>
            <w:noProof/>
            <w:webHidden/>
          </w:rPr>
          <w:t>20</w:t>
        </w:r>
        <w:r w:rsidR="00D66B9F">
          <w:rPr>
            <w:noProof/>
            <w:webHidden/>
          </w:rPr>
          <w:fldChar w:fldCharType="end"/>
        </w:r>
      </w:hyperlink>
    </w:p>
    <w:p w14:paraId="188D7F70" w14:textId="29C3DE32"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52" w:history="1">
        <w:r w:rsidR="001C172F" w:rsidRPr="001E2FAC">
          <w:rPr>
            <w:rStyle w:val="Hypertextovodkaz"/>
            <w:noProof/>
          </w:rPr>
          <w:t>5.2.4</w:t>
        </w:r>
        <w:r w:rsidR="001C172F">
          <w:rPr>
            <w:rFonts w:asciiTheme="minorHAnsi" w:eastAsiaTheme="minorEastAsia" w:hAnsiTheme="minorHAnsi" w:cstheme="minorBidi"/>
            <w:noProof/>
            <w:lang w:eastAsia="cs-CZ"/>
          </w:rPr>
          <w:tab/>
        </w:r>
        <w:r w:rsidR="001C172F" w:rsidRPr="001E2FAC">
          <w:rPr>
            <w:rStyle w:val="Hypertextovodkaz"/>
            <w:noProof/>
          </w:rPr>
          <w:t>Informační a kamerový systém</w:t>
        </w:r>
        <w:r w:rsidR="001C172F">
          <w:rPr>
            <w:noProof/>
            <w:webHidden/>
          </w:rPr>
          <w:tab/>
        </w:r>
        <w:r w:rsidR="00D66B9F">
          <w:rPr>
            <w:noProof/>
            <w:webHidden/>
          </w:rPr>
          <w:fldChar w:fldCharType="begin"/>
        </w:r>
        <w:r w:rsidR="001C172F">
          <w:rPr>
            <w:noProof/>
            <w:webHidden/>
          </w:rPr>
          <w:instrText xml:space="preserve"> PAGEREF _Toc152153052 \h </w:instrText>
        </w:r>
        <w:r w:rsidR="00D66B9F">
          <w:rPr>
            <w:noProof/>
            <w:webHidden/>
          </w:rPr>
        </w:r>
        <w:r w:rsidR="00D66B9F">
          <w:rPr>
            <w:noProof/>
            <w:webHidden/>
          </w:rPr>
          <w:fldChar w:fldCharType="separate"/>
        </w:r>
        <w:r>
          <w:rPr>
            <w:noProof/>
            <w:webHidden/>
          </w:rPr>
          <w:t>21</w:t>
        </w:r>
        <w:r w:rsidR="00D66B9F">
          <w:rPr>
            <w:noProof/>
            <w:webHidden/>
          </w:rPr>
          <w:fldChar w:fldCharType="end"/>
        </w:r>
      </w:hyperlink>
    </w:p>
    <w:p w14:paraId="075EAE87" w14:textId="7D9DA4A1"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53" w:history="1">
        <w:r w:rsidR="001C172F" w:rsidRPr="001E2FAC">
          <w:rPr>
            <w:rStyle w:val="Hypertextovodkaz"/>
            <w:noProof/>
          </w:rPr>
          <w:t>5.2.5</w:t>
        </w:r>
        <w:r w:rsidR="001C172F">
          <w:rPr>
            <w:rFonts w:asciiTheme="minorHAnsi" w:eastAsiaTheme="minorEastAsia" w:hAnsiTheme="minorHAnsi" w:cstheme="minorBidi"/>
            <w:noProof/>
            <w:lang w:eastAsia="cs-CZ"/>
          </w:rPr>
          <w:tab/>
        </w:r>
        <w:r w:rsidR="001C172F" w:rsidRPr="001E2FAC">
          <w:rPr>
            <w:rStyle w:val="Hypertextovodkaz"/>
            <w:noProof/>
          </w:rPr>
          <w:t>Sdělovací zařízení</w:t>
        </w:r>
        <w:r w:rsidR="001C172F">
          <w:rPr>
            <w:noProof/>
            <w:webHidden/>
          </w:rPr>
          <w:tab/>
        </w:r>
        <w:r w:rsidR="00D66B9F">
          <w:rPr>
            <w:noProof/>
            <w:webHidden/>
          </w:rPr>
          <w:fldChar w:fldCharType="begin"/>
        </w:r>
        <w:r w:rsidR="001C172F">
          <w:rPr>
            <w:noProof/>
            <w:webHidden/>
          </w:rPr>
          <w:instrText xml:space="preserve"> PAGEREF _Toc152153053 \h </w:instrText>
        </w:r>
        <w:r w:rsidR="00D66B9F">
          <w:rPr>
            <w:noProof/>
            <w:webHidden/>
          </w:rPr>
        </w:r>
        <w:r w:rsidR="00D66B9F">
          <w:rPr>
            <w:noProof/>
            <w:webHidden/>
          </w:rPr>
          <w:fldChar w:fldCharType="separate"/>
        </w:r>
        <w:r>
          <w:rPr>
            <w:noProof/>
            <w:webHidden/>
          </w:rPr>
          <w:t>21</w:t>
        </w:r>
        <w:r w:rsidR="00D66B9F">
          <w:rPr>
            <w:noProof/>
            <w:webHidden/>
          </w:rPr>
          <w:fldChar w:fldCharType="end"/>
        </w:r>
      </w:hyperlink>
    </w:p>
    <w:p w14:paraId="565A256B" w14:textId="562CFF6D"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54" w:history="1">
        <w:r w:rsidR="001C172F" w:rsidRPr="001E2FAC">
          <w:rPr>
            <w:rStyle w:val="Hypertextovodkaz"/>
            <w:noProof/>
          </w:rPr>
          <w:t>5.2.6</w:t>
        </w:r>
        <w:r w:rsidR="001C172F">
          <w:rPr>
            <w:rFonts w:asciiTheme="minorHAnsi" w:eastAsiaTheme="minorEastAsia" w:hAnsiTheme="minorHAnsi" w:cstheme="minorBidi"/>
            <w:noProof/>
            <w:lang w:eastAsia="cs-CZ"/>
          </w:rPr>
          <w:tab/>
        </w:r>
        <w:r w:rsidR="001C172F" w:rsidRPr="001E2FAC">
          <w:rPr>
            <w:rStyle w:val="Hypertextovodkaz"/>
            <w:noProof/>
          </w:rPr>
          <w:t>Telefonní zařízení</w:t>
        </w:r>
        <w:r w:rsidR="001C172F">
          <w:rPr>
            <w:noProof/>
            <w:webHidden/>
          </w:rPr>
          <w:tab/>
        </w:r>
        <w:r w:rsidR="00D66B9F">
          <w:rPr>
            <w:noProof/>
            <w:webHidden/>
          </w:rPr>
          <w:fldChar w:fldCharType="begin"/>
        </w:r>
        <w:r w:rsidR="001C172F">
          <w:rPr>
            <w:noProof/>
            <w:webHidden/>
          </w:rPr>
          <w:instrText xml:space="preserve"> PAGEREF _Toc152153054 \h </w:instrText>
        </w:r>
        <w:r w:rsidR="00D66B9F">
          <w:rPr>
            <w:noProof/>
            <w:webHidden/>
          </w:rPr>
        </w:r>
        <w:r w:rsidR="00D66B9F">
          <w:rPr>
            <w:noProof/>
            <w:webHidden/>
          </w:rPr>
          <w:fldChar w:fldCharType="separate"/>
        </w:r>
        <w:r>
          <w:rPr>
            <w:noProof/>
            <w:webHidden/>
          </w:rPr>
          <w:t>21</w:t>
        </w:r>
        <w:r w:rsidR="00D66B9F">
          <w:rPr>
            <w:noProof/>
            <w:webHidden/>
          </w:rPr>
          <w:fldChar w:fldCharType="end"/>
        </w:r>
      </w:hyperlink>
    </w:p>
    <w:p w14:paraId="5B5A526F" w14:textId="702E577B"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55" w:history="1">
        <w:r w:rsidR="001C172F" w:rsidRPr="001E2FAC">
          <w:rPr>
            <w:rStyle w:val="Hypertextovodkaz"/>
            <w:noProof/>
          </w:rPr>
          <w:t>5.2.7</w:t>
        </w:r>
        <w:r w:rsidR="001C172F">
          <w:rPr>
            <w:rFonts w:asciiTheme="minorHAnsi" w:eastAsiaTheme="minorEastAsia" w:hAnsiTheme="minorHAnsi" w:cstheme="minorBidi"/>
            <w:noProof/>
            <w:lang w:eastAsia="cs-CZ"/>
          </w:rPr>
          <w:tab/>
        </w:r>
        <w:r w:rsidR="001C172F" w:rsidRPr="001E2FAC">
          <w:rPr>
            <w:rStyle w:val="Hypertextovodkaz"/>
            <w:noProof/>
          </w:rPr>
          <w:t>Poplachové zabezpečovací a tísňové systémy (PZTS)</w:t>
        </w:r>
        <w:r w:rsidR="001C172F">
          <w:rPr>
            <w:noProof/>
            <w:webHidden/>
          </w:rPr>
          <w:tab/>
        </w:r>
        <w:r w:rsidR="00D66B9F">
          <w:rPr>
            <w:noProof/>
            <w:webHidden/>
          </w:rPr>
          <w:fldChar w:fldCharType="begin"/>
        </w:r>
        <w:r w:rsidR="001C172F">
          <w:rPr>
            <w:noProof/>
            <w:webHidden/>
          </w:rPr>
          <w:instrText xml:space="preserve"> PAGEREF _Toc152153055 \h </w:instrText>
        </w:r>
        <w:r w:rsidR="00D66B9F">
          <w:rPr>
            <w:noProof/>
            <w:webHidden/>
          </w:rPr>
        </w:r>
        <w:r w:rsidR="00D66B9F">
          <w:rPr>
            <w:noProof/>
            <w:webHidden/>
          </w:rPr>
          <w:fldChar w:fldCharType="separate"/>
        </w:r>
        <w:r>
          <w:rPr>
            <w:noProof/>
            <w:webHidden/>
          </w:rPr>
          <w:t>22</w:t>
        </w:r>
        <w:r w:rsidR="00D66B9F">
          <w:rPr>
            <w:noProof/>
            <w:webHidden/>
          </w:rPr>
          <w:fldChar w:fldCharType="end"/>
        </w:r>
      </w:hyperlink>
    </w:p>
    <w:p w14:paraId="331960FD" w14:textId="51E48E26"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56" w:history="1">
        <w:r w:rsidR="001C172F" w:rsidRPr="001E2FAC">
          <w:rPr>
            <w:rStyle w:val="Hypertextovodkaz"/>
            <w:noProof/>
          </w:rPr>
          <w:t>5.2.8</w:t>
        </w:r>
        <w:r w:rsidR="001C172F">
          <w:rPr>
            <w:rFonts w:asciiTheme="minorHAnsi" w:eastAsiaTheme="minorEastAsia" w:hAnsiTheme="minorHAnsi" w:cstheme="minorBidi"/>
            <w:noProof/>
            <w:lang w:eastAsia="cs-CZ"/>
          </w:rPr>
          <w:tab/>
        </w:r>
        <w:r w:rsidR="001C172F" w:rsidRPr="001E2FAC">
          <w:rPr>
            <w:rStyle w:val="Hypertextovodkaz"/>
            <w:noProof/>
          </w:rPr>
          <w:t>Přenosové zařízení</w:t>
        </w:r>
        <w:r w:rsidR="001C172F">
          <w:rPr>
            <w:noProof/>
            <w:webHidden/>
          </w:rPr>
          <w:tab/>
        </w:r>
        <w:r w:rsidR="00D66B9F">
          <w:rPr>
            <w:noProof/>
            <w:webHidden/>
          </w:rPr>
          <w:fldChar w:fldCharType="begin"/>
        </w:r>
        <w:r w:rsidR="001C172F">
          <w:rPr>
            <w:noProof/>
            <w:webHidden/>
          </w:rPr>
          <w:instrText xml:space="preserve"> PAGEREF _Toc152153056 \h </w:instrText>
        </w:r>
        <w:r w:rsidR="00D66B9F">
          <w:rPr>
            <w:noProof/>
            <w:webHidden/>
          </w:rPr>
        </w:r>
        <w:r w:rsidR="00D66B9F">
          <w:rPr>
            <w:noProof/>
            <w:webHidden/>
          </w:rPr>
          <w:fldChar w:fldCharType="separate"/>
        </w:r>
        <w:r>
          <w:rPr>
            <w:noProof/>
            <w:webHidden/>
          </w:rPr>
          <w:t>22</w:t>
        </w:r>
        <w:r w:rsidR="00D66B9F">
          <w:rPr>
            <w:noProof/>
            <w:webHidden/>
          </w:rPr>
          <w:fldChar w:fldCharType="end"/>
        </w:r>
      </w:hyperlink>
    </w:p>
    <w:p w14:paraId="6FAA9CA1" w14:textId="2B88B73B"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57" w:history="1">
        <w:r w:rsidR="001C172F" w:rsidRPr="001E2FAC">
          <w:rPr>
            <w:rStyle w:val="Hypertextovodkaz"/>
            <w:noProof/>
          </w:rPr>
          <w:t>5.2.9</w:t>
        </w:r>
        <w:r w:rsidR="001C172F">
          <w:rPr>
            <w:rFonts w:asciiTheme="minorHAnsi" w:eastAsiaTheme="minorEastAsia" w:hAnsiTheme="minorHAnsi" w:cstheme="minorBidi"/>
            <w:noProof/>
            <w:lang w:eastAsia="cs-CZ"/>
          </w:rPr>
          <w:tab/>
        </w:r>
        <w:r w:rsidR="001C172F" w:rsidRPr="001E2FAC">
          <w:rPr>
            <w:rStyle w:val="Hypertextovodkaz"/>
            <w:noProof/>
          </w:rPr>
          <w:t>Přeložky stávajících sítí</w:t>
        </w:r>
        <w:r w:rsidR="001C172F">
          <w:rPr>
            <w:noProof/>
            <w:webHidden/>
          </w:rPr>
          <w:tab/>
        </w:r>
        <w:r w:rsidR="00D66B9F">
          <w:rPr>
            <w:noProof/>
            <w:webHidden/>
          </w:rPr>
          <w:fldChar w:fldCharType="begin"/>
        </w:r>
        <w:r w:rsidR="001C172F">
          <w:rPr>
            <w:noProof/>
            <w:webHidden/>
          </w:rPr>
          <w:instrText xml:space="preserve"> PAGEREF _Toc152153057 \h </w:instrText>
        </w:r>
        <w:r w:rsidR="00D66B9F">
          <w:rPr>
            <w:noProof/>
            <w:webHidden/>
          </w:rPr>
        </w:r>
        <w:r w:rsidR="00D66B9F">
          <w:rPr>
            <w:noProof/>
            <w:webHidden/>
          </w:rPr>
          <w:fldChar w:fldCharType="separate"/>
        </w:r>
        <w:r>
          <w:rPr>
            <w:noProof/>
            <w:webHidden/>
          </w:rPr>
          <w:t>22</w:t>
        </w:r>
        <w:r w:rsidR="00D66B9F">
          <w:rPr>
            <w:noProof/>
            <w:webHidden/>
          </w:rPr>
          <w:fldChar w:fldCharType="end"/>
        </w:r>
      </w:hyperlink>
    </w:p>
    <w:p w14:paraId="7F47BAB4" w14:textId="4BAC64E9"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58" w:history="1">
        <w:r w:rsidR="001C172F" w:rsidRPr="001E2FAC">
          <w:rPr>
            <w:rStyle w:val="Hypertextovodkaz"/>
            <w:noProof/>
          </w:rPr>
          <w:t>5.2.10</w:t>
        </w:r>
        <w:r w:rsidR="001C172F">
          <w:rPr>
            <w:rFonts w:asciiTheme="minorHAnsi" w:eastAsiaTheme="minorEastAsia" w:hAnsiTheme="minorHAnsi" w:cstheme="minorBidi"/>
            <w:noProof/>
            <w:lang w:eastAsia="cs-CZ"/>
          </w:rPr>
          <w:tab/>
        </w:r>
        <w:r w:rsidR="001C172F" w:rsidRPr="001E2FAC">
          <w:rPr>
            <w:rStyle w:val="Hypertextovodkaz"/>
            <w:noProof/>
          </w:rPr>
          <w:t>Jiná sdělovací zařízení – DDTS ŽDC</w:t>
        </w:r>
        <w:r w:rsidR="001C172F">
          <w:rPr>
            <w:noProof/>
            <w:webHidden/>
          </w:rPr>
          <w:tab/>
        </w:r>
        <w:r w:rsidR="00D66B9F">
          <w:rPr>
            <w:noProof/>
            <w:webHidden/>
          </w:rPr>
          <w:fldChar w:fldCharType="begin"/>
        </w:r>
        <w:r w:rsidR="001C172F">
          <w:rPr>
            <w:noProof/>
            <w:webHidden/>
          </w:rPr>
          <w:instrText xml:space="preserve"> PAGEREF _Toc152153058 \h </w:instrText>
        </w:r>
        <w:r w:rsidR="00D66B9F">
          <w:rPr>
            <w:noProof/>
            <w:webHidden/>
          </w:rPr>
        </w:r>
        <w:r w:rsidR="00D66B9F">
          <w:rPr>
            <w:noProof/>
            <w:webHidden/>
          </w:rPr>
          <w:fldChar w:fldCharType="separate"/>
        </w:r>
        <w:r>
          <w:rPr>
            <w:noProof/>
            <w:webHidden/>
          </w:rPr>
          <w:t>23</w:t>
        </w:r>
        <w:r w:rsidR="00D66B9F">
          <w:rPr>
            <w:noProof/>
            <w:webHidden/>
          </w:rPr>
          <w:fldChar w:fldCharType="end"/>
        </w:r>
      </w:hyperlink>
    </w:p>
    <w:p w14:paraId="7DD29315" w14:textId="5EC8BE54"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59" w:history="1">
        <w:r w:rsidR="001C172F" w:rsidRPr="001E2FAC">
          <w:rPr>
            <w:rStyle w:val="Hypertextovodkaz"/>
            <w:noProof/>
          </w:rPr>
          <w:t>5.3</w:t>
        </w:r>
        <w:r w:rsidR="001C172F">
          <w:rPr>
            <w:rFonts w:asciiTheme="minorHAnsi" w:eastAsiaTheme="minorEastAsia" w:hAnsiTheme="minorHAnsi" w:cstheme="minorBidi"/>
            <w:noProof/>
            <w:lang w:eastAsia="cs-CZ"/>
          </w:rPr>
          <w:tab/>
        </w:r>
        <w:r w:rsidR="001C172F" w:rsidRPr="001E2FAC">
          <w:rPr>
            <w:rStyle w:val="Hypertextovodkaz"/>
            <w:noProof/>
          </w:rPr>
          <w:t>Železniční svršek a spodek</w:t>
        </w:r>
        <w:r w:rsidR="001C172F">
          <w:rPr>
            <w:noProof/>
            <w:webHidden/>
          </w:rPr>
          <w:tab/>
        </w:r>
        <w:r w:rsidR="00D66B9F">
          <w:rPr>
            <w:noProof/>
            <w:webHidden/>
          </w:rPr>
          <w:fldChar w:fldCharType="begin"/>
        </w:r>
        <w:r w:rsidR="001C172F">
          <w:rPr>
            <w:noProof/>
            <w:webHidden/>
          </w:rPr>
          <w:instrText xml:space="preserve"> PAGEREF _Toc152153059 \h </w:instrText>
        </w:r>
        <w:r w:rsidR="00D66B9F">
          <w:rPr>
            <w:noProof/>
            <w:webHidden/>
          </w:rPr>
        </w:r>
        <w:r w:rsidR="00D66B9F">
          <w:rPr>
            <w:noProof/>
            <w:webHidden/>
          </w:rPr>
          <w:fldChar w:fldCharType="separate"/>
        </w:r>
        <w:r>
          <w:rPr>
            <w:noProof/>
            <w:webHidden/>
          </w:rPr>
          <w:t>23</w:t>
        </w:r>
        <w:r w:rsidR="00D66B9F">
          <w:rPr>
            <w:noProof/>
            <w:webHidden/>
          </w:rPr>
          <w:fldChar w:fldCharType="end"/>
        </w:r>
      </w:hyperlink>
    </w:p>
    <w:p w14:paraId="12618B09" w14:textId="1FAF86A2"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60" w:history="1">
        <w:r w:rsidR="001C172F" w:rsidRPr="001E2FAC">
          <w:rPr>
            <w:rStyle w:val="Hypertextovodkaz"/>
            <w:noProof/>
          </w:rPr>
          <w:t>5.4</w:t>
        </w:r>
        <w:r w:rsidR="001C172F">
          <w:rPr>
            <w:rFonts w:asciiTheme="minorHAnsi" w:eastAsiaTheme="minorEastAsia" w:hAnsiTheme="minorHAnsi" w:cstheme="minorBidi"/>
            <w:noProof/>
            <w:lang w:eastAsia="cs-CZ"/>
          </w:rPr>
          <w:tab/>
        </w:r>
        <w:r w:rsidR="001C172F" w:rsidRPr="001E2FAC">
          <w:rPr>
            <w:rStyle w:val="Hypertextovodkaz"/>
            <w:noProof/>
          </w:rPr>
          <w:t>Nástupiště</w:t>
        </w:r>
        <w:r w:rsidR="001C172F">
          <w:rPr>
            <w:noProof/>
            <w:webHidden/>
          </w:rPr>
          <w:tab/>
        </w:r>
        <w:r w:rsidR="00D66B9F">
          <w:rPr>
            <w:noProof/>
            <w:webHidden/>
          </w:rPr>
          <w:fldChar w:fldCharType="begin"/>
        </w:r>
        <w:r w:rsidR="001C172F">
          <w:rPr>
            <w:noProof/>
            <w:webHidden/>
          </w:rPr>
          <w:instrText xml:space="preserve"> PAGEREF _Toc152153060 \h </w:instrText>
        </w:r>
        <w:r w:rsidR="00D66B9F">
          <w:rPr>
            <w:noProof/>
            <w:webHidden/>
          </w:rPr>
        </w:r>
        <w:r w:rsidR="00D66B9F">
          <w:rPr>
            <w:noProof/>
            <w:webHidden/>
          </w:rPr>
          <w:fldChar w:fldCharType="separate"/>
        </w:r>
        <w:r>
          <w:rPr>
            <w:noProof/>
            <w:webHidden/>
          </w:rPr>
          <w:t>25</w:t>
        </w:r>
        <w:r w:rsidR="00D66B9F">
          <w:rPr>
            <w:noProof/>
            <w:webHidden/>
          </w:rPr>
          <w:fldChar w:fldCharType="end"/>
        </w:r>
      </w:hyperlink>
    </w:p>
    <w:p w14:paraId="431F9C3B" w14:textId="67707885"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61" w:history="1">
        <w:r w:rsidR="001C172F" w:rsidRPr="001E2FAC">
          <w:rPr>
            <w:rStyle w:val="Hypertextovodkaz"/>
            <w:noProof/>
          </w:rPr>
          <w:t>5.5</w:t>
        </w:r>
        <w:r w:rsidR="001C172F">
          <w:rPr>
            <w:rFonts w:asciiTheme="minorHAnsi" w:eastAsiaTheme="minorEastAsia" w:hAnsiTheme="minorHAnsi" w:cstheme="minorBidi"/>
            <w:noProof/>
            <w:lang w:eastAsia="cs-CZ"/>
          </w:rPr>
          <w:tab/>
        </w:r>
        <w:r w:rsidR="001C172F" w:rsidRPr="001E2FAC">
          <w:rPr>
            <w:rStyle w:val="Hypertextovodkaz"/>
            <w:noProof/>
          </w:rPr>
          <w:t>Mostní objekty</w:t>
        </w:r>
        <w:r w:rsidR="001C172F">
          <w:rPr>
            <w:noProof/>
            <w:webHidden/>
          </w:rPr>
          <w:tab/>
        </w:r>
        <w:r w:rsidR="00D66B9F">
          <w:rPr>
            <w:noProof/>
            <w:webHidden/>
          </w:rPr>
          <w:fldChar w:fldCharType="begin"/>
        </w:r>
        <w:r w:rsidR="001C172F">
          <w:rPr>
            <w:noProof/>
            <w:webHidden/>
          </w:rPr>
          <w:instrText xml:space="preserve"> PAGEREF _Toc152153061 \h </w:instrText>
        </w:r>
        <w:r w:rsidR="00D66B9F">
          <w:rPr>
            <w:noProof/>
            <w:webHidden/>
          </w:rPr>
        </w:r>
        <w:r w:rsidR="00D66B9F">
          <w:rPr>
            <w:noProof/>
            <w:webHidden/>
          </w:rPr>
          <w:fldChar w:fldCharType="separate"/>
        </w:r>
        <w:r>
          <w:rPr>
            <w:noProof/>
            <w:webHidden/>
          </w:rPr>
          <w:t>25</w:t>
        </w:r>
        <w:r w:rsidR="00D66B9F">
          <w:rPr>
            <w:noProof/>
            <w:webHidden/>
          </w:rPr>
          <w:fldChar w:fldCharType="end"/>
        </w:r>
      </w:hyperlink>
    </w:p>
    <w:p w14:paraId="2EB9539C" w14:textId="1D777A59"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62" w:history="1">
        <w:r w:rsidR="001C172F" w:rsidRPr="001E2FAC">
          <w:rPr>
            <w:rStyle w:val="Hypertextovodkaz"/>
            <w:noProof/>
          </w:rPr>
          <w:t>5.6</w:t>
        </w:r>
        <w:r w:rsidR="001C172F">
          <w:rPr>
            <w:rFonts w:asciiTheme="minorHAnsi" w:eastAsiaTheme="minorEastAsia" w:hAnsiTheme="minorHAnsi" w:cstheme="minorBidi"/>
            <w:noProof/>
            <w:lang w:eastAsia="cs-CZ"/>
          </w:rPr>
          <w:tab/>
        </w:r>
        <w:r w:rsidR="001C172F" w:rsidRPr="001E2FAC">
          <w:rPr>
            <w:rStyle w:val="Hypertextovodkaz"/>
            <w:noProof/>
          </w:rPr>
          <w:t>Pozemní komunikace</w:t>
        </w:r>
        <w:r w:rsidR="001C172F">
          <w:rPr>
            <w:noProof/>
            <w:webHidden/>
          </w:rPr>
          <w:tab/>
        </w:r>
        <w:r w:rsidR="00D66B9F">
          <w:rPr>
            <w:noProof/>
            <w:webHidden/>
          </w:rPr>
          <w:fldChar w:fldCharType="begin"/>
        </w:r>
        <w:r w:rsidR="001C172F">
          <w:rPr>
            <w:noProof/>
            <w:webHidden/>
          </w:rPr>
          <w:instrText xml:space="preserve"> PAGEREF _Toc152153062 \h </w:instrText>
        </w:r>
        <w:r w:rsidR="00D66B9F">
          <w:rPr>
            <w:noProof/>
            <w:webHidden/>
          </w:rPr>
        </w:r>
        <w:r w:rsidR="00D66B9F">
          <w:rPr>
            <w:noProof/>
            <w:webHidden/>
          </w:rPr>
          <w:fldChar w:fldCharType="separate"/>
        </w:r>
        <w:r>
          <w:rPr>
            <w:noProof/>
            <w:webHidden/>
          </w:rPr>
          <w:t>25</w:t>
        </w:r>
        <w:r w:rsidR="00D66B9F">
          <w:rPr>
            <w:noProof/>
            <w:webHidden/>
          </w:rPr>
          <w:fldChar w:fldCharType="end"/>
        </w:r>
      </w:hyperlink>
    </w:p>
    <w:p w14:paraId="16C948CA" w14:textId="33A34EA6"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63" w:history="1">
        <w:r w:rsidR="001C172F" w:rsidRPr="001E2FAC">
          <w:rPr>
            <w:rStyle w:val="Hypertextovodkaz"/>
            <w:noProof/>
          </w:rPr>
          <w:t>5.7</w:t>
        </w:r>
        <w:r w:rsidR="001C172F">
          <w:rPr>
            <w:rFonts w:asciiTheme="minorHAnsi" w:eastAsiaTheme="minorEastAsia" w:hAnsiTheme="minorHAnsi" w:cstheme="minorBidi"/>
            <w:noProof/>
            <w:lang w:eastAsia="cs-CZ"/>
          </w:rPr>
          <w:tab/>
        </w:r>
        <w:r w:rsidR="001C172F" w:rsidRPr="001E2FAC">
          <w:rPr>
            <w:rStyle w:val="Hypertextovodkaz"/>
            <w:noProof/>
          </w:rPr>
          <w:t>Pozemní stavební objekty</w:t>
        </w:r>
        <w:r w:rsidR="001C172F">
          <w:rPr>
            <w:noProof/>
            <w:webHidden/>
          </w:rPr>
          <w:tab/>
        </w:r>
        <w:r w:rsidR="00D66B9F">
          <w:rPr>
            <w:noProof/>
            <w:webHidden/>
          </w:rPr>
          <w:fldChar w:fldCharType="begin"/>
        </w:r>
        <w:r w:rsidR="001C172F">
          <w:rPr>
            <w:noProof/>
            <w:webHidden/>
          </w:rPr>
          <w:instrText xml:space="preserve"> PAGEREF _Toc152153063 \h </w:instrText>
        </w:r>
        <w:r w:rsidR="00D66B9F">
          <w:rPr>
            <w:noProof/>
            <w:webHidden/>
          </w:rPr>
        </w:r>
        <w:r w:rsidR="00D66B9F">
          <w:rPr>
            <w:noProof/>
            <w:webHidden/>
          </w:rPr>
          <w:fldChar w:fldCharType="separate"/>
        </w:r>
        <w:r>
          <w:rPr>
            <w:noProof/>
            <w:webHidden/>
          </w:rPr>
          <w:t>26</w:t>
        </w:r>
        <w:r w:rsidR="00D66B9F">
          <w:rPr>
            <w:noProof/>
            <w:webHidden/>
          </w:rPr>
          <w:fldChar w:fldCharType="end"/>
        </w:r>
      </w:hyperlink>
    </w:p>
    <w:p w14:paraId="42FA1AF0" w14:textId="5FE08539"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64" w:history="1">
        <w:r w:rsidR="001C172F" w:rsidRPr="001E2FAC">
          <w:rPr>
            <w:rStyle w:val="Hypertextovodkaz"/>
            <w:noProof/>
          </w:rPr>
          <w:t>5.7.1</w:t>
        </w:r>
        <w:r w:rsidR="001C172F">
          <w:rPr>
            <w:rFonts w:asciiTheme="minorHAnsi" w:eastAsiaTheme="minorEastAsia" w:hAnsiTheme="minorHAnsi" w:cstheme="minorBidi"/>
            <w:noProof/>
            <w:lang w:eastAsia="cs-CZ"/>
          </w:rPr>
          <w:tab/>
        </w:r>
        <w:r w:rsidR="001C172F" w:rsidRPr="001E2FAC">
          <w:rPr>
            <w:rStyle w:val="Hypertextovodkaz"/>
            <w:noProof/>
          </w:rPr>
          <w:t>Technologický objekt</w:t>
        </w:r>
        <w:r w:rsidR="001C172F">
          <w:rPr>
            <w:noProof/>
            <w:webHidden/>
          </w:rPr>
          <w:tab/>
        </w:r>
        <w:r w:rsidR="00D66B9F">
          <w:rPr>
            <w:noProof/>
            <w:webHidden/>
          </w:rPr>
          <w:fldChar w:fldCharType="begin"/>
        </w:r>
        <w:r w:rsidR="001C172F">
          <w:rPr>
            <w:noProof/>
            <w:webHidden/>
          </w:rPr>
          <w:instrText xml:space="preserve"> PAGEREF _Toc152153064 \h </w:instrText>
        </w:r>
        <w:r w:rsidR="00D66B9F">
          <w:rPr>
            <w:noProof/>
            <w:webHidden/>
          </w:rPr>
        </w:r>
        <w:r w:rsidR="00D66B9F">
          <w:rPr>
            <w:noProof/>
            <w:webHidden/>
          </w:rPr>
          <w:fldChar w:fldCharType="separate"/>
        </w:r>
        <w:r>
          <w:rPr>
            <w:noProof/>
            <w:webHidden/>
          </w:rPr>
          <w:t>26</w:t>
        </w:r>
        <w:r w:rsidR="00D66B9F">
          <w:rPr>
            <w:noProof/>
            <w:webHidden/>
          </w:rPr>
          <w:fldChar w:fldCharType="end"/>
        </w:r>
      </w:hyperlink>
    </w:p>
    <w:p w14:paraId="0FE853D0" w14:textId="65B990B1"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65" w:history="1">
        <w:r w:rsidR="001C172F" w:rsidRPr="001E2FAC">
          <w:rPr>
            <w:rStyle w:val="Hypertextovodkaz"/>
            <w:noProof/>
          </w:rPr>
          <w:t>5.7.2</w:t>
        </w:r>
        <w:r w:rsidR="001C172F">
          <w:rPr>
            <w:rFonts w:asciiTheme="minorHAnsi" w:eastAsiaTheme="minorEastAsia" w:hAnsiTheme="minorHAnsi" w:cstheme="minorBidi"/>
            <w:noProof/>
            <w:lang w:eastAsia="cs-CZ"/>
          </w:rPr>
          <w:tab/>
        </w:r>
        <w:r w:rsidR="001C172F" w:rsidRPr="001E2FAC">
          <w:rPr>
            <w:rStyle w:val="Hypertextovodkaz"/>
            <w:noProof/>
          </w:rPr>
          <w:t>Přístřešek pro cestující</w:t>
        </w:r>
        <w:r w:rsidR="001C172F">
          <w:rPr>
            <w:noProof/>
            <w:webHidden/>
          </w:rPr>
          <w:tab/>
        </w:r>
        <w:r w:rsidR="00D66B9F">
          <w:rPr>
            <w:noProof/>
            <w:webHidden/>
          </w:rPr>
          <w:fldChar w:fldCharType="begin"/>
        </w:r>
        <w:r w:rsidR="001C172F">
          <w:rPr>
            <w:noProof/>
            <w:webHidden/>
          </w:rPr>
          <w:instrText xml:space="preserve"> PAGEREF _Toc152153065 \h </w:instrText>
        </w:r>
        <w:r w:rsidR="00D66B9F">
          <w:rPr>
            <w:noProof/>
            <w:webHidden/>
          </w:rPr>
        </w:r>
        <w:r w:rsidR="00D66B9F">
          <w:rPr>
            <w:noProof/>
            <w:webHidden/>
          </w:rPr>
          <w:fldChar w:fldCharType="separate"/>
        </w:r>
        <w:r>
          <w:rPr>
            <w:noProof/>
            <w:webHidden/>
          </w:rPr>
          <w:t>27</w:t>
        </w:r>
        <w:r w:rsidR="00D66B9F">
          <w:rPr>
            <w:noProof/>
            <w:webHidden/>
          </w:rPr>
          <w:fldChar w:fldCharType="end"/>
        </w:r>
      </w:hyperlink>
    </w:p>
    <w:p w14:paraId="5EE4183F" w14:textId="1ED3048E"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66" w:history="1">
        <w:r w:rsidR="001C172F" w:rsidRPr="001E2FAC">
          <w:rPr>
            <w:rStyle w:val="Hypertextovodkaz"/>
            <w:noProof/>
          </w:rPr>
          <w:t>5.7.3</w:t>
        </w:r>
        <w:r w:rsidR="001C172F">
          <w:rPr>
            <w:rFonts w:asciiTheme="minorHAnsi" w:eastAsiaTheme="minorEastAsia" w:hAnsiTheme="minorHAnsi" w:cstheme="minorBidi"/>
            <w:noProof/>
            <w:lang w:eastAsia="cs-CZ"/>
          </w:rPr>
          <w:tab/>
        </w:r>
        <w:r w:rsidR="001C172F" w:rsidRPr="001E2FAC">
          <w:rPr>
            <w:rStyle w:val="Hypertextovodkaz"/>
            <w:noProof/>
          </w:rPr>
          <w:t>Mobiliář</w:t>
        </w:r>
        <w:r w:rsidR="001C172F">
          <w:rPr>
            <w:noProof/>
            <w:webHidden/>
          </w:rPr>
          <w:tab/>
        </w:r>
        <w:r w:rsidR="00D66B9F">
          <w:rPr>
            <w:noProof/>
            <w:webHidden/>
          </w:rPr>
          <w:fldChar w:fldCharType="begin"/>
        </w:r>
        <w:r w:rsidR="001C172F">
          <w:rPr>
            <w:noProof/>
            <w:webHidden/>
          </w:rPr>
          <w:instrText xml:space="preserve"> PAGEREF _Toc152153066 \h </w:instrText>
        </w:r>
        <w:r w:rsidR="00D66B9F">
          <w:rPr>
            <w:noProof/>
            <w:webHidden/>
          </w:rPr>
        </w:r>
        <w:r w:rsidR="00D66B9F">
          <w:rPr>
            <w:noProof/>
            <w:webHidden/>
          </w:rPr>
          <w:fldChar w:fldCharType="separate"/>
        </w:r>
        <w:r>
          <w:rPr>
            <w:noProof/>
            <w:webHidden/>
          </w:rPr>
          <w:t>28</w:t>
        </w:r>
        <w:r w:rsidR="00D66B9F">
          <w:rPr>
            <w:noProof/>
            <w:webHidden/>
          </w:rPr>
          <w:fldChar w:fldCharType="end"/>
        </w:r>
      </w:hyperlink>
    </w:p>
    <w:p w14:paraId="6F82FFE0" w14:textId="7C3A1FBF"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67" w:history="1">
        <w:r w:rsidR="001C172F" w:rsidRPr="001E2FAC">
          <w:rPr>
            <w:rStyle w:val="Hypertextovodkaz"/>
            <w:noProof/>
          </w:rPr>
          <w:t>5.7.4</w:t>
        </w:r>
        <w:r w:rsidR="001C172F">
          <w:rPr>
            <w:rFonts w:asciiTheme="minorHAnsi" w:eastAsiaTheme="minorEastAsia" w:hAnsiTheme="minorHAnsi" w:cstheme="minorBidi"/>
            <w:noProof/>
            <w:lang w:eastAsia="cs-CZ"/>
          </w:rPr>
          <w:tab/>
        </w:r>
        <w:r w:rsidR="001C172F" w:rsidRPr="001E2FAC">
          <w:rPr>
            <w:rStyle w:val="Hypertextovodkaz"/>
            <w:noProof/>
          </w:rPr>
          <w:t>Orientační systém</w:t>
        </w:r>
        <w:r w:rsidR="001C172F">
          <w:rPr>
            <w:noProof/>
            <w:webHidden/>
          </w:rPr>
          <w:tab/>
        </w:r>
        <w:r w:rsidR="00D66B9F">
          <w:rPr>
            <w:noProof/>
            <w:webHidden/>
          </w:rPr>
          <w:fldChar w:fldCharType="begin"/>
        </w:r>
        <w:r w:rsidR="001C172F">
          <w:rPr>
            <w:noProof/>
            <w:webHidden/>
          </w:rPr>
          <w:instrText xml:space="preserve"> PAGEREF _Toc152153067 \h </w:instrText>
        </w:r>
        <w:r w:rsidR="00D66B9F">
          <w:rPr>
            <w:noProof/>
            <w:webHidden/>
          </w:rPr>
        </w:r>
        <w:r w:rsidR="00D66B9F">
          <w:rPr>
            <w:noProof/>
            <w:webHidden/>
          </w:rPr>
          <w:fldChar w:fldCharType="separate"/>
        </w:r>
        <w:r>
          <w:rPr>
            <w:noProof/>
            <w:webHidden/>
          </w:rPr>
          <w:t>28</w:t>
        </w:r>
        <w:r w:rsidR="00D66B9F">
          <w:rPr>
            <w:noProof/>
            <w:webHidden/>
          </w:rPr>
          <w:fldChar w:fldCharType="end"/>
        </w:r>
      </w:hyperlink>
    </w:p>
    <w:p w14:paraId="0F9F3029" w14:textId="3ACBE7BE"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68" w:history="1">
        <w:r w:rsidR="001C172F" w:rsidRPr="001E2FAC">
          <w:rPr>
            <w:rStyle w:val="Hypertextovodkaz"/>
            <w:noProof/>
          </w:rPr>
          <w:t>5.8</w:t>
        </w:r>
        <w:r w:rsidR="001C172F">
          <w:rPr>
            <w:rFonts w:asciiTheme="minorHAnsi" w:eastAsiaTheme="minorEastAsia" w:hAnsiTheme="minorHAnsi" w:cstheme="minorBidi"/>
            <w:noProof/>
            <w:lang w:eastAsia="cs-CZ"/>
          </w:rPr>
          <w:tab/>
        </w:r>
        <w:r w:rsidR="001C172F" w:rsidRPr="001E2FAC">
          <w:rPr>
            <w:rStyle w:val="Hypertextovodkaz"/>
            <w:noProof/>
          </w:rPr>
          <w:t>Silnoproudá technologie</w:t>
        </w:r>
        <w:r w:rsidR="001C172F">
          <w:rPr>
            <w:noProof/>
            <w:webHidden/>
          </w:rPr>
          <w:tab/>
        </w:r>
        <w:r w:rsidR="00D66B9F">
          <w:rPr>
            <w:noProof/>
            <w:webHidden/>
          </w:rPr>
          <w:fldChar w:fldCharType="begin"/>
        </w:r>
        <w:r w:rsidR="001C172F">
          <w:rPr>
            <w:noProof/>
            <w:webHidden/>
          </w:rPr>
          <w:instrText xml:space="preserve"> PAGEREF _Toc152153068 \h </w:instrText>
        </w:r>
        <w:r w:rsidR="00D66B9F">
          <w:rPr>
            <w:noProof/>
            <w:webHidden/>
          </w:rPr>
        </w:r>
        <w:r w:rsidR="00D66B9F">
          <w:rPr>
            <w:noProof/>
            <w:webHidden/>
          </w:rPr>
          <w:fldChar w:fldCharType="separate"/>
        </w:r>
        <w:r>
          <w:rPr>
            <w:noProof/>
            <w:webHidden/>
          </w:rPr>
          <w:t>28</w:t>
        </w:r>
        <w:r w:rsidR="00D66B9F">
          <w:rPr>
            <w:noProof/>
            <w:webHidden/>
          </w:rPr>
          <w:fldChar w:fldCharType="end"/>
        </w:r>
      </w:hyperlink>
    </w:p>
    <w:p w14:paraId="69074B11" w14:textId="2814380E"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69" w:history="1">
        <w:r w:rsidR="001C172F" w:rsidRPr="001E2FAC">
          <w:rPr>
            <w:rStyle w:val="Hypertextovodkaz"/>
            <w:noProof/>
          </w:rPr>
          <w:t>5.8.1</w:t>
        </w:r>
        <w:r w:rsidR="001C172F">
          <w:rPr>
            <w:rFonts w:asciiTheme="minorHAnsi" w:eastAsiaTheme="minorEastAsia" w:hAnsiTheme="minorHAnsi" w:cstheme="minorBidi"/>
            <w:noProof/>
            <w:lang w:eastAsia="cs-CZ"/>
          </w:rPr>
          <w:tab/>
        </w:r>
        <w:r w:rsidR="001C172F" w:rsidRPr="001E2FAC">
          <w:rPr>
            <w:rStyle w:val="Hypertextovodkaz"/>
            <w:noProof/>
          </w:rPr>
          <w:t>Provozní rozvod silnoproudu</w:t>
        </w:r>
        <w:r w:rsidR="001C172F">
          <w:rPr>
            <w:noProof/>
            <w:webHidden/>
          </w:rPr>
          <w:tab/>
        </w:r>
        <w:r w:rsidR="00D66B9F">
          <w:rPr>
            <w:noProof/>
            <w:webHidden/>
          </w:rPr>
          <w:fldChar w:fldCharType="begin"/>
        </w:r>
        <w:r w:rsidR="001C172F">
          <w:rPr>
            <w:noProof/>
            <w:webHidden/>
          </w:rPr>
          <w:instrText xml:space="preserve"> PAGEREF _Toc152153069 \h </w:instrText>
        </w:r>
        <w:r w:rsidR="00D66B9F">
          <w:rPr>
            <w:noProof/>
            <w:webHidden/>
          </w:rPr>
        </w:r>
        <w:r w:rsidR="00D66B9F">
          <w:rPr>
            <w:noProof/>
            <w:webHidden/>
          </w:rPr>
          <w:fldChar w:fldCharType="separate"/>
        </w:r>
        <w:r>
          <w:rPr>
            <w:noProof/>
            <w:webHidden/>
          </w:rPr>
          <w:t>28</w:t>
        </w:r>
        <w:r w:rsidR="00D66B9F">
          <w:rPr>
            <w:noProof/>
            <w:webHidden/>
          </w:rPr>
          <w:fldChar w:fldCharType="end"/>
        </w:r>
      </w:hyperlink>
    </w:p>
    <w:p w14:paraId="57D7B187" w14:textId="505E4A56"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70" w:history="1">
        <w:r w:rsidR="001C172F" w:rsidRPr="001E2FAC">
          <w:rPr>
            <w:rStyle w:val="Hypertextovodkaz"/>
            <w:noProof/>
          </w:rPr>
          <w:t>5.8.2</w:t>
        </w:r>
        <w:r w:rsidR="001C172F">
          <w:rPr>
            <w:rFonts w:asciiTheme="minorHAnsi" w:eastAsiaTheme="minorEastAsia" w:hAnsiTheme="minorHAnsi" w:cstheme="minorBidi"/>
            <w:noProof/>
            <w:lang w:eastAsia="cs-CZ"/>
          </w:rPr>
          <w:tab/>
        </w:r>
        <w:r w:rsidR="001C172F" w:rsidRPr="001E2FAC">
          <w:rPr>
            <w:rStyle w:val="Hypertextovodkaz"/>
            <w:noProof/>
          </w:rPr>
          <w:t>Ohřev výhybek</w:t>
        </w:r>
        <w:r w:rsidR="001C172F">
          <w:rPr>
            <w:noProof/>
            <w:webHidden/>
          </w:rPr>
          <w:tab/>
        </w:r>
        <w:r w:rsidR="00D66B9F">
          <w:rPr>
            <w:noProof/>
            <w:webHidden/>
          </w:rPr>
          <w:fldChar w:fldCharType="begin"/>
        </w:r>
        <w:r w:rsidR="001C172F">
          <w:rPr>
            <w:noProof/>
            <w:webHidden/>
          </w:rPr>
          <w:instrText xml:space="preserve"> PAGEREF _Toc152153070 \h </w:instrText>
        </w:r>
        <w:r w:rsidR="00D66B9F">
          <w:rPr>
            <w:noProof/>
            <w:webHidden/>
          </w:rPr>
        </w:r>
        <w:r w:rsidR="00D66B9F">
          <w:rPr>
            <w:noProof/>
            <w:webHidden/>
          </w:rPr>
          <w:fldChar w:fldCharType="separate"/>
        </w:r>
        <w:r>
          <w:rPr>
            <w:noProof/>
            <w:webHidden/>
          </w:rPr>
          <w:t>28</w:t>
        </w:r>
        <w:r w:rsidR="00D66B9F">
          <w:rPr>
            <w:noProof/>
            <w:webHidden/>
          </w:rPr>
          <w:fldChar w:fldCharType="end"/>
        </w:r>
      </w:hyperlink>
    </w:p>
    <w:p w14:paraId="08C26688" w14:textId="32135AF3"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71" w:history="1">
        <w:r w:rsidR="001C172F" w:rsidRPr="001E2FAC">
          <w:rPr>
            <w:rStyle w:val="Hypertextovodkaz"/>
            <w:noProof/>
          </w:rPr>
          <w:t>5.8.3</w:t>
        </w:r>
        <w:r w:rsidR="001C172F">
          <w:rPr>
            <w:rFonts w:asciiTheme="minorHAnsi" w:eastAsiaTheme="minorEastAsia" w:hAnsiTheme="minorHAnsi" w:cstheme="minorBidi"/>
            <w:noProof/>
            <w:lang w:eastAsia="cs-CZ"/>
          </w:rPr>
          <w:tab/>
        </w:r>
        <w:r w:rsidR="001C172F" w:rsidRPr="001E2FAC">
          <w:rPr>
            <w:rStyle w:val="Hypertextovodkaz"/>
            <w:noProof/>
          </w:rPr>
          <w:t>Rozvody vysokého napětí, nízkého napětí, osvětlení a dálkové ovládání odpojovačů</w:t>
        </w:r>
        <w:r w:rsidR="001C172F">
          <w:rPr>
            <w:noProof/>
            <w:webHidden/>
          </w:rPr>
          <w:tab/>
        </w:r>
        <w:r w:rsidR="00D66B9F">
          <w:rPr>
            <w:noProof/>
            <w:webHidden/>
          </w:rPr>
          <w:fldChar w:fldCharType="begin"/>
        </w:r>
        <w:r w:rsidR="001C172F">
          <w:rPr>
            <w:noProof/>
            <w:webHidden/>
          </w:rPr>
          <w:instrText xml:space="preserve"> PAGEREF _Toc152153071 \h </w:instrText>
        </w:r>
        <w:r w:rsidR="00D66B9F">
          <w:rPr>
            <w:noProof/>
            <w:webHidden/>
          </w:rPr>
        </w:r>
        <w:r w:rsidR="00D66B9F">
          <w:rPr>
            <w:noProof/>
            <w:webHidden/>
          </w:rPr>
          <w:fldChar w:fldCharType="separate"/>
        </w:r>
        <w:r>
          <w:rPr>
            <w:noProof/>
            <w:webHidden/>
          </w:rPr>
          <w:t>29</w:t>
        </w:r>
        <w:r w:rsidR="00D66B9F">
          <w:rPr>
            <w:noProof/>
            <w:webHidden/>
          </w:rPr>
          <w:fldChar w:fldCharType="end"/>
        </w:r>
      </w:hyperlink>
    </w:p>
    <w:p w14:paraId="24E424C2" w14:textId="09F82E00" w:rsidR="001C172F" w:rsidRDefault="008D3818">
      <w:pPr>
        <w:pStyle w:val="Obsah4"/>
        <w:tabs>
          <w:tab w:val="left" w:pos="1540"/>
          <w:tab w:val="right" w:leader="dot" w:pos="9062"/>
        </w:tabs>
        <w:rPr>
          <w:rFonts w:asciiTheme="minorHAnsi" w:eastAsiaTheme="minorEastAsia" w:hAnsiTheme="minorHAnsi" w:cstheme="minorBidi"/>
          <w:noProof/>
          <w:lang w:eastAsia="cs-CZ"/>
        </w:rPr>
      </w:pPr>
      <w:hyperlink w:anchor="_Toc152153072" w:history="1">
        <w:r w:rsidR="001C172F" w:rsidRPr="001E2FAC">
          <w:rPr>
            <w:rStyle w:val="Hypertextovodkaz"/>
            <w:noProof/>
          </w:rPr>
          <w:t>5.8.3.1</w:t>
        </w:r>
        <w:r w:rsidR="001C172F">
          <w:rPr>
            <w:rFonts w:asciiTheme="minorHAnsi" w:eastAsiaTheme="minorEastAsia" w:hAnsiTheme="minorHAnsi" w:cstheme="minorBidi"/>
            <w:noProof/>
            <w:lang w:eastAsia="cs-CZ"/>
          </w:rPr>
          <w:tab/>
        </w:r>
        <w:r w:rsidR="001C172F" w:rsidRPr="001E2FAC">
          <w:rPr>
            <w:rStyle w:val="Hypertextovodkaz"/>
            <w:noProof/>
          </w:rPr>
          <w:t>Rozvody nn</w:t>
        </w:r>
        <w:r w:rsidR="001C172F">
          <w:rPr>
            <w:noProof/>
            <w:webHidden/>
          </w:rPr>
          <w:tab/>
        </w:r>
        <w:r w:rsidR="00D66B9F">
          <w:rPr>
            <w:noProof/>
            <w:webHidden/>
          </w:rPr>
          <w:fldChar w:fldCharType="begin"/>
        </w:r>
        <w:r w:rsidR="001C172F">
          <w:rPr>
            <w:noProof/>
            <w:webHidden/>
          </w:rPr>
          <w:instrText xml:space="preserve"> PAGEREF _Toc152153072 \h </w:instrText>
        </w:r>
        <w:r w:rsidR="00D66B9F">
          <w:rPr>
            <w:noProof/>
            <w:webHidden/>
          </w:rPr>
        </w:r>
        <w:r w:rsidR="00D66B9F">
          <w:rPr>
            <w:noProof/>
            <w:webHidden/>
          </w:rPr>
          <w:fldChar w:fldCharType="separate"/>
        </w:r>
        <w:r>
          <w:rPr>
            <w:noProof/>
            <w:webHidden/>
          </w:rPr>
          <w:t>29</w:t>
        </w:r>
        <w:r w:rsidR="00D66B9F">
          <w:rPr>
            <w:noProof/>
            <w:webHidden/>
          </w:rPr>
          <w:fldChar w:fldCharType="end"/>
        </w:r>
      </w:hyperlink>
    </w:p>
    <w:p w14:paraId="5F62E68A" w14:textId="31A758EA" w:rsidR="001C172F" w:rsidRDefault="008D3818">
      <w:pPr>
        <w:pStyle w:val="Obsah4"/>
        <w:tabs>
          <w:tab w:val="left" w:pos="1540"/>
          <w:tab w:val="right" w:leader="dot" w:pos="9062"/>
        </w:tabs>
        <w:rPr>
          <w:rFonts w:asciiTheme="minorHAnsi" w:eastAsiaTheme="minorEastAsia" w:hAnsiTheme="minorHAnsi" w:cstheme="minorBidi"/>
          <w:noProof/>
          <w:lang w:eastAsia="cs-CZ"/>
        </w:rPr>
      </w:pPr>
      <w:hyperlink w:anchor="_Toc152153073" w:history="1">
        <w:r w:rsidR="001C172F" w:rsidRPr="001E2FAC">
          <w:rPr>
            <w:rStyle w:val="Hypertextovodkaz"/>
            <w:noProof/>
          </w:rPr>
          <w:t>5.8.3.2</w:t>
        </w:r>
        <w:r w:rsidR="001C172F">
          <w:rPr>
            <w:rFonts w:asciiTheme="minorHAnsi" w:eastAsiaTheme="minorEastAsia" w:hAnsiTheme="minorHAnsi" w:cstheme="minorBidi"/>
            <w:noProof/>
            <w:lang w:eastAsia="cs-CZ"/>
          </w:rPr>
          <w:tab/>
        </w:r>
        <w:r w:rsidR="001C172F" w:rsidRPr="001E2FAC">
          <w:rPr>
            <w:rStyle w:val="Hypertextovodkaz"/>
            <w:noProof/>
          </w:rPr>
          <w:t>Úprava rozvodů nn</w:t>
        </w:r>
        <w:r w:rsidR="001C172F">
          <w:rPr>
            <w:noProof/>
            <w:webHidden/>
          </w:rPr>
          <w:tab/>
        </w:r>
        <w:r w:rsidR="00D66B9F">
          <w:rPr>
            <w:noProof/>
            <w:webHidden/>
          </w:rPr>
          <w:fldChar w:fldCharType="begin"/>
        </w:r>
        <w:r w:rsidR="001C172F">
          <w:rPr>
            <w:noProof/>
            <w:webHidden/>
          </w:rPr>
          <w:instrText xml:space="preserve"> PAGEREF _Toc152153073 \h </w:instrText>
        </w:r>
        <w:r w:rsidR="00D66B9F">
          <w:rPr>
            <w:noProof/>
            <w:webHidden/>
          </w:rPr>
        </w:r>
        <w:r w:rsidR="00D66B9F">
          <w:rPr>
            <w:noProof/>
            <w:webHidden/>
          </w:rPr>
          <w:fldChar w:fldCharType="separate"/>
        </w:r>
        <w:r>
          <w:rPr>
            <w:noProof/>
            <w:webHidden/>
          </w:rPr>
          <w:t>29</w:t>
        </w:r>
        <w:r w:rsidR="00D66B9F">
          <w:rPr>
            <w:noProof/>
            <w:webHidden/>
          </w:rPr>
          <w:fldChar w:fldCharType="end"/>
        </w:r>
      </w:hyperlink>
    </w:p>
    <w:p w14:paraId="70332195" w14:textId="48545483" w:rsidR="001C172F" w:rsidRDefault="008D3818">
      <w:pPr>
        <w:pStyle w:val="Obsah4"/>
        <w:tabs>
          <w:tab w:val="left" w:pos="1540"/>
          <w:tab w:val="right" w:leader="dot" w:pos="9062"/>
        </w:tabs>
        <w:rPr>
          <w:rFonts w:asciiTheme="minorHAnsi" w:eastAsiaTheme="minorEastAsia" w:hAnsiTheme="minorHAnsi" w:cstheme="minorBidi"/>
          <w:noProof/>
          <w:lang w:eastAsia="cs-CZ"/>
        </w:rPr>
      </w:pPr>
      <w:hyperlink w:anchor="_Toc152153074" w:history="1">
        <w:r w:rsidR="001C172F" w:rsidRPr="001E2FAC">
          <w:rPr>
            <w:rStyle w:val="Hypertextovodkaz"/>
            <w:noProof/>
          </w:rPr>
          <w:t>5.8.3.3</w:t>
        </w:r>
        <w:r w:rsidR="001C172F">
          <w:rPr>
            <w:rFonts w:asciiTheme="minorHAnsi" w:eastAsiaTheme="minorEastAsia" w:hAnsiTheme="minorHAnsi" w:cstheme="minorBidi"/>
            <w:noProof/>
            <w:lang w:eastAsia="cs-CZ"/>
          </w:rPr>
          <w:tab/>
        </w:r>
        <w:r w:rsidR="001C172F" w:rsidRPr="001E2FAC">
          <w:rPr>
            <w:rStyle w:val="Hypertextovodkaz"/>
            <w:noProof/>
          </w:rPr>
          <w:t>Osvětlení</w:t>
        </w:r>
        <w:r w:rsidR="001C172F">
          <w:rPr>
            <w:noProof/>
            <w:webHidden/>
          </w:rPr>
          <w:tab/>
        </w:r>
        <w:r w:rsidR="00D66B9F">
          <w:rPr>
            <w:noProof/>
            <w:webHidden/>
          </w:rPr>
          <w:fldChar w:fldCharType="begin"/>
        </w:r>
        <w:r w:rsidR="001C172F">
          <w:rPr>
            <w:noProof/>
            <w:webHidden/>
          </w:rPr>
          <w:instrText xml:space="preserve"> PAGEREF _Toc152153074 \h </w:instrText>
        </w:r>
        <w:r w:rsidR="00D66B9F">
          <w:rPr>
            <w:noProof/>
            <w:webHidden/>
          </w:rPr>
        </w:r>
        <w:r w:rsidR="00D66B9F">
          <w:rPr>
            <w:noProof/>
            <w:webHidden/>
          </w:rPr>
          <w:fldChar w:fldCharType="separate"/>
        </w:r>
        <w:r>
          <w:rPr>
            <w:noProof/>
            <w:webHidden/>
          </w:rPr>
          <w:t>29</w:t>
        </w:r>
        <w:r w:rsidR="00D66B9F">
          <w:rPr>
            <w:noProof/>
            <w:webHidden/>
          </w:rPr>
          <w:fldChar w:fldCharType="end"/>
        </w:r>
      </w:hyperlink>
    </w:p>
    <w:p w14:paraId="749C4F15" w14:textId="023D5B6D"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75" w:history="1">
        <w:r w:rsidR="001C172F" w:rsidRPr="001E2FAC">
          <w:rPr>
            <w:rStyle w:val="Hypertextovodkaz"/>
            <w:noProof/>
          </w:rPr>
          <w:t>5.8.4</w:t>
        </w:r>
        <w:r w:rsidR="001C172F">
          <w:rPr>
            <w:rFonts w:asciiTheme="minorHAnsi" w:eastAsiaTheme="minorEastAsia" w:hAnsiTheme="minorHAnsi" w:cstheme="minorBidi"/>
            <w:noProof/>
            <w:lang w:eastAsia="cs-CZ"/>
          </w:rPr>
          <w:tab/>
        </w:r>
        <w:r w:rsidR="001C172F" w:rsidRPr="001E2FAC">
          <w:rPr>
            <w:rStyle w:val="Hypertextovodkaz"/>
            <w:noProof/>
          </w:rPr>
          <w:t>Vnější uzemnění</w:t>
        </w:r>
        <w:r w:rsidR="001C172F">
          <w:rPr>
            <w:noProof/>
            <w:webHidden/>
          </w:rPr>
          <w:tab/>
        </w:r>
        <w:r w:rsidR="00D66B9F">
          <w:rPr>
            <w:noProof/>
            <w:webHidden/>
          </w:rPr>
          <w:fldChar w:fldCharType="begin"/>
        </w:r>
        <w:r w:rsidR="001C172F">
          <w:rPr>
            <w:noProof/>
            <w:webHidden/>
          </w:rPr>
          <w:instrText xml:space="preserve"> PAGEREF _Toc152153075 \h </w:instrText>
        </w:r>
        <w:r w:rsidR="00D66B9F">
          <w:rPr>
            <w:noProof/>
            <w:webHidden/>
          </w:rPr>
        </w:r>
        <w:r w:rsidR="00D66B9F">
          <w:rPr>
            <w:noProof/>
            <w:webHidden/>
          </w:rPr>
          <w:fldChar w:fldCharType="separate"/>
        </w:r>
        <w:r>
          <w:rPr>
            <w:noProof/>
            <w:webHidden/>
          </w:rPr>
          <w:t>30</w:t>
        </w:r>
        <w:r w:rsidR="00D66B9F">
          <w:rPr>
            <w:noProof/>
            <w:webHidden/>
          </w:rPr>
          <w:fldChar w:fldCharType="end"/>
        </w:r>
      </w:hyperlink>
    </w:p>
    <w:p w14:paraId="2B92BF82" w14:textId="396F8A01"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76" w:history="1">
        <w:r w:rsidR="001C172F" w:rsidRPr="001E2FAC">
          <w:rPr>
            <w:rStyle w:val="Hypertextovodkaz"/>
            <w:noProof/>
          </w:rPr>
          <w:t>5.8.5</w:t>
        </w:r>
        <w:r w:rsidR="001C172F">
          <w:rPr>
            <w:rFonts w:asciiTheme="minorHAnsi" w:eastAsiaTheme="minorEastAsia" w:hAnsiTheme="minorHAnsi" w:cstheme="minorBidi"/>
            <w:noProof/>
            <w:lang w:eastAsia="cs-CZ"/>
          </w:rPr>
          <w:tab/>
        </w:r>
        <w:r w:rsidR="001C172F" w:rsidRPr="001E2FAC">
          <w:rPr>
            <w:rStyle w:val="Hypertextovodkaz"/>
            <w:noProof/>
          </w:rPr>
          <w:t>Ostatní kabelizace</w:t>
        </w:r>
        <w:r w:rsidR="001C172F">
          <w:rPr>
            <w:noProof/>
            <w:webHidden/>
          </w:rPr>
          <w:tab/>
        </w:r>
        <w:r w:rsidR="00D66B9F">
          <w:rPr>
            <w:noProof/>
            <w:webHidden/>
          </w:rPr>
          <w:fldChar w:fldCharType="begin"/>
        </w:r>
        <w:r w:rsidR="001C172F">
          <w:rPr>
            <w:noProof/>
            <w:webHidden/>
          </w:rPr>
          <w:instrText xml:space="preserve"> PAGEREF _Toc152153076 \h </w:instrText>
        </w:r>
        <w:r w:rsidR="00D66B9F">
          <w:rPr>
            <w:noProof/>
            <w:webHidden/>
          </w:rPr>
        </w:r>
        <w:r w:rsidR="00D66B9F">
          <w:rPr>
            <w:noProof/>
            <w:webHidden/>
          </w:rPr>
          <w:fldChar w:fldCharType="separate"/>
        </w:r>
        <w:r>
          <w:rPr>
            <w:noProof/>
            <w:webHidden/>
          </w:rPr>
          <w:t>30</w:t>
        </w:r>
        <w:r w:rsidR="00D66B9F">
          <w:rPr>
            <w:noProof/>
            <w:webHidden/>
          </w:rPr>
          <w:fldChar w:fldCharType="end"/>
        </w:r>
      </w:hyperlink>
    </w:p>
    <w:p w14:paraId="37C9A0D7" w14:textId="45482EC8" w:rsidR="001C172F" w:rsidRDefault="008D3818">
      <w:pPr>
        <w:pStyle w:val="Obsah3"/>
        <w:tabs>
          <w:tab w:val="left" w:pos="1320"/>
          <w:tab w:val="right" w:leader="dot" w:pos="9062"/>
        </w:tabs>
        <w:rPr>
          <w:rFonts w:asciiTheme="minorHAnsi" w:eastAsiaTheme="minorEastAsia" w:hAnsiTheme="minorHAnsi" w:cstheme="minorBidi"/>
          <w:noProof/>
          <w:lang w:eastAsia="cs-CZ"/>
        </w:rPr>
      </w:pPr>
      <w:hyperlink w:anchor="_Toc152153077" w:history="1">
        <w:r w:rsidR="001C172F" w:rsidRPr="001E2FAC">
          <w:rPr>
            <w:rStyle w:val="Hypertextovodkaz"/>
            <w:noProof/>
          </w:rPr>
          <w:t>5.8.6</w:t>
        </w:r>
        <w:r w:rsidR="001C172F">
          <w:rPr>
            <w:rFonts w:asciiTheme="minorHAnsi" w:eastAsiaTheme="minorEastAsia" w:hAnsiTheme="minorHAnsi" w:cstheme="minorBidi"/>
            <w:noProof/>
            <w:lang w:eastAsia="cs-CZ"/>
          </w:rPr>
          <w:tab/>
        </w:r>
        <w:r w:rsidR="001C172F" w:rsidRPr="001E2FAC">
          <w:rPr>
            <w:rStyle w:val="Hypertextovodkaz"/>
            <w:noProof/>
          </w:rPr>
          <w:t>DŘT a DDTS</w:t>
        </w:r>
        <w:r w:rsidR="001C172F">
          <w:rPr>
            <w:noProof/>
            <w:webHidden/>
          </w:rPr>
          <w:tab/>
        </w:r>
        <w:r w:rsidR="00D66B9F">
          <w:rPr>
            <w:noProof/>
            <w:webHidden/>
          </w:rPr>
          <w:fldChar w:fldCharType="begin"/>
        </w:r>
        <w:r w:rsidR="001C172F">
          <w:rPr>
            <w:noProof/>
            <w:webHidden/>
          </w:rPr>
          <w:instrText xml:space="preserve"> PAGEREF _Toc152153077 \h </w:instrText>
        </w:r>
        <w:r w:rsidR="00D66B9F">
          <w:rPr>
            <w:noProof/>
            <w:webHidden/>
          </w:rPr>
        </w:r>
        <w:r w:rsidR="00D66B9F">
          <w:rPr>
            <w:noProof/>
            <w:webHidden/>
          </w:rPr>
          <w:fldChar w:fldCharType="separate"/>
        </w:r>
        <w:r>
          <w:rPr>
            <w:noProof/>
            <w:webHidden/>
          </w:rPr>
          <w:t>30</w:t>
        </w:r>
        <w:r w:rsidR="00D66B9F">
          <w:rPr>
            <w:noProof/>
            <w:webHidden/>
          </w:rPr>
          <w:fldChar w:fldCharType="end"/>
        </w:r>
      </w:hyperlink>
    </w:p>
    <w:p w14:paraId="4D2C1DF0" w14:textId="57651755"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78" w:history="1">
        <w:r w:rsidR="001C172F" w:rsidRPr="001E2FAC">
          <w:rPr>
            <w:rStyle w:val="Hypertextovodkaz"/>
            <w:noProof/>
          </w:rPr>
          <w:t>5.9</w:t>
        </w:r>
        <w:r w:rsidR="001C172F">
          <w:rPr>
            <w:rFonts w:asciiTheme="minorHAnsi" w:eastAsiaTheme="minorEastAsia" w:hAnsiTheme="minorHAnsi" w:cstheme="minorBidi"/>
            <w:noProof/>
            <w:lang w:eastAsia="cs-CZ"/>
          </w:rPr>
          <w:tab/>
        </w:r>
        <w:r w:rsidR="001C172F" w:rsidRPr="001E2FAC">
          <w:rPr>
            <w:rStyle w:val="Hypertextovodkaz"/>
            <w:noProof/>
          </w:rPr>
          <w:t>Vazba na Jednotné záznamové prostředí železniční dopravní cesty (JZP ŽDC)</w:t>
        </w:r>
        <w:r w:rsidR="001C172F">
          <w:rPr>
            <w:noProof/>
            <w:webHidden/>
          </w:rPr>
          <w:tab/>
        </w:r>
        <w:r w:rsidR="00D66B9F">
          <w:rPr>
            <w:noProof/>
            <w:webHidden/>
          </w:rPr>
          <w:fldChar w:fldCharType="begin"/>
        </w:r>
        <w:r w:rsidR="001C172F">
          <w:rPr>
            <w:noProof/>
            <w:webHidden/>
          </w:rPr>
          <w:instrText xml:space="preserve"> PAGEREF _Toc152153078 \h </w:instrText>
        </w:r>
        <w:r w:rsidR="00D66B9F">
          <w:rPr>
            <w:noProof/>
            <w:webHidden/>
          </w:rPr>
        </w:r>
        <w:r w:rsidR="00D66B9F">
          <w:rPr>
            <w:noProof/>
            <w:webHidden/>
          </w:rPr>
          <w:fldChar w:fldCharType="separate"/>
        </w:r>
        <w:r>
          <w:rPr>
            <w:noProof/>
            <w:webHidden/>
          </w:rPr>
          <w:t>30</w:t>
        </w:r>
        <w:r w:rsidR="00D66B9F">
          <w:rPr>
            <w:noProof/>
            <w:webHidden/>
          </w:rPr>
          <w:fldChar w:fldCharType="end"/>
        </w:r>
      </w:hyperlink>
    </w:p>
    <w:p w14:paraId="3085651E" w14:textId="2ABB5E61" w:rsidR="001C172F" w:rsidRDefault="008D3818">
      <w:pPr>
        <w:pStyle w:val="Obsah1"/>
        <w:rPr>
          <w:rFonts w:asciiTheme="minorHAnsi" w:eastAsiaTheme="minorEastAsia" w:hAnsiTheme="minorHAnsi" w:cstheme="minorBidi"/>
          <w:lang w:eastAsia="cs-CZ"/>
        </w:rPr>
      </w:pPr>
      <w:hyperlink w:anchor="_Toc152153079" w:history="1">
        <w:r w:rsidR="001C172F" w:rsidRPr="001E2FAC">
          <w:rPr>
            <w:rStyle w:val="Hypertextovodkaz"/>
          </w:rPr>
          <w:t>6</w:t>
        </w:r>
        <w:r w:rsidR="001C172F">
          <w:rPr>
            <w:rFonts w:asciiTheme="minorHAnsi" w:eastAsiaTheme="minorEastAsia" w:hAnsiTheme="minorHAnsi" w:cstheme="minorBidi"/>
            <w:lang w:eastAsia="cs-CZ"/>
          </w:rPr>
          <w:tab/>
        </w:r>
        <w:r w:rsidR="001C172F" w:rsidRPr="001E2FAC">
          <w:rPr>
            <w:rStyle w:val="Hypertextovodkaz"/>
          </w:rPr>
          <w:t>Požadavky na inteligentní dopravní systémy</w:t>
        </w:r>
        <w:r w:rsidR="001C172F">
          <w:rPr>
            <w:webHidden/>
          </w:rPr>
          <w:tab/>
        </w:r>
        <w:r w:rsidR="00D66B9F">
          <w:rPr>
            <w:webHidden/>
          </w:rPr>
          <w:fldChar w:fldCharType="begin"/>
        </w:r>
        <w:r w:rsidR="001C172F">
          <w:rPr>
            <w:webHidden/>
          </w:rPr>
          <w:instrText xml:space="preserve"> PAGEREF _Toc152153079 \h </w:instrText>
        </w:r>
        <w:r w:rsidR="00D66B9F">
          <w:rPr>
            <w:webHidden/>
          </w:rPr>
        </w:r>
        <w:r w:rsidR="00D66B9F">
          <w:rPr>
            <w:webHidden/>
          </w:rPr>
          <w:fldChar w:fldCharType="separate"/>
        </w:r>
        <w:r>
          <w:rPr>
            <w:webHidden/>
          </w:rPr>
          <w:t>35</w:t>
        </w:r>
        <w:r w:rsidR="00D66B9F">
          <w:rPr>
            <w:webHidden/>
          </w:rPr>
          <w:fldChar w:fldCharType="end"/>
        </w:r>
      </w:hyperlink>
    </w:p>
    <w:p w14:paraId="0884FD14" w14:textId="02FC1235" w:rsidR="001C172F" w:rsidRDefault="008D3818">
      <w:pPr>
        <w:pStyle w:val="Obsah1"/>
        <w:rPr>
          <w:rFonts w:asciiTheme="minorHAnsi" w:eastAsiaTheme="minorEastAsia" w:hAnsiTheme="minorHAnsi" w:cstheme="minorBidi"/>
          <w:lang w:eastAsia="cs-CZ"/>
        </w:rPr>
      </w:pPr>
      <w:hyperlink w:anchor="_Toc152153080" w:history="1">
        <w:r w:rsidR="001C172F" w:rsidRPr="001E2FAC">
          <w:rPr>
            <w:rStyle w:val="Hypertextovodkaz"/>
          </w:rPr>
          <w:t>7</w:t>
        </w:r>
        <w:r w:rsidR="001C172F">
          <w:rPr>
            <w:rFonts w:asciiTheme="minorHAnsi" w:eastAsiaTheme="minorEastAsia" w:hAnsiTheme="minorHAnsi" w:cstheme="minorBidi"/>
            <w:lang w:eastAsia="cs-CZ"/>
          </w:rPr>
          <w:tab/>
        </w:r>
        <w:r w:rsidR="001C172F" w:rsidRPr="001E2FAC">
          <w:rPr>
            <w:rStyle w:val="Hypertextovodkaz"/>
          </w:rPr>
          <w:t>Územně technické podmínky</w:t>
        </w:r>
        <w:r w:rsidR="001C172F">
          <w:rPr>
            <w:webHidden/>
          </w:rPr>
          <w:tab/>
        </w:r>
        <w:r w:rsidR="00D66B9F">
          <w:rPr>
            <w:webHidden/>
          </w:rPr>
          <w:fldChar w:fldCharType="begin"/>
        </w:r>
        <w:r w:rsidR="001C172F">
          <w:rPr>
            <w:webHidden/>
          </w:rPr>
          <w:instrText xml:space="preserve"> PAGEREF _Toc152153080 \h </w:instrText>
        </w:r>
        <w:r w:rsidR="00D66B9F">
          <w:rPr>
            <w:webHidden/>
          </w:rPr>
        </w:r>
        <w:r w:rsidR="00D66B9F">
          <w:rPr>
            <w:webHidden/>
          </w:rPr>
          <w:fldChar w:fldCharType="separate"/>
        </w:r>
        <w:r>
          <w:rPr>
            <w:webHidden/>
          </w:rPr>
          <w:t>37</w:t>
        </w:r>
        <w:r w:rsidR="00D66B9F">
          <w:rPr>
            <w:webHidden/>
          </w:rPr>
          <w:fldChar w:fldCharType="end"/>
        </w:r>
      </w:hyperlink>
    </w:p>
    <w:p w14:paraId="70ED9F2F" w14:textId="61798A81"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81" w:history="1">
        <w:r w:rsidR="001C172F" w:rsidRPr="001E2FAC">
          <w:rPr>
            <w:rStyle w:val="Hypertextovodkaz"/>
            <w:noProof/>
          </w:rPr>
          <w:t>7.1</w:t>
        </w:r>
        <w:r w:rsidR="001C172F">
          <w:rPr>
            <w:rFonts w:asciiTheme="minorHAnsi" w:eastAsiaTheme="minorEastAsia" w:hAnsiTheme="minorHAnsi" w:cstheme="minorBidi"/>
            <w:noProof/>
            <w:lang w:eastAsia="cs-CZ"/>
          </w:rPr>
          <w:tab/>
        </w:r>
        <w:r w:rsidR="001C172F" w:rsidRPr="001E2FAC">
          <w:rPr>
            <w:rStyle w:val="Hypertextovodkaz"/>
            <w:noProof/>
          </w:rPr>
          <w:t>Dotčená ochranná pásma a chráněná územní</w:t>
        </w:r>
        <w:r w:rsidR="001C172F">
          <w:rPr>
            <w:noProof/>
            <w:webHidden/>
          </w:rPr>
          <w:tab/>
        </w:r>
        <w:r w:rsidR="00D66B9F">
          <w:rPr>
            <w:noProof/>
            <w:webHidden/>
          </w:rPr>
          <w:fldChar w:fldCharType="begin"/>
        </w:r>
        <w:r w:rsidR="001C172F">
          <w:rPr>
            <w:noProof/>
            <w:webHidden/>
          </w:rPr>
          <w:instrText xml:space="preserve"> PAGEREF _Toc152153081 \h </w:instrText>
        </w:r>
        <w:r w:rsidR="00D66B9F">
          <w:rPr>
            <w:noProof/>
            <w:webHidden/>
          </w:rPr>
        </w:r>
        <w:r w:rsidR="00D66B9F">
          <w:rPr>
            <w:noProof/>
            <w:webHidden/>
          </w:rPr>
          <w:fldChar w:fldCharType="separate"/>
        </w:r>
        <w:r>
          <w:rPr>
            <w:noProof/>
            <w:webHidden/>
          </w:rPr>
          <w:t>37</w:t>
        </w:r>
        <w:r w:rsidR="00D66B9F">
          <w:rPr>
            <w:noProof/>
            <w:webHidden/>
          </w:rPr>
          <w:fldChar w:fldCharType="end"/>
        </w:r>
      </w:hyperlink>
    </w:p>
    <w:p w14:paraId="6700D3BF" w14:textId="760A3A6A"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82" w:history="1">
        <w:r w:rsidR="001C172F" w:rsidRPr="001E2FAC">
          <w:rPr>
            <w:rStyle w:val="Hypertextovodkaz"/>
            <w:noProof/>
          </w:rPr>
          <w:t>7.2</w:t>
        </w:r>
        <w:r w:rsidR="001C172F">
          <w:rPr>
            <w:rFonts w:asciiTheme="minorHAnsi" w:eastAsiaTheme="minorEastAsia" w:hAnsiTheme="minorHAnsi" w:cstheme="minorBidi"/>
            <w:noProof/>
            <w:lang w:eastAsia="cs-CZ"/>
          </w:rPr>
          <w:tab/>
        </w:r>
        <w:r w:rsidR="001C172F" w:rsidRPr="001E2FAC">
          <w:rPr>
            <w:rStyle w:val="Hypertextovodkaz"/>
            <w:noProof/>
          </w:rPr>
          <w:t>Napojení stavby na dosavadní technické vybavení územní (na stávající infrastrukturu)</w:t>
        </w:r>
        <w:r w:rsidR="001C172F">
          <w:rPr>
            <w:noProof/>
            <w:webHidden/>
          </w:rPr>
          <w:tab/>
        </w:r>
        <w:r w:rsidR="00D66B9F">
          <w:rPr>
            <w:noProof/>
            <w:webHidden/>
          </w:rPr>
          <w:fldChar w:fldCharType="begin"/>
        </w:r>
        <w:r w:rsidR="001C172F">
          <w:rPr>
            <w:noProof/>
            <w:webHidden/>
          </w:rPr>
          <w:instrText xml:space="preserve"> PAGEREF _Toc152153082 \h </w:instrText>
        </w:r>
        <w:r w:rsidR="00D66B9F">
          <w:rPr>
            <w:noProof/>
            <w:webHidden/>
          </w:rPr>
        </w:r>
        <w:r w:rsidR="00D66B9F">
          <w:rPr>
            <w:noProof/>
            <w:webHidden/>
          </w:rPr>
          <w:fldChar w:fldCharType="separate"/>
        </w:r>
        <w:r>
          <w:rPr>
            <w:noProof/>
            <w:webHidden/>
          </w:rPr>
          <w:t>37</w:t>
        </w:r>
        <w:r w:rsidR="00D66B9F">
          <w:rPr>
            <w:noProof/>
            <w:webHidden/>
          </w:rPr>
          <w:fldChar w:fldCharType="end"/>
        </w:r>
      </w:hyperlink>
    </w:p>
    <w:p w14:paraId="25C82207" w14:textId="3BE40048"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83" w:history="1">
        <w:r w:rsidR="001C172F" w:rsidRPr="001E2FAC">
          <w:rPr>
            <w:rStyle w:val="Hypertextovodkaz"/>
            <w:noProof/>
          </w:rPr>
          <w:t>7.3</w:t>
        </w:r>
        <w:r w:rsidR="001C172F">
          <w:rPr>
            <w:rFonts w:asciiTheme="minorHAnsi" w:eastAsiaTheme="minorEastAsia" w:hAnsiTheme="minorHAnsi" w:cstheme="minorBidi"/>
            <w:noProof/>
            <w:lang w:eastAsia="cs-CZ"/>
          </w:rPr>
          <w:tab/>
        </w:r>
        <w:r w:rsidR="001C172F" w:rsidRPr="001E2FAC">
          <w:rPr>
            <w:rStyle w:val="Hypertextovodkaz"/>
            <w:noProof/>
          </w:rPr>
          <w:t>Posouzení shody s platnou územně plánovací dokumentací</w:t>
        </w:r>
        <w:r w:rsidR="001C172F">
          <w:rPr>
            <w:noProof/>
            <w:webHidden/>
          </w:rPr>
          <w:tab/>
        </w:r>
        <w:r w:rsidR="00D66B9F">
          <w:rPr>
            <w:noProof/>
            <w:webHidden/>
          </w:rPr>
          <w:fldChar w:fldCharType="begin"/>
        </w:r>
        <w:r w:rsidR="001C172F">
          <w:rPr>
            <w:noProof/>
            <w:webHidden/>
          </w:rPr>
          <w:instrText xml:space="preserve"> PAGEREF _Toc152153083 \h </w:instrText>
        </w:r>
        <w:r w:rsidR="00D66B9F">
          <w:rPr>
            <w:noProof/>
            <w:webHidden/>
          </w:rPr>
        </w:r>
        <w:r w:rsidR="00D66B9F">
          <w:rPr>
            <w:noProof/>
            <w:webHidden/>
          </w:rPr>
          <w:fldChar w:fldCharType="separate"/>
        </w:r>
        <w:r>
          <w:rPr>
            <w:noProof/>
            <w:webHidden/>
          </w:rPr>
          <w:t>37</w:t>
        </w:r>
        <w:r w:rsidR="00D66B9F">
          <w:rPr>
            <w:noProof/>
            <w:webHidden/>
          </w:rPr>
          <w:fldChar w:fldCharType="end"/>
        </w:r>
      </w:hyperlink>
    </w:p>
    <w:p w14:paraId="09CE1FA4" w14:textId="4C56096C" w:rsidR="001C172F" w:rsidRDefault="008D3818">
      <w:pPr>
        <w:pStyle w:val="Obsah1"/>
        <w:rPr>
          <w:rFonts w:asciiTheme="minorHAnsi" w:eastAsiaTheme="minorEastAsia" w:hAnsiTheme="minorHAnsi" w:cstheme="minorBidi"/>
          <w:lang w:eastAsia="cs-CZ"/>
        </w:rPr>
      </w:pPr>
      <w:hyperlink w:anchor="_Toc152153084" w:history="1">
        <w:r w:rsidR="001C172F" w:rsidRPr="001E2FAC">
          <w:rPr>
            <w:rStyle w:val="Hypertextovodkaz"/>
          </w:rPr>
          <w:t>8</w:t>
        </w:r>
        <w:r w:rsidR="001C172F">
          <w:rPr>
            <w:rFonts w:asciiTheme="minorHAnsi" w:eastAsiaTheme="minorEastAsia" w:hAnsiTheme="minorHAnsi" w:cstheme="minorBidi"/>
            <w:lang w:eastAsia="cs-CZ"/>
          </w:rPr>
          <w:tab/>
        </w:r>
        <w:r w:rsidR="001C172F" w:rsidRPr="001E2FAC">
          <w:rPr>
            <w:rStyle w:val="Hypertextovodkaz"/>
          </w:rPr>
          <w:t>Majetkoprávní vztahy</w:t>
        </w:r>
        <w:r w:rsidR="001C172F">
          <w:rPr>
            <w:webHidden/>
          </w:rPr>
          <w:tab/>
        </w:r>
        <w:r w:rsidR="00D66B9F">
          <w:rPr>
            <w:webHidden/>
          </w:rPr>
          <w:fldChar w:fldCharType="begin"/>
        </w:r>
        <w:r w:rsidR="001C172F">
          <w:rPr>
            <w:webHidden/>
          </w:rPr>
          <w:instrText xml:space="preserve"> PAGEREF _Toc152153084 \h </w:instrText>
        </w:r>
        <w:r w:rsidR="00D66B9F">
          <w:rPr>
            <w:webHidden/>
          </w:rPr>
        </w:r>
        <w:r w:rsidR="00D66B9F">
          <w:rPr>
            <w:webHidden/>
          </w:rPr>
          <w:fldChar w:fldCharType="separate"/>
        </w:r>
        <w:r>
          <w:rPr>
            <w:webHidden/>
          </w:rPr>
          <w:t>39</w:t>
        </w:r>
        <w:r w:rsidR="00D66B9F">
          <w:rPr>
            <w:webHidden/>
          </w:rPr>
          <w:fldChar w:fldCharType="end"/>
        </w:r>
      </w:hyperlink>
    </w:p>
    <w:p w14:paraId="43A099CA" w14:textId="7082B0CB" w:rsidR="001C172F" w:rsidRDefault="008D3818">
      <w:pPr>
        <w:pStyle w:val="Obsah1"/>
        <w:rPr>
          <w:rFonts w:asciiTheme="minorHAnsi" w:eastAsiaTheme="minorEastAsia" w:hAnsiTheme="minorHAnsi" w:cstheme="minorBidi"/>
          <w:lang w:eastAsia="cs-CZ"/>
        </w:rPr>
      </w:pPr>
      <w:hyperlink w:anchor="_Toc152153085" w:history="1">
        <w:r w:rsidR="001C172F" w:rsidRPr="001E2FAC">
          <w:rPr>
            <w:rStyle w:val="Hypertextovodkaz"/>
          </w:rPr>
          <w:t>9</w:t>
        </w:r>
        <w:r w:rsidR="001C172F">
          <w:rPr>
            <w:rFonts w:asciiTheme="minorHAnsi" w:eastAsiaTheme="minorEastAsia" w:hAnsiTheme="minorHAnsi" w:cstheme="minorBidi"/>
            <w:lang w:eastAsia="cs-CZ"/>
          </w:rPr>
          <w:tab/>
        </w:r>
        <w:r w:rsidR="001C172F" w:rsidRPr="001E2FAC">
          <w:rPr>
            <w:rStyle w:val="Hypertextovodkaz"/>
          </w:rPr>
          <w:t>Hodnocení navrhovaného řešení z hlediska environmentálních vlivů</w:t>
        </w:r>
        <w:r w:rsidR="001C172F">
          <w:rPr>
            <w:webHidden/>
          </w:rPr>
          <w:tab/>
        </w:r>
        <w:r w:rsidR="00D66B9F">
          <w:rPr>
            <w:webHidden/>
          </w:rPr>
          <w:fldChar w:fldCharType="begin"/>
        </w:r>
        <w:r w:rsidR="001C172F">
          <w:rPr>
            <w:webHidden/>
          </w:rPr>
          <w:instrText xml:space="preserve"> PAGEREF _Toc152153085 \h </w:instrText>
        </w:r>
        <w:r w:rsidR="00D66B9F">
          <w:rPr>
            <w:webHidden/>
          </w:rPr>
        </w:r>
        <w:r w:rsidR="00D66B9F">
          <w:rPr>
            <w:webHidden/>
          </w:rPr>
          <w:fldChar w:fldCharType="separate"/>
        </w:r>
        <w:r>
          <w:rPr>
            <w:webHidden/>
          </w:rPr>
          <w:t>40</w:t>
        </w:r>
        <w:r w:rsidR="00D66B9F">
          <w:rPr>
            <w:webHidden/>
          </w:rPr>
          <w:fldChar w:fldCharType="end"/>
        </w:r>
      </w:hyperlink>
    </w:p>
    <w:p w14:paraId="0338B19A" w14:textId="0DB8D2C9"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86" w:history="1">
        <w:r w:rsidR="001C172F" w:rsidRPr="001E2FAC">
          <w:rPr>
            <w:rStyle w:val="Hypertextovodkaz"/>
            <w:noProof/>
          </w:rPr>
          <w:t>9.1</w:t>
        </w:r>
        <w:r w:rsidR="001C172F">
          <w:rPr>
            <w:rFonts w:asciiTheme="minorHAnsi" w:eastAsiaTheme="minorEastAsia" w:hAnsiTheme="minorHAnsi" w:cstheme="minorBidi"/>
            <w:noProof/>
            <w:lang w:eastAsia="cs-CZ"/>
          </w:rPr>
          <w:tab/>
        </w:r>
        <w:r w:rsidR="001C172F" w:rsidRPr="001E2FAC">
          <w:rPr>
            <w:rStyle w:val="Hypertextovodkaz"/>
            <w:noProof/>
          </w:rPr>
          <w:t>Vliv na soustavu chráněných území NATURA 2000</w:t>
        </w:r>
        <w:r w:rsidR="001C172F">
          <w:rPr>
            <w:noProof/>
            <w:webHidden/>
          </w:rPr>
          <w:tab/>
        </w:r>
        <w:r w:rsidR="00D66B9F">
          <w:rPr>
            <w:noProof/>
            <w:webHidden/>
          </w:rPr>
          <w:fldChar w:fldCharType="begin"/>
        </w:r>
        <w:r w:rsidR="001C172F">
          <w:rPr>
            <w:noProof/>
            <w:webHidden/>
          </w:rPr>
          <w:instrText xml:space="preserve"> PAGEREF _Toc152153086 \h </w:instrText>
        </w:r>
        <w:r w:rsidR="00D66B9F">
          <w:rPr>
            <w:noProof/>
            <w:webHidden/>
          </w:rPr>
        </w:r>
        <w:r w:rsidR="00D66B9F">
          <w:rPr>
            <w:noProof/>
            <w:webHidden/>
          </w:rPr>
          <w:fldChar w:fldCharType="separate"/>
        </w:r>
        <w:r>
          <w:rPr>
            <w:noProof/>
            <w:webHidden/>
          </w:rPr>
          <w:t>40</w:t>
        </w:r>
        <w:r w:rsidR="00D66B9F">
          <w:rPr>
            <w:noProof/>
            <w:webHidden/>
          </w:rPr>
          <w:fldChar w:fldCharType="end"/>
        </w:r>
      </w:hyperlink>
    </w:p>
    <w:p w14:paraId="310224E8" w14:textId="3F8A7D12"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87" w:history="1">
        <w:r w:rsidR="001C172F" w:rsidRPr="001E2FAC">
          <w:rPr>
            <w:rStyle w:val="Hypertextovodkaz"/>
            <w:noProof/>
          </w:rPr>
          <w:t>9.2</w:t>
        </w:r>
        <w:r w:rsidR="001C172F">
          <w:rPr>
            <w:rFonts w:asciiTheme="minorHAnsi" w:eastAsiaTheme="minorEastAsia" w:hAnsiTheme="minorHAnsi" w:cstheme="minorBidi"/>
            <w:noProof/>
            <w:lang w:eastAsia="cs-CZ"/>
          </w:rPr>
          <w:tab/>
        </w:r>
        <w:r w:rsidR="001C172F" w:rsidRPr="001E2FAC">
          <w:rPr>
            <w:rStyle w:val="Hypertextovodkaz"/>
            <w:noProof/>
          </w:rPr>
          <w:t>Zvláště chráněná území</w:t>
        </w:r>
        <w:r w:rsidR="001C172F">
          <w:rPr>
            <w:noProof/>
            <w:webHidden/>
          </w:rPr>
          <w:tab/>
        </w:r>
        <w:r w:rsidR="00D66B9F">
          <w:rPr>
            <w:noProof/>
            <w:webHidden/>
          </w:rPr>
          <w:fldChar w:fldCharType="begin"/>
        </w:r>
        <w:r w:rsidR="001C172F">
          <w:rPr>
            <w:noProof/>
            <w:webHidden/>
          </w:rPr>
          <w:instrText xml:space="preserve"> PAGEREF _Toc152153087 \h </w:instrText>
        </w:r>
        <w:r w:rsidR="00D66B9F">
          <w:rPr>
            <w:noProof/>
            <w:webHidden/>
          </w:rPr>
        </w:r>
        <w:r w:rsidR="00D66B9F">
          <w:rPr>
            <w:noProof/>
            <w:webHidden/>
          </w:rPr>
          <w:fldChar w:fldCharType="separate"/>
        </w:r>
        <w:r>
          <w:rPr>
            <w:noProof/>
            <w:webHidden/>
          </w:rPr>
          <w:t>40</w:t>
        </w:r>
        <w:r w:rsidR="00D66B9F">
          <w:rPr>
            <w:noProof/>
            <w:webHidden/>
          </w:rPr>
          <w:fldChar w:fldCharType="end"/>
        </w:r>
      </w:hyperlink>
    </w:p>
    <w:p w14:paraId="3A4EA875" w14:textId="246BB1F4"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88" w:history="1">
        <w:r w:rsidR="001C172F" w:rsidRPr="001E2FAC">
          <w:rPr>
            <w:rStyle w:val="Hypertextovodkaz"/>
            <w:noProof/>
          </w:rPr>
          <w:t>9.3</w:t>
        </w:r>
        <w:r w:rsidR="001C172F">
          <w:rPr>
            <w:rFonts w:asciiTheme="minorHAnsi" w:eastAsiaTheme="minorEastAsia" w:hAnsiTheme="minorHAnsi" w:cstheme="minorBidi"/>
            <w:noProof/>
            <w:lang w:eastAsia="cs-CZ"/>
          </w:rPr>
          <w:tab/>
        </w:r>
        <w:r w:rsidR="001C172F" w:rsidRPr="001E2FAC">
          <w:rPr>
            <w:rStyle w:val="Hypertextovodkaz"/>
            <w:noProof/>
          </w:rPr>
          <w:t>Ovzduší</w:t>
        </w:r>
        <w:r w:rsidR="001C172F">
          <w:rPr>
            <w:noProof/>
            <w:webHidden/>
          </w:rPr>
          <w:tab/>
        </w:r>
        <w:r w:rsidR="00D66B9F">
          <w:rPr>
            <w:noProof/>
            <w:webHidden/>
          </w:rPr>
          <w:fldChar w:fldCharType="begin"/>
        </w:r>
        <w:r w:rsidR="001C172F">
          <w:rPr>
            <w:noProof/>
            <w:webHidden/>
          </w:rPr>
          <w:instrText xml:space="preserve"> PAGEREF _Toc152153088 \h </w:instrText>
        </w:r>
        <w:r w:rsidR="00D66B9F">
          <w:rPr>
            <w:noProof/>
            <w:webHidden/>
          </w:rPr>
        </w:r>
        <w:r w:rsidR="00D66B9F">
          <w:rPr>
            <w:noProof/>
            <w:webHidden/>
          </w:rPr>
          <w:fldChar w:fldCharType="separate"/>
        </w:r>
        <w:r>
          <w:rPr>
            <w:noProof/>
            <w:webHidden/>
          </w:rPr>
          <w:t>40</w:t>
        </w:r>
        <w:r w:rsidR="00D66B9F">
          <w:rPr>
            <w:noProof/>
            <w:webHidden/>
          </w:rPr>
          <w:fldChar w:fldCharType="end"/>
        </w:r>
      </w:hyperlink>
    </w:p>
    <w:p w14:paraId="76A1689E" w14:textId="7968EE1B"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89" w:history="1">
        <w:r w:rsidR="001C172F" w:rsidRPr="001E2FAC">
          <w:rPr>
            <w:rStyle w:val="Hypertextovodkaz"/>
            <w:noProof/>
          </w:rPr>
          <w:t>9.4</w:t>
        </w:r>
        <w:r w:rsidR="001C172F">
          <w:rPr>
            <w:rFonts w:asciiTheme="minorHAnsi" w:eastAsiaTheme="minorEastAsia" w:hAnsiTheme="minorHAnsi" w:cstheme="minorBidi"/>
            <w:noProof/>
            <w:lang w:eastAsia="cs-CZ"/>
          </w:rPr>
          <w:tab/>
        </w:r>
        <w:r w:rsidR="001C172F" w:rsidRPr="001E2FAC">
          <w:rPr>
            <w:rStyle w:val="Hypertextovodkaz"/>
            <w:noProof/>
          </w:rPr>
          <w:t>Voda</w:t>
        </w:r>
        <w:r w:rsidR="001C172F">
          <w:rPr>
            <w:noProof/>
            <w:webHidden/>
          </w:rPr>
          <w:tab/>
        </w:r>
        <w:r w:rsidR="00D66B9F">
          <w:rPr>
            <w:noProof/>
            <w:webHidden/>
          </w:rPr>
          <w:fldChar w:fldCharType="begin"/>
        </w:r>
        <w:r w:rsidR="001C172F">
          <w:rPr>
            <w:noProof/>
            <w:webHidden/>
          </w:rPr>
          <w:instrText xml:space="preserve"> PAGEREF _Toc152153089 \h </w:instrText>
        </w:r>
        <w:r w:rsidR="00D66B9F">
          <w:rPr>
            <w:noProof/>
            <w:webHidden/>
          </w:rPr>
        </w:r>
        <w:r w:rsidR="00D66B9F">
          <w:rPr>
            <w:noProof/>
            <w:webHidden/>
          </w:rPr>
          <w:fldChar w:fldCharType="separate"/>
        </w:r>
        <w:r>
          <w:rPr>
            <w:noProof/>
            <w:webHidden/>
          </w:rPr>
          <w:t>40</w:t>
        </w:r>
        <w:r w:rsidR="00D66B9F">
          <w:rPr>
            <w:noProof/>
            <w:webHidden/>
          </w:rPr>
          <w:fldChar w:fldCharType="end"/>
        </w:r>
      </w:hyperlink>
    </w:p>
    <w:p w14:paraId="2937669E" w14:textId="529E7B9A"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90" w:history="1">
        <w:r w:rsidR="001C172F" w:rsidRPr="001E2FAC">
          <w:rPr>
            <w:rStyle w:val="Hypertextovodkaz"/>
            <w:noProof/>
          </w:rPr>
          <w:t>9.5</w:t>
        </w:r>
        <w:r w:rsidR="001C172F">
          <w:rPr>
            <w:rFonts w:asciiTheme="minorHAnsi" w:eastAsiaTheme="minorEastAsia" w:hAnsiTheme="minorHAnsi" w:cstheme="minorBidi"/>
            <w:noProof/>
            <w:lang w:eastAsia="cs-CZ"/>
          </w:rPr>
          <w:tab/>
        </w:r>
        <w:r w:rsidR="001C172F" w:rsidRPr="001E2FAC">
          <w:rPr>
            <w:rStyle w:val="Hypertextovodkaz"/>
            <w:noProof/>
          </w:rPr>
          <w:t>Kulturní památky a archeologické nálezy</w:t>
        </w:r>
        <w:r w:rsidR="001C172F">
          <w:rPr>
            <w:noProof/>
            <w:webHidden/>
          </w:rPr>
          <w:tab/>
        </w:r>
        <w:r w:rsidR="00D66B9F">
          <w:rPr>
            <w:noProof/>
            <w:webHidden/>
          </w:rPr>
          <w:fldChar w:fldCharType="begin"/>
        </w:r>
        <w:r w:rsidR="001C172F">
          <w:rPr>
            <w:noProof/>
            <w:webHidden/>
          </w:rPr>
          <w:instrText xml:space="preserve"> PAGEREF _Toc152153090 \h </w:instrText>
        </w:r>
        <w:r w:rsidR="00D66B9F">
          <w:rPr>
            <w:noProof/>
            <w:webHidden/>
          </w:rPr>
        </w:r>
        <w:r w:rsidR="00D66B9F">
          <w:rPr>
            <w:noProof/>
            <w:webHidden/>
          </w:rPr>
          <w:fldChar w:fldCharType="separate"/>
        </w:r>
        <w:r>
          <w:rPr>
            <w:noProof/>
            <w:webHidden/>
          </w:rPr>
          <w:t>41</w:t>
        </w:r>
        <w:r w:rsidR="00D66B9F">
          <w:rPr>
            <w:noProof/>
            <w:webHidden/>
          </w:rPr>
          <w:fldChar w:fldCharType="end"/>
        </w:r>
      </w:hyperlink>
    </w:p>
    <w:p w14:paraId="4D68808F" w14:textId="70504070"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91" w:history="1">
        <w:r w:rsidR="001C172F" w:rsidRPr="001E2FAC">
          <w:rPr>
            <w:rStyle w:val="Hypertextovodkaz"/>
            <w:noProof/>
          </w:rPr>
          <w:t>9.6</w:t>
        </w:r>
        <w:r w:rsidR="001C172F">
          <w:rPr>
            <w:rFonts w:asciiTheme="minorHAnsi" w:eastAsiaTheme="minorEastAsia" w:hAnsiTheme="minorHAnsi" w:cstheme="minorBidi"/>
            <w:noProof/>
            <w:lang w:eastAsia="cs-CZ"/>
          </w:rPr>
          <w:tab/>
        </w:r>
        <w:r w:rsidR="001C172F" w:rsidRPr="001E2FAC">
          <w:rPr>
            <w:rStyle w:val="Hypertextovodkaz"/>
            <w:noProof/>
          </w:rPr>
          <w:t>Hluk</w:t>
        </w:r>
        <w:r w:rsidR="001C172F">
          <w:rPr>
            <w:noProof/>
            <w:webHidden/>
          </w:rPr>
          <w:tab/>
        </w:r>
        <w:r w:rsidR="00D66B9F">
          <w:rPr>
            <w:noProof/>
            <w:webHidden/>
          </w:rPr>
          <w:fldChar w:fldCharType="begin"/>
        </w:r>
        <w:r w:rsidR="001C172F">
          <w:rPr>
            <w:noProof/>
            <w:webHidden/>
          </w:rPr>
          <w:instrText xml:space="preserve"> PAGEREF _Toc152153091 \h </w:instrText>
        </w:r>
        <w:r w:rsidR="00D66B9F">
          <w:rPr>
            <w:noProof/>
            <w:webHidden/>
          </w:rPr>
        </w:r>
        <w:r w:rsidR="00D66B9F">
          <w:rPr>
            <w:noProof/>
            <w:webHidden/>
          </w:rPr>
          <w:fldChar w:fldCharType="separate"/>
        </w:r>
        <w:r>
          <w:rPr>
            <w:noProof/>
            <w:webHidden/>
          </w:rPr>
          <w:t>41</w:t>
        </w:r>
        <w:r w:rsidR="00D66B9F">
          <w:rPr>
            <w:noProof/>
            <w:webHidden/>
          </w:rPr>
          <w:fldChar w:fldCharType="end"/>
        </w:r>
      </w:hyperlink>
    </w:p>
    <w:p w14:paraId="3D18BA87" w14:textId="0F8B3DA6"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92" w:history="1">
        <w:r w:rsidR="001C172F" w:rsidRPr="001E2FAC">
          <w:rPr>
            <w:rStyle w:val="Hypertextovodkaz"/>
            <w:noProof/>
          </w:rPr>
          <w:t>9.7</w:t>
        </w:r>
        <w:r w:rsidR="001C172F">
          <w:rPr>
            <w:rFonts w:asciiTheme="minorHAnsi" w:eastAsiaTheme="minorEastAsia" w:hAnsiTheme="minorHAnsi" w:cstheme="minorBidi"/>
            <w:noProof/>
            <w:lang w:eastAsia="cs-CZ"/>
          </w:rPr>
          <w:tab/>
        </w:r>
        <w:r w:rsidR="001C172F" w:rsidRPr="001E2FAC">
          <w:rPr>
            <w:rStyle w:val="Hypertextovodkaz"/>
            <w:noProof/>
          </w:rPr>
          <w:t>Odpady</w:t>
        </w:r>
        <w:r w:rsidR="001C172F">
          <w:rPr>
            <w:noProof/>
            <w:webHidden/>
          </w:rPr>
          <w:tab/>
        </w:r>
        <w:r w:rsidR="00D66B9F">
          <w:rPr>
            <w:noProof/>
            <w:webHidden/>
          </w:rPr>
          <w:fldChar w:fldCharType="begin"/>
        </w:r>
        <w:r w:rsidR="001C172F">
          <w:rPr>
            <w:noProof/>
            <w:webHidden/>
          </w:rPr>
          <w:instrText xml:space="preserve"> PAGEREF _Toc152153092 \h </w:instrText>
        </w:r>
        <w:r w:rsidR="00D66B9F">
          <w:rPr>
            <w:noProof/>
            <w:webHidden/>
          </w:rPr>
        </w:r>
        <w:r w:rsidR="00D66B9F">
          <w:rPr>
            <w:noProof/>
            <w:webHidden/>
          </w:rPr>
          <w:fldChar w:fldCharType="separate"/>
        </w:r>
        <w:r>
          <w:rPr>
            <w:noProof/>
            <w:webHidden/>
          </w:rPr>
          <w:t>42</w:t>
        </w:r>
        <w:r w:rsidR="00D66B9F">
          <w:rPr>
            <w:noProof/>
            <w:webHidden/>
          </w:rPr>
          <w:fldChar w:fldCharType="end"/>
        </w:r>
      </w:hyperlink>
    </w:p>
    <w:p w14:paraId="78B898F1" w14:textId="10B122CE" w:rsidR="001C172F" w:rsidRDefault="008D3818">
      <w:pPr>
        <w:pStyle w:val="Obsah2"/>
        <w:tabs>
          <w:tab w:val="left" w:pos="880"/>
          <w:tab w:val="right" w:leader="dot" w:pos="9062"/>
        </w:tabs>
        <w:rPr>
          <w:rFonts w:asciiTheme="minorHAnsi" w:eastAsiaTheme="minorEastAsia" w:hAnsiTheme="minorHAnsi" w:cstheme="minorBidi"/>
          <w:noProof/>
          <w:lang w:eastAsia="cs-CZ"/>
        </w:rPr>
      </w:pPr>
      <w:hyperlink w:anchor="_Toc152153093" w:history="1">
        <w:r w:rsidR="001C172F" w:rsidRPr="001E2FAC">
          <w:rPr>
            <w:rStyle w:val="Hypertextovodkaz"/>
            <w:noProof/>
          </w:rPr>
          <w:t>9.8</w:t>
        </w:r>
        <w:r w:rsidR="001C172F">
          <w:rPr>
            <w:rFonts w:asciiTheme="minorHAnsi" w:eastAsiaTheme="minorEastAsia" w:hAnsiTheme="minorHAnsi" w:cstheme="minorBidi"/>
            <w:noProof/>
            <w:lang w:eastAsia="cs-CZ"/>
          </w:rPr>
          <w:tab/>
        </w:r>
        <w:r w:rsidR="001C172F" w:rsidRPr="001E2FAC">
          <w:rPr>
            <w:rStyle w:val="Hypertextovodkaz"/>
            <w:noProof/>
          </w:rPr>
          <w:t>Nerostné suroviny</w:t>
        </w:r>
        <w:r w:rsidR="001C172F">
          <w:rPr>
            <w:noProof/>
            <w:webHidden/>
          </w:rPr>
          <w:tab/>
        </w:r>
        <w:r w:rsidR="00D66B9F">
          <w:rPr>
            <w:noProof/>
            <w:webHidden/>
          </w:rPr>
          <w:fldChar w:fldCharType="begin"/>
        </w:r>
        <w:r w:rsidR="001C172F">
          <w:rPr>
            <w:noProof/>
            <w:webHidden/>
          </w:rPr>
          <w:instrText xml:space="preserve"> PAGEREF _Toc152153093 \h </w:instrText>
        </w:r>
        <w:r w:rsidR="00D66B9F">
          <w:rPr>
            <w:noProof/>
            <w:webHidden/>
          </w:rPr>
        </w:r>
        <w:r w:rsidR="00D66B9F">
          <w:rPr>
            <w:noProof/>
            <w:webHidden/>
          </w:rPr>
          <w:fldChar w:fldCharType="separate"/>
        </w:r>
        <w:r>
          <w:rPr>
            <w:noProof/>
            <w:webHidden/>
          </w:rPr>
          <w:t>42</w:t>
        </w:r>
        <w:r w:rsidR="00D66B9F">
          <w:rPr>
            <w:noProof/>
            <w:webHidden/>
          </w:rPr>
          <w:fldChar w:fldCharType="end"/>
        </w:r>
      </w:hyperlink>
    </w:p>
    <w:p w14:paraId="5CD055D4" w14:textId="2F7359FF" w:rsidR="001C172F" w:rsidRDefault="008D3818">
      <w:pPr>
        <w:pStyle w:val="Obsah1"/>
        <w:rPr>
          <w:rFonts w:asciiTheme="minorHAnsi" w:eastAsiaTheme="minorEastAsia" w:hAnsiTheme="minorHAnsi" w:cstheme="minorBidi"/>
          <w:lang w:eastAsia="cs-CZ"/>
        </w:rPr>
      </w:pPr>
      <w:hyperlink w:anchor="_Toc152153094" w:history="1">
        <w:r w:rsidR="001C172F" w:rsidRPr="001E2FAC">
          <w:rPr>
            <w:rStyle w:val="Hypertextovodkaz"/>
          </w:rPr>
          <w:t>10</w:t>
        </w:r>
        <w:r w:rsidR="001C172F">
          <w:rPr>
            <w:rFonts w:asciiTheme="minorHAnsi" w:eastAsiaTheme="minorEastAsia" w:hAnsiTheme="minorHAnsi" w:cstheme="minorBidi"/>
            <w:lang w:eastAsia="cs-CZ"/>
          </w:rPr>
          <w:tab/>
        </w:r>
        <w:r w:rsidR="001C172F" w:rsidRPr="001E2FAC">
          <w:rPr>
            <w:rStyle w:val="Hypertextovodkaz"/>
          </w:rPr>
          <w:t>Požadavky na zabezpečení budoucího provozu a údržby a dělení nákladů podle druhu majetku</w:t>
        </w:r>
        <w:r w:rsidR="001C172F">
          <w:rPr>
            <w:webHidden/>
          </w:rPr>
          <w:tab/>
        </w:r>
        <w:r w:rsidR="00D66B9F">
          <w:rPr>
            <w:webHidden/>
          </w:rPr>
          <w:fldChar w:fldCharType="begin"/>
        </w:r>
        <w:r w:rsidR="001C172F">
          <w:rPr>
            <w:webHidden/>
          </w:rPr>
          <w:instrText xml:space="preserve"> PAGEREF _Toc152153094 \h </w:instrText>
        </w:r>
        <w:r w:rsidR="00D66B9F">
          <w:rPr>
            <w:webHidden/>
          </w:rPr>
        </w:r>
        <w:r w:rsidR="00D66B9F">
          <w:rPr>
            <w:webHidden/>
          </w:rPr>
          <w:fldChar w:fldCharType="separate"/>
        </w:r>
        <w:r>
          <w:rPr>
            <w:webHidden/>
          </w:rPr>
          <w:t>42</w:t>
        </w:r>
        <w:r w:rsidR="00D66B9F">
          <w:rPr>
            <w:webHidden/>
          </w:rPr>
          <w:fldChar w:fldCharType="end"/>
        </w:r>
      </w:hyperlink>
    </w:p>
    <w:p w14:paraId="3F797EA8" w14:textId="6063613C" w:rsidR="001C172F" w:rsidRDefault="008D3818">
      <w:pPr>
        <w:pStyle w:val="Obsah1"/>
        <w:rPr>
          <w:rFonts w:asciiTheme="minorHAnsi" w:eastAsiaTheme="minorEastAsia" w:hAnsiTheme="minorHAnsi" w:cstheme="minorBidi"/>
          <w:lang w:eastAsia="cs-CZ"/>
        </w:rPr>
      </w:pPr>
      <w:hyperlink w:anchor="_Toc152153095" w:history="1">
        <w:r w:rsidR="001C172F" w:rsidRPr="001E2FAC">
          <w:rPr>
            <w:rStyle w:val="Hypertextovodkaz"/>
          </w:rPr>
          <w:t>11</w:t>
        </w:r>
        <w:r w:rsidR="001C172F">
          <w:rPr>
            <w:rFonts w:asciiTheme="minorHAnsi" w:eastAsiaTheme="minorEastAsia" w:hAnsiTheme="minorHAnsi" w:cstheme="minorBidi"/>
            <w:lang w:eastAsia="cs-CZ"/>
          </w:rPr>
          <w:tab/>
        </w:r>
        <w:r w:rsidR="001C172F" w:rsidRPr="001E2FAC">
          <w:rPr>
            <w:rStyle w:val="Hypertextovodkaz"/>
          </w:rPr>
          <w:t>Shrnutí hodnocení ekonomické efektivnosti projektu / shrnutí hodnocení výsledků a dopadů projektu</w:t>
        </w:r>
        <w:r w:rsidR="001C172F">
          <w:rPr>
            <w:webHidden/>
          </w:rPr>
          <w:tab/>
        </w:r>
        <w:r w:rsidR="00D66B9F">
          <w:rPr>
            <w:webHidden/>
          </w:rPr>
          <w:fldChar w:fldCharType="begin"/>
        </w:r>
        <w:r w:rsidR="001C172F">
          <w:rPr>
            <w:webHidden/>
          </w:rPr>
          <w:instrText xml:space="preserve"> PAGEREF _Toc152153095 \h </w:instrText>
        </w:r>
        <w:r w:rsidR="00D66B9F">
          <w:rPr>
            <w:webHidden/>
          </w:rPr>
        </w:r>
        <w:r w:rsidR="00D66B9F">
          <w:rPr>
            <w:webHidden/>
          </w:rPr>
          <w:fldChar w:fldCharType="separate"/>
        </w:r>
        <w:r>
          <w:rPr>
            <w:webHidden/>
          </w:rPr>
          <w:t>43</w:t>
        </w:r>
        <w:r w:rsidR="00D66B9F">
          <w:rPr>
            <w:webHidden/>
          </w:rPr>
          <w:fldChar w:fldCharType="end"/>
        </w:r>
      </w:hyperlink>
    </w:p>
    <w:p w14:paraId="32FCC84D" w14:textId="1E5463DA" w:rsidR="001C172F" w:rsidRDefault="008D3818">
      <w:pPr>
        <w:pStyle w:val="Obsah1"/>
        <w:rPr>
          <w:rFonts w:asciiTheme="minorHAnsi" w:eastAsiaTheme="minorEastAsia" w:hAnsiTheme="minorHAnsi" w:cstheme="minorBidi"/>
          <w:lang w:eastAsia="cs-CZ"/>
        </w:rPr>
      </w:pPr>
      <w:hyperlink w:anchor="_Toc152153096" w:history="1">
        <w:r w:rsidR="001C172F" w:rsidRPr="001E2FAC">
          <w:rPr>
            <w:rStyle w:val="Hypertextovodkaz"/>
          </w:rPr>
          <w:t>12</w:t>
        </w:r>
        <w:r w:rsidR="001C172F">
          <w:rPr>
            <w:rFonts w:asciiTheme="minorHAnsi" w:eastAsiaTheme="minorEastAsia" w:hAnsiTheme="minorHAnsi" w:cstheme="minorBidi"/>
            <w:lang w:eastAsia="cs-CZ"/>
          </w:rPr>
          <w:tab/>
        </w:r>
        <w:r w:rsidR="001C172F" w:rsidRPr="001E2FAC">
          <w:rPr>
            <w:rStyle w:val="Hypertextovodkaz"/>
          </w:rPr>
          <w:t>Rozpis nákladů</w:t>
        </w:r>
        <w:r w:rsidR="001C172F">
          <w:rPr>
            <w:webHidden/>
          </w:rPr>
          <w:tab/>
        </w:r>
        <w:r w:rsidR="00D66B9F">
          <w:rPr>
            <w:webHidden/>
          </w:rPr>
          <w:fldChar w:fldCharType="begin"/>
        </w:r>
        <w:r w:rsidR="001C172F">
          <w:rPr>
            <w:webHidden/>
          </w:rPr>
          <w:instrText xml:space="preserve"> PAGEREF _Toc152153096 \h </w:instrText>
        </w:r>
        <w:r w:rsidR="00D66B9F">
          <w:rPr>
            <w:webHidden/>
          </w:rPr>
        </w:r>
        <w:r w:rsidR="00D66B9F">
          <w:rPr>
            <w:webHidden/>
          </w:rPr>
          <w:fldChar w:fldCharType="separate"/>
        </w:r>
        <w:r>
          <w:rPr>
            <w:webHidden/>
          </w:rPr>
          <w:t>43</w:t>
        </w:r>
        <w:r w:rsidR="00D66B9F">
          <w:rPr>
            <w:webHidden/>
          </w:rPr>
          <w:fldChar w:fldCharType="end"/>
        </w:r>
      </w:hyperlink>
    </w:p>
    <w:p w14:paraId="269D0093" w14:textId="321F2B73" w:rsidR="001C172F" w:rsidRDefault="008D3818">
      <w:pPr>
        <w:pStyle w:val="Obsah1"/>
        <w:rPr>
          <w:rStyle w:val="Hypertextovodkaz"/>
        </w:rPr>
      </w:pPr>
      <w:hyperlink w:anchor="_Toc152153097" w:history="1">
        <w:r w:rsidR="001C172F" w:rsidRPr="001E2FAC">
          <w:rPr>
            <w:rStyle w:val="Hypertextovodkaz"/>
          </w:rPr>
          <w:t>13</w:t>
        </w:r>
        <w:r w:rsidR="001C172F">
          <w:rPr>
            <w:rFonts w:asciiTheme="minorHAnsi" w:eastAsiaTheme="minorEastAsia" w:hAnsiTheme="minorHAnsi" w:cstheme="minorBidi"/>
            <w:lang w:eastAsia="cs-CZ"/>
          </w:rPr>
          <w:tab/>
        </w:r>
        <w:r w:rsidR="001C172F" w:rsidRPr="001E2FAC">
          <w:rPr>
            <w:rStyle w:val="Hypertextovodkaz"/>
          </w:rPr>
          <w:t>Výčet příloh</w:t>
        </w:r>
        <w:r w:rsidR="001C172F">
          <w:rPr>
            <w:webHidden/>
          </w:rPr>
          <w:tab/>
        </w:r>
        <w:r w:rsidR="00D66B9F">
          <w:rPr>
            <w:webHidden/>
          </w:rPr>
          <w:fldChar w:fldCharType="begin"/>
        </w:r>
        <w:r w:rsidR="001C172F">
          <w:rPr>
            <w:webHidden/>
          </w:rPr>
          <w:instrText xml:space="preserve"> PAGEREF _Toc152153097 \h </w:instrText>
        </w:r>
        <w:r w:rsidR="00D66B9F">
          <w:rPr>
            <w:webHidden/>
          </w:rPr>
        </w:r>
        <w:r w:rsidR="00D66B9F">
          <w:rPr>
            <w:webHidden/>
          </w:rPr>
          <w:fldChar w:fldCharType="separate"/>
        </w:r>
        <w:r>
          <w:rPr>
            <w:webHidden/>
          </w:rPr>
          <w:t>45</w:t>
        </w:r>
        <w:r w:rsidR="00D66B9F">
          <w:rPr>
            <w:webHidden/>
          </w:rPr>
          <w:fldChar w:fldCharType="end"/>
        </w:r>
      </w:hyperlink>
    </w:p>
    <w:p w14:paraId="702BCFA1" w14:textId="77777777" w:rsidR="001C172F" w:rsidRDefault="001C172F" w:rsidP="001C172F">
      <w:pPr>
        <w:rPr>
          <w:rStyle w:val="Hypertextovodkaz"/>
          <w:noProof/>
        </w:rPr>
      </w:pPr>
      <w:r>
        <w:rPr>
          <w:rStyle w:val="Hypertextovodkaz"/>
          <w:noProof/>
        </w:rPr>
        <w:br w:type="page"/>
      </w:r>
    </w:p>
    <w:p w14:paraId="5BC95796" w14:textId="77777777" w:rsidR="00824AB0" w:rsidRPr="0095364B" w:rsidRDefault="00D66B9F" w:rsidP="00824AB0">
      <w:pPr>
        <w:pStyle w:val="Nadpis1"/>
      </w:pPr>
      <w:r w:rsidRPr="00384243">
        <w:rPr>
          <w:highlight w:val="yellow"/>
          <w:lang w:eastAsia="cs-CZ"/>
        </w:rPr>
        <w:lastRenderedPageBreak/>
        <w:fldChar w:fldCharType="end"/>
      </w:r>
      <w:r w:rsidR="00384243" w:rsidRPr="007F3D4D">
        <w:t xml:space="preserve"> </w:t>
      </w:r>
      <w:bookmarkStart w:id="1" w:name="_Toc152153020"/>
      <w:r w:rsidR="0040753F" w:rsidRPr="0095364B">
        <w:t>Návaznost na schválené koncepce a programy</w:t>
      </w:r>
      <w:bookmarkEnd w:id="1"/>
    </w:p>
    <w:p w14:paraId="5631F852" w14:textId="77777777" w:rsidR="00B216B0" w:rsidRPr="00251AC0" w:rsidRDefault="0040753F" w:rsidP="00B216B0">
      <w:pPr>
        <w:pStyle w:val="Nadpis2"/>
      </w:pPr>
      <w:bookmarkStart w:id="2" w:name="_Toc152153021"/>
      <w:r w:rsidRPr="00251AC0">
        <w:t>Návaznost na koncepce a programy</w:t>
      </w:r>
      <w:bookmarkEnd w:id="2"/>
    </w:p>
    <w:p w14:paraId="56105208" w14:textId="77777777" w:rsidR="004868B2" w:rsidRDefault="004868B2" w:rsidP="004868B2">
      <w:pPr>
        <w:pStyle w:val="Zkladntext"/>
        <w:rPr>
          <w:b/>
        </w:rPr>
      </w:pPr>
      <w:r w:rsidRPr="004868B2">
        <w:rPr>
          <w:b/>
        </w:rPr>
        <w:t xml:space="preserve">Dopravní politika České republiky pro období </w:t>
      </w:r>
      <w:proofErr w:type="gramStart"/>
      <w:r w:rsidRPr="004868B2">
        <w:rPr>
          <w:b/>
        </w:rPr>
        <w:t>2021 – 2027</w:t>
      </w:r>
      <w:proofErr w:type="gramEnd"/>
      <w:r w:rsidRPr="004868B2">
        <w:rPr>
          <w:b/>
        </w:rPr>
        <w:t xml:space="preserve"> s výhledem do roku 2050</w:t>
      </w:r>
    </w:p>
    <w:p w14:paraId="4B27DA7E" w14:textId="77777777" w:rsidR="004868B2" w:rsidRDefault="004868B2" w:rsidP="004868B2">
      <w:pPr>
        <w:pStyle w:val="Zkladntext"/>
      </w:pPr>
      <w:r w:rsidRPr="00C440BC">
        <w:t xml:space="preserve">Navazuje na hlavní cíle Bílé Knihy Plánu jednotného evropského dopravního prostoru – vytvoření konkurenceschopného dopravního systému. Definuje rámcová provozní potřeby železniční dopravy a návrh zásad rozvoje železniční infrastruktury. Z pohledu </w:t>
      </w:r>
      <w:r w:rsidR="00024369">
        <w:t xml:space="preserve">záměru </w:t>
      </w:r>
      <w:r w:rsidRPr="00C440BC">
        <w:t>budou realizací projektu naplněny tyto obecné cíle</w:t>
      </w:r>
      <w:r w:rsidR="00024369">
        <w:t>:</w:t>
      </w:r>
    </w:p>
    <w:p w14:paraId="52F5E897" w14:textId="77777777" w:rsidR="00024369" w:rsidRDefault="00CB0F9D" w:rsidP="00CB0F9D">
      <w:pPr>
        <w:pStyle w:val="Zkladntext"/>
        <w:rPr>
          <w:u w:val="single"/>
        </w:rPr>
      </w:pPr>
      <w:r w:rsidRPr="00CB0F9D">
        <w:rPr>
          <w:u w:val="single"/>
        </w:rPr>
        <w:t>1.</w:t>
      </w:r>
      <w:r>
        <w:rPr>
          <w:u w:val="single"/>
        </w:rPr>
        <w:t xml:space="preserve"> </w:t>
      </w:r>
      <w:r>
        <w:rPr>
          <w:u w:val="single"/>
        </w:rPr>
        <w:tab/>
      </w:r>
      <w:r>
        <w:rPr>
          <w:u w:val="single"/>
        </w:rPr>
        <w:tab/>
      </w:r>
      <w:r w:rsidR="00B80DAB" w:rsidRPr="0023445C">
        <w:rPr>
          <w:u w:val="single"/>
        </w:rPr>
        <w:t>S</w:t>
      </w:r>
      <w:r w:rsidR="00841030" w:rsidRPr="0023445C">
        <w:rPr>
          <w:u w:val="single"/>
        </w:rPr>
        <w:t>trategický cíl: 1. Udržitelná mobilita</w:t>
      </w:r>
    </w:p>
    <w:p w14:paraId="3EE8DA5F" w14:textId="77777777" w:rsidR="00CB0F9D" w:rsidRPr="0023445C" w:rsidRDefault="00CB0F9D" w:rsidP="00CB0F9D">
      <w:pPr>
        <w:pStyle w:val="Zkladntext"/>
        <w:rPr>
          <w:u w:val="single"/>
        </w:rPr>
      </w:pPr>
    </w:p>
    <w:p w14:paraId="060E4F79" w14:textId="77777777" w:rsidR="00B80DAB" w:rsidRPr="0023445C" w:rsidRDefault="00B80DAB" w:rsidP="00B80DAB">
      <w:pPr>
        <w:autoSpaceDE w:val="0"/>
        <w:autoSpaceDN w:val="0"/>
        <w:adjustRightInd w:val="0"/>
        <w:rPr>
          <w:u w:val="single"/>
        </w:rPr>
      </w:pPr>
      <w:r w:rsidRPr="0023445C">
        <w:rPr>
          <w:u w:val="single"/>
        </w:rPr>
        <w:t>1.2.1</w:t>
      </w:r>
      <w:r w:rsidRPr="0023445C">
        <w:rPr>
          <w:u w:val="single"/>
        </w:rPr>
        <w:tab/>
      </w:r>
      <w:r w:rsidRPr="0023445C">
        <w:rPr>
          <w:u w:val="single"/>
        </w:rPr>
        <w:tab/>
        <w:t xml:space="preserve">Specifický cíl: Multimodální přístup – osobní doprava – opatření: </w:t>
      </w:r>
    </w:p>
    <w:p w14:paraId="6E0B8A14" w14:textId="77777777" w:rsidR="00B80DAB" w:rsidRPr="0045334C" w:rsidRDefault="00B80DAB" w:rsidP="00B80DAB">
      <w:pPr>
        <w:autoSpaceDE w:val="0"/>
        <w:autoSpaceDN w:val="0"/>
        <w:adjustRightInd w:val="0"/>
        <w:ind w:left="1134" w:hanging="1134"/>
        <w:jc w:val="both"/>
      </w:pPr>
      <w:r>
        <w:t>1.2.1.2</w:t>
      </w:r>
      <w:r>
        <w:tab/>
      </w:r>
      <w:r w:rsidRPr="0045334C">
        <w:t>Vytvářet podmínky pro zajištění dopravní obslužnosti na úrovni 3 nebo 4 dle Dopravní politiky, ve výjimečných případech alespoň na úrovni 2, zajištění aktivní metodické pomoci krajským objednatelům k dosažení takové úrovně.</w:t>
      </w:r>
      <w:r>
        <w:t xml:space="preserve"> </w:t>
      </w:r>
      <w:r w:rsidRPr="00F45E9D">
        <w:rPr>
          <w:rFonts w:ascii="Segoe UI Symbol" w:hAnsi="Segoe UI Symbol" w:cs="Segoe UI Symbol"/>
          <w:bCs/>
          <w:color w:val="00B050"/>
          <w:shd w:val="clear" w:color="auto" w:fill="FFFFFF"/>
        </w:rPr>
        <w:t>✓</w:t>
      </w:r>
    </w:p>
    <w:p w14:paraId="4BBD1927" w14:textId="77777777" w:rsidR="00DB4AC7" w:rsidRDefault="00DB4AC7" w:rsidP="00DB4AC7">
      <w:pPr>
        <w:autoSpaceDE w:val="0"/>
        <w:autoSpaceDN w:val="0"/>
        <w:adjustRightInd w:val="0"/>
        <w:ind w:left="1134" w:hanging="1134"/>
        <w:jc w:val="both"/>
        <w:rPr>
          <w:rFonts w:ascii="Segoe UI Symbol" w:hAnsi="Segoe UI Symbol" w:cs="Segoe UI Symbol"/>
          <w:bCs/>
          <w:color w:val="00B050"/>
          <w:shd w:val="clear" w:color="auto" w:fill="FFFFFF"/>
        </w:rPr>
      </w:pPr>
      <w:r>
        <w:t>1.2.1.12</w:t>
      </w:r>
      <w:r>
        <w:tab/>
      </w:r>
      <w:r w:rsidRPr="0045334C">
        <w:t>Parkoviště P+R budovat na základě plánů udržitelné městské mobility primárně mimo velká města v lokalitách, kde nevznikají dopravní zácpy, souběžně se zajištěním dostatečné návazné veřejné hromadné dopravy z těchto lokalit</w:t>
      </w:r>
      <w:r>
        <w:t xml:space="preserve"> </w:t>
      </w:r>
      <w:r w:rsidRPr="00F45E9D">
        <w:rPr>
          <w:rFonts w:ascii="Segoe UI Symbol" w:hAnsi="Segoe UI Symbol" w:cs="Segoe UI Symbol"/>
          <w:bCs/>
          <w:color w:val="00B050"/>
          <w:shd w:val="clear" w:color="auto" w:fill="FFFFFF"/>
        </w:rPr>
        <w:t>✓</w:t>
      </w:r>
    </w:p>
    <w:p w14:paraId="307AB89F" w14:textId="77777777" w:rsidR="00CB0F9D" w:rsidRDefault="00CB0F9D" w:rsidP="00DB4AC7">
      <w:pPr>
        <w:autoSpaceDE w:val="0"/>
        <w:autoSpaceDN w:val="0"/>
        <w:adjustRightInd w:val="0"/>
        <w:ind w:left="1134" w:hanging="1134"/>
        <w:jc w:val="both"/>
        <w:rPr>
          <w:rFonts w:ascii="Segoe UI Symbol" w:hAnsi="Segoe UI Symbol" w:cs="Segoe UI Symbol"/>
          <w:bCs/>
          <w:color w:val="00B050"/>
          <w:shd w:val="clear" w:color="auto" w:fill="FFFFFF"/>
        </w:rPr>
      </w:pPr>
    </w:p>
    <w:p w14:paraId="6F09823A" w14:textId="77777777" w:rsidR="00542777" w:rsidRDefault="00542777" w:rsidP="00542777">
      <w:pPr>
        <w:autoSpaceDE w:val="0"/>
        <w:autoSpaceDN w:val="0"/>
        <w:adjustRightInd w:val="0"/>
        <w:rPr>
          <w:u w:val="single"/>
        </w:rPr>
      </w:pPr>
      <w:r w:rsidRPr="00CB0F9D">
        <w:rPr>
          <w:u w:val="single"/>
        </w:rPr>
        <w:t xml:space="preserve">1.3.4 </w:t>
      </w:r>
      <w:r w:rsidR="00CB0F9D" w:rsidRPr="00CB0F9D">
        <w:rPr>
          <w:u w:val="single"/>
        </w:rPr>
        <w:tab/>
      </w:r>
      <w:r w:rsidR="00CB0F9D" w:rsidRPr="00CB0F9D">
        <w:rPr>
          <w:u w:val="single"/>
        </w:rPr>
        <w:tab/>
      </w:r>
      <w:r w:rsidRPr="00CB0F9D">
        <w:rPr>
          <w:u w:val="single"/>
        </w:rPr>
        <w:t>Zásady rozvoje, údržby a provozování dopravní infrastruktury – opatření:</w:t>
      </w:r>
    </w:p>
    <w:p w14:paraId="5AD5DC6F" w14:textId="77777777" w:rsidR="00CB0F9D" w:rsidRDefault="00CB0F9D" w:rsidP="00CB0F9D">
      <w:pPr>
        <w:autoSpaceDE w:val="0"/>
        <w:autoSpaceDN w:val="0"/>
        <w:adjustRightInd w:val="0"/>
        <w:ind w:left="1134" w:hanging="1134"/>
        <w:jc w:val="both"/>
        <w:rPr>
          <w:rFonts w:ascii="Segoe UI Symbol" w:hAnsi="Segoe UI Symbol" w:cs="Segoe UI Symbol"/>
          <w:bCs/>
          <w:color w:val="00B050"/>
          <w:shd w:val="clear" w:color="auto" w:fill="FFFFFF"/>
        </w:rPr>
      </w:pPr>
      <w:r w:rsidRPr="001E672F">
        <w:t>1.3.4.15</w:t>
      </w:r>
      <w:r>
        <w:tab/>
      </w:r>
      <w:r w:rsidRPr="001E672F">
        <w:t>Dle závazků plynoucích z evropské legislativy vybavit definovanou železniční síť a vozidla systémem ETCS.</w:t>
      </w:r>
      <w:r>
        <w:t xml:space="preserve"> </w:t>
      </w:r>
      <w:r w:rsidRPr="00F45E9D">
        <w:rPr>
          <w:rFonts w:ascii="Segoe UI Symbol" w:hAnsi="Segoe UI Symbol" w:cs="Segoe UI Symbol"/>
          <w:bCs/>
          <w:color w:val="00B050"/>
          <w:shd w:val="clear" w:color="auto" w:fill="FFFFFF"/>
        </w:rPr>
        <w:t>✓</w:t>
      </w:r>
    </w:p>
    <w:p w14:paraId="597687C8" w14:textId="77777777" w:rsidR="00CB0F9D" w:rsidRDefault="00CB0F9D" w:rsidP="00CB0F9D">
      <w:pPr>
        <w:autoSpaceDE w:val="0"/>
        <w:autoSpaceDN w:val="0"/>
        <w:adjustRightInd w:val="0"/>
        <w:jc w:val="both"/>
        <w:rPr>
          <w:rFonts w:ascii="Segoe UI Symbol" w:hAnsi="Segoe UI Symbol" w:cs="Segoe UI Symbol"/>
          <w:bCs/>
          <w:color w:val="00B050"/>
          <w:shd w:val="clear" w:color="auto" w:fill="FFFFFF"/>
        </w:rPr>
      </w:pPr>
      <w:r>
        <w:t>1.3.4.20</w:t>
      </w:r>
      <w:r>
        <w:tab/>
      </w:r>
      <w:r w:rsidRPr="001E672F">
        <w:t>Železniční síť rozvíjet a udržovat v souladu s TSI.</w:t>
      </w:r>
      <w:r>
        <w:t xml:space="preserve"> </w:t>
      </w:r>
      <w:r w:rsidRPr="00F45E9D">
        <w:rPr>
          <w:rFonts w:ascii="Segoe UI Symbol" w:hAnsi="Segoe UI Symbol" w:cs="Segoe UI Symbol"/>
          <w:bCs/>
          <w:color w:val="00B050"/>
          <w:shd w:val="clear" w:color="auto" w:fill="FFFFFF"/>
        </w:rPr>
        <w:t>✓</w:t>
      </w:r>
    </w:p>
    <w:p w14:paraId="3343EE5B" w14:textId="77777777" w:rsidR="00CB0F9D" w:rsidRDefault="00CB0F9D" w:rsidP="00CB0F9D">
      <w:pPr>
        <w:autoSpaceDE w:val="0"/>
        <w:autoSpaceDN w:val="0"/>
        <w:adjustRightInd w:val="0"/>
        <w:ind w:left="1134" w:hanging="1134"/>
        <w:jc w:val="both"/>
        <w:rPr>
          <w:rFonts w:ascii="Segoe UI Symbol" w:hAnsi="Segoe UI Symbol" w:cs="Segoe UI Symbol"/>
          <w:bCs/>
          <w:color w:val="00B050"/>
          <w:shd w:val="clear" w:color="auto" w:fill="FFFFFF"/>
        </w:rPr>
      </w:pPr>
      <w:r w:rsidRPr="001E672F">
        <w:t>1.3.4.24</w:t>
      </w:r>
      <w:r>
        <w:tab/>
      </w:r>
      <w:r w:rsidRPr="001E672F">
        <w:t>Nadále zvyšovat standard bezpečnosti a bezbariérovosti kolejové dopravní infrastruktury v souladu s TSI.</w:t>
      </w:r>
      <w:r>
        <w:t xml:space="preserve"> </w:t>
      </w:r>
      <w:r w:rsidRPr="00F45E9D">
        <w:rPr>
          <w:rFonts w:ascii="Segoe UI Symbol" w:hAnsi="Segoe UI Symbol" w:cs="Segoe UI Symbol"/>
          <w:bCs/>
          <w:color w:val="00B050"/>
          <w:shd w:val="clear" w:color="auto" w:fill="FFFFFF"/>
        </w:rPr>
        <w:t>✓</w:t>
      </w:r>
    </w:p>
    <w:p w14:paraId="501BE5B6" w14:textId="77777777" w:rsidR="00CB0F9D" w:rsidRDefault="00CB0F9D" w:rsidP="00CB0F9D">
      <w:pPr>
        <w:autoSpaceDE w:val="0"/>
        <w:autoSpaceDN w:val="0"/>
        <w:adjustRightInd w:val="0"/>
        <w:ind w:left="1134" w:hanging="1134"/>
        <w:jc w:val="both"/>
        <w:rPr>
          <w:rFonts w:ascii="Segoe UI Symbol" w:hAnsi="Segoe UI Symbol" w:cs="Segoe UI Symbol"/>
          <w:bCs/>
          <w:color w:val="00B050"/>
          <w:shd w:val="clear" w:color="auto" w:fill="FFFFFF"/>
        </w:rPr>
      </w:pPr>
      <w:r>
        <w:t>1.3.4.26</w:t>
      </w:r>
      <w:r>
        <w:tab/>
      </w:r>
      <w:r w:rsidRPr="001E672F">
        <w:t>Optimalizovat železniční traťovou propustnost z hlediska využití pro osobní a spolehlivou nákladní dopravu</w:t>
      </w:r>
      <w:r>
        <w:t xml:space="preserve"> </w:t>
      </w:r>
      <w:r w:rsidRPr="00F45E9D">
        <w:rPr>
          <w:rFonts w:ascii="Segoe UI Symbol" w:hAnsi="Segoe UI Symbol" w:cs="Segoe UI Symbol"/>
          <w:bCs/>
          <w:color w:val="00B050"/>
          <w:shd w:val="clear" w:color="auto" w:fill="FFFFFF"/>
        </w:rPr>
        <w:t>✓</w:t>
      </w:r>
    </w:p>
    <w:p w14:paraId="594849FD" w14:textId="77777777" w:rsidR="00251AC0" w:rsidRDefault="00251AC0" w:rsidP="00CB0F9D">
      <w:pPr>
        <w:autoSpaceDE w:val="0"/>
        <w:autoSpaceDN w:val="0"/>
        <w:adjustRightInd w:val="0"/>
        <w:ind w:left="1134" w:hanging="1134"/>
        <w:jc w:val="both"/>
        <w:rPr>
          <w:rFonts w:ascii="Segoe UI Symbol" w:hAnsi="Segoe UI Symbol" w:cs="Segoe UI Symbol"/>
          <w:bCs/>
          <w:color w:val="00B050"/>
          <w:shd w:val="clear" w:color="auto" w:fill="FFFFFF"/>
        </w:rPr>
      </w:pPr>
    </w:p>
    <w:p w14:paraId="454B44B4" w14:textId="77777777" w:rsidR="006C7DCD" w:rsidRDefault="006C7DCD" w:rsidP="00CB0F9D">
      <w:pPr>
        <w:autoSpaceDE w:val="0"/>
        <w:autoSpaceDN w:val="0"/>
        <w:adjustRightInd w:val="0"/>
        <w:ind w:left="1134" w:hanging="1134"/>
        <w:jc w:val="both"/>
        <w:rPr>
          <w:rStyle w:val="ZkladntextChar"/>
          <w:u w:val="single"/>
        </w:rPr>
      </w:pPr>
      <w:r w:rsidRPr="006C7DCD">
        <w:rPr>
          <w:u w:val="single"/>
        </w:rPr>
        <w:t>3.</w:t>
      </w:r>
      <w:r w:rsidRPr="006C7DCD">
        <w:rPr>
          <w:u w:val="single"/>
        </w:rPr>
        <w:tab/>
      </w:r>
      <w:r w:rsidRPr="006C7DCD">
        <w:rPr>
          <w:rStyle w:val="ZkladntextChar"/>
          <w:u w:val="single"/>
        </w:rPr>
        <w:t>Strategický cíl: Společnost 4.0 v dopravě – Vazba na dokument Průmysl 4.0 a Společnost 4.0</w:t>
      </w:r>
    </w:p>
    <w:p w14:paraId="73978667" w14:textId="77777777" w:rsidR="00251AC0" w:rsidRDefault="00251AC0" w:rsidP="00CB0F9D">
      <w:pPr>
        <w:autoSpaceDE w:val="0"/>
        <w:autoSpaceDN w:val="0"/>
        <w:adjustRightInd w:val="0"/>
        <w:ind w:left="1134" w:hanging="1134"/>
        <w:jc w:val="both"/>
        <w:rPr>
          <w:rStyle w:val="ZkladntextChar"/>
          <w:u w:val="single"/>
        </w:rPr>
      </w:pPr>
    </w:p>
    <w:p w14:paraId="170C1588" w14:textId="77777777" w:rsidR="006C7DCD" w:rsidRDefault="006C7DCD" w:rsidP="00CB0F9D">
      <w:pPr>
        <w:autoSpaceDE w:val="0"/>
        <w:autoSpaceDN w:val="0"/>
        <w:adjustRightInd w:val="0"/>
        <w:ind w:left="1134" w:hanging="1134"/>
        <w:jc w:val="both"/>
        <w:rPr>
          <w:rStyle w:val="ZkladntextChar"/>
          <w:u w:val="single"/>
        </w:rPr>
      </w:pPr>
      <w:r>
        <w:rPr>
          <w:rStyle w:val="ZkladntextChar"/>
          <w:u w:val="single"/>
        </w:rPr>
        <w:t>3.1</w:t>
      </w:r>
      <w:r>
        <w:rPr>
          <w:rStyle w:val="ZkladntextChar"/>
          <w:u w:val="single"/>
        </w:rPr>
        <w:tab/>
        <w:t>Specifický cíl: Telematika v dopravě</w:t>
      </w:r>
    </w:p>
    <w:p w14:paraId="45A2BC7A" w14:textId="77777777" w:rsidR="006C7DCD" w:rsidRPr="006C7DCD" w:rsidRDefault="006C7DCD" w:rsidP="00CB0F9D">
      <w:pPr>
        <w:autoSpaceDE w:val="0"/>
        <w:autoSpaceDN w:val="0"/>
        <w:adjustRightInd w:val="0"/>
        <w:ind w:left="1134" w:hanging="1134"/>
        <w:jc w:val="both"/>
        <w:rPr>
          <w:rStyle w:val="ZkladntextChar"/>
        </w:rPr>
      </w:pPr>
      <w:r>
        <w:rPr>
          <w:rStyle w:val="ZkladntextChar"/>
        </w:rPr>
        <w:tab/>
        <w:t>Inteligentní dopravní systémy (ITS)</w:t>
      </w:r>
      <w:r w:rsidRPr="006C7DCD">
        <w:rPr>
          <w:rFonts w:ascii="Segoe UI Symbol" w:hAnsi="Segoe UI Symbol" w:cs="Segoe UI Symbol"/>
          <w:bCs/>
          <w:color w:val="00B050"/>
          <w:shd w:val="clear" w:color="auto" w:fill="FFFFFF"/>
        </w:rPr>
        <w:t xml:space="preserve"> </w:t>
      </w:r>
      <w:r w:rsidRPr="00F45E9D">
        <w:rPr>
          <w:rFonts w:ascii="Segoe UI Symbol" w:hAnsi="Segoe UI Symbol" w:cs="Segoe UI Symbol"/>
          <w:bCs/>
          <w:color w:val="00B050"/>
          <w:shd w:val="clear" w:color="auto" w:fill="FFFFFF"/>
        </w:rPr>
        <w:t>✓</w:t>
      </w:r>
    </w:p>
    <w:p w14:paraId="0F256565" w14:textId="77777777" w:rsidR="006C7DCD" w:rsidRDefault="006C7DCD" w:rsidP="00CB0F9D">
      <w:pPr>
        <w:autoSpaceDE w:val="0"/>
        <w:autoSpaceDN w:val="0"/>
        <w:adjustRightInd w:val="0"/>
        <w:ind w:left="1134" w:hanging="1134"/>
        <w:jc w:val="both"/>
      </w:pPr>
    </w:p>
    <w:p w14:paraId="28AF9BB3" w14:textId="77777777" w:rsidR="00453E4A" w:rsidRPr="004868B2" w:rsidRDefault="00453E4A" w:rsidP="00453E4A">
      <w:pPr>
        <w:pStyle w:val="Zkladntext"/>
        <w:rPr>
          <w:b/>
        </w:rPr>
      </w:pPr>
      <w:r w:rsidRPr="004868B2">
        <w:rPr>
          <w:b/>
        </w:rPr>
        <w:t>Dopravní sektorové strategie – aktualizace 2017</w:t>
      </w:r>
    </w:p>
    <w:p w14:paraId="73F4EADB" w14:textId="77777777" w:rsidR="00453E4A" w:rsidRDefault="00453E4A" w:rsidP="00453E4A">
      <w:pPr>
        <w:pStyle w:val="Zkladntext"/>
        <w:rPr>
          <w:i/>
        </w:rPr>
      </w:pPr>
      <w:r w:rsidRPr="004868B2">
        <w:t xml:space="preserve">Záměr </w:t>
      </w:r>
      <w:r w:rsidR="004868B2" w:rsidRPr="004868B2">
        <w:t>„</w:t>
      </w:r>
      <w:r w:rsidRPr="004868B2">
        <w:t xml:space="preserve">Zřízení </w:t>
      </w:r>
      <w:proofErr w:type="spellStart"/>
      <w:r w:rsidRPr="004868B2">
        <w:t>Žst</w:t>
      </w:r>
      <w:proofErr w:type="spellEnd"/>
      <w:r w:rsidRPr="004868B2">
        <w:t>. Česká Metuje</w:t>
      </w:r>
      <w:r w:rsidR="004868B2" w:rsidRPr="004868B2">
        <w:t>“</w:t>
      </w:r>
      <w:r w:rsidRPr="004868B2">
        <w:t xml:space="preserve"> zapadá do sektorové strategie jakou součást clusteru CZ056P Revitalizace tratě Týniště </w:t>
      </w:r>
      <w:proofErr w:type="spellStart"/>
      <w:r w:rsidRPr="004868B2">
        <w:t>n.O</w:t>
      </w:r>
      <w:proofErr w:type="spellEnd"/>
      <w:r w:rsidRPr="004868B2">
        <w:t xml:space="preserve">. - Meziměstí </w:t>
      </w:r>
      <w:r w:rsidR="000F7755" w:rsidRPr="004868B2">
        <w:t>–</w:t>
      </w:r>
      <w:r w:rsidRPr="004868B2">
        <w:t xml:space="preserve"> Broumov</w:t>
      </w:r>
      <w:r w:rsidR="000F7755" w:rsidRPr="004868B2">
        <w:t xml:space="preserve">. Dle </w:t>
      </w:r>
      <w:r w:rsidR="000F7755" w:rsidRPr="004868B2">
        <w:rPr>
          <w:i/>
        </w:rPr>
        <w:t>Přílohy H2 – Výsledné pořadí clusterů – železniční infrastruktura</w:t>
      </w:r>
      <w:r w:rsidR="004868B2">
        <w:rPr>
          <w:i/>
        </w:rPr>
        <w:t>.</w:t>
      </w:r>
    </w:p>
    <w:tbl>
      <w:tblPr>
        <w:tblStyle w:val="Mkatabulky"/>
        <w:tblW w:w="9104" w:type="dxa"/>
        <w:jc w:val="center"/>
        <w:tblLayout w:type="fixed"/>
        <w:tblLook w:val="04A0" w:firstRow="1" w:lastRow="0" w:firstColumn="1" w:lastColumn="0" w:noHBand="0" w:noVBand="1"/>
      </w:tblPr>
      <w:tblGrid>
        <w:gridCol w:w="907"/>
        <w:gridCol w:w="2076"/>
        <w:gridCol w:w="567"/>
        <w:gridCol w:w="680"/>
        <w:gridCol w:w="624"/>
        <w:gridCol w:w="850"/>
        <w:gridCol w:w="850"/>
        <w:gridCol w:w="850"/>
        <w:gridCol w:w="850"/>
        <w:gridCol w:w="850"/>
      </w:tblGrid>
      <w:tr w:rsidR="004868B2" w14:paraId="533D4CF2" w14:textId="77777777" w:rsidTr="004868B2">
        <w:trPr>
          <w:cantSplit/>
          <w:trHeight w:val="1800"/>
          <w:jc w:val="center"/>
        </w:trPr>
        <w:tc>
          <w:tcPr>
            <w:tcW w:w="907" w:type="dxa"/>
            <w:textDirection w:val="btLr"/>
            <w:vAlign w:val="center"/>
          </w:tcPr>
          <w:p w14:paraId="15E2C2AE" w14:textId="77777777" w:rsidR="000F7755" w:rsidRPr="002D70AA" w:rsidRDefault="000F7755" w:rsidP="002D70AA">
            <w:pPr>
              <w:pStyle w:val="Zkladntext"/>
              <w:ind w:left="113" w:right="113"/>
              <w:jc w:val="center"/>
              <w:rPr>
                <w:rFonts w:cs="Calibri"/>
              </w:rPr>
            </w:pPr>
            <w:r w:rsidRPr="002D70AA">
              <w:rPr>
                <w:rFonts w:cs="Calibri"/>
              </w:rPr>
              <w:t xml:space="preserve">Číslo </w:t>
            </w:r>
            <w:proofErr w:type="spellStart"/>
            <w:r w:rsidRPr="002D70AA">
              <w:rPr>
                <w:rFonts w:cs="Calibri"/>
              </w:rPr>
              <w:t>cluteru</w:t>
            </w:r>
            <w:proofErr w:type="spellEnd"/>
          </w:p>
        </w:tc>
        <w:tc>
          <w:tcPr>
            <w:tcW w:w="2076" w:type="dxa"/>
            <w:textDirection w:val="btLr"/>
            <w:vAlign w:val="center"/>
          </w:tcPr>
          <w:p w14:paraId="37534F13" w14:textId="77777777" w:rsidR="000F7755" w:rsidRPr="002D70AA" w:rsidRDefault="000F7755" w:rsidP="002D70AA">
            <w:pPr>
              <w:pStyle w:val="Zkladntext"/>
              <w:ind w:left="113" w:right="113"/>
              <w:jc w:val="center"/>
              <w:rPr>
                <w:rFonts w:cs="Calibri"/>
              </w:rPr>
            </w:pPr>
            <w:r w:rsidRPr="002D70AA">
              <w:rPr>
                <w:rFonts w:cs="Calibri"/>
              </w:rPr>
              <w:t>Cluster (Tah)</w:t>
            </w:r>
          </w:p>
        </w:tc>
        <w:tc>
          <w:tcPr>
            <w:tcW w:w="567" w:type="dxa"/>
            <w:textDirection w:val="btLr"/>
            <w:vAlign w:val="center"/>
          </w:tcPr>
          <w:p w14:paraId="120D58C8" w14:textId="77777777" w:rsidR="000F7755" w:rsidRPr="002D70AA" w:rsidRDefault="000F7755" w:rsidP="002D70AA">
            <w:pPr>
              <w:pStyle w:val="Zkladntext"/>
              <w:ind w:left="113" w:right="113"/>
              <w:jc w:val="center"/>
              <w:rPr>
                <w:rFonts w:cs="Calibri"/>
              </w:rPr>
            </w:pPr>
            <w:r w:rsidRPr="002D70AA">
              <w:rPr>
                <w:rFonts w:cs="Calibri"/>
              </w:rPr>
              <w:t>Alternativa k</w:t>
            </w:r>
          </w:p>
        </w:tc>
        <w:tc>
          <w:tcPr>
            <w:tcW w:w="680" w:type="dxa"/>
            <w:textDirection w:val="btLr"/>
            <w:vAlign w:val="center"/>
          </w:tcPr>
          <w:p w14:paraId="2513B212" w14:textId="77777777" w:rsidR="000F7755" w:rsidRPr="002D70AA" w:rsidRDefault="000F7755" w:rsidP="002D70AA">
            <w:pPr>
              <w:pStyle w:val="Zkladntext"/>
              <w:ind w:left="113" w:right="113"/>
              <w:jc w:val="center"/>
              <w:rPr>
                <w:rFonts w:cs="Calibri"/>
              </w:rPr>
            </w:pPr>
            <w:r w:rsidRPr="002D70AA">
              <w:rPr>
                <w:rFonts w:cs="Calibri"/>
              </w:rPr>
              <w:t>Čísla projektů</w:t>
            </w:r>
          </w:p>
        </w:tc>
        <w:tc>
          <w:tcPr>
            <w:tcW w:w="624" w:type="dxa"/>
            <w:textDirection w:val="btLr"/>
            <w:vAlign w:val="center"/>
          </w:tcPr>
          <w:p w14:paraId="7FA325F7" w14:textId="77777777" w:rsidR="000F7755" w:rsidRPr="002D70AA" w:rsidRDefault="000F7755" w:rsidP="002D70AA">
            <w:pPr>
              <w:pStyle w:val="Zkladntext"/>
              <w:ind w:left="113" w:right="113"/>
              <w:jc w:val="center"/>
              <w:rPr>
                <w:rFonts w:cs="Calibri"/>
              </w:rPr>
            </w:pPr>
            <w:r w:rsidRPr="002D70AA">
              <w:rPr>
                <w:rFonts w:cs="Calibri"/>
              </w:rPr>
              <w:t>Kraj</w:t>
            </w:r>
          </w:p>
        </w:tc>
        <w:tc>
          <w:tcPr>
            <w:tcW w:w="850" w:type="dxa"/>
            <w:textDirection w:val="btLr"/>
            <w:vAlign w:val="center"/>
          </w:tcPr>
          <w:p w14:paraId="30F4753C" w14:textId="77777777" w:rsidR="000F7755" w:rsidRPr="002D70AA" w:rsidRDefault="000F7755" w:rsidP="002D70AA">
            <w:pPr>
              <w:pStyle w:val="Zkladntext"/>
              <w:ind w:left="113" w:right="113"/>
              <w:jc w:val="center"/>
              <w:rPr>
                <w:rFonts w:cs="Calibri"/>
              </w:rPr>
            </w:pPr>
            <w:r w:rsidRPr="002D70AA">
              <w:rPr>
                <w:rFonts w:cs="Calibri"/>
              </w:rPr>
              <w:t>Vážený součet bodových stupňů</w:t>
            </w:r>
          </w:p>
        </w:tc>
        <w:tc>
          <w:tcPr>
            <w:tcW w:w="850" w:type="dxa"/>
            <w:textDirection w:val="btLr"/>
            <w:vAlign w:val="center"/>
          </w:tcPr>
          <w:p w14:paraId="2D42460E" w14:textId="77777777" w:rsidR="002D70AA" w:rsidRPr="002D70AA" w:rsidRDefault="002D70AA" w:rsidP="002D70AA">
            <w:pPr>
              <w:pStyle w:val="Zkladntext"/>
              <w:ind w:left="113" w:right="113"/>
              <w:jc w:val="center"/>
              <w:rPr>
                <w:rFonts w:cs="Calibri"/>
              </w:rPr>
            </w:pPr>
            <w:r w:rsidRPr="002D70AA">
              <w:rPr>
                <w:rFonts w:cs="Calibri"/>
              </w:rPr>
              <w:t xml:space="preserve">1. </w:t>
            </w:r>
            <w:r w:rsidR="000F7755" w:rsidRPr="002D70AA">
              <w:rPr>
                <w:rFonts w:cs="Calibri"/>
              </w:rPr>
              <w:t xml:space="preserve">pilíř </w:t>
            </w:r>
          </w:p>
          <w:p w14:paraId="628656F5" w14:textId="77777777" w:rsidR="000F7755" w:rsidRPr="002D70AA" w:rsidRDefault="000F7755" w:rsidP="002D70AA">
            <w:pPr>
              <w:pStyle w:val="Zkladntext"/>
              <w:ind w:left="113" w:right="113"/>
              <w:jc w:val="center"/>
              <w:rPr>
                <w:rFonts w:cs="Calibri"/>
              </w:rPr>
            </w:pPr>
            <w:r w:rsidRPr="002D70AA">
              <w:rPr>
                <w:rFonts w:cs="Calibri"/>
              </w:rPr>
              <w:t>Dopravní</w:t>
            </w:r>
          </w:p>
        </w:tc>
        <w:tc>
          <w:tcPr>
            <w:tcW w:w="850" w:type="dxa"/>
            <w:textDirection w:val="btLr"/>
            <w:vAlign w:val="center"/>
          </w:tcPr>
          <w:p w14:paraId="56C2E6F8" w14:textId="77777777" w:rsidR="002D70AA" w:rsidRPr="002D70AA" w:rsidRDefault="002D70AA" w:rsidP="002D70AA">
            <w:pPr>
              <w:pStyle w:val="Zkladntext"/>
              <w:ind w:left="113" w:right="113"/>
              <w:jc w:val="center"/>
              <w:rPr>
                <w:rFonts w:cs="Calibri"/>
              </w:rPr>
            </w:pPr>
            <w:r w:rsidRPr="002D70AA">
              <w:rPr>
                <w:rFonts w:cs="Calibri"/>
              </w:rPr>
              <w:t>2. pilíř</w:t>
            </w:r>
          </w:p>
          <w:p w14:paraId="0E239C80" w14:textId="77777777" w:rsidR="000F7755" w:rsidRPr="002D70AA" w:rsidRDefault="00251AC0" w:rsidP="002D70AA">
            <w:pPr>
              <w:pStyle w:val="Zkladntext"/>
              <w:ind w:left="113" w:right="113"/>
              <w:jc w:val="center"/>
              <w:rPr>
                <w:rFonts w:cs="Calibri"/>
              </w:rPr>
            </w:pPr>
            <w:r>
              <w:rPr>
                <w:rFonts w:cs="Calibri"/>
              </w:rPr>
              <w:t>E</w:t>
            </w:r>
            <w:r w:rsidR="000F7755" w:rsidRPr="002D70AA">
              <w:rPr>
                <w:rFonts w:cs="Calibri"/>
              </w:rPr>
              <w:t>nviromentální</w:t>
            </w:r>
          </w:p>
        </w:tc>
        <w:tc>
          <w:tcPr>
            <w:tcW w:w="850" w:type="dxa"/>
            <w:textDirection w:val="btLr"/>
            <w:vAlign w:val="center"/>
          </w:tcPr>
          <w:p w14:paraId="07379D44" w14:textId="77777777" w:rsidR="002D70AA" w:rsidRPr="002D70AA" w:rsidRDefault="002D70AA" w:rsidP="002D70AA">
            <w:pPr>
              <w:pStyle w:val="Zkladntext"/>
              <w:ind w:left="113" w:right="113"/>
              <w:jc w:val="center"/>
              <w:rPr>
                <w:rFonts w:cs="Calibri"/>
              </w:rPr>
            </w:pPr>
            <w:r w:rsidRPr="002D70AA">
              <w:rPr>
                <w:rFonts w:cs="Calibri"/>
              </w:rPr>
              <w:t>3. pilíř</w:t>
            </w:r>
          </w:p>
          <w:p w14:paraId="7B98E71B" w14:textId="77777777" w:rsidR="000F7755" w:rsidRPr="002D70AA" w:rsidRDefault="000F7755" w:rsidP="002D70AA">
            <w:pPr>
              <w:pStyle w:val="Zkladntext"/>
              <w:ind w:left="113" w:right="113"/>
              <w:jc w:val="center"/>
              <w:rPr>
                <w:rFonts w:cs="Calibri"/>
              </w:rPr>
            </w:pPr>
            <w:r w:rsidRPr="002D70AA">
              <w:rPr>
                <w:rFonts w:cs="Calibri"/>
              </w:rPr>
              <w:t>Ekonomický IEF</w:t>
            </w:r>
          </w:p>
        </w:tc>
        <w:tc>
          <w:tcPr>
            <w:tcW w:w="850" w:type="dxa"/>
            <w:textDirection w:val="btLr"/>
            <w:vAlign w:val="center"/>
          </w:tcPr>
          <w:p w14:paraId="33E6F9DC" w14:textId="77777777" w:rsidR="002D70AA" w:rsidRPr="002D70AA" w:rsidRDefault="002D70AA" w:rsidP="002D70AA">
            <w:pPr>
              <w:pStyle w:val="Zkladntext"/>
              <w:ind w:left="113" w:right="113"/>
              <w:jc w:val="center"/>
              <w:rPr>
                <w:rFonts w:cs="Calibri"/>
              </w:rPr>
            </w:pPr>
            <w:r w:rsidRPr="002D70AA">
              <w:rPr>
                <w:rFonts w:cs="Calibri"/>
              </w:rPr>
              <w:t>Pásmo</w:t>
            </w:r>
          </w:p>
          <w:p w14:paraId="3F0C3AEC" w14:textId="77777777" w:rsidR="000F7755" w:rsidRPr="002D70AA" w:rsidRDefault="000F7755" w:rsidP="002D70AA">
            <w:pPr>
              <w:pStyle w:val="Zkladntext"/>
              <w:ind w:left="113" w:right="113"/>
              <w:jc w:val="center"/>
              <w:rPr>
                <w:rFonts w:cs="Calibri"/>
              </w:rPr>
            </w:pPr>
            <w:r w:rsidRPr="002D70AA">
              <w:rPr>
                <w:rFonts w:cs="Calibri"/>
              </w:rPr>
              <w:t>hodnocení</w:t>
            </w:r>
          </w:p>
        </w:tc>
      </w:tr>
      <w:tr w:rsidR="004868B2" w14:paraId="733F05C7" w14:textId="77777777" w:rsidTr="004868B2">
        <w:trPr>
          <w:jc w:val="center"/>
        </w:trPr>
        <w:tc>
          <w:tcPr>
            <w:tcW w:w="907" w:type="dxa"/>
          </w:tcPr>
          <w:p w14:paraId="71BDB840" w14:textId="77777777" w:rsidR="000F7755" w:rsidRPr="002D70AA" w:rsidRDefault="000F7755" w:rsidP="002D70AA">
            <w:pPr>
              <w:pStyle w:val="Zkladntext"/>
              <w:jc w:val="center"/>
            </w:pPr>
            <w:r w:rsidRPr="002D70AA">
              <w:t>CZ056P</w:t>
            </w:r>
          </w:p>
        </w:tc>
        <w:tc>
          <w:tcPr>
            <w:tcW w:w="2076" w:type="dxa"/>
          </w:tcPr>
          <w:p w14:paraId="16527560" w14:textId="77777777" w:rsidR="000F7755" w:rsidRPr="002D70AA" w:rsidRDefault="000F7755" w:rsidP="002D70AA">
            <w:pPr>
              <w:pStyle w:val="Zkladntext"/>
              <w:jc w:val="center"/>
            </w:pPr>
            <w:r w:rsidRPr="002D70AA">
              <w:t xml:space="preserve">Revitalizace tratě Týniště </w:t>
            </w:r>
            <w:proofErr w:type="spellStart"/>
            <w:r w:rsidRPr="002D70AA">
              <w:t>n.O</w:t>
            </w:r>
            <w:proofErr w:type="spellEnd"/>
            <w:r w:rsidRPr="002D70AA">
              <w:t>. - Meziměstí – Broumov</w:t>
            </w:r>
          </w:p>
        </w:tc>
        <w:tc>
          <w:tcPr>
            <w:tcW w:w="567" w:type="dxa"/>
          </w:tcPr>
          <w:p w14:paraId="746D9CBE" w14:textId="77777777" w:rsidR="000F7755" w:rsidRPr="002D70AA" w:rsidRDefault="000F7755" w:rsidP="002D70AA">
            <w:pPr>
              <w:pStyle w:val="Zkladntext"/>
              <w:jc w:val="center"/>
            </w:pPr>
            <w:r w:rsidRPr="002D70AA">
              <w:t>x</w:t>
            </w:r>
          </w:p>
        </w:tc>
        <w:tc>
          <w:tcPr>
            <w:tcW w:w="680" w:type="dxa"/>
          </w:tcPr>
          <w:p w14:paraId="2C23200F" w14:textId="77777777" w:rsidR="000F7755" w:rsidRPr="002D70AA" w:rsidRDefault="000F7755" w:rsidP="002D70AA">
            <w:pPr>
              <w:pStyle w:val="Zkladntext"/>
              <w:jc w:val="center"/>
            </w:pPr>
            <w:r w:rsidRPr="002D70AA">
              <w:t>Z270</w:t>
            </w:r>
          </w:p>
        </w:tc>
        <w:tc>
          <w:tcPr>
            <w:tcW w:w="624" w:type="dxa"/>
          </w:tcPr>
          <w:p w14:paraId="5A919CD0" w14:textId="77777777" w:rsidR="000F7755" w:rsidRPr="002D70AA" w:rsidRDefault="000F7755" w:rsidP="002D70AA">
            <w:pPr>
              <w:pStyle w:val="Zkladntext"/>
              <w:jc w:val="center"/>
            </w:pPr>
            <w:r w:rsidRPr="002D70AA">
              <w:t>KHK</w:t>
            </w:r>
          </w:p>
        </w:tc>
        <w:tc>
          <w:tcPr>
            <w:tcW w:w="850" w:type="dxa"/>
          </w:tcPr>
          <w:p w14:paraId="1F39CEB3" w14:textId="77777777" w:rsidR="000F7755" w:rsidRPr="002D70AA" w:rsidRDefault="000F7755" w:rsidP="002D70AA">
            <w:pPr>
              <w:pStyle w:val="Zkladntext"/>
              <w:jc w:val="center"/>
            </w:pPr>
            <w:r w:rsidRPr="002D70AA">
              <w:t>4,4</w:t>
            </w:r>
          </w:p>
        </w:tc>
        <w:tc>
          <w:tcPr>
            <w:tcW w:w="850" w:type="dxa"/>
          </w:tcPr>
          <w:p w14:paraId="07BB7B87" w14:textId="77777777" w:rsidR="000F7755" w:rsidRPr="002D70AA" w:rsidRDefault="000F7755" w:rsidP="002D70AA">
            <w:pPr>
              <w:pStyle w:val="Zkladntext"/>
              <w:jc w:val="center"/>
            </w:pPr>
            <w:r w:rsidRPr="002D70AA">
              <w:t>C</w:t>
            </w:r>
          </w:p>
        </w:tc>
        <w:tc>
          <w:tcPr>
            <w:tcW w:w="850" w:type="dxa"/>
          </w:tcPr>
          <w:p w14:paraId="3E7E9CFF" w14:textId="77777777" w:rsidR="000F7755" w:rsidRPr="002D70AA" w:rsidRDefault="000F7755" w:rsidP="002D70AA">
            <w:pPr>
              <w:pStyle w:val="Zkladntext"/>
              <w:jc w:val="center"/>
            </w:pPr>
            <w:r w:rsidRPr="002D70AA">
              <w:t>A</w:t>
            </w:r>
          </w:p>
        </w:tc>
        <w:tc>
          <w:tcPr>
            <w:tcW w:w="850" w:type="dxa"/>
          </w:tcPr>
          <w:p w14:paraId="1A59A9E5" w14:textId="77777777" w:rsidR="000F7755" w:rsidRPr="002D70AA" w:rsidRDefault="000F7755" w:rsidP="002D70AA">
            <w:pPr>
              <w:pStyle w:val="Zkladntext"/>
              <w:jc w:val="center"/>
            </w:pPr>
            <w:r w:rsidRPr="002D70AA">
              <w:t>C</w:t>
            </w:r>
          </w:p>
        </w:tc>
        <w:tc>
          <w:tcPr>
            <w:tcW w:w="850" w:type="dxa"/>
          </w:tcPr>
          <w:p w14:paraId="7CD78610" w14:textId="77777777" w:rsidR="000F7755" w:rsidRPr="002D70AA" w:rsidRDefault="000F7755" w:rsidP="002D70AA">
            <w:pPr>
              <w:pStyle w:val="Zkladntext"/>
              <w:jc w:val="center"/>
            </w:pPr>
            <w:r w:rsidRPr="002D70AA">
              <w:t>61</w:t>
            </w:r>
          </w:p>
        </w:tc>
      </w:tr>
    </w:tbl>
    <w:p w14:paraId="53CD87C5" w14:textId="77777777" w:rsidR="006C7DCD" w:rsidRDefault="006C7DCD" w:rsidP="00251AC0">
      <w:pPr>
        <w:autoSpaceDE w:val="0"/>
        <w:autoSpaceDN w:val="0"/>
        <w:adjustRightInd w:val="0"/>
        <w:jc w:val="both"/>
        <w:rPr>
          <w:rFonts w:ascii="TimesNewRomanPSMT" w:hAnsi="TimesNewRomanPSMT" w:cs="TimesNewRomanPSMT"/>
          <w:b/>
        </w:rPr>
      </w:pPr>
    </w:p>
    <w:p w14:paraId="0EDE80BD" w14:textId="77777777" w:rsidR="006C7DCD" w:rsidRDefault="006C7DCD" w:rsidP="006C7DCD">
      <w:pPr>
        <w:pStyle w:val="Zkladntext"/>
      </w:pPr>
      <w:r w:rsidRPr="001B62AE">
        <w:rPr>
          <w:b/>
        </w:rPr>
        <w:lastRenderedPageBreak/>
        <w:t xml:space="preserve">Koncepce veřejné dopravy </w:t>
      </w:r>
      <w:proofErr w:type="gramStart"/>
      <w:r w:rsidRPr="001B62AE">
        <w:rPr>
          <w:b/>
        </w:rPr>
        <w:t>2020 – 2025</w:t>
      </w:r>
      <w:proofErr w:type="gramEnd"/>
      <w:r w:rsidRPr="001B62AE">
        <w:rPr>
          <w:b/>
        </w:rPr>
        <w:t xml:space="preserve"> s výhledem do 2030</w:t>
      </w:r>
      <w:r>
        <w:rPr>
          <w:b/>
        </w:rPr>
        <w:t xml:space="preserve">, </w:t>
      </w:r>
      <w:r w:rsidRPr="00442723">
        <w:t>která sleduje vytvoření podmínek pro kvalitní a efektivní veřejnou dopravu a kromě vztahů poptávky a objednávky a provozního modelu veřejné dopravy řeší také otázk</w:t>
      </w:r>
      <w:r>
        <w:t>y její organizace a financování.</w:t>
      </w:r>
    </w:p>
    <w:p w14:paraId="08FD82EB" w14:textId="77777777" w:rsidR="006C7DCD" w:rsidRDefault="006C7DCD" w:rsidP="006C7DCD">
      <w:pPr>
        <w:pStyle w:val="Zkladntext"/>
      </w:pPr>
      <w:r w:rsidRPr="001B62AE">
        <w:rPr>
          <w:b/>
        </w:rPr>
        <w:t>Strategie rozvoje inteligentních dopravních systémů 2021-2027 s výhledem do roku 2050,</w:t>
      </w:r>
      <w:r>
        <w:rPr>
          <w:b/>
          <w:u w:val="single"/>
        </w:rPr>
        <w:t xml:space="preserve"> </w:t>
      </w:r>
      <w:r w:rsidRPr="00356CD9">
        <w:t>stanovuje, jaké priority v ITS mají být sledovány, jak má být organizována spolupráce s různými zainteresovanými subjekty a jaké nástroje mají být k</w:t>
      </w:r>
      <w:r>
        <w:t xml:space="preserve"> </w:t>
      </w:r>
      <w:r w:rsidRPr="00356CD9">
        <w:t>d</w:t>
      </w:r>
      <w:r w:rsidR="00251AC0">
        <w:t>ispozici na podporu rozvoje ITS.</w:t>
      </w:r>
    </w:p>
    <w:p w14:paraId="009423F4" w14:textId="77777777" w:rsidR="00B712A0" w:rsidRPr="00B712A0" w:rsidRDefault="00B712A0" w:rsidP="006C7DCD">
      <w:pPr>
        <w:pStyle w:val="Zkladntext"/>
        <w:rPr>
          <w:b/>
          <w:u w:val="single"/>
        </w:rPr>
      </w:pPr>
      <w:r w:rsidRPr="00B712A0">
        <w:rPr>
          <w:b/>
        </w:rPr>
        <w:t>Národní strategie rozvoje cyklistické dopravy</w:t>
      </w:r>
      <w:r>
        <w:rPr>
          <w:b/>
        </w:rPr>
        <w:t xml:space="preserve"> </w:t>
      </w:r>
      <w:r w:rsidRPr="00B712A0">
        <w:t>–</w:t>
      </w:r>
      <w:r>
        <w:rPr>
          <w:b/>
        </w:rPr>
        <w:t xml:space="preserve"> </w:t>
      </w:r>
      <w:r>
        <w:t>p</w:t>
      </w:r>
      <w:r w:rsidRPr="00B712A0">
        <w:t>odpořit cyklistiku jako jeden z rovnocenných p</w:t>
      </w:r>
      <w:r>
        <w:t>ilířů národní dopravní politiky.</w:t>
      </w:r>
      <w:r w:rsidRPr="00B712A0">
        <w:t xml:space="preserve"> Vytvořit zázemí v cíli, aneb zkvalitnit podmínky pro parkování a úschovu jízdních kol</w:t>
      </w:r>
      <w:r>
        <w:t>.</w:t>
      </w:r>
    </w:p>
    <w:p w14:paraId="4E33EC0E" w14:textId="77777777" w:rsidR="006C7DCD" w:rsidRDefault="006C7DCD" w:rsidP="006C7DCD">
      <w:pPr>
        <w:pStyle w:val="Zkladntext"/>
      </w:pPr>
      <w:r w:rsidRPr="001B62AE">
        <w:rPr>
          <w:b/>
        </w:rPr>
        <w:t>Národní implementační plán ERTMS</w:t>
      </w:r>
      <w:r w:rsidRPr="001B62AE">
        <w:t>,</w:t>
      </w:r>
      <w:r w:rsidRPr="00442723">
        <w:t xml:space="preserve"> který stanoví postup pro plnění závazného harmonogramu pro zavedení a uvedení do provozu systému ERTMS na určených tratích v</w:t>
      </w:r>
      <w:r>
        <w:t> </w:t>
      </w:r>
      <w:r w:rsidRPr="00442723">
        <w:t>ČR</w:t>
      </w:r>
      <w:r>
        <w:t>.</w:t>
      </w:r>
    </w:p>
    <w:p w14:paraId="38F3B991" w14:textId="77777777" w:rsidR="00251AC0" w:rsidRDefault="00251AC0" w:rsidP="00251AC0">
      <w:pPr>
        <w:pStyle w:val="Zkladntext"/>
        <w:rPr>
          <w:b/>
          <w:u w:val="single"/>
        </w:rPr>
      </w:pPr>
      <w:r>
        <w:rPr>
          <w:b/>
        </w:rPr>
        <w:t xml:space="preserve">Ministerstvo dopravy, </w:t>
      </w:r>
      <w:r w:rsidRPr="001B62AE">
        <w:rPr>
          <w:b/>
        </w:rPr>
        <w:t xml:space="preserve">Správa </w:t>
      </w:r>
      <w:proofErr w:type="gramStart"/>
      <w:r w:rsidRPr="001B62AE">
        <w:rPr>
          <w:b/>
        </w:rPr>
        <w:t>železnic - Koncepce</w:t>
      </w:r>
      <w:proofErr w:type="gramEnd"/>
      <w:r w:rsidRPr="001B62AE">
        <w:rPr>
          <w:b/>
        </w:rPr>
        <w:t xml:space="preserve"> při nakládání s nemovitostmi osobních nádraží,</w:t>
      </w:r>
      <w:r w:rsidRPr="00F525CA">
        <w:t xml:space="preserve"> </w:t>
      </w:r>
      <w:r>
        <w:t>z</w:t>
      </w:r>
      <w:r w:rsidRPr="00F525CA">
        <w:t>ákladní postupy a zhodnocení nemovitostí ve správě a majetku Správy železnic</w:t>
      </w:r>
      <w:r w:rsidRPr="005156CE">
        <w:rPr>
          <w:b/>
        </w:rPr>
        <w:t xml:space="preserve"> </w:t>
      </w:r>
      <w:r>
        <w:t>pro určení postupu jak s nemovitostmi Správy železnic dále nakládat.</w:t>
      </w:r>
    </w:p>
    <w:p w14:paraId="7922C4DE" w14:textId="77777777" w:rsidR="00251AC0" w:rsidRPr="004B443B" w:rsidRDefault="00251AC0" w:rsidP="00251AC0">
      <w:pPr>
        <w:pStyle w:val="Zkladntext"/>
      </w:pPr>
      <w:r w:rsidRPr="00251AC0">
        <w:rPr>
          <w:b/>
        </w:rPr>
        <w:t xml:space="preserve">Správa </w:t>
      </w:r>
      <w:proofErr w:type="gramStart"/>
      <w:r w:rsidRPr="00251AC0">
        <w:rPr>
          <w:b/>
        </w:rPr>
        <w:t>železnic - Pokyn</w:t>
      </w:r>
      <w:proofErr w:type="gramEnd"/>
      <w:r w:rsidRPr="00251AC0">
        <w:rPr>
          <w:b/>
        </w:rPr>
        <w:t xml:space="preserve"> generálního ředitele ve věci přípravy, realizace a údržby parkovacích ploch P+R</w:t>
      </w:r>
      <w:r>
        <w:rPr>
          <w:b/>
        </w:rPr>
        <w:t xml:space="preserve"> </w:t>
      </w:r>
      <w:r w:rsidRPr="00251AC0">
        <w:t>– pokyn poskytuje základní informace, jak pracovat s problematikou zřizování, oprav</w:t>
      </w:r>
      <w:r>
        <w:t xml:space="preserve"> </w:t>
      </w:r>
      <w:r w:rsidRPr="00251AC0">
        <w:t xml:space="preserve">a </w:t>
      </w:r>
      <w:r w:rsidRPr="004B443B">
        <w:t>údržby nových parkovacích ploch v blízkosti železničních stanic a zastávek pro cestující.</w:t>
      </w:r>
    </w:p>
    <w:p w14:paraId="45E766A5" w14:textId="77777777" w:rsidR="00310BDD" w:rsidRDefault="00310BDD" w:rsidP="00251AC0">
      <w:pPr>
        <w:pStyle w:val="Zkladntext"/>
      </w:pPr>
      <w:r w:rsidRPr="004B443B">
        <w:rPr>
          <w:b/>
        </w:rPr>
        <w:t xml:space="preserve">Plán dopravní obslužnosti Královehradeckého kraje 2022-2026 – </w:t>
      </w:r>
      <w:r w:rsidRPr="004B443B">
        <w:t>výhledové provozní koncepty železniční dopravy v Královehradeckém kraji. Modernizace</w:t>
      </w:r>
      <w:r w:rsidRPr="004B443B">
        <w:rPr>
          <w:b/>
        </w:rPr>
        <w:t xml:space="preserve"> </w:t>
      </w:r>
      <w:r w:rsidRPr="004B443B">
        <w:t>infrastruktury s vybudováním ŽST Česká Metuje pro křižování vlaků.</w:t>
      </w:r>
    </w:p>
    <w:p w14:paraId="1019819A" w14:textId="62BF1E52" w:rsidR="0040268A" w:rsidRPr="004B443B" w:rsidRDefault="0040268A" w:rsidP="00251AC0">
      <w:pPr>
        <w:pStyle w:val="Zkladntext"/>
        <w:rPr>
          <w:b/>
        </w:rPr>
      </w:pPr>
      <w:r w:rsidRPr="0040268A">
        <w:rPr>
          <w:b/>
          <w:bCs/>
        </w:rPr>
        <w:t>Žádost o výjimku předsedy CK</w:t>
      </w:r>
      <w:r>
        <w:t xml:space="preserve"> (</w:t>
      </w:r>
      <w:r w:rsidRPr="0040268A">
        <w:t>zahájení přípravy tří akcí Hradec Králové – Náchod – st. hr. PR)“</w:t>
      </w:r>
      <w:r>
        <w:t xml:space="preserve"> </w:t>
      </w:r>
      <w:r w:rsidRPr="0040268A">
        <w:t>schválení CK MD konaného dne 3.9.2024 Č.j.: MD-48084/2024-910/1</w:t>
      </w:r>
      <w:r>
        <w:t>.</w:t>
      </w:r>
    </w:p>
    <w:p w14:paraId="5959944B" w14:textId="77777777" w:rsidR="00482DAF" w:rsidRPr="00EB7B8C" w:rsidRDefault="00482DAF" w:rsidP="00482DAF">
      <w:pPr>
        <w:pStyle w:val="Nadpis2"/>
      </w:pPr>
      <w:bookmarkStart w:id="3" w:name="_Toc152153022"/>
      <w:r w:rsidRPr="00EB7B8C">
        <w:t>Návaznost na jiné stavby a koordinace s</w:t>
      </w:r>
      <w:r w:rsidR="00AE0704" w:rsidRPr="00EB7B8C">
        <w:t> </w:t>
      </w:r>
      <w:r w:rsidRPr="00EB7B8C">
        <w:t>nimi</w:t>
      </w:r>
      <w:bookmarkEnd w:id="3"/>
    </w:p>
    <w:p w14:paraId="5C9ADE9B" w14:textId="77777777" w:rsidR="00AE0704" w:rsidRPr="00EB7B8C" w:rsidRDefault="00AE0704" w:rsidP="00AE0704">
      <w:pPr>
        <w:pStyle w:val="Zkladntext"/>
      </w:pPr>
      <w:r w:rsidRPr="00EB7B8C">
        <w:t xml:space="preserve">K datu vydání Záměru projektu (07/2023) není známa zhotoviteli dokumentace žádná stavba, která by podmiňovala realizaci nebo uvedení do provozu stavby „Zřízení </w:t>
      </w:r>
      <w:proofErr w:type="spellStart"/>
      <w:r w:rsidRPr="00EB7B8C">
        <w:t>Žst</w:t>
      </w:r>
      <w:proofErr w:type="spellEnd"/>
      <w:r w:rsidRPr="00EB7B8C">
        <w:t>. Česká Metuje“.</w:t>
      </w:r>
    </w:p>
    <w:p w14:paraId="3C5AC696" w14:textId="77777777" w:rsidR="00E51EDC" w:rsidRPr="00EB7B8C" w:rsidRDefault="007A3ECC" w:rsidP="00AE0704">
      <w:pPr>
        <w:pStyle w:val="Zkladntext"/>
      </w:pPr>
      <w:r w:rsidRPr="00EB7B8C">
        <w:t>Koordinac</w:t>
      </w:r>
      <w:r w:rsidR="00E51EDC" w:rsidRPr="00EB7B8C">
        <w:t>i je potřeba zajistit se stavbami:</w:t>
      </w:r>
    </w:p>
    <w:p w14:paraId="01814003" w14:textId="77777777" w:rsidR="00DC02CE" w:rsidRPr="00EB7B8C" w:rsidRDefault="00DC02CE" w:rsidP="00DC02CE">
      <w:pPr>
        <w:pStyle w:val="Zkladntext"/>
        <w:ind w:firstLine="284"/>
      </w:pPr>
      <w:r w:rsidRPr="00EB7B8C">
        <w:t>Investor Správa železnic, státní organizace:</w:t>
      </w:r>
    </w:p>
    <w:p w14:paraId="56816C8F" w14:textId="77777777" w:rsidR="00E51EDC" w:rsidRPr="00EB7B8C" w:rsidRDefault="00E51EDC" w:rsidP="00DC02CE">
      <w:pPr>
        <w:pStyle w:val="Odstavecseseznamem"/>
      </w:pPr>
      <w:r w:rsidRPr="00EB7B8C">
        <w:t xml:space="preserve">„Oprava trati v úseku Police nad Metují – Teplice nad Metují“ – </w:t>
      </w:r>
      <w:r w:rsidR="00EB7B8C">
        <w:t>s</w:t>
      </w:r>
      <w:r w:rsidR="00EB7B8C" w:rsidRPr="00EB7B8C">
        <w:t>ouvisející stavba uvažovala se zachováním jedné koleje a vnějšího nástupiště v </w:t>
      </w:r>
      <w:proofErr w:type="spellStart"/>
      <w:r w:rsidR="00EB7B8C" w:rsidRPr="00EB7B8C">
        <w:t>nz</w:t>
      </w:r>
      <w:proofErr w:type="spellEnd"/>
      <w:r w:rsidR="00EB7B8C" w:rsidRPr="00EB7B8C">
        <w:t xml:space="preserve"> Česká Metuje</w:t>
      </w:r>
      <w:r w:rsidR="00EB7B8C">
        <w:t xml:space="preserve"> a opravou železničního svršku a spodku v navazujících traťových úsecích</w:t>
      </w:r>
      <w:r w:rsidR="00EB7B8C" w:rsidRPr="00EB7B8C">
        <w:t xml:space="preserve">. </w:t>
      </w:r>
      <w:r w:rsidR="00EB7B8C">
        <w:t>K</w:t>
      </w:r>
      <w:r w:rsidR="00DC02CE" w:rsidRPr="00EB7B8C">
        <w:t xml:space="preserve">oordinace je </w:t>
      </w:r>
      <w:r w:rsidR="00EB7B8C">
        <w:t xml:space="preserve">tedy </w:t>
      </w:r>
      <w:r w:rsidR="00DC02CE" w:rsidRPr="00EB7B8C">
        <w:t>nutná zejména v profesi železničního svršku a spodku a zabezpečovacího zařízení. Stavby na sebe přímo navazují směrovým a vý</w:t>
      </w:r>
      <w:r w:rsidR="00EB7B8C" w:rsidRPr="00EB7B8C">
        <w:t xml:space="preserve">škovým vedením v traťové koleji a akce „Zřízení </w:t>
      </w:r>
      <w:proofErr w:type="spellStart"/>
      <w:r w:rsidR="00EB7B8C" w:rsidRPr="00EB7B8C">
        <w:t>Žst</w:t>
      </w:r>
      <w:proofErr w:type="spellEnd"/>
      <w:r w:rsidR="00EB7B8C" w:rsidRPr="00EB7B8C">
        <w:t>. Česká Metuje“</w:t>
      </w:r>
      <w:r w:rsidR="00DC02CE" w:rsidRPr="00EB7B8C">
        <w:t xml:space="preserve"> </w:t>
      </w:r>
      <w:r w:rsidR="00EB7B8C">
        <w:t>mění nástupiště zastávku na železniční stanici.</w:t>
      </w:r>
      <w:r w:rsidR="002A24F5">
        <w:t xml:space="preserve"> Předpokládaný termín </w:t>
      </w:r>
      <w:r w:rsidR="002A24F5" w:rsidRPr="00D51190">
        <w:t>realizace:</w:t>
      </w:r>
      <w:r w:rsidR="00D51190" w:rsidRPr="00D51190">
        <w:t xml:space="preserve"> vzhledem k nejasnosti plánu čerpání finančních prostředku z fondu SFDI nelze jednoznačně určit.</w:t>
      </w:r>
    </w:p>
    <w:p w14:paraId="3E2E9001" w14:textId="77777777" w:rsidR="00E51EDC" w:rsidRPr="0040268A" w:rsidRDefault="00E51EDC" w:rsidP="002B6D9E">
      <w:pPr>
        <w:pStyle w:val="Odstavecseseznamem"/>
      </w:pPr>
      <w:r w:rsidRPr="004B443B">
        <w:t xml:space="preserve">„Studie proveditelnosti RS 5 VRT Praha – Hradec Králové – </w:t>
      </w:r>
      <w:proofErr w:type="spellStart"/>
      <w:r w:rsidRPr="004B443B">
        <w:t>Wroc</w:t>
      </w:r>
      <w:r w:rsidRPr="004B443B">
        <w:rPr>
          <w:rFonts w:cs="Courier New"/>
          <w:sz w:val="20"/>
          <w:szCs w:val="20"/>
        </w:rPr>
        <w:t>ł</w:t>
      </w:r>
      <w:r w:rsidRPr="004B443B">
        <w:t>av</w:t>
      </w:r>
      <w:proofErr w:type="spellEnd"/>
      <w:r w:rsidRPr="004B443B">
        <w:t>“</w:t>
      </w:r>
      <w:r w:rsidR="00631603" w:rsidRPr="004B443B">
        <w:t xml:space="preserve"> –</w:t>
      </w:r>
      <w:r w:rsidR="00500C97" w:rsidRPr="004B443B">
        <w:t xml:space="preserve"> </w:t>
      </w:r>
      <w:r w:rsidR="00500C97" w:rsidRPr="004B443B">
        <w:rPr>
          <w:rFonts w:eastAsia="Times New Roman"/>
        </w:rPr>
        <w:t>v doposud zpracované SP RS5 je uvažováno pro novou dopravnu ŽST Česká Metuje s variantou bez projektu</w:t>
      </w:r>
      <w:r w:rsidR="00F119E4" w:rsidRPr="004B443B">
        <w:rPr>
          <w:rFonts w:eastAsia="Times New Roman"/>
        </w:rPr>
        <w:t xml:space="preserve"> jako předsunutou stavbou.</w:t>
      </w:r>
      <w:r w:rsidR="00500C97" w:rsidRPr="004B443B">
        <w:rPr>
          <w:rFonts w:eastAsia="Times New Roman"/>
        </w:rPr>
        <w:t xml:space="preserve"> Předpoklad výstavby RS5 je po roce 2030 pro tratě severně od Hradce Králové.</w:t>
      </w:r>
    </w:p>
    <w:p w14:paraId="3656217E" w14:textId="0EAF47B9" w:rsidR="0040268A" w:rsidRPr="009D57F8" w:rsidRDefault="0040268A" w:rsidP="002B6D9E">
      <w:pPr>
        <w:pStyle w:val="Odstavecseseznamem"/>
      </w:pPr>
      <w:r>
        <w:rPr>
          <w:rFonts w:eastAsia="Times New Roman"/>
        </w:rPr>
        <w:t>„Elektrizace tratě Náchod – státní hranice“ – v</w:t>
      </w:r>
      <w:r w:rsidRPr="0040268A">
        <w:rPr>
          <w:rFonts w:eastAsia="Times New Roman"/>
        </w:rPr>
        <w:t xml:space="preserve"> dalším stupni projektové přípravy musí dojít ke koordinaci návrhových parametrů třídy zatížení mostních objektů vzhledem k třídě zatížení a rozsahu návrhu TV. Stavba není prozatím v plánu </w:t>
      </w:r>
      <w:proofErr w:type="spellStart"/>
      <w:r w:rsidRPr="0040268A">
        <w:rPr>
          <w:rFonts w:eastAsia="Times New Roman"/>
        </w:rPr>
        <w:t>inv</w:t>
      </w:r>
      <w:proofErr w:type="spellEnd"/>
      <w:r w:rsidRPr="0040268A">
        <w:rPr>
          <w:rFonts w:eastAsia="Times New Roman"/>
        </w:rPr>
        <w:t>. výstavby SŽ</w:t>
      </w:r>
      <w:r>
        <w:rPr>
          <w:rFonts w:eastAsia="Times New Roman"/>
        </w:rPr>
        <w:t>.</w:t>
      </w:r>
    </w:p>
    <w:p w14:paraId="1B574471" w14:textId="77777777" w:rsidR="00482DAF" w:rsidRPr="003F32F0" w:rsidRDefault="00482DAF" w:rsidP="00482DAF">
      <w:pPr>
        <w:pStyle w:val="Nadpis1"/>
      </w:pPr>
      <w:bookmarkStart w:id="4" w:name="_Toc152153023"/>
      <w:r w:rsidRPr="003F32F0">
        <w:t>Popis stávajícího stavu a zdůvodnění nezbytnosti realizace projektu</w:t>
      </w:r>
      <w:bookmarkEnd w:id="4"/>
    </w:p>
    <w:p w14:paraId="7DE960DD" w14:textId="77777777" w:rsidR="007E6192" w:rsidRDefault="00335AD2" w:rsidP="00335AD2">
      <w:pPr>
        <w:pStyle w:val="Zkladntext"/>
      </w:pPr>
      <w:r>
        <w:t>V současné době lze stav stávající železniční</w:t>
      </w:r>
      <w:r w:rsidR="00703B82">
        <w:t xml:space="preserve"> infrastruktury </w:t>
      </w:r>
      <w:r>
        <w:t>označit za</w:t>
      </w:r>
      <w:r w:rsidR="007E6192">
        <w:t xml:space="preserve"> technicky i morálně zastaralý. </w:t>
      </w:r>
      <w:r w:rsidR="00CC14F2">
        <w:t>Jedná se především o samo</w:t>
      </w:r>
      <w:r w:rsidR="00253D4A">
        <w:t>tný železniční svršek a spodek</w:t>
      </w:r>
      <w:r w:rsidR="007E6192">
        <w:t xml:space="preserve">, železniční zabezpečovací a sdělovací zařízení </w:t>
      </w:r>
      <w:r w:rsidR="00253D4A">
        <w:t>a mostní objekty</w:t>
      </w:r>
      <w:r w:rsidR="00CC14F2">
        <w:t>.</w:t>
      </w:r>
      <w:r w:rsidR="00253D4A">
        <w:t xml:space="preserve"> </w:t>
      </w:r>
    </w:p>
    <w:p w14:paraId="7D35F8DD" w14:textId="77777777" w:rsidR="00FB3FAA" w:rsidRDefault="008556A4" w:rsidP="00335AD2">
      <w:pPr>
        <w:pStyle w:val="Zkladntext"/>
      </w:pPr>
      <w:r>
        <w:t xml:space="preserve">Rozsah projektem navrhovaných </w:t>
      </w:r>
      <w:r w:rsidR="00CC14F2">
        <w:t xml:space="preserve">stavebních </w:t>
      </w:r>
      <w:r>
        <w:t xml:space="preserve">úprav se týká zejména samotné </w:t>
      </w:r>
      <w:proofErr w:type="spellStart"/>
      <w:r>
        <w:t>nz</w:t>
      </w:r>
      <w:proofErr w:type="spellEnd"/>
      <w:r>
        <w:t xml:space="preserve"> Česká Metuje, kde nejvýznamnější stavební zásah je </w:t>
      </w:r>
      <w:r w:rsidR="00253D4A">
        <w:t xml:space="preserve">právě </w:t>
      </w:r>
      <w:r>
        <w:t>do k</w:t>
      </w:r>
      <w:r w:rsidR="003E4785">
        <w:t>olejového řešení s</w:t>
      </w:r>
      <w:r w:rsidR="004F7CD2">
        <w:t> </w:t>
      </w:r>
      <w:r w:rsidR="003E4785">
        <w:t>nástupištěm</w:t>
      </w:r>
      <w:r w:rsidR="004F7CD2">
        <w:t xml:space="preserve">, které nevyhovuje </w:t>
      </w:r>
      <w:r w:rsidR="004F7CD2">
        <w:lastRenderedPageBreak/>
        <w:t>aktuálním legislativním požadavkům</w:t>
      </w:r>
      <w:r w:rsidR="003E4785">
        <w:t>.</w:t>
      </w:r>
      <w:r w:rsidR="001A0F36">
        <w:t xml:space="preserve"> V </w:t>
      </w:r>
      <w:proofErr w:type="spellStart"/>
      <w:r w:rsidR="001A0F36">
        <w:t>nz</w:t>
      </w:r>
      <w:proofErr w:type="spellEnd"/>
      <w:r w:rsidR="00253D4A">
        <w:t xml:space="preserve"> Česká Metuje je jedna dopravní kolej se sypaným nástupištěm dl. 140 m a výškou 200 mm nad TK a jedna manipulační kusá kolej s nákladištěm a boční rampu dl. 17 m.</w:t>
      </w:r>
      <w:r w:rsidR="00703B82">
        <w:t xml:space="preserve"> </w:t>
      </w:r>
      <w:r w:rsidR="00FB3FAA">
        <w:t xml:space="preserve">Železniční svršek je </w:t>
      </w:r>
      <w:proofErr w:type="spellStart"/>
      <w:r w:rsidR="00FB3FAA">
        <w:t>tv</w:t>
      </w:r>
      <w:proofErr w:type="spellEnd"/>
      <w:r w:rsidR="00FB3FAA">
        <w:t>. S49 na betonových pražcích.</w:t>
      </w:r>
    </w:p>
    <w:p w14:paraId="1A993CC9" w14:textId="77777777" w:rsidR="00253D4A" w:rsidRDefault="00FB3FAA" w:rsidP="00335AD2">
      <w:pPr>
        <w:pStyle w:val="Zkladntext"/>
      </w:pPr>
      <w:r>
        <w:t>V </w:t>
      </w:r>
      <w:proofErr w:type="spellStart"/>
      <w:r>
        <w:t>nz</w:t>
      </w:r>
      <w:proofErr w:type="spellEnd"/>
      <w:r>
        <w:t xml:space="preserve"> Česká Metuje se dále</w:t>
      </w:r>
      <w:r w:rsidR="00253D4A">
        <w:t xml:space="preserve"> nachází </w:t>
      </w:r>
      <w:r>
        <w:t xml:space="preserve">stávající pozemní stavební objekty jako </w:t>
      </w:r>
      <w:r w:rsidR="00253D4A">
        <w:t>výpravní bud</w:t>
      </w:r>
      <w:r>
        <w:t>ova, přístřešek pro cestující a sklad s boční ramp</w:t>
      </w:r>
      <w:r w:rsidR="00E51EDC">
        <w:t>o</w:t>
      </w:r>
      <w:r>
        <w:t>u.</w:t>
      </w:r>
    </w:p>
    <w:p w14:paraId="03BDA04C" w14:textId="77777777" w:rsidR="00335AD2" w:rsidRDefault="00CC14F2" w:rsidP="00335AD2">
      <w:pPr>
        <w:pStyle w:val="Zkladntext"/>
      </w:pPr>
      <w:r>
        <w:t xml:space="preserve">Rozsah technologicky upravovaného úseku tratě, zejména úpravy železničního zabezpečovacího </w:t>
      </w:r>
      <w:r w:rsidR="00253D4A">
        <w:t xml:space="preserve">a sdělovacího </w:t>
      </w:r>
      <w:r>
        <w:t>zařízení, je navržen v úseku ŽST Police nad Metují – ŽST Teplice nad Metují.</w:t>
      </w:r>
      <w:r w:rsidR="007E6192">
        <w:t xml:space="preserve"> Na traťové koleji je zřízena izolovaná kolej a na kusé koleji počítací bod. Výstroj zabezpečovacího zařízení je umístěna v malém domku OPD. V ŽST Teplice nad Metují je SZ</w:t>
      </w:r>
      <w:r w:rsidR="006176C5">
        <w:t>Z typu TEST 13, TZZ směr P</w:t>
      </w:r>
      <w:r w:rsidR="007E6192">
        <w:t>olice nad Metují je Automatické hradlo typ AH-88 (bez návěstního bodu) – zajišťování konce vlaku výpravčím s udělením o</w:t>
      </w:r>
      <w:r w:rsidR="006176C5">
        <w:t>d</w:t>
      </w:r>
      <w:r w:rsidR="007E6192">
        <w:t>hlášky tlačítkem. V ŽST Police nad Metují je SZZ typu K-2000 s ovládáním s JOP s úpravou pro zavedení výluky dopravní služby, TZZ směr Teplice nad Metují je Automatické hradlo AH-88 (bez návěstního bodu) – zajišťování konce vlaku výpravčím s udělením ohlášky tlačítkem.</w:t>
      </w:r>
    </w:p>
    <w:p w14:paraId="1CBB3CB5" w14:textId="77777777" w:rsidR="00482DAF" w:rsidRDefault="00482DAF" w:rsidP="00482DAF">
      <w:pPr>
        <w:pStyle w:val="Nadpis2"/>
      </w:pPr>
      <w:bookmarkStart w:id="5" w:name="_Toc152153024"/>
      <w:r>
        <w:t>Popis stávajícího stavu – umístění projektu v</w:t>
      </w:r>
      <w:r w:rsidR="00E310F1">
        <w:t> </w:t>
      </w:r>
      <w:r>
        <w:t>území</w:t>
      </w:r>
      <w:bookmarkEnd w:id="5"/>
    </w:p>
    <w:p w14:paraId="5614AEF7" w14:textId="77777777" w:rsidR="00C53A69" w:rsidRDefault="00E310F1" w:rsidP="00C53A69">
      <w:pPr>
        <w:pStyle w:val="Zkladntext"/>
      </w:pPr>
      <w:r>
        <w:t xml:space="preserve">Zájmové území, </w:t>
      </w:r>
      <w:proofErr w:type="spellStart"/>
      <w:r>
        <w:t>n</w:t>
      </w:r>
      <w:r w:rsidR="001A0F36">
        <w:t>z</w:t>
      </w:r>
      <w:proofErr w:type="spellEnd"/>
      <w:r>
        <w:t xml:space="preserve"> Česká Metuje</w:t>
      </w:r>
      <w:r w:rsidR="00C53A69">
        <w:t>,</w:t>
      </w:r>
      <w:r>
        <w:t xml:space="preserve"> se nachází v Královehradeckém kraji v okrese Náchod. </w:t>
      </w:r>
    </w:p>
    <w:p w14:paraId="728910F2" w14:textId="77777777" w:rsidR="00C53A69" w:rsidRDefault="00C53A69" w:rsidP="00C53A69">
      <w:pPr>
        <w:pStyle w:val="Zkladntext"/>
      </w:pPr>
      <w:r>
        <w:t>Dle polohy v železniční síti se stavba nachází na trati KJŘ 027 Starkoč – Broumov, dle GVD jde o trať 506-1 Týniště</w:t>
      </w:r>
      <w:r w:rsidR="00FB3FAA">
        <w:t xml:space="preserve"> nad Orlicí – Otovice zastávka</w:t>
      </w:r>
      <w:r>
        <w:t>, dle TTP se jedná o trať 506A Týniště nad Orlicí – Meziměstí st. hr. a dle Prohlášení o dráze se jedná o trať č. 628 00 Týniště nad Orlicí – Meziměstí st.hr.</w:t>
      </w:r>
    </w:p>
    <w:p w14:paraId="0F5BFE3E" w14:textId="77777777" w:rsidR="00074BE1" w:rsidRDefault="00074BE1" w:rsidP="00C53A69">
      <w:pPr>
        <w:pStyle w:val="Zkladntext"/>
      </w:pPr>
      <w:r>
        <w:t>Dle traťového a definičního úseku obvod stavby zasahuje do TUDU 1561 18, 1561 J1, 1561 JA a 1561 20.</w:t>
      </w:r>
    </w:p>
    <w:p w14:paraId="57353A68" w14:textId="77777777" w:rsidR="00C53A69" w:rsidRDefault="00C53A69" w:rsidP="00C53A69">
      <w:pPr>
        <w:pStyle w:val="Zkladntext"/>
      </w:pPr>
      <w:r>
        <w:t xml:space="preserve">Jedná se o dráhu celostátní, která není součástí systému TEN-T. Kategorie dráhy podle TSI INF je P5/F3. Dovolená třída zatížení trati C4. Organizačně spadá trať pod OŘ Hradec Králové, PO Hradec Králové. Trať je jednokolejná a neelektrifikovaná. Drážní doprava je organizována dle předpisu SŽ D1 ČÁST PRVNÍ. </w:t>
      </w:r>
    </w:p>
    <w:p w14:paraId="300E963A" w14:textId="77777777" w:rsidR="00835075" w:rsidRDefault="00835075" w:rsidP="00835075">
      <w:pPr>
        <w:pStyle w:val="Zkladntext"/>
      </w:pPr>
      <w:r>
        <w:t>V současném stavu je přes</w:t>
      </w:r>
      <w:r w:rsidR="001A0F36">
        <w:t xml:space="preserve"> </w:t>
      </w:r>
      <w:proofErr w:type="spellStart"/>
      <w:r w:rsidR="001A0F36">
        <w:t>nz</w:t>
      </w:r>
      <w:proofErr w:type="spellEnd"/>
      <w:r>
        <w:t xml:space="preserve"> Česká Metuje vedených 44 pravidelných vlaků dle GVD 2021/2022. Na trati je vedeno 17 párů spěšných vlaků a 4 páry osobních vlaků, v rámci nákladní dopravy je trať obsluhována 1 párem manipulačních vlaků.</w:t>
      </w:r>
      <w:r w:rsidR="00FB3FAA">
        <w:t xml:space="preserve"> </w:t>
      </w:r>
      <w:r>
        <w:t>Vybr</w:t>
      </w:r>
      <w:r w:rsidR="001A0F36">
        <w:t xml:space="preserve">ané </w:t>
      </w:r>
      <w:proofErr w:type="spellStart"/>
      <w:r w:rsidR="001A0F36">
        <w:t>Sp</w:t>
      </w:r>
      <w:proofErr w:type="spellEnd"/>
      <w:r w:rsidR="001A0F36">
        <w:t xml:space="preserve"> a Os vlaky zastavují v </w:t>
      </w:r>
      <w:proofErr w:type="spellStart"/>
      <w:r w:rsidR="001A0F36">
        <w:t>nz</w:t>
      </w:r>
      <w:proofErr w:type="spellEnd"/>
      <w:r>
        <w:t xml:space="preserve"> Česká Metuje. V pracovní dn</w:t>
      </w:r>
      <w:r w:rsidR="00526401">
        <w:t>y</w:t>
      </w:r>
      <w:r>
        <w:t xml:space="preserve"> obsluhuje cestující v</w:t>
      </w:r>
      <w:r w:rsidR="00526401">
        <w:t> </w:t>
      </w:r>
      <w:proofErr w:type="spellStart"/>
      <w:r>
        <w:t>nz</w:t>
      </w:r>
      <w:proofErr w:type="spellEnd"/>
      <w:r>
        <w:t xml:space="preserve"> Česká Metuje 21 vlaků, v dny pracovního klidu pak 19 vlaků za den.</w:t>
      </w:r>
    </w:p>
    <w:p w14:paraId="3AA5FEDF" w14:textId="77777777" w:rsidR="00E310F1" w:rsidRPr="00E310F1" w:rsidRDefault="001A0F36" w:rsidP="00E310F1">
      <w:pPr>
        <w:pStyle w:val="Zkladntext"/>
      </w:pPr>
      <w:r>
        <w:t>V </w:t>
      </w:r>
      <w:proofErr w:type="spellStart"/>
      <w:r>
        <w:t>nz</w:t>
      </w:r>
      <w:proofErr w:type="spellEnd"/>
      <w:r w:rsidR="007C2967">
        <w:t xml:space="preserve"> Česká M</w:t>
      </w:r>
      <w:r w:rsidR="00A00E46" w:rsidRPr="00A00E46">
        <w:t>etuje</w:t>
      </w:r>
      <w:r w:rsidR="00526401">
        <w:t xml:space="preserve"> </w:t>
      </w:r>
      <w:r w:rsidR="00A00E46" w:rsidRPr="00A00E46">
        <w:t>se nachází s</w:t>
      </w:r>
      <w:r w:rsidR="00C53A69" w:rsidRPr="00A00E46">
        <w:t>távajíc</w:t>
      </w:r>
      <w:r w:rsidR="007C2967">
        <w:t>í výpravní budova</w:t>
      </w:r>
      <w:r w:rsidR="00526401">
        <w:t xml:space="preserve"> (km 78,311)</w:t>
      </w:r>
      <w:r w:rsidR="007C2967">
        <w:t xml:space="preserve"> Česká Metuje – </w:t>
      </w:r>
      <w:r w:rsidR="00C53A69" w:rsidRPr="00A00E46">
        <w:t xml:space="preserve">537803 </w:t>
      </w:r>
      <w:r w:rsidR="00FB3FAA">
        <w:t>(dle </w:t>
      </w:r>
      <w:r w:rsidR="007C2967">
        <w:t>SR </w:t>
      </w:r>
      <w:r w:rsidR="00C53A69" w:rsidRPr="00A00E46">
        <w:t>70)</w:t>
      </w:r>
      <w:r w:rsidR="00217897">
        <w:t>, kategorie </w:t>
      </w:r>
      <w:r w:rsidR="007C2967">
        <w:t>E (</w:t>
      </w:r>
      <w:r w:rsidR="00DF5646">
        <w:t>dle SM122</w:t>
      </w:r>
      <w:r w:rsidR="007C2967">
        <w:t>)</w:t>
      </w:r>
      <w:r w:rsidR="00DF5646">
        <w:t>.</w:t>
      </w:r>
    </w:p>
    <w:p w14:paraId="0D2F75A6" w14:textId="77777777" w:rsidR="00482DAF" w:rsidRDefault="00482DAF" w:rsidP="00482DAF">
      <w:pPr>
        <w:pStyle w:val="Nadpis2"/>
      </w:pPr>
      <w:bookmarkStart w:id="6" w:name="_Toc152153025"/>
      <w:r>
        <w:t>Popis stávajícího technického stavu</w:t>
      </w:r>
      <w:bookmarkEnd w:id="6"/>
    </w:p>
    <w:p w14:paraId="70C12377" w14:textId="77777777" w:rsidR="00856084" w:rsidRPr="000446EF" w:rsidRDefault="00856084" w:rsidP="00856084">
      <w:pPr>
        <w:pStyle w:val="Nadpis3"/>
      </w:pPr>
      <w:bookmarkStart w:id="7" w:name="_Toc152153026"/>
      <w:r>
        <w:t>Železniční z</w:t>
      </w:r>
      <w:r w:rsidRPr="000446EF">
        <w:t>abezpečovací zařízení</w:t>
      </w:r>
      <w:bookmarkEnd w:id="7"/>
    </w:p>
    <w:p w14:paraId="3C7A74FB" w14:textId="77777777" w:rsidR="00856084" w:rsidRDefault="00856084" w:rsidP="00856084">
      <w:pPr>
        <w:pStyle w:val="Zkladntext"/>
      </w:pPr>
      <w:r>
        <w:t>V </w:t>
      </w:r>
      <w:r w:rsidRPr="00575E29">
        <w:t>ŽST Police nad Metují</w:t>
      </w:r>
      <w:r>
        <w:t xml:space="preserve"> je provozováno staniční zabezpečovací zařízení (dále SZZ) 3. kategorie dle TNŽ 34 2620 typu K-2000 s ovládáním z jednotného ovládacího pracoviště (JOP), upraveného pro zavedení výluky dopravní služby, výpravčím v dopravní kanceláři (DK) ŽST. Ve směru Teplice nad Metují je traťové zabezpečovací zařízení (TZZ) v provedení automatické hradlo typu AH-</w:t>
      </w:r>
      <w:proofErr w:type="gramStart"/>
      <w:r>
        <w:t>88A</w:t>
      </w:r>
      <w:proofErr w:type="gramEnd"/>
      <w:r>
        <w:t xml:space="preserve"> bez návěstního bodu. Technologie SZZ a TZZ je umístěna ve stavědlové ústředně (SÚ) ve výpravní budově (VB) ŽST. Izolace trati je provedena počítači náprav (</w:t>
      </w:r>
      <w:proofErr w:type="spellStart"/>
      <w:r>
        <w:t>PočN</w:t>
      </w:r>
      <w:proofErr w:type="spellEnd"/>
      <w:r>
        <w:t>) – počítací body PB10 a PB12.</w:t>
      </w:r>
    </w:p>
    <w:p w14:paraId="40E698A0" w14:textId="77777777" w:rsidR="00856084" w:rsidRPr="0053738E" w:rsidRDefault="00856084" w:rsidP="00856084">
      <w:pPr>
        <w:pStyle w:val="Zkladntext"/>
      </w:pPr>
      <w:proofErr w:type="gramStart"/>
      <w:r>
        <w:t>V  TU</w:t>
      </w:r>
      <w:proofErr w:type="gramEnd"/>
      <w:r>
        <w:t xml:space="preserve"> Police nad Metují – Teplice nad Metují je v km 75,741 v prostoru zastávky Žďár nad Metují na úrovňovém křížení železniční trati a silnice III. tř. č. 30122 přejezdové zařízení světelné (PZS 3ZBI) označené </w:t>
      </w:r>
      <w:r w:rsidRPr="008976F1">
        <w:t>„A“ (P5117)</w:t>
      </w:r>
      <w:r>
        <w:t xml:space="preserve">. Kontrolní a ovládací prvky PZS jsou umístěny na JOP v ŽST Police nad Metují, kam jsou přenášeny reléovou vazbou po metalickém kabelu. Spouštění výstrahy a anulace jsou prováděny jízdou vlaku pomocí čidel </w:t>
      </w:r>
      <w:proofErr w:type="spellStart"/>
      <w:r>
        <w:t>PočN</w:t>
      </w:r>
      <w:proofErr w:type="spellEnd"/>
      <w:r>
        <w:t xml:space="preserve">, v prostoru přejezdu překříženými. Technologie PZS a úseků </w:t>
      </w:r>
      <w:proofErr w:type="spellStart"/>
      <w:r>
        <w:t>PočN</w:t>
      </w:r>
      <w:proofErr w:type="spellEnd"/>
      <w:r>
        <w:t xml:space="preserve"> je umístěna ve SÚ v budově zastávky Žďár nad Metují. Přejezdové zařízení mechanické (PZM1) označené „B“ (P5118) v km 77,597 na úrovňovém křížení železniční trati a účelové </w:t>
      </w:r>
      <w:r>
        <w:lastRenderedPageBreak/>
        <w:t>komunikace, ovládané původně dá</w:t>
      </w:r>
      <w:r w:rsidR="00841640">
        <w:t>lkově ze zastávky nákladiště (</w:t>
      </w:r>
      <w:proofErr w:type="spellStart"/>
      <w:r w:rsidR="00841640">
        <w:t>nz</w:t>
      </w:r>
      <w:proofErr w:type="spellEnd"/>
      <w:r>
        <w:t xml:space="preserve">) Česká Metuje a později trvale uzamčené, bylo zrušeno. V zastávce </w:t>
      </w:r>
      <w:proofErr w:type="spellStart"/>
      <w:r>
        <w:t>Dědov</w:t>
      </w:r>
      <w:proofErr w:type="spellEnd"/>
      <w:r>
        <w:t xml:space="preserve"> je na úrovňovém křížení železniční trati a místní komunikace (přístupu na zastávku) přechod pro pěší, označený „C“ (P5120) zabezpečený výstražnými </w:t>
      </w:r>
      <w:r w:rsidRPr="0053738E">
        <w:t>kříži.</w:t>
      </w:r>
    </w:p>
    <w:p w14:paraId="697A0AFD" w14:textId="77777777" w:rsidR="00856084" w:rsidRPr="0053738E" w:rsidRDefault="001A0F36" w:rsidP="00856084">
      <w:pPr>
        <w:pStyle w:val="Zkladntext"/>
      </w:pPr>
      <w:r>
        <w:t>V </w:t>
      </w:r>
      <w:proofErr w:type="spellStart"/>
      <w:r>
        <w:t>nz</w:t>
      </w:r>
      <w:proofErr w:type="spellEnd"/>
      <w:r w:rsidR="00856084" w:rsidRPr="0053738E">
        <w:t xml:space="preserve"> Česká Metuje je odbočná výhybka na kusou kolej č. 3 v km 78,572, označená </w:t>
      </w:r>
      <w:proofErr w:type="gramStart"/>
      <w:r w:rsidR="00856084" w:rsidRPr="0053738E">
        <w:t>1C</w:t>
      </w:r>
      <w:proofErr w:type="gramEnd"/>
      <w:r w:rsidR="00856084" w:rsidRPr="0053738E">
        <w:t xml:space="preserve">, zabezpečena kontrolním </w:t>
      </w:r>
      <w:proofErr w:type="spellStart"/>
      <w:r w:rsidR="00856084" w:rsidRPr="0053738E">
        <w:t>odtlačným</w:t>
      </w:r>
      <w:proofErr w:type="spellEnd"/>
      <w:r w:rsidR="00856084" w:rsidRPr="0053738E">
        <w:t xml:space="preserve"> a jednoduchým výměnovým zámkem s vazbou na výkolejku Vk1 na koleji č. 3. Výsledný klíč je držen v elektromagnetickém zámku (EMZ Vk1/1Ct/1C), který je umístěn v blízkosti výhybky. Na traťové koleji (kolej č. 1) je izolovaná kolejnice a na kusé koleji č. 3 počítací bod PB11 </w:t>
      </w:r>
      <w:proofErr w:type="spellStart"/>
      <w:r w:rsidR="00856084" w:rsidRPr="0053738E">
        <w:t>PočN</w:t>
      </w:r>
      <w:proofErr w:type="spellEnd"/>
      <w:r w:rsidR="00856084" w:rsidRPr="0053738E">
        <w:t>. Výstroj zabezpečovacího zařízení (ZZ) je umístěna v reléovém domku (RD) v km 78,277. Obsluha ZZ – uvolnění výsledného klíče – je prováděna z JOP SZZ ŽST Police nad Metují.</w:t>
      </w:r>
    </w:p>
    <w:p w14:paraId="0A047616" w14:textId="77777777" w:rsidR="00856084" w:rsidRDefault="00856084" w:rsidP="00856084">
      <w:pPr>
        <w:pStyle w:val="Zkladntext"/>
      </w:pPr>
      <w:r w:rsidRPr="0053738E">
        <w:t>ŽST Teplice nad Metují</w:t>
      </w:r>
      <w:r>
        <w:t xml:space="preserve"> je vybavena SZZ 2. kategorie </w:t>
      </w:r>
      <w:r w:rsidR="00E572FF">
        <w:t xml:space="preserve">dle TNŽ 34 2620 </w:t>
      </w:r>
      <w:r>
        <w:t>typu TEST 13 (ústřední stavědlo s izolovanými kolejnicemi) ovládaného výpravčím z ovládacího pultu umístěného v DK. Ve směru Police nad Metují je TZZ v provedení automatické hradlo (AH) typu AH-</w:t>
      </w:r>
      <w:proofErr w:type="gramStart"/>
      <w:r>
        <w:t>88A</w:t>
      </w:r>
      <w:proofErr w:type="gramEnd"/>
      <w:r>
        <w:t xml:space="preserve"> bez návěstního bodu, zjišťování konce vlaku při vjezdových cestách provádí výpravčí, který uděluje odhlášku ručně obsluhou tlačítka. Technologie SZZ je umístěna ve SÚ ve VB ŽST.</w:t>
      </w:r>
    </w:p>
    <w:p w14:paraId="6832EC3A" w14:textId="77777777" w:rsidR="00856084" w:rsidRDefault="00856084" w:rsidP="00856084">
      <w:pPr>
        <w:pStyle w:val="Nadpis3"/>
      </w:pPr>
      <w:bookmarkStart w:id="8" w:name="_Toc152153027"/>
      <w:r>
        <w:t>Železniční s</w:t>
      </w:r>
      <w:r w:rsidRPr="0053738E">
        <w:t>dělovací zařízení</w:t>
      </w:r>
      <w:bookmarkEnd w:id="8"/>
    </w:p>
    <w:p w14:paraId="049D5CCB" w14:textId="77777777" w:rsidR="00856084" w:rsidRDefault="00856084" w:rsidP="00856084">
      <w:pPr>
        <w:pStyle w:val="Zkladntext"/>
      </w:pPr>
      <w:r w:rsidRPr="004020EC">
        <w:t>V </w:t>
      </w:r>
      <w:proofErr w:type="spellStart"/>
      <w:r w:rsidRPr="004020EC">
        <w:t>t.ú</w:t>
      </w:r>
      <w:proofErr w:type="spellEnd"/>
      <w:r w:rsidRPr="004020EC">
        <w:t>. je vedena pouze stávající metalická kabelizace tvořena TK 5XN0,8 TCEPKPFLEY.</w:t>
      </w:r>
      <w:r>
        <w:t xml:space="preserve"> </w:t>
      </w:r>
      <w:r w:rsidRPr="004020EC">
        <w:t>Technologie SZ je umístěna ve stávající sdělovací místnosti ve stávající výpravní budově (VB). Ozvučení nástupišť rozhlasovým zařízením ne</w:t>
      </w:r>
      <w:r w:rsidR="001A0F36">
        <w:t>ní instalováno. Obdobně se v </w:t>
      </w:r>
      <w:proofErr w:type="spellStart"/>
      <w:r w:rsidR="001A0F36">
        <w:t>nz</w:t>
      </w:r>
      <w:proofErr w:type="spellEnd"/>
      <w:r w:rsidRPr="004020EC">
        <w:t xml:space="preserve"> Česká Metuje nenachází info</w:t>
      </w:r>
      <w:r w:rsidR="001A0F36">
        <w:t>rmační a kamerový systém. V </w:t>
      </w:r>
      <w:proofErr w:type="spellStart"/>
      <w:r w:rsidR="001A0F36">
        <w:t>nz</w:t>
      </w:r>
      <w:proofErr w:type="spellEnd"/>
      <w:r>
        <w:t xml:space="preserve"> Česká Metuje</w:t>
      </w:r>
      <w:r w:rsidRPr="004020EC">
        <w:t xml:space="preserve"> je zřízeno stávající traťové rádiové spojení (TRS). Anténa TRS je umístěna na VB. Místní radiové s</w:t>
      </w:r>
      <w:r w:rsidR="001A0F36">
        <w:t>pojení (MRS) není zřízeno. V </w:t>
      </w:r>
      <w:proofErr w:type="spellStart"/>
      <w:r w:rsidR="001A0F36">
        <w:t>nz</w:t>
      </w:r>
      <w:proofErr w:type="spellEnd"/>
      <w:r w:rsidRPr="004020EC">
        <w:t xml:space="preserve"> Česká Metuje se nachází 2ks MB telefonů, které jsou připojeny na stávající traťový kabel.</w:t>
      </w:r>
    </w:p>
    <w:p w14:paraId="23FD848E" w14:textId="77777777" w:rsidR="000446EF" w:rsidRDefault="000446EF" w:rsidP="000B72F8">
      <w:pPr>
        <w:pStyle w:val="Nadpis3"/>
      </w:pPr>
      <w:bookmarkStart w:id="9" w:name="_Toc152153028"/>
      <w:r w:rsidRPr="0053738E">
        <w:t>Železniční svršek a spodek</w:t>
      </w:r>
      <w:bookmarkEnd w:id="9"/>
    </w:p>
    <w:p w14:paraId="4FD306E3" w14:textId="77777777" w:rsidR="00577B63" w:rsidRDefault="00106DDF" w:rsidP="00106DDF">
      <w:pPr>
        <w:pStyle w:val="Zkladntext"/>
      </w:pPr>
      <w:r>
        <w:t>Stávajíc stav železniční</w:t>
      </w:r>
      <w:r w:rsidR="00577B63">
        <w:t>ho svršku odpovídá jeho stáří. Ž</w:t>
      </w:r>
      <w:r>
        <w:t xml:space="preserve">elezniční svršek v oblasti navržených úprav je </w:t>
      </w:r>
      <w:proofErr w:type="spellStart"/>
      <w:r w:rsidR="00225906">
        <w:t>tv</w:t>
      </w:r>
      <w:proofErr w:type="spellEnd"/>
      <w:r w:rsidR="00225906">
        <w:t xml:space="preserve">. S49 </w:t>
      </w:r>
      <w:r>
        <w:t>z roku 1979</w:t>
      </w:r>
      <w:r w:rsidR="00225906">
        <w:t xml:space="preserve"> na betonových pražcích, které byl ve vybraných úsecích již vyměněny (opravy jsou zaznamenány v letech 2002 a 2017).</w:t>
      </w:r>
      <w:r w:rsidR="00577B63">
        <w:t xml:space="preserve"> V koleji č. 3 (kusá kolej) v </w:t>
      </w:r>
      <w:proofErr w:type="spellStart"/>
      <w:r w:rsidR="00577B63">
        <w:t>nz</w:t>
      </w:r>
      <w:proofErr w:type="spellEnd"/>
      <w:r w:rsidR="00577B63">
        <w:t xml:space="preserve"> Česká Metuje je železniční svršek </w:t>
      </w:r>
      <w:proofErr w:type="spellStart"/>
      <w:r w:rsidR="00577B63">
        <w:t>tv</w:t>
      </w:r>
      <w:proofErr w:type="spellEnd"/>
      <w:r w:rsidR="00577B63">
        <w:t xml:space="preserve">. T z roku 1951-1965 na dřevěných pražcích. Výhybka č. 1C je jednoduchá, </w:t>
      </w:r>
      <w:proofErr w:type="spellStart"/>
      <w:r w:rsidR="00577B63">
        <w:t>tv</w:t>
      </w:r>
      <w:proofErr w:type="spellEnd"/>
      <w:r w:rsidR="00577B63">
        <w:t>. S49, 1:9-300 na dřevěných pražcích vložena roku 2017.</w:t>
      </w:r>
    </w:p>
    <w:p w14:paraId="6DBC215B" w14:textId="77777777" w:rsidR="00106DDF" w:rsidRDefault="00225906" w:rsidP="00106DDF">
      <w:pPr>
        <w:pStyle w:val="Zkladntext"/>
      </w:pPr>
      <w:r>
        <w:t>Kolejové lože je znečištěné, zanesené náletovými travinami.</w:t>
      </w:r>
    </w:p>
    <w:p w14:paraId="655899AA" w14:textId="77777777" w:rsidR="00225906" w:rsidRDefault="00225906" w:rsidP="00106DDF">
      <w:pPr>
        <w:pStyle w:val="Zkladntext"/>
      </w:pPr>
      <w:r>
        <w:t>Těleso železničního spodku se nachází jak v náspu, tak v zářezu. Svahy drážního tělesa jsou přesypány odpadem z čističky kolejového lože a jsou zarostlé vegetací.</w:t>
      </w:r>
    </w:p>
    <w:p w14:paraId="130C0778" w14:textId="77777777" w:rsidR="00577B63" w:rsidRDefault="00577B63" w:rsidP="00106DDF">
      <w:pPr>
        <w:pStyle w:val="Zkladntext"/>
      </w:pPr>
      <w:r>
        <w:t>Podél koleje č. 3 je situována rampa délky 17 m.</w:t>
      </w:r>
    </w:p>
    <w:p w14:paraId="4F8751F9" w14:textId="77777777" w:rsidR="00225906" w:rsidRDefault="00225906" w:rsidP="00106DDF">
      <w:pPr>
        <w:pStyle w:val="Zkladntext"/>
      </w:pPr>
      <w:r>
        <w:t>Systém odvodnění je zajištěn odtokem vody na svah náspu, v případě zářezů jsou využity zanesené příkopy a přirozené vsakování dešťových vod.</w:t>
      </w:r>
    </w:p>
    <w:p w14:paraId="15608CF5" w14:textId="77777777" w:rsidR="00826DA7" w:rsidRDefault="00826DA7" w:rsidP="00826DA7">
      <w:pPr>
        <w:pStyle w:val="Nadpis3"/>
      </w:pPr>
      <w:bookmarkStart w:id="10" w:name="_Toc152153029"/>
      <w:r>
        <w:t>Nástupiště</w:t>
      </w:r>
      <w:bookmarkEnd w:id="10"/>
    </w:p>
    <w:p w14:paraId="340C6221" w14:textId="77777777" w:rsidR="00225906" w:rsidRDefault="001A0F36" w:rsidP="00106DDF">
      <w:pPr>
        <w:pStyle w:val="Zkladntext"/>
      </w:pPr>
      <w:r>
        <w:t>V </w:t>
      </w:r>
      <w:proofErr w:type="spellStart"/>
      <w:r>
        <w:t>nz</w:t>
      </w:r>
      <w:proofErr w:type="spellEnd"/>
      <w:r w:rsidR="00225906">
        <w:t xml:space="preserve"> Česká Metuje se nachází jedno</w:t>
      </w:r>
      <w:r w:rsidR="00577B63">
        <w:t xml:space="preserve"> sypané jednostranné nástupiště </w:t>
      </w:r>
      <w:r w:rsidR="00826DA7">
        <w:t xml:space="preserve">podél koleje č. 1 vlevo (ve směru staničení). </w:t>
      </w:r>
      <w:r w:rsidR="00377812">
        <w:t>Délka</w:t>
      </w:r>
      <w:r w:rsidR="00577B63">
        <w:t xml:space="preserve"> nástupní hrany </w:t>
      </w:r>
      <w:r w:rsidR="00377812">
        <w:t xml:space="preserve">v současném stavu je </w:t>
      </w:r>
      <w:r w:rsidR="00577B63">
        <w:t>140 m</w:t>
      </w:r>
      <w:r w:rsidR="00397B7D">
        <w:t xml:space="preserve"> výšky 200 mm nad TK</w:t>
      </w:r>
      <w:r w:rsidR="00577B63">
        <w:t>.</w:t>
      </w:r>
    </w:p>
    <w:p w14:paraId="5A1D5EA2" w14:textId="77777777" w:rsidR="000446EF" w:rsidRPr="002B0693" w:rsidRDefault="000446EF" w:rsidP="000B72F8">
      <w:pPr>
        <w:pStyle w:val="Nadpis3"/>
      </w:pPr>
      <w:bookmarkStart w:id="11" w:name="_Toc152153030"/>
      <w:r w:rsidRPr="002B0693">
        <w:t>Mostní objekty</w:t>
      </w:r>
      <w:bookmarkEnd w:id="11"/>
    </w:p>
    <w:p w14:paraId="33C4541B" w14:textId="77777777" w:rsidR="002B0693" w:rsidRDefault="002B0693" w:rsidP="000446EF">
      <w:pPr>
        <w:pStyle w:val="Zkladntext"/>
      </w:pPr>
      <w:r w:rsidRPr="009975F8">
        <w:t>V rá</w:t>
      </w:r>
      <w:r w:rsidR="00593CF2">
        <w:t>mci stavebně upravovaného úseku tratě</w:t>
      </w:r>
      <w:r w:rsidR="00B93B68">
        <w:t xml:space="preserve"> jsou dotčeny celkem čtyři</w:t>
      </w:r>
      <w:r w:rsidRPr="009975F8">
        <w:t xml:space="preserve"> objekty. J</w:t>
      </w:r>
      <w:r w:rsidR="00B93B68">
        <w:t>edná se o dva mostní objekty a dva</w:t>
      </w:r>
      <w:r w:rsidRPr="009975F8">
        <w:t xml:space="preserve"> propustky</w:t>
      </w:r>
      <w:r>
        <w:t>.</w:t>
      </w:r>
    </w:p>
    <w:p w14:paraId="0DDB4ED4" w14:textId="77777777" w:rsidR="003C39C7" w:rsidRDefault="003C39C7" w:rsidP="003C39C7">
      <w:pPr>
        <w:pStyle w:val="Odstavecseseznamem"/>
      </w:pPr>
      <w:r>
        <w:t xml:space="preserve">Propustek id. 11794, </w:t>
      </w:r>
      <w:proofErr w:type="spellStart"/>
      <w:r>
        <w:t>evid</w:t>
      </w:r>
      <w:proofErr w:type="spellEnd"/>
      <w:r>
        <w:t>. km 77,005 – s</w:t>
      </w:r>
      <w:r w:rsidRPr="008B5CEF">
        <w:t>távající</w:t>
      </w:r>
      <w:r>
        <w:t xml:space="preserve"> objekt je železobetonový + kamenný. Světlá šířka 0,5m a světlá výška 0,7m.</w:t>
      </w:r>
    </w:p>
    <w:p w14:paraId="316BC547" w14:textId="77777777" w:rsidR="003C39C7" w:rsidRDefault="003C39C7" w:rsidP="003C39C7">
      <w:pPr>
        <w:pStyle w:val="Odstavecseseznamem"/>
      </w:pPr>
      <w:r>
        <w:t xml:space="preserve">Most id. 4323, </w:t>
      </w:r>
      <w:proofErr w:type="spellStart"/>
      <w:r>
        <w:t>evid</w:t>
      </w:r>
      <w:proofErr w:type="spellEnd"/>
      <w:r>
        <w:t>. km 77,067 – s</w:t>
      </w:r>
      <w:r w:rsidRPr="008B5CEF">
        <w:t>távající</w:t>
      </w:r>
      <w:r>
        <w:t xml:space="preserve"> objekt je železobetonová deska na kamenných opěrách, světlá šířka 3,8m a světlá výška 3,3m. Přes nezpevněnou komunikaci.</w:t>
      </w:r>
      <w:r w:rsidR="00F119E4">
        <w:t xml:space="preserve"> Rok výstavby 1925.</w:t>
      </w:r>
    </w:p>
    <w:p w14:paraId="0E7BF95B" w14:textId="77777777" w:rsidR="003C39C7" w:rsidRDefault="003C39C7" w:rsidP="003C39C7">
      <w:pPr>
        <w:pStyle w:val="Odstavecseseznamem"/>
      </w:pPr>
      <w:r>
        <w:t xml:space="preserve">Most id. 6431. </w:t>
      </w:r>
      <w:proofErr w:type="spellStart"/>
      <w:r>
        <w:t>evid</w:t>
      </w:r>
      <w:proofErr w:type="spellEnd"/>
      <w:r>
        <w:t>. km 78,262 – s</w:t>
      </w:r>
      <w:r w:rsidRPr="008B5CEF">
        <w:t>távající</w:t>
      </w:r>
      <w:r>
        <w:t xml:space="preserve"> objekt je</w:t>
      </w:r>
      <w:r w:rsidRPr="008B5CEF">
        <w:t xml:space="preserve"> </w:t>
      </w:r>
      <w:r>
        <w:t>klenbový most z kamenného zdiva, délka 14,7m, šířka 11,3, světlá šířka 3,8m a rozpětí 4,4m. Rok výstavby 1875.</w:t>
      </w:r>
    </w:p>
    <w:p w14:paraId="4519D341" w14:textId="77777777" w:rsidR="003C39C7" w:rsidRDefault="003C39C7" w:rsidP="003C39C7">
      <w:pPr>
        <w:pStyle w:val="Odstavecseseznamem"/>
      </w:pPr>
      <w:r>
        <w:lastRenderedPageBreak/>
        <w:t xml:space="preserve">Propustek id. 15453, </w:t>
      </w:r>
      <w:proofErr w:type="spellStart"/>
      <w:r>
        <w:t>evid</w:t>
      </w:r>
      <w:proofErr w:type="spellEnd"/>
      <w:r>
        <w:t>. km 78,537 – s</w:t>
      </w:r>
      <w:r w:rsidRPr="008B5CEF">
        <w:t>távající</w:t>
      </w:r>
      <w:r>
        <w:t xml:space="preserve"> objekt je železobetonový + kamenný, světlosti 0,4m.</w:t>
      </w:r>
      <w:r w:rsidR="00F119E4">
        <w:t xml:space="preserve"> Rok výstavby 1697.</w:t>
      </w:r>
    </w:p>
    <w:p w14:paraId="0ACA2B20" w14:textId="77777777" w:rsidR="003C39C7" w:rsidRDefault="003C39C7" w:rsidP="003C39C7">
      <w:pPr>
        <w:pStyle w:val="Zkladntext"/>
        <w:rPr>
          <w:i/>
        </w:rPr>
      </w:pPr>
      <w:r>
        <w:t>Další informace k mostním objektům jsou obsaženy v </w:t>
      </w:r>
      <w:r w:rsidRPr="003C39C7">
        <w:rPr>
          <w:i/>
        </w:rPr>
        <w:t>Příloze K.6 Tabulka objektů.</w:t>
      </w:r>
    </w:p>
    <w:p w14:paraId="08E51B2F" w14:textId="77777777" w:rsidR="00856084" w:rsidRPr="00A445C5" w:rsidRDefault="00856084" w:rsidP="0038314B">
      <w:pPr>
        <w:pStyle w:val="Nadpis3"/>
      </w:pPr>
      <w:bookmarkStart w:id="12" w:name="_Toc152153031"/>
      <w:r w:rsidRPr="00A445C5">
        <w:t>Pozemní komunikace</w:t>
      </w:r>
      <w:bookmarkEnd w:id="12"/>
    </w:p>
    <w:p w14:paraId="58508229" w14:textId="77777777" w:rsidR="00A445C5" w:rsidRPr="00A445C5" w:rsidRDefault="001A0F36" w:rsidP="00A445C5">
      <w:pPr>
        <w:pStyle w:val="Zkladntext"/>
      </w:pPr>
      <w:r>
        <w:t>Ve stávajícím stavu se v </w:t>
      </w:r>
      <w:proofErr w:type="spellStart"/>
      <w:r>
        <w:t>nz</w:t>
      </w:r>
      <w:proofErr w:type="spellEnd"/>
      <w:r w:rsidR="00A445C5" w:rsidRPr="00A445C5">
        <w:t xml:space="preserve"> Česká Metuje nachází pouze nezpevněné, štěrkové komunikace vedoucí ke stávající výpravní budově, objektu skladu a nákladišti. Samotný prostor nákladiště je zakryt betonovými panely.</w:t>
      </w:r>
    </w:p>
    <w:p w14:paraId="239E3F8E" w14:textId="77777777" w:rsidR="00A445C5" w:rsidRPr="00A445C5" w:rsidRDefault="001A0F36" w:rsidP="00A445C5">
      <w:pPr>
        <w:pStyle w:val="Zkladntext"/>
      </w:pPr>
      <w:r>
        <w:t xml:space="preserve">V prostoru </w:t>
      </w:r>
      <w:proofErr w:type="spellStart"/>
      <w:r>
        <w:t>nz</w:t>
      </w:r>
      <w:proofErr w:type="spellEnd"/>
      <w:r w:rsidR="00A445C5" w:rsidRPr="00A445C5">
        <w:t xml:space="preserve"> Česká Metuje se v současném stavu nenachází žádné parkovací stání pro osobní automobily ani parkovací stání pro jízdní kola.</w:t>
      </w:r>
    </w:p>
    <w:p w14:paraId="08F8EA34" w14:textId="77777777" w:rsidR="0053738E" w:rsidRDefault="0053738E" w:rsidP="000B72F8">
      <w:pPr>
        <w:pStyle w:val="Nadpis3"/>
      </w:pPr>
      <w:bookmarkStart w:id="13" w:name="_Toc152153032"/>
      <w:r w:rsidRPr="0053738E">
        <w:t xml:space="preserve">Pozemní </w:t>
      </w:r>
      <w:r w:rsidR="000B72F8">
        <w:t xml:space="preserve">stavební </w:t>
      </w:r>
      <w:r w:rsidRPr="0053738E">
        <w:t>objekty</w:t>
      </w:r>
      <w:bookmarkEnd w:id="13"/>
    </w:p>
    <w:p w14:paraId="503D8888" w14:textId="77777777" w:rsidR="000B72F8" w:rsidRDefault="000B72F8" w:rsidP="000B72F8">
      <w:pPr>
        <w:pStyle w:val="Zkladntext"/>
      </w:pPr>
      <w:r>
        <w:t xml:space="preserve">Stávající VB je z roku 1875 a její aktuální stavebně technický stav neumožňuje umístění technologie silnoproudu, zabezpečovacího a sdělovacího zařízení. Stávající dispoziční řešení nesplňuje požadavky jednotlivých technologií (požadované velikosti jednotlivých místností).  </w:t>
      </w:r>
    </w:p>
    <w:p w14:paraId="63ABB9B9" w14:textId="77777777" w:rsidR="00176033" w:rsidRDefault="00176033" w:rsidP="000B72F8">
      <w:pPr>
        <w:pStyle w:val="Zkladntext"/>
      </w:pPr>
      <w:r>
        <w:t>Stav výpravní budovy dle PRRON 37,37 % (zhoršující se stav), pořadí 1329.</w:t>
      </w:r>
    </w:p>
    <w:p w14:paraId="4E00D2C3" w14:textId="77777777" w:rsidR="000B72F8" w:rsidRDefault="000B72F8" w:rsidP="000B72F8">
      <w:pPr>
        <w:pStyle w:val="Zkladntext"/>
      </w:pPr>
      <w:r>
        <w:t>Případné stavební úpravy jednotlivých místností by byly značně investičně náročné, dispozici nelze vzhledem ke stavebně-konstrukčnímu systému budovy výrazně měnit. Jedná se zejména o tyto nedostatky:</w:t>
      </w:r>
    </w:p>
    <w:p w14:paraId="10A2538A" w14:textId="77777777" w:rsidR="000B72F8" w:rsidRPr="001C1CA3" w:rsidRDefault="000B72F8" w:rsidP="000B72F8">
      <w:pPr>
        <w:pStyle w:val="Odstavecseseznamem"/>
      </w:pPr>
      <w:r w:rsidRPr="001C1CA3">
        <w:t>zajištění požadovaného standardu vnitřního prostředí pro jednotlivé technologie</w:t>
      </w:r>
    </w:p>
    <w:p w14:paraId="3E6BA0A9" w14:textId="77777777" w:rsidR="000B72F8" w:rsidRPr="001C1CA3" w:rsidRDefault="000B72F8" w:rsidP="000B72F8">
      <w:pPr>
        <w:pStyle w:val="Odstavecseseznamem"/>
      </w:pPr>
      <w:r w:rsidRPr="001C1CA3">
        <w:t>samostatné přístupy do jednotlivých místností</w:t>
      </w:r>
    </w:p>
    <w:p w14:paraId="41FF50D5" w14:textId="77777777" w:rsidR="000B72F8" w:rsidRPr="001C1CA3" w:rsidRDefault="000B72F8" w:rsidP="000B72F8">
      <w:pPr>
        <w:pStyle w:val="Odstavecseseznamem"/>
      </w:pPr>
      <w:r w:rsidRPr="001C1CA3">
        <w:t>únosnost podlah</w:t>
      </w:r>
    </w:p>
    <w:p w14:paraId="7ACCC242" w14:textId="77777777" w:rsidR="000B72F8" w:rsidRPr="001C1CA3" w:rsidRDefault="000B72F8" w:rsidP="000B72F8">
      <w:pPr>
        <w:pStyle w:val="Odstavecseseznamem"/>
      </w:pPr>
      <w:r>
        <w:t>s</w:t>
      </w:r>
      <w:r w:rsidR="0016399F">
        <w:t>t</w:t>
      </w:r>
      <w:r w:rsidRPr="001C1CA3">
        <w:t>ávající 2.NP slouží jako byt (rozvody vody)</w:t>
      </w:r>
    </w:p>
    <w:p w14:paraId="1C4557BD" w14:textId="77777777" w:rsidR="000B72F8" w:rsidRDefault="000B72F8" w:rsidP="000B72F8">
      <w:pPr>
        <w:pStyle w:val="Zkladntext"/>
      </w:pPr>
      <w:r>
        <w:t xml:space="preserve">Vzhledem k výše uvedeným skutečnostem je uvažováno s prodejem VB obci. Součástí budoucího prodeje budou i zděné jednopodlažní objekty a plechové sklady stojící v těsné blízkosti V.B. O 31 požaduje do doby prodeje V.B. zachovat stávající byt, který je v současnosti využitý k pronájmu. </w:t>
      </w:r>
    </w:p>
    <w:p w14:paraId="2B43A795" w14:textId="77777777" w:rsidR="00856084" w:rsidRDefault="00856084" w:rsidP="00856084">
      <w:pPr>
        <w:pStyle w:val="Nadpis3"/>
      </w:pPr>
      <w:bookmarkStart w:id="14" w:name="_Toc152153033"/>
      <w:r w:rsidRPr="0053738E">
        <w:t xml:space="preserve">Silnoproudá </w:t>
      </w:r>
      <w:r>
        <w:t>technologie</w:t>
      </w:r>
      <w:bookmarkEnd w:id="14"/>
    </w:p>
    <w:p w14:paraId="5D80C243" w14:textId="77777777" w:rsidR="00856084" w:rsidRPr="00015041" w:rsidRDefault="00856084" w:rsidP="00856084">
      <w:pPr>
        <w:pStyle w:val="Zkladntext"/>
        <w:rPr>
          <w:i/>
          <w:iCs/>
          <w:u w:val="single"/>
        </w:rPr>
      </w:pPr>
      <w:r>
        <w:t xml:space="preserve">Ve stávajícím stavu se na výpravní budově v České Metuji nachází přípojková skříň KS1 od ČEZ Distribuce a.s., kde je umístěno jištění 3x25 A před elektroměrem. Z příponové skříně KS1 je napojen hlavní elektroměrový rozvaděč RE1 ve výpravní budově, ze kterého jsou následně vyvedeny rozvody pro bytovou jednotku a pro rozvaděče dopravní kanceláře RV2. Z rozvaděče RV2 jsou napojeny veškeré venkovní rozvody a kabelové skříně. Z důvodu možného budoucího prodeje výpravní budovy bude stávající přípojka a rozvody ve výpravní budově ponechány. </w:t>
      </w:r>
    </w:p>
    <w:p w14:paraId="2FA97AF4" w14:textId="77777777" w:rsidR="00482DAF" w:rsidRDefault="00482DAF" w:rsidP="00482DAF">
      <w:pPr>
        <w:pStyle w:val="Nadpis2"/>
      </w:pPr>
      <w:bookmarkStart w:id="15" w:name="_Toc152153034"/>
      <w:r>
        <w:t>Dopravní technologie stávajícího stavu</w:t>
      </w:r>
      <w:bookmarkEnd w:id="15"/>
    </w:p>
    <w:p w14:paraId="13DEAABA" w14:textId="77777777" w:rsidR="006C48E0" w:rsidRPr="006C48E0" w:rsidRDefault="006C48E0" w:rsidP="006C48E0">
      <w:pPr>
        <w:pStyle w:val="Zkladntext"/>
      </w:pPr>
      <w:r w:rsidRPr="006C48E0">
        <w:t xml:space="preserve">V současném stavu je přes </w:t>
      </w:r>
      <w:proofErr w:type="spellStart"/>
      <w:r w:rsidRPr="006C48E0">
        <w:t>nz</w:t>
      </w:r>
      <w:proofErr w:type="spellEnd"/>
      <w:r w:rsidRPr="006C48E0">
        <w:t xml:space="preserve"> Česká Metuje vedených 44 pravidelných vlaků dle GVD 2021/2022.</w:t>
      </w:r>
    </w:p>
    <w:p w14:paraId="60484B01" w14:textId="77777777" w:rsidR="006C48E0" w:rsidRDefault="006C48E0" w:rsidP="006C48E0">
      <w:pPr>
        <w:pStyle w:val="Zkladntext"/>
      </w:pPr>
      <w:r w:rsidRPr="006C48E0">
        <w:t xml:space="preserve">Vybrané </w:t>
      </w:r>
      <w:proofErr w:type="spellStart"/>
      <w:r w:rsidRPr="006C48E0">
        <w:t>Sp</w:t>
      </w:r>
      <w:proofErr w:type="spellEnd"/>
      <w:r w:rsidRPr="006C48E0">
        <w:t xml:space="preserve"> a Os vlaky zastavují v </w:t>
      </w:r>
      <w:proofErr w:type="spellStart"/>
      <w:r w:rsidRPr="006C48E0">
        <w:t>nz</w:t>
      </w:r>
      <w:proofErr w:type="spellEnd"/>
      <w:r w:rsidRPr="006C48E0">
        <w:t xml:space="preserve"> Česká Metuje. Jedná se o zastávku na znamení. Pobyt vlaků v případě zastavení je menší než 30 sekund (dle GVD) a závisí od intenzity cestujících. V pracovní dni obsluhuje cestující v </w:t>
      </w:r>
      <w:proofErr w:type="spellStart"/>
      <w:r w:rsidRPr="006C48E0">
        <w:t>nz</w:t>
      </w:r>
      <w:proofErr w:type="spellEnd"/>
      <w:r w:rsidRPr="006C48E0">
        <w:t xml:space="preserve"> Česká Metuje 21 vlaků, v dny pracovního klidu pak 19 vlaků za den.</w:t>
      </w:r>
    </w:p>
    <w:p w14:paraId="5072505C" w14:textId="77777777" w:rsidR="00F4458D" w:rsidRDefault="00F4458D" w:rsidP="00F4458D">
      <w:pPr>
        <w:pStyle w:val="Zkladntext"/>
      </w:pPr>
      <w:r>
        <w:t>V zastávce je po cestující veřejnosti zřízeno: přístřešek pro cestující, sypané nástupiště v délce 140 m, s výškou do 200 mm nad temenem kolejnice. Elektrické osvětlení nástupiště je provedeno perónními stožárky, stožáry JŽ a je ovládáno automaticky. Nákladiště je vybaveno krytým skladištěm a boční rampou v majetku obce Česká Metuje. V místě zastávky a nákla</w:t>
      </w:r>
      <w:r w:rsidR="001A0F36">
        <w:t>diště je traťová rychlost 70 km.</w:t>
      </w:r>
      <w:r>
        <w:t>h</w:t>
      </w:r>
      <w:r w:rsidR="001A0F36" w:rsidRPr="001A0F36">
        <w:rPr>
          <w:vertAlign w:val="superscript"/>
        </w:rPr>
        <w:t>-1</w:t>
      </w:r>
      <w:r>
        <w:t>.</w:t>
      </w:r>
    </w:p>
    <w:p w14:paraId="4C81C1F2" w14:textId="77777777" w:rsidR="00F4458D" w:rsidRDefault="00F4458D" w:rsidP="00F4458D">
      <w:pPr>
        <w:pStyle w:val="Zkladntext"/>
      </w:pPr>
      <w:r>
        <w:t xml:space="preserve">V traťové koleji u výhybky </w:t>
      </w:r>
      <w:proofErr w:type="gramStart"/>
      <w:r>
        <w:t>1C</w:t>
      </w:r>
      <w:proofErr w:type="gramEnd"/>
      <w:r>
        <w:t xml:space="preserve"> směrem k Teplicím nad Metují je zřízená izolovaná kolejnice IK, jejíž obsazení vozidly je podmínkou pro uvolnění výsledného klíče z elektromagnetického zámku a správné činnosti zabezpečovacího zařízení při obsluze nákladiště. </w:t>
      </w:r>
    </w:p>
    <w:p w14:paraId="28FA49AA" w14:textId="77777777" w:rsidR="00A503F5" w:rsidRDefault="00F4458D" w:rsidP="00F4458D">
      <w:pPr>
        <w:pStyle w:val="Zkladntext"/>
      </w:pPr>
      <w:r>
        <w:t>Uvolnění izolované kolejnice IK a uzamčení výsledného klíče Vk1/1Ct/</w:t>
      </w:r>
      <w:proofErr w:type="gramStart"/>
      <w:r>
        <w:t>1C</w:t>
      </w:r>
      <w:proofErr w:type="gramEnd"/>
      <w:r>
        <w:t xml:space="preserve"> je podmínkou pro volnost trati automatického hradla AH-88 po příjezdu vlaku do ŽST Teplice nad Metují.</w:t>
      </w:r>
    </w:p>
    <w:p w14:paraId="1C535B49" w14:textId="77777777" w:rsidR="009D57F8" w:rsidRDefault="009D57F8" w:rsidP="00F4458D">
      <w:pPr>
        <w:pStyle w:val="Zkladntext"/>
      </w:pPr>
    </w:p>
    <w:tbl>
      <w:tblPr>
        <w:tblStyle w:val="Svtlseznam1"/>
        <w:tblW w:w="7629" w:type="dxa"/>
        <w:jc w:val="center"/>
        <w:tblBorders>
          <w:top w:val="single" w:sz="24" w:space="0" w:color="auto"/>
          <w:left w:val="single" w:sz="24" w:space="0" w:color="auto"/>
          <w:bottom w:val="single" w:sz="24" w:space="0" w:color="auto"/>
          <w:right w:val="single" w:sz="24" w:space="0" w:color="auto"/>
          <w:insideH w:val="single" w:sz="2" w:space="0" w:color="auto"/>
          <w:insideV w:val="single" w:sz="2" w:space="0" w:color="auto"/>
        </w:tblBorders>
        <w:tblLook w:val="01E0" w:firstRow="1" w:lastRow="1" w:firstColumn="1" w:lastColumn="1" w:noHBand="0" w:noVBand="0"/>
      </w:tblPr>
      <w:tblGrid>
        <w:gridCol w:w="869"/>
        <w:gridCol w:w="992"/>
        <w:gridCol w:w="2033"/>
        <w:gridCol w:w="1021"/>
        <w:gridCol w:w="2714"/>
      </w:tblGrid>
      <w:tr w:rsidR="002B3C89" w:rsidRPr="0087220C" w14:paraId="71D3311B" w14:textId="77777777" w:rsidTr="00A8138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629" w:type="dxa"/>
            <w:gridSpan w:val="5"/>
            <w:tcBorders>
              <w:bottom w:val="single" w:sz="24" w:space="0" w:color="auto"/>
            </w:tcBorders>
          </w:tcPr>
          <w:p w14:paraId="33196F64" w14:textId="77777777" w:rsidR="002B3C89" w:rsidRPr="00690744" w:rsidRDefault="002B3C89" w:rsidP="00856084">
            <w:pPr>
              <w:jc w:val="center"/>
              <w:rPr>
                <w:b w:val="0"/>
              </w:rPr>
            </w:pPr>
            <w:r w:rsidRPr="00690744">
              <w:rPr>
                <w:b w:val="0"/>
              </w:rPr>
              <w:lastRenderedPageBreak/>
              <w:t>Tabulka kolejí</w:t>
            </w:r>
            <w:r>
              <w:rPr>
                <w:b w:val="0"/>
              </w:rPr>
              <w:t xml:space="preserve"> – stávající stav</w:t>
            </w:r>
          </w:p>
        </w:tc>
      </w:tr>
      <w:tr w:rsidR="002B3C89" w:rsidRPr="0087220C" w14:paraId="42AAACE8" w14:textId="77777777" w:rsidTr="009D57F8">
        <w:trPr>
          <w:cnfStyle w:val="000000100000" w:firstRow="0" w:lastRow="0" w:firstColumn="0" w:lastColumn="0" w:oddVBand="0" w:evenVBand="0" w:oddHBand="1" w:evenHBand="0" w:firstRowFirstColumn="0" w:firstRowLastColumn="0" w:lastRowFirstColumn="0" w:lastRowLastColumn="0"/>
          <w:trHeight w:val="723"/>
          <w:jc w:val="center"/>
        </w:trPr>
        <w:tc>
          <w:tcPr>
            <w:cnfStyle w:val="001000000000" w:firstRow="0" w:lastRow="0" w:firstColumn="1" w:lastColumn="0" w:oddVBand="0" w:evenVBand="0" w:oddHBand="0" w:evenHBand="0" w:firstRowFirstColumn="0" w:firstRowLastColumn="0" w:lastRowFirstColumn="0" w:lastRowLastColumn="0"/>
            <w:tcW w:w="869" w:type="dxa"/>
            <w:tcBorders>
              <w:top w:val="single" w:sz="24" w:space="0" w:color="auto"/>
              <w:left w:val="single" w:sz="24" w:space="0" w:color="auto"/>
              <w:bottom w:val="single" w:sz="24" w:space="0" w:color="auto"/>
              <w:right w:val="single" w:sz="8" w:space="0" w:color="auto"/>
            </w:tcBorders>
          </w:tcPr>
          <w:p w14:paraId="4E0FDA95" w14:textId="77777777" w:rsidR="002B3C89" w:rsidRPr="00A503F5" w:rsidRDefault="002B3C89" w:rsidP="00856084">
            <w:pPr>
              <w:jc w:val="center"/>
              <w:rPr>
                <w:b w:val="0"/>
                <w:i/>
                <w:lang w:val="en-US"/>
              </w:rPr>
            </w:pPr>
            <w:r w:rsidRPr="00A503F5">
              <w:rPr>
                <w:b w:val="0"/>
              </w:rPr>
              <w:t>Číslo koleje</w:t>
            </w:r>
          </w:p>
          <w:p w14:paraId="5141770C" w14:textId="77777777" w:rsidR="002B3C89" w:rsidRPr="00A503F5" w:rsidRDefault="002B3C89" w:rsidP="00856084">
            <w:pPr>
              <w:jc w:val="center"/>
              <w:rPr>
                <w:b w:val="0"/>
              </w:rPr>
            </w:pPr>
          </w:p>
        </w:tc>
        <w:tc>
          <w:tcPr>
            <w:cnfStyle w:val="000010000000" w:firstRow="0" w:lastRow="0" w:firstColumn="0" w:lastColumn="0" w:oddVBand="1" w:evenVBand="0" w:oddHBand="0" w:evenHBand="0" w:firstRowFirstColumn="0" w:firstRowLastColumn="0" w:lastRowFirstColumn="0" w:lastRowLastColumn="0"/>
            <w:tcW w:w="992" w:type="dxa"/>
            <w:tcBorders>
              <w:top w:val="single" w:sz="24" w:space="0" w:color="auto"/>
              <w:left w:val="single" w:sz="8" w:space="0" w:color="auto"/>
              <w:bottom w:val="single" w:sz="24" w:space="0" w:color="auto"/>
              <w:right w:val="single" w:sz="8" w:space="0" w:color="auto"/>
            </w:tcBorders>
          </w:tcPr>
          <w:p w14:paraId="5780D6EF" w14:textId="77777777" w:rsidR="002B3C89" w:rsidRPr="00A503F5" w:rsidRDefault="002B3C89" w:rsidP="00856084">
            <w:pPr>
              <w:jc w:val="center"/>
            </w:pPr>
            <w:r w:rsidRPr="00A503F5">
              <w:t>Užitečná délka</w:t>
            </w:r>
          </w:p>
          <w:p w14:paraId="04C264EC" w14:textId="77777777" w:rsidR="002B3C89" w:rsidRPr="00A503F5" w:rsidRDefault="002B3C89" w:rsidP="00856084">
            <w:pPr>
              <w:jc w:val="center"/>
              <w:rPr>
                <w:rFonts w:ascii="Arial" w:hAnsi="Arial" w:cs="Arial"/>
              </w:rPr>
            </w:pPr>
            <w:r w:rsidRPr="00A503F5">
              <w:t>[m]</w:t>
            </w:r>
          </w:p>
        </w:tc>
        <w:tc>
          <w:tcPr>
            <w:tcW w:w="2033" w:type="dxa"/>
            <w:tcBorders>
              <w:top w:val="single" w:sz="24" w:space="0" w:color="auto"/>
              <w:left w:val="single" w:sz="8" w:space="0" w:color="auto"/>
              <w:bottom w:val="single" w:sz="24" w:space="0" w:color="auto"/>
              <w:right w:val="single" w:sz="8" w:space="0" w:color="auto"/>
            </w:tcBorders>
          </w:tcPr>
          <w:p w14:paraId="30A659E6" w14:textId="77777777" w:rsidR="002B3C89" w:rsidRPr="002B3C89" w:rsidRDefault="002B3C89" w:rsidP="00856084">
            <w:pPr>
              <w:jc w:val="center"/>
              <w:cnfStyle w:val="000000100000" w:firstRow="0" w:lastRow="0" w:firstColumn="0" w:lastColumn="0" w:oddVBand="0" w:evenVBand="0" w:oddHBand="1" w:evenHBand="0" w:firstRowFirstColumn="0" w:firstRowLastColumn="0" w:lastRowFirstColumn="0" w:lastRowLastColumn="0"/>
            </w:pPr>
            <w:r w:rsidRPr="002B3C89">
              <w:t>Omezena polohou</w:t>
            </w:r>
          </w:p>
        </w:tc>
        <w:tc>
          <w:tcPr>
            <w:cnfStyle w:val="000010000000" w:firstRow="0" w:lastRow="0" w:firstColumn="0" w:lastColumn="0" w:oddVBand="1" w:evenVBand="0" w:oddHBand="0" w:evenHBand="0" w:firstRowFirstColumn="0" w:firstRowLastColumn="0" w:lastRowFirstColumn="0" w:lastRowLastColumn="0"/>
            <w:tcW w:w="1021" w:type="dxa"/>
            <w:tcBorders>
              <w:top w:val="single" w:sz="24" w:space="0" w:color="auto"/>
              <w:left w:val="single" w:sz="8" w:space="0" w:color="auto"/>
              <w:bottom w:val="single" w:sz="24" w:space="0" w:color="auto"/>
              <w:right w:val="single" w:sz="8" w:space="0" w:color="auto"/>
            </w:tcBorders>
          </w:tcPr>
          <w:p w14:paraId="78D38DD0" w14:textId="77777777" w:rsidR="002B3C89" w:rsidRPr="00A503F5" w:rsidRDefault="002B3C89" w:rsidP="00914A40">
            <w:pPr>
              <w:jc w:val="center"/>
            </w:pPr>
            <w:r w:rsidRPr="00A503F5">
              <w:t>Rychlost v koleji</w:t>
            </w:r>
          </w:p>
          <w:p w14:paraId="66F46CC8" w14:textId="77777777" w:rsidR="002B3C89" w:rsidRPr="00843772" w:rsidRDefault="002B3C89" w:rsidP="00914A40">
            <w:pPr>
              <w:jc w:val="center"/>
              <w:rPr>
                <w:i/>
                <w:lang w:val="pl-PL"/>
              </w:rPr>
            </w:pPr>
            <w:r w:rsidRPr="00A503F5">
              <w:t>[km.h</w:t>
            </w:r>
            <w:r w:rsidRPr="00A8138E">
              <w:rPr>
                <w:vertAlign w:val="superscript"/>
              </w:rPr>
              <w:t>-</w:t>
            </w:r>
            <w:r w:rsidRPr="00A503F5">
              <w:rPr>
                <w:vertAlign w:val="superscript"/>
              </w:rPr>
              <w:t>1</w:t>
            </w:r>
            <w:r w:rsidRPr="00A503F5">
              <w:t>]</w:t>
            </w:r>
          </w:p>
        </w:tc>
        <w:tc>
          <w:tcPr>
            <w:cnfStyle w:val="000100000000" w:firstRow="0" w:lastRow="0" w:firstColumn="0" w:lastColumn="1" w:oddVBand="0" w:evenVBand="0" w:oddHBand="0" w:evenHBand="0" w:firstRowFirstColumn="0" w:firstRowLastColumn="0" w:lastRowFirstColumn="0" w:lastRowLastColumn="0"/>
            <w:tcW w:w="2714" w:type="dxa"/>
            <w:tcBorders>
              <w:top w:val="single" w:sz="24" w:space="0" w:color="auto"/>
              <w:left w:val="single" w:sz="8" w:space="0" w:color="auto"/>
              <w:bottom w:val="single" w:sz="24" w:space="0" w:color="auto"/>
              <w:right w:val="single" w:sz="24" w:space="0" w:color="auto"/>
            </w:tcBorders>
          </w:tcPr>
          <w:p w14:paraId="49FE1730" w14:textId="77777777" w:rsidR="002B3C89" w:rsidRPr="00A503F5" w:rsidRDefault="002B3C89" w:rsidP="00856084">
            <w:pPr>
              <w:jc w:val="center"/>
              <w:rPr>
                <w:b w:val="0"/>
              </w:rPr>
            </w:pPr>
            <w:r w:rsidRPr="00A503F5">
              <w:rPr>
                <w:b w:val="0"/>
              </w:rPr>
              <w:t xml:space="preserve">Účel </w:t>
            </w:r>
            <w:r>
              <w:rPr>
                <w:b w:val="0"/>
              </w:rPr>
              <w:t>použití</w:t>
            </w:r>
          </w:p>
          <w:p w14:paraId="33CC60CF" w14:textId="77777777" w:rsidR="002B3C89" w:rsidRPr="00A503F5" w:rsidRDefault="002B3C89" w:rsidP="00856084">
            <w:pPr>
              <w:jc w:val="center"/>
              <w:rPr>
                <w:b w:val="0"/>
              </w:rPr>
            </w:pPr>
          </w:p>
        </w:tc>
      </w:tr>
      <w:tr w:rsidR="002B3C89" w:rsidRPr="0087220C" w14:paraId="38D4D430" w14:textId="77777777" w:rsidTr="00A8138E">
        <w:trPr>
          <w:trHeight w:val="20"/>
          <w:jc w:val="center"/>
        </w:trPr>
        <w:tc>
          <w:tcPr>
            <w:cnfStyle w:val="001000000000" w:firstRow="0" w:lastRow="0" w:firstColumn="1" w:lastColumn="0" w:oddVBand="0" w:evenVBand="0" w:oddHBand="0" w:evenHBand="0" w:firstRowFirstColumn="0" w:firstRowLastColumn="0" w:lastRowFirstColumn="0" w:lastRowLastColumn="0"/>
            <w:tcW w:w="7629" w:type="dxa"/>
            <w:gridSpan w:val="5"/>
            <w:tcBorders>
              <w:top w:val="single" w:sz="24" w:space="0" w:color="auto"/>
              <w:left w:val="single" w:sz="24" w:space="0" w:color="auto"/>
              <w:bottom w:val="single" w:sz="24" w:space="0" w:color="auto"/>
              <w:right w:val="single" w:sz="24" w:space="0" w:color="auto"/>
            </w:tcBorders>
            <w:vAlign w:val="center"/>
          </w:tcPr>
          <w:p w14:paraId="28B8139A" w14:textId="77777777" w:rsidR="002B3C89" w:rsidRPr="00A503F5" w:rsidRDefault="002B3C89" w:rsidP="00856084">
            <w:pPr>
              <w:pStyle w:val="Zkladntext"/>
              <w:jc w:val="center"/>
              <w:rPr>
                <w:b w:val="0"/>
              </w:rPr>
            </w:pPr>
            <w:r>
              <w:rPr>
                <w:b w:val="0"/>
              </w:rPr>
              <w:t>dopravní koleje</w:t>
            </w:r>
          </w:p>
        </w:tc>
      </w:tr>
      <w:tr w:rsidR="002B3C89" w:rsidRPr="0087220C" w14:paraId="5C58AB66" w14:textId="77777777" w:rsidTr="009D57F8">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869" w:type="dxa"/>
            <w:tcBorders>
              <w:top w:val="single" w:sz="24" w:space="0" w:color="auto"/>
              <w:left w:val="single" w:sz="24" w:space="0" w:color="auto"/>
              <w:bottom w:val="single" w:sz="24" w:space="0" w:color="auto"/>
              <w:right w:val="single" w:sz="8" w:space="0" w:color="auto"/>
            </w:tcBorders>
            <w:vAlign w:val="center"/>
          </w:tcPr>
          <w:p w14:paraId="57DCF5BA" w14:textId="77777777" w:rsidR="002B3C89" w:rsidRDefault="003764CA" w:rsidP="00856084">
            <w:pPr>
              <w:pStyle w:val="Zkladntext"/>
              <w:spacing w:after="0"/>
              <w:jc w:val="center"/>
              <w:rPr>
                <w:b w:val="0"/>
              </w:rPr>
            </w:pPr>
            <w:r>
              <w:rPr>
                <w:b w:val="0"/>
              </w:rPr>
              <w:t>traťová</w:t>
            </w:r>
          </w:p>
          <w:p w14:paraId="52CBB490" w14:textId="77777777" w:rsidR="003764CA" w:rsidRPr="002B3C89" w:rsidRDefault="003764CA" w:rsidP="00856084">
            <w:pPr>
              <w:pStyle w:val="Zkladntext"/>
              <w:spacing w:after="0"/>
              <w:jc w:val="center"/>
              <w:rPr>
                <w:b w:val="0"/>
              </w:rPr>
            </w:pPr>
            <w:r>
              <w:rPr>
                <w:b w:val="0"/>
              </w:rPr>
              <w:t>kolej</w:t>
            </w:r>
          </w:p>
        </w:tc>
        <w:tc>
          <w:tcPr>
            <w:cnfStyle w:val="000010000000" w:firstRow="0" w:lastRow="0" w:firstColumn="0" w:lastColumn="0" w:oddVBand="1" w:evenVBand="0" w:oddHBand="0" w:evenHBand="0" w:firstRowFirstColumn="0" w:firstRowLastColumn="0" w:lastRowFirstColumn="0" w:lastRowLastColumn="0"/>
            <w:tcW w:w="992" w:type="dxa"/>
            <w:tcBorders>
              <w:top w:val="single" w:sz="24" w:space="0" w:color="auto"/>
              <w:left w:val="single" w:sz="8" w:space="0" w:color="auto"/>
              <w:bottom w:val="single" w:sz="24" w:space="0" w:color="auto"/>
              <w:right w:val="single" w:sz="8" w:space="0" w:color="auto"/>
            </w:tcBorders>
            <w:vAlign w:val="center"/>
          </w:tcPr>
          <w:p w14:paraId="6BDAE9E7" w14:textId="77777777" w:rsidR="002B3C89" w:rsidRPr="00A503F5" w:rsidRDefault="002B3C89" w:rsidP="002B3C89">
            <w:pPr>
              <w:pStyle w:val="Zkladntext"/>
              <w:ind w:left="405"/>
            </w:pPr>
            <w:r>
              <w:t>-</w:t>
            </w:r>
          </w:p>
        </w:tc>
        <w:tc>
          <w:tcPr>
            <w:tcW w:w="2033" w:type="dxa"/>
            <w:tcBorders>
              <w:top w:val="single" w:sz="24" w:space="0" w:color="auto"/>
              <w:left w:val="single" w:sz="8" w:space="0" w:color="auto"/>
              <w:bottom w:val="single" w:sz="24" w:space="0" w:color="auto"/>
              <w:right w:val="single" w:sz="8" w:space="0" w:color="auto"/>
            </w:tcBorders>
            <w:vAlign w:val="center"/>
          </w:tcPr>
          <w:p w14:paraId="484C2AD8" w14:textId="77777777" w:rsidR="002B3C89" w:rsidRPr="00A503F5" w:rsidRDefault="002B3C89" w:rsidP="00856084">
            <w:pPr>
              <w:pStyle w:val="Zkladntext"/>
              <w:jc w:val="center"/>
              <w:cnfStyle w:val="000000100000" w:firstRow="0" w:lastRow="0" w:firstColumn="0" w:lastColumn="0" w:oddVBand="0" w:evenVBand="0" w:oddHBand="1" w:evenHBand="0" w:firstRowFirstColumn="0" w:firstRowLastColumn="0" w:lastRowFirstColumn="0" w:lastRowLastColumn="0"/>
            </w:pPr>
            <w:r>
              <w:t>-</w:t>
            </w:r>
          </w:p>
        </w:tc>
        <w:tc>
          <w:tcPr>
            <w:cnfStyle w:val="000010000000" w:firstRow="0" w:lastRow="0" w:firstColumn="0" w:lastColumn="0" w:oddVBand="1" w:evenVBand="0" w:oddHBand="0" w:evenHBand="0" w:firstRowFirstColumn="0" w:firstRowLastColumn="0" w:lastRowFirstColumn="0" w:lastRowLastColumn="0"/>
            <w:tcW w:w="1021" w:type="dxa"/>
            <w:tcBorders>
              <w:top w:val="single" w:sz="24" w:space="0" w:color="auto"/>
              <w:left w:val="single" w:sz="8" w:space="0" w:color="auto"/>
              <w:bottom w:val="single" w:sz="24" w:space="0" w:color="auto"/>
              <w:right w:val="single" w:sz="8" w:space="0" w:color="auto"/>
            </w:tcBorders>
            <w:vAlign w:val="center"/>
          </w:tcPr>
          <w:p w14:paraId="2D1477E9" w14:textId="77777777" w:rsidR="002B3C89" w:rsidRPr="00A503F5" w:rsidRDefault="002B3C89" w:rsidP="00914A40">
            <w:pPr>
              <w:pStyle w:val="Zkladntext"/>
              <w:jc w:val="center"/>
            </w:pPr>
            <w:r w:rsidRPr="00A503F5">
              <w:t>70</w:t>
            </w:r>
          </w:p>
        </w:tc>
        <w:tc>
          <w:tcPr>
            <w:cnfStyle w:val="000100000000" w:firstRow="0" w:lastRow="0" w:firstColumn="0" w:lastColumn="1" w:oddVBand="0" w:evenVBand="0" w:oddHBand="0" w:evenHBand="0" w:firstRowFirstColumn="0" w:firstRowLastColumn="0" w:lastRowFirstColumn="0" w:lastRowLastColumn="0"/>
            <w:tcW w:w="2714" w:type="dxa"/>
            <w:tcBorders>
              <w:top w:val="single" w:sz="24" w:space="0" w:color="auto"/>
              <w:left w:val="single" w:sz="8" w:space="0" w:color="auto"/>
              <w:bottom w:val="single" w:sz="24" w:space="0" w:color="auto"/>
              <w:right w:val="single" w:sz="24" w:space="0" w:color="auto"/>
            </w:tcBorders>
            <w:vAlign w:val="center"/>
          </w:tcPr>
          <w:p w14:paraId="0548FE83" w14:textId="77777777" w:rsidR="002B3C89" w:rsidRPr="00A503F5" w:rsidRDefault="003764CA" w:rsidP="00856084">
            <w:pPr>
              <w:pStyle w:val="Zkladntext"/>
              <w:jc w:val="center"/>
              <w:rPr>
                <w:b w:val="0"/>
              </w:rPr>
            </w:pPr>
            <w:r>
              <w:rPr>
                <w:b w:val="0"/>
              </w:rPr>
              <w:t>V obvodu nástupiště označována jako kolej č. 1 (nástup. v délce 140 m)</w:t>
            </w:r>
          </w:p>
        </w:tc>
      </w:tr>
      <w:tr w:rsidR="002B3C89" w:rsidRPr="0087220C" w14:paraId="30870663" w14:textId="77777777" w:rsidTr="00A8138E">
        <w:trPr>
          <w:trHeight w:val="20"/>
          <w:jc w:val="center"/>
        </w:trPr>
        <w:tc>
          <w:tcPr>
            <w:cnfStyle w:val="001000000000" w:firstRow="0" w:lastRow="0" w:firstColumn="1" w:lastColumn="0" w:oddVBand="0" w:evenVBand="0" w:oddHBand="0" w:evenHBand="0" w:firstRowFirstColumn="0" w:firstRowLastColumn="0" w:lastRowFirstColumn="0" w:lastRowLastColumn="0"/>
            <w:tcW w:w="7629" w:type="dxa"/>
            <w:gridSpan w:val="5"/>
            <w:tcBorders>
              <w:top w:val="single" w:sz="24" w:space="0" w:color="auto"/>
              <w:left w:val="single" w:sz="24" w:space="0" w:color="auto"/>
              <w:bottom w:val="single" w:sz="24" w:space="0" w:color="auto"/>
              <w:right w:val="single" w:sz="24" w:space="0" w:color="auto"/>
            </w:tcBorders>
            <w:vAlign w:val="center"/>
          </w:tcPr>
          <w:p w14:paraId="50B450A7" w14:textId="77777777" w:rsidR="002B3C89" w:rsidRPr="00A503F5" w:rsidRDefault="002B3C89" w:rsidP="00856084">
            <w:pPr>
              <w:pStyle w:val="Zkladntext"/>
              <w:jc w:val="center"/>
              <w:rPr>
                <w:b w:val="0"/>
              </w:rPr>
            </w:pPr>
            <w:r>
              <w:rPr>
                <w:b w:val="0"/>
              </w:rPr>
              <w:t>manipulační koleje</w:t>
            </w:r>
          </w:p>
        </w:tc>
      </w:tr>
      <w:tr w:rsidR="002B3C89" w:rsidRPr="0087220C" w14:paraId="7B9F520A" w14:textId="77777777" w:rsidTr="009D57F8">
        <w:trPr>
          <w:cnfStyle w:val="010000000000" w:firstRow="0" w:lastRow="1"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869" w:type="dxa"/>
            <w:tcBorders>
              <w:top w:val="single" w:sz="24" w:space="0" w:color="auto"/>
              <w:left w:val="single" w:sz="24" w:space="0" w:color="auto"/>
              <w:bottom w:val="single" w:sz="24" w:space="0" w:color="auto"/>
              <w:right w:val="single" w:sz="8" w:space="0" w:color="auto"/>
            </w:tcBorders>
            <w:vAlign w:val="center"/>
          </w:tcPr>
          <w:p w14:paraId="470CD723" w14:textId="77777777" w:rsidR="002B3C89" w:rsidRPr="002B3C89" w:rsidRDefault="002B3C89" w:rsidP="00856084">
            <w:pPr>
              <w:pStyle w:val="Zkladntext"/>
              <w:jc w:val="center"/>
              <w:rPr>
                <w:b w:val="0"/>
              </w:rPr>
            </w:pPr>
            <w:r w:rsidRPr="002B3C89">
              <w:rPr>
                <w:b w:val="0"/>
              </w:rPr>
              <w:t>3</w:t>
            </w:r>
          </w:p>
        </w:tc>
        <w:tc>
          <w:tcPr>
            <w:cnfStyle w:val="000010000000" w:firstRow="0" w:lastRow="0" w:firstColumn="0" w:lastColumn="0" w:oddVBand="1" w:evenVBand="0" w:oddHBand="0" w:evenHBand="0" w:firstRowFirstColumn="0" w:firstRowLastColumn="0" w:lastRowFirstColumn="0" w:lastRowLastColumn="0"/>
            <w:tcW w:w="992" w:type="dxa"/>
            <w:tcBorders>
              <w:top w:val="single" w:sz="24" w:space="0" w:color="auto"/>
              <w:left w:val="single" w:sz="8" w:space="0" w:color="auto"/>
              <w:bottom w:val="single" w:sz="24" w:space="0" w:color="auto"/>
              <w:right w:val="single" w:sz="8" w:space="0" w:color="auto"/>
            </w:tcBorders>
            <w:vAlign w:val="center"/>
          </w:tcPr>
          <w:p w14:paraId="52A62504" w14:textId="77777777" w:rsidR="002B3C89" w:rsidRPr="00A503F5" w:rsidRDefault="002B3C89" w:rsidP="00856084">
            <w:pPr>
              <w:pStyle w:val="Zkladntext"/>
              <w:jc w:val="center"/>
              <w:rPr>
                <w:b w:val="0"/>
              </w:rPr>
            </w:pPr>
            <w:r w:rsidRPr="00A503F5">
              <w:rPr>
                <w:b w:val="0"/>
              </w:rPr>
              <w:t>1</w:t>
            </w:r>
            <w:r w:rsidR="003764CA">
              <w:rPr>
                <w:b w:val="0"/>
              </w:rPr>
              <w:t>68</w:t>
            </w:r>
          </w:p>
        </w:tc>
        <w:tc>
          <w:tcPr>
            <w:tcW w:w="2033" w:type="dxa"/>
            <w:tcBorders>
              <w:top w:val="single" w:sz="24" w:space="0" w:color="auto"/>
              <w:left w:val="single" w:sz="8" w:space="0" w:color="auto"/>
              <w:bottom w:val="single" w:sz="24" w:space="0" w:color="auto"/>
              <w:right w:val="single" w:sz="8" w:space="0" w:color="auto"/>
            </w:tcBorders>
            <w:vAlign w:val="center"/>
          </w:tcPr>
          <w:p w14:paraId="4AE6F959" w14:textId="77777777" w:rsidR="002B3C89" w:rsidRPr="00A503F5" w:rsidRDefault="002B3C89" w:rsidP="00856084">
            <w:pPr>
              <w:pStyle w:val="Zkladntext"/>
              <w:jc w:val="center"/>
              <w:cnfStyle w:val="010000000000" w:firstRow="0" w:lastRow="1" w:firstColumn="0" w:lastColumn="0" w:oddVBand="0" w:evenVBand="0" w:oddHBand="0" w:evenHBand="0" w:firstRowFirstColumn="0" w:firstRowLastColumn="0" w:lastRowFirstColumn="0" w:lastRowLastColumn="0"/>
              <w:rPr>
                <w:b w:val="0"/>
              </w:rPr>
            </w:pPr>
            <w:proofErr w:type="gramStart"/>
            <w:r>
              <w:rPr>
                <w:b w:val="0"/>
              </w:rPr>
              <w:t>VK1 - zarážedlo</w:t>
            </w:r>
            <w:proofErr w:type="gramEnd"/>
          </w:p>
        </w:tc>
        <w:tc>
          <w:tcPr>
            <w:cnfStyle w:val="000010000000" w:firstRow="0" w:lastRow="0" w:firstColumn="0" w:lastColumn="0" w:oddVBand="1" w:evenVBand="0" w:oddHBand="0" w:evenHBand="0" w:firstRowFirstColumn="0" w:firstRowLastColumn="0" w:lastRowFirstColumn="0" w:lastRowLastColumn="0"/>
            <w:tcW w:w="1021" w:type="dxa"/>
            <w:tcBorders>
              <w:top w:val="single" w:sz="24" w:space="0" w:color="auto"/>
              <w:left w:val="single" w:sz="8" w:space="0" w:color="auto"/>
              <w:bottom w:val="single" w:sz="24" w:space="0" w:color="auto"/>
              <w:right w:val="single" w:sz="8" w:space="0" w:color="auto"/>
            </w:tcBorders>
            <w:vAlign w:val="center"/>
          </w:tcPr>
          <w:p w14:paraId="19F89E94" w14:textId="77777777" w:rsidR="002B3C89" w:rsidRPr="00A503F5" w:rsidRDefault="002B3C89" w:rsidP="00914A40">
            <w:pPr>
              <w:pStyle w:val="Zkladntext"/>
              <w:jc w:val="center"/>
              <w:rPr>
                <w:b w:val="0"/>
              </w:rPr>
            </w:pPr>
            <w:r w:rsidRPr="00A503F5">
              <w:rPr>
                <w:b w:val="0"/>
              </w:rPr>
              <w:t>40</w:t>
            </w:r>
          </w:p>
        </w:tc>
        <w:tc>
          <w:tcPr>
            <w:cnfStyle w:val="000100000000" w:firstRow="0" w:lastRow="0" w:firstColumn="0" w:lastColumn="1" w:oddVBand="0" w:evenVBand="0" w:oddHBand="0" w:evenHBand="0" w:firstRowFirstColumn="0" w:firstRowLastColumn="0" w:lastRowFirstColumn="0" w:lastRowLastColumn="0"/>
            <w:tcW w:w="2714" w:type="dxa"/>
            <w:tcBorders>
              <w:top w:val="single" w:sz="24" w:space="0" w:color="auto"/>
              <w:left w:val="single" w:sz="8" w:space="0" w:color="auto"/>
              <w:bottom w:val="single" w:sz="24" w:space="0" w:color="auto"/>
              <w:right w:val="single" w:sz="24" w:space="0" w:color="auto"/>
            </w:tcBorders>
            <w:vAlign w:val="center"/>
          </w:tcPr>
          <w:p w14:paraId="71E86609" w14:textId="77777777" w:rsidR="002B3C89" w:rsidRPr="00A503F5" w:rsidRDefault="002B3C89" w:rsidP="00856084">
            <w:pPr>
              <w:pStyle w:val="Zkladntext"/>
              <w:jc w:val="center"/>
              <w:rPr>
                <w:b w:val="0"/>
              </w:rPr>
            </w:pPr>
            <w:r>
              <w:rPr>
                <w:b w:val="0"/>
              </w:rPr>
              <w:t>kusá, boční rampa</w:t>
            </w:r>
          </w:p>
        </w:tc>
      </w:tr>
    </w:tbl>
    <w:p w14:paraId="2A1B43B1" w14:textId="77777777" w:rsidR="000A657E" w:rsidRDefault="000A657E" w:rsidP="00DB076B">
      <w:pPr>
        <w:pStyle w:val="Zkladntext"/>
        <w:keepNext/>
      </w:pPr>
    </w:p>
    <w:p w14:paraId="7300B317" w14:textId="77777777" w:rsidR="00DB076B" w:rsidRDefault="0040268A" w:rsidP="00DB076B">
      <w:pPr>
        <w:pStyle w:val="Zkladntext"/>
        <w:keepNext/>
      </w:pPr>
      <w:r>
        <w:pict w14:anchorId="4AC4C90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3pt;height:189.5pt" o:bordertopcolor="this" o:borderleftcolor="this" o:borderbottomcolor="this" o:borderrightcolor="this">
            <v:imagedata r:id="rId8" o:title="ds_stav_stav"/>
            <w10:bordertop type="single" width="4"/>
            <w10:borderleft type="single" width="4"/>
            <w10:borderbottom type="single" width="4"/>
            <w10:borderright type="single" width="4"/>
          </v:shape>
        </w:pict>
      </w:r>
    </w:p>
    <w:p w14:paraId="7CE378BB" w14:textId="76826EAF" w:rsidR="00A503F5" w:rsidRDefault="00DB076B" w:rsidP="00DB076B">
      <w:pPr>
        <w:pStyle w:val="Titulek"/>
        <w:jc w:val="center"/>
      </w:pPr>
      <w:r>
        <w:t xml:space="preserve">Obr. </w:t>
      </w:r>
      <w:r w:rsidR="002C1980">
        <w:fldChar w:fldCharType="begin"/>
      </w:r>
      <w:r w:rsidR="002C1980">
        <w:instrText xml:space="preserve"> SEQ Obr. \* ARABIC </w:instrText>
      </w:r>
      <w:r w:rsidR="002C1980">
        <w:fldChar w:fldCharType="separate"/>
      </w:r>
      <w:r w:rsidR="008D3818">
        <w:rPr>
          <w:noProof/>
        </w:rPr>
        <w:t>1</w:t>
      </w:r>
      <w:r w:rsidR="002C1980">
        <w:rPr>
          <w:noProof/>
        </w:rPr>
        <w:fldChar w:fldCharType="end"/>
      </w:r>
      <w:r>
        <w:t xml:space="preserve"> Dopravní </w:t>
      </w:r>
      <w:proofErr w:type="gramStart"/>
      <w:r>
        <w:t>schéma - stávající</w:t>
      </w:r>
      <w:proofErr w:type="gramEnd"/>
      <w:r>
        <w:t xml:space="preserve"> stav</w:t>
      </w:r>
    </w:p>
    <w:p w14:paraId="3D9B960B" w14:textId="77777777" w:rsidR="00482DAF" w:rsidRDefault="00482DAF" w:rsidP="00482DAF">
      <w:pPr>
        <w:pStyle w:val="Nadpis2"/>
      </w:pPr>
      <w:bookmarkStart w:id="16" w:name="_Toc152153035"/>
      <w:r>
        <w:t>Informace o památkové ochraně a historické hodnotě</w:t>
      </w:r>
      <w:bookmarkEnd w:id="16"/>
    </w:p>
    <w:p w14:paraId="14D8046F" w14:textId="77777777" w:rsidR="007D0152" w:rsidRPr="007D0152" w:rsidRDefault="007D0152" w:rsidP="007D0152">
      <w:pPr>
        <w:pStyle w:val="Zkladntext"/>
      </w:pPr>
      <w:r>
        <w:t>Stavbou nejsou dotčeny žádné objekty podléhající památkové ochraně.</w:t>
      </w:r>
    </w:p>
    <w:p w14:paraId="3E2EC109" w14:textId="77777777" w:rsidR="00482DAF" w:rsidRDefault="00482DAF" w:rsidP="00482DAF">
      <w:pPr>
        <w:pStyle w:val="Nadpis2"/>
      </w:pPr>
      <w:bookmarkStart w:id="17" w:name="_Toc152153036"/>
      <w:r>
        <w:t>Funkční uspořádání a zhodnocení stávajícího stavu systémů</w:t>
      </w:r>
      <w:bookmarkEnd w:id="17"/>
    </w:p>
    <w:p w14:paraId="22B03E47" w14:textId="77777777" w:rsidR="00251AC0" w:rsidRDefault="00251AC0" w:rsidP="00251AC0">
      <w:pPr>
        <w:pStyle w:val="Zkladntext"/>
      </w:pPr>
      <w:r>
        <w:t xml:space="preserve">Stávající VB je z roku 1875 a její aktuální stavebně technický stav neumožňuje umístění technologie silnoproudu, zabezpečovacího a sdělovacího zařízení. Stávající dispoziční řešení nesplňuje požadavky jednotlivých technologií (požadované velikosti jednotlivých místností).  </w:t>
      </w:r>
    </w:p>
    <w:p w14:paraId="5E51F29F" w14:textId="77777777" w:rsidR="00251AC0" w:rsidRDefault="00251AC0" w:rsidP="00251AC0">
      <w:pPr>
        <w:pStyle w:val="Zkladntext"/>
      </w:pPr>
      <w:r>
        <w:t>Případné stavební úpravy jednotlivých místností by byly značně investičně náročné, dispozici nelze vzhledem ke stavebně-konstrukčnímu systému budovy výrazně měnit. Jedná se zejména o tyto nedostatky:</w:t>
      </w:r>
    </w:p>
    <w:p w14:paraId="08D5ACE2" w14:textId="77777777" w:rsidR="00251AC0" w:rsidRPr="001C1CA3" w:rsidRDefault="00251AC0" w:rsidP="00251AC0">
      <w:pPr>
        <w:pStyle w:val="Odstavecseseznamem"/>
      </w:pPr>
      <w:r w:rsidRPr="001C1CA3">
        <w:t>zajištění požadovaného standardu vnitřního prostředí pro jednotlivé technologie</w:t>
      </w:r>
    </w:p>
    <w:p w14:paraId="08561BE4" w14:textId="77777777" w:rsidR="00251AC0" w:rsidRPr="001C1CA3" w:rsidRDefault="00251AC0" w:rsidP="00251AC0">
      <w:pPr>
        <w:pStyle w:val="Odstavecseseznamem"/>
      </w:pPr>
      <w:r w:rsidRPr="001C1CA3">
        <w:t>samostatné přístupy do jednotlivých místností</w:t>
      </w:r>
    </w:p>
    <w:p w14:paraId="6A78BFBC" w14:textId="77777777" w:rsidR="00251AC0" w:rsidRPr="001C1CA3" w:rsidRDefault="00251AC0" w:rsidP="00251AC0">
      <w:pPr>
        <w:pStyle w:val="Odstavecseseznamem"/>
      </w:pPr>
      <w:r w:rsidRPr="001C1CA3">
        <w:t>únosnost podlah</w:t>
      </w:r>
    </w:p>
    <w:p w14:paraId="35607B32" w14:textId="77777777" w:rsidR="00251AC0" w:rsidRDefault="00251AC0" w:rsidP="00251AC0">
      <w:pPr>
        <w:pStyle w:val="Odstavecseseznamem"/>
      </w:pPr>
      <w:r>
        <w:t>st</w:t>
      </w:r>
      <w:r w:rsidRPr="001C1CA3">
        <w:t>ávající 2.NP slouží jako byt (rozvody vody)</w:t>
      </w:r>
    </w:p>
    <w:p w14:paraId="309692BC" w14:textId="77777777" w:rsidR="009D57F8" w:rsidRDefault="009D57F8" w:rsidP="009D57F8"/>
    <w:p w14:paraId="3F744094" w14:textId="77777777" w:rsidR="009D57F8" w:rsidRDefault="009D57F8" w:rsidP="009D57F8"/>
    <w:p w14:paraId="1734A6DB" w14:textId="77777777" w:rsidR="009D57F8" w:rsidRDefault="009D57F8" w:rsidP="009D57F8"/>
    <w:p w14:paraId="6A7914E2" w14:textId="77777777" w:rsidR="009D57F8" w:rsidRDefault="009D57F8" w:rsidP="009D57F8"/>
    <w:p w14:paraId="74BA4337" w14:textId="77777777" w:rsidR="009D57F8" w:rsidRDefault="009D57F8" w:rsidP="009D57F8"/>
    <w:p w14:paraId="1201C0B7" w14:textId="77777777" w:rsidR="00482DAF" w:rsidRDefault="00482DAF" w:rsidP="00482DAF">
      <w:pPr>
        <w:pStyle w:val="Nadpis2"/>
      </w:pPr>
      <w:bookmarkStart w:id="18" w:name="_Toc152153037"/>
      <w:r>
        <w:lastRenderedPageBreak/>
        <w:t>Důvody realizace projektu</w:t>
      </w:r>
      <w:bookmarkEnd w:id="18"/>
    </w:p>
    <w:p w14:paraId="684AF156" w14:textId="77777777" w:rsidR="00211B11" w:rsidRDefault="00211B11" w:rsidP="00703B82">
      <w:pPr>
        <w:pStyle w:val="Zkladntext"/>
      </w:pPr>
      <w:r>
        <w:t>Hlavní cíle projektu, vycházející ze stávajícího stavu infrastruktury popsanými výše</w:t>
      </w:r>
      <w:r w:rsidR="00397B7D">
        <w:t>,</w:t>
      </w:r>
      <w:r>
        <w:t xml:space="preserve"> jsou:</w:t>
      </w:r>
    </w:p>
    <w:p w14:paraId="1E196DAD" w14:textId="77777777" w:rsidR="00703B82" w:rsidRDefault="00211B11" w:rsidP="00211B11">
      <w:pPr>
        <w:pStyle w:val="Odstavecseseznamem"/>
      </w:pPr>
      <w:r>
        <w:t xml:space="preserve">úprava stávající infrastruktury s optimalizací a vybudováním </w:t>
      </w:r>
      <w:r w:rsidR="001A0F36">
        <w:t>nového SSZ 3. kategorie dle TNŽ </w:t>
      </w:r>
      <w:r>
        <w:t>34 2620 s možností navázání do DOZ</w:t>
      </w:r>
      <w:r w:rsidR="008C2EC9">
        <w:t>;</w:t>
      </w:r>
    </w:p>
    <w:p w14:paraId="50913BDF" w14:textId="77777777" w:rsidR="00211B11" w:rsidRDefault="00211B11" w:rsidP="00211B11">
      <w:pPr>
        <w:pStyle w:val="Odstavecseseznamem"/>
      </w:pPr>
      <w:r>
        <w:t>zvýšení kapacity trati, zkrácení doby při křižování vlaků</w:t>
      </w:r>
      <w:r w:rsidR="008C2EC9">
        <w:t>;</w:t>
      </w:r>
    </w:p>
    <w:p w14:paraId="6EB2B26D" w14:textId="77777777" w:rsidR="00211B11" w:rsidRDefault="00211B11" w:rsidP="00211B11">
      <w:pPr>
        <w:pStyle w:val="Odstavecseseznamem"/>
      </w:pPr>
      <w:r>
        <w:t xml:space="preserve">zvýšení bezpečnosti železničního provozu a </w:t>
      </w:r>
      <w:r w:rsidR="001A0F36">
        <w:t xml:space="preserve">bezpečnosti </w:t>
      </w:r>
      <w:r>
        <w:t>cestujících – zajištění bezbariérového pří</w:t>
      </w:r>
      <w:r w:rsidR="00397B7D">
        <w:t xml:space="preserve">stupu pro osoby se sníženou </w:t>
      </w:r>
      <w:r w:rsidR="00251AC0">
        <w:t>s</w:t>
      </w:r>
      <w:r w:rsidR="00397B7D">
        <w:t>chopno</w:t>
      </w:r>
      <w:r>
        <w:t>stí pohybu a orientace</w:t>
      </w:r>
      <w:r w:rsidR="008C2EC9">
        <w:t>.</w:t>
      </w:r>
    </w:p>
    <w:p w14:paraId="5873E653" w14:textId="77777777" w:rsidR="008C2EC9" w:rsidRDefault="0016399F" w:rsidP="0016399F">
      <w:pPr>
        <w:pStyle w:val="Zkladntext"/>
      </w:pPr>
      <w:r>
        <w:t>Stávající stavebně technický stav VB neumožňuje umístění technologie silnoproudu, zabezpečovacího a sdělovacího zařízení. Stávající dispoziční řešení nesplňuje požadavky jednotlivých technologií (požadované velikosti jednotlivých místností).</w:t>
      </w:r>
      <w:r w:rsidR="007F321B">
        <w:t xml:space="preserve"> </w:t>
      </w:r>
      <w:r>
        <w:t>Z výše popsaných důvodu se s využitím stávající VB neuvažuje a je navržen nový technologický objekt.</w:t>
      </w:r>
    </w:p>
    <w:p w14:paraId="7157D930" w14:textId="77777777" w:rsidR="0016399F" w:rsidRDefault="0016399F" w:rsidP="0016399F">
      <w:pPr>
        <w:pStyle w:val="Zkladntext"/>
      </w:pPr>
      <w:r>
        <w:t>Pro zajištění zvýšení kapacity trati a možnosti křižování vlaků je v nově navrhované ŽST Česká</w:t>
      </w:r>
      <w:r w:rsidR="001A0F36">
        <w:t xml:space="preserve"> Metuje přidána jedna dopravní </w:t>
      </w:r>
      <w:r>
        <w:t>kolej.</w:t>
      </w:r>
    </w:p>
    <w:p w14:paraId="5233FAE0" w14:textId="77777777" w:rsidR="0016399F" w:rsidRDefault="007B759E" w:rsidP="0016399F">
      <w:pPr>
        <w:pStyle w:val="Zkladntext"/>
      </w:pPr>
      <w:r>
        <w:t>Pro zajištění zvýšení bezpečnosti cestujících je stávající, nevyhovující,</w:t>
      </w:r>
      <w:r w:rsidR="007F321B">
        <w:t xml:space="preserve"> sypané</w:t>
      </w:r>
      <w:r>
        <w:t xml:space="preserve"> nástupiště nahrazeno novým, poloostrovním nástupištěm se dvěma nástupními hranami</w:t>
      </w:r>
      <w:r w:rsidR="001A0F36">
        <w:t xml:space="preserve"> dl. 90 m, výšky</w:t>
      </w:r>
      <w:r>
        <w:t xml:space="preserve"> 550 mm nad TK a bezbariérovým přístupem splňující požadavky TSI.</w:t>
      </w:r>
    </w:p>
    <w:p w14:paraId="2F2C47B5" w14:textId="77777777" w:rsidR="00397B7D" w:rsidRPr="00397B7D" w:rsidRDefault="00397B7D" w:rsidP="00397B7D">
      <w:pPr>
        <w:pStyle w:val="Zkladntext"/>
      </w:pPr>
      <w:r w:rsidRPr="00397B7D">
        <w:t xml:space="preserve">Současný stav sice umožňuje zavést plánovaný rozsah výhledové dopravy včetně zavedení spěšného vlaku Pardubice – Hradec Králové – </w:t>
      </w:r>
      <w:proofErr w:type="spellStart"/>
      <w:r w:rsidRPr="00397B7D">
        <w:t>Wrocław</w:t>
      </w:r>
      <w:proofErr w:type="spellEnd"/>
      <w:r w:rsidRPr="00397B7D">
        <w:t xml:space="preserve">, nicméně s omezeními plynoucích ze současné konfigurace </w:t>
      </w:r>
      <w:proofErr w:type="spellStart"/>
      <w:r w:rsidRPr="00397B7D">
        <w:t>nz</w:t>
      </w:r>
      <w:proofErr w:type="spellEnd"/>
      <w:r w:rsidRPr="00397B7D">
        <w:t xml:space="preserve"> Česká Metuje. Pro zavedení výhledové dopravy, která zohlední požadavky na taktové vedení dopravy a současně umožní v maximální možné míře efektivní provoz osobní dopravy, je nezbytně nutné vybudovat v České Metuji železniční stanici. Nově budovaná ŽST umožní křižování protijedoucích vlaků v úseku Police na Metují – Teplice nad Metují. </w:t>
      </w:r>
    </w:p>
    <w:p w14:paraId="50C7A68C" w14:textId="77777777" w:rsidR="00397B7D" w:rsidRPr="00397B7D" w:rsidRDefault="00397B7D" w:rsidP="00397B7D">
      <w:pPr>
        <w:pStyle w:val="Zkladntext"/>
      </w:pPr>
      <w:r w:rsidRPr="00397B7D">
        <w:t xml:space="preserve">Po dokončení projektu je v České Metuji plánováno křižování dvojice regionálních vlaků, z nichž jeden bude zastavující (Broumov – Starkoč) a jeden bude projíždějící (nově zavedená linka Pardubice – Hradec Králové – </w:t>
      </w:r>
      <w:proofErr w:type="spellStart"/>
      <w:r w:rsidRPr="00397B7D">
        <w:t>Wrocław</w:t>
      </w:r>
      <w:proofErr w:type="spellEnd"/>
      <w:r w:rsidRPr="00397B7D">
        <w:t>). Zastavující vlak bude veden na předjízdnou kolej blíže výpravní budově, naopak projíždějící vlak bude veden po hlavní dopravní koleji.</w:t>
      </w:r>
    </w:p>
    <w:p w14:paraId="164D20C1" w14:textId="77777777" w:rsidR="00397B7D" w:rsidRPr="00397B7D" w:rsidRDefault="00575BA3" w:rsidP="00397B7D">
      <w:pPr>
        <w:pStyle w:val="Zkladntext"/>
      </w:pPr>
      <w:r>
        <w:t xml:space="preserve">Pokud by projekt „Zřízení </w:t>
      </w:r>
      <w:proofErr w:type="spellStart"/>
      <w:r>
        <w:t>Ž</w:t>
      </w:r>
      <w:r w:rsidR="00397B7D" w:rsidRPr="00397B7D">
        <w:t>st</w:t>
      </w:r>
      <w:proofErr w:type="spellEnd"/>
      <w:r w:rsidR="00397B7D" w:rsidRPr="00397B7D">
        <w:t xml:space="preserve">. Česká Metuje“ nebyl realizován, přineslo by to rozsáhlé dopady právě na nově zaváděnou linku Pardubice – Hradec Králové – </w:t>
      </w:r>
      <w:proofErr w:type="spellStart"/>
      <w:r w:rsidR="00397B7D" w:rsidRPr="00397B7D">
        <w:t>Wrocław</w:t>
      </w:r>
      <w:proofErr w:type="spellEnd"/>
      <w:r w:rsidR="00397B7D" w:rsidRPr="00397B7D">
        <w:t>:</w:t>
      </w:r>
    </w:p>
    <w:p w14:paraId="27EE4210" w14:textId="77777777" w:rsidR="00397B7D" w:rsidRPr="00397B7D" w:rsidRDefault="00397B7D" w:rsidP="00397B7D">
      <w:pPr>
        <w:pStyle w:val="Odstavecseseznamem"/>
      </w:pPr>
      <w:r w:rsidRPr="00397B7D">
        <w:t>křižování vlaků Broumov – Starkoč a Par</w:t>
      </w:r>
      <w:r w:rsidR="00575BA3">
        <w:t xml:space="preserve">dubice – </w:t>
      </w:r>
      <w:proofErr w:type="spellStart"/>
      <w:r w:rsidR="00575BA3">
        <w:t>Wrocław</w:t>
      </w:r>
      <w:proofErr w:type="spellEnd"/>
      <w:r w:rsidR="00575BA3">
        <w:t xml:space="preserve"> by se místo ŽST</w:t>
      </w:r>
      <w:r w:rsidRPr="00397B7D">
        <w:t xml:space="preserve"> Česk</w:t>
      </w:r>
      <w:r w:rsidR="00575BA3">
        <w:t>á Metuje muselo odehrávat v ŽST</w:t>
      </w:r>
      <w:r w:rsidRPr="00397B7D">
        <w:t xml:space="preserve"> Police nad Metují,</w:t>
      </w:r>
    </w:p>
    <w:p w14:paraId="7A693142" w14:textId="77777777" w:rsidR="00397B7D" w:rsidRPr="00397B7D" w:rsidRDefault="00397B7D" w:rsidP="00397B7D">
      <w:pPr>
        <w:pStyle w:val="Odstavecseseznamem"/>
      </w:pPr>
      <w:r w:rsidRPr="00397B7D">
        <w:t xml:space="preserve">vzájemné křižování protisměrných vlaků Pardubice – </w:t>
      </w:r>
      <w:proofErr w:type="spellStart"/>
      <w:r w:rsidRPr="00397B7D">
        <w:t>Wrocław</w:t>
      </w:r>
      <w:proofErr w:type="spellEnd"/>
      <w:r w:rsidRPr="00397B7D">
        <w:t xml:space="preserve"> a </w:t>
      </w:r>
      <w:proofErr w:type="spellStart"/>
      <w:r w:rsidRPr="00397B7D">
        <w:t>Wrocław</w:t>
      </w:r>
      <w:proofErr w:type="spellEnd"/>
      <w:r w:rsidRPr="00397B7D">
        <w:t xml:space="preserve"> – Pardubice by se místo </w:t>
      </w:r>
      <w:proofErr w:type="spellStart"/>
      <w:r w:rsidRPr="00397B7D">
        <w:t>žst</w:t>
      </w:r>
      <w:proofErr w:type="spellEnd"/>
      <w:r w:rsidRPr="00397B7D">
        <w:t xml:space="preserve">. </w:t>
      </w:r>
      <w:proofErr w:type="spellStart"/>
      <w:r w:rsidRPr="00397B7D">
        <w:t>Mieroszów</w:t>
      </w:r>
      <w:proofErr w:type="spellEnd"/>
      <w:r w:rsidRPr="00397B7D">
        <w:t xml:space="preserve"> muselo odehrávat v </w:t>
      </w:r>
      <w:r w:rsidR="00575BA3">
        <w:t>ŽST</w:t>
      </w:r>
      <w:r w:rsidRPr="00397B7D">
        <w:t xml:space="preserve"> Teplice nad Metují,</w:t>
      </w:r>
    </w:p>
    <w:p w14:paraId="30939BD3" w14:textId="77777777" w:rsidR="00397B7D" w:rsidRPr="00397B7D" w:rsidRDefault="00397B7D" w:rsidP="00397B7D">
      <w:pPr>
        <w:pStyle w:val="Odstavecseseznamem"/>
      </w:pPr>
      <w:r w:rsidRPr="00397B7D">
        <w:t xml:space="preserve">výše popsané změny v křižování vlaků by měly za následek prodloužení cestovní doby v relaci Pardubice – </w:t>
      </w:r>
      <w:proofErr w:type="spellStart"/>
      <w:r w:rsidRPr="00397B7D">
        <w:t>Wrocław</w:t>
      </w:r>
      <w:proofErr w:type="spellEnd"/>
      <w:r w:rsidRPr="00397B7D">
        <w:t xml:space="preserve"> o cca 20 minut, což by znamenalo nejen výrazné snížení atraktivity spojení (s dopadem na počet cestujících a výnosy z jízdného)</w:t>
      </w:r>
    </w:p>
    <w:p w14:paraId="29CDC864" w14:textId="77777777" w:rsidR="00397B7D" w:rsidRPr="00397B7D" w:rsidRDefault="00397B7D" w:rsidP="00397B7D">
      <w:pPr>
        <w:pStyle w:val="Odstavecseseznamem"/>
      </w:pPr>
      <w:r w:rsidRPr="00397B7D">
        <w:t xml:space="preserve">a současně by toto prodloužení jízdních dob vedlo k nemožnosti dosažení obratu soupravy ve stanici </w:t>
      </w:r>
      <w:proofErr w:type="spellStart"/>
      <w:r w:rsidRPr="00397B7D">
        <w:t>Wrocław</w:t>
      </w:r>
      <w:proofErr w:type="spellEnd"/>
      <w:r w:rsidRPr="00397B7D">
        <w:t xml:space="preserve"> </w:t>
      </w:r>
      <w:proofErr w:type="spellStart"/>
      <w:r w:rsidRPr="00397B7D">
        <w:t>Główny</w:t>
      </w:r>
      <w:proofErr w:type="spellEnd"/>
      <w:r w:rsidRPr="00397B7D">
        <w:t>, což by vyvolalo potřebu navýšení počtu potřebných souprav o 1 a tedy i zvýšení nákladů na provoz vlaků této linky.</w:t>
      </w:r>
    </w:p>
    <w:p w14:paraId="568D7CE4" w14:textId="77777777" w:rsidR="00397B7D" w:rsidRPr="00397B7D" w:rsidRDefault="00397B7D" w:rsidP="00397B7D">
      <w:pPr>
        <w:pStyle w:val="Zkladntext"/>
      </w:pPr>
      <w:r w:rsidRPr="00397B7D">
        <w:t xml:space="preserve">Je patrné, že z pohledu linky Pardubice – Hradec Králové – </w:t>
      </w:r>
      <w:proofErr w:type="spellStart"/>
      <w:r w:rsidRPr="00397B7D">
        <w:t>Wrocław</w:t>
      </w:r>
      <w:proofErr w:type="spellEnd"/>
      <w:r w:rsidRPr="00397B7D">
        <w:t xml:space="preserve"> hraje nově zřizovaná</w:t>
      </w:r>
      <w:r w:rsidR="00575BA3">
        <w:t xml:space="preserve"> ŽST</w:t>
      </w:r>
      <w:r w:rsidRPr="00397B7D">
        <w:t xml:space="preserve"> Česká Metuje zásadní roli.</w:t>
      </w:r>
    </w:p>
    <w:p w14:paraId="0CFD2B7F" w14:textId="77777777" w:rsidR="00397B7D" w:rsidRPr="004B443B" w:rsidRDefault="00397B7D" w:rsidP="00397B7D">
      <w:pPr>
        <w:pStyle w:val="Zkladntext"/>
      </w:pPr>
      <w:r w:rsidRPr="00397B7D">
        <w:t xml:space="preserve">Význam </w:t>
      </w:r>
      <w:r w:rsidR="00575BA3">
        <w:t>ŽST</w:t>
      </w:r>
      <w:r w:rsidRPr="00397B7D">
        <w:t xml:space="preserve"> Česká Metuje rovněž spočívá v rozdělení dlouhého mezistaničního úseku Police nad Metují – Teplice nad Metují novým bodem, do kterého je možno přeložit křižování za účelem eliminace provozních nepravidelností. Stavba tedy povede k minimalizaci dopadů </w:t>
      </w:r>
      <w:r w:rsidRPr="004B443B">
        <w:t>nepravidelností dopravy a vyšší stabilitě jízdního řádu.</w:t>
      </w:r>
    </w:p>
    <w:p w14:paraId="677A537E" w14:textId="77777777" w:rsidR="002C26FD" w:rsidRPr="004B443B" w:rsidRDefault="00F119E4" w:rsidP="00397B7D">
      <w:pPr>
        <w:pStyle w:val="Zkladntext"/>
      </w:pPr>
      <w:r w:rsidRPr="004B443B">
        <w:t xml:space="preserve">Důvodem stavby ŽST Česká Metuje je dále koordinace s SP RS5. Ve variantě bez projektu počítá SP RS5 s již </w:t>
      </w:r>
      <w:r w:rsidR="00575BA3" w:rsidRPr="004B443B">
        <w:t>vybudovanou ŽST Česká Metuje jako předsunutou stavbou</w:t>
      </w:r>
      <w:r w:rsidRPr="004B443B">
        <w:t>.</w:t>
      </w:r>
    </w:p>
    <w:p w14:paraId="4470E567" w14:textId="77777777" w:rsidR="00482DAF" w:rsidRDefault="00482DAF" w:rsidP="00482DAF">
      <w:pPr>
        <w:pStyle w:val="Nadpis1"/>
      </w:pPr>
      <w:bookmarkStart w:id="19" w:name="_Toc152153038"/>
      <w:r>
        <w:lastRenderedPageBreak/>
        <w:t>Požadavky na technické řešení</w:t>
      </w:r>
      <w:bookmarkEnd w:id="19"/>
    </w:p>
    <w:p w14:paraId="3A1D87D2" w14:textId="77777777" w:rsidR="00265867" w:rsidRDefault="00265867" w:rsidP="00265867">
      <w:pPr>
        <w:pStyle w:val="Nadpis2"/>
      </w:pPr>
      <w:bookmarkStart w:id="20" w:name="_Toc152153039"/>
      <w:r>
        <w:t>Rozhodující legislativní požadavky na technické řešení</w:t>
      </w:r>
      <w:bookmarkEnd w:id="20"/>
    </w:p>
    <w:p w14:paraId="19F0503E" w14:textId="77777777" w:rsidR="005543F0" w:rsidRDefault="005543F0" w:rsidP="0043777B">
      <w:pPr>
        <w:pStyle w:val="Zkladntext"/>
      </w:pPr>
      <w:r>
        <w:t>Zákony a vyhlášky:</w:t>
      </w:r>
    </w:p>
    <w:p w14:paraId="334322E8" w14:textId="77777777" w:rsidR="00677459" w:rsidRPr="000E1FDA" w:rsidRDefault="00677459" w:rsidP="00677459">
      <w:pPr>
        <w:pStyle w:val="Odstavecseseznamem"/>
      </w:pPr>
      <w:r w:rsidRPr="000E1FDA">
        <w:t>Zákon č. 20/1987 Sb., o státní památkové péči.</w:t>
      </w:r>
    </w:p>
    <w:p w14:paraId="319EE397" w14:textId="77777777" w:rsidR="009A6D06" w:rsidRDefault="009A6D06" w:rsidP="009A6D06">
      <w:pPr>
        <w:pStyle w:val="Odstavecseseznamem"/>
      </w:pPr>
      <w:r w:rsidRPr="000E1FDA">
        <w:t>Zákon č. 86/2001 Sb., o ochraně ovzduší</w:t>
      </w:r>
    </w:p>
    <w:p w14:paraId="378DF25F" w14:textId="77777777" w:rsidR="009A6D06" w:rsidRPr="000E1FDA" w:rsidRDefault="009A6D06" w:rsidP="009A6D06">
      <w:pPr>
        <w:pStyle w:val="Odstavecseseznamem"/>
      </w:pPr>
      <w:r w:rsidRPr="000E1FDA">
        <w:t>Zákon č. 100/2001 Sb., o posuzování vlivů na životní prostředí</w:t>
      </w:r>
    </w:p>
    <w:p w14:paraId="5B97EA2C" w14:textId="77777777" w:rsidR="009A6D06" w:rsidRDefault="009A6D06" w:rsidP="009A6D06">
      <w:pPr>
        <w:pStyle w:val="Odstavecseseznamem"/>
      </w:pPr>
      <w:r w:rsidRPr="000E1FDA">
        <w:t>Zákon č. 114/1992 Sb., o ochraně přírody a krajiny</w:t>
      </w:r>
    </w:p>
    <w:p w14:paraId="6DFF74A5" w14:textId="77777777" w:rsidR="009A6D06" w:rsidRDefault="009A6D06" w:rsidP="009A6D06">
      <w:pPr>
        <w:pStyle w:val="Odstavecseseznamem"/>
      </w:pPr>
      <w:r w:rsidRPr="000E1FDA">
        <w:t>Zákon č. 183/2006 Sb., o územn</w:t>
      </w:r>
      <w:r>
        <w:t>ím plánování a stavebním řádu (</w:t>
      </w:r>
      <w:r w:rsidRPr="000E1FDA">
        <w:t>stavební zákon), prováděcí vyhlášky k tomuto zákonu</w:t>
      </w:r>
    </w:p>
    <w:p w14:paraId="7C2AD5E6" w14:textId="77777777" w:rsidR="009A6D06" w:rsidRDefault="009A6D06" w:rsidP="009A6D06">
      <w:pPr>
        <w:pStyle w:val="Odstavecseseznamem"/>
      </w:pPr>
      <w:r w:rsidRPr="000E1FDA">
        <w:t>Zákon č. 185/2001 Sb., o odpadech</w:t>
      </w:r>
    </w:p>
    <w:p w14:paraId="125CD16B" w14:textId="77777777" w:rsidR="00424021" w:rsidRDefault="00424021" w:rsidP="00424021">
      <w:pPr>
        <w:pStyle w:val="Odstavecseseznamem"/>
      </w:pPr>
      <w:r>
        <w:t>Zákon č. 201/2012 Sb., o ochraně ovzduší</w:t>
      </w:r>
    </w:p>
    <w:p w14:paraId="0DDAA8E7" w14:textId="77777777" w:rsidR="009A6D06" w:rsidRPr="000E1FDA" w:rsidRDefault="009A6D06" w:rsidP="009A6D06">
      <w:pPr>
        <w:pStyle w:val="Odstavecseseznamem"/>
      </w:pPr>
      <w:r w:rsidRPr="000E1FDA">
        <w:t>Zákon č. 254/2001 Sb., vodní zákon</w:t>
      </w:r>
    </w:p>
    <w:p w14:paraId="188E4DC8" w14:textId="77777777" w:rsidR="005543F0" w:rsidRDefault="005543F0" w:rsidP="009A6D06">
      <w:pPr>
        <w:pStyle w:val="Odstavecseseznamem"/>
      </w:pPr>
      <w:r>
        <w:t>Zákon č. 266/1994 Sb., o drahách</w:t>
      </w:r>
    </w:p>
    <w:p w14:paraId="264ABD69" w14:textId="77777777" w:rsidR="009A6D06" w:rsidRPr="000E1FDA" w:rsidRDefault="009A6D06" w:rsidP="009A6D06">
      <w:pPr>
        <w:pStyle w:val="Odstavecseseznamem"/>
      </w:pPr>
      <w:r w:rsidRPr="000E1FDA">
        <w:t>Zákon č. 289/1995 Sb., lesní zákon</w:t>
      </w:r>
    </w:p>
    <w:p w14:paraId="1C513120" w14:textId="77777777" w:rsidR="009A6D06" w:rsidRPr="000E1FDA" w:rsidRDefault="009A6D06" w:rsidP="009A6D06">
      <w:pPr>
        <w:pStyle w:val="Odstavecseseznamem"/>
      </w:pPr>
      <w:r w:rsidRPr="000E1FDA">
        <w:t>Zákon č. 309/2006 Sb., o zajištění dalších podmínek bezpečnosti a ochrany zdraví při práci.</w:t>
      </w:r>
    </w:p>
    <w:p w14:paraId="71D65324" w14:textId="77777777" w:rsidR="009A6D06" w:rsidRPr="000E1FDA" w:rsidRDefault="009A6D06" w:rsidP="009A6D06">
      <w:pPr>
        <w:pStyle w:val="Odstavecseseznamem"/>
      </w:pPr>
      <w:r w:rsidRPr="000E1FDA">
        <w:t>Zákon č. 334/1992 Sb., o ochraně zemědělského půdního fondu</w:t>
      </w:r>
    </w:p>
    <w:p w14:paraId="464086F6" w14:textId="77777777" w:rsidR="009A6D06" w:rsidRPr="000E1FDA" w:rsidRDefault="009A6D06" w:rsidP="009A6D06">
      <w:pPr>
        <w:pStyle w:val="Odstavecseseznamem"/>
      </w:pPr>
      <w:r w:rsidRPr="000E1FDA">
        <w:t>Vyhláška č. 173/1995 Sb., kterou se vydává dopravní řád drah</w:t>
      </w:r>
    </w:p>
    <w:p w14:paraId="34866103" w14:textId="77777777" w:rsidR="009A6D06" w:rsidRDefault="009A6D06" w:rsidP="009A6D06">
      <w:pPr>
        <w:pStyle w:val="Odstavecseseznamem"/>
      </w:pPr>
      <w:r w:rsidRPr="007B22E1">
        <w:t>Vyhláška č. 177/1995 Sb., kterou se vydáv</w:t>
      </w:r>
      <w:r>
        <w:t>á stavební a technický řád drah</w:t>
      </w:r>
    </w:p>
    <w:p w14:paraId="22447B2C" w14:textId="77777777" w:rsidR="009A6D06" w:rsidRPr="000E1FDA" w:rsidRDefault="009A6D06" w:rsidP="009A6D06">
      <w:pPr>
        <w:pStyle w:val="Odstavecseseznamem"/>
      </w:pPr>
      <w:r w:rsidRPr="000E1FDA">
        <w:t xml:space="preserve">Vyhláška č. 268/2009 Sb., o technických požadavcích na stavby </w:t>
      </w:r>
    </w:p>
    <w:p w14:paraId="3835FA9C" w14:textId="77777777" w:rsidR="009A6D06" w:rsidRDefault="009A6D06" w:rsidP="00A52EDC">
      <w:pPr>
        <w:pStyle w:val="Odstavecseseznamem"/>
      </w:pPr>
      <w:r w:rsidRPr="000E1FDA">
        <w:t xml:space="preserve">Vyhláška </w:t>
      </w:r>
      <w:r>
        <w:t xml:space="preserve">č. </w:t>
      </w:r>
      <w:r w:rsidRPr="000E1FDA">
        <w:t>398/2009 Sb., o obecných tech. požadavcích zabezpečujících bezbariérové užívání staveb</w:t>
      </w:r>
    </w:p>
    <w:p w14:paraId="09DC1249" w14:textId="77777777" w:rsidR="00F061B9" w:rsidRPr="007B22E1" w:rsidRDefault="00F061B9" w:rsidP="00F061B9">
      <w:pPr>
        <w:pStyle w:val="Odstavecseseznamem"/>
        <w:numPr>
          <w:ilvl w:val="0"/>
          <w:numId w:val="0"/>
        </w:numPr>
        <w:ind w:left="568"/>
      </w:pPr>
    </w:p>
    <w:p w14:paraId="5AB6254D" w14:textId="77777777" w:rsidR="0043777B" w:rsidRDefault="0043777B" w:rsidP="0043777B">
      <w:pPr>
        <w:pStyle w:val="Zkladntext"/>
      </w:pPr>
      <w:r>
        <w:t>Technické normy:</w:t>
      </w:r>
    </w:p>
    <w:tbl>
      <w:tblPr>
        <w:tblW w:w="9031" w:type="dxa"/>
        <w:tblInd w:w="59" w:type="dxa"/>
        <w:tblCellMar>
          <w:left w:w="70" w:type="dxa"/>
          <w:right w:w="70" w:type="dxa"/>
        </w:tblCellMar>
        <w:tblLook w:val="04A0" w:firstRow="1" w:lastRow="0" w:firstColumn="1" w:lastColumn="0" w:noHBand="0" w:noVBand="1"/>
      </w:tblPr>
      <w:tblGrid>
        <w:gridCol w:w="2700"/>
        <w:gridCol w:w="6331"/>
      </w:tblGrid>
      <w:tr w:rsidR="002918A1" w:rsidRPr="002918A1" w14:paraId="4E44020F" w14:textId="77777777" w:rsidTr="002918A1">
        <w:trPr>
          <w:trHeight w:val="600"/>
        </w:trPr>
        <w:tc>
          <w:tcPr>
            <w:tcW w:w="2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C1F050"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33 2000-4-41 </w:t>
            </w:r>
            <w:proofErr w:type="spellStart"/>
            <w:r w:rsidRPr="002918A1">
              <w:rPr>
                <w:rFonts w:eastAsia="Times New Roman" w:cs="Calibri"/>
                <w:color w:val="000000"/>
                <w:sz w:val="20"/>
                <w:szCs w:val="20"/>
                <w:lang w:eastAsia="cs-CZ"/>
              </w:rPr>
              <w:t>ed</w:t>
            </w:r>
            <w:proofErr w:type="spellEnd"/>
            <w:r w:rsidRPr="002918A1">
              <w:rPr>
                <w:rFonts w:eastAsia="Times New Roman" w:cs="Calibri"/>
                <w:color w:val="000000"/>
                <w:sz w:val="20"/>
                <w:szCs w:val="20"/>
                <w:lang w:eastAsia="cs-CZ"/>
              </w:rPr>
              <w:t xml:space="preserve">. 3+Z1+Z2 </w:t>
            </w:r>
          </w:p>
        </w:tc>
        <w:tc>
          <w:tcPr>
            <w:tcW w:w="6331" w:type="dxa"/>
            <w:tcBorders>
              <w:top w:val="single" w:sz="4" w:space="0" w:color="auto"/>
              <w:left w:val="nil"/>
              <w:bottom w:val="single" w:sz="4" w:space="0" w:color="auto"/>
              <w:right w:val="single" w:sz="4" w:space="0" w:color="auto"/>
            </w:tcBorders>
            <w:shd w:val="clear" w:color="auto" w:fill="auto"/>
            <w:vAlign w:val="center"/>
            <w:hideMark/>
          </w:tcPr>
          <w:p w14:paraId="632CF1C5"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Elektrické instalace nízkého </w:t>
            </w:r>
            <w:proofErr w:type="gramStart"/>
            <w:r w:rsidRPr="002918A1">
              <w:rPr>
                <w:rFonts w:eastAsia="Times New Roman" w:cs="Calibri"/>
                <w:color w:val="000000"/>
                <w:sz w:val="20"/>
                <w:szCs w:val="20"/>
                <w:lang w:eastAsia="cs-CZ"/>
              </w:rPr>
              <w:t>napětí - Část</w:t>
            </w:r>
            <w:proofErr w:type="gramEnd"/>
            <w:r w:rsidRPr="002918A1">
              <w:rPr>
                <w:rFonts w:eastAsia="Times New Roman" w:cs="Calibri"/>
                <w:color w:val="000000"/>
                <w:sz w:val="20"/>
                <w:szCs w:val="20"/>
                <w:lang w:eastAsia="cs-CZ"/>
              </w:rPr>
              <w:t xml:space="preserve"> 4-41: Ochranná opatření pro zajištění bezpečnosti - Ochrana před úrazem elektrickým proudem</w:t>
            </w:r>
          </w:p>
        </w:tc>
      </w:tr>
      <w:tr w:rsidR="002918A1" w:rsidRPr="002918A1" w14:paraId="6110A43B" w14:textId="77777777" w:rsidTr="002918A1">
        <w:trPr>
          <w:trHeight w:val="6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220FDE14"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33 2000-5-51 </w:t>
            </w:r>
            <w:proofErr w:type="spellStart"/>
            <w:r w:rsidRPr="002918A1">
              <w:rPr>
                <w:rFonts w:eastAsia="Times New Roman" w:cs="Calibri"/>
                <w:color w:val="000000"/>
                <w:sz w:val="20"/>
                <w:szCs w:val="20"/>
                <w:lang w:eastAsia="cs-CZ"/>
              </w:rPr>
              <w:t>ed</w:t>
            </w:r>
            <w:proofErr w:type="spellEnd"/>
            <w:r w:rsidRPr="002918A1">
              <w:rPr>
                <w:rFonts w:eastAsia="Times New Roman" w:cs="Calibri"/>
                <w:color w:val="000000"/>
                <w:sz w:val="20"/>
                <w:szCs w:val="20"/>
                <w:lang w:eastAsia="cs-CZ"/>
              </w:rPr>
              <w:t xml:space="preserve">. 3+Z1+Z2 </w:t>
            </w:r>
          </w:p>
        </w:tc>
        <w:tc>
          <w:tcPr>
            <w:tcW w:w="6331" w:type="dxa"/>
            <w:tcBorders>
              <w:top w:val="nil"/>
              <w:left w:val="nil"/>
              <w:bottom w:val="single" w:sz="4" w:space="0" w:color="auto"/>
              <w:right w:val="single" w:sz="4" w:space="0" w:color="auto"/>
            </w:tcBorders>
            <w:shd w:val="clear" w:color="auto" w:fill="auto"/>
            <w:vAlign w:val="center"/>
            <w:hideMark/>
          </w:tcPr>
          <w:p w14:paraId="55C77CEE"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Elektrické instalace nízkého </w:t>
            </w:r>
            <w:proofErr w:type="gramStart"/>
            <w:r w:rsidRPr="002918A1">
              <w:rPr>
                <w:rFonts w:eastAsia="Times New Roman" w:cs="Calibri"/>
                <w:color w:val="000000"/>
                <w:sz w:val="20"/>
                <w:szCs w:val="20"/>
                <w:lang w:eastAsia="cs-CZ"/>
              </w:rPr>
              <w:t>napětí - Část</w:t>
            </w:r>
            <w:proofErr w:type="gramEnd"/>
            <w:r w:rsidRPr="002918A1">
              <w:rPr>
                <w:rFonts w:eastAsia="Times New Roman" w:cs="Calibri"/>
                <w:color w:val="000000"/>
                <w:sz w:val="20"/>
                <w:szCs w:val="20"/>
                <w:lang w:eastAsia="cs-CZ"/>
              </w:rPr>
              <w:t xml:space="preserve"> 5-51: Výběr a stavba elektrických zařízení - Všeobecné předpisy</w:t>
            </w:r>
          </w:p>
        </w:tc>
      </w:tr>
      <w:tr w:rsidR="002918A1" w:rsidRPr="002918A1" w14:paraId="24FE8B0B" w14:textId="77777777" w:rsidTr="002918A1">
        <w:trPr>
          <w:trHeight w:val="6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5679493E"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ČSN 33 2160 (Z1 a Z2)</w:t>
            </w:r>
          </w:p>
        </w:tc>
        <w:tc>
          <w:tcPr>
            <w:tcW w:w="6331" w:type="dxa"/>
            <w:tcBorders>
              <w:top w:val="nil"/>
              <w:left w:val="nil"/>
              <w:bottom w:val="single" w:sz="4" w:space="0" w:color="auto"/>
              <w:right w:val="single" w:sz="4" w:space="0" w:color="auto"/>
            </w:tcBorders>
            <w:shd w:val="clear" w:color="auto" w:fill="auto"/>
            <w:vAlign w:val="center"/>
            <w:hideMark/>
          </w:tcPr>
          <w:p w14:paraId="05FBB940"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Elektrotechnické předpisy – Předpisy pro ochranu sdělovacích a zabezpečovacích vedení a zařízení před nebezpečnými vlivy trojfázových vedení </w:t>
            </w:r>
            <w:proofErr w:type="spellStart"/>
            <w:r w:rsidRPr="002918A1">
              <w:rPr>
                <w:rFonts w:eastAsia="Times New Roman" w:cs="Calibri"/>
                <w:color w:val="000000"/>
                <w:sz w:val="20"/>
                <w:szCs w:val="20"/>
                <w:lang w:eastAsia="cs-CZ"/>
              </w:rPr>
              <w:t>vn</w:t>
            </w:r>
            <w:proofErr w:type="spellEnd"/>
            <w:r w:rsidRPr="002918A1">
              <w:rPr>
                <w:rFonts w:eastAsia="Times New Roman" w:cs="Calibri"/>
                <w:color w:val="000000"/>
                <w:sz w:val="20"/>
                <w:szCs w:val="20"/>
                <w:lang w:eastAsia="cs-CZ"/>
              </w:rPr>
              <w:t xml:space="preserve">, </w:t>
            </w:r>
            <w:proofErr w:type="spellStart"/>
            <w:r w:rsidRPr="002918A1">
              <w:rPr>
                <w:rFonts w:eastAsia="Times New Roman" w:cs="Calibri"/>
                <w:color w:val="000000"/>
                <w:sz w:val="20"/>
                <w:szCs w:val="20"/>
                <w:lang w:eastAsia="cs-CZ"/>
              </w:rPr>
              <w:t>vvn</w:t>
            </w:r>
            <w:proofErr w:type="spellEnd"/>
            <w:r w:rsidRPr="002918A1">
              <w:rPr>
                <w:rFonts w:eastAsia="Times New Roman" w:cs="Calibri"/>
                <w:color w:val="000000"/>
                <w:sz w:val="20"/>
                <w:szCs w:val="20"/>
                <w:lang w:eastAsia="cs-CZ"/>
              </w:rPr>
              <w:t xml:space="preserve"> a </w:t>
            </w:r>
            <w:proofErr w:type="spellStart"/>
            <w:r w:rsidRPr="002918A1">
              <w:rPr>
                <w:rFonts w:eastAsia="Times New Roman" w:cs="Calibri"/>
                <w:color w:val="000000"/>
                <w:sz w:val="20"/>
                <w:szCs w:val="20"/>
                <w:lang w:eastAsia="cs-CZ"/>
              </w:rPr>
              <w:t>zvn</w:t>
            </w:r>
            <w:proofErr w:type="spellEnd"/>
          </w:p>
        </w:tc>
      </w:tr>
      <w:tr w:rsidR="002918A1" w:rsidRPr="002918A1" w14:paraId="534058DA"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5428E0B7"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ČSN 34 2300 ed.2</w:t>
            </w:r>
          </w:p>
        </w:tc>
        <w:tc>
          <w:tcPr>
            <w:tcW w:w="6331" w:type="dxa"/>
            <w:tcBorders>
              <w:top w:val="nil"/>
              <w:left w:val="nil"/>
              <w:bottom w:val="single" w:sz="4" w:space="0" w:color="auto"/>
              <w:right w:val="single" w:sz="4" w:space="0" w:color="auto"/>
            </w:tcBorders>
            <w:shd w:val="clear" w:color="auto" w:fill="auto"/>
            <w:vAlign w:val="center"/>
            <w:hideMark/>
          </w:tcPr>
          <w:p w14:paraId="3F419D67"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Předpisy pro vnitřní rozvody vedení elektronických komunikací</w:t>
            </w:r>
          </w:p>
        </w:tc>
      </w:tr>
      <w:tr w:rsidR="002918A1" w:rsidRPr="002918A1" w14:paraId="3D53F8BC"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669D7444"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34 2600 ed.2 (O1) </w:t>
            </w:r>
          </w:p>
        </w:tc>
        <w:tc>
          <w:tcPr>
            <w:tcW w:w="6331" w:type="dxa"/>
            <w:tcBorders>
              <w:top w:val="nil"/>
              <w:left w:val="nil"/>
              <w:bottom w:val="single" w:sz="4" w:space="0" w:color="auto"/>
              <w:right w:val="single" w:sz="4" w:space="0" w:color="auto"/>
            </w:tcBorders>
            <w:shd w:val="clear" w:color="auto" w:fill="auto"/>
            <w:vAlign w:val="center"/>
            <w:hideMark/>
          </w:tcPr>
          <w:p w14:paraId="41824313"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Drážní </w:t>
            </w:r>
            <w:proofErr w:type="gramStart"/>
            <w:r w:rsidRPr="002918A1">
              <w:rPr>
                <w:rFonts w:eastAsia="Times New Roman" w:cs="Calibri"/>
                <w:color w:val="000000"/>
                <w:sz w:val="20"/>
                <w:szCs w:val="20"/>
                <w:lang w:eastAsia="cs-CZ"/>
              </w:rPr>
              <w:t>zařízení - Železniční</w:t>
            </w:r>
            <w:proofErr w:type="gramEnd"/>
            <w:r w:rsidRPr="002918A1">
              <w:rPr>
                <w:rFonts w:eastAsia="Times New Roman" w:cs="Calibri"/>
                <w:color w:val="000000"/>
                <w:sz w:val="20"/>
                <w:szCs w:val="20"/>
                <w:lang w:eastAsia="cs-CZ"/>
              </w:rPr>
              <w:t xml:space="preserve"> zabezpečovací zařízení</w:t>
            </w:r>
          </w:p>
        </w:tc>
      </w:tr>
      <w:tr w:rsidR="002918A1" w:rsidRPr="002918A1" w14:paraId="335CBE49"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597A0D0D"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34 2650 ed.2 </w:t>
            </w:r>
          </w:p>
        </w:tc>
        <w:tc>
          <w:tcPr>
            <w:tcW w:w="6331" w:type="dxa"/>
            <w:tcBorders>
              <w:top w:val="nil"/>
              <w:left w:val="nil"/>
              <w:bottom w:val="single" w:sz="4" w:space="0" w:color="auto"/>
              <w:right w:val="single" w:sz="4" w:space="0" w:color="auto"/>
            </w:tcBorders>
            <w:shd w:val="clear" w:color="auto" w:fill="auto"/>
            <w:vAlign w:val="center"/>
            <w:hideMark/>
          </w:tcPr>
          <w:p w14:paraId="3A5393E0"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Železniční zabezpečovací </w:t>
            </w:r>
            <w:proofErr w:type="gramStart"/>
            <w:r w:rsidRPr="002918A1">
              <w:rPr>
                <w:rFonts w:eastAsia="Times New Roman" w:cs="Calibri"/>
                <w:color w:val="000000"/>
                <w:sz w:val="20"/>
                <w:szCs w:val="20"/>
                <w:lang w:eastAsia="cs-CZ"/>
              </w:rPr>
              <w:t>zařízení - Přejezdová</w:t>
            </w:r>
            <w:proofErr w:type="gramEnd"/>
            <w:r w:rsidRPr="002918A1">
              <w:rPr>
                <w:rFonts w:eastAsia="Times New Roman" w:cs="Calibri"/>
                <w:color w:val="000000"/>
                <w:sz w:val="20"/>
                <w:szCs w:val="20"/>
                <w:lang w:eastAsia="cs-CZ"/>
              </w:rPr>
              <w:t xml:space="preserve"> zabezpečovací zařízení</w:t>
            </w:r>
          </w:p>
        </w:tc>
      </w:tr>
      <w:tr w:rsidR="002918A1" w:rsidRPr="002918A1" w14:paraId="4541F8BD"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07FCBC0F"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37 5711 ed.2 </w:t>
            </w:r>
          </w:p>
        </w:tc>
        <w:tc>
          <w:tcPr>
            <w:tcW w:w="6331" w:type="dxa"/>
            <w:tcBorders>
              <w:top w:val="nil"/>
              <w:left w:val="nil"/>
              <w:bottom w:val="single" w:sz="4" w:space="0" w:color="auto"/>
              <w:right w:val="single" w:sz="4" w:space="0" w:color="auto"/>
            </w:tcBorders>
            <w:shd w:val="clear" w:color="auto" w:fill="auto"/>
            <w:vAlign w:val="center"/>
            <w:hideMark/>
          </w:tcPr>
          <w:p w14:paraId="05C72E25"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Drážní </w:t>
            </w:r>
            <w:proofErr w:type="gramStart"/>
            <w:r w:rsidRPr="002918A1">
              <w:rPr>
                <w:rFonts w:eastAsia="Times New Roman" w:cs="Calibri"/>
                <w:color w:val="000000"/>
                <w:sz w:val="20"/>
                <w:szCs w:val="20"/>
                <w:lang w:eastAsia="cs-CZ"/>
              </w:rPr>
              <w:t>zařízení - křížení</w:t>
            </w:r>
            <w:proofErr w:type="gramEnd"/>
            <w:r w:rsidRPr="002918A1">
              <w:rPr>
                <w:rFonts w:eastAsia="Times New Roman" w:cs="Calibri"/>
                <w:color w:val="000000"/>
                <w:sz w:val="20"/>
                <w:szCs w:val="20"/>
                <w:lang w:eastAsia="cs-CZ"/>
              </w:rPr>
              <w:t xml:space="preserve"> kabelových vedení s železničními drahami</w:t>
            </w:r>
          </w:p>
        </w:tc>
      </w:tr>
      <w:tr w:rsidR="002918A1" w:rsidRPr="002918A1" w14:paraId="41B39688"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0EF04673"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72 1006 </w:t>
            </w:r>
          </w:p>
        </w:tc>
        <w:tc>
          <w:tcPr>
            <w:tcW w:w="6331" w:type="dxa"/>
            <w:tcBorders>
              <w:top w:val="nil"/>
              <w:left w:val="nil"/>
              <w:bottom w:val="single" w:sz="4" w:space="0" w:color="auto"/>
              <w:right w:val="single" w:sz="4" w:space="0" w:color="auto"/>
            </w:tcBorders>
            <w:shd w:val="clear" w:color="auto" w:fill="auto"/>
            <w:vAlign w:val="center"/>
            <w:hideMark/>
          </w:tcPr>
          <w:p w14:paraId="32CB70CF"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Kontrola zhutnění zemin a sypanin</w:t>
            </w:r>
          </w:p>
        </w:tc>
      </w:tr>
      <w:tr w:rsidR="002918A1" w:rsidRPr="002918A1" w14:paraId="0D7C2B13"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21A2B760"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73 0802 </w:t>
            </w:r>
          </w:p>
        </w:tc>
        <w:tc>
          <w:tcPr>
            <w:tcW w:w="6331" w:type="dxa"/>
            <w:tcBorders>
              <w:top w:val="nil"/>
              <w:left w:val="nil"/>
              <w:bottom w:val="single" w:sz="4" w:space="0" w:color="auto"/>
              <w:right w:val="single" w:sz="4" w:space="0" w:color="auto"/>
            </w:tcBorders>
            <w:shd w:val="clear" w:color="auto" w:fill="auto"/>
            <w:vAlign w:val="center"/>
            <w:hideMark/>
          </w:tcPr>
          <w:p w14:paraId="7A619ACA"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Požární bezpečnost staveb – Nevýrobní objekty</w:t>
            </w:r>
          </w:p>
        </w:tc>
      </w:tr>
      <w:tr w:rsidR="002918A1" w:rsidRPr="002918A1" w14:paraId="56E12FD1"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6F8D3CC2"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73 0821 ed.2 </w:t>
            </w:r>
          </w:p>
        </w:tc>
        <w:tc>
          <w:tcPr>
            <w:tcW w:w="6331" w:type="dxa"/>
            <w:tcBorders>
              <w:top w:val="nil"/>
              <w:left w:val="nil"/>
              <w:bottom w:val="single" w:sz="4" w:space="0" w:color="auto"/>
              <w:right w:val="single" w:sz="4" w:space="0" w:color="auto"/>
            </w:tcBorders>
            <w:shd w:val="clear" w:color="auto" w:fill="auto"/>
            <w:vAlign w:val="center"/>
            <w:hideMark/>
          </w:tcPr>
          <w:p w14:paraId="1860DBE9"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Požární bezpečnost staveb – Požární odolnost stavebních konstrukcí</w:t>
            </w:r>
          </w:p>
        </w:tc>
      </w:tr>
      <w:tr w:rsidR="002918A1" w:rsidRPr="002918A1" w14:paraId="0F1B9C82"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17F44B48"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ČSN 73 4959</w:t>
            </w:r>
          </w:p>
        </w:tc>
        <w:tc>
          <w:tcPr>
            <w:tcW w:w="6331" w:type="dxa"/>
            <w:tcBorders>
              <w:top w:val="nil"/>
              <w:left w:val="nil"/>
              <w:bottom w:val="single" w:sz="4" w:space="0" w:color="auto"/>
              <w:right w:val="single" w:sz="4" w:space="0" w:color="auto"/>
            </w:tcBorders>
            <w:shd w:val="clear" w:color="auto" w:fill="auto"/>
            <w:vAlign w:val="center"/>
            <w:hideMark/>
          </w:tcPr>
          <w:p w14:paraId="11F8C148"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Nástupiště a nástupištní přístřešky na drahách celostátních, regionálních a vlečkách </w:t>
            </w:r>
          </w:p>
        </w:tc>
      </w:tr>
      <w:tr w:rsidR="002918A1" w:rsidRPr="002918A1" w14:paraId="107FA5D6"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314FE74B"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73 6005 </w:t>
            </w:r>
          </w:p>
        </w:tc>
        <w:tc>
          <w:tcPr>
            <w:tcW w:w="6331" w:type="dxa"/>
            <w:tcBorders>
              <w:top w:val="nil"/>
              <w:left w:val="nil"/>
              <w:bottom w:val="single" w:sz="4" w:space="0" w:color="auto"/>
              <w:right w:val="single" w:sz="4" w:space="0" w:color="auto"/>
            </w:tcBorders>
            <w:shd w:val="clear" w:color="auto" w:fill="auto"/>
            <w:vAlign w:val="center"/>
            <w:hideMark/>
          </w:tcPr>
          <w:p w14:paraId="6168E756"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Prostorové uspořádání sítí technického vybavení</w:t>
            </w:r>
          </w:p>
        </w:tc>
      </w:tr>
      <w:tr w:rsidR="002918A1" w:rsidRPr="002918A1" w14:paraId="065985EE"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0C09C32F"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73 6056 </w:t>
            </w:r>
          </w:p>
        </w:tc>
        <w:tc>
          <w:tcPr>
            <w:tcW w:w="6331" w:type="dxa"/>
            <w:tcBorders>
              <w:top w:val="nil"/>
              <w:left w:val="nil"/>
              <w:bottom w:val="single" w:sz="4" w:space="0" w:color="auto"/>
              <w:right w:val="single" w:sz="4" w:space="0" w:color="auto"/>
            </w:tcBorders>
            <w:shd w:val="clear" w:color="auto" w:fill="auto"/>
            <w:vAlign w:val="center"/>
            <w:hideMark/>
          </w:tcPr>
          <w:p w14:paraId="6D919DA4"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Odstavné a parkovací plochy silničních vozidel</w:t>
            </w:r>
          </w:p>
        </w:tc>
      </w:tr>
      <w:tr w:rsidR="002918A1" w:rsidRPr="002918A1" w14:paraId="7FE2D171"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3373BDEC"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ČSN 73 6110</w:t>
            </w:r>
          </w:p>
        </w:tc>
        <w:tc>
          <w:tcPr>
            <w:tcW w:w="6331" w:type="dxa"/>
            <w:tcBorders>
              <w:top w:val="nil"/>
              <w:left w:val="nil"/>
              <w:bottom w:val="single" w:sz="4" w:space="0" w:color="auto"/>
              <w:right w:val="single" w:sz="4" w:space="0" w:color="auto"/>
            </w:tcBorders>
            <w:shd w:val="clear" w:color="auto" w:fill="auto"/>
            <w:vAlign w:val="center"/>
            <w:hideMark/>
          </w:tcPr>
          <w:p w14:paraId="7A49E4FE"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Projektování místních komunikací</w:t>
            </w:r>
          </w:p>
        </w:tc>
      </w:tr>
      <w:tr w:rsidR="002918A1" w:rsidRPr="002918A1" w14:paraId="493AB83E"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3B89CEEB"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ČSN 73 6301</w:t>
            </w:r>
          </w:p>
        </w:tc>
        <w:tc>
          <w:tcPr>
            <w:tcW w:w="6331" w:type="dxa"/>
            <w:tcBorders>
              <w:top w:val="nil"/>
              <w:left w:val="nil"/>
              <w:bottom w:val="single" w:sz="4" w:space="0" w:color="auto"/>
              <w:right w:val="single" w:sz="4" w:space="0" w:color="auto"/>
            </w:tcBorders>
            <w:shd w:val="clear" w:color="auto" w:fill="auto"/>
            <w:vAlign w:val="center"/>
            <w:hideMark/>
          </w:tcPr>
          <w:p w14:paraId="30D3D262"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Projektování železničních drah</w:t>
            </w:r>
          </w:p>
        </w:tc>
      </w:tr>
      <w:tr w:rsidR="002918A1" w:rsidRPr="002918A1" w14:paraId="1E70EB5B"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6CBAF6AA"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ČSN 73 6310</w:t>
            </w:r>
          </w:p>
        </w:tc>
        <w:tc>
          <w:tcPr>
            <w:tcW w:w="6331" w:type="dxa"/>
            <w:tcBorders>
              <w:top w:val="nil"/>
              <w:left w:val="nil"/>
              <w:bottom w:val="single" w:sz="4" w:space="0" w:color="auto"/>
              <w:right w:val="single" w:sz="4" w:space="0" w:color="auto"/>
            </w:tcBorders>
            <w:shd w:val="clear" w:color="auto" w:fill="auto"/>
            <w:vAlign w:val="center"/>
            <w:hideMark/>
          </w:tcPr>
          <w:p w14:paraId="5B95D749"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Navrhování železničních stanic</w:t>
            </w:r>
          </w:p>
        </w:tc>
      </w:tr>
      <w:tr w:rsidR="002918A1" w:rsidRPr="002918A1" w14:paraId="043EA6B2" w14:textId="77777777" w:rsidTr="002918A1">
        <w:trPr>
          <w:trHeight w:val="6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6D01C1BF"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ČSN 73 6320</w:t>
            </w:r>
          </w:p>
        </w:tc>
        <w:tc>
          <w:tcPr>
            <w:tcW w:w="6331" w:type="dxa"/>
            <w:tcBorders>
              <w:top w:val="nil"/>
              <w:left w:val="nil"/>
              <w:bottom w:val="single" w:sz="4" w:space="0" w:color="auto"/>
              <w:right w:val="single" w:sz="4" w:space="0" w:color="auto"/>
            </w:tcBorders>
            <w:shd w:val="clear" w:color="auto" w:fill="auto"/>
            <w:vAlign w:val="center"/>
            <w:hideMark/>
          </w:tcPr>
          <w:p w14:paraId="7772A55C"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Prostorová průchodnost na dráze celostátní, dráhách regionálních a místních a vlečkách normálního </w:t>
            </w:r>
            <w:proofErr w:type="gramStart"/>
            <w:r w:rsidRPr="002918A1">
              <w:rPr>
                <w:rFonts w:eastAsia="Times New Roman" w:cs="Calibri"/>
                <w:color w:val="000000"/>
                <w:sz w:val="20"/>
                <w:szCs w:val="20"/>
                <w:lang w:eastAsia="cs-CZ"/>
              </w:rPr>
              <w:t>rozchodu - Národní</w:t>
            </w:r>
            <w:proofErr w:type="gramEnd"/>
            <w:r w:rsidRPr="002918A1">
              <w:rPr>
                <w:rFonts w:eastAsia="Times New Roman" w:cs="Calibri"/>
                <w:color w:val="000000"/>
                <w:sz w:val="20"/>
                <w:szCs w:val="20"/>
                <w:lang w:eastAsia="cs-CZ"/>
              </w:rPr>
              <w:t xml:space="preserve"> požadavky</w:t>
            </w:r>
          </w:p>
        </w:tc>
      </w:tr>
      <w:tr w:rsidR="002918A1" w:rsidRPr="002918A1" w14:paraId="400EF4AE" w14:textId="77777777" w:rsidTr="002918A1">
        <w:trPr>
          <w:trHeight w:val="6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728DC045"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lastRenderedPageBreak/>
              <w:t>ČSN 73 6360-1</w:t>
            </w:r>
          </w:p>
        </w:tc>
        <w:tc>
          <w:tcPr>
            <w:tcW w:w="6331" w:type="dxa"/>
            <w:tcBorders>
              <w:top w:val="nil"/>
              <w:left w:val="nil"/>
              <w:bottom w:val="single" w:sz="4" w:space="0" w:color="auto"/>
              <w:right w:val="single" w:sz="4" w:space="0" w:color="auto"/>
            </w:tcBorders>
            <w:shd w:val="clear" w:color="auto" w:fill="auto"/>
            <w:vAlign w:val="center"/>
            <w:hideMark/>
          </w:tcPr>
          <w:p w14:paraId="43160D74"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Konstrukční a geometrické uspořádání koleje železničních drah a její prostorová poloha. Část 1: Projektování</w:t>
            </w:r>
          </w:p>
        </w:tc>
      </w:tr>
      <w:tr w:rsidR="002918A1" w:rsidRPr="002918A1" w14:paraId="678BDBB0"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18CD9360"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73 7505 (Z1) </w:t>
            </w:r>
          </w:p>
        </w:tc>
        <w:tc>
          <w:tcPr>
            <w:tcW w:w="6331" w:type="dxa"/>
            <w:tcBorders>
              <w:top w:val="nil"/>
              <w:left w:val="nil"/>
              <w:bottom w:val="single" w:sz="4" w:space="0" w:color="auto"/>
              <w:right w:val="single" w:sz="4" w:space="0" w:color="auto"/>
            </w:tcBorders>
            <w:shd w:val="clear" w:color="auto" w:fill="auto"/>
            <w:vAlign w:val="center"/>
            <w:hideMark/>
          </w:tcPr>
          <w:p w14:paraId="219B8D63"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Sdružené trasy městských vedení technického vybavení</w:t>
            </w:r>
          </w:p>
        </w:tc>
      </w:tr>
      <w:tr w:rsidR="002918A1" w:rsidRPr="002918A1" w14:paraId="7268E449"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7B77EF23"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ČSN P 73 1005</w:t>
            </w:r>
          </w:p>
        </w:tc>
        <w:tc>
          <w:tcPr>
            <w:tcW w:w="6331" w:type="dxa"/>
            <w:tcBorders>
              <w:top w:val="nil"/>
              <w:left w:val="nil"/>
              <w:bottom w:val="single" w:sz="4" w:space="0" w:color="auto"/>
              <w:right w:val="single" w:sz="4" w:space="0" w:color="auto"/>
            </w:tcBorders>
            <w:shd w:val="clear" w:color="auto" w:fill="auto"/>
            <w:vAlign w:val="center"/>
            <w:hideMark/>
          </w:tcPr>
          <w:p w14:paraId="431E09C0"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Inženýrskogeologický průzkum</w:t>
            </w:r>
          </w:p>
        </w:tc>
      </w:tr>
      <w:tr w:rsidR="002918A1" w:rsidRPr="002918A1" w14:paraId="7419297A"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3D0AC70C"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EN 1990 </w:t>
            </w:r>
          </w:p>
        </w:tc>
        <w:tc>
          <w:tcPr>
            <w:tcW w:w="6331" w:type="dxa"/>
            <w:tcBorders>
              <w:top w:val="nil"/>
              <w:left w:val="nil"/>
              <w:bottom w:val="single" w:sz="4" w:space="0" w:color="auto"/>
              <w:right w:val="single" w:sz="4" w:space="0" w:color="auto"/>
            </w:tcBorders>
            <w:shd w:val="clear" w:color="auto" w:fill="auto"/>
            <w:vAlign w:val="center"/>
            <w:hideMark/>
          </w:tcPr>
          <w:p w14:paraId="6182DB05"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Zásady navrhování konstrukcí</w:t>
            </w:r>
          </w:p>
        </w:tc>
      </w:tr>
      <w:tr w:rsidR="002918A1" w:rsidRPr="002918A1" w14:paraId="493098FB"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04592549"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ČSN EN 1991</w:t>
            </w:r>
          </w:p>
        </w:tc>
        <w:tc>
          <w:tcPr>
            <w:tcW w:w="6331" w:type="dxa"/>
            <w:tcBorders>
              <w:top w:val="nil"/>
              <w:left w:val="nil"/>
              <w:bottom w:val="single" w:sz="4" w:space="0" w:color="auto"/>
              <w:right w:val="single" w:sz="4" w:space="0" w:color="auto"/>
            </w:tcBorders>
            <w:shd w:val="clear" w:color="auto" w:fill="auto"/>
            <w:vAlign w:val="center"/>
            <w:hideMark/>
          </w:tcPr>
          <w:p w14:paraId="6AF80DA6"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Eurokód 1: Zatížení konstrukcí</w:t>
            </w:r>
          </w:p>
        </w:tc>
      </w:tr>
      <w:tr w:rsidR="002918A1" w:rsidRPr="002918A1" w14:paraId="431D99B8"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6869C2CD"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ČSN EN 1992</w:t>
            </w:r>
          </w:p>
        </w:tc>
        <w:tc>
          <w:tcPr>
            <w:tcW w:w="6331" w:type="dxa"/>
            <w:tcBorders>
              <w:top w:val="nil"/>
              <w:left w:val="nil"/>
              <w:bottom w:val="single" w:sz="4" w:space="0" w:color="auto"/>
              <w:right w:val="single" w:sz="4" w:space="0" w:color="auto"/>
            </w:tcBorders>
            <w:shd w:val="clear" w:color="auto" w:fill="auto"/>
            <w:vAlign w:val="center"/>
            <w:hideMark/>
          </w:tcPr>
          <w:p w14:paraId="3C6328B6"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Eurokód 2: Navrhování betonových konstrukcí</w:t>
            </w:r>
          </w:p>
        </w:tc>
      </w:tr>
      <w:tr w:rsidR="002918A1" w:rsidRPr="002918A1" w14:paraId="494464DC"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619F0C3F"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EN 1993 </w:t>
            </w:r>
          </w:p>
        </w:tc>
        <w:tc>
          <w:tcPr>
            <w:tcW w:w="6331" w:type="dxa"/>
            <w:tcBorders>
              <w:top w:val="nil"/>
              <w:left w:val="nil"/>
              <w:bottom w:val="single" w:sz="4" w:space="0" w:color="auto"/>
              <w:right w:val="single" w:sz="4" w:space="0" w:color="auto"/>
            </w:tcBorders>
            <w:shd w:val="clear" w:color="auto" w:fill="auto"/>
            <w:vAlign w:val="center"/>
            <w:hideMark/>
          </w:tcPr>
          <w:p w14:paraId="2DA5B603"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Navrhování ocelových konstrukcí</w:t>
            </w:r>
          </w:p>
        </w:tc>
      </w:tr>
      <w:tr w:rsidR="002918A1" w:rsidRPr="002918A1" w14:paraId="7711E1D2"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5FDE289B"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ČSN EN 1997</w:t>
            </w:r>
          </w:p>
        </w:tc>
        <w:tc>
          <w:tcPr>
            <w:tcW w:w="6331" w:type="dxa"/>
            <w:tcBorders>
              <w:top w:val="nil"/>
              <w:left w:val="nil"/>
              <w:bottom w:val="single" w:sz="4" w:space="0" w:color="auto"/>
              <w:right w:val="single" w:sz="4" w:space="0" w:color="auto"/>
            </w:tcBorders>
            <w:shd w:val="clear" w:color="auto" w:fill="auto"/>
            <w:vAlign w:val="center"/>
            <w:hideMark/>
          </w:tcPr>
          <w:p w14:paraId="68C8B698"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Eurokód 7: Navrhování geotechnických konstrukcí</w:t>
            </w:r>
          </w:p>
        </w:tc>
      </w:tr>
      <w:tr w:rsidR="002918A1" w:rsidRPr="002918A1" w14:paraId="2E7DCCB8"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0411381E"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ČSN EN 206+A2</w:t>
            </w:r>
          </w:p>
        </w:tc>
        <w:tc>
          <w:tcPr>
            <w:tcW w:w="6331" w:type="dxa"/>
            <w:tcBorders>
              <w:top w:val="nil"/>
              <w:left w:val="nil"/>
              <w:bottom w:val="single" w:sz="4" w:space="0" w:color="auto"/>
              <w:right w:val="single" w:sz="4" w:space="0" w:color="auto"/>
            </w:tcBorders>
            <w:shd w:val="clear" w:color="auto" w:fill="auto"/>
            <w:vAlign w:val="center"/>
            <w:hideMark/>
          </w:tcPr>
          <w:p w14:paraId="23A29012"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Beton: Specifikace vlastnosti, výroba a shoda</w:t>
            </w:r>
          </w:p>
        </w:tc>
      </w:tr>
      <w:tr w:rsidR="002918A1" w:rsidRPr="002918A1" w14:paraId="1173D71F"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2B2381F1"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ČSN EN 10025 +A1</w:t>
            </w:r>
          </w:p>
        </w:tc>
        <w:tc>
          <w:tcPr>
            <w:tcW w:w="6331" w:type="dxa"/>
            <w:tcBorders>
              <w:top w:val="nil"/>
              <w:left w:val="nil"/>
              <w:bottom w:val="single" w:sz="4" w:space="0" w:color="auto"/>
              <w:right w:val="single" w:sz="4" w:space="0" w:color="auto"/>
            </w:tcBorders>
            <w:shd w:val="clear" w:color="auto" w:fill="auto"/>
            <w:vAlign w:val="center"/>
            <w:hideMark/>
          </w:tcPr>
          <w:p w14:paraId="0C3CBEE4"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Výrobky válcované za tepla z nelegovaných konstrukčních ocelí</w:t>
            </w:r>
          </w:p>
        </w:tc>
      </w:tr>
      <w:tr w:rsidR="002918A1" w:rsidRPr="002918A1" w14:paraId="47A07D70" w14:textId="77777777" w:rsidTr="002918A1">
        <w:trPr>
          <w:trHeight w:val="6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24106CC5"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EN 12464-2 </w:t>
            </w:r>
          </w:p>
        </w:tc>
        <w:tc>
          <w:tcPr>
            <w:tcW w:w="6331" w:type="dxa"/>
            <w:tcBorders>
              <w:top w:val="nil"/>
              <w:left w:val="nil"/>
              <w:bottom w:val="single" w:sz="4" w:space="0" w:color="auto"/>
              <w:right w:val="single" w:sz="4" w:space="0" w:color="auto"/>
            </w:tcBorders>
            <w:shd w:val="clear" w:color="auto" w:fill="auto"/>
            <w:vAlign w:val="center"/>
            <w:hideMark/>
          </w:tcPr>
          <w:p w14:paraId="2529975C"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Světlo a osvětlení – Osvětlení pracovních prostorů – Část 2: Venkovní pracovní prostory</w:t>
            </w:r>
          </w:p>
        </w:tc>
      </w:tr>
      <w:tr w:rsidR="002918A1" w:rsidRPr="002918A1" w14:paraId="2FE598D4"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72F9036E"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EN 13670 </w:t>
            </w:r>
          </w:p>
        </w:tc>
        <w:tc>
          <w:tcPr>
            <w:tcW w:w="6331" w:type="dxa"/>
            <w:tcBorders>
              <w:top w:val="nil"/>
              <w:left w:val="nil"/>
              <w:bottom w:val="single" w:sz="4" w:space="0" w:color="auto"/>
              <w:right w:val="single" w:sz="4" w:space="0" w:color="auto"/>
            </w:tcBorders>
            <w:shd w:val="clear" w:color="auto" w:fill="auto"/>
            <w:vAlign w:val="center"/>
            <w:hideMark/>
          </w:tcPr>
          <w:p w14:paraId="560599AE"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Provádění betonových konstrukcí</w:t>
            </w:r>
          </w:p>
        </w:tc>
      </w:tr>
      <w:tr w:rsidR="002918A1" w:rsidRPr="002918A1" w14:paraId="4A992B7F"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1624D715"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EN 16907-4 </w:t>
            </w:r>
          </w:p>
        </w:tc>
        <w:tc>
          <w:tcPr>
            <w:tcW w:w="6331" w:type="dxa"/>
            <w:tcBorders>
              <w:top w:val="nil"/>
              <w:left w:val="nil"/>
              <w:bottom w:val="single" w:sz="4" w:space="0" w:color="auto"/>
              <w:right w:val="single" w:sz="4" w:space="0" w:color="auto"/>
            </w:tcBorders>
            <w:shd w:val="clear" w:color="auto" w:fill="auto"/>
            <w:noWrap/>
            <w:vAlign w:val="center"/>
            <w:hideMark/>
          </w:tcPr>
          <w:p w14:paraId="1E5C00D8"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Zemní práce – Část 4: Úprava zemin vápnem a/nebo hydraulickými pojivy</w:t>
            </w:r>
          </w:p>
        </w:tc>
      </w:tr>
      <w:tr w:rsidR="002918A1" w:rsidRPr="002918A1" w14:paraId="684C7A9E" w14:textId="77777777" w:rsidTr="002918A1">
        <w:trPr>
          <w:trHeight w:val="6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7126767C"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EN 50124-1 ed.2 </w:t>
            </w:r>
          </w:p>
        </w:tc>
        <w:tc>
          <w:tcPr>
            <w:tcW w:w="6331" w:type="dxa"/>
            <w:tcBorders>
              <w:top w:val="nil"/>
              <w:left w:val="nil"/>
              <w:bottom w:val="single" w:sz="4" w:space="0" w:color="auto"/>
              <w:right w:val="single" w:sz="4" w:space="0" w:color="auto"/>
            </w:tcBorders>
            <w:shd w:val="clear" w:color="auto" w:fill="auto"/>
            <w:vAlign w:val="center"/>
            <w:hideMark/>
          </w:tcPr>
          <w:p w14:paraId="6B9C5A98"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Drážní </w:t>
            </w:r>
            <w:proofErr w:type="gramStart"/>
            <w:r w:rsidRPr="002918A1">
              <w:rPr>
                <w:rFonts w:eastAsia="Times New Roman" w:cs="Calibri"/>
                <w:color w:val="000000"/>
                <w:sz w:val="20"/>
                <w:szCs w:val="20"/>
                <w:lang w:eastAsia="cs-CZ"/>
              </w:rPr>
              <w:t>zařízení - Koordinace</w:t>
            </w:r>
            <w:proofErr w:type="gramEnd"/>
            <w:r w:rsidRPr="002918A1">
              <w:rPr>
                <w:rFonts w:eastAsia="Times New Roman" w:cs="Calibri"/>
                <w:color w:val="000000"/>
                <w:sz w:val="20"/>
                <w:szCs w:val="20"/>
                <w:lang w:eastAsia="cs-CZ"/>
              </w:rPr>
              <w:t xml:space="preserve"> izolace - Část 1: Základní požadavky - Vzdušné vzdálenosti a povrchové cesty pro všechna elektrická a elektronická zařízení</w:t>
            </w:r>
          </w:p>
        </w:tc>
      </w:tr>
      <w:tr w:rsidR="002918A1" w:rsidRPr="002918A1" w14:paraId="659767D8"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5908F3E9"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EN 50124-2 ed.2 </w:t>
            </w:r>
          </w:p>
        </w:tc>
        <w:tc>
          <w:tcPr>
            <w:tcW w:w="6331" w:type="dxa"/>
            <w:tcBorders>
              <w:top w:val="nil"/>
              <w:left w:val="nil"/>
              <w:bottom w:val="single" w:sz="4" w:space="0" w:color="auto"/>
              <w:right w:val="single" w:sz="4" w:space="0" w:color="auto"/>
            </w:tcBorders>
            <w:shd w:val="clear" w:color="auto" w:fill="auto"/>
            <w:vAlign w:val="center"/>
            <w:hideMark/>
          </w:tcPr>
          <w:p w14:paraId="47821CCB"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Drážní </w:t>
            </w:r>
            <w:proofErr w:type="gramStart"/>
            <w:r w:rsidRPr="002918A1">
              <w:rPr>
                <w:rFonts w:eastAsia="Times New Roman" w:cs="Calibri"/>
                <w:color w:val="000000"/>
                <w:sz w:val="20"/>
                <w:szCs w:val="20"/>
                <w:lang w:eastAsia="cs-CZ"/>
              </w:rPr>
              <w:t>zařízení - Koordinace</w:t>
            </w:r>
            <w:proofErr w:type="gramEnd"/>
            <w:r w:rsidRPr="002918A1">
              <w:rPr>
                <w:rFonts w:eastAsia="Times New Roman" w:cs="Calibri"/>
                <w:color w:val="000000"/>
                <w:sz w:val="20"/>
                <w:szCs w:val="20"/>
                <w:lang w:eastAsia="cs-CZ"/>
              </w:rPr>
              <w:t xml:space="preserve"> izolace - Část 2: Přepětí a ochrana před přepětím</w:t>
            </w:r>
          </w:p>
        </w:tc>
      </w:tr>
      <w:tr w:rsidR="002918A1" w:rsidRPr="002918A1" w14:paraId="1CC0E93F" w14:textId="77777777" w:rsidTr="002918A1">
        <w:trPr>
          <w:trHeight w:val="6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7C77A9F9"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ČSN EN 60268-16 ed.2</w:t>
            </w:r>
          </w:p>
        </w:tc>
        <w:tc>
          <w:tcPr>
            <w:tcW w:w="6331" w:type="dxa"/>
            <w:tcBorders>
              <w:top w:val="nil"/>
              <w:left w:val="nil"/>
              <w:bottom w:val="single" w:sz="4" w:space="0" w:color="auto"/>
              <w:right w:val="single" w:sz="4" w:space="0" w:color="auto"/>
            </w:tcBorders>
            <w:shd w:val="clear" w:color="auto" w:fill="auto"/>
            <w:vAlign w:val="center"/>
            <w:hideMark/>
          </w:tcPr>
          <w:p w14:paraId="15C0B3DD"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Elektroakustická </w:t>
            </w:r>
            <w:proofErr w:type="gramStart"/>
            <w:r w:rsidRPr="002918A1">
              <w:rPr>
                <w:rFonts w:eastAsia="Times New Roman" w:cs="Calibri"/>
                <w:color w:val="000000"/>
                <w:sz w:val="20"/>
                <w:szCs w:val="20"/>
                <w:lang w:eastAsia="cs-CZ"/>
              </w:rPr>
              <w:t>zařízení - Část</w:t>
            </w:r>
            <w:proofErr w:type="gramEnd"/>
            <w:r w:rsidRPr="002918A1">
              <w:rPr>
                <w:rFonts w:eastAsia="Times New Roman" w:cs="Calibri"/>
                <w:color w:val="000000"/>
                <w:sz w:val="20"/>
                <w:szCs w:val="20"/>
                <w:lang w:eastAsia="cs-CZ"/>
              </w:rPr>
              <w:t xml:space="preserve"> 16: Objektivní hodnocení srozumitelnosti řeči indexem přenosu řeči</w:t>
            </w:r>
          </w:p>
        </w:tc>
      </w:tr>
      <w:tr w:rsidR="002918A1" w:rsidRPr="002918A1" w14:paraId="3197BC05"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2FC0E610"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ČSN EN 60794-1-1 ed.3</w:t>
            </w:r>
          </w:p>
        </w:tc>
        <w:tc>
          <w:tcPr>
            <w:tcW w:w="6331" w:type="dxa"/>
            <w:tcBorders>
              <w:top w:val="nil"/>
              <w:left w:val="nil"/>
              <w:bottom w:val="single" w:sz="4" w:space="0" w:color="auto"/>
              <w:right w:val="single" w:sz="4" w:space="0" w:color="auto"/>
            </w:tcBorders>
            <w:shd w:val="clear" w:color="auto" w:fill="auto"/>
            <w:noWrap/>
            <w:vAlign w:val="center"/>
            <w:hideMark/>
          </w:tcPr>
          <w:p w14:paraId="1646B4EE"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Optické vláknové </w:t>
            </w:r>
            <w:proofErr w:type="gramStart"/>
            <w:r w:rsidRPr="002918A1">
              <w:rPr>
                <w:rFonts w:eastAsia="Times New Roman" w:cs="Calibri"/>
                <w:color w:val="000000"/>
                <w:sz w:val="20"/>
                <w:szCs w:val="20"/>
                <w:lang w:eastAsia="cs-CZ"/>
              </w:rPr>
              <w:t>kabely - Část</w:t>
            </w:r>
            <w:proofErr w:type="gramEnd"/>
            <w:r w:rsidRPr="002918A1">
              <w:rPr>
                <w:rFonts w:eastAsia="Times New Roman" w:cs="Calibri"/>
                <w:color w:val="000000"/>
                <w:sz w:val="20"/>
                <w:szCs w:val="20"/>
                <w:lang w:eastAsia="cs-CZ"/>
              </w:rPr>
              <w:t xml:space="preserve"> 1-1: Kmenová specifikace - Obecně</w:t>
            </w:r>
          </w:p>
        </w:tc>
      </w:tr>
      <w:tr w:rsidR="002918A1" w:rsidRPr="002918A1" w14:paraId="71EAC544" w14:textId="77777777" w:rsidTr="002918A1">
        <w:trPr>
          <w:trHeight w:val="6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2514D014"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ČSN EN 62676-1-1</w:t>
            </w:r>
          </w:p>
        </w:tc>
        <w:tc>
          <w:tcPr>
            <w:tcW w:w="6331" w:type="dxa"/>
            <w:tcBorders>
              <w:top w:val="nil"/>
              <w:left w:val="nil"/>
              <w:bottom w:val="single" w:sz="4" w:space="0" w:color="auto"/>
              <w:right w:val="single" w:sz="4" w:space="0" w:color="auto"/>
            </w:tcBorders>
            <w:shd w:val="clear" w:color="auto" w:fill="auto"/>
            <w:vAlign w:val="center"/>
            <w:hideMark/>
          </w:tcPr>
          <w:p w14:paraId="2A7F54F3"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Dohledové </w:t>
            </w:r>
            <w:proofErr w:type="spellStart"/>
            <w:r w:rsidRPr="002918A1">
              <w:rPr>
                <w:rFonts w:eastAsia="Times New Roman" w:cs="Calibri"/>
                <w:color w:val="000000"/>
                <w:sz w:val="20"/>
                <w:szCs w:val="20"/>
                <w:lang w:eastAsia="cs-CZ"/>
              </w:rPr>
              <w:t>videosystémy</w:t>
            </w:r>
            <w:proofErr w:type="spellEnd"/>
            <w:r w:rsidRPr="002918A1">
              <w:rPr>
                <w:rFonts w:eastAsia="Times New Roman" w:cs="Calibri"/>
                <w:color w:val="000000"/>
                <w:sz w:val="20"/>
                <w:szCs w:val="20"/>
                <w:lang w:eastAsia="cs-CZ"/>
              </w:rPr>
              <w:t xml:space="preserve"> pro použití v bezpečnostních </w:t>
            </w:r>
            <w:proofErr w:type="gramStart"/>
            <w:r w:rsidRPr="002918A1">
              <w:rPr>
                <w:rFonts w:eastAsia="Times New Roman" w:cs="Calibri"/>
                <w:color w:val="000000"/>
                <w:sz w:val="20"/>
                <w:szCs w:val="20"/>
                <w:lang w:eastAsia="cs-CZ"/>
              </w:rPr>
              <w:t>aplikacích - Část</w:t>
            </w:r>
            <w:proofErr w:type="gramEnd"/>
            <w:r w:rsidRPr="002918A1">
              <w:rPr>
                <w:rFonts w:eastAsia="Times New Roman" w:cs="Calibri"/>
                <w:color w:val="000000"/>
                <w:sz w:val="20"/>
                <w:szCs w:val="20"/>
                <w:lang w:eastAsia="cs-CZ"/>
              </w:rPr>
              <w:t xml:space="preserve"> 1-1: Systémové požadavky - Obecně</w:t>
            </w:r>
          </w:p>
        </w:tc>
      </w:tr>
      <w:tr w:rsidR="002918A1" w:rsidRPr="002918A1" w14:paraId="5780AC7B"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569EBD7C"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EN ISO 14688-1 </w:t>
            </w:r>
          </w:p>
        </w:tc>
        <w:tc>
          <w:tcPr>
            <w:tcW w:w="6331" w:type="dxa"/>
            <w:tcBorders>
              <w:top w:val="nil"/>
              <w:left w:val="nil"/>
              <w:bottom w:val="single" w:sz="4" w:space="0" w:color="auto"/>
              <w:right w:val="single" w:sz="4" w:space="0" w:color="auto"/>
            </w:tcBorders>
            <w:shd w:val="clear" w:color="auto" w:fill="auto"/>
            <w:vAlign w:val="center"/>
            <w:hideMark/>
          </w:tcPr>
          <w:p w14:paraId="22D81A96" w14:textId="77777777" w:rsidR="002918A1" w:rsidRPr="002918A1" w:rsidRDefault="002918A1" w:rsidP="002918A1">
            <w:pPr>
              <w:rPr>
                <w:rFonts w:eastAsia="Times New Roman" w:cs="Calibri"/>
                <w:color w:val="000000"/>
                <w:sz w:val="20"/>
                <w:szCs w:val="20"/>
                <w:lang w:eastAsia="cs-CZ"/>
              </w:rPr>
            </w:pPr>
            <w:r w:rsidRPr="002918A1">
              <w:rPr>
                <w:rFonts w:eastAsia="Times New Roman" w:cstheme="minorHAnsi"/>
                <w:color w:val="000000"/>
                <w:sz w:val="20"/>
                <w:szCs w:val="20"/>
                <w:lang w:eastAsia="cs-CZ"/>
              </w:rPr>
              <w:t>Pojmenovaní a zatřiďovaní zemin – Část 1: Pojmenovaní a popis</w:t>
            </w:r>
          </w:p>
        </w:tc>
      </w:tr>
      <w:tr w:rsidR="002918A1" w:rsidRPr="002918A1" w14:paraId="28DA6D4F" w14:textId="77777777" w:rsidTr="002918A1">
        <w:trPr>
          <w:trHeight w:val="6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7E65C92A"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EN ISO 14688-2 </w:t>
            </w:r>
          </w:p>
        </w:tc>
        <w:tc>
          <w:tcPr>
            <w:tcW w:w="6331" w:type="dxa"/>
            <w:tcBorders>
              <w:top w:val="nil"/>
              <w:left w:val="nil"/>
              <w:bottom w:val="single" w:sz="4" w:space="0" w:color="auto"/>
              <w:right w:val="single" w:sz="4" w:space="0" w:color="auto"/>
            </w:tcBorders>
            <w:shd w:val="clear" w:color="auto" w:fill="auto"/>
            <w:vAlign w:val="center"/>
            <w:hideMark/>
          </w:tcPr>
          <w:p w14:paraId="21E35256"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Geotechnický průzkum a zkoušení – Pojmenování a zatřiďování zemin – Část 2: Zásady pro zatřiďování</w:t>
            </w:r>
          </w:p>
        </w:tc>
      </w:tr>
      <w:tr w:rsidR="002918A1" w:rsidRPr="002918A1" w14:paraId="3FBD8142" w14:textId="77777777" w:rsidTr="002918A1">
        <w:trPr>
          <w:trHeight w:val="6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5EA02ECA"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EN ISO 14 689-1 </w:t>
            </w:r>
          </w:p>
        </w:tc>
        <w:tc>
          <w:tcPr>
            <w:tcW w:w="6331" w:type="dxa"/>
            <w:tcBorders>
              <w:top w:val="nil"/>
              <w:left w:val="nil"/>
              <w:bottom w:val="single" w:sz="4" w:space="0" w:color="auto"/>
              <w:right w:val="single" w:sz="4" w:space="0" w:color="auto"/>
            </w:tcBorders>
            <w:shd w:val="clear" w:color="auto" w:fill="auto"/>
            <w:vAlign w:val="center"/>
            <w:hideMark/>
          </w:tcPr>
          <w:p w14:paraId="422FD2F9"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Geotechnický průzkum a zkoušení – Pojmenování a zatřiďování hornin – Část 1: Pojmenování a popis</w:t>
            </w:r>
          </w:p>
        </w:tc>
      </w:tr>
      <w:tr w:rsidR="002918A1" w:rsidRPr="002918A1" w14:paraId="3CF2142A" w14:textId="77777777" w:rsidTr="002918A1">
        <w:trPr>
          <w:trHeight w:val="6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6414A2E8"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ČSN EN ISO 22475-1 </w:t>
            </w:r>
          </w:p>
        </w:tc>
        <w:tc>
          <w:tcPr>
            <w:tcW w:w="6331" w:type="dxa"/>
            <w:tcBorders>
              <w:top w:val="nil"/>
              <w:left w:val="nil"/>
              <w:bottom w:val="single" w:sz="4" w:space="0" w:color="auto"/>
              <w:right w:val="single" w:sz="4" w:space="0" w:color="auto"/>
            </w:tcBorders>
            <w:shd w:val="clear" w:color="auto" w:fill="auto"/>
            <w:vAlign w:val="center"/>
            <w:hideMark/>
          </w:tcPr>
          <w:p w14:paraId="06BA87A2"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Geotechnický průzkum a zkoušení – Odběry vzorků a měření podzemní vody – Část 1: Zásady provádění</w:t>
            </w:r>
          </w:p>
        </w:tc>
      </w:tr>
      <w:tr w:rsidR="002918A1" w:rsidRPr="002918A1" w14:paraId="7C52FE63"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2DFC5F95"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TNŽ 01 3468 </w:t>
            </w:r>
          </w:p>
        </w:tc>
        <w:tc>
          <w:tcPr>
            <w:tcW w:w="6331" w:type="dxa"/>
            <w:tcBorders>
              <w:top w:val="nil"/>
              <w:left w:val="nil"/>
              <w:bottom w:val="single" w:sz="4" w:space="0" w:color="auto"/>
              <w:right w:val="single" w:sz="4" w:space="0" w:color="auto"/>
            </w:tcBorders>
            <w:shd w:val="clear" w:color="auto" w:fill="auto"/>
            <w:vAlign w:val="center"/>
            <w:hideMark/>
          </w:tcPr>
          <w:p w14:paraId="45EBA62E"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Výkresy železničních tratí a stanic</w:t>
            </w:r>
          </w:p>
        </w:tc>
      </w:tr>
      <w:tr w:rsidR="002918A1" w:rsidRPr="002918A1" w14:paraId="2A7D4BE7"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16F60757"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TNŽ 34 2602 </w:t>
            </w:r>
          </w:p>
        </w:tc>
        <w:tc>
          <w:tcPr>
            <w:tcW w:w="6331" w:type="dxa"/>
            <w:tcBorders>
              <w:top w:val="nil"/>
              <w:left w:val="nil"/>
              <w:bottom w:val="single" w:sz="4" w:space="0" w:color="auto"/>
              <w:right w:val="single" w:sz="4" w:space="0" w:color="auto"/>
            </w:tcBorders>
            <w:shd w:val="clear" w:color="auto" w:fill="auto"/>
            <w:vAlign w:val="center"/>
            <w:hideMark/>
          </w:tcPr>
          <w:p w14:paraId="77845351"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Pravidla pro kreslení schémat železničních zabezpečovacích zařízení</w:t>
            </w:r>
          </w:p>
        </w:tc>
      </w:tr>
      <w:tr w:rsidR="002918A1" w:rsidRPr="002918A1" w14:paraId="53B1CC31"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23D5B1F7"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TNŽ 34 2609  </w:t>
            </w:r>
          </w:p>
        </w:tc>
        <w:tc>
          <w:tcPr>
            <w:tcW w:w="6331" w:type="dxa"/>
            <w:tcBorders>
              <w:top w:val="nil"/>
              <w:left w:val="nil"/>
              <w:bottom w:val="single" w:sz="4" w:space="0" w:color="auto"/>
              <w:right w:val="single" w:sz="4" w:space="0" w:color="auto"/>
            </w:tcBorders>
            <w:shd w:val="clear" w:color="auto" w:fill="auto"/>
            <w:vAlign w:val="center"/>
            <w:hideMark/>
          </w:tcPr>
          <w:p w14:paraId="58190A6D"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Projektování kabelových rozvodů železničních zabezpečovacích zařízení</w:t>
            </w:r>
          </w:p>
        </w:tc>
      </w:tr>
      <w:tr w:rsidR="002918A1" w:rsidRPr="002918A1" w14:paraId="5CB7E498"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66F35069"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TNŽ 34 2620 </w:t>
            </w:r>
          </w:p>
        </w:tc>
        <w:tc>
          <w:tcPr>
            <w:tcW w:w="6331" w:type="dxa"/>
            <w:tcBorders>
              <w:top w:val="nil"/>
              <w:left w:val="nil"/>
              <w:bottom w:val="single" w:sz="4" w:space="0" w:color="auto"/>
              <w:right w:val="single" w:sz="4" w:space="0" w:color="auto"/>
            </w:tcBorders>
            <w:shd w:val="clear" w:color="auto" w:fill="auto"/>
            <w:vAlign w:val="center"/>
            <w:hideMark/>
          </w:tcPr>
          <w:p w14:paraId="1F60B978"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Železniční zabezpečovací </w:t>
            </w:r>
            <w:proofErr w:type="gramStart"/>
            <w:r w:rsidRPr="002918A1">
              <w:rPr>
                <w:rFonts w:eastAsia="Times New Roman" w:cs="Calibri"/>
                <w:color w:val="000000"/>
                <w:sz w:val="20"/>
                <w:szCs w:val="20"/>
                <w:lang w:eastAsia="cs-CZ"/>
              </w:rPr>
              <w:t>zařízení - Staniční</w:t>
            </w:r>
            <w:proofErr w:type="gramEnd"/>
            <w:r w:rsidRPr="002918A1">
              <w:rPr>
                <w:rFonts w:eastAsia="Times New Roman" w:cs="Calibri"/>
                <w:color w:val="000000"/>
                <w:sz w:val="20"/>
                <w:szCs w:val="20"/>
                <w:lang w:eastAsia="cs-CZ"/>
              </w:rPr>
              <w:t xml:space="preserve"> a traťové zabezpečovací zařízení</w:t>
            </w:r>
          </w:p>
        </w:tc>
      </w:tr>
      <w:tr w:rsidR="002918A1" w:rsidRPr="002918A1" w14:paraId="39DEF15F" w14:textId="77777777" w:rsidTr="002918A1">
        <w:trPr>
          <w:trHeight w:val="300"/>
        </w:trPr>
        <w:tc>
          <w:tcPr>
            <w:tcW w:w="2700" w:type="dxa"/>
            <w:tcBorders>
              <w:top w:val="nil"/>
              <w:left w:val="single" w:sz="4" w:space="0" w:color="auto"/>
              <w:bottom w:val="single" w:sz="4" w:space="0" w:color="auto"/>
              <w:right w:val="single" w:sz="4" w:space="0" w:color="auto"/>
            </w:tcBorders>
            <w:shd w:val="clear" w:color="auto" w:fill="auto"/>
            <w:noWrap/>
            <w:vAlign w:val="center"/>
            <w:hideMark/>
          </w:tcPr>
          <w:p w14:paraId="15C9774F"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 xml:space="preserve">TNŽ 73 6311 </w:t>
            </w:r>
          </w:p>
        </w:tc>
        <w:tc>
          <w:tcPr>
            <w:tcW w:w="6331" w:type="dxa"/>
            <w:tcBorders>
              <w:top w:val="nil"/>
              <w:left w:val="nil"/>
              <w:bottom w:val="single" w:sz="4" w:space="0" w:color="auto"/>
              <w:right w:val="single" w:sz="4" w:space="0" w:color="auto"/>
            </w:tcBorders>
            <w:shd w:val="clear" w:color="auto" w:fill="auto"/>
            <w:vAlign w:val="center"/>
            <w:hideMark/>
          </w:tcPr>
          <w:p w14:paraId="6CF2CE3D" w14:textId="77777777" w:rsidR="002918A1" w:rsidRPr="002918A1" w:rsidRDefault="002918A1" w:rsidP="002918A1">
            <w:pPr>
              <w:rPr>
                <w:rFonts w:eastAsia="Times New Roman" w:cs="Calibri"/>
                <w:color w:val="000000"/>
                <w:sz w:val="20"/>
                <w:szCs w:val="20"/>
                <w:lang w:eastAsia="cs-CZ"/>
              </w:rPr>
            </w:pPr>
            <w:r w:rsidRPr="002918A1">
              <w:rPr>
                <w:rFonts w:eastAsia="Times New Roman" w:cs="Calibri"/>
                <w:color w:val="000000"/>
                <w:sz w:val="20"/>
                <w:szCs w:val="20"/>
                <w:lang w:eastAsia="cs-CZ"/>
              </w:rPr>
              <w:t>Navrhování kolejišť ve stanovištích a dopravnách celostátních drah</w:t>
            </w:r>
          </w:p>
        </w:tc>
      </w:tr>
    </w:tbl>
    <w:p w14:paraId="38DEA30D" w14:textId="77777777" w:rsidR="002C26FD" w:rsidRDefault="002C26FD" w:rsidP="0043777B">
      <w:pPr>
        <w:pStyle w:val="Zkladntext"/>
      </w:pPr>
    </w:p>
    <w:p w14:paraId="502205E2" w14:textId="77777777" w:rsidR="00677459" w:rsidRDefault="00677459" w:rsidP="0043777B">
      <w:pPr>
        <w:pStyle w:val="Zkladntext"/>
      </w:pPr>
      <w:r>
        <w:t>Interní předpisy SŽ:</w:t>
      </w:r>
    </w:p>
    <w:tbl>
      <w:tblPr>
        <w:tblW w:w="9080" w:type="dxa"/>
        <w:tblInd w:w="57" w:type="dxa"/>
        <w:tblCellMar>
          <w:left w:w="70" w:type="dxa"/>
          <w:right w:w="70" w:type="dxa"/>
        </w:tblCellMar>
        <w:tblLook w:val="04A0" w:firstRow="1" w:lastRow="0" w:firstColumn="1" w:lastColumn="0" w:noHBand="0" w:noVBand="1"/>
      </w:tblPr>
      <w:tblGrid>
        <w:gridCol w:w="2180"/>
        <w:gridCol w:w="6900"/>
      </w:tblGrid>
      <w:tr w:rsidR="00292C78" w:rsidRPr="00292C78" w14:paraId="0F8D83B4" w14:textId="77777777" w:rsidTr="00292C78">
        <w:trPr>
          <w:trHeight w:val="600"/>
        </w:trPr>
        <w:tc>
          <w:tcPr>
            <w:tcW w:w="2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4898FA"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t>SŽ D1 ČÁST PRVNÍ</w:t>
            </w:r>
          </w:p>
        </w:tc>
        <w:tc>
          <w:tcPr>
            <w:tcW w:w="6900" w:type="dxa"/>
            <w:tcBorders>
              <w:top w:val="single" w:sz="4" w:space="0" w:color="auto"/>
              <w:left w:val="nil"/>
              <w:bottom w:val="single" w:sz="4" w:space="0" w:color="auto"/>
              <w:right w:val="single" w:sz="4" w:space="0" w:color="auto"/>
            </w:tcBorders>
            <w:shd w:val="clear" w:color="auto" w:fill="auto"/>
            <w:vAlign w:val="center"/>
            <w:hideMark/>
          </w:tcPr>
          <w:p w14:paraId="30217B8C"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t>Dopravní a návěstní předpis pro tratě nevybavené evropským vlakovým zabezpečovačem</w:t>
            </w:r>
          </w:p>
        </w:tc>
      </w:tr>
      <w:tr w:rsidR="00292C78" w:rsidRPr="00292C78" w14:paraId="235DA619" w14:textId="77777777" w:rsidTr="00292C78">
        <w:trPr>
          <w:trHeight w:val="900"/>
        </w:trPr>
        <w:tc>
          <w:tcPr>
            <w:tcW w:w="2180" w:type="dxa"/>
            <w:tcBorders>
              <w:top w:val="nil"/>
              <w:left w:val="single" w:sz="4" w:space="0" w:color="auto"/>
              <w:bottom w:val="single" w:sz="4" w:space="0" w:color="auto"/>
              <w:right w:val="single" w:sz="4" w:space="0" w:color="auto"/>
            </w:tcBorders>
            <w:shd w:val="clear" w:color="auto" w:fill="auto"/>
            <w:vAlign w:val="center"/>
            <w:hideMark/>
          </w:tcPr>
          <w:p w14:paraId="43023BB3"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t>SŽ Bp1</w:t>
            </w:r>
          </w:p>
        </w:tc>
        <w:tc>
          <w:tcPr>
            <w:tcW w:w="6900" w:type="dxa"/>
            <w:tcBorders>
              <w:top w:val="nil"/>
              <w:left w:val="nil"/>
              <w:bottom w:val="single" w:sz="4" w:space="0" w:color="auto"/>
              <w:right w:val="single" w:sz="4" w:space="0" w:color="auto"/>
            </w:tcBorders>
            <w:shd w:val="clear" w:color="auto" w:fill="auto"/>
            <w:vAlign w:val="center"/>
            <w:hideMark/>
          </w:tcPr>
          <w:p w14:paraId="47B91B6B"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t>Pokyny provozovatele dráhy k zajištění bezpečnosti a k ochraně zdraví osob při činnostech a pohybu v jeho prostorách a v prostorách železniční dráhy provozované Správou železnic, státní organizací</w:t>
            </w:r>
          </w:p>
        </w:tc>
      </w:tr>
      <w:tr w:rsidR="00292C78" w:rsidRPr="00292C78" w14:paraId="3BA554BA" w14:textId="77777777" w:rsidTr="00292C78">
        <w:trPr>
          <w:trHeight w:val="300"/>
        </w:trPr>
        <w:tc>
          <w:tcPr>
            <w:tcW w:w="2180" w:type="dxa"/>
            <w:tcBorders>
              <w:top w:val="nil"/>
              <w:left w:val="single" w:sz="4" w:space="0" w:color="auto"/>
              <w:bottom w:val="single" w:sz="4" w:space="0" w:color="auto"/>
              <w:right w:val="single" w:sz="4" w:space="0" w:color="auto"/>
            </w:tcBorders>
            <w:shd w:val="clear" w:color="auto" w:fill="auto"/>
            <w:vAlign w:val="center"/>
            <w:hideMark/>
          </w:tcPr>
          <w:p w14:paraId="5AB9D8D5"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t>SŽ</w:t>
            </w:r>
            <w:r w:rsidR="00030D04">
              <w:rPr>
                <w:rFonts w:eastAsia="Times New Roman" w:cs="Calibri"/>
                <w:color w:val="000000"/>
                <w:lang w:eastAsia="cs-CZ"/>
              </w:rPr>
              <w:t>DC</w:t>
            </w:r>
            <w:r w:rsidRPr="00292C78">
              <w:rPr>
                <w:rFonts w:eastAsia="Times New Roman" w:cs="Calibri"/>
                <w:color w:val="000000"/>
                <w:lang w:eastAsia="cs-CZ"/>
              </w:rPr>
              <w:t xml:space="preserve"> S3</w:t>
            </w:r>
          </w:p>
        </w:tc>
        <w:tc>
          <w:tcPr>
            <w:tcW w:w="6900" w:type="dxa"/>
            <w:tcBorders>
              <w:top w:val="nil"/>
              <w:left w:val="nil"/>
              <w:bottom w:val="single" w:sz="4" w:space="0" w:color="auto"/>
              <w:right w:val="single" w:sz="4" w:space="0" w:color="auto"/>
            </w:tcBorders>
            <w:shd w:val="clear" w:color="auto" w:fill="auto"/>
            <w:vAlign w:val="center"/>
            <w:hideMark/>
          </w:tcPr>
          <w:p w14:paraId="26C055B9"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t>Železniční svršek</w:t>
            </w:r>
          </w:p>
        </w:tc>
      </w:tr>
      <w:tr w:rsidR="00292C78" w:rsidRPr="00292C78" w14:paraId="165AEB15" w14:textId="77777777" w:rsidTr="00292C78">
        <w:trPr>
          <w:trHeight w:val="300"/>
        </w:trPr>
        <w:tc>
          <w:tcPr>
            <w:tcW w:w="2180" w:type="dxa"/>
            <w:tcBorders>
              <w:top w:val="nil"/>
              <w:left w:val="single" w:sz="4" w:space="0" w:color="auto"/>
              <w:bottom w:val="single" w:sz="4" w:space="0" w:color="auto"/>
              <w:right w:val="single" w:sz="4" w:space="0" w:color="auto"/>
            </w:tcBorders>
            <w:shd w:val="clear" w:color="auto" w:fill="auto"/>
            <w:vAlign w:val="center"/>
            <w:hideMark/>
          </w:tcPr>
          <w:p w14:paraId="50B03817"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t xml:space="preserve">SŽ S4 </w:t>
            </w:r>
          </w:p>
        </w:tc>
        <w:tc>
          <w:tcPr>
            <w:tcW w:w="6900" w:type="dxa"/>
            <w:tcBorders>
              <w:top w:val="nil"/>
              <w:left w:val="nil"/>
              <w:bottom w:val="single" w:sz="4" w:space="0" w:color="auto"/>
              <w:right w:val="single" w:sz="4" w:space="0" w:color="auto"/>
            </w:tcBorders>
            <w:shd w:val="clear" w:color="auto" w:fill="auto"/>
            <w:vAlign w:val="center"/>
            <w:hideMark/>
          </w:tcPr>
          <w:p w14:paraId="1364A000"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t>Železniční spodek</w:t>
            </w:r>
          </w:p>
        </w:tc>
      </w:tr>
      <w:tr w:rsidR="00292C78" w:rsidRPr="00292C78" w14:paraId="4F9F5CDB" w14:textId="77777777" w:rsidTr="00292C78">
        <w:trPr>
          <w:trHeight w:val="300"/>
        </w:trPr>
        <w:tc>
          <w:tcPr>
            <w:tcW w:w="2180" w:type="dxa"/>
            <w:tcBorders>
              <w:top w:val="nil"/>
              <w:left w:val="single" w:sz="4" w:space="0" w:color="auto"/>
              <w:bottom w:val="single" w:sz="4" w:space="0" w:color="auto"/>
              <w:right w:val="single" w:sz="4" w:space="0" w:color="auto"/>
            </w:tcBorders>
            <w:shd w:val="clear" w:color="auto" w:fill="auto"/>
            <w:vAlign w:val="center"/>
            <w:hideMark/>
          </w:tcPr>
          <w:p w14:paraId="38F93841"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lastRenderedPageBreak/>
              <w:t>SŽ SM011</w:t>
            </w:r>
          </w:p>
        </w:tc>
        <w:tc>
          <w:tcPr>
            <w:tcW w:w="6900" w:type="dxa"/>
            <w:tcBorders>
              <w:top w:val="nil"/>
              <w:left w:val="nil"/>
              <w:bottom w:val="single" w:sz="4" w:space="0" w:color="auto"/>
              <w:right w:val="single" w:sz="4" w:space="0" w:color="auto"/>
            </w:tcBorders>
            <w:shd w:val="clear" w:color="auto" w:fill="auto"/>
            <w:vAlign w:val="center"/>
            <w:hideMark/>
          </w:tcPr>
          <w:p w14:paraId="4BEFF539"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t>Dokumentace staveb Správy železnic, státní organizace</w:t>
            </w:r>
          </w:p>
        </w:tc>
      </w:tr>
      <w:tr w:rsidR="00292C78" w:rsidRPr="00292C78" w14:paraId="2F6F3FD1" w14:textId="77777777" w:rsidTr="00292C78">
        <w:trPr>
          <w:trHeight w:val="300"/>
        </w:trPr>
        <w:tc>
          <w:tcPr>
            <w:tcW w:w="2180" w:type="dxa"/>
            <w:tcBorders>
              <w:top w:val="nil"/>
              <w:left w:val="single" w:sz="4" w:space="0" w:color="auto"/>
              <w:bottom w:val="single" w:sz="4" w:space="0" w:color="auto"/>
              <w:right w:val="single" w:sz="4" w:space="0" w:color="auto"/>
            </w:tcBorders>
            <w:shd w:val="clear" w:color="auto" w:fill="auto"/>
            <w:vAlign w:val="center"/>
            <w:hideMark/>
          </w:tcPr>
          <w:p w14:paraId="2FBA0C89"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t xml:space="preserve">SŽDC Ž1-Ž10 </w:t>
            </w:r>
          </w:p>
        </w:tc>
        <w:tc>
          <w:tcPr>
            <w:tcW w:w="6900" w:type="dxa"/>
            <w:tcBorders>
              <w:top w:val="nil"/>
              <w:left w:val="nil"/>
              <w:bottom w:val="single" w:sz="4" w:space="0" w:color="auto"/>
              <w:right w:val="single" w:sz="4" w:space="0" w:color="auto"/>
            </w:tcBorders>
            <w:shd w:val="clear" w:color="auto" w:fill="auto"/>
            <w:vAlign w:val="center"/>
            <w:hideMark/>
          </w:tcPr>
          <w:p w14:paraId="0F7FA87B"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t>Vzorové listy železničního spodku</w:t>
            </w:r>
          </w:p>
        </w:tc>
      </w:tr>
      <w:tr w:rsidR="00292C78" w:rsidRPr="00292C78" w14:paraId="013AA101" w14:textId="77777777" w:rsidTr="00292C78">
        <w:trPr>
          <w:trHeight w:val="300"/>
        </w:trPr>
        <w:tc>
          <w:tcPr>
            <w:tcW w:w="2180" w:type="dxa"/>
            <w:tcBorders>
              <w:top w:val="nil"/>
              <w:left w:val="single" w:sz="4" w:space="0" w:color="auto"/>
              <w:bottom w:val="single" w:sz="4" w:space="0" w:color="auto"/>
              <w:right w:val="single" w:sz="4" w:space="0" w:color="auto"/>
            </w:tcBorders>
            <w:shd w:val="clear" w:color="auto" w:fill="auto"/>
            <w:vAlign w:val="center"/>
            <w:hideMark/>
          </w:tcPr>
          <w:p w14:paraId="59EFF331"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t>SŽDC TS</w:t>
            </w:r>
            <w:r w:rsidR="00105BD2">
              <w:rPr>
                <w:rFonts w:eastAsia="Times New Roman" w:cs="Calibri"/>
                <w:color w:val="000000"/>
                <w:lang w:eastAsia="cs-CZ"/>
              </w:rPr>
              <w:t xml:space="preserve"> </w:t>
            </w:r>
            <w:r w:rsidRPr="00292C78">
              <w:rPr>
                <w:rFonts w:eastAsia="Times New Roman" w:cs="Calibri"/>
                <w:color w:val="000000"/>
                <w:lang w:eastAsia="cs-CZ"/>
              </w:rPr>
              <w:t xml:space="preserve">1/2018-Z </w:t>
            </w:r>
          </w:p>
        </w:tc>
        <w:tc>
          <w:tcPr>
            <w:tcW w:w="6900" w:type="dxa"/>
            <w:tcBorders>
              <w:top w:val="nil"/>
              <w:left w:val="nil"/>
              <w:bottom w:val="single" w:sz="4" w:space="0" w:color="auto"/>
              <w:right w:val="single" w:sz="4" w:space="0" w:color="auto"/>
            </w:tcBorders>
            <w:shd w:val="clear" w:color="auto" w:fill="auto"/>
            <w:vAlign w:val="center"/>
            <w:hideMark/>
          </w:tcPr>
          <w:p w14:paraId="65517677"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t>Výstražné zařízení pro přechod kolejí</w:t>
            </w:r>
          </w:p>
        </w:tc>
      </w:tr>
      <w:tr w:rsidR="00292C78" w:rsidRPr="00292C78" w14:paraId="25A96E5B" w14:textId="77777777" w:rsidTr="00292C78">
        <w:trPr>
          <w:trHeight w:val="300"/>
        </w:trPr>
        <w:tc>
          <w:tcPr>
            <w:tcW w:w="2180" w:type="dxa"/>
            <w:tcBorders>
              <w:top w:val="nil"/>
              <w:left w:val="single" w:sz="4" w:space="0" w:color="auto"/>
              <w:bottom w:val="single" w:sz="4" w:space="0" w:color="auto"/>
              <w:right w:val="single" w:sz="4" w:space="0" w:color="auto"/>
            </w:tcBorders>
            <w:shd w:val="clear" w:color="auto" w:fill="auto"/>
            <w:vAlign w:val="center"/>
            <w:hideMark/>
          </w:tcPr>
          <w:p w14:paraId="413F5ACF"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t xml:space="preserve">Stanovisko SŽDC </w:t>
            </w:r>
            <w:proofErr w:type="spellStart"/>
            <w:r w:rsidRPr="00292C78">
              <w:rPr>
                <w:rFonts w:eastAsia="Times New Roman" w:cs="Calibri"/>
                <w:color w:val="000000"/>
                <w:lang w:eastAsia="cs-CZ"/>
              </w:rPr>
              <w:t>s.o</w:t>
            </w:r>
            <w:proofErr w:type="spellEnd"/>
            <w:r w:rsidRPr="00292C78">
              <w:rPr>
                <w:rFonts w:eastAsia="Times New Roman" w:cs="Calibri"/>
                <w:color w:val="000000"/>
                <w:lang w:eastAsia="cs-CZ"/>
              </w:rPr>
              <w:t>. č.j. 3975/</w:t>
            </w:r>
            <w:proofErr w:type="gramStart"/>
            <w:r w:rsidRPr="00292C78">
              <w:rPr>
                <w:rFonts w:eastAsia="Times New Roman" w:cs="Calibri"/>
                <w:color w:val="000000"/>
                <w:lang w:eastAsia="cs-CZ"/>
              </w:rPr>
              <w:t>2015-O14</w:t>
            </w:r>
            <w:proofErr w:type="gramEnd"/>
            <w:r w:rsidRPr="00292C78">
              <w:rPr>
                <w:rFonts w:eastAsia="Times New Roman" w:cs="Calibri"/>
                <w:color w:val="000000"/>
                <w:lang w:eastAsia="cs-CZ"/>
              </w:rPr>
              <w:t xml:space="preserve"> </w:t>
            </w:r>
          </w:p>
        </w:tc>
        <w:tc>
          <w:tcPr>
            <w:tcW w:w="6900" w:type="dxa"/>
            <w:tcBorders>
              <w:top w:val="nil"/>
              <w:left w:val="nil"/>
              <w:bottom w:val="single" w:sz="4" w:space="0" w:color="auto"/>
              <w:right w:val="single" w:sz="4" w:space="0" w:color="auto"/>
            </w:tcBorders>
            <w:shd w:val="clear" w:color="auto" w:fill="auto"/>
            <w:vAlign w:val="center"/>
            <w:hideMark/>
          </w:tcPr>
          <w:p w14:paraId="368BA0ED"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t>„Stanovisko k ukládání zemního pásku do kabelové rýhy“</w:t>
            </w:r>
          </w:p>
        </w:tc>
      </w:tr>
      <w:tr w:rsidR="00292C78" w:rsidRPr="00292C78" w14:paraId="5BAF0730" w14:textId="77777777" w:rsidTr="00292C78">
        <w:trPr>
          <w:trHeight w:val="900"/>
        </w:trPr>
        <w:tc>
          <w:tcPr>
            <w:tcW w:w="2180" w:type="dxa"/>
            <w:tcBorders>
              <w:top w:val="nil"/>
              <w:left w:val="single" w:sz="4" w:space="0" w:color="auto"/>
              <w:bottom w:val="single" w:sz="4" w:space="0" w:color="auto"/>
              <w:right w:val="single" w:sz="4" w:space="0" w:color="auto"/>
            </w:tcBorders>
            <w:shd w:val="clear" w:color="auto" w:fill="auto"/>
            <w:vAlign w:val="center"/>
            <w:hideMark/>
          </w:tcPr>
          <w:p w14:paraId="6FFB4CC2"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t xml:space="preserve">Dopis č.j. 78058/2022-SŽ-GŘ-O14 ze dne 15.11.2022 </w:t>
            </w:r>
          </w:p>
        </w:tc>
        <w:tc>
          <w:tcPr>
            <w:tcW w:w="6900" w:type="dxa"/>
            <w:tcBorders>
              <w:top w:val="nil"/>
              <w:left w:val="nil"/>
              <w:bottom w:val="single" w:sz="4" w:space="0" w:color="auto"/>
              <w:right w:val="single" w:sz="4" w:space="0" w:color="auto"/>
            </w:tcBorders>
            <w:shd w:val="clear" w:color="auto" w:fill="auto"/>
            <w:vAlign w:val="center"/>
            <w:hideMark/>
          </w:tcPr>
          <w:p w14:paraId="16BC950E"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t xml:space="preserve">"Podmínky a technické požadavky přípravy nebo implementace traťové části ETCS úrovně 1 v módu Limited </w:t>
            </w:r>
            <w:proofErr w:type="spellStart"/>
            <w:r w:rsidRPr="00292C78">
              <w:rPr>
                <w:rFonts w:eastAsia="Times New Roman" w:cs="Calibri"/>
                <w:color w:val="000000"/>
                <w:lang w:eastAsia="cs-CZ"/>
              </w:rPr>
              <w:t>Supervision</w:t>
            </w:r>
            <w:proofErr w:type="spellEnd"/>
            <w:r w:rsidRPr="00292C78">
              <w:rPr>
                <w:rFonts w:eastAsia="Times New Roman" w:cs="Calibri"/>
                <w:color w:val="000000"/>
                <w:lang w:eastAsia="cs-CZ"/>
              </w:rPr>
              <w:t>"</w:t>
            </w:r>
          </w:p>
        </w:tc>
      </w:tr>
      <w:tr w:rsidR="00292C78" w:rsidRPr="00292C78" w14:paraId="3FD384C2" w14:textId="77777777" w:rsidTr="00292C78">
        <w:trPr>
          <w:trHeight w:val="900"/>
        </w:trPr>
        <w:tc>
          <w:tcPr>
            <w:tcW w:w="2180" w:type="dxa"/>
            <w:tcBorders>
              <w:top w:val="nil"/>
              <w:left w:val="single" w:sz="4" w:space="0" w:color="auto"/>
              <w:bottom w:val="single" w:sz="4" w:space="0" w:color="auto"/>
              <w:right w:val="single" w:sz="4" w:space="0" w:color="auto"/>
            </w:tcBorders>
            <w:shd w:val="clear" w:color="auto" w:fill="auto"/>
            <w:vAlign w:val="center"/>
            <w:hideMark/>
          </w:tcPr>
          <w:p w14:paraId="64B392C1"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t>Dopis č.j.10601/2021-SŽ-GŘ-O6 ze dne 11.2.2021</w:t>
            </w:r>
          </w:p>
        </w:tc>
        <w:tc>
          <w:tcPr>
            <w:tcW w:w="6900" w:type="dxa"/>
            <w:tcBorders>
              <w:top w:val="nil"/>
              <w:left w:val="nil"/>
              <w:bottom w:val="single" w:sz="4" w:space="0" w:color="auto"/>
              <w:right w:val="single" w:sz="4" w:space="0" w:color="auto"/>
            </w:tcBorders>
            <w:shd w:val="clear" w:color="auto" w:fill="auto"/>
            <w:vAlign w:val="center"/>
            <w:hideMark/>
          </w:tcPr>
          <w:p w14:paraId="5811D98B"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t>Doporučený postup při zpracování částí Záměru projektu týkajících se mostních objektů u investičních akcí s více mostními objekty</w:t>
            </w:r>
          </w:p>
        </w:tc>
      </w:tr>
      <w:tr w:rsidR="00292C78" w:rsidRPr="00292C78" w14:paraId="5A75F022" w14:textId="77777777" w:rsidTr="00292C78">
        <w:trPr>
          <w:trHeight w:val="900"/>
        </w:trPr>
        <w:tc>
          <w:tcPr>
            <w:tcW w:w="2180" w:type="dxa"/>
            <w:tcBorders>
              <w:top w:val="nil"/>
              <w:left w:val="single" w:sz="4" w:space="0" w:color="auto"/>
              <w:bottom w:val="single" w:sz="4" w:space="0" w:color="auto"/>
              <w:right w:val="single" w:sz="4" w:space="0" w:color="auto"/>
            </w:tcBorders>
            <w:shd w:val="clear" w:color="auto" w:fill="auto"/>
            <w:vAlign w:val="center"/>
            <w:hideMark/>
          </w:tcPr>
          <w:p w14:paraId="3098E975"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t>Dopis č.j. 25635/2020-SŽ-GŘ-O6 ze dne 21.4.2020</w:t>
            </w:r>
          </w:p>
        </w:tc>
        <w:tc>
          <w:tcPr>
            <w:tcW w:w="6900" w:type="dxa"/>
            <w:tcBorders>
              <w:top w:val="nil"/>
              <w:left w:val="nil"/>
              <w:bottom w:val="single" w:sz="4" w:space="0" w:color="auto"/>
              <w:right w:val="single" w:sz="4" w:space="0" w:color="auto"/>
            </w:tcBorders>
            <w:shd w:val="clear" w:color="auto" w:fill="auto"/>
            <w:vAlign w:val="center"/>
            <w:hideMark/>
          </w:tcPr>
          <w:p w14:paraId="75410551" w14:textId="77777777" w:rsidR="00292C78" w:rsidRPr="00292C78" w:rsidRDefault="00292C78" w:rsidP="00292C78">
            <w:pPr>
              <w:rPr>
                <w:rFonts w:eastAsia="Times New Roman" w:cs="Calibri"/>
                <w:color w:val="000000"/>
                <w:lang w:eastAsia="cs-CZ"/>
              </w:rPr>
            </w:pPr>
            <w:r w:rsidRPr="00292C78">
              <w:rPr>
                <w:rFonts w:eastAsia="Times New Roman" w:cs="Calibri"/>
                <w:color w:val="000000"/>
                <w:lang w:eastAsia="cs-CZ"/>
              </w:rPr>
              <w:t>Podklad pro tvorbu záměrů projektů výpravních budov v technologických profesích</w:t>
            </w:r>
          </w:p>
        </w:tc>
      </w:tr>
    </w:tbl>
    <w:p w14:paraId="798A1DFE" w14:textId="77777777" w:rsidR="002C26FD" w:rsidRDefault="002C26FD" w:rsidP="0043777B">
      <w:pPr>
        <w:pStyle w:val="Zkladntext"/>
      </w:pPr>
    </w:p>
    <w:p w14:paraId="42AD8AB7" w14:textId="77777777" w:rsidR="00081D5A" w:rsidRDefault="00310A60" w:rsidP="0043777B">
      <w:pPr>
        <w:pStyle w:val="Zkladntext"/>
      </w:pPr>
      <w:r>
        <w:t>Interoperabilita:</w:t>
      </w:r>
    </w:p>
    <w:p w14:paraId="16AF689F" w14:textId="77777777" w:rsidR="00310A60" w:rsidRDefault="00310A60" w:rsidP="0043777B">
      <w:pPr>
        <w:pStyle w:val="Zkladntext"/>
      </w:pPr>
      <w:r w:rsidRPr="00AF1A10">
        <w:t>Přehled TSI pro dopravní cestu konvenčního železničního systému, vztahující se ke stavbě</w:t>
      </w:r>
    </w:p>
    <w:p w14:paraId="624D62F1" w14:textId="77777777" w:rsidR="00081D5A" w:rsidRPr="00B95B69" w:rsidRDefault="00B95B69" w:rsidP="00B95B69">
      <w:pPr>
        <w:pStyle w:val="Odstavecseseznamem"/>
      </w:pPr>
      <w:r w:rsidRPr="00B95B69">
        <w:t>2016/919</w:t>
      </w:r>
      <w:r w:rsidR="00310A60" w:rsidRPr="00B95B69">
        <w:t xml:space="preserve">/EU </w:t>
      </w:r>
      <w:r w:rsidRPr="00B95B69">
        <w:t>Nařízení Komise ze dne 27. května 2016 o technické specifikaci pro interoperabilitu týkající se subsystémů „Řízení a zabezpečení“ železničního systému v Evropské unii (Text s významem pro EHP)</w:t>
      </w:r>
    </w:p>
    <w:p w14:paraId="4DD9A6D2" w14:textId="77777777" w:rsidR="00081D5A" w:rsidRPr="00FA7D4A" w:rsidRDefault="00FA7D4A" w:rsidP="00FA7D4A">
      <w:pPr>
        <w:pStyle w:val="Odstavecseseznamem"/>
      </w:pPr>
      <w:r w:rsidRPr="00FA7D4A">
        <w:t>1300/2014</w:t>
      </w:r>
      <w:r w:rsidR="00081D5A" w:rsidRPr="00FA7D4A">
        <w:t xml:space="preserve"> </w:t>
      </w:r>
      <w:r w:rsidRPr="00FA7D4A">
        <w:t>nařízení komise ze dne 18. listopadu 2014, o technických specifikacích pro interoperabilitu týkajících se přístupnosti železničního systému Unie pro osoby se zdravotním postižením a osoby s omezenou schopností pohybu a orientace</w:t>
      </w:r>
    </w:p>
    <w:p w14:paraId="31E19604" w14:textId="77777777" w:rsidR="00081D5A" w:rsidRPr="008C16DC" w:rsidRDefault="008C16DC" w:rsidP="008C16DC">
      <w:pPr>
        <w:pStyle w:val="Odstavecseseznamem"/>
      </w:pPr>
      <w:r w:rsidRPr="008C16DC">
        <w:t>1299/2014</w:t>
      </w:r>
      <w:r w:rsidR="00081D5A" w:rsidRPr="008C16DC">
        <w:t xml:space="preserve"> </w:t>
      </w:r>
      <w:r w:rsidRPr="008C16DC">
        <w:t>Nařízení komise ze dne 18. listopadu 2014 o technické specifikaci pro interoperabilitu subsystému infrastruktura železničního systému v Evropské unii</w:t>
      </w:r>
      <w:r w:rsidR="00081D5A" w:rsidRPr="008C16DC">
        <w:t xml:space="preserve"> </w:t>
      </w:r>
    </w:p>
    <w:p w14:paraId="3644D51F" w14:textId="77777777" w:rsidR="00081D5A" w:rsidRDefault="00E224CF" w:rsidP="00310A60">
      <w:pPr>
        <w:pStyle w:val="Odstavecseseznamem"/>
      </w:pPr>
      <w:r w:rsidRPr="00E224CF">
        <w:t>2016/797 Směrnice evropského parlamentu a rady ze dne 11. května 2016 o interoperabilitě železničního systému v Evropské unii (přepracované znění)</w:t>
      </w:r>
    </w:p>
    <w:p w14:paraId="09B0CC8C" w14:textId="77777777" w:rsidR="00E224CF" w:rsidRDefault="00E224CF" w:rsidP="00310A60">
      <w:pPr>
        <w:pStyle w:val="Odstavecseseznamem"/>
      </w:pPr>
      <w:r>
        <w:t xml:space="preserve">2016/798 </w:t>
      </w:r>
      <w:r w:rsidRPr="00E224CF">
        <w:t>Směrnice evropského parlamentu a rady</w:t>
      </w:r>
      <w:r>
        <w:t xml:space="preserve"> ze dne 11. května 2016 o bezpečnosti železnic (přepracované znění)</w:t>
      </w:r>
    </w:p>
    <w:p w14:paraId="5EA3D8DF" w14:textId="77777777" w:rsidR="00AF4D99" w:rsidRPr="00AF4D99" w:rsidRDefault="00AF4D99" w:rsidP="00AF4D99">
      <w:pPr>
        <w:pStyle w:val="Odstavecseseznamem"/>
      </w:pPr>
      <w:r w:rsidRPr="00AF4D99">
        <w:t>2010/713/EU Rozhodnutí komise ze dne 9.11.2010 o modulech pro postupy posuzování shody</w:t>
      </w:r>
    </w:p>
    <w:p w14:paraId="4EC3BDD3" w14:textId="77777777" w:rsidR="00AF4D99" w:rsidRPr="00AF4D99" w:rsidRDefault="00AF4D99" w:rsidP="00AF4D99">
      <w:pPr>
        <w:pStyle w:val="Odstavecseseznamem"/>
      </w:pPr>
      <w:r w:rsidRPr="00AF4D99">
        <w:t>1315/2013 Nařízení evropského parlamentu a rady ze dne 11. prosince 2013 o hlavních směrech Unie pro rozvoj transevropské dopravní sítě.</w:t>
      </w:r>
    </w:p>
    <w:p w14:paraId="46562730" w14:textId="77777777" w:rsidR="00081D5A" w:rsidRPr="00E224CF" w:rsidRDefault="00081D5A" w:rsidP="00310A60">
      <w:pPr>
        <w:pStyle w:val="Odstavecseseznamem"/>
      </w:pPr>
      <w:r w:rsidRPr="00E224CF">
        <w:t xml:space="preserve">Vyhláška MD 352/2004 Sb., o provozní a technické propojenosti </w:t>
      </w:r>
      <w:r w:rsidR="00E224CF" w:rsidRPr="00E224CF">
        <w:t>drah a drážních vozidel</w:t>
      </w:r>
    </w:p>
    <w:p w14:paraId="722A269D" w14:textId="77777777" w:rsidR="00081D5A" w:rsidRPr="00E224CF" w:rsidRDefault="00AF4D99" w:rsidP="00310A60">
      <w:pPr>
        <w:pStyle w:val="Odstavecseseznamem"/>
      </w:pPr>
      <w:r w:rsidRPr="00E224CF">
        <w:t>Sdělení č. 111/2004 Sb.</w:t>
      </w:r>
      <w:r>
        <w:t xml:space="preserve"> Sdělení Ministerstva dopravy</w:t>
      </w:r>
      <w:r w:rsidR="00081D5A" w:rsidRPr="00E224CF">
        <w:t xml:space="preserve"> z</w:t>
      </w:r>
      <w:r>
        <w:t>e</w:t>
      </w:r>
      <w:r w:rsidR="00081D5A" w:rsidRPr="00E224CF">
        <w:t> </w:t>
      </w:r>
      <w:r>
        <w:t xml:space="preserve">dne </w:t>
      </w:r>
      <w:r w:rsidR="00081D5A" w:rsidRPr="00E224CF">
        <w:t>25.</w:t>
      </w:r>
      <w:r>
        <w:t xml:space="preserve"> února </w:t>
      </w:r>
      <w:r w:rsidR="00081D5A" w:rsidRPr="00E224CF">
        <w:t>2004 o výčtu železničních drah zařazených do evropského železničního systém</w:t>
      </w:r>
      <w:r w:rsidR="00E224CF" w:rsidRPr="00E224CF">
        <w:t>u</w:t>
      </w:r>
    </w:p>
    <w:p w14:paraId="56184E7E" w14:textId="77777777" w:rsidR="00265867" w:rsidRDefault="00265867" w:rsidP="00265867">
      <w:pPr>
        <w:pStyle w:val="Nadpis2"/>
      </w:pPr>
      <w:bookmarkStart w:id="21" w:name="_Toc152153040"/>
      <w:r>
        <w:t>Koncepce technického řešení</w:t>
      </w:r>
      <w:bookmarkEnd w:id="21"/>
    </w:p>
    <w:p w14:paraId="7D88228B" w14:textId="77777777" w:rsidR="007971D5" w:rsidRDefault="007971D5" w:rsidP="007971D5">
      <w:pPr>
        <w:pStyle w:val="Zkladntext"/>
      </w:pPr>
      <w:r>
        <w:t>Rozsah projektu, resp. předpokládaný obvod stavby je dán zejména technologickou částí projektu. Obvod stavby se předpokládá v km 72,408 – 81,929 na trati č. 628 00</w:t>
      </w:r>
      <w:r w:rsidR="009D4D2C">
        <w:t xml:space="preserve"> Týniště nad Orlicí – Meziměstí </w:t>
      </w:r>
      <w:r>
        <w:t xml:space="preserve">st.hr. Rozsah je dán potřebou úpravy SZZ a úvazky TZZ do ŽST Police nad Metují a Teplice nad Metují. Stavební úpravy železniční infrastruktury se týkají zejména samotné </w:t>
      </w:r>
      <w:proofErr w:type="spellStart"/>
      <w:r>
        <w:t>nz</w:t>
      </w:r>
      <w:proofErr w:type="spellEnd"/>
      <w:r>
        <w:t xml:space="preserve"> Česká Metuje, kde dojde k vybudování druhé doprav</w:t>
      </w:r>
      <w:r w:rsidR="00841640">
        <w:t xml:space="preserve">ní koleje pro křižování vlaků, </w:t>
      </w:r>
      <w:r>
        <w:t>vybud</w:t>
      </w:r>
      <w:r w:rsidR="009D4D2C">
        <w:t>ování oboustranného poloost</w:t>
      </w:r>
      <w:r w:rsidR="00841640">
        <w:t>rovního nástupiště, technologického objektu a zpevněných ploch.</w:t>
      </w:r>
    </w:p>
    <w:p w14:paraId="6AA2287A" w14:textId="77777777" w:rsidR="00F119E4" w:rsidRDefault="00A45FC6" w:rsidP="007971D5">
      <w:pPr>
        <w:pStyle w:val="Zkladntext"/>
      </w:pPr>
      <w:r>
        <w:t xml:space="preserve">Úpravou geometrických parametrů koleje dojde k navýšení </w:t>
      </w:r>
      <w:r w:rsidR="00333118">
        <w:t>traťové rychlosti na 75 km.h</w:t>
      </w:r>
      <w:r w:rsidR="00333118" w:rsidRPr="00333118">
        <w:rPr>
          <w:vertAlign w:val="superscript"/>
        </w:rPr>
        <w:t>-1</w:t>
      </w:r>
      <w:r w:rsidR="00F119E4">
        <w:t xml:space="preserve"> (resp. 80 </w:t>
      </w:r>
      <w:r w:rsidR="00333118">
        <w:t>km.h</w:t>
      </w:r>
      <w:r w:rsidR="00333118" w:rsidRPr="00333118">
        <w:rPr>
          <w:vertAlign w:val="superscript"/>
        </w:rPr>
        <w:t>-1</w:t>
      </w:r>
      <w:r w:rsidR="00333118">
        <w:rPr>
          <w:vertAlign w:val="superscript"/>
        </w:rPr>
        <w:t xml:space="preserve"> </w:t>
      </w:r>
      <w:r w:rsidR="00333118">
        <w:t>pro rychlostní profil V</w:t>
      </w:r>
      <w:r w:rsidR="00333118" w:rsidRPr="00333118">
        <w:rPr>
          <w:vertAlign w:val="subscript"/>
        </w:rPr>
        <w:t>130</w:t>
      </w:r>
      <w:r w:rsidR="00333118">
        <w:t xml:space="preserve">). </w:t>
      </w:r>
    </w:p>
    <w:p w14:paraId="69F7C56E" w14:textId="77777777" w:rsidR="007971D5" w:rsidRPr="00333118" w:rsidRDefault="003E4DE6" w:rsidP="007971D5">
      <w:pPr>
        <w:pStyle w:val="Zkladntext"/>
      </w:pPr>
      <w:r>
        <w:t>Navrhované parametry uvažují s prostorovou průch</w:t>
      </w:r>
      <w:r w:rsidR="00834928">
        <w:t>odností UIC-</w:t>
      </w:r>
      <w:r>
        <w:t>GC.</w:t>
      </w:r>
    </w:p>
    <w:p w14:paraId="615E097D" w14:textId="77777777" w:rsidR="003E4DE6" w:rsidRDefault="003E4DE6" w:rsidP="007971D5">
      <w:pPr>
        <w:pStyle w:val="Zkladntext"/>
      </w:pPr>
      <w:r>
        <w:t xml:space="preserve">Stavebními úpravami dojde ke změně uspořádání kolejiště a </w:t>
      </w:r>
      <w:proofErr w:type="spellStart"/>
      <w:r>
        <w:t>nz</w:t>
      </w:r>
      <w:proofErr w:type="spellEnd"/>
      <w:r>
        <w:t xml:space="preserve"> Česká Metuje se stane železniční stanicí. ŽST Česká Metuje bude vybavena dvěma dopravními kolejemi č. 1 a 3 mezi kterými bude </w:t>
      </w:r>
      <w:r>
        <w:lastRenderedPageBreak/>
        <w:t>umístěno jedno poloostrovní nástupiště se dvěma nástupními hranami</w:t>
      </w:r>
      <w:r w:rsidR="00176D1C">
        <w:t xml:space="preserve"> u každé dopravní koleje dl. </w:t>
      </w:r>
      <w:r w:rsidR="009D4D2C">
        <w:t>9</w:t>
      </w:r>
      <w:r w:rsidR="00176D1C">
        <w:t>0 </w:t>
      </w:r>
      <w:r>
        <w:t>m s výškou nástupní hrany 550 mm nad TK. Stávající manipulační kolej bude zachována, nově číslována jako kolej č. 5.</w:t>
      </w:r>
    </w:p>
    <w:p w14:paraId="6F9EFC44" w14:textId="77777777" w:rsidR="00176D1C" w:rsidRDefault="00176D1C" w:rsidP="007971D5">
      <w:pPr>
        <w:pStyle w:val="Zkladntext"/>
      </w:pPr>
      <w:r>
        <w:t xml:space="preserve">ŽST Česká Metuje bude dále vybavena boční rampou (ve stávající poloze) a nákladištěm (ve stávající poloze) u rekonstruované manipulační </w:t>
      </w:r>
      <w:r w:rsidRPr="009D4D2C">
        <w:t>koleje č. 5.</w:t>
      </w:r>
    </w:p>
    <w:p w14:paraId="4140A035" w14:textId="77777777" w:rsidR="009D4D2C" w:rsidRDefault="009D4D2C" w:rsidP="007971D5">
      <w:pPr>
        <w:pStyle w:val="Zkladntext"/>
      </w:pPr>
      <w:r w:rsidRPr="009D4D2C">
        <w:t>V ŽST Česká Metuje</w:t>
      </w:r>
      <w:r>
        <w:t xml:space="preserve"> bude vybudováno nové SZZ 3. kategorie, umožňující dálkové ovládání a v úseku ŽST Police nad Metují (mimo) – Teplice nad Metují (mimo) TZZ integrované ve SZZ. Ovládání ZZ bude provedeno datovou vazbou. </w:t>
      </w:r>
      <w:r w:rsidR="00A32F73" w:rsidRPr="004D10FB">
        <w:rPr>
          <w:rFonts w:cs="Calibri"/>
        </w:rPr>
        <w:t xml:space="preserve">Součástí ZZ bude výstavba prvků ETCS L1 LS (podle varianty 2 </w:t>
      </w:r>
      <w:r w:rsidR="00A32F73">
        <w:rPr>
          <w:rFonts w:cs="Calibri"/>
        </w:rPr>
        <w:t xml:space="preserve">vyplývající z dopisu Podmínky a </w:t>
      </w:r>
      <w:r w:rsidR="00A32F73" w:rsidRPr="004D10FB">
        <w:rPr>
          <w:rFonts w:cs="Calibri"/>
        </w:rPr>
        <w:t xml:space="preserve">technické požadavky přípravy nebo implementace traťové části ETCS úrovně 1 v módu Limited </w:t>
      </w:r>
      <w:proofErr w:type="spellStart"/>
      <w:r w:rsidR="00A32F73" w:rsidRPr="004D10FB">
        <w:rPr>
          <w:rFonts w:cs="Calibri"/>
        </w:rPr>
        <w:t>Supervision</w:t>
      </w:r>
      <w:proofErr w:type="spellEnd"/>
      <w:r w:rsidR="00A32F73">
        <w:rPr>
          <w:rFonts w:cs="Calibri"/>
        </w:rPr>
        <w:t>)</w:t>
      </w:r>
      <w:r>
        <w:t>.</w:t>
      </w:r>
    </w:p>
    <w:p w14:paraId="674EF37C" w14:textId="77777777" w:rsidR="00943047" w:rsidRDefault="00943047" w:rsidP="007971D5">
      <w:pPr>
        <w:pStyle w:val="Zkladntext"/>
      </w:pPr>
      <w:r>
        <w:t>Pokládka nové kabelizace DOK, TOK a TK bude realizována v celém traťovém</w:t>
      </w:r>
      <w:r w:rsidR="00834928">
        <w:t xml:space="preserve"> úseku Police nad Metují – Teplice nad Metují</w:t>
      </w:r>
      <w:r>
        <w:t xml:space="preserve">. Nově položená dálková a traťová kabelizace bude sloužit pro potřeby připojení zabezpečovacího zařízení do dálkového ovládání, pro vzdálené ovládání a </w:t>
      </w:r>
      <w:proofErr w:type="spellStart"/>
      <w:r>
        <w:t>dohledování</w:t>
      </w:r>
      <w:proofErr w:type="spellEnd"/>
      <w:r>
        <w:t xml:space="preserve"> nově instalovaných zařízen</w:t>
      </w:r>
      <w:r w:rsidR="00834928">
        <w:t>í a pro veškeré datové přenosy</w:t>
      </w:r>
      <w:r>
        <w:t>. Na TOK a TK budou realizovány odbočky a kabely budou vyvedeny v </w:t>
      </w:r>
      <w:proofErr w:type="gramStart"/>
      <w:r>
        <w:t>RD</w:t>
      </w:r>
      <w:proofErr w:type="gramEnd"/>
      <w:r>
        <w:t xml:space="preserve"> a TO na zastávkách a v ŽST.</w:t>
      </w:r>
    </w:p>
    <w:p w14:paraId="5ADFBAE8" w14:textId="77777777" w:rsidR="00943047" w:rsidRDefault="00943047" w:rsidP="007971D5">
      <w:pPr>
        <w:pStyle w:val="Zkladntext"/>
      </w:pPr>
      <w:r>
        <w:t>V ŽST Česká Metuje bude zřízeno nové IP rozhlasové zařízení, informační a kamerové zařízení.</w:t>
      </w:r>
    </w:p>
    <w:p w14:paraId="54122E79" w14:textId="77777777" w:rsidR="000F2E47" w:rsidRDefault="000F2E47" w:rsidP="00834928">
      <w:pPr>
        <w:pStyle w:val="Zkladntext"/>
      </w:pPr>
      <w:r>
        <w:t xml:space="preserve">Návrh komunikací a zpevněných ploch zahrnuje mj. vybudování celkem 6 parkovacích stání pro automobily </w:t>
      </w:r>
      <w:r w:rsidR="00176033">
        <w:t xml:space="preserve">(P+R) </w:t>
      </w:r>
      <w:r>
        <w:t xml:space="preserve">s kolmým řazením a </w:t>
      </w:r>
      <w:r w:rsidRPr="00213E02">
        <w:t xml:space="preserve">jsou rovněž navržena </w:t>
      </w:r>
      <w:r w:rsidR="00176033">
        <w:t xml:space="preserve">3 </w:t>
      </w:r>
      <w:r w:rsidRPr="00213E02">
        <w:t>parkovací stání pro jízdní kola</w:t>
      </w:r>
      <w:r w:rsidR="00176033">
        <w:t xml:space="preserve"> (B+R)</w:t>
      </w:r>
      <w:r>
        <w:t>.</w:t>
      </w:r>
    </w:p>
    <w:p w14:paraId="588DA9C7" w14:textId="77777777" w:rsidR="000F23DF" w:rsidRDefault="000F2E47" w:rsidP="00834928">
      <w:pPr>
        <w:pStyle w:val="Zkladntext"/>
      </w:pPr>
      <w:r w:rsidRPr="003764CA">
        <w:t>V rámci po</w:t>
      </w:r>
      <w:r w:rsidR="00987E31" w:rsidRPr="003764CA">
        <w:t>z</w:t>
      </w:r>
      <w:r w:rsidRPr="003764CA">
        <w:t>emních stavebních</w:t>
      </w:r>
      <w:r w:rsidR="00834928">
        <w:t xml:space="preserve"> objektů</w:t>
      </w:r>
      <w:r>
        <w:t xml:space="preserve"> </w:t>
      </w:r>
      <w:r w:rsidR="00834928">
        <w:t>j</w:t>
      </w:r>
      <w:r w:rsidR="00834928" w:rsidRPr="00C91E24">
        <w:t>e navržen zděný jednopodlažní technologický objekt</w:t>
      </w:r>
      <w:r w:rsidR="00834928">
        <w:t xml:space="preserve">. </w:t>
      </w:r>
      <w:r w:rsidR="00834928" w:rsidRPr="00C91E24">
        <w:t xml:space="preserve">Velikosti jednotlivých místností vycházejí z požadavků pro technologie silnoproudu, sdělovacího a zabezpečovacího zařízení. Pro rozvody instalací slouží kabelový prostor pod podlahou v jednotlivých místnostech. </w:t>
      </w:r>
      <w:r w:rsidR="00834928">
        <w:t>Dále je navržen jeden přístřešek pro cestující na nástupišti.</w:t>
      </w:r>
    </w:p>
    <w:p w14:paraId="4DB71E9E" w14:textId="77777777" w:rsidR="00265867" w:rsidRDefault="00265867" w:rsidP="00265867">
      <w:pPr>
        <w:pStyle w:val="Nadpis2"/>
      </w:pPr>
      <w:bookmarkStart w:id="22" w:name="_Toc152153041"/>
      <w:r>
        <w:t>Dopravní technologie nového stavu</w:t>
      </w:r>
      <w:bookmarkEnd w:id="22"/>
    </w:p>
    <w:p w14:paraId="051E7FC0" w14:textId="77777777" w:rsidR="006C48E0" w:rsidRDefault="006C48E0" w:rsidP="006C48E0">
      <w:pPr>
        <w:pStyle w:val="Nadpis3"/>
      </w:pPr>
      <w:bookmarkStart w:id="23" w:name="_Toc120616007"/>
      <w:bookmarkStart w:id="24" w:name="_Toc152153042"/>
      <w:r>
        <w:t>Návrhový stav ŽST Česká Metuje</w:t>
      </w:r>
      <w:bookmarkEnd w:id="23"/>
      <w:bookmarkEnd w:id="24"/>
    </w:p>
    <w:p w14:paraId="7E178EE3" w14:textId="77777777" w:rsidR="006C48E0" w:rsidRDefault="006C48E0" w:rsidP="006C48E0">
      <w:pPr>
        <w:pStyle w:val="Zkladntext"/>
      </w:pPr>
      <w:r>
        <w:t>V ŽST Česká Metuje se navrhuje zřízení 2. dopravní koleje</w:t>
      </w:r>
      <w:r w:rsidR="002E55DC">
        <w:t xml:space="preserve"> č. 3</w:t>
      </w:r>
      <w:r>
        <w:t>, která umožní křižování vlaků. Stávající kolej</w:t>
      </w:r>
      <w:r w:rsidR="00936091">
        <w:t xml:space="preserve"> </w:t>
      </w:r>
      <w:r w:rsidR="002E55DC">
        <w:t xml:space="preserve">č. 3, nově č. 5, </w:t>
      </w:r>
      <w:r>
        <w:t>zůstává zachována</w:t>
      </w:r>
      <w:r w:rsidR="000C3C12">
        <w:t>.</w:t>
      </w:r>
      <w:r>
        <w:t xml:space="preserve"> </w:t>
      </w:r>
    </w:p>
    <w:p w14:paraId="68D185C3" w14:textId="77777777" w:rsidR="006C48E0" w:rsidRPr="004B443B" w:rsidRDefault="006C48E0" w:rsidP="006C48E0">
      <w:pPr>
        <w:pStyle w:val="Zkladntext"/>
      </w:pPr>
      <w:r>
        <w:t xml:space="preserve">Mezi dopravními kolejemi č. 1 a 3 se navrhuje zřízení poloostrovního nástupiště v délce 90 m s nástupní hranou u každé koleje. Přístup na nástupiště bude zajištěn centrálním přechodem. </w:t>
      </w:r>
      <w:r w:rsidRPr="004B443B">
        <w:t>Vzhledem k výhledové skladbě dopravy a nasazení jednotek délky 80 m je tato délka nástupiště dostatečná.</w:t>
      </w:r>
    </w:p>
    <w:p w14:paraId="490567E0" w14:textId="77777777" w:rsidR="00F061B9" w:rsidRDefault="00671C6F" w:rsidP="006C48E0">
      <w:pPr>
        <w:pStyle w:val="Zkladntext"/>
      </w:pPr>
      <w:r w:rsidRPr="004B443B">
        <w:t xml:space="preserve">Byly prověřeny možnosti umístění nástupiště v ŽST Česká Metuje. Byly zpracovány dvě </w:t>
      </w:r>
      <w:proofErr w:type="gramStart"/>
      <w:r w:rsidRPr="004B443B">
        <w:t>varianty</w:t>
      </w:r>
      <w:proofErr w:type="gramEnd"/>
      <w:r w:rsidRPr="004B443B">
        <w:t xml:space="preserve"> a to vysunutí nástupiště mimo kolejové rozvětvení a ponechání nástupiště ve stávající poloze. By</w:t>
      </w:r>
      <w:r w:rsidR="00BE4059" w:rsidRPr="004B443B">
        <w:t xml:space="preserve">ly osloveny obce Česká Metuje, </w:t>
      </w:r>
      <w:r w:rsidRPr="004B443B">
        <w:t>Teplice nad Metují</w:t>
      </w:r>
      <w:r w:rsidR="00BE4059" w:rsidRPr="004B443B">
        <w:t xml:space="preserve"> a Královehradecký kraj</w:t>
      </w:r>
      <w:r w:rsidRPr="004B443B">
        <w:t>. Výsledkem projednání je umístění nástupiště ve stávající poloze (</w:t>
      </w:r>
      <w:r w:rsidR="00D66088" w:rsidRPr="004B443B">
        <w:t>stanoviska obcí</w:t>
      </w:r>
      <w:r w:rsidR="00BE4059" w:rsidRPr="004B443B">
        <w:t xml:space="preserve"> a kraje</w:t>
      </w:r>
      <w:r w:rsidR="00D66088" w:rsidRPr="004B443B">
        <w:t xml:space="preserve"> viz </w:t>
      </w:r>
      <w:r w:rsidRPr="004B443B">
        <w:t>Příloha K1).</w:t>
      </w:r>
    </w:p>
    <w:p w14:paraId="3AF8F98A" w14:textId="77777777" w:rsidR="009D57F8" w:rsidRDefault="009D57F8" w:rsidP="006C48E0">
      <w:pPr>
        <w:pStyle w:val="Zkladntext"/>
      </w:pPr>
    </w:p>
    <w:p w14:paraId="4D334989" w14:textId="77777777" w:rsidR="009D57F8" w:rsidRDefault="009D57F8" w:rsidP="006C48E0">
      <w:pPr>
        <w:pStyle w:val="Zkladntext"/>
      </w:pPr>
    </w:p>
    <w:p w14:paraId="5F5777DD" w14:textId="77777777" w:rsidR="009D57F8" w:rsidRDefault="009D57F8" w:rsidP="006C48E0">
      <w:pPr>
        <w:pStyle w:val="Zkladntext"/>
      </w:pPr>
    </w:p>
    <w:p w14:paraId="0735AC1E" w14:textId="77777777" w:rsidR="009D57F8" w:rsidRDefault="009D57F8" w:rsidP="006C48E0">
      <w:pPr>
        <w:pStyle w:val="Zkladntext"/>
      </w:pPr>
    </w:p>
    <w:p w14:paraId="1A53D125" w14:textId="77777777" w:rsidR="009D57F8" w:rsidRDefault="009D57F8" w:rsidP="006C48E0">
      <w:pPr>
        <w:pStyle w:val="Zkladntext"/>
      </w:pPr>
    </w:p>
    <w:p w14:paraId="24CFA923" w14:textId="77777777" w:rsidR="009D57F8" w:rsidRDefault="009D57F8" w:rsidP="006C48E0">
      <w:pPr>
        <w:pStyle w:val="Zkladntext"/>
      </w:pPr>
    </w:p>
    <w:p w14:paraId="6A248FA6" w14:textId="77777777" w:rsidR="009D57F8" w:rsidRDefault="009D57F8" w:rsidP="006C48E0">
      <w:pPr>
        <w:pStyle w:val="Zkladntext"/>
      </w:pPr>
    </w:p>
    <w:p w14:paraId="1AA6A835" w14:textId="77777777" w:rsidR="009D57F8" w:rsidRDefault="009D57F8" w:rsidP="006C48E0">
      <w:pPr>
        <w:pStyle w:val="Zkladntext"/>
      </w:pPr>
    </w:p>
    <w:p w14:paraId="500ABD4E" w14:textId="77777777" w:rsidR="009D57F8" w:rsidRDefault="009D57F8" w:rsidP="006C48E0">
      <w:pPr>
        <w:pStyle w:val="Zkladntext"/>
      </w:pPr>
    </w:p>
    <w:p w14:paraId="60B3340B" w14:textId="77777777" w:rsidR="009D57F8" w:rsidRPr="004B443B" w:rsidRDefault="009D57F8" w:rsidP="006C48E0">
      <w:pPr>
        <w:pStyle w:val="Zkladntext"/>
      </w:pPr>
    </w:p>
    <w:p w14:paraId="7BE5F114" w14:textId="77777777" w:rsidR="001C172F" w:rsidRDefault="001C172F" w:rsidP="006C48E0">
      <w:pPr>
        <w:pStyle w:val="Zkladntext"/>
      </w:pPr>
    </w:p>
    <w:tbl>
      <w:tblPr>
        <w:tblStyle w:val="Svtlseznam1"/>
        <w:tblW w:w="7784" w:type="dxa"/>
        <w:jc w:val="center"/>
        <w:tblBorders>
          <w:top w:val="single" w:sz="24" w:space="0" w:color="auto"/>
          <w:left w:val="single" w:sz="24" w:space="0" w:color="auto"/>
          <w:bottom w:val="single" w:sz="24" w:space="0" w:color="auto"/>
          <w:right w:val="single" w:sz="24" w:space="0" w:color="auto"/>
          <w:insideH w:val="single" w:sz="2" w:space="0" w:color="auto"/>
          <w:insideV w:val="single" w:sz="2" w:space="0" w:color="auto"/>
        </w:tblBorders>
        <w:tblLook w:val="01E0" w:firstRow="1" w:lastRow="1" w:firstColumn="1" w:lastColumn="1" w:noHBand="0" w:noVBand="0"/>
      </w:tblPr>
      <w:tblGrid>
        <w:gridCol w:w="773"/>
        <w:gridCol w:w="992"/>
        <w:gridCol w:w="2071"/>
        <w:gridCol w:w="1023"/>
        <w:gridCol w:w="2925"/>
      </w:tblGrid>
      <w:tr w:rsidR="00914A40" w:rsidRPr="0087220C" w14:paraId="2A1FDF41" w14:textId="77777777" w:rsidTr="00D15E1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784" w:type="dxa"/>
            <w:gridSpan w:val="5"/>
            <w:tcBorders>
              <w:bottom w:val="single" w:sz="24" w:space="0" w:color="auto"/>
            </w:tcBorders>
          </w:tcPr>
          <w:p w14:paraId="3F5E9250" w14:textId="77777777" w:rsidR="00914A40" w:rsidRPr="00690744" w:rsidRDefault="00914A40" w:rsidP="00914A40">
            <w:pPr>
              <w:jc w:val="center"/>
              <w:rPr>
                <w:b w:val="0"/>
              </w:rPr>
            </w:pPr>
            <w:r w:rsidRPr="00690744">
              <w:rPr>
                <w:b w:val="0"/>
              </w:rPr>
              <w:lastRenderedPageBreak/>
              <w:t>Tabulka kolejí</w:t>
            </w:r>
            <w:r>
              <w:rPr>
                <w:b w:val="0"/>
              </w:rPr>
              <w:t xml:space="preserve"> – navrhovaný stav</w:t>
            </w:r>
          </w:p>
        </w:tc>
      </w:tr>
      <w:tr w:rsidR="00914A40" w:rsidRPr="0087220C" w14:paraId="00F742BA" w14:textId="77777777" w:rsidTr="00D15E12">
        <w:trPr>
          <w:cnfStyle w:val="000000100000" w:firstRow="0" w:lastRow="0" w:firstColumn="0" w:lastColumn="0" w:oddVBand="0" w:evenVBand="0" w:oddHBand="1" w:evenHBand="0" w:firstRowFirstColumn="0" w:firstRowLastColumn="0" w:lastRowFirstColumn="0" w:lastRowLastColumn="0"/>
          <w:trHeight w:val="723"/>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24" w:space="0" w:color="auto"/>
              <w:left w:val="single" w:sz="24" w:space="0" w:color="auto"/>
              <w:bottom w:val="single" w:sz="24" w:space="0" w:color="auto"/>
              <w:right w:val="single" w:sz="8" w:space="0" w:color="auto"/>
            </w:tcBorders>
          </w:tcPr>
          <w:p w14:paraId="23C49270" w14:textId="77777777" w:rsidR="00914A40" w:rsidRPr="00A503F5" w:rsidRDefault="00914A40" w:rsidP="00914A40">
            <w:pPr>
              <w:jc w:val="center"/>
              <w:rPr>
                <w:b w:val="0"/>
                <w:i/>
                <w:lang w:val="en-US"/>
              </w:rPr>
            </w:pPr>
            <w:r w:rsidRPr="00A503F5">
              <w:rPr>
                <w:b w:val="0"/>
              </w:rPr>
              <w:t>Číslo koleje</w:t>
            </w:r>
          </w:p>
          <w:p w14:paraId="473293A6" w14:textId="77777777" w:rsidR="00914A40" w:rsidRPr="00A503F5" w:rsidRDefault="00914A40" w:rsidP="00914A40">
            <w:pPr>
              <w:jc w:val="center"/>
              <w:rPr>
                <w:b w:val="0"/>
              </w:rPr>
            </w:pPr>
          </w:p>
        </w:tc>
        <w:tc>
          <w:tcPr>
            <w:cnfStyle w:val="000010000000" w:firstRow="0" w:lastRow="0" w:firstColumn="0" w:lastColumn="0" w:oddVBand="1" w:evenVBand="0" w:oddHBand="0" w:evenHBand="0" w:firstRowFirstColumn="0" w:firstRowLastColumn="0" w:lastRowFirstColumn="0" w:lastRowLastColumn="0"/>
            <w:tcW w:w="992" w:type="dxa"/>
            <w:tcBorders>
              <w:top w:val="single" w:sz="24" w:space="0" w:color="auto"/>
              <w:left w:val="single" w:sz="8" w:space="0" w:color="auto"/>
              <w:bottom w:val="single" w:sz="24" w:space="0" w:color="auto"/>
              <w:right w:val="single" w:sz="8" w:space="0" w:color="auto"/>
            </w:tcBorders>
          </w:tcPr>
          <w:p w14:paraId="7A5733A6" w14:textId="77777777" w:rsidR="00914A40" w:rsidRPr="00A503F5" w:rsidRDefault="00914A40" w:rsidP="00914A40">
            <w:pPr>
              <w:jc w:val="center"/>
            </w:pPr>
            <w:r w:rsidRPr="00A503F5">
              <w:t>Užitečná délka</w:t>
            </w:r>
          </w:p>
          <w:p w14:paraId="7E655A2B" w14:textId="77777777" w:rsidR="00914A40" w:rsidRPr="00A503F5" w:rsidRDefault="00914A40" w:rsidP="00914A40">
            <w:pPr>
              <w:jc w:val="center"/>
              <w:rPr>
                <w:rFonts w:ascii="Arial" w:hAnsi="Arial" w:cs="Arial"/>
              </w:rPr>
            </w:pPr>
            <w:r w:rsidRPr="00A503F5">
              <w:t>[m]</w:t>
            </w:r>
          </w:p>
        </w:tc>
        <w:tc>
          <w:tcPr>
            <w:tcW w:w="2071" w:type="dxa"/>
            <w:tcBorders>
              <w:top w:val="single" w:sz="24" w:space="0" w:color="auto"/>
              <w:left w:val="single" w:sz="8" w:space="0" w:color="auto"/>
              <w:bottom w:val="single" w:sz="24" w:space="0" w:color="auto"/>
              <w:right w:val="single" w:sz="8" w:space="0" w:color="auto"/>
            </w:tcBorders>
          </w:tcPr>
          <w:p w14:paraId="11410EFF" w14:textId="77777777" w:rsidR="00914A40" w:rsidRPr="002B3C89" w:rsidRDefault="00914A40" w:rsidP="00914A40">
            <w:pPr>
              <w:jc w:val="center"/>
              <w:cnfStyle w:val="000000100000" w:firstRow="0" w:lastRow="0" w:firstColumn="0" w:lastColumn="0" w:oddVBand="0" w:evenVBand="0" w:oddHBand="1" w:evenHBand="0" w:firstRowFirstColumn="0" w:firstRowLastColumn="0" w:lastRowFirstColumn="0" w:lastRowLastColumn="0"/>
            </w:pPr>
            <w:r w:rsidRPr="002B3C89">
              <w:t>Omezena polohou</w:t>
            </w:r>
          </w:p>
        </w:tc>
        <w:tc>
          <w:tcPr>
            <w:cnfStyle w:val="000010000000" w:firstRow="0" w:lastRow="0" w:firstColumn="0" w:lastColumn="0" w:oddVBand="1" w:evenVBand="0" w:oddHBand="0" w:evenHBand="0" w:firstRowFirstColumn="0" w:firstRowLastColumn="0" w:lastRowFirstColumn="0" w:lastRowLastColumn="0"/>
            <w:tcW w:w="1023" w:type="dxa"/>
            <w:tcBorders>
              <w:top w:val="single" w:sz="24" w:space="0" w:color="auto"/>
              <w:left w:val="single" w:sz="8" w:space="0" w:color="auto"/>
              <w:bottom w:val="single" w:sz="24" w:space="0" w:color="auto"/>
              <w:right w:val="single" w:sz="8" w:space="0" w:color="auto"/>
            </w:tcBorders>
          </w:tcPr>
          <w:p w14:paraId="07E90B5B" w14:textId="77777777" w:rsidR="00914A40" w:rsidRPr="00A503F5" w:rsidRDefault="00914A40" w:rsidP="00914A40">
            <w:pPr>
              <w:jc w:val="center"/>
            </w:pPr>
            <w:r w:rsidRPr="00A503F5">
              <w:t>Rychlost v koleji</w:t>
            </w:r>
          </w:p>
          <w:p w14:paraId="126556D0" w14:textId="77777777" w:rsidR="00914A40" w:rsidRPr="00843772" w:rsidRDefault="00914A40" w:rsidP="00914A40">
            <w:pPr>
              <w:jc w:val="center"/>
              <w:rPr>
                <w:i/>
                <w:lang w:val="pl-PL"/>
              </w:rPr>
            </w:pPr>
            <w:r w:rsidRPr="00A503F5">
              <w:t>[km.h-</w:t>
            </w:r>
            <w:r w:rsidRPr="00A503F5">
              <w:rPr>
                <w:vertAlign w:val="superscript"/>
              </w:rPr>
              <w:t>1</w:t>
            </w:r>
            <w:r w:rsidRPr="00A503F5">
              <w:t>]</w:t>
            </w:r>
          </w:p>
        </w:tc>
        <w:tc>
          <w:tcPr>
            <w:cnfStyle w:val="000100000000" w:firstRow="0" w:lastRow="0" w:firstColumn="0" w:lastColumn="1" w:oddVBand="0" w:evenVBand="0" w:oddHBand="0" w:evenHBand="0" w:firstRowFirstColumn="0" w:firstRowLastColumn="0" w:lastRowFirstColumn="0" w:lastRowLastColumn="0"/>
            <w:tcW w:w="2925" w:type="dxa"/>
            <w:tcBorders>
              <w:top w:val="single" w:sz="24" w:space="0" w:color="auto"/>
              <w:left w:val="single" w:sz="8" w:space="0" w:color="auto"/>
              <w:bottom w:val="single" w:sz="24" w:space="0" w:color="auto"/>
              <w:right w:val="single" w:sz="24" w:space="0" w:color="auto"/>
            </w:tcBorders>
          </w:tcPr>
          <w:p w14:paraId="54C0183E" w14:textId="77777777" w:rsidR="00914A40" w:rsidRPr="00A503F5" w:rsidRDefault="00914A40" w:rsidP="00914A40">
            <w:pPr>
              <w:jc w:val="center"/>
              <w:rPr>
                <w:b w:val="0"/>
              </w:rPr>
            </w:pPr>
            <w:r w:rsidRPr="00A503F5">
              <w:rPr>
                <w:b w:val="0"/>
              </w:rPr>
              <w:t xml:space="preserve">Účel </w:t>
            </w:r>
            <w:r>
              <w:rPr>
                <w:b w:val="0"/>
              </w:rPr>
              <w:t>použití</w:t>
            </w:r>
          </w:p>
          <w:p w14:paraId="686EE294" w14:textId="77777777" w:rsidR="00914A40" w:rsidRPr="00A503F5" w:rsidRDefault="00914A40" w:rsidP="00914A40">
            <w:pPr>
              <w:jc w:val="center"/>
              <w:rPr>
                <w:b w:val="0"/>
              </w:rPr>
            </w:pPr>
          </w:p>
        </w:tc>
      </w:tr>
      <w:tr w:rsidR="00914A40" w:rsidRPr="0087220C" w14:paraId="0AE53240" w14:textId="77777777" w:rsidTr="00D15E12">
        <w:trPr>
          <w:trHeight w:val="20"/>
          <w:jc w:val="center"/>
        </w:trPr>
        <w:tc>
          <w:tcPr>
            <w:cnfStyle w:val="001000000000" w:firstRow="0" w:lastRow="0" w:firstColumn="1" w:lastColumn="0" w:oddVBand="0" w:evenVBand="0" w:oddHBand="0" w:evenHBand="0" w:firstRowFirstColumn="0" w:firstRowLastColumn="0" w:lastRowFirstColumn="0" w:lastRowLastColumn="0"/>
            <w:tcW w:w="7784" w:type="dxa"/>
            <w:gridSpan w:val="5"/>
            <w:tcBorders>
              <w:top w:val="single" w:sz="24" w:space="0" w:color="auto"/>
              <w:left w:val="single" w:sz="24" w:space="0" w:color="auto"/>
              <w:bottom w:val="single" w:sz="24" w:space="0" w:color="auto"/>
              <w:right w:val="single" w:sz="24" w:space="0" w:color="auto"/>
            </w:tcBorders>
            <w:vAlign w:val="center"/>
          </w:tcPr>
          <w:p w14:paraId="28C78FD2" w14:textId="77777777" w:rsidR="00914A40" w:rsidRPr="00A503F5" w:rsidRDefault="00914A40" w:rsidP="00914A40">
            <w:pPr>
              <w:pStyle w:val="Zkladntext"/>
              <w:jc w:val="center"/>
              <w:rPr>
                <w:b w:val="0"/>
              </w:rPr>
            </w:pPr>
            <w:r>
              <w:rPr>
                <w:b w:val="0"/>
              </w:rPr>
              <w:t>dopravní koleje</w:t>
            </w:r>
          </w:p>
        </w:tc>
      </w:tr>
      <w:tr w:rsidR="00914A40" w:rsidRPr="0087220C" w14:paraId="44475ABD" w14:textId="77777777" w:rsidTr="00D15E12">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24" w:space="0" w:color="auto"/>
              <w:left w:val="single" w:sz="24" w:space="0" w:color="auto"/>
              <w:bottom w:val="single" w:sz="8" w:space="0" w:color="auto"/>
              <w:right w:val="single" w:sz="8" w:space="0" w:color="auto"/>
            </w:tcBorders>
            <w:vAlign w:val="center"/>
          </w:tcPr>
          <w:p w14:paraId="15C580C1" w14:textId="77777777" w:rsidR="00914A40" w:rsidRPr="002B3C89" w:rsidRDefault="00914A40" w:rsidP="00914A40">
            <w:pPr>
              <w:pStyle w:val="Zkladntext"/>
              <w:spacing w:after="0"/>
              <w:jc w:val="center"/>
              <w:rPr>
                <w:b w:val="0"/>
              </w:rPr>
            </w:pPr>
            <w:r w:rsidRPr="002B3C89">
              <w:rPr>
                <w:b w:val="0"/>
              </w:rPr>
              <w:t>1</w:t>
            </w:r>
          </w:p>
        </w:tc>
        <w:tc>
          <w:tcPr>
            <w:cnfStyle w:val="000010000000" w:firstRow="0" w:lastRow="0" w:firstColumn="0" w:lastColumn="0" w:oddVBand="1" w:evenVBand="0" w:oddHBand="0" w:evenHBand="0" w:firstRowFirstColumn="0" w:firstRowLastColumn="0" w:lastRowFirstColumn="0" w:lastRowLastColumn="0"/>
            <w:tcW w:w="992" w:type="dxa"/>
            <w:tcBorders>
              <w:top w:val="single" w:sz="24" w:space="0" w:color="auto"/>
              <w:left w:val="single" w:sz="8" w:space="0" w:color="auto"/>
              <w:bottom w:val="single" w:sz="8" w:space="0" w:color="auto"/>
              <w:right w:val="single" w:sz="8" w:space="0" w:color="auto"/>
            </w:tcBorders>
            <w:vAlign w:val="center"/>
          </w:tcPr>
          <w:p w14:paraId="54E9307C" w14:textId="77777777" w:rsidR="00914A40" w:rsidRPr="00A503F5" w:rsidRDefault="00914A40" w:rsidP="00914A40">
            <w:pPr>
              <w:pStyle w:val="Zkladntext"/>
              <w:ind w:left="-42"/>
              <w:jc w:val="center"/>
            </w:pPr>
            <w:r>
              <w:t>406</w:t>
            </w:r>
          </w:p>
        </w:tc>
        <w:tc>
          <w:tcPr>
            <w:tcW w:w="2071" w:type="dxa"/>
            <w:tcBorders>
              <w:top w:val="single" w:sz="24" w:space="0" w:color="auto"/>
              <w:left w:val="single" w:sz="8" w:space="0" w:color="auto"/>
              <w:bottom w:val="single" w:sz="8" w:space="0" w:color="auto"/>
              <w:right w:val="single" w:sz="8" w:space="0" w:color="auto"/>
            </w:tcBorders>
            <w:vAlign w:val="center"/>
          </w:tcPr>
          <w:p w14:paraId="10F5E85E" w14:textId="77777777" w:rsidR="00914A40" w:rsidRPr="00A503F5" w:rsidRDefault="00914A40" w:rsidP="00914A40">
            <w:pPr>
              <w:pStyle w:val="Zkladntext"/>
              <w:jc w:val="center"/>
              <w:cnfStyle w:val="000000100000" w:firstRow="0" w:lastRow="0" w:firstColumn="0" w:lastColumn="0" w:oddVBand="0" w:evenVBand="0" w:oddHBand="1" w:evenHBand="0" w:firstRowFirstColumn="0" w:firstRowLastColumn="0" w:lastRowFirstColumn="0" w:lastRowLastColumn="0"/>
            </w:pPr>
            <w:r>
              <w:t>S1 – L1</w:t>
            </w:r>
          </w:p>
        </w:tc>
        <w:tc>
          <w:tcPr>
            <w:cnfStyle w:val="000010000000" w:firstRow="0" w:lastRow="0" w:firstColumn="0" w:lastColumn="0" w:oddVBand="1" w:evenVBand="0" w:oddHBand="0" w:evenHBand="0" w:firstRowFirstColumn="0" w:firstRowLastColumn="0" w:lastRowFirstColumn="0" w:lastRowLastColumn="0"/>
            <w:tcW w:w="1023" w:type="dxa"/>
            <w:tcBorders>
              <w:top w:val="single" w:sz="24" w:space="0" w:color="auto"/>
              <w:left w:val="single" w:sz="8" w:space="0" w:color="auto"/>
              <w:bottom w:val="single" w:sz="8" w:space="0" w:color="auto"/>
              <w:right w:val="single" w:sz="8" w:space="0" w:color="auto"/>
            </w:tcBorders>
            <w:vAlign w:val="center"/>
          </w:tcPr>
          <w:p w14:paraId="44E01BBD" w14:textId="77777777" w:rsidR="00914A40" w:rsidRPr="00A503F5" w:rsidRDefault="00914A40" w:rsidP="00914A40">
            <w:pPr>
              <w:pStyle w:val="Zkladntext"/>
              <w:jc w:val="center"/>
            </w:pPr>
            <w:r>
              <w:t>80</w:t>
            </w:r>
          </w:p>
        </w:tc>
        <w:tc>
          <w:tcPr>
            <w:cnfStyle w:val="000100000000" w:firstRow="0" w:lastRow="0" w:firstColumn="0" w:lastColumn="1" w:oddVBand="0" w:evenVBand="0" w:oddHBand="0" w:evenHBand="0" w:firstRowFirstColumn="0" w:firstRowLastColumn="0" w:lastRowFirstColumn="0" w:lastRowLastColumn="0"/>
            <w:tcW w:w="2925" w:type="dxa"/>
            <w:tcBorders>
              <w:top w:val="single" w:sz="24" w:space="0" w:color="auto"/>
              <w:left w:val="single" w:sz="8" w:space="0" w:color="auto"/>
              <w:bottom w:val="single" w:sz="8" w:space="0" w:color="auto"/>
              <w:right w:val="single" w:sz="24" w:space="0" w:color="auto"/>
            </w:tcBorders>
            <w:vAlign w:val="center"/>
          </w:tcPr>
          <w:p w14:paraId="64950756" w14:textId="77777777" w:rsidR="00914A40" w:rsidRPr="00A503F5" w:rsidRDefault="005A1029" w:rsidP="00914A40">
            <w:pPr>
              <w:pStyle w:val="Zkladntext"/>
              <w:jc w:val="center"/>
              <w:rPr>
                <w:b w:val="0"/>
              </w:rPr>
            </w:pPr>
            <w:r>
              <w:rPr>
                <w:b w:val="0"/>
              </w:rPr>
              <w:t>vjezdová, odjezdová, průjezdná</w:t>
            </w:r>
          </w:p>
        </w:tc>
      </w:tr>
      <w:tr w:rsidR="00914A40" w:rsidRPr="0087220C" w14:paraId="3FC70651" w14:textId="77777777" w:rsidTr="00D15E12">
        <w:trPr>
          <w:trHeight w:val="20"/>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8" w:space="0" w:color="auto"/>
              <w:left w:val="single" w:sz="24" w:space="0" w:color="auto"/>
              <w:bottom w:val="single" w:sz="8" w:space="0" w:color="auto"/>
              <w:right w:val="single" w:sz="8" w:space="0" w:color="auto"/>
            </w:tcBorders>
            <w:vAlign w:val="center"/>
          </w:tcPr>
          <w:p w14:paraId="0070DF1A" w14:textId="77777777" w:rsidR="00914A40" w:rsidRPr="002B3C89" w:rsidRDefault="00914A40" w:rsidP="00914A40">
            <w:pPr>
              <w:pStyle w:val="Zkladntext"/>
              <w:spacing w:after="0"/>
              <w:jc w:val="center"/>
              <w:rPr>
                <w:b w:val="0"/>
              </w:rPr>
            </w:pPr>
            <w:r>
              <w:rPr>
                <w:b w:val="0"/>
              </w:rPr>
              <w:t>3</w:t>
            </w:r>
          </w:p>
        </w:tc>
        <w:tc>
          <w:tcPr>
            <w:cnfStyle w:val="000010000000" w:firstRow="0" w:lastRow="0" w:firstColumn="0" w:lastColumn="0" w:oddVBand="1" w:evenVBand="0" w:oddHBand="0" w:evenHBand="0" w:firstRowFirstColumn="0" w:firstRowLastColumn="0" w:lastRowFirstColumn="0" w:lastRowLastColumn="0"/>
            <w:tcW w:w="992" w:type="dxa"/>
            <w:tcBorders>
              <w:top w:val="single" w:sz="8" w:space="0" w:color="auto"/>
              <w:left w:val="single" w:sz="8" w:space="0" w:color="auto"/>
              <w:bottom w:val="single" w:sz="8" w:space="0" w:color="auto"/>
              <w:right w:val="single" w:sz="8" w:space="0" w:color="auto"/>
            </w:tcBorders>
            <w:vAlign w:val="center"/>
          </w:tcPr>
          <w:p w14:paraId="052BA524" w14:textId="77777777" w:rsidR="00914A40" w:rsidRDefault="005A1029" w:rsidP="005A1029">
            <w:pPr>
              <w:pStyle w:val="Zkladntext"/>
              <w:ind w:left="-42"/>
              <w:jc w:val="center"/>
            </w:pPr>
            <w:r>
              <w:t>21</w:t>
            </w:r>
            <w:r w:rsidR="00DB076B">
              <w:t>8</w:t>
            </w:r>
          </w:p>
        </w:tc>
        <w:tc>
          <w:tcPr>
            <w:tcW w:w="2071" w:type="dxa"/>
            <w:tcBorders>
              <w:top w:val="single" w:sz="8" w:space="0" w:color="auto"/>
              <w:left w:val="single" w:sz="8" w:space="0" w:color="auto"/>
              <w:bottom w:val="single" w:sz="8" w:space="0" w:color="auto"/>
              <w:right w:val="single" w:sz="8" w:space="0" w:color="auto"/>
            </w:tcBorders>
            <w:vAlign w:val="center"/>
          </w:tcPr>
          <w:p w14:paraId="766B0E7F" w14:textId="77777777" w:rsidR="00914A40" w:rsidRDefault="005A1029" w:rsidP="00914A40">
            <w:pPr>
              <w:pStyle w:val="Zkladntext"/>
              <w:jc w:val="center"/>
              <w:cnfStyle w:val="000000000000" w:firstRow="0" w:lastRow="0" w:firstColumn="0" w:lastColumn="0" w:oddVBand="0" w:evenVBand="0" w:oddHBand="0" w:evenHBand="0" w:firstRowFirstColumn="0" w:firstRowLastColumn="0" w:lastRowFirstColumn="0" w:lastRowLastColumn="0"/>
            </w:pPr>
            <w:r>
              <w:t xml:space="preserve">S3 – Lc3 </w:t>
            </w:r>
          </w:p>
        </w:tc>
        <w:tc>
          <w:tcPr>
            <w:cnfStyle w:val="000010000000" w:firstRow="0" w:lastRow="0" w:firstColumn="0" w:lastColumn="0" w:oddVBand="1" w:evenVBand="0" w:oddHBand="0" w:evenHBand="0" w:firstRowFirstColumn="0" w:firstRowLastColumn="0" w:lastRowFirstColumn="0" w:lastRowLastColumn="0"/>
            <w:tcW w:w="1023" w:type="dxa"/>
            <w:tcBorders>
              <w:top w:val="single" w:sz="8" w:space="0" w:color="auto"/>
              <w:left w:val="single" w:sz="8" w:space="0" w:color="auto"/>
              <w:bottom w:val="single" w:sz="8" w:space="0" w:color="auto"/>
              <w:right w:val="single" w:sz="8" w:space="0" w:color="auto"/>
            </w:tcBorders>
            <w:vAlign w:val="center"/>
          </w:tcPr>
          <w:p w14:paraId="04182139" w14:textId="77777777" w:rsidR="00914A40" w:rsidRPr="00A503F5" w:rsidRDefault="00914A40" w:rsidP="00914A40">
            <w:pPr>
              <w:pStyle w:val="Zkladntext"/>
              <w:jc w:val="center"/>
            </w:pPr>
            <w:r>
              <w:t>50</w:t>
            </w:r>
          </w:p>
        </w:tc>
        <w:tc>
          <w:tcPr>
            <w:cnfStyle w:val="000100000000" w:firstRow="0" w:lastRow="0" w:firstColumn="0" w:lastColumn="1" w:oddVBand="0" w:evenVBand="0" w:oddHBand="0" w:evenHBand="0" w:firstRowFirstColumn="0" w:firstRowLastColumn="0" w:lastRowFirstColumn="0" w:lastRowLastColumn="0"/>
            <w:tcW w:w="2925" w:type="dxa"/>
            <w:tcBorders>
              <w:top w:val="single" w:sz="8" w:space="0" w:color="auto"/>
              <w:left w:val="single" w:sz="8" w:space="0" w:color="auto"/>
              <w:bottom w:val="single" w:sz="8" w:space="0" w:color="auto"/>
              <w:right w:val="single" w:sz="24" w:space="0" w:color="auto"/>
            </w:tcBorders>
            <w:vAlign w:val="center"/>
          </w:tcPr>
          <w:p w14:paraId="2CBF3E55" w14:textId="77777777" w:rsidR="00914A40" w:rsidRDefault="005A1029" w:rsidP="00914A40">
            <w:pPr>
              <w:pStyle w:val="Zkladntext"/>
              <w:jc w:val="center"/>
              <w:rPr>
                <w:b w:val="0"/>
              </w:rPr>
            </w:pPr>
            <w:r>
              <w:rPr>
                <w:b w:val="0"/>
              </w:rPr>
              <w:t>vjezdová, odjezdová, průjezdná</w:t>
            </w:r>
          </w:p>
        </w:tc>
      </w:tr>
      <w:tr w:rsidR="005A1029" w:rsidRPr="0087220C" w14:paraId="77F5E807" w14:textId="77777777" w:rsidTr="00D15E12">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8" w:space="0" w:color="auto"/>
              <w:left w:val="single" w:sz="24" w:space="0" w:color="auto"/>
              <w:bottom w:val="single" w:sz="24" w:space="0" w:color="auto"/>
              <w:right w:val="single" w:sz="8" w:space="0" w:color="auto"/>
            </w:tcBorders>
            <w:vAlign w:val="center"/>
          </w:tcPr>
          <w:p w14:paraId="514A172F" w14:textId="77777777" w:rsidR="005A1029" w:rsidRDefault="005A1029" w:rsidP="00914A40">
            <w:pPr>
              <w:pStyle w:val="Zkladntext"/>
              <w:spacing w:after="0"/>
              <w:jc w:val="center"/>
              <w:rPr>
                <w:b w:val="0"/>
              </w:rPr>
            </w:pPr>
            <w:proofErr w:type="gramStart"/>
            <w:r>
              <w:rPr>
                <w:b w:val="0"/>
              </w:rPr>
              <w:t>3a</w:t>
            </w:r>
            <w:proofErr w:type="gramEnd"/>
          </w:p>
        </w:tc>
        <w:tc>
          <w:tcPr>
            <w:cnfStyle w:val="000010000000" w:firstRow="0" w:lastRow="0" w:firstColumn="0" w:lastColumn="0" w:oddVBand="1" w:evenVBand="0" w:oddHBand="0" w:evenHBand="0" w:firstRowFirstColumn="0" w:firstRowLastColumn="0" w:lastRowFirstColumn="0" w:lastRowLastColumn="0"/>
            <w:tcW w:w="992" w:type="dxa"/>
            <w:tcBorders>
              <w:top w:val="single" w:sz="8" w:space="0" w:color="auto"/>
              <w:left w:val="single" w:sz="8" w:space="0" w:color="auto"/>
              <w:bottom w:val="single" w:sz="24" w:space="0" w:color="auto"/>
              <w:right w:val="single" w:sz="8" w:space="0" w:color="auto"/>
            </w:tcBorders>
            <w:vAlign w:val="center"/>
          </w:tcPr>
          <w:p w14:paraId="22684409" w14:textId="77777777" w:rsidR="005A1029" w:rsidRDefault="005A1029" w:rsidP="005A1029">
            <w:pPr>
              <w:pStyle w:val="Zkladntext"/>
              <w:ind w:left="-42"/>
              <w:jc w:val="center"/>
            </w:pPr>
            <w:r>
              <w:t>122</w:t>
            </w:r>
          </w:p>
        </w:tc>
        <w:tc>
          <w:tcPr>
            <w:tcW w:w="2071" w:type="dxa"/>
            <w:tcBorders>
              <w:top w:val="single" w:sz="8" w:space="0" w:color="auto"/>
              <w:left w:val="single" w:sz="8" w:space="0" w:color="auto"/>
              <w:bottom w:val="single" w:sz="24" w:space="0" w:color="auto"/>
              <w:right w:val="single" w:sz="8" w:space="0" w:color="auto"/>
            </w:tcBorders>
            <w:vAlign w:val="center"/>
          </w:tcPr>
          <w:p w14:paraId="1506DE92" w14:textId="77777777" w:rsidR="005A1029" w:rsidRDefault="005A1029" w:rsidP="00914A40">
            <w:pPr>
              <w:pStyle w:val="Zkladntext"/>
              <w:jc w:val="center"/>
              <w:cnfStyle w:val="000000100000" w:firstRow="0" w:lastRow="0" w:firstColumn="0" w:lastColumn="0" w:oddVBand="0" w:evenVBand="0" w:oddHBand="1" w:evenHBand="0" w:firstRowFirstColumn="0" w:firstRowLastColumn="0" w:lastRowFirstColumn="0" w:lastRowLastColumn="0"/>
            </w:pPr>
            <w:r>
              <w:t>Sc3a – L3</w:t>
            </w:r>
            <w:r w:rsidR="00994B1D">
              <w:t>a</w:t>
            </w:r>
          </w:p>
        </w:tc>
        <w:tc>
          <w:tcPr>
            <w:cnfStyle w:val="000010000000" w:firstRow="0" w:lastRow="0" w:firstColumn="0" w:lastColumn="0" w:oddVBand="1" w:evenVBand="0" w:oddHBand="0" w:evenHBand="0" w:firstRowFirstColumn="0" w:firstRowLastColumn="0" w:lastRowFirstColumn="0" w:lastRowLastColumn="0"/>
            <w:tcW w:w="1023" w:type="dxa"/>
            <w:tcBorders>
              <w:top w:val="single" w:sz="8" w:space="0" w:color="auto"/>
              <w:left w:val="single" w:sz="8" w:space="0" w:color="auto"/>
              <w:bottom w:val="single" w:sz="24" w:space="0" w:color="auto"/>
              <w:right w:val="single" w:sz="8" w:space="0" w:color="auto"/>
            </w:tcBorders>
            <w:vAlign w:val="center"/>
          </w:tcPr>
          <w:p w14:paraId="43953D96" w14:textId="77777777" w:rsidR="005A1029" w:rsidRDefault="005A1029" w:rsidP="00914A40">
            <w:pPr>
              <w:pStyle w:val="Zkladntext"/>
              <w:jc w:val="center"/>
            </w:pPr>
            <w:r>
              <w:t>50</w:t>
            </w:r>
          </w:p>
        </w:tc>
        <w:tc>
          <w:tcPr>
            <w:cnfStyle w:val="000100000000" w:firstRow="0" w:lastRow="0" w:firstColumn="0" w:lastColumn="1" w:oddVBand="0" w:evenVBand="0" w:oddHBand="0" w:evenHBand="0" w:firstRowFirstColumn="0" w:firstRowLastColumn="0" w:lastRowFirstColumn="0" w:lastRowLastColumn="0"/>
            <w:tcW w:w="2925" w:type="dxa"/>
            <w:tcBorders>
              <w:top w:val="single" w:sz="8" w:space="0" w:color="auto"/>
              <w:left w:val="single" w:sz="8" w:space="0" w:color="auto"/>
              <w:bottom w:val="single" w:sz="24" w:space="0" w:color="auto"/>
              <w:right w:val="single" w:sz="24" w:space="0" w:color="auto"/>
            </w:tcBorders>
            <w:vAlign w:val="center"/>
          </w:tcPr>
          <w:p w14:paraId="4F688652" w14:textId="77777777" w:rsidR="005A1029" w:rsidRDefault="005A1029" w:rsidP="00914A40">
            <w:pPr>
              <w:pStyle w:val="Zkladntext"/>
              <w:jc w:val="center"/>
              <w:rPr>
                <w:b w:val="0"/>
              </w:rPr>
            </w:pPr>
            <w:r>
              <w:rPr>
                <w:b w:val="0"/>
              </w:rPr>
              <w:t>vjezdová, odjezdová, průjezdná</w:t>
            </w:r>
          </w:p>
        </w:tc>
      </w:tr>
      <w:tr w:rsidR="00914A40" w:rsidRPr="0087220C" w14:paraId="59F6AEAA" w14:textId="77777777" w:rsidTr="00D15E12">
        <w:trPr>
          <w:trHeight w:val="20"/>
          <w:jc w:val="center"/>
        </w:trPr>
        <w:tc>
          <w:tcPr>
            <w:cnfStyle w:val="001000000000" w:firstRow="0" w:lastRow="0" w:firstColumn="1" w:lastColumn="0" w:oddVBand="0" w:evenVBand="0" w:oddHBand="0" w:evenHBand="0" w:firstRowFirstColumn="0" w:firstRowLastColumn="0" w:lastRowFirstColumn="0" w:lastRowLastColumn="0"/>
            <w:tcW w:w="7784" w:type="dxa"/>
            <w:gridSpan w:val="5"/>
            <w:tcBorders>
              <w:top w:val="single" w:sz="24" w:space="0" w:color="auto"/>
              <w:left w:val="single" w:sz="24" w:space="0" w:color="auto"/>
              <w:bottom w:val="single" w:sz="24" w:space="0" w:color="auto"/>
              <w:right w:val="single" w:sz="24" w:space="0" w:color="auto"/>
            </w:tcBorders>
            <w:vAlign w:val="center"/>
          </w:tcPr>
          <w:p w14:paraId="2FD3587E" w14:textId="77777777" w:rsidR="00914A40" w:rsidRPr="00A503F5" w:rsidRDefault="00914A40" w:rsidP="00914A40">
            <w:pPr>
              <w:pStyle w:val="Zkladntext"/>
              <w:jc w:val="center"/>
              <w:rPr>
                <w:b w:val="0"/>
              </w:rPr>
            </w:pPr>
            <w:r>
              <w:rPr>
                <w:b w:val="0"/>
              </w:rPr>
              <w:t>manipulační koleje</w:t>
            </w:r>
          </w:p>
        </w:tc>
      </w:tr>
      <w:tr w:rsidR="00914A40" w:rsidRPr="0087220C" w14:paraId="18119863" w14:textId="77777777" w:rsidTr="00D15E12">
        <w:trPr>
          <w:cnfStyle w:val="010000000000" w:firstRow="0" w:lastRow="1"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24" w:space="0" w:color="auto"/>
              <w:left w:val="single" w:sz="24" w:space="0" w:color="auto"/>
              <w:bottom w:val="single" w:sz="24" w:space="0" w:color="auto"/>
              <w:right w:val="single" w:sz="8" w:space="0" w:color="auto"/>
            </w:tcBorders>
            <w:vAlign w:val="center"/>
          </w:tcPr>
          <w:p w14:paraId="6797A83E" w14:textId="77777777" w:rsidR="00914A40" w:rsidRPr="002B3C89" w:rsidRDefault="005A1029" w:rsidP="00914A40">
            <w:pPr>
              <w:pStyle w:val="Zkladntext"/>
              <w:jc w:val="center"/>
              <w:rPr>
                <w:b w:val="0"/>
              </w:rPr>
            </w:pPr>
            <w:r>
              <w:rPr>
                <w:b w:val="0"/>
              </w:rPr>
              <w:t>5</w:t>
            </w:r>
          </w:p>
        </w:tc>
        <w:tc>
          <w:tcPr>
            <w:cnfStyle w:val="000010000000" w:firstRow="0" w:lastRow="0" w:firstColumn="0" w:lastColumn="0" w:oddVBand="1" w:evenVBand="0" w:oddHBand="0" w:evenHBand="0" w:firstRowFirstColumn="0" w:firstRowLastColumn="0" w:lastRowFirstColumn="0" w:lastRowLastColumn="0"/>
            <w:tcW w:w="992" w:type="dxa"/>
            <w:tcBorders>
              <w:top w:val="single" w:sz="24" w:space="0" w:color="auto"/>
              <w:left w:val="single" w:sz="8" w:space="0" w:color="auto"/>
              <w:bottom w:val="single" w:sz="24" w:space="0" w:color="auto"/>
              <w:right w:val="single" w:sz="8" w:space="0" w:color="auto"/>
            </w:tcBorders>
            <w:vAlign w:val="center"/>
          </w:tcPr>
          <w:p w14:paraId="401E2F5C" w14:textId="77777777" w:rsidR="00914A40" w:rsidRPr="00A503F5" w:rsidRDefault="005A1029" w:rsidP="00914A40">
            <w:pPr>
              <w:pStyle w:val="Zkladntext"/>
              <w:jc w:val="center"/>
              <w:rPr>
                <w:b w:val="0"/>
              </w:rPr>
            </w:pPr>
            <w:r>
              <w:rPr>
                <w:b w:val="0"/>
              </w:rPr>
              <w:t>105</w:t>
            </w:r>
          </w:p>
        </w:tc>
        <w:tc>
          <w:tcPr>
            <w:tcW w:w="2071" w:type="dxa"/>
            <w:tcBorders>
              <w:top w:val="single" w:sz="24" w:space="0" w:color="auto"/>
              <w:left w:val="single" w:sz="8" w:space="0" w:color="auto"/>
              <w:bottom w:val="single" w:sz="24" w:space="0" w:color="auto"/>
              <w:right w:val="single" w:sz="8" w:space="0" w:color="auto"/>
            </w:tcBorders>
            <w:vAlign w:val="center"/>
          </w:tcPr>
          <w:p w14:paraId="610BB848" w14:textId="77777777" w:rsidR="00914A40" w:rsidRPr="00A503F5" w:rsidRDefault="00914A40" w:rsidP="00914A40">
            <w:pPr>
              <w:pStyle w:val="Zkladntext"/>
              <w:jc w:val="center"/>
              <w:cnfStyle w:val="010000000000" w:firstRow="0" w:lastRow="1" w:firstColumn="0" w:lastColumn="0" w:oddVBand="0" w:evenVBand="0" w:oddHBand="0" w:evenHBand="0" w:firstRowFirstColumn="0" w:firstRowLastColumn="0" w:lastRowFirstColumn="0" w:lastRowLastColumn="0"/>
              <w:rPr>
                <w:b w:val="0"/>
              </w:rPr>
            </w:pPr>
            <w:r>
              <w:rPr>
                <w:b w:val="0"/>
              </w:rPr>
              <w:t>zarážedlo</w:t>
            </w:r>
            <w:r w:rsidR="00994B1D">
              <w:rPr>
                <w:b w:val="0"/>
              </w:rPr>
              <w:t xml:space="preserve"> – Se3</w:t>
            </w:r>
          </w:p>
        </w:tc>
        <w:tc>
          <w:tcPr>
            <w:cnfStyle w:val="000010000000" w:firstRow="0" w:lastRow="0" w:firstColumn="0" w:lastColumn="0" w:oddVBand="1" w:evenVBand="0" w:oddHBand="0" w:evenHBand="0" w:firstRowFirstColumn="0" w:firstRowLastColumn="0" w:lastRowFirstColumn="0" w:lastRowLastColumn="0"/>
            <w:tcW w:w="1023" w:type="dxa"/>
            <w:tcBorders>
              <w:top w:val="single" w:sz="24" w:space="0" w:color="auto"/>
              <w:left w:val="single" w:sz="8" w:space="0" w:color="auto"/>
              <w:bottom w:val="single" w:sz="24" w:space="0" w:color="auto"/>
              <w:right w:val="single" w:sz="8" w:space="0" w:color="auto"/>
            </w:tcBorders>
            <w:vAlign w:val="center"/>
          </w:tcPr>
          <w:p w14:paraId="19A99686" w14:textId="77777777" w:rsidR="00914A40" w:rsidRPr="00A503F5" w:rsidRDefault="00914A40" w:rsidP="00914A40">
            <w:pPr>
              <w:pStyle w:val="Zkladntext"/>
              <w:jc w:val="center"/>
              <w:rPr>
                <w:b w:val="0"/>
              </w:rPr>
            </w:pPr>
            <w:r w:rsidRPr="00A503F5">
              <w:rPr>
                <w:b w:val="0"/>
              </w:rPr>
              <w:t>40</w:t>
            </w:r>
          </w:p>
        </w:tc>
        <w:tc>
          <w:tcPr>
            <w:cnfStyle w:val="000100000000" w:firstRow="0" w:lastRow="0" w:firstColumn="0" w:lastColumn="1" w:oddVBand="0" w:evenVBand="0" w:oddHBand="0" w:evenHBand="0" w:firstRowFirstColumn="0" w:firstRowLastColumn="0" w:lastRowFirstColumn="0" w:lastRowLastColumn="0"/>
            <w:tcW w:w="2925" w:type="dxa"/>
            <w:tcBorders>
              <w:top w:val="single" w:sz="24" w:space="0" w:color="auto"/>
              <w:left w:val="single" w:sz="8" w:space="0" w:color="auto"/>
              <w:bottom w:val="single" w:sz="24" w:space="0" w:color="auto"/>
              <w:right w:val="single" w:sz="24" w:space="0" w:color="auto"/>
            </w:tcBorders>
            <w:vAlign w:val="center"/>
          </w:tcPr>
          <w:p w14:paraId="1A004988" w14:textId="77777777" w:rsidR="00914A40" w:rsidRPr="00A503F5" w:rsidRDefault="00CE7FF7" w:rsidP="00914A40">
            <w:pPr>
              <w:pStyle w:val="Zkladntext"/>
              <w:jc w:val="center"/>
              <w:rPr>
                <w:b w:val="0"/>
              </w:rPr>
            </w:pPr>
            <w:r>
              <w:rPr>
                <w:b w:val="0"/>
              </w:rPr>
              <w:t>všeobecně</w:t>
            </w:r>
            <w:r w:rsidR="00994B1D">
              <w:rPr>
                <w:b w:val="0"/>
              </w:rPr>
              <w:t xml:space="preserve"> nakládková a vykládková kolej</w:t>
            </w:r>
            <w:r w:rsidR="00D15E12">
              <w:rPr>
                <w:b w:val="0"/>
              </w:rPr>
              <w:t>, boční rampa</w:t>
            </w:r>
          </w:p>
        </w:tc>
      </w:tr>
    </w:tbl>
    <w:p w14:paraId="760FC75B" w14:textId="77777777" w:rsidR="00690744" w:rsidRDefault="00690744" w:rsidP="006C48E0">
      <w:pPr>
        <w:pStyle w:val="Zkladntext"/>
      </w:pPr>
    </w:p>
    <w:p w14:paraId="565FF381" w14:textId="77777777" w:rsidR="00F061B9" w:rsidRDefault="00F061B9" w:rsidP="00DB076B">
      <w:pPr>
        <w:pStyle w:val="Zkladntext"/>
        <w:keepNext/>
      </w:pPr>
    </w:p>
    <w:p w14:paraId="3A0D8909" w14:textId="77777777" w:rsidR="00DB076B" w:rsidRDefault="0040268A" w:rsidP="00DB076B">
      <w:pPr>
        <w:pStyle w:val="Zkladntext"/>
        <w:keepNext/>
      </w:pPr>
      <w:r>
        <w:pict w14:anchorId="7A60FCE9">
          <v:shape id="_x0000_i1026" type="#_x0000_t75" style="width:452.15pt;height:237.3pt">
            <v:imagedata r:id="rId9" o:title="ds_novy_stav"/>
          </v:shape>
        </w:pict>
      </w:r>
    </w:p>
    <w:p w14:paraId="344EEAB3" w14:textId="3E49B84B" w:rsidR="00690744" w:rsidRDefault="00DB076B" w:rsidP="00DB076B">
      <w:pPr>
        <w:pStyle w:val="Titulek"/>
        <w:jc w:val="center"/>
      </w:pPr>
      <w:r>
        <w:t xml:space="preserve">Obr. </w:t>
      </w:r>
      <w:r w:rsidR="002C1980">
        <w:fldChar w:fldCharType="begin"/>
      </w:r>
      <w:r w:rsidR="002C1980">
        <w:instrText xml:space="preserve"> SEQ Obr. \* ARABIC </w:instrText>
      </w:r>
      <w:r w:rsidR="002C1980">
        <w:fldChar w:fldCharType="separate"/>
      </w:r>
      <w:r w:rsidR="008D3818">
        <w:rPr>
          <w:noProof/>
        </w:rPr>
        <w:t>2</w:t>
      </w:r>
      <w:r w:rsidR="002C1980">
        <w:rPr>
          <w:noProof/>
        </w:rPr>
        <w:fldChar w:fldCharType="end"/>
      </w:r>
      <w:r>
        <w:t xml:space="preserve"> Dopravní </w:t>
      </w:r>
      <w:proofErr w:type="gramStart"/>
      <w:r>
        <w:t>schéma - navrhovaný</w:t>
      </w:r>
      <w:proofErr w:type="gramEnd"/>
      <w:r>
        <w:t xml:space="preserve"> stav</w:t>
      </w:r>
    </w:p>
    <w:p w14:paraId="528E92FE" w14:textId="77777777" w:rsidR="006C48E0" w:rsidRDefault="006C48E0" w:rsidP="006C48E0">
      <w:pPr>
        <w:pStyle w:val="Nadpis3"/>
      </w:pPr>
      <w:bookmarkStart w:id="25" w:name="_Toc120616008"/>
      <w:bookmarkStart w:id="26" w:name="_Toc152153043"/>
      <w:r>
        <w:t>Navrhovaná provozní technologie</w:t>
      </w:r>
      <w:bookmarkEnd w:id="25"/>
      <w:bookmarkEnd w:id="26"/>
    </w:p>
    <w:p w14:paraId="42CD236F" w14:textId="77777777" w:rsidR="00686CD7" w:rsidRDefault="00686CD7" w:rsidP="00686CD7">
      <w:pPr>
        <w:pStyle w:val="Zkladntext"/>
      </w:pPr>
      <w:r>
        <w:t xml:space="preserve">Dle SŽ PO-01/2021-GŘ </w:t>
      </w:r>
      <w:r w:rsidRPr="00D40996">
        <w:t>Pokyn generálního ředitele „Pracoviště pr</w:t>
      </w:r>
      <w:r>
        <w:t>o dálkové řízení“ bude doprava v předmětném úseku (včetně ŽST Česká Metuje) řízena z RDP Týniště nad Orlicí, ZP Meziměstí. V případě neexistence RDP v Týništi nad Orlicí se dočasně uvažuje s dálkovým řízením této stanice z ŽST Police nad Metují se ZP Meziměstí.</w:t>
      </w:r>
    </w:p>
    <w:p w14:paraId="52D537A8" w14:textId="77777777" w:rsidR="00686CD7" w:rsidRDefault="00686CD7" w:rsidP="00686CD7">
      <w:pPr>
        <w:pStyle w:val="Zkladntext"/>
      </w:pPr>
      <w:r w:rsidRPr="007506AC">
        <w:t xml:space="preserve">V ŽST Česká Metuje bude docházet ke křižování vlaků. Zabezpečovací zařízení </w:t>
      </w:r>
      <w:r>
        <w:t>umožní</w:t>
      </w:r>
      <w:r w:rsidRPr="007506AC">
        <w:t xml:space="preserve"> vjezd a odjezd z a na obě dvě dopravní koleje ze směru Police nad Metují i Teplice nad Metují. </w:t>
      </w:r>
      <w:r>
        <w:t>Při křižování vlaků pojede vlak ze směru od Meziměstí/Teplice nad Metují na kolej č. 3a a zastaví před centrálním přechodem. Vlak opačného směru – tzn. ze směru od Police nad Metují, pojede na kolej č. 1, aby před příjezdem nekřížil centrální přechod. Při křižování zastavujícího vlaku a projíždějícího vlaku pojede zastavující vlak na kolej č. 3+</w:t>
      </w:r>
      <w:proofErr w:type="gramStart"/>
      <w:r>
        <w:t>3a</w:t>
      </w:r>
      <w:proofErr w:type="gramEnd"/>
      <w:r>
        <w:t xml:space="preserve"> a projíždějící vlak pojede po hlavní staniční koleji č. 1.</w:t>
      </w:r>
      <w:r w:rsidRPr="007506AC">
        <w:t xml:space="preserve"> </w:t>
      </w:r>
      <w:r w:rsidRPr="007506AC">
        <w:lastRenderedPageBreak/>
        <w:t xml:space="preserve">Centrální přechod </w:t>
      </w:r>
      <w:r>
        <w:t>tak bude muset být vybaven VZPK, centrální přechod bude z obou stran krytý cestovými návěstidly.</w:t>
      </w:r>
    </w:p>
    <w:p w14:paraId="29A98A82" w14:textId="58C51C2B" w:rsidR="006C48E0" w:rsidRDefault="00686CD7" w:rsidP="00686CD7">
      <w:pPr>
        <w:pStyle w:val="Zkladntext"/>
      </w:pPr>
      <w:r>
        <w:t xml:space="preserve">ŽST bude vybavena světelnými návěstidly, </w:t>
      </w:r>
      <w:proofErr w:type="gramStart"/>
      <w:r>
        <w:t>které</w:t>
      </w:r>
      <w:proofErr w:type="gramEnd"/>
      <w:r>
        <w:t xml:space="preserve"> budou doplněny systémem ETCS L1 Limited </w:t>
      </w:r>
      <w:proofErr w:type="spellStart"/>
      <w:r>
        <w:t>Supervision</w:t>
      </w:r>
      <w:proofErr w:type="spellEnd"/>
      <w:r>
        <w:t xml:space="preserve"> s přepínatelnými </w:t>
      </w:r>
      <w:proofErr w:type="spellStart"/>
      <w:r>
        <w:t>balízami</w:t>
      </w:r>
      <w:proofErr w:type="spellEnd"/>
      <w:r w:rsidR="006C48E0">
        <w:t>.</w:t>
      </w:r>
    </w:p>
    <w:p w14:paraId="68336EAC" w14:textId="77777777" w:rsidR="006C48E0" w:rsidRDefault="006C48E0" w:rsidP="006C48E0">
      <w:pPr>
        <w:pStyle w:val="Nadpis3"/>
      </w:pPr>
      <w:bookmarkStart w:id="27" w:name="_Toc120616009"/>
      <w:bookmarkStart w:id="28" w:name="_Toc152153044"/>
      <w:r>
        <w:t>Výhledový rozsah dopravy</w:t>
      </w:r>
      <w:bookmarkEnd w:id="27"/>
      <w:bookmarkEnd w:id="28"/>
    </w:p>
    <w:p w14:paraId="3DE7FA2F" w14:textId="77777777" w:rsidR="00686CD7" w:rsidRDefault="00686CD7" w:rsidP="00686CD7">
      <w:pPr>
        <w:spacing w:after="120"/>
      </w:pPr>
      <w:r w:rsidRPr="00686CD7">
        <w:rPr>
          <w:rStyle w:val="ZkladntextChar"/>
        </w:rPr>
        <w:t>V rámci výhledového rozsahu dopravy byly stanoveny 3 časové horizonty</w:t>
      </w:r>
      <w:r>
        <w:t>:</w:t>
      </w:r>
    </w:p>
    <w:p w14:paraId="0775AE9A" w14:textId="77777777" w:rsidR="00686CD7" w:rsidRPr="00686CD7" w:rsidRDefault="00686CD7" w:rsidP="00686CD7">
      <w:pPr>
        <w:pStyle w:val="Odstavecseseznamem"/>
      </w:pPr>
      <w:r w:rsidRPr="00686CD7">
        <w:rPr>
          <w:b/>
          <w:bCs/>
        </w:rPr>
        <w:t>Krátkodobý časový horizont</w:t>
      </w:r>
      <w:r w:rsidRPr="00686CD7">
        <w:t xml:space="preserve"> – časový horizont od doby zavedení nové linky </w:t>
      </w:r>
      <w:proofErr w:type="spellStart"/>
      <w:r w:rsidRPr="00686CD7">
        <w:t>Sp</w:t>
      </w:r>
      <w:proofErr w:type="spellEnd"/>
      <w:r w:rsidRPr="00686CD7">
        <w:t xml:space="preserve"> Hradec Králové – Náchod – </w:t>
      </w:r>
      <w:proofErr w:type="spellStart"/>
      <w:r w:rsidRPr="00686CD7">
        <w:t>Wrocław</w:t>
      </w:r>
      <w:proofErr w:type="spellEnd"/>
      <w:r w:rsidRPr="00686CD7">
        <w:t xml:space="preserve"> (nejdřívější termín zprovoznění linky je plánovaný od jízdního řádu 2026/2027) až do doby zprovoznění stavby RS 5: Praha – Hradec Králové – </w:t>
      </w:r>
      <w:proofErr w:type="spellStart"/>
      <w:r w:rsidRPr="00686CD7">
        <w:t>Wrocław</w:t>
      </w:r>
      <w:proofErr w:type="spellEnd"/>
      <w:r w:rsidRPr="00686CD7">
        <w:t>, VRT Východní Čechy.</w:t>
      </w:r>
    </w:p>
    <w:p w14:paraId="48B7EF09" w14:textId="77777777" w:rsidR="00686CD7" w:rsidRPr="00686CD7" w:rsidRDefault="00686CD7" w:rsidP="00686CD7">
      <w:pPr>
        <w:pStyle w:val="Odstavecseseznamem"/>
      </w:pPr>
      <w:r w:rsidRPr="00686CD7">
        <w:rPr>
          <w:b/>
          <w:bCs/>
        </w:rPr>
        <w:t>Střednědobý časový horizont</w:t>
      </w:r>
      <w:r w:rsidRPr="00686CD7">
        <w:t xml:space="preserve"> – časový horizont od doby zprovoznění stavby RS 5: Praha – Hradec Králové – </w:t>
      </w:r>
      <w:proofErr w:type="spellStart"/>
      <w:r w:rsidRPr="00686CD7">
        <w:t>Wrocław</w:t>
      </w:r>
      <w:proofErr w:type="spellEnd"/>
      <w:r w:rsidRPr="00686CD7">
        <w:t xml:space="preserve">, VRT Východní Čechy do doby zprovoznění stavby RS 5: Praha – Hradec Králové – </w:t>
      </w:r>
      <w:proofErr w:type="spellStart"/>
      <w:r w:rsidRPr="00686CD7">
        <w:t>Wrocław</w:t>
      </w:r>
      <w:proofErr w:type="spellEnd"/>
      <w:r w:rsidRPr="00686CD7">
        <w:t>, Podkrkonoší.</w:t>
      </w:r>
    </w:p>
    <w:p w14:paraId="535A02BC" w14:textId="77777777" w:rsidR="00686CD7" w:rsidRPr="00686CD7" w:rsidRDefault="00686CD7" w:rsidP="00686CD7">
      <w:pPr>
        <w:pStyle w:val="Odstavecseseznamem"/>
      </w:pPr>
      <w:r w:rsidRPr="00686CD7">
        <w:rPr>
          <w:b/>
          <w:bCs/>
        </w:rPr>
        <w:t>Dlouhodobý časový horizont</w:t>
      </w:r>
      <w:r w:rsidRPr="00686CD7">
        <w:t xml:space="preserve"> – časový horizont po dokončení kompletní stavby RS 5: Praha – Hradec Králové – </w:t>
      </w:r>
      <w:proofErr w:type="spellStart"/>
      <w:r w:rsidRPr="00686CD7">
        <w:t>Wrocław</w:t>
      </w:r>
      <w:proofErr w:type="spellEnd"/>
      <w:r w:rsidRPr="00686CD7">
        <w:t>, VRT Východní Čechy + Podkrkonoší.</w:t>
      </w:r>
    </w:p>
    <w:p w14:paraId="3F27D7AA" w14:textId="77777777" w:rsidR="00686CD7" w:rsidRDefault="00686CD7" w:rsidP="00686CD7">
      <w:pPr>
        <w:pStyle w:val="Zkladntext"/>
      </w:pPr>
      <w:r>
        <w:t>V krátkodobém časovém horizontu bude v ŽST Česká Metuje probíhat vzájemné křižování linek:</w:t>
      </w:r>
    </w:p>
    <w:p w14:paraId="768967C6" w14:textId="77777777" w:rsidR="00686CD7" w:rsidRPr="00027E4A" w:rsidRDefault="00686CD7" w:rsidP="00686CD7">
      <w:pPr>
        <w:pStyle w:val="Odstavecseseznamem"/>
      </w:pPr>
      <w:proofErr w:type="spellStart"/>
      <w:r w:rsidRPr="00027E4A">
        <w:t>Sp</w:t>
      </w:r>
      <w:proofErr w:type="spellEnd"/>
      <w:r w:rsidRPr="00027E4A">
        <w:t xml:space="preserve"> Hradec Králové – Náchod – </w:t>
      </w:r>
      <w:proofErr w:type="spellStart"/>
      <w:r w:rsidRPr="00027E4A">
        <w:rPr>
          <w:rFonts w:eastAsia="Times New Roman"/>
          <w:iCs/>
          <w:color w:val="222222"/>
          <w:lang w:eastAsia="cs-CZ"/>
        </w:rPr>
        <w:t>Wrocław</w:t>
      </w:r>
      <w:proofErr w:type="spellEnd"/>
      <w:r w:rsidRPr="00027E4A">
        <w:rPr>
          <w:rFonts w:eastAsia="Times New Roman"/>
          <w:color w:val="222222"/>
          <w:lang w:eastAsia="cs-CZ"/>
        </w:rPr>
        <w:t> [projíždí].</w:t>
      </w:r>
    </w:p>
    <w:p w14:paraId="105F2107" w14:textId="77777777" w:rsidR="00686CD7" w:rsidRDefault="00686CD7" w:rsidP="00686CD7">
      <w:pPr>
        <w:pStyle w:val="Odstavecseseznamem"/>
        <w:rPr>
          <w:rFonts w:eastAsia="Times New Roman"/>
          <w:color w:val="222222"/>
          <w:lang w:eastAsia="cs-CZ"/>
        </w:rPr>
      </w:pPr>
      <w:r w:rsidRPr="00087963">
        <w:rPr>
          <w:rFonts w:eastAsia="Times New Roman"/>
          <w:iCs/>
          <w:color w:val="222222"/>
          <w:lang w:eastAsia="cs-CZ"/>
        </w:rPr>
        <w:t>Os (Pardubice –) Starkoč – Broumov</w:t>
      </w:r>
      <w:r>
        <w:rPr>
          <w:rFonts w:eastAsia="Times New Roman"/>
          <w:color w:val="222222"/>
          <w:lang w:eastAsia="cs-CZ"/>
        </w:rPr>
        <w:t> [zastavuje].</w:t>
      </w:r>
    </w:p>
    <w:p w14:paraId="2C82B407" w14:textId="77777777" w:rsidR="00686CD7" w:rsidRDefault="00686CD7" w:rsidP="00686CD7">
      <w:pPr>
        <w:pStyle w:val="Zkladntext"/>
      </w:pPr>
      <w:r>
        <w:t xml:space="preserve">Ve střednědobém časovém horizontu dochází oproti krátkodobému časovému horizontu k nahrazení linky </w:t>
      </w:r>
      <w:proofErr w:type="spellStart"/>
      <w:r>
        <w:t>Sp</w:t>
      </w:r>
      <w:proofErr w:type="spellEnd"/>
      <w:r>
        <w:t xml:space="preserve"> </w:t>
      </w:r>
      <w:r w:rsidRPr="000A5514">
        <w:t xml:space="preserve">Hradec Králové – Náchod – </w:t>
      </w:r>
      <w:proofErr w:type="spellStart"/>
      <w:r w:rsidRPr="000A5514">
        <w:t>Wrocław</w:t>
      </w:r>
      <w:proofErr w:type="spellEnd"/>
      <w:r>
        <w:t xml:space="preserve"> linkou Ex16 Praha – Hradec Králové – Náchod (– Polsko). Ve střednědobém časovém horizontu bude v ŽST Česká Metuje probíhat vzájemné křižování linek:</w:t>
      </w:r>
    </w:p>
    <w:p w14:paraId="2D414A02" w14:textId="77777777" w:rsidR="00686CD7" w:rsidRPr="00686CD7" w:rsidRDefault="00686CD7" w:rsidP="00686CD7">
      <w:pPr>
        <w:pStyle w:val="Odstavecseseznamem"/>
      </w:pPr>
      <w:r w:rsidRPr="00686CD7">
        <w:t>Ex16 Praha – Hradec Králové – Náchod (– Polsko) [projíždí].</w:t>
      </w:r>
    </w:p>
    <w:p w14:paraId="3CC103EC" w14:textId="77777777" w:rsidR="00686CD7" w:rsidRPr="00686CD7" w:rsidRDefault="00686CD7" w:rsidP="00686CD7">
      <w:pPr>
        <w:pStyle w:val="Odstavecseseznamem"/>
      </w:pPr>
      <w:proofErr w:type="spellStart"/>
      <w:r w:rsidRPr="00686CD7">
        <w:t>Sp</w:t>
      </w:r>
      <w:proofErr w:type="spellEnd"/>
      <w:r w:rsidRPr="00686CD7">
        <w:t xml:space="preserve"> Pardubice – Hradec Králové – Broumov [zastavuje].</w:t>
      </w:r>
    </w:p>
    <w:p w14:paraId="53C03C5D" w14:textId="77777777" w:rsidR="00686CD7" w:rsidRDefault="00686CD7" w:rsidP="00686CD7">
      <w:pPr>
        <w:pStyle w:val="Zkladntext"/>
        <w:rPr>
          <w:lang w:eastAsia="cs-CZ"/>
        </w:rPr>
      </w:pPr>
      <w:r>
        <w:rPr>
          <w:lang w:eastAsia="cs-CZ"/>
        </w:rPr>
        <w:t>V dlouhodobém časovém horizontu bude v ŽST Česká Metuje probíhat vzájemné křižování linek:</w:t>
      </w:r>
    </w:p>
    <w:p w14:paraId="10D8AE81" w14:textId="77777777" w:rsidR="00686CD7" w:rsidRPr="00425FE1" w:rsidRDefault="00686CD7" w:rsidP="00686CD7">
      <w:pPr>
        <w:pStyle w:val="Odstavecseseznamem"/>
      </w:pPr>
      <w:proofErr w:type="spellStart"/>
      <w:r>
        <w:t>Sp</w:t>
      </w:r>
      <w:proofErr w:type="spellEnd"/>
      <w:r>
        <w:t xml:space="preserve"> Broumov – Náchod – Týniště nad Orlicí –</w:t>
      </w:r>
      <w:r w:rsidRPr="00425FE1">
        <w:t xml:space="preserve"> Choceň</w:t>
      </w:r>
      <w:r w:rsidRPr="00425FE1">
        <w:rPr>
          <w:rFonts w:eastAsia="Times New Roman"/>
          <w:color w:val="222222"/>
          <w:lang w:eastAsia="cs-CZ"/>
        </w:rPr>
        <w:t> [projíždí].</w:t>
      </w:r>
    </w:p>
    <w:p w14:paraId="63AB41DC" w14:textId="77777777" w:rsidR="00686CD7" w:rsidRDefault="00686CD7" w:rsidP="00686CD7">
      <w:pPr>
        <w:pStyle w:val="Odstavecseseznamem"/>
        <w:rPr>
          <w:rFonts w:eastAsia="Times New Roman"/>
          <w:color w:val="222222"/>
          <w:lang w:eastAsia="cs-CZ"/>
        </w:rPr>
      </w:pPr>
      <w:proofErr w:type="spellStart"/>
      <w:r w:rsidRPr="004D5359">
        <w:t>Sp</w:t>
      </w:r>
      <w:proofErr w:type="spellEnd"/>
      <w:r w:rsidRPr="004D5359">
        <w:t xml:space="preserve"> </w:t>
      </w:r>
      <w:r>
        <w:t>Choceň – Týniště nad Orlicí – Náchod – Broumov</w:t>
      </w:r>
      <w:r>
        <w:rPr>
          <w:rFonts w:eastAsia="Times New Roman"/>
          <w:color w:val="222222"/>
          <w:lang w:eastAsia="cs-CZ"/>
        </w:rPr>
        <w:t xml:space="preserve"> [zastavuje].</w:t>
      </w:r>
    </w:p>
    <w:p w14:paraId="7702BDBC" w14:textId="2F78CFFA" w:rsidR="005F5510" w:rsidRPr="00686CD7" w:rsidRDefault="00686CD7" w:rsidP="00686CD7">
      <w:pPr>
        <w:pStyle w:val="Zkladntext"/>
      </w:pPr>
      <w:r w:rsidRPr="00686CD7">
        <w:t>Podrobněji je výhledový rozsah dopravy řešen v samostatné části dokumentace věnující se provozní a dopravní technologii (viz K 8.1).</w:t>
      </w:r>
    </w:p>
    <w:p w14:paraId="0CB73EFF" w14:textId="77777777" w:rsidR="00F31641" w:rsidRPr="004B443B" w:rsidRDefault="00F31641" w:rsidP="00F31641">
      <w:pPr>
        <w:pStyle w:val="Nadpis3"/>
      </w:pPr>
      <w:bookmarkStart w:id="29" w:name="_Toc152153045"/>
      <w:r w:rsidRPr="004B443B">
        <w:t>Alternativy dopravní technologie</w:t>
      </w:r>
      <w:bookmarkEnd w:id="29"/>
    </w:p>
    <w:p w14:paraId="58D696D9" w14:textId="77777777" w:rsidR="00686CD7" w:rsidRDefault="00686CD7" w:rsidP="00686CD7">
      <w:pPr>
        <w:pStyle w:val="Zkladntext"/>
      </w:pPr>
      <w:r w:rsidRPr="00801145">
        <w:t>V rámci zpracováni DT SP „Studie proveditelnosti Hradec Králové – Trutnov – Svoboda nad Úpou; včetně spojení Náchod – Broumov“ bylo u</w:t>
      </w:r>
      <w:r>
        <w:t>važováno s další výhybnou „</w:t>
      </w:r>
      <w:proofErr w:type="spellStart"/>
      <w:r>
        <w:t>Ostaš</w:t>
      </w:r>
      <w:proofErr w:type="spellEnd"/>
      <w:r w:rsidRPr="00801145">
        <w:t xml:space="preserve">“ i ŽST Česká Metuje, kdy </w:t>
      </w:r>
      <w:r>
        <w:t>při zpracování DT SP RS5 došlo k redukci na ŽST</w:t>
      </w:r>
      <w:r w:rsidRPr="00801145">
        <w:t xml:space="preserve"> Č</w:t>
      </w:r>
      <w:r>
        <w:t>eská</w:t>
      </w:r>
      <w:r w:rsidRPr="00801145">
        <w:t xml:space="preserve"> Metuje především z důvodu křižování vlaků osobní dopravy</w:t>
      </w:r>
      <w:r>
        <w:t>. Pro tyto účely</w:t>
      </w:r>
      <w:r w:rsidRPr="00801145">
        <w:t xml:space="preserve"> je vhodnější zvolení místa pro zastavení u hrany nástupišť.</w:t>
      </w:r>
      <w:r>
        <w:t xml:space="preserve"> Z časových poloh vlaků vyplývá, že při křižování bude Os vlak ve stanici Česká Metuje zastavovat z přepravních důvodů (pro nástup a výstup cestujících).</w:t>
      </w:r>
    </w:p>
    <w:p w14:paraId="6CF86B64" w14:textId="3B65DEFF" w:rsidR="00F31641" w:rsidRPr="004B443B" w:rsidRDefault="00686CD7" w:rsidP="00686CD7">
      <w:pPr>
        <w:pStyle w:val="Zkladntext"/>
      </w:pPr>
      <w:r w:rsidRPr="00801145">
        <w:t>Návrh je v souladu s předloženou SP RS5. Da</w:t>
      </w:r>
      <w:r>
        <w:t>lším aspektem na vybudování ŽST</w:t>
      </w:r>
      <w:r w:rsidRPr="00801145">
        <w:t xml:space="preserve"> ve stávající poloze je aplikace ETCS a obsluha nakládkové kol</w:t>
      </w:r>
      <w:r>
        <w:t>eje, kdy z pohledu zpracování dopravní technologie</w:t>
      </w:r>
      <w:r w:rsidRPr="00801145">
        <w:t xml:space="preserve"> by obsluha probíhala jako dnes tzv. traťovým klíčem, kdy je omezen celý úsek Police nad Metují</w:t>
      </w:r>
      <w:r>
        <w:t xml:space="preserve"> – </w:t>
      </w:r>
      <w:r w:rsidRPr="00801145">
        <w:t xml:space="preserve">Teplice nad Metují. Pro křižování vlaků osobní dopravy, kdy pro tento účel je primárně uvedené místo určeno, bude docházet u nástupiště, jak bylo invariantně posuzováno zpracovatelem DT SP RS5 (již v SP „Hradec Králové – Trutnov – Svoboda nad Úpou včetně spojení Náchod – Broumov“ byla uvažována výhybna </w:t>
      </w:r>
      <w:r>
        <w:t>„</w:t>
      </w:r>
      <w:proofErr w:type="spellStart"/>
      <w:r w:rsidRPr="00801145">
        <w:t>Ostaš</w:t>
      </w:r>
      <w:proofErr w:type="spellEnd"/>
      <w:r>
        <w:t>“</w:t>
      </w:r>
      <w:r w:rsidRPr="00801145">
        <w:t xml:space="preserve"> cca v </w:t>
      </w:r>
      <w:proofErr w:type="spellStart"/>
      <w:r w:rsidRPr="00801145">
        <w:t>žkm</w:t>
      </w:r>
      <w:proofErr w:type="spellEnd"/>
      <w:r w:rsidRPr="00801145">
        <w:t xml:space="preserve"> 76,3 společně s</w:t>
      </w:r>
      <w:r>
        <w:t xml:space="preserve"> ŽST </w:t>
      </w:r>
      <w:r w:rsidRPr="00801145">
        <w:t>Česk</w:t>
      </w:r>
      <w:r>
        <w:t>á</w:t>
      </w:r>
      <w:r w:rsidRPr="00801145">
        <w:t xml:space="preserve"> Metuj</w:t>
      </w:r>
      <w:r>
        <w:t>e</w:t>
      </w:r>
      <w:r w:rsidRPr="00801145">
        <w:t xml:space="preserve">). Dalším aspektem je </w:t>
      </w:r>
      <w:r>
        <w:t>vlastnictví pozemků v místě ŽST</w:t>
      </w:r>
      <w:r w:rsidRPr="00801145">
        <w:t xml:space="preserve"> Česká Metuje ve správě SŽ, kdy další výhybna generuje výkup a zábor zemědělské půdy a byla navržena v CHKO</w:t>
      </w:r>
      <w:r w:rsidR="00F31641" w:rsidRPr="004B443B">
        <w:t>.</w:t>
      </w:r>
    </w:p>
    <w:p w14:paraId="113CC25C" w14:textId="77777777" w:rsidR="00265867" w:rsidRPr="007971D5" w:rsidRDefault="00265867" w:rsidP="00265867">
      <w:pPr>
        <w:pStyle w:val="Nadpis1"/>
      </w:pPr>
      <w:bookmarkStart w:id="30" w:name="_Toc152153046"/>
      <w:r w:rsidRPr="007971D5">
        <w:lastRenderedPageBreak/>
        <w:t>Specifikace rozhodujících stavebních objektů a provozních souborů</w:t>
      </w:r>
      <w:bookmarkEnd w:id="30"/>
    </w:p>
    <w:p w14:paraId="62F8ED9B" w14:textId="77777777" w:rsidR="00C90DB6" w:rsidRDefault="00856084" w:rsidP="00856084">
      <w:pPr>
        <w:pStyle w:val="Nadpis2"/>
      </w:pPr>
      <w:bookmarkStart w:id="31" w:name="_Ref138248569"/>
      <w:bookmarkStart w:id="32" w:name="_Ref138831930"/>
      <w:bookmarkStart w:id="33" w:name="_Ref138831943"/>
      <w:bookmarkStart w:id="34" w:name="_Toc152153047"/>
      <w:r>
        <w:t>Železniční zabezpečovací zařízení</w:t>
      </w:r>
      <w:bookmarkEnd w:id="31"/>
      <w:bookmarkEnd w:id="32"/>
      <w:bookmarkEnd w:id="33"/>
      <w:bookmarkEnd w:id="34"/>
    </w:p>
    <w:p w14:paraId="02C03744" w14:textId="77777777" w:rsidR="00826DA7" w:rsidRPr="001C1CA3" w:rsidRDefault="00826DA7" w:rsidP="00826DA7">
      <w:pPr>
        <w:pStyle w:val="Zkladntext"/>
      </w:pPr>
      <w:r>
        <w:t>Z pohledu objektové skladby projektové dokumentace (PD) v části „Železniční zabezpečovací zařízení“ je navrženo následující členění:</w:t>
      </w:r>
    </w:p>
    <w:p w14:paraId="2314EB05" w14:textId="77777777" w:rsidR="00826DA7" w:rsidRDefault="00826DA7" w:rsidP="00826DA7">
      <w:pPr>
        <w:pStyle w:val="Odstavecseseznamem"/>
      </w:pPr>
      <w:r>
        <w:t xml:space="preserve">ŽST Police nad Metují, úprava SZZ a </w:t>
      </w:r>
      <w:proofErr w:type="spellStart"/>
      <w:r>
        <w:t>úvazka</w:t>
      </w:r>
      <w:proofErr w:type="spellEnd"/>
      <w:r>
        <w:t xml:space="preserve"> TZZ</w:t>
      </w:r>
    </w:p>
    <w:p w14:paraId="7488E4F3" w14:textId="77777777" w:rsidR="00826DA7" w:rsidRDefault="00826DA7" w:rsidP="00826DA7">
      <w:pPr>
        <w:pStyle w:val="Odstavecseseznamem"/>
      </w:pPr>
      <w:proofErr w:type="spellStart"/>
      <w:r>
        <w:t>t.ú</w:t>
      </w:r>
      <w:proofErr w:type="spellEnd"/>
      <w:r>
        <w:t>. Police nad Metují – Česká Metuje, TZZ</w:t>
      </w:r>
    </w:p>
    <w:p w14:paraId="42C42FB8" w14:textId="77777777" w:rsidR="00826DA7" w:rsidRDefault="00826DA7" w:rsidP="00826DA7">
      <w:pPr>
        <w:pStyle w:val="Odstavecseseznamem"/>
      </w:pPr>
      <w:r>
        <w:t>ŽST Česká Metuje, SZZ (dále členěno na definitivní SZZ a klimatizaci technologických místností, část provizorní zabezpečovací zařízení nebude obsazena)</w:t>
      </w:r>
    </w:p>
    <w:p w14:paraId="7B677FFB" w14:textId="77777777" w:rsidR="00826DA7" w:rsidRDefault="00826DA7" w:rsidP="00826DA7">
      <w:pPr>
        <w:pStyle w:val="Odstavecseseznamem"/>
      </w:pPr>
      <w:proofErr w:type="spellStart"/>
      <w:r>
        <w:t>t.ú</w:t>
      </w:r>
      <w:proofErr w:type="spellEnd"/>
      <w:r>
        <w:t>. Česká Metuje – Teplice nad Metují, TZZ</w:t>
      </w:r>
    </w:p>
    <w:p w14:paraId="4CA5ADBA" w14:textId="77777777" w:rsidR="002E55DC" w:rsidRDefault="002E55DC" w:rsidP="00826DA7">
      <w:pPr>
        <w:pStyle w:val="Odstavecseseznamem"/>
      </w:pPr>
      <w:r>
        <w:t xml:space="preserve">ŽST Teplice nad Metují, úprava SZZ a </w:t>
      </w:r>
      <w:proofErr w:type="spellStart"/>
      <w:r>
        <w:t>úvazka</w:t>
      </w:r>
      <w:proofErr w:type="spellEnd"/>
      <w:r>
        <w:t xml:space="preserve"> TZZ</w:t>
      </w:r>
    </w:p>
    <w:p w14:paraId="0B06A7FE" w14:textId="77777777" w:rsidR="00826DA7" w:rsidRDefault="00826DA7" w:rsidP="00826DA7">
      <w:pPr>
        <w:pStyle w:val="Zkladntext"/>
      </w:pPr>
      <w:r w:rsidRPr="002C26FD">
        <w:t>V ŽST Česká Metuje bude vybudováno nové SZZ 3. kategorie</w:t>
      </w:r>
      <w:r w:rsidR="002E55DC" w:rsidRPr="002C26FD">
        <w:t xml:space="preserve"> dle TNŽ 34 2620</w:t>
      </w:r>
      <w:r w:rsidRPr="002C26FD">
        <w:t>, umožňující dálkové ovládání</w:t>
      </w:r>
      <w:r w:rsidR="002E55DC" w:rsidRPr="002C26FD">
        <w:t xml:space="preserve">, </w:t>
      </w:r>
      <w:r w:rsidRPr="002C26FD">
        <w:t>v</w:t>
      </w:r>
      <w:r w:rsidR="002E55DC" w:rsidRPr="002C26FD">
        <w:t xml:space="preserve"> mezistanicích úsecích </w:t>
      </w:r>
      <w:r w:rsidRPr="002C26FD">
        <w:t>Police nad Metují</w:t>
      </w:r>
      <w:r w:rsidR="002E55DC" w:rsidRPr="002C26FD">
        <w:t xml:space="preserve"> – Česká Metuje a Česká Metuje – Teplice nad Metují </w:t>
      </w:r>
      <w:r w:rsidRPr="002C26FD">
        <w:t>TZZ integrované ve SZZ</w:t>
      </w:r>
      <w:r w:rsidR="002E55DC" w:rsidRPr="002C26FD">
        <w:t xml:space="preserve"> ŽST Česká Metuje s </w:t>
      </w:r>
      <w:proofErr w:type="spellStart"/>
      <w:r w:rsidR="002E55DC" w:rsidRPr="002C26FD">
        <w:t>úvazkami</w:t>
      </w:r>
      <w:proofErr w:type="spellEnd"/>
      <w:r w:rsidR="002E55DC" w:rsidRPr="002C26FD">
        <w:t xml:space="preserve"> TZZ do stávajících SZZ v ŽST Police nad Metují a ŽST Teplice nad Metují</w:t>
      </w:r>
      <w:r w:rsidRPr="002C26FD">
        <w:t xml:space="preserve">. Ovládání ZZ bude provedeno datovou vazbou. </w:t>
      </w:r>
      <w:r w:rsidR="00A32F73" w:rsidRPr="002C26FD">
        <w:rPr>
          <w:rFonts w:cs="Calibri"/>
        </w:rPr>
        <w:t>Součástí ZZ bude výstavba prvků ETCS L1 LS (podle varianty 2 vyplývající z dopisu Podmínky a technické požadavky přípravy nebo implementace traťové části ETCS</w:t>
      </w:r>
      <w:r w:rsidR="00A32F73" w:rsidRPr="004D10FB">
        <w:rPr>
          <w:rFonts w:cs="Calibri"/>
        </w:rPr>
        <w:t xml:space="preserve"> úrovně 1 v módu Limited </w:t>
      </w:r>
      <w:proofErr w:type="spellStart"/>
      <w:r w:rsidR="00A32F73" w:rsidRPr="004D10FB">
        <w:rPr>
          <w:rFonts w:cs="Calibri"/>
        </w:rPr>
        <w:t>Supervision</w:t>
      </w:r>
      <w:proofErr w:type="spellEnd"/>
      <w:r>
        <w:rPr>
          <w:rStyle w:val="markedcontent"/>
          <w:szCs w:val="24"/>
        </w:rPr>
        <w:t>, projednaný na pracovních poradách</w:t>
      </w:r>
      <w:r>
        <w:t xml:space="preserve">. Pro propojení ŽST bude položena nová optická kabelizace, navazující na stávající v ŽST Police nad Metují. Izolace kolejiště bude provedena </w:t>
      </w:r>
      <w:proofErr w:type="spellStart"/>
      <w:r>
        <w:t>PočN</w:t>
      </w:r>
      <w:proofErr w:type="spellEnd"/>
      <w:r>
        <w:t>. Výhybky a výkolejka budou vybaveny elektromotorickými přestavníky, návěstidla budou světelná, p</w:t>
      </w:r>
      <w:r w:rsidRPr="008318C5">
        <w:t>osun ve stanici včetně obsluhy nákladiště u koleje č. 5 bude řízen ústředně z ovládacího pracoviště</w:t>
      </w:r>
      <w:r>
        <w:t>.</w:t>
      </w:r>
    </w:p>
    <w:p w14:paraId="19677293" w14:textId="77777777" w:rsidR="00826DA7" w:rsidRDefault="00826DA7" w:rsidP="00826DA7">
      <w:pPr>
        <w:pStyle w:val="Zkladntext"/>
      </w:pPr>
      <w:r w:rsidRPr="008318C5">
        <w:t xml:space="preserve">Na základě konzultace </w:t>
      </w:r>
      <w:proofErr w:type="gramStart"/>
      <w:r w:rsidRPr="008318C5">
        <w:t>s  O</w:t>
      </w:r>
      <w:proofErr w:type="gramEnd"/>
      <w:r w:rsidRPr="008318C5">
        <w:t xml:space="preserve">14 a </w:t>
      </w:r>
      <w:r>
        <w:t>projednání na pracovních poradách</w:t>
      </w:r>
      <w:r w:rsidRPr="008318C5">
        <w:t xml:space="preserve"> bylo dohodnuto ovládat nové SZZ v ŽST Česká Metuje ze ŽST Police nad Metují do doby zřízení RDP</w:t>
      </w:r>
      <w:r>
        <w:t xml:space="preserve"> v Týništi nad Orlicí a </w:t>
      </w:r>
      <w:r w:rsidRPr="008318C5">
        <w:t>ZDP</w:t>
      </w:r>
      <w:r>
        <w:t xml:space="preserve"> v Meziměstí</w:t>
      </w:r>
      <w:r w:rsidRPr="008318C5">
        <w:t xml:space="preserve">. V tomto </w:t>
      </w:r>
      <w:r w:rsidRPr="002C26FD">
        <w:t>duchu byla podána žádost o výjimku z pokynu GŘ PO-01/2021-GŘ. Stávající zobrazení na JOP v DK ŽST Police nad Metují a s tím související technologie SZZ budou upraveny na nový stav.</w:t>
      </w:r>
    </w:p>
    <w:p w14:paraId="30A326D4" w14:textId="77777777" w:rsidR="00826DA7" w:rsidRDefault="00826DA7" w:rsidP="00826DA7">
      <w:pPr>
        <w:pStyle w:val="Zkladntext"/>
      </w:pPr>
      <w:r>
        <w:t xml:space="preserve">Vzhledem k navržené koncepci řešení stavby – aplikace DOZ v ŽST Česká Metuje – bude přechod kolejí od výpravní budovy na poloostrovní nástupiště zabezpečen výstražným zařízením pro přechod kolejí (VZPK) – osazeny budou dva zdroje světelné a zvukové výstrahy, vždy na pravé straně přechodu (označené ve směru od nástupiště A </w:t>
      </w:r>
      <w:proofErr w:type="spellStart"/>
      <w:r>
        <w:t>a</w:t>
      </w:r>
      <w:proofErr w:type="spellEnd"/>
      <w:r>
        <w:t xml:space="preserve"> ve směru od výpravní budovy B), bez závor. VZPK bude ve 3. koleji kryto z obou stran cestovými návěstidly – Lc3 a Sc3a, u kterých budou umístěny snímače počítačů náprav, které budou tvořit úsek </w:t>
      </w:r>
      <w:proofErr w:type="spellStart"/>
      <w:r>
        <w:t>PočN</w:t>
      </w:r>
      <w:proofErr w:type="spellEnd"/>
      <w:r>
        <w:t xml:space="preserve">. Umístění cestových návěstidel je provedeno s ohledem na požadavky </w:t>
      </w:r>
      <w:r w:rsidRPr="00D93DA7">
        <w:t>TS 1/2018-Z</w:t>
      </w:r>
      <w:r>
        <w:t xml:space="preserve">, na nejmenší délku úseku počítačů náprav a požadavky na aplikaci systému ETCS L1 LS. Z důvodu možnosti dávání signálu „Volno“ byly ve vzdálenostech požadovaných směrnicí SŽDC TS 1/2018-Z doplněny snímače </w:t>
      </w:r>
      <w:proofErr w:type="spellStart"/>
      <w:r>
        <w:t>PočN</w:t>
      </w:r>
      <w:proofErr w:type="spellEnd"/>
      <w:r>
        <w:t xml:space="preserve"> (u cestového návěstidla Lc3 a ve vzdálenosti </w:t>
      </w:r>
      <w:proofErr w:type="gramStart"/>
      <w:r>
        <w:t>17m</w:t>
      </w:r>
      <w:proofErr w:type="gramEnd"/>
      <w:r>
        <w:t xml:space="preserve"> od okraje přechodu), které vytvoří autonomní úsek </w:t>
      </w:r>
      <w:proofErr w:type="spellStart"/>
      <w:r>
        <w:t>PočN</w:t>
      </w:r>
      <w:proofErr w:type="spellEnd"/>
      <w:r>
        <w:t>. U uvedených snímačů budou umístěny návěsti „Hranice izolovaného úseku“ na samostatném</w:t>
      </w:r>
      <w:r w:rsidR="00A32F73">
        <w:t xml:space="preserve"> sloupku</w:t>
      </w:r>
      <w:r>
        <w:t>.</w:t>
      </w:r>
    </w:p>
    <w:p w14:paraId="7E155A0B" w14:textId="77777777" w:rsidR="00826DA7" w:rsidRDefault="00826DA7" w:rsidP="00826DA7">
      <w:pPr>
        <w:pStyle w:val="Zkladntext"/>
      </w:pPr>
      <w:r>
        <w:t xml:space="preserve">Zajištění odvratu při obsluze manipulační koleje č. 5 v navrženém kolejovém řešení není z prostorových důvodů možné – výhybka č. 2 a námezník výhybky č. 3 jsou ve stejné km poloze, nelze tedy umístit výkolejku v koleji č. 3 tak, aby byla kryta kolej č. 1. Z prostorových důvodů není možné umístit ani odvratnou výhybku. Pro zajištění </w:t>
      </w:r>
      <w:proofErr w:type="gramStart"/>
      <w:r>
        <w:t>odvratu</w:t>
      </w:r>
      <w:proofErr w:type="gramEnd"/>
      <w:r>
        <w:t xml:space="preserve"> a tedy možnosti jízd vlaků po koleji č. 1 v době obsluhy koleje č. 5 by bylo nutné upravit kolejové řešení a vysunout výhybku č. 3 poměrně daleko do trati (cca 300 m). Toto řešení bylo na pracovních poradách s ohledem na neúměrný nárůst investičních nákladů zamítnuto.</w:t>
      </w:r>
    </w:p>
    <w:p w14:paraId="142C5FB2" w14:textId="77777777" w:rsidR="00826DA7" w:rsidRDefault="00826DA7" w:rsidP="00826DA7">
      <w:pPr>
        <w:pStyle w:val="Zkladntext"/>
      </w:pPr>
      <w:r>
        <w:t>S ohledem na osovou vzdálenost mezi kolejemi č. 3 a 5 v místě umístění Se a pro zpětná Se před výhybkami na obou zhlavích bylo navrženo použití trpasličích návěstidel, ostatní návěstidla budou stožárová. Z důvodu viditelnosti odjezdových návěstidel ve směru do Police nad Metují (S1 a S3) bude v koleji č. 1 doplněna opakovací předvěst OPřS1, ve 3. koleji bude viditelnost S3 zlepšena cestovým návěstidlem Sc3a.</w:t>
      </w:r>
    </w:p>
    <w:p w14:paraId="055FE158" w14:textId="77777777" w:rsidR="00826DA7" w:rsidRDefault="00826DA7" w:rsidP="00826DA7">
      <w:pPr>
        <w:pStyle w:val="Zkladntext"/>
      </w:pPr>
      <w:r>
        <w:lastRenderedPageBreak/>
        <w:t>Součástí navrženého elektronického SZZ bude automatické stavění vlakových cest (ASVC) a funkcionalita výstrahy nedovoleného projetí návěstidla (VNPN), propojená se systémem TRS.</w:t>
      </w:r>
    </w:p>
    <w:p w14:paraId="4A54B0DA" w14:textId="77777777" w:rsidR="00826DA7" w:rsidRDefault="00826DA7" w:rsidP="00826DA7">
      <w:pPr>
        <w:pStyle w:val="Zkladntext"/>
      </w:pPr>
      <w:r>
        <w:t xml:space="preserve">Technologie SZZ bude v ŽST Česká Metuje umístěna ve SÚ v nové technologické budově (TB) a bude klimatizována jako technologický prostor. Mimo technologie ZZ bude </w:t>
      </w:r>
      <w:r w:rsidR="002E55DC">
        <w:t xml:space="preserve">ve </w:t>
      </w:r>
      <w:r>
        <w:t>SÚ</w:t>
      </w:r>
      <w:r w:rsidR="002E55DC">
        <w:t xml:space="preserve"> zřízeno</w:t>
      </w:r>
      <w:r>
        <w:t xml:space="preserve"> pracoviště údržby a v sousedství bude místnost dopravní služby, klimatizovaná jako kancelářský prostor. Napájení zařízení bude provedeno z veřejné přípojky a dieselagregátu, umístěného v TB. Do SÚ v TB budou zaústěny kabely TZZ, SZZ a dovedena potřebná optická kabelizace. Vlastní technologie ZZ bude umístěna spolu s napájecími obvody a řídícími prvky ve skříních. Technologie ZZ ve SÚ bude doplněna baterií pro nouzové napájení s dobíječem.</w:t>
      </w:r>
    </w:p>
    <w:p w14:paraId="2E118AC4" w14:textId="77777777" w:rsidR="00826DA7" w:rsidRDefault="00826DA7" w:rsidP="00826DA7">
      <w:pPr>
        <w:pStyle w:val="Zkladntext"/>
      </w:pPr>
      <w:r>
        <w:t xml:space="preserve">Primární kabelizace k venkovním prvkům bude vedena ve společných kabelových trasách s kabely SZ, na zhlavích a v záhlaví budou umístěny kabelové skříně pro vyvedení sekundární kabelizace k vlastním prvkům SZZ. Kabelizace bude provedena v potřebných délkách s ohledem na plánované budování AC trakce stíněnými kabely, v kratších délkách dvouplášťovými párovanými kabely. Řešena bude problematika uzemnění plášťů kabelů s ohledem na provedené výpočty vlivů vedení </w:t>
      </w:r>
      <w:proofErr w:type="spellStart"/>
      <w:r>
        <w:t>vn</w:t>
      </w:r>
      <w:proofErr w:type="spellEnd"/>
      <w:r>
        <w:t xml:space="preserve">, </w:t>
      </w:r>
      <w:proofErr w:type="spellStart"/>
      <w:r>
        <w:t>vvn</w:t>
      </w:r>
      <w:proofErr w:type="spellEnd"/>
      <w:r>
        <w:t xml:space="preserve"> a plánovanou výstavbu AC trakce. Na mostních objektech (MO) budou kabely uloženy v kabelových chráničkách, přednostně v chráničkách, vybudovaných v konstrukci MO pro tento účel nebo podél římsy MO v kolejovém loži. Řešení uložení kabelů bude projednáno a odsouhlaseno s pracovníky SMT OŘ Hradec Králové. </w:t>
      </w:r>
    </w:p>
    <w:p w14:paraId="7205466F" w14:textId="77777777" w:rsidR="00826DA7" w:rsidRPr="003B6020" w:rsidRDefault="00826DA7" w:rsidP="00826DA7">
      <w:pPr>
        <w:pStyle w:val="Zkladntext"/>
        <w:rPr>
          <w:color w:val="FF0000"/>
        </w:rPr>
      </w:pPr>
      <w:r>
        <w:t xml:space="preserve">V rámci stavby bude spolu s pokládkou kabelizace v celém úseku Police nad Metují – Teplice nad Metují (optická i metalická kabelizace) vybaven uvedený úsek venkovními prvky systému ETCS L1 LS </w:t>
      </w:r>
      <w:r w:rsidRPr="004B443B">
        <w:t xml:space="preserve">(počítáno bude i s rezervní kabelizací pro přepínatelné </w:t>
      </w:r>
      <w:proofErr w:type="spellStart"/>
      <w:r w:rsidRPr="004B443B">
        <w:t>balízy</w:t>
      </w:r>
      <w:proofErr w:type="spellEnd"/>
      <w:r w:rsidRPr="004B443B">
        <w:t xml:space="preserve"> ve vzdálenosti </w:t>
      </w:r>
      <w:proofErr w:type="gramStart"/>
      <w:r w:rsidRPr="004B443B">
        <w:t>750m</w:t>
      </w:r>
      <w:proofErr w:type="gramEnd"/>
      <w:r w:rsidRPr="004B443B">
        <w:t xml:space="preserve"> a 250 až 300m před vjezdovými návěstidla ŽST Police nad Metují i Teplice nad Metují pro možnost pozdějšího rozšíření systému) a snímači </w:t>
      </w:r>
      <w:proofErr w:type="spellStart"/>
      <w:r w:rsidRPr="004B443B">
        <w:t>PočN</w:t>
      </w:r>
      <w:proofErr w:type="spellEnd"/>
      <w:r w:rsidRPr="004B443B">
        <w:t xml:space="preserve"> pro izolaci obou traťových úseků TZZ i SZZ.</w:t>
      </w:r>
      <w:r w:rsidR="003B6020" w:rsidRPr="004B443B">
        <w:t xml:space="preserve"> Kabelizace v úseku Police nad Metují – Teplice nad Metují je vedena ve složitém terénu ve skalním zářezu a kabelovou trasou je dotčen také tunel. Komplexní řešení kabelizace si vyžaduje odlišné řešení od Předpisu SŽ S4. Tyto okolnosti vedou k vyšším investičním nákladům než obvyklým.</w:t>
      </w:r>
    </w:p>
    <w:p w14:paraId="4F6C0A3B" w14:textId="77777777" w:rsidR="00826DA7" w:rsidRPr="002C26FD" w:rsidRDefault="00826DA7" w:rsidP="00826DA7">
      <w:pPr>
        <w:pStyle w:val="Zkladntext"/>
      </w:pPr>
      <w:proofErr w:type="spellStart"/>
      <w:r w:rsidRPr="002C26FD">
        <w:t>PočN</w:t>
      </w:r>
      <w:proofErr w:type="spellEnd"/>
      <w:r w:rsidRPr="002C26FD">
        <w:t xml:space="preserve"> pro spouštění výstrahy na přejezdu „A“ (P5117) na zastávce Žďár nad Metují budou autonomní. Reléový přenos ovládání a indikací přejezdu do ŽST Police nad Metují bude nahrazen datovým. Přejezd „B“ (P5118) v km 77,597 byl zrušen a přejezd „C“ (P5119) v km 79,384 na přístupu k zastávce </w:t>
      </w:r>
      <w:proofErr w:type="spellStart"/>
      <w:r w:rsidRPr="002C26FD">
        <w:t>Dědov</w:t>
      </w:r>
      <w:proofErr w:type="spellEnd"/>
      <w:r w:rsidRPr="002C26FD">
        <w:t xml:space="preserve">, zabezpečený výstražnými kříži, zůstane stávající a touto stavbou nebude řešen. </w:t>
      </w:r>
    </w:p>
    <w:p w14:paraId="7ED167A6" w14:textId="77777777" w:rsidR="00826DA7" w:rsidRPr="004B443B" w:rsidRDefault="00826DA7" w:rsidP="00826DA7">
      <w:pPr>
        <w:pStyle w:val="Zkladntext"/>
      </w:pPr>
      <w:r w:rsidRPr="004B443B">
        <w:t>SZZ ŽST Teplice nad Metují bude doplněno úsekem počítačů náprav mezi vjezdovým návěstidlem a první výhybkou pro automatickou činnost TZZ.</w:t>
      </w:r>
    </w:p>
    <w:p w14:paraId="428252ED" w14:textId="77777777" w:rsidR="000F23DF" w:rsidRPr="004B443B" w:rsidRDefault="00BF2D3E" w:rsidP="00BF2D3E">
      <w:pPr>
        <w:pStyle w:val="Zkladntext"/>
      </w:pPr>
      <w:r w:rsidRPr="004B443B">
        <w:t>Správa železnic zajistí, aby veškeré prvky zabezpečovacího zařízení, umisťované v rámci této stavby, byly vybaveny otevřeným komunikačním rozhraním podle standardů EULYNX. Pokud nebudou tato standardizovaná rozhraní do doby realizace předmětné akce aplikovatelná, zajistí, že dodavatel zabezpečovacího zařízení, umisťovaného v rámci realizace této stavby, bude povinen vyvinout veškerou součinnost při budoucím navázání dalších systémů a zařízení, a to i jiných výrobců/dodavatelů</w:t>
      </w:r>
      <w:r w:rsidR="00BE4059" w:rsidRPr="004B443B">
        <w:t>.</w:t>
      </w:r>
    </w:p>
    <w:p w14:paraId="1CB41F3F" w14:textId="77777777" w:rsidR="00856084" w:rsidRDefault="00856084" w:rsidP="00856084">
      <w:pPr>
        <w:pStyle w:val="Nadpis2"/>
      </w:pPr>
      <w:bookmarkStart w:id="35" w:name="_Ref138249720"/>
      <w:bookmarkStart w:id="36" w:name="_Ref138249861"/>
      <w:bookmarkStart w:id="37" w:name="_Ref138831957"/>
      <w:bookmarkStart w:id="38" w:name="_Ref138831964"/>
      <w:bookmarkStart w:id="39" w:name="_Ref138831969"/>
      <w:bookmarkStart w:id="40" w:name="_Ref138831976"/>
      <w:bookmarkStart w:id="41" w:name="_Toc152153048"/>
      <w:r>
        <w:t>Železniční sdělovací zařízení</w:t>
      </w:r>
      <w:bookmarkEnd w:id="35"/>
      <w:bookmarkEnd w:id="36"/>
      <w:bookmarkEnd w:id="37"/>
      <w:bookmarkEnd w:id="38"/>
      <w:bookmarkEnd w:id="39"/>
      <w:bookmarkEnd w:id="40"/>
      <w:bookmarkEnd w:id="41"/>
    </w:p>
    <w:p w14:paraId="451F82DC" w14:textId="77777777" w:rsidR="00826DA7" w:rsidRPr="003D772D" w:rsidRDefault="00826DA7" w:rsidP="00826DA7">
      <w:pPr>
        <w:pStyle w:val="Nadpis3"/>
      </w:pPr>
      <w:bookmarkStart w:id="42" w:name="_Toc120616018"/>
      <w:bookmarkStart w:id="43" w:name="_Toc152153049"/>
      <w:r>
        <w:t>Dálkový optický kabel (</w:t>
      </w:r>
      <w:r w:rsidRPr="003D772D">
        <w:t>DOK</w:t>
      </w:r>
      <w:r>
        <w:t>)</w:t>
      </w:r>
      <w:r w:rsidRPr="003D772D">
        <w:t>,</w:t>
      </w:r>
      <w:r>
        <w:t xml:space="preserve"> traťový optický kabel (</w:t>
      </w:r>
      <w:r w:rsidRPr="003D772D">
        <w:t>TOK</w:t>
      </w:r>
      <w:r>
        <w:t>)</w:t>
      </w:r>
      <w:r w:rsidRPr="003D772D">
        <w:t xml:space="preserve"> a</w:t>
      </w:r>
      <w:r>
        <w:t xml:space="preserve"> traťový metalický sdělovací kabel</w:t>
      </w:r>
      <w:r w:rsidRPr="003D772D">
        <w:t xml:space="preserve"> </w:t>
      </w:r>
      <w:r>
        <w:t>(</w:t>
      </w:r>
      <w:r w:rsidRPr="003D772D">
        <w:t>TK</w:t>
      </w:r>
      <w:r>
        <w:t>)</w:t>
      </w:r>
      <w:bookmarkEnd w:id="42"/>
      <w:bookmarkEnd w:id="43"/>
    </w:p>
    <w:p w14:paraId="64EC1CFE" w14:textId="77777777" w:rsidR="00911CAE" w:rsidRDefault="00911CAE" w:rsidP="00911CAE">
      <w:pPr>
        <w:pStyle w:val="Zkladntext"/>
      </w:pPr>
      <w:bookmarkStart w:id="44" w:name="_Toc120616019"/>
      <w:r>
        <w:t xml:space="preserve">V rámci stavby </w:t>
      </w:r>
      <w:r w:rsidRPr="00CB3092">
        <w:t xml:space="preserve">"Zřízení </w:t>
      </w:r>
      <w:proofErr w:type="spellStart"/>
      <w:r>
        <w:t>Žst</w:t>
      </w:r>
      <w:proofErr w:type="spellEnd"/>
      <w:r>
        <w:t>.</w:t>
      </w:r>
      <w:r w:rsidRPr="00CB3092">
        <w:t xml:space="preserve"> Česká Metuje"</w:t>
      </w:r>
      <w:r>
        <w:t xml:space="preserve"> se navrhuje pokládka nové kabelizace, která umožní připojení nově rekonstruované železniční stanice (dále jen ŽST) Česká Metuje. Stávající sdělovací metalický kabel TK 5XN0,8 TCEPKPFLEY je již kapacitně i přenosově nevyhovující, a proto bude navržena nová kabelizace dle </w:t>
      </w:r>
      <w:r w:rsidR="0037464C">
        <w:t>technické specifikace</w:t>
      </w:r>
      <w:r w:rsidR="00FA6F66">
        <w:t xml:space="preserve"> SŽ TS 1/2022-SZ</w:t>
      </w:r>
      <w:r>
        <w:t xml:space="preserve">. Pokládka nové kabelizace DOK, TOK a TK bude </w:t>
      </w:r>
      <w:r w:rsidRPr="004B443B">
        <w:t xml:space="preserve">realizována v celém traťovém úseku. </w:t>
      </w:r>
      <w:r w:rsidR="001C4C18" w:rsidRPr="004B443B">
        <w:t>Kabelizace v úseku Police nad Metují – Teplice nad Metují je vedena ve složitém terénu ve skalním zářezu a kabelovou trasou je dotčen také tunel. Komplexní řešení kabelizace si vyžaduje odlišné řešení od Předpisu SŽ S4. Tyto okolnosti vedou k vyšším investičním nákladům než obvyklým.</w:t>
      </w:r>
      <w:r w:rsidR="001C4C18">
        <w:rPr>
          <w:color w:val="FF0000"/>
        </w:rPr>
        <w:t xml:space="preserve"> </w:t>
      </w:r>
      <w:r>
        <w:t xml:space="preserve">Nově položená dálková a traťová kabelizace bude </w:t>
      </w:r>
      <w:r>
        <w:lastRenderedPageBreak/>
        <w:t xml:space="preserve">sloužit pro potřeby připojení zabezpečovacího zařízení do dálkového ovládání, pro vzdálené ovládání a </w:t>
      </w:r>
      <w:proofErr w:type="spellStart"/>
      <w:r>
        <w:t>dohledování</w:t>
      </w:r>
      <w:proofErr w:type="spellEnd"/>
      <w:r>
        <w:t xml:space="preserve"> nově instalovaných zařízení a pro veškeré datové přenosy. Nová kabelizace se navrhuje položit v </w:t>
      </w:r>
      <w:proofErr w:type="spellStart"/>
      <w:r>
        <w:t>t.ú</w:t>
      </w:r>
      <w:proofErr w:type="spellEnd"/>
      <w:r>
        <w:t>. Police nad Metují – Teplice nad Metují. Pokládána kabelizace se bude skládat z dálkového optického kabelu DOK 72vl. SM 9/125 uloženém ve fialové ochranné HDPE trubce 40/</w:t>
      </w:r>
      <w:proofErr w:type="gramStart"/>
      <w:r>
        <w:t>33mm</w:t>
      </w:r>
      <w:proofErr w:type="gramEnd"/>
      <w:r>
        <w:t xml:space="preserve"> a traťového optického kabelu TOK 48vl. SM 9/125 uloženém v modré ochranné HDPE 40/33mm. Dále bude položena do společného výkopu s TK a ochrannými HDPE trubkami fialové a modré barvy i černá ochranná HDPE trubka 40/</w:t>
      </w:r>
      <w:proofErr w:type="gramStart"/>
      <w:r>
        <w:t>33mm</w:t>
      </w:r>
      <w:proofErr w:type="gramEnd"/>
      <w:r>
        <w:t>, která bude sloužit jako rezervní. Pokládán bude i traťový metalický kabel TK 10XN0,8 TCEPKPFLEZE. Na TOK a TK budou realizovány odbočky a kabely budou vyvedeny v </w:t>
      </w:r>
      <w:proofErr w:type="gramStart"/>
      <w:r>
        <w:t>RD</w:t>
      </w:r>
      <w:proofErr w:type="gramEnd"/>
      <w:r>
        <w:t xml:space="preserve"> a TO na zastávkách a v ŽST. </w:t>
      </w:r>
      <w:r w:rsidR="007A7C04">
        <w:t>V </w:t>
      </w:r>
      <w:proofErr w:type="spellStart"/>
      <w:r w:rsidR="007A7C04">
        <w:t>zast</w:t>
      </w:r>
      <w:proofErr w:type="spellEnd"/>
      <w:r w:rsidR="007A7C04">
        <w:t xml:space="preserve">. </w:t>
      </w:r>
      <w:proofErr w:type="spellStart"/>
      <w:r w:rsidR="007A7C04">
        <w:t>Dědov</w:t>
      </w:r>
      <w:proofErr w:type="spellEnd"/>
      <w:r w:rsidR="007A7C04">
        <w:t xml:space="preserve"> bude vybudován nový TO pro potřeby sdělovacího zařízení.</w:t>
      </w:r>
    </w:p>
    <w:p w14:paraId="51212BC4" w14:textId="77777777" w:rsidR="00911CAE" w:rsidRDefault="00911CAE" w:rsidP="00911CAE">
      <w:pPr>
        <w:pStyle w:val="Zkladntext"/>
      </w:pPr>
      <w:r>
        <w:t xml:space="preserve">Nově pokládaná kabelizace bude uložena mimo těleso železničního spodku. Nová kabelová trasa bude vedena, pokud to bude možné na pozemcích ve vlastnictví Správy železnic. Kde nebude možné vést trasu na pozemku Správy železnic, musí být proveden trvalý zábor pro vedení kabelové trasy. Vzhledem k tomu, že se železniční spodek a svršek neupravuje v celém </w:t>
      </w:r>
      <w:proofErr w:type="spellStart"/>
      <w:r>
        <w:t>t.ú</w:t>
      </w:r>
      <w:proofErr w:type="spellEnd"/>
      <w:r>
        <w:t xml:space="preserve">. Police nad Metují – Česká Metuje – Teplice nad Metují, tak není možné vybudovat pochozí betonové žlaby v celém úseku, ve kterých by byla vedena kabelizace a umožnila tak detekci lomu kolejnice na optickém vlákně. Kabelová trasa bude vedena v terénu, a tím pádem nelze zaručit dodržení vzdálenosti do </w:t>
      </w:r>
      <w:proofErr w:type="gramStart"/>
      <w:r>
        <w:t>5m</w:t>
      </w:r>
      <w:proofErr w:type="gramEnd"/>
      <w:r>
        <w:t xml:space="preserve"> od osy koleje dle dopisu </w:t>
      </w:r>
      <w:r w:rsidRPr="00112CD4">
        <w:t>51191/2020-SŽ-GŘ-O13</w:t>
      </w:r>
      <w:r>
        <w:t>. Pokládka a instalace optických kabelů bude provedena v souladu se směrnicí SŽ TS 1/2022-SZ, č.j. 6593/2022-SŽ-Ř-O14 Optické kabely a jejich příslušenství v přenosové síti státní organizace Správa železnic a dle Technické kvalitativní podmínky staveb státních drah. Kapitola 28 SDĚLOVACÍ ZAŘÍZENÍ, 2022.</w:t>
      </w:r>
    </w:p>
    <w:p w14:paraId="0098E2D6" w14:textId="77777777" w:rsidR="00911CAE" w:rsidRDefault="00911CAE" w:rsidP="00911CAE">
      <w:pPr>
        <w:pStyle w:val="Zkladntext"/>
      </w:pPr>
      <w:r>
        <w:t>V rámci rekonstrukce ŽST Česká Metuje a pokládky nové kabelizace v </w:t>
      </w:r>
      <w:proofErr w:type="spellStart"/>
      <w:r>
        <w:t>t.ú</w:t>
      </w:r>
      <w:proofErr w:type="spellEnd"/>
      <w:r>
        <w:t>. Police nad Metují – Česká Metuje – Teplice nad Metují dojde k dotčení stávajícího TK 5XN0,8 TCEPKPFLEY</w:t>
      </w:r>
      <w:r w:rsidRPr="00A33BB4">
        <w:t>. Konkrétní místa a způsob provedení ochrany kabelizace bude řešen v dalším stupni projektové dokumentace (PD) a musí být včasně projednán s vedoucím okrsku ČD Telematiky SKS Česká Třebová</w:t>
      </w:r>
      <w:r>
        <w:t>.</w:t>
      </w:r>
      <w:r w:rsidRPr="00A33BB4">
        <w:t xml:space="preserve"> </w:t>
      </w:r>
    </w:p>
    <w:p w14:paraId="0442DD0D" w14:textId="77777777" w:rsidR="00826DA7" w:rsidRDefault="00826DA7" w:rsidP="00826DA7">
      <w:pPr>
        <w:pStyle w:val="Nadpis3"/>
      </w:pPr>
      <w:bookmarkStart w:id="45" w:name="_Toc152153050"/>
      <w:r w:rsidRPr="006647E9">
        <w:t>Místní kabelizace</w:t>
      </w:r>
      <w:bookmarkEnd w:id="44"/>
      <w:bookmarkEnd w:id="45"/>
    </w:p>
    <w:p w14:paraId="1426DCC5" w14:textId="77777777" w:rsidR="00CF0020" w:rsidRDefault="00CF0020" w:rsidP="00CF0020">
      <w:pPr>
        <w:pStyle w:val="Zkladntext"/>
      </w:pPr>
      <w:r>
        <w:t>V nově rekonstruované ŽST Česká Metuje bude vybudováno nové kolejové řešení s novými výhybkami, u kterých budou instalovány nové EOV. V rámci místní kabelizace budou pomocí místní optické kabelizace MOK napojeny nově vybudované R-EOV. V obvodu ŽST Česká Metuje budou vybudovány i nové osvětlovací věže. Rozvaděče R-OV těchto nových osvětlovacích věží budou připojeny místní optickou kabelizací. Dle situace zabezpečovacího zařízení bude v místní kabelizaci vybudováno i připojení k případným pomocným stavědlům či EZ. MOK bude o kapacitě 6vl. SM 9/125 veden v ochranné HDPE trubce 40/</w:t>
      </w:r>
      <w:proofErr w:type="gramStart"/>
      <w:r>
        <w:t>33mm</w:t>
      </w:r>
      <w:proofErr w:type="gramEnd"/>
      <w:r>
        <w:t xml:space="preserve"> červené barvy a </w:t>
      </w:r>
      <w:proofErr w:type="spellStart"/>
      <w:r>
        <w:t>mikrotrubičkovém</w:t>
      </w:r>
      <w:proofErr w:type="spellEnd"/>
      <w:r>
        <w:t xml:space="preserve"> systému. R-EOV a R-OV bude připojen do kruhové topologie pomocí protokolu REP.</w:t>
      </w:r>
    </w:p>
    <w:p w14:paraId="31F03483" w14:textId="77777777" w:rsidR="00826DA7" w:rsidRPr="009F45B1" w:rsidRDefault="00826DA7" w:rsidP="00826DA7">
      <w:pPr>
        <w:pStyle w:val="Nadpis3"/>
      </w:pPr>
      <w:bookmarkStart w:id="46" w:name="_Toc120616020"/>
      <w:bookmarkStart w:id="47" w:name="_Toc152153051"/>
      <w:r w:rsidRPr="009F45B1">
        <w:t>Rozhlasový systém</w:t>
      </w:r>
      <w:bookmarkEnd w:id="46"/>
      <w:bookmarkEnd w:id="47"/>
    </w:p>
    <w:p w14:paraId="671B4FF9" w14:textId="77777777" w:rsidR="00826DA7" w:rsidRDefault="00826DA7" w:rsidP="00826DA7">
      <w:pPr>
        <w:pStyle w:val="Zkladntext"/>
      </w:pPr>
      <w:r>
        <w:t xml:space="preserve">V ŽST Česká Metuje bude zřízeno nové IP rozhlasové zařízení, které bude umístěno na nové poloostrovní </w:t>
      </w:r>
      <w:proofErr w:type="gramStart"/>
      <w:r>
        <w:t>nástupiště</w:t>
      </w:r>
      <w:proofErr w:type="gramEnd"/>
      <w:r>
        <w:t xml:space="preserve"> tj. dvě nástupištní hrany. Nové rozhlasové zařízení se bude skládat z 5 ks venkovních reproduktorů s regulací výkonu 5, 10, </w:t>
      </w:r>
      <w:proofErr w:type="gramStart"/>
      <w:r>
        <w:t>15W</w:t>
      </w:r>
      <w:proofErr w:type="gramEnd"/>
      <w:r>
        <w:t>. Reproduktory rozhlasového zařízení budou umísťovány na sdružené osvětlovací stožáry Ž17. Technologie rozhlasového zařízení, jako je rozhlasová IP ústředna, bude umístěna do nového technologického objektu, ve kterém je nutné pro potřeby SZ zřídit technologickou místnost SŽ min. o rozměrech 6x3m s klimatizační jednotkou. V rámci instalace rozhlasového zařízení budou doplněny licence a zařízení do řídící stanice, kterou je Police nad Metují. Nově navržené zařízení bude začleněno do systému DDTS a v ŽST Police nad Metují bude vybudováno klientské pracoviště DDTS.</w:t>
      </w:r>
    </w:p>
    <w:p w14:paraId="1DD7F354" w14:textId="77777777" w:rsidR="00AA3EB5" w:rsidRDefault="00AA3EB5" w:rsidP="00AA3EB5">
      <w:pPr>
        <w:pStyle w:val="Zkladntext"/>
      </w:pPr>
      <w:r>
        <w:t xml:space="preserve">Nové IP rozhlasové zařízení bude vybudováno i na </w:t>
      </w:r>
      <w:proofErr w:type="spellStart"/>
      <w:r>
        <w:t>zast</w:t>
      </w:r>
      <w:proofErr w:type="spellEnd"/>
      <w:r>
        <w:t xml:space="preserve">. </w:t>
      </w:r>
      <w:proofErr w:type="spellStart"/>
      <w:r>
        <w:t>Dědov</w:t>
      </w:r>
      <w:proofErr w:type="spellEnd"/>
      <w:r>
        <w:t xml:space="preserve"> a na </w:t>
      </w:r>
      <w:proofErr w:type="spellStart"/>
      <w:r>
        <w:t>zast</w:t>
      </w:r>
      <w:proofErr w:type="spellEnd"/>
      <w:r>
        <w:t xml:space="preserve">. </w:t>
      </w:r>
      <w:proofErr w:type="spellStart"/>
      <w:r>
        <w:t>Ždár</w:t>
      </w:r>
      <w:proofErr w:type="spellEnd"/>
      <w:r>
        <w:t xml:space="preserve"> nad Metují. Nově navržený rozhlas bude v IP provedení a bude se skládat z </w:t>
      </w:r>
      <w:r w:rsidRPr="00DD7EBC">
        <w:t>venkovních reproduktorů s regulací výkonu 5,</w:t>
      </w:r>
      <w:r>
        <w:t xml:space="preserve"> </w:t>
      </w:r>
      <w:r w:rsidRPr="00DD7EBC">
        <w:t>10,</w:t>
      </w:r>
      <w:r>
        <w:t xml:space="preserve"> </w:t>
      </w:r>
      <w:proofErr w:type="gramStart"/>
      <w:r w:rsidRPr="00DD7EBC">
        <w:t>15W</w:t>
      </w:r>
      <w:proofErr w:type="gramEnd"/>
      <w:r w:rsidRPr="00DD7EBC">
        <w:t xml:space="preserve">. </w:t>
      </w:r>
      <w:r>
        <w:t xml:space="preserve">Na </w:t>
      </w:r>
      <w:proofErr w:type="spellStart"/>
      <w:r>
        <w:t>zast</w:t>
      </w:r>
      <w:proofErr w:type="spellEnd"/>
      <w:r>
        <w:t xml:space="preserve">. </w:t>
      </w:r>
      <w:proofErr w:type="spellStart"/>
      <w:r>
        <w:t>Dědov</w:t>
      </w:r>
      <w:proofErr w:type="spellEnd"/>
      <w:r>
        <w:t xml:space="preserve"> se navrhuje umístit 5ks reproduktorů (délka nástupiště cca </w:t>
      </w:r>
      <w:proofErr w:type="gramStart"/>
      <w:r>
        <w:t>90m</w:t>
      </w:r>
      <w:proofErr w:type="gramEnd"/>
      <w:r>
        <w:t xml:space="preserve">) a na </w:t>
      </w:r>
      <w:proofErr w:type="spellStart"/>
      <w:r>
        <w:t>zast</w:t>
      </w:r>
      <w:proofErr w:type="spellEnd"/>
      <w:r>
        <w:t xml:space="preserve">. </w:t>
      </w:r>
      <w:proofErr w:type="spellStart"/>
      <w:r>
        <w:t>Ždár</w:t>
      </w:r>
      <w:proofErr w:type="spellEnd"/>
      <w:r>
        <w:t xml:space="preserve"> nad Metují 6ks reproduktorů (délka nástupiště cca 120m). </w:t>
      </w:r>
      <w:r w:rsidRPr="00DD7EBC">
        <w:t xml:space="preserve">Reproduktory rozhlasového zařízení budou umísťovány na </w:t>
      </w:r>
      <w:r>
        <w:t>samostatných stožárcích pro rozhlasové zařízení</w:t>
      </w:r>
      <w:r w:rsidRPr="00DD7EBC">
        <w:t xml:space="preserve">. </w:t>
      </w:r>
      <w:r>
        <w:t>R</w:t>
      </w:r>
      <w:r w:rsidRPr="00DD7EBC">
        <w:t>ozhlasov</w:t>
      </w:r>
      <w:r>
        <w:t>é</w:t>
      </w:r>
      <w:r w:rsidRPr="00DD7EBC">
        <w:t xml:space="preserve"> IP ústředn</w:t>
      </w:r>
      <w:r>
        <w:t>y</w:t>
      </w:r>
      <w:r w:rsidRPr="00DD7EBC">
        <w:t xml:space="preserve"> bud</w:t>
      </w:r>
      <w:r>
        <w:t>ou</w:t>
      </w:r>
      <w:r w:rsidRPr="00DD7EBC">
        <w:t xml:space="preserve"> umístěn</w:t>
      </w:r>
      <w:r>
        <w:t>y</w:t>
      </w:r>
      <w:r w:rsidRPr="00DD7EBC">
        <w:t xml:space="preserve"> do </w:t>
      </w:r>
      <w:r>
        <w:t xml:space="preserve">stávajících technologických objektů. V rámci instalace rozhlasového </w:t>
      </w:r>
      <w:r>
        <w:lastRenderedPageBreak/>
        <w:t>zařízení na zastávkách budou doplněny licence a zařízení do řídící stanice, kterou je Police nad Metují. Nově navržené zařízení bude začleněno do systému DDTS a v </w:t>
      </w:r>
      <w:proofErr w:type="spellStart"/>
      <w:r>
        <w:t>žst</w:t>
      </w:r>
      <w:proofErr w:type="spellEnd"/>
      <w:r>
        <w:t>. Police nad Metují bude vybudováno klientské pracoviště DDTS.</w:t>
      </w:r>
    </w:p>
    <w:p w14:paraId="009E9843" w14:textId="77777777" w:rsidR="00826DA7" w:rsidRPr="005F58BD" w:rsidRDefault="00826DA7" w:rsidP="00826DA7">
      <w:pPr>
        <w:pStyle w:val="Nadpis3"/>
      </w:pPr>
      <w:bookmarkStart w:id="48" w:name="_Toc120616021"/>
      <w:bookmarkStart w:id="49" w:name="_Ref138249934"/>
      <w:bookmarkStart w:id="50" w:name="_Toc152153052"/>
      <w:r w:rsidRPr="005F58BD">
        <w:t>Informační a kamerový systém</w:t>
      </w:r>
      <w:bookmarkEnd w:id="48"/>
      <w:bookmarkEnd w:id="49"/>
      <w:bookmarkEnd w:id="50"/>
    </w:p>
    <w:p w14:paraId="5F440566" w14:textId="77777777" w:rsidR="00826DA7" w:rsidRPr="005F58BD" w:rsidRDefault="00826DA7" w:rsidP="005F58BD">
      <w:pPr>
        <w:pStyle w:val="Zkladntext"/>
      </w:pPr>
      <w:r w:rsidRPr="005F58BD">
        <w:t xml:space="preserve">V rámci stavby "Zřízení </w:t>
      </w:r>
      <w:proofErr w:type="spellStart"/>
      <w:r w:rsidRPr="005F58BD">
        <w:t>Žst</w:t>
      </w:r>
      <w:proofErr w:type="spellEnd"/>
      <w:r w:rsidRPr="005F58BD">
        <w:t xml:space="preserve">. Česká Metuje" se v ŽST Česká Metuje navrhuje vybudování nového informačního a kamerového zařízení. </w:t>
      </w:r>
    </w:p>
    <w:p w14:paraId="4F9009B3" w14:textId="77777777" w:rsidR="00482654" w:rsidRPr="005F58BD" w:rsidRDefault="00482654" w:rsidP="005F58BD">
      <w:pPr>
        <w:pStyle w:val="Zkladntext"/>
      </w:pPr>
      <w:r w:rsidRPr="005F58BD">
        <w:t>Informační zařízení bude navrženo podle platné směrnice SŽ SM118 a SŽ SM122. Navrhované informační zařízení se bude skládat z odjezdové tabule ve zkrácené formě e-papíru s počtem řádků dle počtu kolejí + řádek pro překapávající text. E-papír bude umístěn na nástupišti v přístřešku pro cestující. Jiné informační zařízení není v ŽST. Česká Metuje navrhováno. Rozsah informačního zařízení vych</w:t>
      </w:r>
      <w:r w:rsidR="005F58BD">
        <w:t>ází z kategorie ŽST dle SŽ SM</w:t>
      </w:r>
      <w:r w:rsidRPr="005F58BD">
        <w:t>122. Nově navržené informační zařízení bude sloužit k informování cestujících o mimořádnostech v dopravě a o odjezdech vlakových souprav. Technologie informačního zařízení bude umístěna v samostatné sdělovací místnosti v novém racku 800x800mm výšky 47U. Kabelizace informačního systému bude vedena v zemních betonových žlabech. Přičemž musí být vybudovány žlaby dva, kde v jednom bude vedeno napájení informačního zařízení a druhý bude sloužit pro vedení datové kabelizace, tak aby nedocházelo k nechtěnému ovlivňování datového přenosu. Nově instalovaná informační tabule umožní dálkové řízení.</w:t>
      </w:r>
    </w:p>
    <w:p w14:paraId="63D0EFB1" w14:textId="77777777" w:rsidR="00482654" w:rsidRPr="005F58BD" w:rsidRDefault="005F58BD" w:rsidP="005F58BD">
      <w:pPr>
        <w:pStyle w:val="Zkladntext"/>
      </w:pPr>
      <w:r>
        <w:t>V ŽST</w:t>
      </w:r>
      <w:r w:rsidR="00482654" w:rsidRPr="005F58BD">
        <w:t xml:space="preserve"> Česká Metuje bude navržen nový kamerový systém. Navrhuje se zřídit samostatný kamerový systém, respektující dokument SŽ č.j. 18453/2018-SŽDC-O14. Jedná se o kamerový systém označený jako </w:t>
      </w:r>
      <w:proofErr w:type="gramStart"/>
      <w:r w:rsidR="00482654" w:rsidRPr="005F58BD">
        <w:t>CCTV</w:t>
      </w:r>
      <w:proofErr w:type="gramEnd"/>
      <w:r w:rsidR="00482654" w:rsidRPr="005F58BD">
        <w:t xml:space="preserve"> tj. kamerový systém sloužící pro dopravu. Kamery kamerového systému CCTV budou situovány na poloostrovní nástupiště na výložníky tak, aby byl zajištěn dohled nad celou hranou nástupiště a plánovaného</w:t>
      </w:r>
      <w:r>
        <w:t xml:space="preserve"> centrálního</w:t>
      </w:r>
      <w:r w:rsidR="00482654" w:rsidRPr="005F58BD">
        <w:t xml:space="preserve"> přechodu. Technologie kamerového systému bude umístěna v novém TO ve sdělovací místnosti. Nový TO bude zařazen do BK IV., kde není kamerový systém VSS vyžadován.</w:t>
      </w:r>
    </w:p>
    <w:p w14:paraId="61884712" w14:textId="77777777" w:rsidR="00482654" w:rsidRPr="005F58BD" w:rsidRDefault="00482654" w:rsidP="005F58BD">
      <w:pPr>
        <w:pStyle w:val="Zkladntext"/>
      </w:pPr>
      <w:r w:rsidRPr="005F58BD">
        <w:t>Kamerové záznamy z KS CCTV bude implantován do JZP SŽ a do stávajícího centrálního kamerového systému. Switch pro kamerový systém bude v průmyslovém robustním provedení s dostatečným počtem portů a kompatibilní se stávajícím HW kamerového systému využívaným OŘ HK.</w:t>
      </w:r>
    </w:p>
    <w:p w14:paraId="441B5B59" w14:textId="77777777" w:rsidR="00482654" w:rsidRPr="005F58BD" w:rsidRDefault="00482654" w:rsidP="005F58BD">
      <w:pPr>
        <w:pStyle w:val="Zkladntext"/>
      </w:pPr>
      <w:r w:rsidRPr="005F58BD">
        <w:t xml:space="preserve">Na </w:t>
      </w:r>
      <w:proofErr w:type="spellStart"/>
      <w:r w:rsidRPr="005F58BD">
        <w:t>zast</w:t>
      </w:r>
      <w:proofErr w:type="spellEnd"/>
      <w:r w:rsidRPr="005F58BD">
        <w:t xml:space="preserve">. </w:t>
      </w:r>
      <w:proofErr w:type="spellStart"/>
      <w:r w:rsidRPr="005F58BD">
        <w:t>Dědov</w:t>
      </w:r>
      <w:proofErr w:type="spellEnd"/>
      <w:r w:rsidRPr="005F58BD">
        <w:t xml:space="preserve"> a </w:t>
      </w:r>
      <w:proofErr w:type="spellStart"/>
      <w:r w:rsidRPr="005F58BD">
        <w:t>zast</w:t>
      </w:r>
      <w:proofErr w:type="spellEnd"/>
      <w:r w:rsidRPr="005F58BD">
        <w:t xml:space="preserve">. </w:t>
      </w:r>
      <w:proofErr w:type="spellStart"/>
      <w:r w:rsidRPr="005F58BD">
        <w:t>Ždár</w:t>
      </w:r>
      <w:proofErr w:type="spellEnd"/>
      <w:r w:rsidRPr="005F58BD">
        <w:t xml:space="preserve"> nad Metují bude v rámci stavby "Zřízení </w:t>
      </w:r>
      <w:proofErr w:type="spellStart"/>
      <w:r w:rsidRPr="005F58BD">
        <w:t>Žst</w:t>
      </w:r>
      <w:proofErr w:type="spellEnd"/>
      <w:r w:rsidRPr="005F58BD">
        <w:t>. Česká Metuje" doplněn monitor informačního systému v provedení e-papír v souladu s Grafickým manuálem jednotného orientačního a informačního systému Správy železnic, státní organizace. Na odjezdových tabulích</w:t>
      </w:r>
      <w:r w:rsidR="005F58BD">
        <w:t>,</w:t>
      </w:r>
      <w:r w:rsidRPr="005F58BD">
        <w:t xml:space="preserve"> ve zkrácené formě e-papíru</w:t>
      </w:r>
      <w:r w:rsidR="005F58BD">
        <w:t>,</w:t>
      </w:r>
      <w:r w:rsidRPr="005F58BD">
        <w:t xml:space="preserve"> bude zobracen počet řádků dle počtu kolejí + řádek pro překapávající text. Všechny nově instalované informační tabule umožní dálkové řízení.</w:t>
      </w:r>
    </w:p>
    <w:p w14:paraId="688C4F0E" w14:textId="77777777" w:rsidR="00482654" w:rsidRPr="005F58BD" w:rsidRDefault="00482654" w:rsidP="005F58BD">
      <w:pPr>
        <w:pStyle w:val="Zkladntext"/>
      </w:pPr>
      <w:r w:rsidRPr="005F58BD">
        <w:t xml:space="preserve">Na </w:t>
      </w:r>
      <w:proofErr w:type="spellStart"/>
      <w:r w:rsidRPr="005F58BD">
        <w:t>zast</w:t>
      </w:r>
      <w:proofErr w:type="spellEnd"/>
      <w:r w:rsidRPr="005F58BD">
        <w:t xml:space="preserve">. </w:t>
      </w:r>
      <w:proofErr w:type="spellStart"/>
      <w:r w:rsidRPr="005F58BD">
        <w:t>Dědov</w:t>
      </w:r>
      <w:proofErr w:type="spellEnd"/>
      <w:r w:rsidRPr="005F58BD">
        <w:t xml:space="preserve"> a </w:t>
      </w:r>
      <w:proofErr w:type="spellStart"/>
      <w:r w:rsidRPr="005F58BD">
        <w:t>zast</w:t>
      </w:r>
      <w:proofErr w:type="spellEnd"/>
      <w:r w:rsidRPr="005F58BD">
        <w:t xml:space="preserve">. </w:t>
      </w:r>
      <w:proofErr w:type="spellStart"/>
      <w:r w:rsidRPr="005F58BD">
        <w:t>Ždár</w:t>
      </w:r>
      <w:proofErr w:type="spellEnd"/>
      <w:r w:rsidRPr="005F58BD">
        <w:t xml:space="preserve"> nad Metují nebude v rámci stavby "Zřízení </w:t>
      </w:r>
      <w:proofErr w:type="spellStart"/>
      <w:r w:rsidRPr="005F58BD">
        <w:t>Žst</w:t>
      </w:r>
      <w:proofErr w:type="spellEnd"/>
      <w:r w:rsidRPr="005F58BD">
        <w:t>. Česká Metuje" zřizován nový kamerový systém.</w:t>
      </w:r>
    </w:p>
    <w:p w14:paraId="69C1B13D" w14:textId="77777777" w:rsidR="00826DA7" w:rsidRDefault="00826DA7" w:rsidP="00826DA7">
      <w:pPr>
        <w:pStyle w:val="Nadpis3"/>
      </w:pPr>
      <w:bookmarkStart w:id="51" w:name="_Toc120616022"/>
      <w:bookmarkStart w:id="52" w:name="_Toc152153053"/>
      <w:r w:rsidRPr="001A6DD2">
        <w:t>Sdělovací zařízení</w:t>
      </w:r>
      <w:bookmarkEnd w:id="51"/>
      <w:bookmarkEnd w:id="52"/>
    </w:p>
    <w:p w14:paraId="46B9533E" w14:textId="77777777" w:rsidR="001078BD" w:rsidRDefault="001078BD" w:rsidP="001078BD">
      <w:pPr>
        <w:pStyle w:val="Zkladntext"/>
      </w:pPr>
      <w:bookmarkStart w:id="53" w:name="_Toc120616023"/>
      <w:r>
        <w:t>V rámci sdělovacího zařízení bude vybudován nový rozvod HJČ. Je uvažováno s podružnými hodinami jednotného času (HJČ) do dopravní kanceláře v novém TO a rozvod HJČ na nástupiště k informačnímu systému dle směrnice SŽ SM118 a technické specifikace TS 2/2021-S Podružné hodiny v železničních stanicích a zastávkách s vteřinovou ručičkou. V rámci sdělovacího zařízení budou vybudovány i datové rozvody v novém TO. Do racků bude doplněn prvek měřící teplotu s možností integrace do systému DDTS.</w:t>
      </w:r>
    </w:p>
    <w:p w14:paraId="4EBB4272" w14:textId="77777777" w:rsidR="00826DA7" w:rsidRDefault="00826DA7" w:rsidP="00826DA7">
      <w:pPr>
        <w:pStyle w:val="Nadpis3"/>
      </w:pPr>
      <w:bookmarkStart w:id="54" w:name="_Toc152153054"/>
      <w:r w:rsidRPr="001A6DD2">
        <w:t>Telefonní zařízení</w:t>
      </w:r>
      <w:bookmarkEnd w:id="53"/>
      <w:bookmarkEnd w:id="54"/>
    </w:p>
    <w:p w14:paraId="00F0EFDA" w14:textId="77777777" w:rsidR="00B03176" w:rsidRDefault="00B03176" w:rsidP="00B03176">
      <w:pPr>
        <w:pStyle w:val="Zkladntext"/>
      </w:pPr>
      <w:bookmarkStart w:id="55" w:name="_Toc120616024"/>
      <w:r>
        <w:t xml:space="preserve">Stavbou "Zřízení </w:t>
      </w:r>
      <w:proofErr w:type="spellStart"/>
      <w:r>
        <w:t>Žst</w:t>
      </w:r>
      <w:proofErr w:type="spellEnd"/>
      <w:r>
        <w:t>.</w:t>
      </w:r>
      <w:r w:rsidRPr="00CB3092">
        <w:t xml:space="preserve"> Česká Metuje"</w:t>
      </w:r>
      <w:r>
        <w:t xml:space="preserve"> se v ŽST Česká Metuje zřídí nový IP telefonní </w:t>
      </w:r>
      <w:proofErr w:type="spellStart"/>
      <w:r>
        <w:t>zapojovač</w:t>
      </w:r>
      <w:proofErr w:type="spellEnd"/>
      <w:r>
        <w:t xml:space="preserve"> se zjednodušeným obsluhovacím terminálem (IP telefonem). Nový </w:t>
      </w:r>
      <w:proofErr w:type="spellStart"/>
      <w:r>
        <w:t>zapojovač</w:t>
      </w:r>
      <w:proofErr w:type="spellEnd"/>
      <w:r>
        <w:t xml:space="preserve"> bude mít zálohované napájení, a to z UPS a nově vybudovaného diesel agregátu, který v případě výpadku napájení ze sítě toto napájení nahradí. V případě, že bude stavbou vybudováno pomocné stavědlo, bude zřízen místní telefonní okruh s MB telefonem. V řídící ŽST Police nad Metují bude vybudován nový IP telefonní </w:t>
      </w:r>
      <w:proofErr w:type="spellStart"/>
      <w:r>
        <w:t>zapojovač</w:t>
      </w:r>
      <w:proofErr w:type="spellEnd"/>
      <w:r>
        <w:t xml:space="preserve"> a náhradní </w:t>
      </w:r>
      <w:proofErr w:type="spellStart"/>
      <w:r>
        <w:t>zapojovač</w:t>
      </w:r>
      <w:proofErr w:type="spellEnd"/>
      <w:r>
        <w:t xml:space="preserve"> se zálohovaným napájením, aby bylo možné komunikovat s ŽST Česká Metuje.</w:t>
      </w:r>
    </w:p>
    <w:p w14:paraId="362E28E8" w14:textId="77777777" w:rsidR="00B03176" w:rsidRDefault="00B03176" w:rsidP="00B03176">
      <w:pPr>
        <w:pStyle w:val="Zkladntext"/>
      </w:pPr>
      <w:r>
        <w:lastRenderedPageBreak/>
        <w:t>V ŽST Česká Metuje bude vybudován nový systém MRS (SRV). V </w:t>
      </w:r>
      <w:proofErr w:type="spellStart"/>
      <w:r>
        <w:t>nz</w:t>
      </w:r>
      <w:proofErr w:type="spellEnd"/>
      <w:r>
        <w:t xml:space="preserve"> Česká Metuje je stávajíc zařízení TRS (SRD). Toto zařízení bude zachováno až do doby vybudování a zprovoznění GSM-R. Bude respektováno navázání komunikace z nového přechodu (VNPN) do TRS. V blízkosti nového TO bude provedena výstavba nového stožáru JŽ 18. Ovládání SRD a MRS bude dálkově z řídícího pracoviště ŽST Police nad Metují a ze záložního pracoviště ŽST Meziměstí, místní ovládání není vyžadováno. MRS bude instalováno bez integrace do jakéhokoliv </w:t>
      </w:r>
      <w:proofErr w:type="spellStart"/>
      <w:r>
        <w:t>zapojovače</w:t>
      </w:r>
      <w:proofErr w:type="spellEnd"/>
      <w:r>
        <w:t>.</w:t>
      </w:r>
    </w:p>
    <w:p w14:paraId="23E4144A" w14:textId="77777777" w:rsidR="00B03176" w:rsidRDefault="00B03176" w:rsidP="00B03176">
      <w:pPr>
        <w:pStyle w:val="Zkladntext"/>
      </w:pPr>
      <w:r>
        <w:t>Pokud v rámci výstavby ŽST Česká Metuje dojde k výluce SRD, bude výluka řešena prostřednictvím ROV.</w:t>
      </w:r>
    </w:p>
    <w:p w14:paraId="7FEB2F2C" w14:textId="77777777" w:rsidR="00B03176" w:rsidRDefault="00B03176" w:rsidP="00B03176">
      <w:pPr>
        <w:pStyle w:val="Zkladntext"/>
      </w:pPr>
      <w:r>
        <w:t>Veškerá telefonní a radiová komunikace bude implantováno do JZP SŽ.</w:t>
      </w:r>
    </w:p>
    <w:p w14:paraId="7C7DB872" w14:textId="77777777" w:rsidR="00826DA7" w:rsidRDefault="00826DA7" w:rsidP="00826DA7">
      <w:pPr>
        <w:pStyle w:val="Nadpis3"/>
      </w:pPr>
      <w:bookmarkStart w:id="56" w:name="_Toc152153055"/>
      <w:r>
        <w:t>Poplachové zabezpečovací a tísňové systémy (</w:t>
      </w:r>
      <w:r w:rsidRPr="00421FFC">
        <w:t>PZTS</w:t>
      </w:r>
      <w:r>
        <w:t>)</w:t>
      </w:r>
      <w:bookmarkEnd w:id="55"/>
      <w:bookmarkEnd w:id="56"/>
    </w:p>
    <w:p w14:paraId="7E19EB37" w14:textId="77777777" w:rsidR="00B03176" w:rsidRDefault="00B03176" w:rsidP="00B03176">
      <w:pPr>
        <w:pStyle w:val="Zkladntext"/>
      </w:pPr>
      <w:bookmarkStart w:id="57" w:name="_Toc120616025"/>
      <w:r>
        <w:t xml:space="preserve">V ŽST Česká Metuje je sdělovací technologie železniční stanice umístěna ve stávající sdělovací místnosti ve VB. V rámci stavby </w:t>
      </w:r>
      <w:r w:rsidRPr="00CB3092">
        <w:t xml:space="preserve">"Zřízení </w:t>
      </w:r>
      <w:proofErr w:type="spellStart"/>
      <w:r>
        <w:t>Žst</w:t>
      </w:r>
      <w:proofErr w:type="spellEnd"/>
      <w:r>
        <w:t>.</w:t>
      </w:r>
      <w:r w:rsidRPr="00CB3092">
        <w:t xml:space="preserve"> Česká Metuje"</w:t>
      </w:r>
      <w:r>
        <w:t xml:space="preserve"> bude vybudován nový technologický objekt se samostatnou sdělovací místností SŽ a sdělovací technologie se do ní přesune. Technologický objekt (TO) je nutné zabezpečit před vniknutím nepovolaných osob a vznikem požáru. Bude vybudován systém PZTS, který se bude skládat z duálních pohybových čidel, opticko-kouřových hlásičů, magnetických kontaktů, popřípadě čidel rozbití skla, koncentrátorů, klávesnice a čtečky služebních karet, za </w:t>
      </w:r>
      <w:proofErr w:type="gramStart"/>
      <w:r>
        <w:t>pomoci</w:t>
      </w:r>
      <w:proofErr w:type="gramEnd"/>
      <w:r>
        <w:t xml:space="preserve"> kterých bude možné otevřít vstupní dveře do jednotlivých místností TO. Bude instalována i ústředna PZTS, ze které budou vyvedeny signály pro potřebu DDTS. S vybudováním ASHS není uvažováno.</w:t>
      </w:r>
    </w:p>
    <w:p w14:paraId="43619C49" w14:textId="77777777" w:rsidR="00B03176" w:rsidRDefault="00B03176" w:rsidP="00B03176">
      <w:pPr>
        <w:pStyle w:val="Zkladntext"/>
      </w:pPr>
      <w:r>
        <w:t>Stavy PZTS budou implantovány do JZP SŽ.</w:t>
      </w:r>
    </w:p>
    <w:p w14:paraId="12B56760" w14:textId="77777777" w:rsidR="00826DA7" w:rsidRDefault="00826DA7" w:rsidP="00826DA7">
      <w:pPr>
        <w:pStyle w:val="Nadpis3"/>
      </w:pPr>
      <w:bookmarkStart w:id="58" w:name="_Toc152153056"/>
      <w:r w:rsidRPr="005818DD">
        <w:t>Přenosové zařízení</w:t>
      </w:r>
      <w:bookmarkEnd w:id="57"/>
      <w:bookmarkEnd w:id="58"/>
    </w:p>
    <w:p w14:paraId="544B92F5" w14:textId="77777777" w:rsidR="00B03176" w:rsidRDefault="00B03176" w:rsidP="00B03176">
      <w:pPr>
        <w:pStyle w:val="Zkladntext"/>
      </w:pPr>
      <w:r>
        <w:t>Nově vybudované přenosové zařízení v </w:t>
      </w:r>
      <w:proofErr w:type="spellStart"/>
      <w:r>
        <w:t>t.ú</w:t>
      </w:r>
      <w:proofErr w:type="spellEnd"/>
      <w:r>
        <w:t xml:space="preserve">. Police nad Metují – Česká Metuje – Teplice nad Metují se bude skládat z doplnění přenosového zařízení v ŽST Police nad </w:t>
      </w:r>
      <w:proofErr w:type="gramStart"/>
      <w:r>
        <w:t>Metují,  ŽST</w:t>
      </w:r>
      <w:proofErr w:type="gramEnd"/>
      <w:r>
        <w:t xml:space="preserve"> Teplice nad Metují, ŽST Náchod a vybudováním nového přenosového systému v ŽST Česká Metuje a na </w:t>
      </w:r>
      <w:proofErr w:type="spellStart"/>
      <w:r>
        <w:t>zast</w:t>
      </w:r>
      <w:proofErr w:type="spellEnd"/>
      <w:r>
        <w:t xml:space="preserve">. </w:t>
      </w:r>
      <w:proofErr w:type="spellStart"/>
      <w:r>
        <w:t>Dědov</w:t>
      </w:r>
      <w:proofErr w:type="spellEnd"/>
      <w:r>
        <w:t xml:space="preserve">, </w:t>
      </w:r>
      <w:proofErr w:type="spellStart"/>
      <w:r>
        <w:t>zast</w:t>
      </w:r>
      <w:proofErr w:type="spellEnd"/>
      <w:r>
        <w:t>. Žďár nad Metují. V ŽST Police nad Metují a ŽST Teplice nad Metují se uvažuje s doplněním datových rozvaděčů 800x800 o výšce 47U se zadním přístupem, obnovou baterií a doplněním dvou nových CE routerů (</w:t>
      </w:r>
      <w:proofErr w:type="spellStart"/>
      <w:r>
        <w:t>switchů</w:t>
      </w:r>
      <w:proofErr w:type="spellEnd"/>
      <w:r>
        <w:t xml:space="preserve"> L3) o 2x24p. a SFP modulů o přenosové kapacitě 1 a 10 </w:t>
      </w:r>
      <w:proofErr w:type="spellStart"/>
      <w:r>
        <w:t>Gb</w:t>
      </w:r>
      <w:proofErr w:type="spellEnd"/>
      <w:r>
        <w:t>.  Do ŽST Náchod</w:t>
      </w:r>
      <w:r w:rsidRPr="00E50275">
        <w:t xml:space="preserve"> </w:t>
      </w:r>
      <w:r>
        <w:t>se uvažuje s doplněním dvou nových CE routerů (</w:t>
      </w:r>
      <w:proofErr w:type="spellStart"/>
      <w:r>
        <w:t>switchů</w:t>
      </w:r>
      <w:proofErr w:type="spellEnd"/>
      <w:r>
        <w:t xml:space="preserve"> L3) o 2x24p. a SFP modulů o přenosové kapacitě 10 </w:t>
      </w:r>
      <w:proofErr w:type="spellStart"/>
      <w:r>
        <w:t>Gb</w:t>
      </w:r>
      <w:proofErr w:type="spellEnd"/>
      <w:r>
        <w:t xml:space="preserve">. V ŽST Teplice nad Metují bude doplněn L2 switch pro potřeby </w:t>
      </w:r>
      <w:proofErr w:type="spellStart"/>
      <w:proofErr w:type="gramStart"/>
      <w:r>
        <w:t>IntraNetu</w:t>
      </w:r>
      <w:proofErr w:type="spellEnd"/>
      <w:proofErr w:type="gramEnd"/>
      <w:r>
        <w:t>. V ŽST Česká Metuje dojde k vybudování přenosového zařízení v rozsahu datových rozvaděčů 800x800 o výšce 47U se zadním přístupem a dvou nových CE routerů (</w:t>
      </w:r>
      <w:proofErr w:type="spellStart"/>
      <w:r>
        <w:t>switchů</w:t>
      </w:r>
      <w:proofErr w:type="spellEnd"/>
      <w:r>
        <w:t xml:space="preserve"> L3) o 2x24p.a SFP modulů o přenosové kapacitě 1 a 10 </w:t>
      </w:r>
      <w:proofErr w:type="spellStart"/>
      <w:r>
        <w:t>Gb</w:t>
      </w:r>
      <w:proofErr w:type="spellEnd"/>
      <w:r>
        <w:t xml:space="preserve">. vč. L2 switche pro potřeby </w:t>
      </w:r>
      <w:proofErr w:type="spellStart"/>
      <w:proofErr w:type="gramStart"/>
      <w:r>
        <w:t>IntraNetu</w:t>
      </w:r>
      <w:proofErr w:type="spellEnd"/>
      <w:proofErr w:type="gramEnd"/>
      <w:r>
        <w:t>. V </w:t>
      </w:r>
      <w:proofErr w:type="spellStart"/>
      <w:r>
        <w:t>žst</w:t>
      </w:r>
      <w:proofErr w:type="spellEnd"/>
      <w:r>
        <w:t xml:space="preserve">. Česká Metuje bude vyveden samostatný přenosový systém pro TDS a </w:t>
      </w:r>
      <w:proofErr w:type="spellStart"/>
      <w:proofErr w:type="gramStart"/>
      <w:r>
        <w:t>IntraNet</w:t>
      </w:r>
      <w:proofErr w:type="spellEnd"/>
      <w:proofErr w:type="gramEnd"/>
      <w:r>
        <w:t xml:space="preserve">. Dále do ŽST Česká Metuje bude doplněn L2 switch o </w:t>
      </w:r>
      <w:proofErr w:type="gramStart"/>
      <w:r>
        <w:t>24p</w:t>
      </w:r>
      <w:proofErr w:type="gramEnd"/>
      <w:r>
        <w:t xml:space="preserve">. s SFP moduly sloužící pro potřeby kamerového systému CCTV. V dalším stupni projektové dokumentace bude prověřeno, zda bude nutné doplnit L2 switch pro kamerový systém nebo postačí </w:t>
      </w:r>
      <w:proofErr w:type="spellStart"/>
      <w:r>
        <w:t>stack</w:t>
      </w:r>
      <w:proofErr w:type="spellEnd"/>
      <w:r>
        <w:t xml:space="preserve"> L3 </w:t>
      </w:r>
      <w:proofErr w:type="spellStart"/>
      <w:r>
        <w:t>switchů</w:t>
      </w:r>
      <w:proofErr w:type="spellEnd"/>
      <w:r>
        <w:t xml:space="preserve">. Dále bude v ŽST Česká Metuje podružný elektro rozvaděč R-Sděl zálohovaný dieselagregátem. Do </w:t>
      </w:r>
      <w:proofErr w:type="spellStart"/>
      <w:r>
        <w:t>zast</w:t>
      </w:r>
      <w:proofErr w:type="spellEnd"/>
      <w:r>
        <w:t xml:space="preserve">. </w:t>
      </w:r>
      <w:proofErr w:type="spellStart"/>
      <w:r>
        <w:t>Ždár</w:t>
      </w:r>
      <w:proofErr w:type="spellEnd"/>
      <w:r>
        <w:t xml:space="preserve"> nad Metují a </w:t>
      </w:r>
      <w:proofErr w:type="spellStart"/>
      <w:r>
        <w:t>zast</w:t>
      </w:r>
      <w:proofErr w:type="spellEnd"/>
      <w:r>
        <w:t xml:space="preserve">. </w:t>
      </w:r>
      <w:proofErr w:type="spellStart"/>
      <w:r>
        <w:t>Dědov</w:t>
      </w:r>
      <w:proofErr w:type="spellEnd"/>
      <w:r>
        <w:t xml:space="preserve"> se navrhuje instalovat nové přenosové zařízení skládající se z L2 switche </w:t>
      </w:r>
      <w:proofErr w:type="gramStart"/>
      <w:r>
        <w:t>24p</w:t>
      </w:r>
      <w:proofErr w:type="gramEnd"/>
      <w:r>
        <w:t xml:space="preserve"> s SFP moduly pro potřeby TDS. TOK a TK zde budou vyvedeny a dlouhá vlákna </w:t>
      </w:r>
      <w:proofErr w:type="spellStart"/>
      <w:r>
        <w:t>prosmyčkována</w:t>
      </w:r>
      <w:proofErr w:type="spellEnd"/>
      <w:r>
        <w:t xml:space="preserve"> a vedena dále. Na TOK bude vytvořena rezerva </w:t>
      </w:r>
      <w:proofErr w:type="gramStart"/>
      <w:r>
        <w:t>50m</w:t>
      </w:r>
      <w:proofErr w:type="gramEnd"/>
      <w:r>
        <w:t xml:space="preserve">. </w:t>
      </w:r>
    </w:p>
    <w:p w14:paraId="7251ACF9" w14:textId="77777777" w:rsidR="00B03176" w:rsidRDefault="00B03176" w:rsidP="00B03176">
      <w:pPr>
        <w:pStyle w:val="Zkladntext"/>
      </w:pPr>
      <w:r>
        <w:t xml:space="preserve">Přenosové zařízení musí mít zálohované napájení pro technologii – napájení z trakce/distribuce/záložního zdroje. Vždy musí být dva zdroje napájení. Pokud tedy není zálohované druhé samostatné napájení, bude využit centrální modulární napájecí zdroj </w:t>
      </w:r>
      <w:proofErr w:type="gramStart"/>
      <w:r>
        <w:t>48V</w:t>
      </w:r>
      <w:proofErr w:type="gramEnd"/>
      <w:r>
        <w:t xml:space="preserve"> a střídač napájení 48V/230V s bypassem, vybavené dálkovým dohledem s připojením do nadřazeného systému DDTS ŽDC. Je nutná dostatečná kapacita minimálně na dobu zálohy </w:t>
      </w:r>
      <w:proofErr w:type="gramStart"/>
      <w:r>
        <w:t>6h</w:t>
      </w:r>
      <w:proofErr w:type="gramEnd"/>
      <w:r>
        <w:t xml:space="preserve">. </w:t>
      </w:r>
    </w:p>
    <w:p w14:paraId="4265C2D8" w14:textId="77777777" w:rsidR="007A7C04" w:rsidRPr="005818DD" w:rsidRDefault="007A7C04" w:rsidP="007A7C04">
      <w:pPr>
        <w:pStyle w:val="Nadpis3"/>
      </w:pPr>
      <w:bookmarkStart w:id="59" w:name="_Toc152153057"/>
      <w:r w:rsidRPr="005818DD">
        <w:t>Přeložky stávajících sítí</w:t>
      </w:r>
      <w:bookmarkEnd w:id="59"/>
    </w:p>
    <w:p w14:paraId="54F0B202" w14:textId="77777777" w:rsidR="007A7C04" w:rsidRDefault="007A7C04" w:rsidP="007A7C04">
      <w:pPr>
        <w:pStyle w:val="Zkladntext"/>
      </w:pPr>
      <w:r>
        <w:t xml:space="preserve">V rámci kolejových úprav v blízkosti ŽST Česká Metuje dojde ke střetu se stávajícími sdělovacími sítěmi SŽ a společnosti CETIN. Tyto sítě musí být po dobu stavby ochráněny a musí na nich být zachován provoz po celou dobu stavby. Z tohoto důvodu budou sítě stranově </w:t>
      </w:r>
      <w:proofErr w:type="gramStart"/>
      <w:r>
        <w:t>přeloženy</w:t>
      </w:r>
      <w:proofErr w:type="gramEnd"/>
      <w:r>
        <w:t xml:space="preserve"> popřípadě zahloubeny tak, aby nedošlo k jejich poškození.</w:t>
      </w:r>
    </w:p>
    <w:p w14:paraId="30E9D2E4" w14:textId="77777777" w:rsidR="00A36A48" w:rsidRDefault="00A36A48" w:rsidP="003764CA">
      <w:pPr>
        <w:pStyle w:val="Nadpis3"/>
      </w:pPr>
      <w:bookmarkStart w:id="60" w:name="_Ref138249848"/>
      <w:bookmarkStart w:id="61" w:name="_Toc152153058"/>
      <w:r>
        <w:lastRenderedPageBreak/>
        <w:t>Jiná sdělovací zařízení – DDTS ŽDC</w:t>
      </w:r>
      <w:bookmarkEnd w:id="60"/>
      <w:bookmarkEnd w:id="61"/>
    </w:p>
    <w:p w14:paraId="154C3857" w14:textId="77777777" w:rsidR="00A36A48" w:rsidRPr="00A36A48" w:rsidRDefault="00A36A48" w:rsidP="00A36A48">
      <w:pPr>
        <w:pStyle w:val="Zkladntext"/>
      </w:pPr>
      <w:r w:rsidRPr="00A36A48">
        <w:t>Ve stavbě bude doplněn stávající integrační konce</w:t>
      </w:r>
      <w:r>
        <w:t>ntrátor (</w:t>
      </w:r>
      <w:proofErr w:type="spellStart"/>
      <w:r>
        <w:t>InK</w:t>
      </w:r>
      <w:proofErr w:type="spellEnd"/>
      <w:r>
        <w:t>) systému DDTS ŽDC ŽST</w:t>
      </w:r>
      <w:r w:rsidRPr="00A36A48">
        <w:rPr>
          <w:szCs w:val="24"/>
        </w:rPr>
        <w:t xml:space="preserve"> Hronov,</w:t>
      </w:r>
      <w:r w:rsidRPr="00A36A48">
        <w:t xml:space="preserve"> integrační servery na ED Pardubice, terminálový server (</w:t>
      </w:r>
      <w:proofErr w:type="spellStart"/>
      <w:r w:rsidRPr="00A36A48">
        <w:t>TeS</w:t>
      </w:r>
      <w:proofErr w:type="spellEnd"/>
      <w:r w:rsidRPr="00A36A48">
        <w:t>) v Pardubicích a příslušná klientská pracoviště o diagnostické a technologické informace vznikající ve stavbě. Dále bude nově instalován klie</w:t>
      </w:r>
      <w:r>
        <w:t>nt systému DDTS ŽDC do DK v ŽST</w:t>
      </w:r>
      <w:r w:rsidRPr="00A36A48">
        <w:t xml:space="preserve"> Police nad Metují odkud bude stanice dálkově ovládána.</w:t>
      </w:r>
    </w:p>
    <w:p w14:paraId="281A2E55" w14:textId="77777777" w:rsidR="00E856A1" w:rsidRPr="005E759E" w:rsidRDefault="00E856A1" w:rsidP="00E856A1">
      <w:pPr>
        <w:pStyle w:val="Zkladntext"/>
        <w:rPr>
          <w:lang w:eastAsia="cs-CZ"/>
        </w:rPr>
      </w:pPr>
      <w:r w:rsidRPr="005E759E">
        <w:rPr>
          <w:lang w:eastAsia="cs-CZ"/>
        </w:rPr>
        <w:t xml:space="preserve">Z ŽST budou do DDTS integrovány silnoproudá zařízení v rozsahu 2x rozvaděč EOV (celkem 3 výhybky a výkolejka), rozvaděč osvětlení a dále přes INK </w:t>
      </w:r>
      <w:r>
        <w:rPr>
          <w:lang w:eastAsia="cs-CZ"/>
        </w:rPr>
        <w:t xml:space="preserve">odečty měření podružných vývodů, rozvaděč DŘT a sdělovací zařízení v rozsahu kamerového systému a nové rozhlasové a informační zařízení ve stanici, na </w:t>
      </w:r>
      <w:proofErr w:type="spellStart"/>
      <w:r>
        <w:rPr>
          <w:lang w:eastAsia="cs-CZ"/>
        </w:rPr>
        <w:t>zast</w:t>
      </w:r>
      <w:proofErr w:type="spellEnd"/>
      <w:r>
        <w:rPr>
          <w:lang w:eastAsia="cs-CZ"/>
        </w:rPr>
        <w:t xml:space="preserve">. </w:t>
      </w:r>
      <w:proofErr w:type="spellStart"/>
      <w:r>
        <w:rPr>
          <w:lang w:eastAsia="cs-CZ"/>
        </w:rPr>
        <w:t>Dědov</w:t>
      </w:r>
      <w:proofErr w:type="spellEnd"/>
      <w:r>
        <w:rPr>
          <w:lang w:eastAsia="cs-CZ"/>
        </w:rPr>
        <w:t xml:space="preserve"> a </w:t>
      </w:r>
      <w:proofErr w:type="spellStart"/>
      <w:r>
        <w:rPr>
          <w:lang w:eastAsia="cs-CZ"/>
        </w:rPr>
        <w:t>zast</w:t>
      </w:r>
      <w:proofErr w:type="spellEnd"/>
      <w:r>
        <w:rPr>
          <w:lang w:eastAsia="cs-CZ"/>
        </w:rPr>
        <w:t>. Žďár nad Metují.</w:t>
      </w:r>
    </w:p>
    <w:p w14:paraId="0F704CB9" w14:textId="77777777" w:rsidR="00E856A1" w:rsidRPr="005E759E" w:rsidRDefault="00E856A1" w:rsidP="00E856A1">
      <w:pPr>
        <w:pStyle w:val="Zkladntext"/>
        <w:rPr>
          <w:szCs w:val="18"/>
        </w:rPr>
      </w:pPr>
      <w:r w:rsidRPr="005E759E">
        <w:rPr>
          <w:szCs w:val="18"/>
        </w:rPr>
        <w:t>Rozvaděč DŘT v rozvodně NN, stabilní náhradní zdroj a rozvaděč RH budou integrovány do systému DŘT</w:t>
      </w:r>
      <w:r>
        <w:rPr>
          <w:szCs w:val="18"/>
        </w:rPr>
        <w:t>.</w:t>
      </w:r>
      <w:r w:rsidRPr="005E759E">
        <w:rPr>
          <w:szCs w:val="18"/>
        </w:rPr>
        <w:t xml:space="preserve"> </w:t>
      </w:r>
    </w:p>
    <w:p w14:paraId="623C0084" w14:textId="77777777" w:rsidR="00856084" w:rsidRDefault="00856084" w:rsidP="00856084">
      <w:pPr>
        <w:pStyle w:val="Nadpis2"/>
      </w:pPr>
      <w:bookmarkStart w:id="62" w:name="_Toc152153059"/>
      <w:r>
        <w:t>Železniční svršek a spodek</w:t>
      </w:r>
      <w:bookmarkEnd w:id="62"/>
    </w:p>
    <w:p w14:paraId="32ECA158" w14:textId="77777777" w:rsidR="00F618C2" w:rsidRDefault="00826DA7" w:rsidP="00826DA7">
      <w:pPr>
        <w:pStyle w:val="Zkladntext"/>
      </w:pPr>
      <w:r w:rsidRPr="0054655F">
        <w:t>Rekonstrukce železničního svršku a sanace železničního spodku bude provedena v ús</w:t>
      </w:r>
      <w:r>
        <w:t>eku od km </w:t>
      </w:r>
      <w:r w:rsidRPr="0054655F">
        <w:t>76,820 do km 78,885.</w:t>
      </w:r>
      <w:r>
        <w:t xml:space="preserve"> Rozsah rekonstrukce</w:t>
      </w:r>
      <w:r w:rsidRPr="0054655F">
        <w:t xml:space="preserve"> zahrnuje úpravu úseku</w:t>
      </w:r>
      <w:r>
        <w:t xml:space="preserve"> stávající stykované koleje (km </w:t>
      </w:r>
      <w:r w:rsidRPr="0054655F">
        <w:t xml:space="preserve">76,851 až km 77,966) ve směru na Polici nad Metují a zahrnuje celý navazující směrový oblouk </w:t>
      </w:r>
      <w:r w:rsidRPr="004B443B">
        <w:t xml:space="preserve">(km 78,575 až km 78,875) ve směru na Teplice nad Metují. </w:t>
      </w:r>
      <w:r w:rsidR="00F618C2" w:rsidRPr="004B443B">
        <w:rPr>
          <w:rFonts w:eastAsia="Times New Roman"/>
        </w:rPr>
        <w:t>Rozsah kolejových úprav vyšel z nutné koordinace prací, které byly původně součástí zpracované dokumentace PDPS „</w:t>
      </w:r>
      <w:r w:rsidR="00F618C2" w:rsidRPr="004B443B">
        <w:rPr>
          <w:rFonts w:eastAsia="Times New Roman"/>
          <w:i/>
        </w:rPr>
        <w:t>Oprava trati v úseku Police nad Metují – Teplice nad Metují</w:t>
      </w:r>
      <w:r w:rsidR="00F618C2" w:rsidRPr="004B443B">
        <w:rPr>
          <w:rFonts w:eastAsia="Times New Roman"/>
        </w:rPr>
        <w:t>“. Tato stavba opravných prací však neobsahovala novou ŽST Česká Metuje. Z důvodu předpokládaných zmařených investic je nutné sjednotit přípravu a realizaci v daném úseku v rámci jedné stavby.</w:t>
      </w:r>
    </w:p>
    <w:p w14:paraId="3AF67B32" w14:textId="77777777" w:rsidR="00826DA7" w:rsidRPr="00470E37" w:rsidRDefault="00826DA7" w:rsidP="00826DA7">
      <w:pPr>
        <w:pStyle w:val="Zkladntext"/>
      </w:pPr>
      <w:r>
        <w:t>Součástí železničního spodku je také sana</w:t>
      </w:r>
      <w:r w:rsidR="008076C9">
        <w:t>ce skalního svahu vpravo v km 78</w:t>
      </w:r>
      <w:r>
        <w:t>,350 až km 78,570 v délce 220 m.</w:t>
      </w:r>
    </w:p>
    <w:p w14:paraId="1CE0F8EB" w14:textId="77777777" w:rsidR="00826DA7" w:rsidRPr="00ED67EB" w:rsidRDefault="00826DA7" w:rsidP="00826DA7">
      <w:pPr>
        <w:pStyle w:val="Zkladntext"/>
      </w:pPr>
      <w:r w:rsidRPr="0054655F">
        <w:t>Na uvedeném úseku dojde ke zvý</w:t>
      </w:r>
      <w:r w:rsidR="004217D2">
        <w:t>šení traťové rychlosti ze 70 km.</w:t>
      </w:r>
      <w:r w:rsidRPr="0054655F">
        <w:t>h</w:t>
      </w:r>
      <w:r w:rsidR="004217D2" w:rsidRPr="004217D2">
        <w:rPr>
          <w:vertAlign w:val="superscript"/>
        </w:rPr>
        <w:t>-1</w:t>
      </w:r>
      <w:r w:rsidRPr="0054655F">
        <w:t xml:space="preserve"> na 75 </w:t>
      </w:r>
      <w:r w:rsidR="004217D2">
        <w:t>km.</w:t>
      </w:r>
      <w:r w:rsidR="004217D2" w:rsidRPr="0054655F">
        <w:t>h</w:t>
      </w:r>
      <w:r w:rsidR="004217D2" w:rsidRPr="004217D2">
        <w:rPr>
          <w:vertAlign w:val="superscript"/>
        </w:rPr>
        <w:t>-1</w:t>
      </w:r>
      <w:r w:rsidR="004217D2" w:rsidRPr="0054655F">
        <w:t xml:space="preserve"> </w:t>
      </w:r>
      <w:r w:rsidRPr="0054655F">
        <w:t xml:space="preserve">respektive 80 </w:t>
      </w:r>
      <w:r w:rsidR="004217D2">
        <w:t>km.</w:t>
      </w:r>
      <w:r w:rsidR="004217D2" w:rsidRPr="0054655F">
        <w:t>h</w:t>
      </w:r>
      <w:r w:rsidR="004217D2" w:rsidRPr="004217D2">
        <w:rPr>
          <w:vertAlign w:val="superscript"/>
        </w:rPr>
        <w:t>-1</w:t>
      </w:r>
      <w:r w:rsidR="004217D2" w:rsidRPr="0054655F">
        <w:t xml:space="preserve"> </w:t>
      </w:r>
      <w:r w:rsidRPr="0054655F">
        <w:t>pro rychlostní profil V</w:t>
      </w:r>
      <w:r w:rsidRPr="004217D2">
        <w:rPr>
          <w:vertAlign w:val="subscript"/>
        </w:rPr>
        <w:t>130</w:t>
      </w:r>
      <w:r w:rsidRPr="0054655F">
        <w:t xml:space="preserve"> a dojde k odstranění stávajícího propadu ry</w:t>
      </w:r>
      <w:r>
        <w:t>chlosti v úseku km 77,827 až km </w:t>
      </w:r>
      <w:r w:rsidRPr="0054655F">
        <w:t xml:space="preserve">77,966 (stávající rychlost 65 </w:t>
      </w:r>
      <w:r w:rsidR="004217D2">
        <w:t>km.</w:t>
      </w:r>
      <w:r w:rsidR="004217D2" w:rsidRPr="0054655F">
        <w:t>h</w:t>
      </w:r>
      <w:r w:rsidR="004217D2" w:rsidRPr="004217D2">
        <w:rPr>
          <w:vertAlign w:val="superscript"/>
        </w:rPr>
        <w:t>-1</w:t>
      </w:r>
      <w:r w:rsidR="00E812FE">
        <w:t>). V krajním</w:t>
      </w:r>
      <w:r w:rsidRPr="0054655F">
        <w:t xml:space="preserve"> řešeném oblouku ve směru na Polici nad </w:t>
      </w:r>
      <w:r w:rsidRPr="00ED67EB">
        <w:t xml:space="preserve">Metují dojde ke zvýšení rychlosti ze stávajících 80 </w:t>
      </w:r>
      <w:r w:rsidR="004217D2" w:rsidRPr="00ED67EB">
        <w:t>km.h</w:t>
      </w:r>
      <w:r w:rsidR="004217D2" w:rsidRPr="00ED67EB">
        <w:rPr>
          <w:vertAlign w:val="superscript"/>
        </w:rPr>
        <w:t>-1</w:t>
      </w:r>
      <w:r w:rsidR="004217D2" w:rsidRPr="00ED67EB">
        <w:t xml:space="preserve"> </w:t>
      </w:r>
      <w:r w:rsidRPr="00ED67EB">
        <w:t xml:space="preserve">na 90 </w:t>
      </w:r>
      <w:r w:rsidR="004217D2" w:rsidRPr="00ED67EB">
        <w:t>km.h</w:t>
      </w:r>
      <w:r w:rsidR="004217D2" w:rsidRPr="00ED67EB">
        <w:rPr>
          <w:vertAlign w:val="superscript"/>
        </w:rPr>
        <w:t>-1</w:t>
      </w:r>
      <w:r w:rsidR="004217D2" w:rsidRPr="00ED67EB">
        <w:t xml:space="preserve"> </w:t>
      </w:r>
      <w:r w:rsidRPr="00ED67EB">
        <w:t>pro rychlostí profil V</w:t>
      </w:r>
      <w:r w:rsidRPr="00ED67EB">
        <w:rPr>
          <w:vertAlign w:val="subscript"/>
        </w:rPr>
        <w:t>130</w:t>
      </w:r>
      <w:r w:rsidRPr="00ED67EB">
        <w:t>.</w:t>
      </w:r>
    </w:p>
    <w:p w14:paraId="7DBA1B58" w14:textId="77777777" w:rsidR="00826DA7" w:rsidRDefault="00826DA7" w:rsidP="00826DA7">
      <w:pPr>
        <w:pStyle w:val="Zkladntext"/>
      </w:pPr>
      <w:r w:rsidRPr="00ED67EB">
        <w:t>V ŽST Česká Metuje jsou navrž</w:t>
      </w:r>
      <w:r w:rsidR="009A290C" w:rsidRPr="00ED67EB">
        <w:t>eny dvě dopravní koleje č. 1,</w:t>
      </w:r>
      <w:r w:rsidR="00C91E24" w:rsidRPr="00ED67EB">
        <w:t xml:space="preserve"> 3</w:t>
      </w:r>
      <w:r w:rsidR="009A290C" w:rsidRPr="00ED67EB">
        <w:t xml:space="preserve"> a </w:t>
      </w:r>
      <w:proofErr w:type="gramStart"/>
      <w:r w:rsidR="009A290C" w:rsidRPr="00ED67EB">
        <w:t>3a</w:t>
      </w:r>
      <w:proofErr w:type="gramEnd"/>
      <w:r w:rsidRPr="00ED67EB">
        <w:t xml:space="preserve"> s užitečnými délkami </w:t>
      </w:r>
      <w:r w:rsidR="009A290C" w:rsidRPr="00ED67EB">
        <w:t>406</w:t>
      </w:r>
      <w:r w:rsidRPr="00ED67EB">
        <w:t xml:space="preserve"> m</w:t>
      </w:r>
      <w:r w:rsidR="009A290C" w:rsidRPr="00ED67EB">
        <w:t>, 218 m a 122</w:t>
      </w:r>
      <w:r w:rsidRPr="00ED67EB">
        <w:t xml:space="preserve"> m. Dále je navržena jedna kusá manipulačn</w:t>
      </w:r>
      <w:r w:rsidR="00891188" w:rsidRPr="00ED67EB">
        <w:t>í kolej č. 5 o užitečné délce 10</w:t>
      </w:r>
      <w:r w:rsidRPr="00ED67EB">
        <w:t>5 m.</w:t>
      </w:r>
      <w:r>
        <w:t xml:space="preserve"> </w:t>
      </w:r>
    </w:p>
    <w:p w14:paraId="67B80636" w14:textId="77777777" w:rsidR="00826DA7" w:rsidRDefault="00826DA7" w:rsidP="00826DA7">
      <w:pPr>
        <w:pStyle w:val="Zkladntext"/>
      </w:pPr>
      <w:r>
        <w:t xml:space="preserve">Železniční svršek bude z nového materiálu s kolejnicemi </w:t>
      </w:r>
      <w:proofErr w:type="spellStart"/>
      <w:r>
        <w:t>tv</w:t>
      </w:r>
      <w:proofErr w:type="spellEnd"/>
      <w:r>
        <w:t>. 49 E1 na betonových pražcích. Kolejové rozvětvení je uvažováno z výhybek v základní tvaru J49-1:9-300 na betonových pražcích.</w:t>
      </w:r>
    </w:p>
    <w:p w14:paraId="1F5C9825" w14:textId="77777777" w:rsidR="009D57F8" w:rsidRDefault="009D57F8" w:rsidP="00826DA7">
      <w:pPr>
        <w:pStyle w:val="Zkladntext"/>
      </w:pPr>
    </w:p>
    <w:tbl>
      <w:tblPr>
        <w:tblStyle w:val="Svtlseznam1"/>
        <w:tblW w:w="8994" w:type="dxa"/>
        <w:jc w:val="center"/>
        <w:tblBorders>
          <w:top w:val="single" w:sz="24" w:space="0" w:color="auto"/>
          <w:left w:val="single" w:sz="24" w:space="0" w:color="auto"/>
          <w:bottom w:val="single" w:sz="24" w:space="0" w:color="auto"/>
          <w:right w:val="single" w:sz="24" w:space="0" w:color="auto"/>
          <w:insideH w:val="single" w:sz="2" w:space="0" w:color="auto"/>
          <w:insideV w:val="single" w:sz="2" w:space="0" w:color="auto"/>
        </w:tblBorders>
        <w:tblLook w:val="01E0" w:firstRow="1" w:lastRow="1" w:firstColumn="1" w:lastColumn="1" w:noHBand="0" w:noVBand="0"/>
      </w:tblPr>
      <w:tblGrid>
        <w:gridCol w:w="1804"/>
        <w:gridCol w:w="2375"/>
        <w:gridCol w:w="1981"/>
        <w:gridCol w:w="1430"/>
        <w:gridCol w:w="1404"/>
      </w:tblGrid>
      <w:tr w:rsidR="0032658B" w:rsidRPr="0087220C" w14:paraId="509CEEF1" w14:textId="77777777" w:rsidTr="00A8138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994" w:type="dxa"/>
            <w:gridSpan w:val="5"/>
            <w:tcBorders>
              <w:bottom w:val="single" w:sz="24" w:space="0" w:color="auto"/>
            </w:tcBorders>
          </w:tcPr>
          <w:p w14:paraId="67FF84F7" w14:textId="77777777" w:rsidR="0032658B" w:rsidRPr="0087220C" w:rsidRDefault="0032658B" w:rsidP="00345F88">
            <w:pPr>
              <w:jc w:val="center"/>
              <w:rPr>
                <w:b w:val="0"/>
                <w:highlight w:val="yellow"/>
              </w:rPr>
            </w:pPr>
            <w:r>
              <w:rPr>
                <w:b w:val="0"/>
              </w:rPr>
              <w:t>Směrové poměry</w:t>
            </w:r>
            <w:r w:rsidRPr="0087220C">
              <w:rPr>
                <w:b w:val="0"/>
              </w:rPr>
              <w:t xml:space="preserve"> </w:t>
            </w:r>
            <w:r w:rsidR="00345F88">
              <w:rPr>
                <w:b w:val="0"/>
              </w:rPr>
              <w:t>traťové a hlavní koleje č. 1</w:t>
            </w:r>
          </w:p>
        </w:tc>
      </w:tr>
      <w:tr w:rsidR="0032658B" w:rsidRPr="0087220C" w14:paraId="52EBAA83" w14:textId="77777777" w:rsidTr="00A8138E">
        <w:trPr>
          <w:cnfStyle w:val="000000100000" w:firstRow="0" w:lastRow="0" w:firstColumn="0" w:lastColumn="0" w:oddVBand="0" w:evenVBand="0" w:oddHBand="1" w:evenHBand="0" w:firstRowFirstColumn="0" w:firstRowLastColumn="0" w:lastRowFirstColumn="0" w:lastRowLastColumn="0"/>
          <w:trHeight w:val="723"/>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24" w:space="0" w:color="auto"/>
              <w:left w:val="single" w:sz="24" w:space="0" w:color="auto"/>
              <w:bottom w:val="single" w:sz="24" w:space="0" w:color="auto"/>
              <w:right w:val="single" w:sz="8" w:space="0" w:color="auto"/>
            </w:tcBorders>
          </w:tcPr>
          <w:p w14:paraId="2F876D04" w14:textId="77777777" w:rsidR="0032658B" w:rsidRPr="0087220C" w:rsidRDefault="0032658B" w:rsidP="0032658B">
            <w:pPr>
              <w:jc w:val="center"/>
              <w:rPr>
                <w:b w:val="0"/>
              </w:rPr>
            </w:pPr>
            <w:r w:rsidRPr="0087220C">
              <w:rPr>
                <w:b w:val="0"/>
              </w:rPr>
              <w:t>staničení</w:t>
            </w:r>
          </w:p>
          <w:p w14:paraId="796E07A5" w14:textId="77777777" w:rsidR="0032658B" w:rsidRPr="0087220C" w:rsidRDefault="0032658B" w:rsidP="0032658B">
            <w:pPr>
              <w:jc w:val="center"/>
              <w:rPr>
                <w:b w:val="0"/>
                <w:i/>
                <w:lang w:val="en-US"/>
              </w:rPr>
            </w:pPr>
            <w:r w:rsidRPr="0087220C">
              <w:rPr>
                <w:b w:val="0"/>
                <w:i/>
                <w:lang w:val="en-US"/>
              </w:rPr>
              <w:t>[km]</w:t>
            </w:r>
          </w:p>
          <w:p w14:paraId="0D2832F1" w14:textId="77777777" w:rsidR="0032658B" w:rsidRPr="0087220C" w:rsidRDefault="0032658B" w:rsidP="0032658B">
            <w:pPr>
              <w:jc w:val="center"/>
              <w:rPr>
                <w:b w:val="0"/>
              </w:rPr>
            </w:pPr>
          </w:p>
        </w:tc>
        <w:tc>
          <w:tcPr>
            <w:cnfStyle w:val="000010000000" w:firstRow="0" w:lastRow="0" w:firstColumn="0" w:lastColumn="0" w:oddVBand="1" w:evenVBand="0" w:oddHBand="0" w:evenHBand="0" w:firstRowFirstColumn="0" w:firstRowLastColumn="0" w:lastRowFirstColumn="0" w:lastRowLastColumn="0"/>
            <w:tcW w:w="2375" w:type="dxa"/>
            <w:tcBorders>
              <w:top w:val="single" w:sz="24" w:space="0" w:color="auto"/>
              <w:left w:val="single" w:sz="8" w:space="0" w:color="auto"/>
              <w:bottom w:val="single" w:sz="24" w:space="0" w:color="auto"/>
              <w:right w:val="single" w:sz="8" w:space="0" w:color="auto"/>
            </w:tcBorders>
          </w:tcPr>
          <w:p w14:paraId="5A36ED8A" w14:textId="77777777" w:rsidR="0032658B" w:rsidRPr="0087220C" w:rsidRDefault="0032658B" w:rsidP="0032658B">
            <w:pPr>
              <w:jc w:val="center"/>
            </w:pPr>
            <w:r w:rsidRPr="0087220C">
              <w:t>parametry prvku</w:t>
            </w:r>
          </w:p>
        </w:tc>
        <w:tc>
          <w:tcPr>
            <w:tcW w:w="1981" w:type="dxa"/>
            <w:tcBorders>
              <w:top w:val="single" w:sz="24" w:space="0" w:color="auto"/>
              <w:left w:val="single" w:sz="8" w:space="0" w:color="auto"/>
              <w:bottom w:val="single" w:sz="24" w:space="0" w:color="auto"/>
              <w:right w:val="single" w:sz="8" w:space="0" w:color="auto"/>
            </w:tcBorders>
          </w:tcPr>
          <w:p w14:paraId="0843A47F" w14:textId="77777777" w:rsidR="0032658B" w:rsidRPr="0087220C" w:rsidRDefault="0032658B" w:rsidP="0032658B">
            <w:pPr>
              <w:jc w:val="center"/>
              <w:cnfStyle w:val="000000100000" w:firstRow="0" w:lastRow="0" w:firstColumn="0" w:lastColumn="0" w:oddVBand="0" w:evenVBand="0" w:oddHBand="1" w:evenHBand="0" w:firstRowFirstColumn="0" w:firstRowLastColumn="0" w:lastRowFirstColumn="0" w:lastRowLastColumn="0"/>
            </w:pPr>
            <w:r w:rsidRPr="0087220C">
              <w:t xml:space="preserve">rychlost </w:t>
            </w:r>
          </w:p>
          <w:p w14:paraId="260A5C0D" w14:textId="77777777" w:rsidR="0032658B" w:rsidRPr="00843772" w:rsidRDefault="00345F88" w:rsidP="0032658B">
            <w:pPr>
              <w:jc w:val="center"/>
              <w:cnfStyle w:val="000000100000" w:firstRow="0" w:lastRow="0" w:firstColumn="0" w:lastColumn="0" w:oddVBand="0" w:evenVBand="0" w:oddHBand="1" w:evenHBand="0" w:firstRowFirstColumn="0" w:firstRowLastColumn="0" w:lastRowFirstColumn="0" w:lastRowLastColumn="0"/>
              <w:rPr>
                <w:i/>
                <w:lang w:val="pl-PL"/>
              </w:rPr>
            </w:pPr>
            <w:r w:rsidRPr="00843772">
              <w:rPr>
                <w:i/>
                <w:lang w:val="pl-PL"/>
              </w:rPr>
              <w:t>V [km.</w:t>
            </w:r>
            <w:r w:rsidR="0032658B" w:rsidRPr="00843772">
              <w:rPr>
                <w:i/>
                <w:lang w:val="pl-PL"/>
              </w:rPr>
              <w:t>h</w:t>
            </w:r>
            <w:r w:rsidRPr="00843772">
              <w:rPr>
                <w:i/>
                <w:vertAlign w:val="superscript"/>
                <w:lang w:val="pl-PL"/>
              </w:rPr>
              <w:t>-1</w:t>
            </w:r>
            <w:r w:rsidR="0032658B" w:rsidRPr="00843772">
              <w:rPr>
                <w:i/>
                <w:lang w:val="pl-PL"/>
              </w:rPr>
              <w:t>]</w:t>
            </w:r>
          </w:p>
          <w:p w14:paraId="767A363C" w14:textId="77777777" w:rsidR="00345F88" w:rsidRPr="00843772" w:rsidRDefault="00345F88" w:rsidP="0032658B">
            <w:pPr>
              <w:jc w:val="center"/>
              <w:cnfStyle w:val="000000100000" w:firstRow="0" w:lastRow="0" w:firstColumn="0" w:lastColumn="0" w:oddVBand="0" w:evenVBand="0" w:oddHBand="1" w:evenHBand="0" w:firstRowFirstColumn="0" w:firstRowLastColumn="0" w:lastRowFirstColumn="0" w:lastRowLastColumn="0"/>
              <w:rPr>
                <w:lang w:val="pl-PL"/>
              </w:rPr>
            </w:pPr>
            <w:r w:rsidRPr="00843772">
              <w:rPr>
                <w:i/>
                <w:lang w:val="pl-PL"/>
              </w:rPr>
              <w:t>V</w:t>
            </w:r>
            <w:r w:rsidRPr="00843772">
              <w:rPr>
                <w:i/>
                <w:vertAlign w:val="subscript"/>
                <w:lang w:val="pl-PL"/>
              </w:rPr>
              <w:t>130</w:t>
            </w:r>
            <w:r w:rsidRPr="00843772">
              <w:rPr>
                <w:i/>
                <w:lang w:val="pl-PL"/>
              </w:rPr>
              <w:t>[km.h</w:t>
            </w:r>
            <w:r w:rsidRPr="00843772">
              <w:rPr>
                <w:i/>
                <w:vertAlign w:val="superscript"/>
                <w:lang w:val="pl-PL"/>
              </w:rPr>
              <w:t>-1</w:t>
            </w:r>
            <w:r w:rsidRPr="00843772">
              <w:rPr>
                <w:i/>
                <w:lang w:val="pl-PL"/>
              </w:rPr>
              <w:t>]</w:t>
            </w:r>
          </w:p>
          <w:p w14:paraId="497FA1FE" w14:textId="77777777" w:rsidR="0032658B" w:rsidRPr="00843772" w:rsidRDefault="0032658B" w:rsidP="0032658B">
            <w:pPr>
              <w:jc w:val="center"/>
              <w:cnfStyle w:val="000000100000" w:firstRow="0" w:lastRow="0" w:firstColumn="0" w:lastColumn="0" w:oddVBand="0" w:evenVBand="0" w:oddHBand="1" w:evenHBand="0" w:firstRowFirstColumn="0" w:firstRowLastColumn="0" w:lastRowFirstColumn="0" w:lastRowLastColumn="0"/>
              <w:rPr>
                <w:i/>
                <w:lang w:val="pl-PL"/>
              </w:rPr>
            </w:pPr>
          </w:p>
        </w:tc>
        <w:tc>
          <w:tcPr>
            <w:cnfStyle w:val="000010000000" w:firstRow="0" w:lastRow="0" w:firstColumn="0" w:lastColumn="0" w:oddVBand="1" w:evenVBand="0" w:oddHBand="0" w:evenHBand="0" w:firstRowFirstColumn="0" w:firstRowLastColumn="0" w:lastRowFirstColumn="0" w:lastRowLastColumn="0"/>
            <w:tcW w:w="1430" w:type="dxa"/>
            <w:tcBorders>
              <w:top w:val="single" w:sz="24" w:space="0" w:color="auto"/>
              <w:left w:val="single" w:sz="8" w:space="0" w:color="auto"/>
              <w:bottom w:val="single" w:sz="24" w:space="0" w:color="auto"/>
              <w:right w:val="single" w:sz="8" w:space="0" w:color="auto"/>
            </w:tcBorders>
          </w:tcPr>
          <w:p w14:paraId="40767367" w14:textId="77777777" w:rsidR="0032658B" w:rsidRPr="0087220C" w:rsidRDefault="0032658B" w:rsidP="0032658B">
            <w:pPr>
              <w:jc w:val="center"/>
            </w:pPr>
            <w:r w:rsidRPr="0087220C">
              <w:t>nedostatek převýšení</w:t>
            </w:r>
          </w:p>
          <w:p w14:paraId="1B360000" w14:textId="77777777" w:rsidR="0032658B" w:rsidRDefault="0032658B" w:rsidP="0032658B">
            <w:pPr>
              <w:jc w:val="center"/>
              <w:rPr>
                <w:i/>
              </w:rPr>
            </w:pPr>
            <w:r w:rsidRPr="0087220C">
              <w:rPr>
                <w:i/>
              </w:rPr>
              <w:t>I [mm]</w:t>
            </w:r>
          </w:p>
          <w:p w14:paraId="01AAC1B7" w14:textId="77777777" w:rsidR="00345F88" w:rsidRPr="0087220C" w:rsidRDefault="00345F88" w:rsidP="0032658B">
            <w:pPr>
              <w:jc w:val="center"/>
            </w:pPr>
            <w:r>
              <w:rPr>
                <w:i/>
              </w:rPr>
              <w:t>I</w:t>
            </w:r>
            <w:r w:rsidRPr="00345F88">
              <w:rPr>
                <w:i/>
                <w:vertAlign w:val="subscript"/>
              </w:rPr>
              <w:t>130</w:t>
            </w:r>
            <w:r>
              <w:rPr>
                <w:i/>
              </w:rPr>
              <w:t xml:space="preserve"> [mm]</w:t>
            </w:r>
          </w:p>
        </w:tc>
        <w:tc>
          <w:tcPr>
            <w:cnfStyle w:val="000100000000" w:firstRow="0" w:lastRow="0" w:firstColumn="0" w:lastColumn="1" w:oddVBand="0" w:evenVBand="0" w:oddHBand="0" w:evenHBand="0" w:firstRowFirstColumn="0" w:firstRowLastColumn="0" w:lastRowFirstColumn="0" w:lastRowLastColumn="0"/>
            <w:tcW w:w="1404" w:type="dxa"/>
            <w:tcBorders>
              <w:top w:val="single" w:sz="24" w:space="0" w:color="auto"/>
              <w:left w:val="single" w:sz="8" w:space="0" w:color="auto"/>
              <w:bottom w:val="single" w:sz="24" w:space="0" w:color="auto"/>
              <w:right w:val="single" w:sz="24" w:space="0" w:color="auto"/>
            </w:tcBorders>
          </w:tcPr>
          <w:p w14:paraId="0ED6486C" w14:textId="77777777" w:rsidR="0032658B" w:rsidRPr="0087220C" w:rsidRDefault="0032658B" w:rsidP="0032658B">
            <w:pPr>
              <w:jc w:val="center"/>
              <w:rPr>
                <w:b w:val="0"/>
              </w:rPr>
            </w:pPr>
            <w:r w:rsidRPr="0087220C">
              <w:rPr>
                <w:b w:val="0"/>
              </w:rPr>
              <w:t>převýšení</w:t>
            </w:r>
          </w:p>
          <w:p w14:paraId="4DA520E4" w14:textId="77777777" w:rsidR="0032658B" w:rsidRPr="0087220C" w:rsidRDefault="0032658B" w:rsidP="0032658B">
            <w:pPr>
              <w:jc w:val="center"/>
              <w:rPr>
                <w:b w:val="0"/>
                <w:i/>
                <w:lang w:val="en-US"/>
              </w:rPr>
            </w:pPr>
            <w:r w:rsidRPr="0087220C">
              <w:rPr>
                <w:b w:val="0"/>
                <w:i/>
              </w:rPr>
              <w:t xml:space="preserve">D </w:t>
            </w:r>
            <w:r w:rsidRPr="0087220C">
              <w:rPr>
                <w:b w:val="0"/>
                <w:i/>
                <w:lang w:val="en-US"/>
              </w:rPr>
              <w:t>[mm]</w:t>
            </w:r>
          </w:p>
        </w:tc>
      </w:tr>
      <w:tr w:rsidR="0032658B" w:rsidRPr="0087220C" w14:paraId="28849155" w14:textId="77777777" w:rsidTr="00A8138E">
        <w:trPr>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24" w:space="0" w:color="auto"/>
              <w:left w:val="single" w:sz="24" w:space="0" w:color="auto"/>
              <w:bottom w:val="single" w:sz="8" w:space="0" w:color="auto"/>
              <w:right w:val="single" w:sz="8" w:space="0" w:color="auto"/>
            </w:tcBorders>
            <w:vAlign w:val="center"/>
          </w:tcPr>
          <w:p w14:paraId="35F93BB5" w14:textId="77777777" w:rsidR="0032658B" w:rsidRPr="0087220C" w:rsidRDefault="0032658B" w:rsidP="0032658B">
            <w:pPr>
              <w:pStyle w:val="Zkladntext"/>
              <w:jc w:val="center"/>
              <w:rPr>
                <w:b w:val="0"/>
              </w:rPr>
            </w:pPr>
            <w:r>
              <w:rPr>
                <w:b w:val="0"/>
              </w:rPr>
              <w:t xml:space="preserve">ZÚ </w:t>
            </w:r>
            <w:r w:rsidR="003C1F0F">
              <w:rPr>
                <w:b w:val="0"/>
              </w:rPr>
              <w:t>76,82</w:t>
            </w:r>
            <w:r w:rsidR="00345F88">
              <w:rPr>
                <w:b w:val="0"/>
              </w:rPr>
              <w:t>0 000</w:t>
            </w:r>
          </w:p>
          <w:p w14:paraId="3574599C" w14:textId="77777777" w:rsidR="0032658B" w:rsidRPr="0087220C" w:rsidRDefault="00345F88" w:rsidP="00A85429">
            <w:pPr>
              <w:pStyle w:val="Zkladntext"/>
              <w:jc w:val="center"/>
              <w:rPr>
                <w:b w:val="0"/>
              </w:rPr>
            </w:pPr>
            <w:r>
              <w:rPr>
                <w:b w:val="0"/>
              </w:rPr>
              <w:t>76,</w:t>
            </w:r>
            <w:r w:rsidR="00A85429">
              <w:rPr>
                <w:b w:val="0"/>
              </w:rPr>
              <w:t>849 900</w:t>
            </w:r>
          </w:p>
        </w:tc>
        <w:tc>
          <w:tcPr>
            <w:cnfStyle w:val="000010000000" w:firstRow="0" w:lastRow="0" w:firstColumn="0" w:lastColumn="0" w:oddVBand="1" w:evenVBand="0" w:oddHBand="0" w:evenHBand="0" w:firstRowFirstColumn="0" w:firstRowLastColumn="0" w:lastRowFirstColumn="0" w:lastRowLastColumn="0"/>
            <w:tcW w:w="2375" w:type="dxa"/>
            <w:tcBorders>
              <w:top w:val="single" w:sz="24" w:space="0" w:color="auto"/>
              <w:left w:val="single" w:sz="8" w:space="0" w:color="auto"/>
              <w:bottom w:val="single" w:sz="8" w:space="0" w:color="auto"/>
              <w:right w:val="single" w:sz="8" w:space="0" w:color="auto"/>
            </w:tcBorders>
            <w:vAlign w:val="center"/>
          </w:tcPr>
          <w:p w14:paraId="4B9E7AC1" w14:textId="77777777" w:rsidR="00345F88" w:rsidRPr="00345F88" w:rsidRDefault="00345F88" w:rsidP="00345F88">
            <w:pPr>
              <w:pStyle w:val="Zkladntext"/>
              <w:jc w:val="center"/>
              <w:rPr>
                <w:b/>
              </w:rPr>
            </w:pPr>
            <w:r>
              <w:rPr>
                <w:b/>
              </w:rPr>
              <w:t>přímá</w:t>
            </w:r>
          </w:p>
        </w:tc>
        <w:tc>
          <w:tcPr>
            <w:tcW w:w="1981" w:type="dxa"/>
            <w:tcBorders>
              <w:top w:val="single" w:sz="24" w:space="0" w:color="auto"/>
              <w:left w:val="single" w:sz="8" w:space="0" w:color="auto"/>
              <w:bottom w:val="single" w:sz="8" w:space="0" w:color="auto"/>
              <w:right w:val="single" w:sz="8" w:space="0" w:color="auto"/>
            </w:tcBorders>
            <w:vAlign w:val="center"/>
          </w:tcPr>
          <w:p w14:paraId="19D82A16" w14:textId="77777777" w:rsidR="0032658B" w:rsidRDefault="0032658B" w:rsidP="0032658B">
            <w:pPr>
              <w:pStyle w:val="Zkladntext"/>
              <w:jc w:val="center"/>
              <w:cnfStyle w:val="000000000000" w:firstRow="0" w:lastRow="0" w:firstColumn="0" w:lastColumn="0" w:oddVBand="0" w:evenVBand="0" w:oddHBand="0" w:evenHBand="0" w:firstRowFirstColumn="0" w:firstRowLastColumn="0" w:lastRowFirstColumn="0" w:lastRowLastColumn="0"/>
            </w:pPr>
            <w:r>
              <w:t>80</w:t>
            </w:r>
          </w:p>
          <w:p w14:paraId="14D35E05" w14:textId="77777777" w:rsidR="00345F88" w:rsidRPr="0087220C" w:rsidRDefault="00345F88" w:rsidP="0032658B">
            <w:pPr>
              <w:pStyle w:val="Zkladntext"/>
              <w:jc w:val="center"/>
              <w:cnfStyle w:val="000000000000" w:firstRow="0" w:lastRow="0" w:firstColumn="0" w:lastColumn="0" w:oddVBand="0" w:evenVBand="0" w:oddHBand="0" w:evenHBand="0" w:firstRowFirstColumn="0" w:firstRowLastColumn="0" w:lastRowFirstColumn="0" w:lastRowLastColumn="0"/>
            </w:pPr>
            <w:r>
              <w:t>90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24" w:space="0" w:color="auto"/>
              <w:left w:val="single" w:sz="8" w:space="0" w:color="auto"/>
              <w:bottom w:val="single" w:sz="8" w:space="0" w:color="auto"/>
              <w:right w:val="single" w:sz="8" w:space="0" w:color="auto"/>
            </w:tcBorders>
            <w:vAlign w:val="center"/>
          </w:tcPr>
          <w:p w14:paraId="0BCA98FF" w14:textId="77777777" w:rsidR="0032658B" w:rsidRDefault="0032658B" w:rsidP="0032658B">
            <w:pPr>
              <w:pStyle w:val="Zkladntext"/>
              <w:jc w:val="center"/>
            </w:pPr>
            <w:r w:rsidRPr="0087220C">
              <w:t>0</w:t>
            </w:r>
          </w:p>
          <w:p w14:paraId="765C246F" w14:textId="77777777" w:rsidR="00345F88" w:rsidRPr="0087220C" w:rsidRDefault="00345F88" w:rsidP="0032658B">
            <w:pPr>
              <w:pStyle w:val="Zkladntext"/>
              <w:jc w:val="center"/>
            </w:pPr>
            <w:r>
              <w:t>0</w:t>
            </w:r>
          </w:p>
        </w:tc>
        <w:tc>
          <w:tcPr>
            <w:cnfStyle w:val="000100000000" w:firstRow="0" w:lastRow="0" w:firstColumn="0" w:lastColumn="1" w:oddVBand="0" w:evenVBand="0" w:oddHBand="0" w:evenHBand="0" w:firstRowFirstColumn="0" w:firstRowLastColumn="0" w:lastRowFirstColumn="0" w:lastRowLastColumn="0"/>
            <w:tcW w:w="1404" w:type="dxa"/>
            <w:tcBorders>
              <w:top w:val="single" w:sz="24" w:space="0" w:color="auto"/>
              <w:left w:val="single" w:sz="8" w:space="0" w:color="auto"/>
              <w:bottom w:val="single" w:sz="8" w:space="0" w:color="auto"/>
              <w:right w:val="single" w:sz="24" w:space="0" w:color="auto"/>
            </w:tcBorders>
            <w:vAlign w:val="center"/>
          </w:tcPr>
          <w:p w14:paraId="47EEA033" w14:textId="77777777" w:rsidR="0032658B" w:rsidRPr="0087220C" w:rsidRDefault="0032658B" w:rsidP="0032658B">
            <w:pPr>
              <w:pStyle w:val="Zkladntext"/>
              <w:jc w:val="center"/>
              <w:rPr>
                <w:b w:val="0"/>
                <w:bCs w:val="0"/>
              </w:rPr>
            </w:pPr>
            <w:r w:rsidRPr="0087220C">
              <w:rPr>
                <w:b w:val="0"/>
                <w:bCs w:val="0"/>
              </w:rPr>
              <w:t>0</w:t>
            </w:r>
          </w:p>
        </w:tc>
      </w:tr>
      <w:tr w:rsidR="0032658B" w:rsidRPr="0087220C" w14:paraId="2BCF9678" w14:textId="77777777" w:rsidTr="00A8138E">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8" w:space="0" w:color="auto"/>
              <w:right w:val="single" w:sz="8" w:space="0" w:color="auto"/>
            </w:tcBorders>
            <w:vAlign w:val="center"/>
          </w:tcPr>
          <w:p w14:paraId="00C82454" w14:textId="77777777" w:rsidR="00A85429" w:rsidRDefault="00A85429" w:rsidP="0032658B">
            <w:pPr>
              <w:pStyle w:val="Zkladntext"/>
              <w:jc w:val="center"/>
              <w:rPr>
                <w:b w:val="0"/>
              </w:rPr>
            </w:pPr>
            <w:r>
              <w:rPr>
                <w:b w:val="0"/>
              </w:rPr>
              <w:t>76,849 900</w:t>
            </w:r>
          </w:p>
          <w:p w14:paraId="192651B5" w14:textId="77777777" w:rsidR="0032658B" w:rsidRPr="0087220C" w:rsidRDefault="00345F88" w:rsidP="00A85429">
            <w:pPr>
              <w:pStyle w:val="Zkladntext"/>
              <w:jc w:val="center"/>
              <w:rPr>
                <w:b w:val="0"/>
              </w:rPr>
            </w:pPr>
            <w:r>
              <w:rPr>
                <w:b w:val="0"/>
              </w:rPr>
              <w:t>76,</w:t>
            </w:r>
            <w:r w:rsidR="00A85429">
              <w:rPr>
                <w:b w:val="0"/>
              </w:rPr>
              <w:t>931 900</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8" w:space="0" w:color="auto"/>
              <w:right w:val="single" w:sz="8" w:space="0" w:color="auto"/>
            </w:tcBorders>
            <w:vAlign w:val="center"/>
          </w:tcPr>
          <w:p w14:paraId="6E194027" w14:textId="77777777" w:rsidR="0032658B" w:rsidRPr="0087220C" w:rsidRDefault="0032658B" w:rsidP="00345F88">
            <w:pPr>
              <w:pStyle w:val="Zkladntext"/>
              <w:jc w:val="center"/>
              <w:rPr>
                <w:b/>
              </w:rPr>
            </w:pPr>
            <w:r w:rsidRPr="0087220C">
              <w:rPr>
                <w:b/>
              </w:rPr>
              <w:t>přechodnice</w:t>
            </w:r>
          </w:p>
          <w:p w14:paraId="59BF14BC" w14:textId="77777777" w:rsidR="0032658B" w:rsidRPr="0087220C" w:rsidRDefault="0032658B" w:rsidP="00345F88">
            <w:pPr>
              <w:pStyle w:val="Zkladntext"/>
              <w:jc w:val="center"/>
              <w:rPr>
                <w:bCs/>
              </w:rPr>
            </w:pPr>
            <w:proofErr w:type="spellStart"/>
            <w:r w:rsidRPr="0087220C">
              <w:rPr>
                <w:bCs/>
              </w:rPr>
              <w:t>L</w:t>
            </w:r>
            <w:r>
              <w:rPr>
                <w:bCs/>
                <w:vertAlign w:val="subscript"/>
              </w:rPr>
              <w:t>k</w:t>
            </w:r>
            <w:proofErr w:type="spellEnd"/>
            <w:r w:rsidRPr="0087220C">
              <w:rPr>
                <w:bCs/>
                <w:vertAlign w:val="subscript"/>
              </w:rPr>
              <w:t xml:space="preserve"> </w:t>
            </w:r>
            <w:r w:rsidRPr="0087220C">
              <w:rPr>
                <w:bCs/>
              </w:rPr>
              <w:t>=</w:t>
            </w:r>
            <w:r w:rsidR="00A85429">
              <w:rPr>
                <w:bCs/>
              </w:rPr>
              <w:t xml:space="preserve"> 82</w:t>
            </w:r>
            <w:r>
              <w:rPr>
                <w:bCs/>
              </w:rPr>
              <w:t>,000</w:t>
            </w:r>
            <w:r w:rsidRPr="0087220C">
              <w:rPr>
                <w:bCs/>
              </w:rPr>
              <w:t xml:space="preserve"> m</w:t>
            </w:r>
          </w:p>
        </w:tc>
        <w:tc>
          <w:tcPr>
            <w:tcW w:w="1981" w:type="dxa"/>
            <w:tcBorders>
              <w:top w:val="single" w:sz="8" w:space="0" w:color="auto"/>
              <w:left w:val="single" w:sz="8" w:space="0" w:color="auto"/>
              <w:bottom w:val="single" w:sz="8" w:space="0" w:color="auto"/>
              <w:right w:val="single" w:sz="8" w:space="0" w:color="auto"/>
            </w:tcBorders>
            <w:vAlign w:val="center"/>
          </w:tcPr>
          <w:p w14:paraId="128B5C92" w14:textId="77777777" w:rsidR="0032658B" w:rsidRDefault="0032658B" w:rsidP="0032658B">
            <w:pPr>
              <w:pStyle w:val="Zkladntext"/>
              <w:jc w:val="center"/>
              <w:cnfStyle w:val="000000100000" w:firstRow="0" w:lastRow="0" w:firstColumn="0" w:lastColumn="0" w:oddVBand="0" w:evenVBand="0" w:oddHBand="1" w:evenHBand="0" w:firstRowFirstColumn="0" w:firstRowLastColumn="0" w:lastRowFirstColumn="0" w:lastRowLastColumn="0"/>
            </w:pPr>
            <w:r>
              <w:t>80</w:t>
            </w:r>
          </w:p>
          <w:p w14:paraId="076B1294" w14:textId="77777777" w:rsidR="00345F88" w:rsidRPr="0087220C" w:rsidRDefault="00345F88" w:rsidP="0032658B">
            <w:pPr>
              <w:pStyle w:val="Zkladntext"/>
              <w:jc w:val="center"/>
              <w:cnfStyle w:val="000000100000" w:firstRow="0" w:lastRow="0" w:firstColumn="0" w:lastColumn="0" w:oddVBand="0" w:evenVBand="0" w:oddHBand="1" w:evenHBand="0" w:firstRowFirstColumn="0" w:firstRowLastColumn="0" w:lastRowFirstColumn="0" w:lastRowLastColumn="0"/>
            </w:pPr>
            <w:r>
              <w:t>90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8" w:space="0" w:color="auto"/>
              <w:right w:val="single" w:sz="8" w:space="0" w:color="auto"/>
            </w:tcBorders>
            <w:vAlign w:val="center"/>
          </w:tcPr>
          <w:p w14:paraId="31B45A75" w14:textId="77777777" w:rsidR="0032658B" w:rsidRDefault="0032658B" w:rsidP="0032658B">
            <w:pPr>
              <w:pStyle w:val="Zkladntext"/>
              <w:jc w:val="center"/>
            </w:pPr>
            <w:proofErr w:type="gramStart"/>
            <w:r w:rsidRPr="0087220C">
              <w:t xml:space="preserve">0 – </w:t>
            </w:r>
            <w:r w:rsidR="00345F88">
              <w:t>72</w:t>
            </w:r>
            <w:proofErr w:type="gramEnd"/>
          </w:p>
          <w:p w14:paraId="6EFF1829" w14:textId="77777777" w:rsidR="00345F88" w:rsidRPr="0087220C" w:rsidRDefault="00345F88" w:rsidP="0032658B">
            <w:pPr>
              <w:pStyle w:val="Zkladntext"/>
              <w:jc w:val="center"/>
            </w:pPr>
            <w:proofErr w:type="gramStart"/>
            <w:r>
              <w:t>0 – 125</w:t>
            </w:r>
            <w:proofErr w:type="gramEnd"/>
            <w:r>
              <w:t xml:space="preserve"> </w:t>
            </w:r>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8" w:space="0" w:color="auto"/>
              <w:right w:val="single" w:sz="24" w:space="0" w:color="auto"/>
            </w:tcBorders>
            <w:vAlign w:val="center"/>
          </w:tcPr>
          <w:p w14:paraId="4B4EDF0B" w14:textId="77777777" w:rsidR="0032658B" w:rsidRPr="0087220C" w:rsidRDefault="0032658B" w:rsidP="0032658B">
            <w:pPr>
              <w:pStyle w:val="Zkladntext"/>
              <w:jc w:val="center"/>
              <w:rPr>
                <w:b w:val="0"/>
              </w:rPr>
            </w:pPr>
            <w:proofErr w:type="gramStart"/>
            <w:r w:rsidRPr="0087220C">
              <w:rPr>
                <w:b w:val="0"/>
              </w:rPr>
              <w:t xml:space="preserve">0 – </w:t>
            </w:r>
            <w:r w:rsidR="00345F88">
              <w:rPr>
                <w:b w:val="0"/>
              </w:rPr>
              <w:t>130</w:t>
            </w:r>
            <w:proofErr w:type="gramEnd"/>
          </w:p>
        </w:tc>
      </w:tr>
      <w:tr w:rsidR="0032658B" w:rsidRPr="0087220C" w14:paraId="7FFE0A0D" w14:textId="77777777" w:rsidTr="00A8138E">
        <w:trPr>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8" w:space="0" w:color="auto"/>
              <w:right w:val="single" w:sz="8" w:space="0" w:color="auto"/>
            </w:tcBorders>
            <w:vAlign w:val="center"/>
          </w:tcPr>
          <w:p w14:paraId="55CC3B88" w14:textId="77777777" w:rsidR="00A85429" w:rsidRDefault="00A85429" w:rsidP="0032658B">
            <w:pPr>
              <w:pStyle w:val="Zkladntext"/>
              <w:jc w:val="center"/>
              <w:rPr>
                <w:b w:val="0"/>
              </w:rPr>
            </w:pPr>
            <w:r>
              <w:rPr>
                <w:b w:val="0"/>
              </w:rPr>
              <w:t>76,931 900</w:t>
            </w:r>
          </w:p>
          <w:p w14:paraId="1714A441" w14:textId="77777777" w:rsidR="0032658B" w:rsidRPr="0087220C" w:rsidRDefault="00345F88" w:rsidP="0032658B">
            <w:pPr>
              <w:pStyle w:val="Zkladntext"/>
              <w:jc w:val="center"/>
              <w:rPr>
                <w:rFonts w:eastAsiaTheme="minorHAnsi" w:cstheme="minorBidi"/>
                <w:b w:val="0"/>
              </w:rPr>
            </w:pPr>
            <w:r>
              <w:rPr>
                <w:b w:val="0"/>
              </w:rPr>
              <w:t>77,17</w:t>
            </w:r>
            <w:r w:rsidR="00A85429">
              <w:rPr>
                <w:b w:val="0"/>
              </w:rPr>
              <w:t>3 270</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8" w:space="0" w:color="auto"/>
              <w:right w:val="single" w:sz="8" w:space="0" w:color="auto"/>
            </w:tcBorders>
            <w:vAlign w:val="center"/>
          </w:tcPr>
          <w:p w14:paraId="0DEE0EE8" w14:textId="77777777" w:rsidR="0032658B" w:rsidRPr="00345F88" w:rsidRDefault="0032658B" w:rsidP="00345F88">
            <w:pPr>
              <w:pStyle w:val="Zkladntext"/>
              <w:jc w:val="center"/>
              <w:rPr>
                <w:b/>
              </w:rPr>
            </w:pPr>
            <w:r w:rsidRPr="0087220C">
              <w:rPr>
                <w:b/>
              </w:rPr>
              <w:t xml:space="preserve">R = </w:t>
            </w:r>
            <w:r w:rsidR="00345F88">
              <w:rPr>
                <w:b/>
              </w:rPr>
              <w:t>375</w:t>
            </w:r>
            <w:r w:rsidRPr="0087220C">
              <w:rPr>
                <w:b/>
              </w:rPr>
              <w:t xml:space="preserve"> m</w:t>
            </w:r>
          </w:p>
        </w:tc>
        <w:tc>
          <w:tcPr>
            <w:tcW w:w="1981" w:type="dxa"/>
            <w:tcBorders>
              <w:top w:val="single" w:sz="8" w:space="0" w:color="auto"/>
              <w:left w:val="single" w:sz="8" w:space="0" w:color="auto"/>
              <w:bottom w:val="single" w:sz="8" w:space="0" w:color="auto"/>
              <w:right w:val="single" w:sz="8" w:space="0" w:color="auto"/>
            </w:tcBorders>
            <w:vAlign w:val="center"/>
          </w:tcPr>
          <w:p w14:paraId="00BEA417" w14:textId="77777777" w:rsidR="0032658B" w:rsidRDefault="0032658B" w:rsidP="0032658B">
            <w:pPr>
              <w:pStyle w:val="Zkladntext"/>
              <w:jc w:val="center"/>
              <w:cnfStyle w:val="000000000000" w:firstRow="0" w:lastRow="0" w:firstColumn="0" w:lastColumn="0" w:oddVBand="0" w:evenVBand="0" w:oddHBand="0" w:evenHBand="0" w:firstRowFirstColumn="0" w:firstRowLastColumn="0" w:lastRowFirstColumn="0" w:lastRowLastColumn="0"/>
              <w:rPr>
                <w:bCs/>
              </w:rPr>
            </w:pPr>
            <w:r>
              <w:rPr>
                <w:bCs/>
              </w:rPr>
              <w:t>80</w:t>
            </w:r>
          </w:p>
          <w:p w14:paraId="2CA9B69C" w14:textId="77777777" w:rsidR="00345F88" w:rsidRPr="0087220C" w:rsidRDefault="00345F88" w:rsidP="0032658B">
            <w:pPr>
              <w:pStyle w:val="Zkladntext"/>
              <w:jc w:val="center"/>
              <w:cnfStyle w:val="000000000000" w:firstRow="0" w:lastRow="0" w:firstColumn="0" w:lastColumn="0" w:oddVBand="0" w:evenVBand="0" w:oddHBand="0" w:evenHBand="0" w:firstRowFirstColumn="0" w:firstRowLastColumn="0" w:lastRowFirstColumn="0" w:lastRowLastColumn="0"/>
              <w:rPr>
                <w:bCs/>
              </w:rPr>
            </w:pPr>
            <w:r>
              <w:rPr>
                <w:bCs/>
              </w:rPr>
              <w:t>90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8" w:space="0" w:color="auto"/>
              <w:right w:val="single" w:sz="8" w:space="0" w:color="auto"/>
            </w:tcBorders>
            <w:vAlign w:val="center"/>
          </w:tcPr>
          <w:p w14:paraId="05CF579E" w14:textId="77777777" w:rsidR="0032658B" w:rsidRDefault="00345F88" w:rsidP="0032658B">
            <w:pPr>
              <w:pStyle w:val="Zkladntext"/>
              <w:jc w:val="center"/>
              <w:rPr>
                <w:bCs/>
              </w:rPr>
            </w:pPr>
            <w:r>
              <w:rPr>
                <w:bCs/>
              </w:rPr>
              <w:t>75</w:t>
            </w:r>
          </w:p>
          <w:p w14:paraId="7E60F850" w14:textId="77777777" w:rsidR="00345F88" w:rsidRPr="0087220C" w:rsidRDefault="00345F88" w:rsidP="0032658B">
            <w:pPr>
              <w:pStyle w:val="Zkladntext"/>
              <w:jc w:val="center"/>
              <w:rPr>
                <w:bCs/>
              </w:rPr>
            </w:pPr>
            <w:r>
              <w:rPr>
                <w:bCs/>
              </w:rPr>
              <w:t>125</w:t>
            </w:r>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8" w:space="0" w:color="auto"/>
              <w:right w:val="single" w:sz="24" w:space="0" w:color="auto"/>
            </w:tcBorders>
            <w:vAlign w:val="center"/>
          </w:tcPr>
          <w:p w14:paraId="69230830" w14:textId="77777777" w:rsidR="0032658B" w:rsidRPr="0087220C" w:rsidRDefault="00345F88" w:rsidP="0032658B">
            <w:pPr>
              <w:pStyle w:val="Zkladntext"/>
              <w:jc w:val="center"/>
              <w:rPr>
                <w:b w:val="0"/>
                <w:bCs w:val="0"/>
              </w:rPr>
            </w:pPr>
            <w:r>
              <w:rPr>
                <w:b w:val="0"/>
                <w:bCs w:val="0"/>
              </w:rPr>
              <w:t>130</w:t>
            </w:r>
          </w:p>
        </w:tc>
      </w:tr>
      <w:tr w:rsidR="0032658B" w:rsidRPr="0087220C" w14:paraId="22FA3854" w14:textId="77777777" w:rsidTr="00A8138E">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8" w:space="0" w:color="auto"/>
              <w:right w:val="single" w:sz="8" w:space="0" w:color="auto"/>
            </w:tcBorders>
            <w:vAlign w:val="center"/>
          </w:tcPr>
          <w:p w14:paraId="4FD49526" w14:textId="77777777" w:rsidR="00A85429" w:rsidRDefault="00A85429" w:rsidP="0032658B">
            <w:pPr>
              <w:pStyle w:val="Zkladntext"/>
              <w:jc w:val="center"/>
              <w:rPr>
                <w:b w:val="0"/>
              </w:rPr>
            </w:pPr>
            <w:r>
              <w:rPr>
                <w:b w:val="0"/>
              </w:rPr>
              <w:t>77,173 270</w:t>
            </w:r>
          </w:p>
          <w:p w14:paraId="296AB988" w14:textId="77777777" w:rsidR="0032658B" w:rsidRPr="0087220C" w:rsidRDefault="00345F88" w:rsidP="0032658B">
            <w:pPr>
              <w:pStyle w:val="Zkladntext"/>
              <w:jc w:val="center"/>
              <w:rPr>
                <w:b w:val="0"/>
              </w:rPr>
            </w:pPr>
            <w:r>
              <w:rPr>
                <w:b w:val="0"/>
              </w:rPr>
              <w:t>77,26</w:t>
            </w:r>
            <w:r w:rsidR="00A85429">
              <w:rPr>
                <w:b w:val="0"/>
              </w:rPr>
              <w:t>4 270</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8" w:space="0" w:color="auto"/>
              <w:right w:val="single" w:sz="8" w:space="0" w:color="auto"/>
            </w:tcBorders>
            <w:vAlign w:val="center"/>
          </w:tcPr>
          <w:p w14:paraId="7E5C715E" w14:textId="77777777" w:rsidR="0032658B" w:rsidRDefault="00345F88" w:rsidP="00345F88">
            <w:pPr>
              <w:pStyle w:val="Zkladntext"/>
              <w:jc w:val="center"/>
              <w:rPr>
                <w:b/>
              </w:rPr>
            </w:pPr>
            <w:r>
              <w:rPr>
                <w:b/>
              </w:rPr>
              <w:t>přechodnice</w:t>
            </w:r>
          </w:p>
          <w:p w14:paraId="3B76109F" w14:textId="77777777" w:rsidR="00345F88" w:rsidRPr="00345F88" w:rsidRDefault="00345F88" w:rsidP="00345F88">
            <w:pPr>
              <w:pStyle w:val="Zkladntext"/>
              <w:jc w:val="center"/>
              <w:rPr>
                <w:b/>
              </w:rPr>
            </w:pPr>
            <w:proofErr w:type="spellStart"/>
            <w:r w:rsidRPr="0087220C">
              <w:rPr>
                <w:bCs/>
              </w:rPr>
              <w:t>L</w:t>
            </w:r>
            <w:r>
              <w:rPr>
                <w:bCs/>
                <w:vertAlign w:val="subscript"/>
              </w:rPr>
              <w:t>k</w:t>
            </w:r>
            <w:proofErr w:type="spellEnd"/>
            <w:r w:rsidRPr="0087220C">
              <w:rPr>
                <w:bCs/>
                <w:vertAlign w:val="subscript"/>
              </w:rPr>
              <w:t xml:space="preserve"> </w:t>
            </w:r>
            <w:r w:rsidRPr="0087220C">
              <w:rPr>
                <w:bCs/>
              </w:rPr>
              <w:t>=</w:t>
            </w:r>
            <w:r>
              <w:rPr>
                <w:bCs/>
              </w:rPr>
              <w:t xml:space="preserve"> 91,000</w:t>
            </w:r>
            <w:r w:rsidRPr="0087220C">
              <w:rPr>
                <w:bCs/>
              </w:rPr>
              <w:t xml:space="preserve"> m</w:t>
            </w:r>
          </w:p>
        </w:tc>
        <w:tc>
          <w:tcPr>
            <w:tcW w:w="1981" w:type="dxa"/>
            <w:tcBorders>
              <w:top w:val="single" w:sz="8" w:space="0" w:color="auto"/>
              <w:left w:val="single" w:sz="8" w:space="0" w:color="auto"/>
              <w:bottom w:val="single" w:sz="8" w:space="0" w:color="auto"/>
              <w:right w:val="single" w:sz="8" w:space="0" w:color="auto"/>
            </w:tcBorders>
            <w:vAlign w:val="center"/>
          </w:tcPr>
          <w:p w14:paraId="3B6865C6" w14:textId="77777777" w:rsidR="0032658B" w:rsidRDefault="0032658B" w:rsidP="0032658B">
            <w:pPr>
              <w:pStyle w:val="Zkladntext"/>
              <w:jc w:val="center"/>
              <w:cnfStyle w:val="000000100000" w:firstRow="0" w:lastRow="0" w:firstColumn="0" w:lastColumn="0" w:oddVBand="0" w:evenVBand="0" w:oddHBand="1" w:evenHBand="0" w:firstRowFirstColumn="0" w:firstRowLastColumn="0" w:lastRowFirstColumn="0" w:lastRowLastColumn="0"/>
              <w:rPr>
                <w:bCs/>
              </w:rPr>
            </w:pPr>
            <w:r>
              <w:rPr>
                <w:bCs/>
              </w:rPr>
              <w:t>80</w:t>
            </w:r>
          </w:p>
          <w:p w14:paraId="2F1537BE" w14:textId="77777777" w:rsidR="00345F88" w:rsidRPr="0087220C" w:rsidRDefault="00345F88" w:rsidP="0032658B">
            <w:pPr>
              <w:pStyle w:val="Zkladntext"/>
              <w:jc w:val="center"/>
              <w:cnfStyle w:val="000000100000" w:firstRow="0" w:lastRow="0" w:firstColumn="0" w:lastColumn="0" w:oddVBand="0" w:evenVBand="0" w:oddHBand="1" w:evenHBand="0" w:firstRowFirstColumn="0" w:firstRowLastColumn="0" w:lastRowFirstColumn="0" w:lastRowLastColumn="0"/>
              <w:rPr>
                <w:bCs/>
              </w:rPr>
            </w:pPr>
            <w:r>
              <w:rPr>
                <w:bCs/>
              </w:rPr>
              <w:t>90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8" w:space="0" w:color="auto"/>
              <w:right w:val="single" w:sz="8" w:space="0" w:color="auto"/>
            </w:tcBorders>
            <w:vAlign w:val="center"/>
          </w:tcPr>
          <w:p w14:paraId="5C08538E" w14:textId="77777777" w:rsidR="0032658B" w:rsidRDefault="00345F88" w:rsidP="0032658B">
            <w:pPr>
              <w:pStyle w:val="Zkladntext"/>
              <w:jc w:val="center"/>
              <w:rPr>
                <w:bCs/>
              </w:rPr>
            </w:pPr>
            <w:proofErr w:type="gramStart"/>
            <w:r>
              <w:rPr>
                <w:bCs/>
              </w:rPr>
              <w:t>72</w:t>
            </w:r>
            <w:r w:rsidR="0032658B" w:rsidRPr="0087220C">
              <w:rPr>
                <w:bCs/>
              </w:rPr>
              <w:t xml:space="preserve"> – 0</w:t>
            </w:r>
            <w:proofErr w:type="gramEnd"/>
            <w:r w:rsidR="0032658B" w:rsidRPr="0087220C">
              <w:rPr>
                <w:bCs/>
              </w:rPr>
              <w:t xml:space="preserve"> </w:t>
            </w:r>
          </w:p>
          <w:p w14:paraId="467A5F21" w14:textId="77777777" w:rsidR="00345F88" w:rsidRPr="0087220C" w:rsidRDefault="00345F88" w:rsidP="0032658B">
            <w:pPr>
              <w:pStyle w:val="Zkladntext"/>
              <w:jc w:val="center"/>
              <w:rPr>
                <w:bCs/>
              </w:rPr>
            </w:pPr>
            <w:proofErr w:type="gramStart"/>
            <w:r>
              <w:rPr>
                <w:bCs/>
              </w:rPr>
              <w:t>125 – 0</w:t>
            </w:r>
            <w:proofErr w:type="gramEnd"/>
            <w:r>
              <w:rPr>
                <w:bCs/>
              </w:rPr>
              <w:t xml:space="preserve"> </w:t>
            </w:r>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8" w:space="0" w:color="auto"/>
              <w:right w:val="single" w:sz="24" w:space="0" w:color="auto"/>
            </w:tcBorders>
            <w:vAlign w:val="center"/>
          </w:tcPr>
          <w:p w14:paraId="5FA04815" w14:textId="77777777" w:rsidR="0032658B" w:rsidRPr="0087220C" w:rsidRDefault="00345F88" w:rsidP="0032658B">
            <w:pPr>
              <w:pStyle w:val="Zkladntext"/>
              <w:jc w:val="center"/>
              <w:rPr>
                <w:b w:val="0"/>
                <w:bCs w:val="0"/>
              </w:rPr>
            </w:pPr>
            <w:proofErr w:type="gramStart"/>
            <w:r>
              <w:rPr>
                <w:b w:val="0"/>
                <w:bCs w:val="0"/>
              </w:rPr>
              <w:t>130</w:t>
            </w:r>
            <w:r w:rsidR="0032658B" w:rsidRPr="0087220C">
              <w:rPr>
                <w:b w:val="0"/>
                <w:bCs w:val="0"/>
              </w:rPr>
              <w:t xml:space="preserve"> – 0</w:t>
            </w:r>
            <w:proofErr w:type="gramEnd"/>
          </w:p>
        </w:tc>
      </w:tr>
      <w:tr w:rsidR="0032658B" w:rsidRPr="0087220C" w14:paraId="784651A6" w14:textId="77777777" w:rsidTr="00A8138E">
        <w:trPr>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8" w:space="0" w:color="auto"/>
              <w:right w:val="single" w:sz="8" w:space="0" w:color="auto"/>
            </w:tcBorders>
            <w:vAlign w:val="center"/>
          </w:tcPr>
          <w:p w14:paraId="744FBB2A" w14:textId="77777777" w:rsidR="00A85429" w:rsidRDefault="00A85429" w:rsidP="0032658B">
            <w:pPr>
              <w:pStyle w:val="Zkladntext"/>
              <w:jc w:val="center"/>
              <w:rPr>
                <w:b w:val="0"/>
              </w:rPr>
            </w:pPr>
            <w:r>
              <w:rPr>
                <w:b w:val="0"/>
              </w:rPr>
              <w:t>77,264 270</w:t>
            </w:r>
          </w:p>
          <w:p w14:paraId="31CC337E" w14:textId="77777777" w:rsidR="0032658B" w:rsidRPr="0087220C" w:rsidRDefault="00345F88" w:rsidP="0032658B">
            <w:pPr>
              <w:pStyle w:val="Zkladntext"/>
              <w:jc w:val="center"/>
              <w:rPr>
                <w:b w:val="0"/>
              </w:rPr>
            </w:pPr>
            <w:r>
              <w:rPr>
                <w:b w:val="0"/>
              </w:rPr>
              <w:t>77,31</w:t>
            </w:r>
            <w:r w:rsidR="00A85429">
              <w:rPr>
                <w:b w:val="0"/>
              </w:rPr>
              <w:t>2 298</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8" w:space="0" w:color="auto"/>
              <w:right w:val="single" w:sz="8" w:space="0" w:color="auto"/>
            </w:tcBorders>
            <w:vAlign w:val="center"/>
          </w:tcPr>
          <w:p w14:paraId="01E03EB8" w14:textId="77777777" w:rsidR="0032658B" w:rsidRPr="0087220C" w:rsidRDefault="0032658B" w:rsidP="00345F88">
            <w:pPr>
              <w:pStyle w:val="Zkladntext"/>
              <w:jc w:val="center"/>
              <w:rPr>
                <w:b/>
              </w:rPr>
            </w:pPr>
            <w:r w:rsidRPr="000E57CC">
              <w:rPr>
                <w:b/>
              </w:rPr>
              <w:t>přímá</w:t>
            </w:r>
          </w:p>
        </w:tc>
        <w:tc>
          <w:tcPr>
            <w:tcW w:w="1981" w:type="dxa"/>
            <w:tcBorders>
              <w:top w:val="single" w:sz="8" w:space="0" w:color="auto"/>
              <w:left w:val="single" w:sz="8" w:space="0" w:color="auto"/>
              <w:bottom w:val="single" w:sz="8" w:space="0" w:color="auto"/>
              <w:right w:val="single" w:sz="8" w:space="0" w:color="auto"/>
            </w:tcBorders>
            <w:vAlign w:val="center"/>
          </w:tcPr>
          <w:p w14:paraId="12D2D96F" w14:textId="77777777" w:rsidR="0032658B" w:rsidRDefault="0032658B" w:rsidP="0032658B">
            <w:pPr>
              <w:pStyle w:val="Zkladntext"/>
              <w:jc w:val="center"/>
              <w:cnfStyle w:val="000000000000" w:firstRow="0" w:lastRow="0" w:firstColumn="0" w:lastColumn="0" w:oddVBand="0" w:evenVBand="0" w:oddHBand="0" w:evenHBand="0" w:firstRowFirstColumn="0" w:firstRowLastColumn="0" w:lastRowFirstColumn="0" w:lastRowLastColumn="0"/>
              <w:rPr>
                <w:bCs/>
              </w:rPr>
            </w:pPr>
            <w:r w:rsidRPr="000E57CC">
              <w:rPr>
                <w:bCs/>
              </w:rPr>
              <w:t>80</w:t>
            </w:r>
          </w:p>
          <w:p w14:paraId="3DEC40D5" w14:textId="77777777" w:rsidR="00345F88" w:rsidRPr="000E57CC" w:rsidRDefault="00345F88" w:rsidP="0032658B">
            <w:pPr>
              <w:pStyle w:val="Zkladntext"/>
              <w:jc w:val="center"/>
              <w:cnfStyle w:val="000000000000" w:firstRow="0" w:lastRow="0" w:firstColumn="0" w:lastColumn="0" w:oddVBand="0" w:evenVBand="0" w:oddHBand="0" w:evenHBand="0" w:firstRowFirstColumn="0" w:firstRowLastColumn="0" w:lastRowFirstColumn="0" w:lastRowLastColumn="0"/>
              <w:rPr>
                <w:bCs/>
              </w:rPr>
            </w:pPr>
            <w:r>
              <w:rPr>
                <w:bCs/>
              </w:rPr>
              <w:t>90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8" w:space="0" w:color="auto"/>
              <w:right w:val="single" w:sz="8" w:space="0" w:color="auto"/>
            </w:tcBorders>
            <w:vAlign w:val="center"/>
          </w:tcPr>
          <w:p w14:paraId="2B7FFD21" w14:textId="77777777" w:rsidR="0032658B" w:rsidRPr="0087220C" w:rsidRDefault="0032658B" w:rsidP="0032658B">
            <w:pPr>
              <w:pStyle w:val="Zkladntext"/>
              <w:jc w:val="center"/>
              <w:rPr>
                <w:b/>
                <w:bCs/>
              </w:rPr>
            </w:pPr>
            <w:r w:rsidRPr="0087220C">
              <w:t>0</w:t>
            </w:r>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8" w:space="0" w:color="auto"/>
              <w:right w:val="single" w:sz="24" w:space="0" w:color="auto"/>
            </w:tcBorders>
            <w:vAlign w:val="center"/>
          </w:tcPr>
          <w:p w14:paraId="681E94FB" w14:textId="77777777" w:rsidR="0032658B" w:rsidRPr="0087220C" w:rsidRDefault="0032658B" w:rsidP="0032658B">
            <w:pPr>
              <w:pStyle w:val="Zkladntext"/>
              <w:jc w:val="center"/>
              <w:rPr>
                <w:b w:val="0"/>
                <w:bCs w:val="0"/>
              </w:rPr>
            </w:pPr>
            <w:r w:rsidRPr="0087220C">
              <w:rPr>
                <w:b w:val="0"/>
                <w:bCs w:val="0"/>
              </w:rPr>
              <w:t>0</w:t>
            </w:r>
          </w:p>
        </w:tc>
      </w:tr>
      <w:tr w:rsidR="0032658B" w:rsidRPr="0087220C" w14:paraId="6F9B3226" w14:textId="77777777" w:rsidTr="00A8138E">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8" w:space="0" w:color="auto"/>
              <w:right w:val="single" w:sz="8" w:space="0" w:color="auto"/>
            </w:tcBorders>
            <w:vAlign w:val="center"/>
          </w:tcPr>
          <w:p w14:paraId="3CB73FCC" w14:textId="77777777" w:rsidR="00A85429" w:rsidRDefault="00A85429" w:rsidP="0032658B">
            <w:pPr>
              <w:pStyle w:val="Zkladntext"/>
              <w:jc w:val="center"/>
              <w:rPr>
                <w:b w:val="0"/>
              </w:rPr>
            </w:pPr>
            <w:r>
              <w:rPr>
                <w:b w:val="0"/>
              </w:rPr>
              <w:lastRenderedPageBreak/>
              <w:t>77,312 298</w:t>
            </w:r>
          </w:p>
          <w:p w14:paraId="5D173D90" w14:textId="77777777" w:rsidR="0032658B" w:rsidRDefault="00A85429" w:rsidP="00A85429">
            <w:pPr>
              <w:pStyle w:val="Zkladntext"/>
              <w:jc w:val="center"/>
              <w:rPr>
                <w:b w:val="0"/>
              </w:rPr>
            </w:pPr>
            <w:r>
              <w:rPr>
                <w:b w:val="0"/>
              </w:rPr>
              <w:t>77,387 298</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8" w:space="0" w:color="auto"/>
              <w:right w:val="single" w:sz="8" w:space="0" w:color="auto"/>
            </w:tcBorders>
            <w:vAlign w:val="center"/>
          </w:tcPr>
          <w:p w14:paraId="5FA1AFF4" w14:textId="77777777" w:rsidR="0032658B" w:rsidRPr="000E57CC" w:rsidRDefault="00055DD4" w:rsidP="0032658B">
            <w:pPr>
              <w:pStyle w:val="Zkladntext"/>
              <w:jc w:val="center"/>
              <w:rPr>
                <w:b/>
              </w:rPr>
            </w:pPr>
            <w:r>
              <w:rPr>
                <w:b/>
              </w:rPr>
              <w:t>přechodnice</w:t>
            </w:r>
          </w:p>
          <w:p w14:paraId="58E7FA08" w14:textId="77777777" w:rsidR="0032658B" w:rsidRPr="000E57CC" w:rsidRDefault="00055DD4" w:rsidP="0032658B">
            <w:pPr>
              <w:pStyle w:val="Zkladntext"/>
              <w:jc w:val="center"/>
            </w:pPr>
            <w:proofErr w:type="spellStart"/>
            <w:r w:rsidRPr="0087220C">
              <w:rPr>
                <w:bCs/>
              </w:rPr>
              <w:t>L</w:t>
            </w:r>
            <w:r>
              <w:rPr>
                <w:bCs/>
                <w:vertAlign w:val="subscript"/>
              </w:rPr>
              <w:t>k</w:t>
            </w:r>
            <w:proofErr w:type="spellEnd"/>
            <w:r w:rsidRPr="0087220C">
              <w:rPr>
                <w:bCs/>
                <w:vertAlign w:val="subscript"/>
              </w:rPr>
              <w:t xml:space="preserve"> </w:t>
            </w:r>
            <w:r w:rsidRPr="0087220C">
              <w:rPr>
                <w:bCs/>
              </w:rPr>
              <w:t>=</w:t>
            </w:r>
            <w:r>
              <w:rPr>
                <w:bCs/>
              </w:rPr>
              <w:t xml:space="preserve"> 75,000</w:t>
            </w:r>
            <w:r w:rsidRPr="0087220C">
              <w:rPr>
                <w:bCs/>
              </w:rPr>
              <w:t xml:space="preserve"> m</w:t>
            </w:r>
          </w:p>
        </w:tc>
        <w:tc>
          <w:tcPr>
            <w:tcW w:w="1981" w:type="dxa"/>
            <w:tcBorders>
              <w:top w:val="single" w:sz="8" w:space="0" w:color="auto"/>
              <w:left w:val="single" w:sz="8" w:space="0" w:color="auto"/>
              <w:bottom w:val="single" w:sz="8" w:space="0" w:color="auto"/>
              <w:right w:val="single" w:sz="8" w:space="0" w:color="auto"/>
            </w:tcBorders>
            <w:vAlign w:val="center"/>
          </w:tcPr>
          <w:p w14:paraId="566FEF4E" w14:textId="77777777" w:rsidR="0032658B" w:rsidRDefault="00055DD4" w:rsidP="0032658B">
            <w:pPr>
              <w:pStyle w:val="Zkladntext"/>
              <w:jc w:val="center"/>
              <w:cnfStyle w:val="000000100000" w:firstRow="0" w:lastRow="0" w:firstColumn="0" w:lastColumn="0" w:oddVBand="0" w:evenVBand="0" w:oddHBand="1" w:evenHBand="0" w:firstRowFirstColumn="0" w:firstRowLastColumn="0" w:lastRowFirstColumn="0" w:lastRowLastColumn="0"/>
              <w:rPr>
                <w:bCs/>
              </w:rPr>
            </w:pPr>
            <w:r>
              <w:rPr>
                <w:bCs/>
              </w:rPr>
              <w:t>75</w:t>
            </w:r>
          </w:p>
          <w:p w14:paraId="1F3C5A7B" w14:textId="77777777" w:rsidR="00055DD4" w:rsidRPr="000E57CC" w:rsidRDefault="00055DD4" w:rsidP="0032658B">
            <w:pPr>
              <w:pStyle w:val="Zkladntext"/>
              <w:jc w:val="center"/>
              <w:cnfStyle w:val="000000100000" w:firstRow="0" w:lastRow="0" w:firstColumn="0" w:lastColumn="0" w:oddVBand="0" w:evenVBand="0" w:oddHBand="1" w:evenHBand="0" w:firstRowFirstColumn="0" w:firstRowLastColumn="0" w:lastRowFirstColumn="0" w:lastRowLastColumn="0"/>
              <w:rPr>
                <w:bCs/>
              </w:rPr>
            </w:pPr>
            <w:r>
              <w:rPr>
                <w:bCs/>
              </w:rPr>
              <w:t>80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8" w:space="0" w:color="auto"/>
              <w:right w:val="single" w:sz="8" w:space="0" w:color="auto"/>
            </w:tcBorders>
            <w:vAlign w:val="center"/>
          </w:tcPr>
          <w:p w14:paraId="6967DDAC" w14:textId="77777777" w:rsidR="0032658B" w:rsidRDefault="00055DD4" w:rsidP="0032658B">
            <w:pPr>
              <w:pStyle w:val="Zkladntext"/>
              <w:jc w:val="center"/>
            </w:pPr>
            <w:proofErr w:type="gramStart"/>
            <w:r>
              <w:t>0 – 88</w:t>
            </w:r>
            <w:proofErr w:type="gramEnd"/>
          </w:p>
          <w:p w14:paraId="50B00A24" w14:textId="77777777" w:rsidR="00055DD4" w:rsidRPr="000E57CC" w:rsidRDefault="00055DD4" w:rsidP="00055DD4">
            <w:pPr>
              <w:pStyle w:val="Zkladntext"/>
              <w:jc w:val="center"/>
            </w:pPr>
            <w:proofErr w:type="gramStart"/>
            <w:r>
              <w:t>0 – 120</w:t>
            </w:r>
            <w:proofErr w:type="gramEnd"/>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8" w:space="0" w:color="auto"/>
              <w:right w:val="single" w:sz="24" w:space="0" w:color="auto"/>
            </w:tcBorders>
            <w:vAlign w:val="center"/>
          </w:tcPr>
          <w:p w14:paraId="0C81EE2F" w14:textId="77777777" w:rsidR="0032658B" w:rsidRPr="000E57CC" w:rsidRDefault="00055DD4" w:rsidP="0032658B">
            <w:pPr>
              <w:pStyle w:val="Zkladntext"/>
              <w:jc w:val="center"/>
              <w:rPr>
                <w:b w:val="0"/>
              </w:rPr>
            </w:pPr>
            <w:proofErr w:type="gramStart"/>
            <w:r>
              <w:rPr>
                <w:b w:val="0"/>
              </w:rPr>
              <w:t>0 – 150</w:t>
            </w:r>
            <w:proofErr w:type="gramEnd"/>
            <w:r>
              <w:rPr>
                <w:b w:val="0"/>
              </w:rPr>
              <w:t xml:space="preserve"> </w:t>
            </w:r>
          </w:p>
        </w:tc>
      </w:tr>
      <w:tr w:rsidR="0032658B" w:rsidRPr="0087220C" w14:paraId="7F8F8BC4" w14:textId="77777777" w:rsidTr="00A8138E">
        <w:trPr>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8" w:space="0" w:color="auto"/>
              <w:right w:val="single" w:sz="8" w:space="0" w:color="auto"/>
            </w:tcBorders>
            <w:vAlign w:val="center"/>
          </w:tcPr>
          <w:p w14:paraId="2FDFDB09" w14:textId="77777777" w:rsidR="00A85429" w:rsidRDefault="00A85429" w:rsidP="0032658B">
            <w:pPr>
              <w:pStyle w:val="Zkladntext"/>
              <w:jc w:val="center"/>
              <w:rPr>
                <w:b w:val="0"/>
              </w:rPr>
            </w:pPr>
            <w:r>
              <w:rPr>
                <w:b w:val="0"/>
              </w:rPr>
              <w:t>77,387 298</w:t>
            </w:r>
          </w:p>
          <w:p w14:paraId="39E2AC3B" w14:textId="77777777" w:rsidR="0032658B" w:rsidRDefault="007B6E81" w:rsidP="00A85429">
            <w:pPr>
              <w:pStyle w:val="Zkladntext"/>
              <w:jc w:val="center"/>
              <w:rPr>
                <w:b w:val="0"/>
              </w:rPr>
            </w:pPr>
            <w:r>
              <w:rPr>
                <w:b w:val="0"/>
              </w:rPr>
              <w:t>77,5</w:t>
            </w:r>
            <w:r w:rsidR="00A85429">
              <w:rPr>
                <w:b w:val="0"/>
              </w:rPr>
              <w:t>85 594</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8" w:space="0" w:color="auto"/>
              <w:right w:val="single" w:sz="8" w:space="0" w:color="auto"/>
            </w:tcBorders>
            <w:vAlign w:val="center"/>
          </w:tcPr>
          <w:p w14:paraId="47F6239B" w14:textId="77777777" w:rsidR="0032658B" w:rsidRPr="007B6E81" w:rsidRDefault="007B6E81" w:rsidP="007B6E81">
            <w:pPr>
              <w:pStyle w:val="Zkladntext"/>
              <w:jc w:val="center"/>
              <w:rPr>
                <w:b/>
              </w:rPr>
            </w:pPr>
            <w:r>
              <w:rPr>
                <w:b/>
              </w:rPr>
              <w:t>R = 280 m</w:t>
            </w:r>
          </w:p>
        </w:tc>
        <w:tc>
          <w:tcPr>
            <w:tcW w:w="1981" w:type="dxa"/>
            <w:tcBorders>
              <w:top w:val="single" w:sz="8" w:space="0" w:color="auto"/>
              <w:left w:val="single" w:sz="8" w:space="0" w:color="auto"/>
              <w:bottom w:val="single" w:sz="8" w:space="0" w:color="auto"/>
              <w:right w:val="single" w:sz="8" w:space="0" w:color="auto"/>
            </w:tcBorders>
            <w:vAlign w:val="center"/>
          </w:tcPr>
          <w:p w14:paraId="48C0D8C9" w14:textId="77777777" w:rsidR="007B6E81" w:rsidRDefault="007B6E81" w:rsidP="0032658B">
            <w:pPr>
              <w:pStyle w:val="Zkladntext"/>
              <w:jc w:val="center"/>
              <w:cnfStyle w:val="000000000000" w:firstRow="0" w:lastRow="0" w:firstColumn="0" w:lastColumn="0" w:oddVBand="0" w:evenVBand="0" w:oddHBand="0" w:evenHBand="0" w:firstRowFirstColumn="0" w:firstRowLastColumn="0" w:lastRowFirstColumn="0" w:lastRowLastColumn="0"/>
              <w:rPr>
                <w:bCs/>
              </w:rPr>
            </w:pPr>
            <w:r>
              <w:rPr>
                <w:bCs/>
              </w:rPr>
              <w:t>75</w:t>
            </w:r>
          </w:p>
          <w:p w14:paraId="29496AF1" w14:textId="77777777" w:rsidR="0032658B" w:rsidRPr="000E57CC" w:rsidRDefault="0032658B" w:rsidP="0032658B">
            <w:pPr>
              <w:pStyle w:val="Zkladntext"/>
              <w:jc w:val="center"/>
              <w:cnfStyle w:val="000000000000" w:firstRow="0" w:lastRow="0" w:firstColumn="0" w:lastColumn="0" w:oddVBand="0" w:evenVBand="0" w:oddHBand="0" w:evenHBand="0" w:firstRowFirstColumn="0" w:firstRowLastColumn="0" w:lastRowFirstColumn="0" w:lastRowLastColumn="0"/>
              <w:rPr>
                <w:bCs/>
              </w:rPr>
            </w:pPr>
            <w:r w:rsidRPr="000E57CC">
              <w:rPr>
                <w:bCs/>
              </w:rPr>
              <w:t>80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8" w:space="0" w:color="auto"/>
              <w:right w:val="single" w:sz="8" w:space="0" w:color="auto"/>
            </w:tcBorders>
            <w:vAlign w:val="center"/>
          </w:tcPr>
          <w:p w14:paraId="009863D1" w14:textId="77777777" w:rsidR="0032658B" w:rsidRDefault="007B6E81" w:rsidP="0032658B">
            <w:pPr>
              <w:pStyle w:val="Zkladntext"/>
              <w:jc w:val="center"/>
            </w:pPr>
            <w:r>
              <w:t>88</w:t>
            </w:r>
          </w:p>
          <w:p w14:paraId="7139E83E" w14:textId="77777777" w:rsidR="007B6E81" w:rsidRPr="000E57CC" w:rsidRDefault="007B6E81" w:rsidP="0032658B">
            <w:pPr>
              <w:pStyle w:val="Zkladntext"/>
              <w:jc w:val="center"/>
            </w:pPr>
            <w:r>
              <w:t>120</w:t>
            </w:r>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8" w:space="0" w:color="auto"/>
              <w:right w:val="single" w:sz="24" w:space="0" w:color="auto"/>
            </w:tcBorders>
            <w:vAlign w:val="center"/>
          </w:tcPr>
          <w:p w14:paraId="558F8FE1" w14:textId="77777777" w:rsidR="0032658B" w:rsidRPr="000E57CC" w:rsidRDefault="00170655" w:rsidP="0032658B">
            <w:pPr>
              <w:pStyle w:val="Zkladntext"/>
              <w:jc w:val="center"/>
              <w:rPr>
                <w:b w:val="0"/>
              </w:rPr>
            </w:pPr>
            <w:r>
              <w:rPr>
                <w:b w:val="0"/>
              </w:rPr>
              <w:t>150</w:t>
            </w:r>
          </w:p>
        </w:tc>
      </w:tr>
      <w:tr w:rsidR="0032658B" w:rsidRPr="0087220C" w14:paraId="4BD1F86D" w14:textId="77777777" w:rsidTr="00A8138E">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8" w:space="0" w:color="auto"/>
              <w:right w:val="single" w:sz="8" w:space="0" w:color="auto"/>
            </w:tcBorders>
            <w:vAlign w:val="center"/>
          </w:tcPr>
          <w:p w14:paraId="40F1E706" w14:textId="77777777" w:rsidR="00A85429" w:rsidRDefault="00A85429" w:rsidP="0032658B">
            <w:pPr>
              <w:pStyle w:val="Zkladntext"/>
              <w:jc w:val="center"/>
              <w:rPr>
                <w:b w:val="0"/>
              </w:rPr>
            </w:pPr>
            <w:r>
              <w:rPr>
                <w:b w:val="0"/>
              </w:rPr>
              <w:t>77,585 594</w:t>
            </w:r>
          </w:p>
          <w:p w14:paraId="1B389EBC" w14:textId="77777777" w:rsidR="0032658B" w:rsidRDefault="00170655" w:rsidP="00A85429">
            <w:pPr>
              <w:pStyle w:val="Zkladntext"/>
              <w:jc w:val="center"/>
              <w:rPr>
                <w:b w:val="0"/>
              </w:rPr>
            </w:pPr>
            <w:r>
              <w:rPr>
                <w:b w:val="0"/>
              </w:rPr>
              <w:t>77,</w:t>
            </w:r>
            <w:r w:rsidR="00A85429">
              <w:rPr>
                <w:b w:val="0"/>
              </w:rPr>
              <w:t>793 503</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8" w:space="0" w:color="auto"/>
              <w:right w:val="single" w:sz="8" w:space="0" w:color="auto"/>
            </w:tcBorders>
            <w:vAlign w:val="center"/>
          </w:tcPr>
          <w:p w14:paraId="662E45B2" w14:textId="77777777" w:rsidR="0032658B" w:rsidRPr="0087220C" w:rsidRDefault="0032658B" w:rsidP="00170655">
            <w:pPr>
              <w:pStyle w:val="Zkladntext"/>
              <w:jc w:val="center"/>
              <w:rPr>
                <w:b/>
              </w:rPr>
            </w:pPr>
            <w:r w:rsidRPr="0087220C">
              <w:rPr>
                <w:b/>
              </w:rPr>
              <w:t xml:space="preserve">R = </w:t>
            </w:r>
            <w:r w:rsidR="00170655">
              <w:rPr>
                <w:b/>
              </w:rPr>
              <w:t>289</w:t>
            </w:r>
            <w:r w:rsidRPr="0087220C">
              <w:rPr>
                <w:b/>
              </w:rPr>
              <w:t xml:space="preserve"> m</w:t>
            </w:r>
          </w:p>
        </w:tc>
        <w:tc>
          <w:tcPr>
            <w:tcW w:w="1981" w:type="dxa"/>
            <w:tcBorders>
              <w:top w:val="single" w:sz="8" w:space="0" w:color="auto"/>
              <w:left w:val="single" w:sz="8" w:space="0" w:color="auto"/>
              <w:bottom w:val="single" w:sz="8" w:space="0" w:color="auto"/>
              <w:right w:val="single" w:sz="8" w:space="0" w:color="auto"/>
            </w:tcBorders>
            <w:vAlign w:val="center"/>
          </w:tcPr>
          <w:p w14:paraId="1834AEBC" w14:textId="77777777" w:rsidR="0032658B" w:rsidRDefault="00170655" w:rsidP="0032658B">
            <w:pPr>
              <w:pStyle w:val="Zkladntext"/>
              <w:jc w:val="center"/>
              <w:cnfStyle w:val="000000100000" w:firstRow="0" w:lastRow="0" w:firstColumn="0" w:lastColumn="0" w:oddVBand="0" w:evenVBand="0" w:oddHBand="1" w:evenHBand="0" w:firstRowFirstColumn="0" w:firstRowLastColumn="0" w:lastRowFirstColumn="0" w:lastRowLastColumn="0"/>
              <w:rPr>
                <w:bCs/>
              </w:rPr>
            </w:pPr>
            <w:r>
              <w:rPr>
                <w:bCs/>
              </w:rPr>
              <w:t>75</w:t>
            </w:r>
          </w:p>
          <w:p w14:paraId="38201972" w14:textId="77777777" w:rsidR="00170655" w:rsidRPr="000E57CC" w:rsidRDefault="00170655" w:rsidP="0032658B">
            <w:pPr>
              <w:pStyle w:val="Zkladntext"/>
              <w:jc w:val="center"/>
              <w:cnfStyle w:val="000000100000" w:firstRow="0" w:lastRow="0" w:firstColumn="0" w:lastColumn="0" w:oddVBand="0" w:evenVBand="0" w:oddHBand="1" w:evenHBand="0" w:firstRowFirstColumn="0" w:firstRowLastColumn="0" w:lastRowFirstColumn="0" w:lastRowLastColumn="0"/>
              <w:rPr>
                <w:bCs/>
              </w:rPr>
            </w:pPr>
            <w:r>
              <w:rPr>
                <w:bCs/>
              </w:rPr>
              <w:t>80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8" w:space="0" w:color="auto"/>
              <w:right w:val="single" w:sz="8" w:space="0" w:color="auto"/>
            </w:tcBorders>
            <w:vAlign w:val="center"/>
          </w:tcPr>
          <w:p w14:paraId="427CF844" w14:textId="77777777" w:rsidR="0032658B" w:rsidRDefault="00170655" w:rsidP="0032658B">
            <w:pPr>
              <w:pStyle w:val="Zkladntext"/>
              <w:jc w:val="center"/>
            </w:pPr>
            <w:r>
              <w:t>80</w:t>
            </w:r>
          </w:p>
          <w:p w14:paraId="4F4D17FA" w14:textId="77777777" w:rsidR="00170655" w:rsidRPr="000E57CC" w:rsidRDefault="00170655" w:rsidP="0032658B">
            <w:pPr>
              <w:pStyle w:val="Zkladntext"/>
              <w:jc w:val="center"/>
            </w:pPr>
            <w:r>
              <w:t>112</w:t>
            </w:r>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8" w:space="0" w:color="auto"/>
              <w:right w:val="single" w:sz="24" w:space="0" w:color="auto"/>
            </w:tcBorders>
            <w:vAlign w:val="center"/>
          </w:tcPr>
          <w:p w14:paraId="5B9DB267" w14:textId="77777777" w:rsidR="0032658B" w:rsidRPr="000E57CC" w:rsidRDefault="00170655" w:rsidP="0032658B">
            <w:pPr>
              <w:pStyle w:val="Zkladntext"/>
              <w:jc w:val="center"/>
              <w:rPr>
                <w:b w:val="0"/>
              </w:rPr>
            </w:pPr>
            <w:r>
              <w:rPr>
                <w:b w:val="0"/>
              </w:rPr>
              <w:t>150</w:t>
            </w:r>
          </w:p>
        </w:tc>
      </w:tr>
      <w:tr w:rsidR="0032658B" w:rsidRPr="0087220C" w14:paraId="5C166523" w14:textId="77777777" w:rsidTr="00A8138E">
        <w:trPr>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8" w:space="0" w:color="auto"/>
              <w:right w:val="single" w:sz="8" w:space="0" w:color="auto"/>
            </w:tcBorders>
            <w:vAlign w:val="center"/>
          </w:tcPr>
          <w:p w14:paraId="513453B9" w14:textId="77777777" w:rsidR="00A85429" w:rsidRDefault="00A85429" w:rsidP="0032658B">
            <w:pPr>
              <w:pStyle w:val="Zkladntext"/>
              <w:jc w:val="center"/>
              <w:rPr>
                <w:b w:val="0"/>
              </w:rPr>
            </w:pPr>
            <w:r>
              <w:rPr>
                <w:b w:val="0"/>
              </w:rPr>
              <w:t>77,793 503</w:t>
            </w:r>
          </w:p>
          <w:p w14:paraId="5F7CD026" w14:textId="77777777" w:rsidR="0032658B" w:rsidRDefault="00170655" w:rsidP="00A85429">
            <w:pPr>
              <w:pStyle w:val="Zkladntext"/>
              <w:jc w:val="center"/>
              <w:rPr>
                <w:b w:val="0"/>
              </w:rPr>
            </w:pPr>
            <w:r>
              <w:rPr>
                <w:b w:val="0"/>
              </w:rPr>
              <w:t>77,</w:t>
            </w:r>
            <w:r w:rsidR="00A85429">
              <w:rPr>
                <w:b w:val="0"/>
              </w:rPr>
              <w:t>911 289</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8" w:space="0" w:color="auto"/>
              <w:right w:val="single" w:sz="8" w:space="0" w:color="auto"/>
            </w:tcBorders>
            <w:vAlign w:val="center"/>
          </w:tcPr>
          <w:p w14:paraId="524A29E1" w14:textId="77777777" w:rsidR="0032658B" w:rsidRPr="0087220C" w:rsidRDefault="00170655" w:rsidP="00170655">
            <w:pPr>
              <w:pStyle w:val="Zkladntext"/>
              <w:jc w:val="center"/>
              <w:rPr>
                <w:b/>
              </w:rPr>
            </w:pPr>
            <w:r w:rsidRPr="0087220C">
              <w:rPr>
                <w:b/>
              </w:rPr>
              <w:t xml:space="preserve">R = </w:t>
            </w:r>
            <w:r>
              <w:rPr>
                <w:b/>
              </w:rPr>
              <w:t>275</w:t>
            </w:r>
            <w:r w:rsidRPr="0087220C">
              <w:rPr>
                <w:b/>
              </w:rPr>
              <w:t xml:space="preserve"> m</w:t>
            </w:r>
          </w:p>
        </w:tc>
        <w:tc>
          <w:tcPr>
            <w:tcW w:w="1981" w:type="dxa"/>
            <w:tcBorders>
              <w:top w:val="single" w:sz="8" w:space="0" w:color="auto"/>
              <w:left w:val="single" w:sz="8" w:space="0" w:color="auto"/>
              <w:bottom w:val="single" w:sz="8" w:space="0" w:color="auto"/>
              <w:right w:val="single" w:sz="8" w:space="0" w:color="auto"/>
            </w:tcBorders>
            <w:vAlign w:val="center"/>
          </w:tcPr>
          <w:p w14:paraId="0235820C" w14:textId="77777777" w:rsidR="0032658B" w:rsidRDefault="00170655" w:rsidP="0032658B">
            <w:pPr>
              <w:pStyle w:val="Zkladntext"/>
              <w:jc w:val="center"/>
              <w:cnfStyle w:val="000000000000" w:firstRow="0" w:lastRow="0" w:firstColumn="0" w:lastColumn="0" w:oddVBand="0" w:evenVBand="0" w:oddHBand="0" w:evenHBand="0" w:firstRowFirstColumn="0" w:firstRowLastColumn="0" w:lastRowFirstColumn="0" w:lastRowLastColumn="0"/>
              <w:rPr>
                <w:bCs/>
              </w:rPr>
            </w:pPr>
            <w:r>
              <w:rPr>
                <w:bCs/>
              </w:rPr>
              <w:t>75</w:t>
            </w:r>
          </w:p>
          <w:p w14:paraId="59CAA9A6" w14:textId="77777777" w:rsidR="00170655" w:rsidRPr="000E57CC" w:rsidRDefault="00170655" w:rsidP="0032658B">
            <w:pPr>
              <w:pStyle w:val="Zkladntext"/>
              <w:jc w:val="center"/>
              <w:cnfStyle w:val="000000000000" w:firstRow="0" w:lastRow="0" w:firstColumn="0" w:lastColumn="0" w:oddVBand="0" w:evenVBand="0" w:oddHBand="0" w:evenHBand="0" w:firstRowFirstColumn="0" w:firstRowLastColumn="0" w:lastRowFirstColumn="0" w:lastRowLastColumn="0"/>
              <w:rPr>
                <w:bCs/>
              </w:rPr>
            </w:pPr>
            <w:r>
              <w:rPr>
                <w:bCs/>
              </w:rPr>
              <w:t>80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8" w:space="0" w:color="auto"/>
              <w:right w:val="single" w:sz="8" w:space="0" w:color="auto"/>
            </w:tcBorders>
            <w:vAlign w:val="center"/>
          </w:tcPr>
          <w:p w14:paraId="4EDB345A" w14:textId="77777777" w:rsidR="0032658B" w:rsidRDefault="00170655" w:rsidP="0032658B">
            <w:pPr>
              <w:pStyle w:val="Zkladntext"/>
              <w:jc w:val="center"/>
            </w:pPr>
            <w:r>
              <w:t>92</w:t>
            </w:r>
          </w:p>
          <w:p w14:paraId="4A743284" w14:textId="77777777" w:rsidR="00170655" w:rsidRPr="000E57CC" w:rsidRDefault="00170655" w:rsidP="0032658B">
            <w:pPr>
              <w:pStyle w:val="Zkladntext"/>
              <w:jc w:val="center"/>
            </w:pPr>
            <w:r>
              <w:t>125</w:t>
            </w:r>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8" w:space="0" w:color="auto"/>
              <w:right w:val="single" w:sz="24" w:space="0" w:color="auto"/>
            </w:tcBorders>
            <w:vAlign w:val="center"/>
          </w:tcPr>
          <w:p w14:paraId="66C2D947" w14:textId="77777777" w:rsidR="0032658B" w:rsidRPr="000E57CC" w:rsidRDefault="00170655" w:rsidP="0032658B">
            <w:pPr>
              <w:pStyle w:val="Zkladntext"/>
              <w:jc w:val="center"/>
              <w:rPr>
                <w:b w:val="0"/>
              </w:rPr>
            </w:pPr>
            <w:r>
              <w:rPr>
                <w:b w:val="0"/>
              </w:rPr>
              <w:t>150</w:t>
            </w:r>
          </w:p>
        </w:tc>
      </w:tr>
      <w:tr w:rsidR="0032658B" w:rsidRPr="0087220C" w14:paraId="13C25B9D" w14:textId="77777777" w:rsidTr="00A8138E">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8" w:space="0" w:color="auto"/>
              <w:right w:val="single" w:sz="8" w:space="0" w:color="auto"/>
            </w:tcBorders>
            <w:vAlign w:val="center"/>
          </w:tcPr>
          <w:p w14:paraId="6232E294" w14:textId="77777777" w:rsidR="00A85429" w:rsidRDefault="00A85429" w:rsidP="0032658B">
            <w:pPr>
              <w:pStyle w:val="Zkladntext"/>
              <w:jc w:val="center"/>
              <w:rPr>
                <w:b w:val="0"/>
              </w:rPr>
            </w:pPr>
            <w:r>
              <w:rPr>
                <w:b w:val="0"/>
              </w:rPr>
              <w:t>77,911 289</w:t>
            </w:r>
          </w:p>
          <w:p w14:paraId="552B3310" w14:textId="77777777" w:rsidR="0032658B" w:rsidRDefault="00170655" w:rsidP="0032658B">
            <w:pPr>
              <w:pStyle w:val="Zkladntext"/>
              <w:jc w:val="center"/>
              <w:rPr>
                <w:b w:val="0"/>
              </w:rPr>
            </w:pPr>
            <w:r>
              <w:rPr>
                <w:b w:val="0"/>
              </w:rPr>
              <w:t>77,98</w:t>
            </w:r>
            <w:r w:rsidR="00A85429">
              <w:rPr>
                <w:b w:val="0"/>
              </w:rPr>
              <w:t>6 289</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8" w:space="0" w:color="auto"/>
              <w:right w:val="single" w:sz="8" w:space="0" w:color="auto"/>
            </w:tcBorders>
            <w:vAlign w:val="center"/>
          </w:tcPr>
          <w:p w14:paraId="7552CAD8" w14:textId="77777777" w:rsidR="0032658B" w:rsidRPr="0087220C" w:rsidRDefault="0032658B" w:rsidP="0032658B">
            <w:pPr>
              <w:pStyle w:val="Zkladntext"/>
              <w:jc w:val="center"/>
              <w:rPr>
                <w:b/>
              </w:rPr>
            </w:pPr>
            <w:r w:rsidRPr="0087220C">
              <w:rPr>
                <w:b/>
              </w:rPr>
              <w:t>přechodnice</w:t>
            </w:r>
          </w:p>
          <w:p w14:paraId="043CBF1A" w14:textId="77777777" w:rsidR="0032658B" w:rsidRPr="000E57CC" w:rsidRDefault="00170655" w:rsidP="0032658B">
            <w:pPr>
              <w:pStyle w:val="Zkladntext"/>
              <w:jc w:val="center"/>
              <w:rPr>
                <w:b/>
              </w:rPr>
            </w:pPr>
            <w:proofErr w:type="spellStart"/>
            <w:r w:rsidRPr="0087220C">
              <w:rPr>
                <w:bCs/>
              </w:rPr>
              <w:t>L</w:t>
            </w:r>
            <w:r>
              <w:rPr>
                <w:bCs/>
                <w:vertAlign w:val="subscript"/>
              </w:rPr>
              <w:t>k</w:t>
            </w:r>
            <w:proofErr w:type="spellEnd"/>
            <w:r w:rsidRPr="0087220C">
              <w:rPr>
                <w:bCs/>
                <w:vertAlign w:val="subscript"/>
              </w:rPr>
              <w:t xml:space="preserve"> </w:t>
            </w:r>
            <w:r w:rsidRPr="0087220C">
              <w:rPr>
                <w:bCs/>
              </w:rPr>
              <w:t>=</w:t>
            </w:r>
            <w:r>
              <w:rPr>
                <w:bCs/>
              </w:rPr>
              <w:t xml:space="preserve"> 75,000</w:t>
            </w:r>
            <w:r w:rsidRPr="0087220C">
              <w:rPr>
                <w:bCs/>
              </w:rPr>
              <w:t xml:space="preserve"> m</w:t>
            </w:r>
          </w:p>
        </w:tc>
        <w:tc>
          <w:tcPr>
            <w:tcW w:w="1981" w:type="dxa"/>
            <w:tcBorders>
              <w:top w:val="single" w:sz="8" w:space="0" w:color="auto"/>
              <w:left w:val="single" w:sz="8" w:space="0" w:color="auto"/>
              <w:bottom w:val="single" w:sz="8" w:space="0" w:color="auto"/>
              <w:right w:val="single" w:sz="8" w:space="0" w:color="auto"/>
            </w:tcBorders>
            <w:vAlign w:val="center"/>
          </w:tcPr>
          <w:p w14:paraId="297BFB06" w14:textId="77777777" w:rsidR="0032658B" w:rsidRDefault="00170655" w:rsidP="0032658B">
            <w:pPr>
              <w:pStyle w:val="Zkladntext"/>
              <w:jc w:val="center"/>
              <w:cnfStyle w:val="000000100000" w:firstRow="0" w:lastRow="0" w:firstColumn="0" w:lastColumn="0" w:oddVBand="0" w:evenVBand="0" w:oddHBand="1" w:evenHBand="0" w:firstRowFirstColumn="0" w:firstRowLastColumn="0" w:lastRowFirstColumn="0" w:lastRowLastColumn="0"/>
              <w:rPr>
                <w:bCs/>
              </w:rPr>
            </w:pPr>
            <w:r>
              <w:rPr>
                <w:bCs/>
              </w:rPr>
              <w:t>75</w:t>
            </w:r>
          </w:p>
          <w:p w14:paraId="1459DFF6" w14:textId="77777777" w:rsidR="00170655" w:rsidRPr="000E57CC" w:rsidRDefault="00170655" w:rsidP="0032658B">
            <w:pPr>
              <w:pStyle w:val="Zkladntext"/>
              <w:jc w:val="center"/>
              <w:cnfStyle w:val="000000100000" w:firstRow="0" w:lastRow="0" w:firstColumn="0" w:lastColumn="0" w:oddVBand="0" w:evenVBand="0" w:oddHBand="1" w:evenHBand="0" w:firstRowFirstColumn="0" w:firstRowLastColumn="0" w:lastRowFirstColumn="0" w:lastRowLastColumn="0"/>
              <w:rPr>
                <w:bCs/>
              </w:rPr>
            </w:pPr>
            <w:r>
              <w:rPr>
                <w:bCs/>
              </w:rPr>
              <w:t>80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8" w:space="0" w:color="auto"/>
              <w:right w:val="single" w:sz="8" w:space="0" w:color="auto"/>
            </w:tcBorders>
            <w:vAlign w:val="center"/>
          </w:tcPr>
          <w:p w14:paraId="56F19E7B" w14:textId="77777777" w:rsidR="00170655" w:rsidRDefault="00170655" w:rsidP="0032658B">
            <w:pPr>
              <w:pStyle w:val="Zkladntext"/>
              <w:jc w:val="center"/>
            </w:pPr>
            <w:proofErr w:type="gramStart"/>
            <w:r>
              <w:t>92 – 0</w:t>
            </w:r>
            <w:proofErr w:type="gramEnd"/>
          </w:p>
          <w:p w14:paraId="0E59C4C8" w14:textId="77777777" w:rsidR="0032658B" w:rsidRPr="000E57CC" w:rsidRDefault="00170655" w:rsidP="0032658B">
            <w:pPr>
              <w:pStyle w:val="Zkladntext"/>
              <w:jc w:val="center"/>
            </w:pPr>
            <w:proofErr w:type="gramStart"/>
            <w:r>
              <w:t>125 – 0</w:t>
            </w:r>
            <w:proofErr w:type="gramEnd"/>
            <w:r>
              <w:t xml:space="preserve"> </w:t>
            </w:r>
            <w:r w:rsidR="0032658B" w:rsidRPr="000E57CC">
              <w:t xml:space="preserve"> </w:t>
            </w:r>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8" w:space="0" w:color="auto"/>
              <w:right w:val="single" w:sz="24" w:space="0" w:color="auto"/>
            </w:tcBorders>
            <w:vAlign w:val="center"/>
          </w:tcPr>
          <w:p w14:paraId="24DED5F2" w14:textId="77777777" w:rsidR="0032658B" w:rsidRPr="000E57CC" w:rsidRDefault="0032658B" w:rsidP="0032658B">
            <w:pPr>
              <w:pStyle w:val="Zkladntext"/>
              <w:jc w:val="center"/>
              <w:rPr>
                <w:b w:val="0"/>
              </w:rPr>
            </w:pPr>
            <w:proofErr w:type="gramStart"/>
            <w:r w:rsidRPr="00C05B6C">
              <w:rPr>
                <w:b w:val="0"/>
              </w:rPr>
              <w:t>0 – 128</w:t>
            </w:r>
            <w:proofErr w:type="gramEnd"/>
            <w:r w:rsidRPr="000E57CC">
              <w:rPr>
                <w:b w:val="0"/>
              </w:rPr>
              <w:t xml:space="preserve"> </w:t>
            </w:r>
          </w:p>
        </w:tc>
      </w:tr>
      <w:tr w:rsidR="00C05B6C" w:rsidRPr="0087220C" w14:paraId="44376BA0" w14:textId="77777777" w:rsidTr="00A8138E">
        <w:trPr>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8" w:space="0" w:color="auto"/>
              <w:right w:val="single" w:sz="8" w:space="0" w:color="auto"/>
            </w:tcBorders>
            <w:vAlign w:val="center"/>
          </w:tcPr>
          <w:p w14:paraId="22416071" w14:textId="77777777" w:rsidR="005F1267" w:rsidRDefault="005F1267" w:rsidP="00C05B6C">
            <w:pPr>
              <w:pStyle w:val="Zkladntext"/>
              <w:jc w:val="center"/>
              <w:rPr>
                <w:b w:val="0"/>
              </w:rPr>
            </w:pPr>
            <w:r>
              <w:rPr>
                <w:b w:val="0"/>
              </w:rPr>
              <w:t>77,986 289</w:t>
            </w:r>
          </w:p>
          <w:p w14:paraId="411D90B0" w14:textId="77777777" w:rsidR="00C05B6C" w:rsidRDefault="00C05B6C" w:rsidP="005F1267">
            <w:pPr>
              <w:pStyle w:val="Zkladntext"/>
              <w:jc w:val="center"/>
              <w:rPr>
                <w:b w:val="0"/>
              </w:rPr>
            </w:pPr>
            <w:r>
              <w:rPr>
                <w:b w:val="0"/>
              </w:rPr>
              <w:t>78,</w:t>
            </w:r>
            <w:r w:rsidR="005F1267">
              <w:rPr>
                <w:b w:val="0"/>
              </w:rPr>
              <w:t>140 159</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8" w:space="0" w:color="auto"/>
              <w:right w:val="single" w:sz="8" w:space="0" w:color="auto"/>
            </w:tcBorders>
            <w:vAlign w:val="center"/>
          </w:tcPr>
          <w:p w14:paraId="26448E46" w14:textId="77777777" w:rsidR="00C05B6C" w:rsidRPr="0087220C" w:rsidRDefault="00C05B6C" w:rsidP="0032658B">
            <w:pPr>
              <w:pStyle w:val="Zkladntext"/>
              <w:jc w:val="center"/>
              <w:rPr>
                <w:b/>
              </w:rPr>
            </w:pPr>
            <w:r>
              <w:rPr>
                <w:b/>
              </w:rPr>
              <w:t>přímá</w:t>
            </w:r>
          </w:p>
        </w:tc>
        <w:tc>
          <w:tcPr>
            <w:tcW w:w="1981" w:type="dxa"/>
            <w:tcBorders>
              <w:top w:val="single" w:sz="8" w:space="0" w:color="auto"/>
              <w:left w:val="single" w:sz="8" w:space="0" w:color="auto"/>
              <w:bottom w:val="single" w:sz="8" w:space="0" w:color="auto"/>
              <w:right w:val="single" w:sz="8" w:space="0" w:color="auto"/>
            </w:tcBorders>
            <w:vAlign w:val="center"/>
          </w:tcPr>
          <w:p w14:paraId="2F12E135" w14:textId="77777777" w:rsidR="00C05B6C" w:rsidRDefault="00C05B6C" w:rsidP="0032658B">
            <w:pPr>
              <w:pStyle w:val="Zkladntext"/>
              <w:jc w:val="center"/>
              <w:cnfStyle w:val="000000000000" w:firstRow="0" w:lastRow="0" w:firstColumn="0" w:lastColumn="0" w:oddVBand="0" w:evenVBand="0" w:oddHBand="0" w:evenHBand="0" w:firstRowFirstColumn="0" w:firstRowLastColumn="0" w:lastRowFirstColumn="0" w:lastRowLastColumn="0"/>
              <w:rPr>
                <w:bCs/>
              </w:rPr>
            </w:pPr>
            <w:r>
              <w:rPr>
                <w:bCs/>
              </w:rPr>
              <w:t>75</w:t>
            </w:r>
          </w:p>
          <w:p w14:paraId="02567690" w14:textId="77777777" w:rsidR="00C05B6C" w:rsidRDefault="00C05B6C" w:rsidP="0032658B">
            <w:pPr>
              <w:pStyle w:val="Zkladntext"/>
              <w:jc w:val="center"/>
              <w:cnfStyle w:val="000000000000" w:firstRow="0" w:lastRow="0" w:firstColumn="0" w:lastColumn="0" w:oddVBand="0" w:evenVBand="0" w:oddHBand="0" w:evenHBand="0" w:firstRowFirstColumn="0" w:firstRowLastColumn="0" w:lastRowFirstColumn="0" w:lastRowLastColumn="0"/>
              <w:rPr>
                <w:bCs/>
              </w:rPr>
            </w:pPr>
            <w:r>
              <w:rPr>
                <w:bCs/>
              </w:rPr>
              <w:t>80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8" w:space="0" w:color="auto"/>
              <w:right w:val="single" w:sz="8" w:space="0" w:color="auto"/>
            </w:tcBorders>
            <w:vAlign w:val="center"/>
          </w:tcPr>
          <w:p w14:paraId="4A0F30A7" w14:textId="77777777" w:rsidR="00C05B6C" w:rsidRDefault="00C05B6C" w:rsidP="0032658B">
            <w:pPr>
              <w:pStyle w:val="Zkladntext"/>
              <w:jc w:val="center"/>
            </w:pPr>
            <w:r>
              <w:t>0</w:t>
            </w:r>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8" w:space="0" w:color="auto"/>
              <w:right w:val="single" w:sz="24" w:space="0" w:color="auto"/>
            </w:tcBorders>
            <w:vAlign w:val="center"/>
          </w:tcPr>
          <w:p w14:paraId="43CA554E" w14:textId="77777777" w:rsidR="00C05B6C" w:rsidRPr="00C05B6C" w:rsidRDefault="00C05B6C" w:rsidP="0032658B">
            <w:pPr>
              <w:pStyle w:val="Zkladntext"/>
              <w:jc w:val="center"/>
              <w:rPr>
                <w:b w:val="0"/>
              </w:rPr>
            </w:pPr>
            <w:r>
              <w:rPr>
                <w:b w:val="0"/>
              </w:rPr>
              <w:t>0</w:t>
            </w:r>
          </w:p>
        </w:tc>
      </w:tr>
      <w:tr w:rsidR="0032658B" w:rsidRPr="0087220C" w14:paraId="7A0D279A" w14:textId="77777777" w:rsidTr="00A8138E">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8" w:space="0" w:color="auto"/>
              <w:right w:val="single" w:sz="8" w:space="0" w:color="auto"/>
            </w:tcBorders>
            <w:vAlign w:val="center"/>
          </w:tcPr>
          <w:p w14:paraId="1D28AE3F" w14:textId="77777777" w:rsidR="00B77A92" w:rsidRDefault="00B77A92" w:rsidP="0032658B">
            <w:pPr>
              <w:pStyle w:val="Zkladntext"/>
              <w:jc w:val="center"/>
              <w:rPr>
                <w:b w:val="0"/>
              </w:rPr>
            </w:pPr>
            <w:r>
              <w:rPr>
                <w:b w:val="0"/>
              </w:rPr>
              <w:t>78,140 159</w:t>
            </w:r>
          </w:p>
          <w:p w14:paraId="3CB1678D" w14:textId="77777777" w:rsidR="0032658B" w:rsidRDefault="00C05B6C" w:rsidP="0032658B">
            <w:pPr>
              <w:pStyle w:val="Zkladntext"/>
              <w:jc w:val="center"/>
              <w:rPr>
                <w:b w:val="0"/>
              </w:rPr>
            </w:pPr>
            <w:r>
              <w:rPr>
                <w:b w:val="0"/>
              </w:rPr>
              <w:t>78,18</w:t>
            </w:r>
            <w:r w:rsidR="00B77A92">
              <w:rPr>
                <w:b w:val="0"/>
              </w:rPr>
              <w:t>5 159</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8" w:space="0" w:color="auto"/>
              <w:right w:val="single" w:sz="8" w:space="0" w:color="auto"/>
            </w:tcBorders>
            <w:vAlign w:val="center"/>
          </w:tcPr>
          <w:p w14:paraId="7CDE5CB1" w14:textId="77777777" w:rsidR="00C05B6C" w:rsidRPr="0087220C" w:rsidRDefault="00C05B6C" w:rsidP="00C05B6C">
            <w:pPr>
              <w:pStyle w:val="Zkladntext"/>
              <w:jc w:val="center"/>
              <w:rPr>
                <w:b/>
              </w:rPr>
            </w:pPr>
            <w:r w:rsidRPr="0087220C">
              <w:rPr>
                <w:b/>
              </w:rPr>
              <w:t>přechodnice</w:t>
            </w:r>
          </w:p>
          <w:p w14:paraId="7996F5A6" w14:textId="77777777" w:rsidR="0032658B" w:rsidRPr="0087220C" w:rsidRDefault="00C05B6C" w:rsidP="00C05B6C">
            <w:pPr>
              <w:pStyle w:val="Zkladntext"/>
              <w:jc w:val="center"/>
              <w:rPr>
                <w:b/>
              </w:rPr>
            </w:pPr>
            <w:proofErr w:type="spellStart"/>
            <w:r w:rsidRPr="0087220C">
              <w:rPr>
                <w:bCs/>
              </w:rPr>
              <w:t>L</w:t>
            </w:r>
            <w:r>
              <w:rPr>
                <w:bCs/>
                <w:vertAlign w:val="subscript"/>
              </w:rPr>
              <w:t>k</w:t>
            </w:r>
            <w:proofErr w:type="spellEnd"/>
            <w:r w:rsidRPr="0087220C">
              <w:rPr>
                <w:bCs/>
                <w:vertAlign w:val="subscript"/>
              </w:rPr>
              <w:t xml:space="preserve"> </w:t>
            </w:r>
            <w:r w:rsidRPr="0087220C">
              <w:rPr>
                <w:bCs/>
              </w:rPr>
              <w:t>=</w:t>
            </w:r>
            <w:r>
              <w:rPr>
                <w:bCs/>
              </w:rPr>
              <w:t xml:space="preserve"> 45,000</w:t>
            </w:r>
            <w:r w:rsidRPr="0087220C">
              <w:rPr>
                <w:bCs/>
              </w:rPr>
              <w:t xml:space="preserve"> m</w:t>
            </w:r>
          </w:p>
        </w:tc>
        <w:tc>
          <w:tcPr>
            <w:tcW w:w="1981" w:type="dxa"/>
            <w:tcBorders>
              <w:top w:val="single" w:sz="8" w:space="0" w:color="auto"/>
              <w:left w:val="single" w:sz="8" w:space="0" w:color="auto"/>
              <w:bottom w:val="single" w:sz="8" w:space="0" w:color="auto"/>
              <w:right w:val="single" w:sz="8" w:space="0" w:color="auto"/>
            </w:tcBorders>
            <w:vAlign w:val="center"/>
          </w:tcPr>
          <w:p w14:paraId="2F5ACB2E" w14:textId="77777777" w:rsidR="0032658B" w:rsidRDefault="00C05B6C" w:rsidP="0032658B">
            <w:pPr>
              <w:pStyle w:val="Zkladntext"/>
              <w:jc w:val="center"/>
              <w:cnfStyle w:val="000000100000" w:firstRow="0" w:lastRow="0" w:firstColumn="0" w:lastColumn="0" w:oddVBand="0" w:evenVBand="0" w:oddHBand="1" w:evenHBand="0" w:firstRowFirstColumn="0" w:firstRowLastColumn="0" w:lastRowFirstColumn="0" w:lastRowLastColumn="0"/>
              <w:rPr>
                <w:bCs/>
              </w:rPr>
            </w:pPr>
            <w:r>
              <w:rPr>
                <w:bCs/>
              </w:rPr>
              <w:t>75</w:t>
            </w:r>
          </w:p>
          <w:p w14:paraId="49317083" w14:textId="77777777" w:rsidR="00C05B6C" w:rsidRPr="000E57CC" w:rsidRDefault="00C05B6C" w:rsidP="0032658B">
            <w:pPr>
              <w:pStyle w:val="Zkladntext"/>
              <w:jc w:val="center"/>
              <w:cnfStyle w:val="000000100000" w:firstRow="0" w:lastRow="0" w:firstColumn="0" w:lastColumn="0" w:oddVBand="0" w:evenVBand="0" w:oddHBand="1" w:evenHBand="0" w:firstRowFirstColumn="0" w:firstRowLastColumn="0" w:lastRowFirstColumn="0" w:lastRowLastColumn="0"/>
              <w:rPr>
                <w:bCs/>
              </w:rPr>
            </w:pPr>
            <w:r>
              <w:rPr>
                <w:bCs/>
              </w:rPr>
              <w:t>80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8" w:space="0" w:color="auto"/>
              <w:right w:val="single" w:sz="8" w:space="0" w:color="auto"/>
            </w:tcBorders>
            <w:vAlign w:val="center"/>
          </w:tcPr>
          <w:p w14:paraId="08B63267" w14:textId="77777777" w:rsidR="0032658B" w:rsidRDefault="00C05B6C" w:rsidP="0032658B">
            <w:pPr>
              <w:pStyle w:val="Zkladntext"/>
              <w:jc w:val="center"/>
            </w:pPr>
            <w:proofErr w:type="gramStart"/>
            <w:r>
              <w:t>0 – 98</w:t>
            </w:r>
            <w:proofErr w:type="gramEnd"/>
          </w:p>
          <w:p w14:paraId="50B8409B" w14:textId="77777777" w:rsidR="00C05B6C" w:rsidRPr="000E57CC" w:rsidRDefault="00C05B6C" w:rsidP="0032658B">
            <w:pPr>
              <w:pStyle w:val="Zkladntext"/>
              <w:jc w:val="center"/>
            </w:pPr>
            <w:proofErr w:type="gramStart"/>
            <w:r>
              <w:t>0 – 122</w:t>
            </w:r>
            <w:proofErr w:type="gramEnd"/>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8" w:space="0" w:color="auto"/>
              <w:right w:val="single" w:sz="24" w:space="0" w:color="auto"/>
            </w:tcBorders>
            <w:vAlign w:val="center"/>
          </w:tcPr>
          <w:p w14:paraId="47935413" w14:textId="77777777" w:rsidR="0032658B" w:rsidRPr="000E57CC" w:rsidRDefault="00C05B6C" w:rsidP="0032658B">
            <w:pPr>
              <w:pStyle w:val="Zkladntext"/>
              <w:jc w:val="center"/>
              <w:rPr>
                <w:b w:val="0"/>
              </w:rPr>
            </w:pPr>
            <w:proofErr w:type="gramStart"/>
            <w:r>
              <w:rPr>
                <w:b w:val="0"/>
              </w:rPr>
              <w:t>0 – 80</w:t>
            </w:r>
            <w:proofErr w:type="gramEnd"/>
            <w:r>
              <w:rPr>
                <w:b w:val="0"/>
              </w:rPr>
              <w:t xml:space="preserve"> </w:t>
            </w:r>
          </w:p>
        </w:tc>
      </w:tr>
      <w:tr w:rsidR="0032658B" w:rsidRPr="0087220C" w14:paraId="21BAE49A" w14:textId="77777777" w:rsidTr="00A8138E">
        <w:trPr>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8" w:space="0" w:color="auto"/>
              <w:right w:val="single" w:sz="8" w:space="0" w:color="auto"/>
            </w:tcBorders>
            <w:vAlign w:val="center"/>
          </w:tcPr>
          <w:p w14:paraId="65B542D1" w14:textId="77777777" w:rsidR="00B77A92" w:rsidRDefault="00B77A92" w:rsidP="0032658B">
            <w:pPr>
              <w:pStyle w:val="Zkladntext"/>
              <w:jc w:val="center"/>
              <w:rPr>
                <w:b w:val="0"/>
              </w:rPr>
            </w:pPr>
            <w:r>
              <w:rPr>
                <w:b w:val="0"/>
              </w:rPr>
              <w:t>78,185 159</w:t>
            </w:r>
          </w:p>
          <w:p w14:paraId="75D14023" w14:textId="77777777" w:rsidR="0032658B" w:rsidRDefault="00C05B6C" w:rsidP="0032658B">
            <w:pPr>
              <w:pStyle w:val="Zkladntext"/>
              <w:jc w:val="center"/>
              <w:rPr>
                <w:b w:val="0"/>
              </w:rPr>
            </w:pPr>
            <w:r>
              <w:rPr>
                <w:b w:val="0"/>
              </w:rPr>
              <w:t xml:space="preserve">78,241 </w:t>
            </w:r>
            <w:r w:rsidR="00B77A92">
              <w:rPr>
                <w:b w:val="0"/>
              </w:rPr>
              <w:t>417</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8" w:space="0" w:color="auto"/>
              <w:right w:val="single" w:sz="8" w:space="0" w:color="auto"/>
            </w:tcBorders>
            <w:vAlign w:val="center"/>
          </w:tcPr>
          <w:p w14:paraId="77967459" w14:textId="77777777" w:rsidR="0032658B" w:rsidRPr="00C05B6C" w:rsidRDefault="00C05B6C" w:rsidP="00C05B6C">
            <w:pPr>
              <w:pStyle w:val="Zkladntext"/>
              <w:jc w:val="center"/>
              <w:rPr>
                <w:b/>
              </w:rPr>
            </w:pPr>
            <w:r w:rsidRPr="00C05B6C">
              <w:rPr>
                <w:b/>
              </w:rPr>
              <w:t>R = 375 m</w:t>
            </w:r>
          </w:p>
        </w:tc>
        <w:tc>
          <w:tcPr>
            <w:tcW w:w="1981" w:type="dxa"/>
            <w:tcBorders>
              <w:top w:val="single" w:sz="8" w:space="0" w:color="auto"/>
              <w:left w:val="single" w:sz="8" w:space="0" w:color="auto"/>
              <w:bottom w:val="single" w:sz="8" w:space="0" w:color="auto"/>
              <w:right w:val="single" w:sz="8" w:space="0" w:color="auto"/>
            </w:tcBorders>
            <w:vAlign w:val="center"/>
          </w:tcPr>
          <w:p w14:paraId="61FA816D" w14:textId="77777777" w:rsidR="0032658B" w:rsidRPr="00C05B6C" w:rsidRDefault="00C05B6C" w:rsidP="0032658B">
            <w:pPr>
              <w:pStyle w:val="Zkladntext"/>
              <w:jc w:val="center"/>
              <w:cnfStyle w:val="000000000000" w:firstRow="0" w:lastRow="0" w:firstColumn="0" w:lastColumn="0" w:oddVBand="0" w:evenVBand="0" w:oddHBand="0" w:evenHBand="0" w:firstRowFirstColumn="0" w:firstRowLastColumn="0" w:lastRowFirstColumn="0" w:lastRowLastColumn="0"/>
              <w:rPr>
                <w:bCs/>
              </w:rPr>
            </w:pPr>
            <w:r w:rsidRPr="00C05B6C">
              <w:rPr>
                <w:bCs/>
              </w:rPr>
              <w:t>75</w:t>
            </w:r>
          </w:p>
          <w:p w14:paraId="62441F9E" w14:textId="77777777" w:rsidR="00C05B6C" w:rsidRPr="00C05B6C" w:rsidRDefault="00C05B6C" w:rsidP="0032658B">
            <w:pPr>
              <w:pStyle w:val="Zkladntext"/>
              <w:jc w:val="center"/>
              <w:cnfStyle w:val="000000000000" w:firstRow="0" w:lastRow="0" w:firstColumn="0" w:lastColumn="0" w:oddVBand="0" w:evenVBand="0" w:oddHBand="0" w:evenHBand="0" w:firstRowFirstColumn="0" w:firstRowLastColumn="0" w:lastRowFirstColumn="0" w:lastRowLastColumn="0"/>
              <w:rPr>
                <w:bCs/>
              </w:rPr>
            </w:pPr>
            <w:r w:rsidRPr="00C05B6C">
              <w:rPr>
                <w:bCs/>
              </w:rPr>
              <w:t>80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8" w:space="0" w:color="auto"/>
              <w:right w:val="single" w:sz="8" w:space="0" w:color="auto"/>
            </w:tcBorders>
            <w:vAlign w:val="center"/>
          </w:tcPr>
          <w:p w14:paraId="6A7DD540" w14:textId="77777777" w:rsidR="00C05B6C" w:rsidRPr="00C05B6C" w:rsidRDefault="00C05B6C" w:rsidP="0032658B">
            <w:pPr>
              <w:pStyle w:val="Zkladntext"/>
              <w:jc w:val="center"/>
            </w:pPr>
            <w:r w:rsidRPr="00C05B6C">
              <w:t>98</w:t>
            </w:r>
          </w:p>
          <w:p w14:paraId="786AE4D1" w14:textId="77777777" w:rsidR="0032658B" w:rsidRPr="00C05B6C" w:rsidRDefault="00C05B6C" w:rsidP="0032658B">
            <w:pPr>
              <w:pStyle w:val="Zkladntext"/>
              <w:jc w:val="center"/>
            </w:pPr>
            <w:r w:rsidRPr="00C05B6C">
              <w:t>122</w:t>
            </w:r>
            <w:r w:rsidR="0032658B" w:rsidRPr="00C05B6C">
              <w:t xml:space="preserve"> </w:t>
            </w:r>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8" w:space="0" w:color="auto"/>
              <w:right w:val="single" w:sz="24" w:space="0" w:color="auto"/>
            </w:tcBorders>
            <w:vAlign w:val="center"/>
          </w:tcPr>
          <w:p w14:paraId="37D92DB2" w14:textId="77777777" w:rsidR="0032658B" w:rsidRPr="000E57CC" w:rsidRDefault="00C05B6C" w:rsidP="00C05B6C">
            <w:pPr>
              <w:pStyle w:val="Zkladntext"/>
              <w:jc w:val="center"/>
              <w:rPr>
                <w:b w:val="0"/>
              </w:rPr>
            </w:pPr>
            <w:r>
              <w:rPr>
                <w:b w:val="0"/>
              </w:rPr>
              <w:t>80</w:t>
            </w:r>
            <w:r w:rsidR="0032658B" w:rsidRPr="000E57CC">
              <w:rPr>
                <w:b w:val="0"/>
              </w:rPr>
              <w:t xml:space="preserve"> </w:t>
            </w:r>
          </w:p>
        </w:tc>
      </w:tr>
      <w:tr w:rsidR="00C05B6C" w:rsidRPr="0087220C" w14:paraId="69AC0E29" w14:textId="77777777" w:rsidTr="00A8138E">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8" w:space="0" w:color="auto"/>
              <w:right w:val="single" w:sz="8" w:space="0" w:color="auto"/>
            </w:tcBorders>
            <w:vAlign w:val="center"/>
          </w:tcPr>
          <w:p w14:paraId="19E0A0BE" w14:textId="77777777" w:rsidR="00B77A92" w:rsidRDefault="00B77A92" w:rsidP="0032658B">
            <w:pPr>
              <w:pStyle w:val="Zkladntext"/>
              <w:jc w:val="center"/>
              <w:rPr>
                <w:b w:val="0"/>
              </w:rPr>
            </w:pPr>
            <w:r>
              <w:rPr>
                <w:b w:val="0"/>
              </w:rPr>
              <w:t>78,241 417</w:t>
            </w:r>
          </w:p>
          <w:p w14:paraId="598366B9" w14:textId="77777777" w:rsidR="00C05B6C" w:rsidRDefault="00B77A92" w:rsidP="0032658B">
            <w:pPr>
              <w:pStyle w:val="Zkladntext"/>
              <w:jc w:val="center"/>
              <w:rPr>
                <w:b w:val="0"/>
              </w:rPr>
            </w:pPr>
            <w:r>
              <w:rPr>
                <w:b w:val="0"/>
              </w:rPr>
              <w:t>78,286 417</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8" w:space="0" w:color="auto"/>
              <w:right w:val="single" w:sz="8" w:space="0" w:color="auto"/>
            </w:tcBorders>
            <w:vAlign w:val="center"/>
          </w:tcPr>
          <w:p w14:paraId="2108AEE9" w14:textId="77777777" w:rsidR="00C05B6C" w:rsidRPr="004217D2" w:rsidRDefault="00C05B6C" w:rsidP="00C05B6C">
            <w:pPr>
              <w:pStyle w:val="Zkladntext"/>
              <w:jc w:val="center"/>
              <w:rPr>
                <w:b/>
              </w:rPr>
            </w:pPr>
            <w:r w:rsidRPr="004217D2">
              <w:rPr>
                <w:b/>
              </w:rPr>
              <w:t>přechodnice</w:t>
            </w:r>
          </w:p>
          <w:p w14:paraId="652AE31B" w14:textId="77777777" w:rsidR="00C05B6C" w:rsidRPr="004217D2" w:rsidRDefault="00C05B6C" w:rsidP="00C05B6C">
            <w:pPr>
              <w:pStyle w:val="Zkladntext"/>
              <w:jc w:val="center"/>
            </w:pPr>
            <w:proofErr w:type="spellStart"/>
            <w:r w:rsidRPr="004217D2">
              <w:rPr>
                <w:bCs/>
              </w:rPr>
              <w:t>L</w:t>
            </w:r>
            <w:r w:rsidRPr="004217D2">
              <w:rPr>
                <w:bCs/>
                <w:vertAlign w:val="subscript"/>
              </w:rPr>
              <w:t>k</w:t>
            </w:r>
            <w:proofErr w:type="spellEnd"/>
            <w:r w:rsidRPr="004217D2">
              <w:rPr>
                <w:bCs/>
                <w:vertAlign w:val="subscript"/>
              </w:rPr>
              <w:t xml:space="preserve"> </w:t>
            </w:r>
            <w:r w:rsidRPr="004217D2">
              <w:rPr>
                <w:bCs/>
              </w:rPr>
              <w:t>= 45,000 m</w:t>
            </w:r>
          </w:p>
        </w:tc>
        <w:tc>
          <w:tcPr>
            <w:tcW w:w="1981" w:type="dxa"/>
            <w:tcBorders>
              <w:top w:val="single" w:sz="8" w:space="0" w:color="auto"/>
              <w:left w:val="single" w:sz="8" w:space="0" w:color="auto"/>
              <w:bottom w:val="single" w:sz="8" w:space="0" w:color="auto"/>
              <w:right w:val="single" w:sz="8" w:space="0" w:color="auto"/>
            </w:tcBorders>
            <w:vAlign w:val="center"/>
          </w:tcPr>
          <w:p w14:paraId="39576112" w14:textId="77777777" w:rsidR="00C05B6C" w:rsidRPr="004217D2" w:rsidRDefault="00C05B6C" w:rsidP="0032658B">
            <w:pPr>
              <w:pStyle w:val="Zkladntext"/>
              <w:jc w:val="center"/>
              <w:cnfStyle w:val="000000100000" w:firstRow="0" w:lastRow="0" w:firstColumn="0" w:lastColumn="0" w:oddVBand="0" w:evenVBand="0" w:oddHBand="1" w:evenHBand="0" w:firstRowFirstColumn="0" w:firstRowLastColumn="0" w:lastRowFirstColumn="0" w:lastRowLastColumn="0"/>
              <w:rPr>
                <w:bCs/>
              </w:rPr>
            </w:pPr>
            <w:r w:rsidRPr="004217D2">
              <w:rPr>
                <w:bCs/>
              </w:rPr>
              <w:t>75</w:t>
            </w:r>
          </w:p>
          <w:p w14:paraId="6833B658" w14:textId="77777777" w:rsidR="00C05B6C" w:rsidRPr="004217D2" w:rsidRDefault="00C05B6C" w:rsidP="0032658B">
            <w:pPr>
              <w:pStyle w:val="Zkladntext"/>
              <w:jc w:val="center"/>
              <w:cnfStyle w:val="000000100000" w:firstRow="0" w:lastRow="0" w:firstColumn="0" w:lastColumn="0" w:oddVBand="0" w:evenVBand="0" w:oddHBand="1" w:evenHBand="0" w:firstRowFirstColumn="0" w:firstRowLastColumn="0" w:lastRowFirstColumn="0" w:lastRowLastColumn="0"/>
              <w:rPr>
                <w:bCs/>
              </w:rPr>
            </w:pPr>
            <w:r w:rsidRPr="004217D2">
              <w:rPr>
                <w:bCs/>
              </w:rPr>
              <w:t>80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8" w:space="0" w:color="auto"/>
              <w:right w:val="single" w:sz="8" w:space="0" w:color="auto"/>
            </w:tcBorders>
            <w:vAlign w:val="center"/>
          </w:tcPr>
          <w:p w14:paraId="22E740C3" w14:textId="77777777" w:rsidR="00C05B6C" w:rsidRPr="004217D2" w:rsidRDefault="00C05B6C" w:rsidP="0032658B">
            <w:pPr>
              <w:pStyle w:val="Zkladntext"/>
              <w:jc w:val="center"/>
            </w:pPr>
            <w:proofErr w:type="gramStart"/>
            <w:r w:rsidRPr="004217D2">
              <w:t>98 – 0</w:t>
            </w:r>
            <w:proofErr w:type="gramEnd"/>
          </w:p>
          <w:p w14:paraId="1CAC36CF" w14:textId="77777777" w:rsidR="00C05B6C" w:rsidRPr="004217D2" w:rsidRDefault="00C05B6C" w:rsidP="0032658B">
            <w:pPr>
              <w:pStyle w:val="Zkladntext"/>
              <w:jc w:val="center"/>
            </w:pPr>
            <w:proofErr w:type="gramStart"/>
            <w:r w:rsidRPr="004217D2">
              <w:t>122 – 0</w:t>
            </w:r>
            <w:proofErr w:type="gramEnd"/>
            <w:r w:rsidRPr="004217D2">
              <w:t xml:space="preserve"> </w:t>
            </w:r>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8" w:space="0" w:color="auto"/>
              <w:right w:val="single" w:sz="24" w:space="0" w:color="auto"/>
            </w:tcBorders>
            <w:vAlign w:val="center"/>
          </w:tcPr>
          <w:p w14:paraId="15BF5EFF" w14:textId="77777777" w:rsidR="00C05B6C" w:rsidRPr="004217D2" w:rsidRDefault="00C05B6C" w:rsidP="00C05B6C">
            <w:pPr>
              <w:pStyle w:val="Zkladntext"/>
              <w:jc w:val="center"/>
              <w:rPr>
                <w:b w:val="0"/>
              </w:rPr>
            </w:pPr>
            <w:proofErr w:type="gramStart"/>
            <w:r w:rsidRPr="004217D2">
              <w:rPr>
                <w:b w:val="0"/>
              </w:rPr>
              <w:t>80 - 0</w:t>
            </w:r>
            <w:proofErr w:type="gramEnd"/>
          </w:p>
        </w:tc>
      </w:tr>
      <w:tr w:rsidR="00C05B6C" w:rsidRPr="0087220C" w14:paraId="347F07EC" w14:textId="77777777" w:rsidTr="00A8138E">
        <w:trPr>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8" w:space="0" w:color="auto"/>
              <w:right w:val="single" w:sz="8" w:space="0" w:color="auto"/>
            </w:tcBorders>
            <w:vAlign w:val="center"/>
          </w:tcPr>
          <w:p w14:paraId="08A83D93" w14:textId="77777777" w:rsidR="008F7495" w:rsidRDefault="008F7495" w:rsidP="0032658B">
            <w:pPr>
              <w:pStyle w:val="Zkladntext"/>
              <w:jc w:val="center"/>
              <w:rPr>
                <w:b w:val="0"/>
              </w:rPr>
            </w:pPr>
            <w:r>
              <w:rPr>
                <w:b w:val="0"/>
              </w:rPr>
              <w:t>78,286 417</w:t>
            </w:r>
          </w:p>
          <w:p w14:paraId="394EDB7D" w14:textId="77777777" w:rsidR="00C05B6C" w:rsidRDefault="00C05B6C" w:rsidP="008F7495">
            <w:pPr>
              <w:pStyle w:val="Zkladntext"/>
              <w:jc w:val="center"/>
              <w:rPr>
                <w:b w:val="0"/>
              </w:rPr>
            </w:pPr>
            <w:r>
              <w:rPr>
                <w:b w:val="0"/>
              </w:rPr>
              <w:t>78,</w:t>
            </w:r>
            <w:r w:rsidR="008F7495">
              <w:rPr>
                <w:b w:val="0"/>
              </w:rPr>
              <w:t>335 002</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8" w:space="0" w:color="auto"/>
              <w:right w:val="single" w:sz="8" w:space="0" w:color="auto"/>
            </w:tcBorders>
            <w:vAlign w:val="center"/>
          </w:tcPr>
          <w:p w14:paraId="21470EE6" w14:textId="77777777" w:rsidR="00C05B6C" w:rsidRPr="004217D2" w:rsidRDefault="00C05B6C" w:rsidP="00C05B6C">
            <w:pPr>
              <w:pStyle w:val="Zkladntext"/>
              <w:jc w:val="center"/>
              <w:rPr>
                <w:b/>
              </w:rPr>
            </w:pPr>
            <w:r w:rsidRPr="004217D2">
              <w:rPr>
                <w:b/>
              </w:rPr>
              <w:t>přímá</w:t>
            </w:r>
          </w:p>
        </w:tc>
        <w:tc>
          <w:tcPr>
            <w:tcW w:w="1981" w:type="dxa"/>
            <w:tcBorders>
              <w:top w:val="single" w:sz="8" w:space="0" w:color="auto"/>
              <w:left w:val="single" w:sz="8" w:space="0" w:color="auto"/>
              <w:bottom w:val="single" w:sz="8" w:space="0" w:color="auto"/>
              <w:right w:val="single" w:sz="8" w:space="0" w:color="auto"/>
            </w:tcBorders>
            <w:vAlign w:val="center"/>
          </w:tcPr>
          <w:p w14:paraId="3E1341C8" w14:textId="77777777" w:rsidR="00C05B6C" w:rsidRPr="004217D2" w:rsidRDefault="00C05B6C" w:rsidP="0032658B">
            <w:pPr>
              <w:pStyle w:val="Zkladntext"/>
              <w:jc w:val="center"/>
              <w:cnfStyle w:val="000000000000" w:firstRow="0" w:lastRow="0" w:firstColumn="0" w:lastColumn="0" w:oddVBand="0" w:evenVBand="0" w:oddHBand="0" w:evenHBand="0" w:firstRowFirstColumn="0" w:firstRowLastColumn="0" w:lastRowFirstColumn="0" w:lastRowLastColumn="0"/>
              <w:rPr>
                <w:bCs/>
              </w:rPr>
            </w:pPr>
            <w:r w:rsidRPr="004217D2">
              <w:rPr>
                <w:bCs/>
              </w:rPr>
              <w:t>75</w:t>
            </w:r>
          </w:p>
          <w:p w14:paraId="03CF604A" w14:textId="77777777" w:rsidR="00C05B6C" w:rsidRPr="004217D2" w:rsidRDefault="00C05B6C" w:rsidP="0032658B">
            <w:pPr>
              <w:pStyle w:val="Zkladntext"/>
              <w:jc w:val="center"/>
              <w:cnfStyle w:val="000000000000" w:firstRow="0" w:lastRow="0" w:firstColumn="0" w:lastColumn="0" w:oddVBand="0" w:evenVBand="0" w:oddHBand="0" w:evenHBand="0" w:firstRowFirstColumn="0" w:firstRowLastColumn="0" w:lastRowFirstColumn="0" w:lastRowLastColumn="0"/>
              <w:rPr>
                <w:bCs/>
              </w:rPr>
            </w:pPr>
            <w:r w:rsidRPr="004217D2">
              <w:rPr>
                <w:bCs/>
              </w:rPr>
              <w:t>80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8" w:space="0" w:color="auto"/>
              <w:right w:val="single" w:sz="8" w:space="0" w:color="auto"/>
            </w:tcBorders>
            <w:vAlign w:val="center"/>
          </w:tcPr>
          <w:p w14:paraId="45ADA710" w14:textId="77777777" w:rsidR="00C05B6C" w:rsidRPr="004217D2" w:rsidRDefault="00C05B6C" w:rsidP="0032658B">
            <w:pPr>
              <w:pStyle w:val="Zkladntext"/>
              <w:jc w:val="center"/>
            </w:pPr>
            <w:r w:rsidRPr="004217D2">
              <w:t>0</w:t>
            </w:r>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8" w:space="0" w:color="auto"/>
              <w:right w:val="single" w:sz="24" w:space="0" w:color="auto"/>
            </w:tcBorders>
            <w:vAlign w:val="center"/>
          </w:tcPr>
          <w:p w14:paraId="31EEE2C9" w14:textId="77777777" w:rsidR="00C05B6C" w:rsidRPr="004217D2" w:rsidRDefault="00C05B6C" w:rsidP="00C05B6C">
            <w:pPr>
              <w:pStyle w:val="Zkladntext"/>
              <w:jc w:val="center"/>
              <w:rPr>
                <w:b w:val="0"/>
              </w:rPr>
            </w:pPr>
            <w:r w:rsidRPr="004217D2">
              <w:rPr>
                <w:b w:val="0"/>
              </w:rPr>
              <w:t>0</w:t>
            </w:r>
          </w:p>
        </w:tc>
      </w:tr>
      <w:tr w:rsidR="00C05B6C" w:rsidRPr="0087220C" w14:paraId="7B8CEC1A" w14:textId="77777777" w:rsidTr="00A8138E">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8" w:space="0" w:color="auto"/>
              <w:right w:val="single" w:sz="8" w:space="0" w:color="auto"/>
            </w:tcBorders>
            <w:vAlign w:val="center"/>
          </w:tcPr>
          <w:p w14:paraId="085FA67B" w14:textId="77777777" w:rsidR="008F7495" w:rsidRDefault="008F7495" w:rsidP="0032658B">
            <w:pPr>
              <w:pStyle w:val="Zkladntext"/>
              <w:jc w:val="center"/>
              <w:rPr>
                <w:b w:val="0"/>
              </w:rPr>
            </w:pPr>
            <w:r>
              <w:rPr>
                <w:b w:val="0"/>
              </w:rPr>
              <w:t>78,335 002</w:t>
            </w:r>
          </w:p>
          <w:p w14:paraId="58826392" w14:textId="77777777" w:rsidR="00C05B6C" w:rsidRDefault="00C05B6C" w:rsidP="008F7495">
            <w:pPr>
              <w:pStyle w:val="Zkladntext"/>
              <w:jc w:val="center"/>
              <w:rPr>
                <w:b w:val="0"/>
              </w:rPr>
            </w:pPr>
            <w:r>
              <w:rPr>
                <w:b w:val="0"/>
              </w:rPr>
              <w:t>78</w:t>
            </w:r>
            <w:r w:rsidR="004217D2">
              <w:rPr>
                <w:b w:val="0"/>
              </w:rPr>
              <w:t>,</w:t>
            </w:r>
            <w:r>
              <w:rPr>
                <w:b w:val="0"/>
              </w:rPr>
              <w:t>3</w:t>
            </w:r>
            <w:r w:rsidR="008F7495">
              <w:rPr>
                <w:b w:val="0"/>
              </w:rPr>
              <w:t>80 003</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8" w:space="0" w:color="auto"/>
              <w:right w:val="single" w:sz="8" w:space="0" w:color="auto"/>
            </w:tcBorders>
            <w:vAlign w:val="center"/>
          </w:tcPr>
          <w:p w14:paraId="1D32BC4C" w14:textId="77777777" w:rsidR="00C05B6C" w:rsidRPr="004217D2" w:rsidRDefault="00C05B6C" w:rsidP="00C05B6C">
            <w:pPr>
              <w:pStyle w:val="Zkladntext"/>
              <w:jc w:val="center"/>
              <w:rPr>
                <w:b/>
              </w:rPr>
            </w:pPr>
            <w:r w:rsidRPr="004217D2">
              <w:rPr>
                <w:b/>
              </w:rPr>
              <w:t>přechodnice</w:t>
            </w:r>
          </w:p>
          <w:p w14:paraId="3E6E646F" w14:textId="77777777" w:rsidR="00C05B6C" w:rsidRPr="004217D2" w:rsidRDefault="00C05B6C" w:rsidP="00C05B6C">
            <w:pPr>
              <w:pStyle w:val="Zkladntext"/>
              <w:jc w:val="center"/>
            </w:pPr>
            <w:proofErr w:type="spellStart"/>
            <w:r w:rsidRPr="004217D2">
              <w:rPr>
                <w:bCs/>
              </w:rPr>
              <w:t>L</w:t>
            </w:r>
            <w:r w:rsidRPr="004217D2">
              <w:rPr>
                <w:bCs/>
                <w:vertAlign w:val="subscript"/>
              </w:rPr>
              <w:t>k</w:t>
            </w:r>
            <w:proofErr w:type="spellEnd"/>
            <w:r w:rsidRPr="004217D2">
              <w:rPr>
                <w:bCs/>
                <w:vertAlign w:val="subscript"/>
              </w:rPr>
              <w:t xml:space="preserve"> </w:t>
            </w:r>
            <w:r w:rsidRPr="004217D2">
              <w:rPr>
                <w:bCs/>
              </w:rPr>
              <w:t>= 45,000 m</w:t>
            </w:r>
          </w:p>
        </w:tc>
        <w:tc>
          <w:tcPr>
            <w:tcW w:w="1981" w:type="dxa"/>
            <w:tcBorders>
              <w:top w:val="single" w:sz="8" w:space="0" w:color="auto"/>
              <w:left w:val="single" w:sz="8" w:space="0" w:color="auto"/>
              <w:bottom w:val="single" w:sz="8" w:space="0" w:color="auto"/>
              <w:right w:val="single" w:sz="8" w:space="0" w:color="auto"/>
            </w:tcBorders>
            <w:vAlign w:val="center"/>
          </w:tcPr>
          <w:p w14:paraId="2C0FD256" w14:textId="77777777" w:rsidR="00C05B6C" w:rsidRPr="004217D2" w:rsidRDefault="00C05B6C" w:rsidP="0032658B">
            <w:pPr>
              <w:pStyle w:val="Zkladntext"/>
              <w:jc w:val="center"/>
              <w:cnfStyle w:val="000000100000" w:firstRow="0" w:lastRow="0" w:firstColumn="0" w:lastColumn="0" w:oddVBand="0" w:evenVBand="0" w:oddHBand="1" w:evenHBand="0" w:firstRowFirstColumn="0" w:firstRowLastColumn="0" w:lastRowFirstColumn="0" w:lastRowLastColumn="0"/>
              <w:rPr>
                <w:bCs/>
              </w:rPr>
            </w:pPr>
            <w:r w:rsidRPr="004217D2">
              <w:rPr>
                <w:bCs/>
              </w:rPr>
              <w:t>75</w:t>
            </w:r>
          </w:p>
          <w:p w14:paraId="7605092D" w14:textId="77777777" w:rsidR="00C05B6C" w:rsidRPr="004217D2" w:rsidRDefault="00C05B6C" w:rsidP="0032658B">
            <w:pPr>
              <w:pStyle w:val="Zkladntext"/>
              <w:jc w:val="center"/>
              <w:cnfStyle w:val="000000100000" w:firstRow="0" w:lastRow="0" w:firstColumn="0" w:lastColumn="0" w:oddVBand="0" w:evenVBand="0" w:oddHBand="1" w:evenHBand="0" w:firstRowFirstColumn="0" w:firstRowLastColumn="0" w:lastRowFirstColumn="0" w:lastRowLastColumn="0"/>
              <w:rPr>
                <w:bCs/>
              </w:rPr>
            </w:pPr>
            <w:r w:rsidRPr="004217D2">
              <w:rPr>
                <w:bCs/>
              </w:rPr>
              <w:t>80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8" w:space="0" w:color="auto"/>
              <w:right w:val="single" w:sz="8" w:space="0" w:color="auto"/>
            </w:tcBorders>
            <w:vAlign w:val="center"/>
          </w:tcPr>
          <w:p w14:paraId="3A3DFEAE" w14:textId="77777777" w:rsidR="00C05B6C" w:rsidRPr="004217D2" w:rsidRDefault="00C05B6C" w:rsidP="0032658B">
            <w:pPr>
              <w:pStyle w:val="Zkladntext"/>
              <w:jc w:val="center"/>
            </w:pPr>
            <w:proofErr w:type="gramStart"/>
            <w:r w:rsidRPr="004217D2">
              <w:t>0 – 99</w:t>
            </w:r>
            <w:proofErr w:type="gramEnd"/>
          </w:p>
          <w:p w14:paraId="77603273" w14:textId="77777777" w:rsidR="00C05B6C" w:rsidRPr="004217D2" w:rsidRDefault="00C05B6C" w:rsidP="0032658B">
            <w:pPr>
              <w:pStyle w:val="Zkladntext"/>
              <w:jc w:val="center"/>
            </w:pPr>
            <w:proofErr w:type="gramStart"/>
            <w:r w:rsidRPr="004217D2">
              <w:t>0 - 122</w:t>
            </w:r>
            <w:proofErr w:type="gramEnd"/>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8" w:space="0" w:color="auto"/>
              <w:right w:val="single" w:sz="24" w:space="0" w:color="auto"/>
            </w:tcBorders>
            <w:vAlign w:val="center"/>
          </w:tcPr>
          <w:p w14:paraId="407C4C6E" w14:textId="77777777" w:rsidR="00C05B6C" w:rsidRPr="004217D2" w:rsidRDefault="00C05B6C" w:rsidP="00C05B6C">
            <w:pPr>
              <w:pStyle w:val="Zkladntext"/>
              <w:jc w:val="center"/>
              <w:rPr>
                <w:b w:val="0"/>
              </w:rPr>
            </w:pPr>
            <w:proofErr w:type="gramStart"/>
            <w:r w:rsidRPr="004217D2">
              <w:rPr>
                <w:b w:val="0"/>
              </w:rPr>
              <w:t>0 – 70</w:t>
            </w:r>
            <w:proofErr w:type="gramEnd"/>
          </w:p>
        </w:tc>
      </w:tr>
      <w:tr w:rsidR="00C05B6C" w:rsidRPr="0087220C" w14:paraId="04EFC391" w14:textId="77777777" w:rsidTr="00A8138E">
        <w:trPr>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8" w:space="0" w:color="auto"/>
              <w:right w:val="single" w:sz="8" w:space="0" w:color="auto"/>
            </w:tcBorders>
            <w:vAlign w:val="center"/>
          </w:tcPr>
          <w:p w14:paraId="684AA0F9" w14:textId="77777777" w:rsidR="008F7495" w:rsidRDefault="008F7495" w:rsidP="0032658B">
            <w:pPr>
              <w:pStyle w:val="Zkladntext"/>
              <w:jc w:val="center"/>
              <w:rPr>
                <w:b w:val="0"/>
              </w:rPr>
            </w:pPr>
            <w:r>
              <w:rPr>
                <w:b w:val="0"/>
              </w:rPr>
              <w:t>78,380 003</w:t>
            </w:r>
          </w:p>
          <w:p w14:paraId="120E504B" w14:textId="77777777" w:rsidR="004217D2" w:rsidRDefault="004217D2" w:rsidP="008F7495">
            <w:pPr>
              <w:pStyle w:val="Zkladntext"/>
              <w:jc w:val="center"/>
              <w:rPr>
                <w:b w:val="0"/>
              </w:rPr>
            </w:pPr>
            <w:r>
              <w:rPr>
                <w:b w:val="0"/>
              </w:rPr>
              <w:t>78,</w:t>
            </w:r>
            <w:r w:rsidR="008F7495">
              <w:rPr>
                <w:b w:val="0"/>
              </w:rPr>
              <w:t>486 082</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8" w:space="0" w:color="auto"/>
              <w:right w:val="single" w:sz="8" w:space="0" w:color="auto"/>
            </w:tcBorders>
            <w:vAlign w:val="center"/>
          </w:tcPr>
          <w:p w14:paraId="4A2B0CEF" w14:textId="77777777" w:rsidR="00C05B6C" w:rsidRPr="00C05B6C" w:rsidRDefault="004217D2" w:rsidP="00C05B6C">
            <w:pPr>
              <w:pStyle w:val="Zkladntext"/>
              <w:jc w:val="center"/>
            </w:pPr>
            <w:r>
              <w:rPr>
                <w:b/>
              </w:rPr>
              <w:t>R = 39</w:t>
            </w:r>
            <w:r w:rsidRPr="00C05B6C">
              <w:rPr>
                <w:b/>
              </w:rPr>
              <w:t>5 m</w:t>
            </w:r>
          </w:p>
        </w:tc>
        <w:tc>
          <w:tcPr>
            <w:tcW w:w="1981" w:type="dxa"/>
            <w:tcBorders>
              <w:top w:val="single" w:sz="8" w:space="0" w:color="auto"/>
              <w:left w:val="single" w:sz="8" w:space="0" w:color="auto"/>
              <w:bottom w:val="single" w:sz="8" w:space="0" w:color="auto"/>
              <w:right w:val="single" w:sz="8" w:space="0" w:color="auto"/>
            </w:tcBorders>
            <w:vAlign w:val="center"/>
          </w:tcPr>
          <w:p w14:paraId="709C15CC" w14:textId="77777777" w:rsidR="00C05B6C" w:rsidRPr="004217D2" w:rsidRDefault="004217D2" w:rsidP="0032658B">
            <w:pPr>
              <w:pStyle w:val="Zkladntext"/>
              <w:jc w:val="center"/>
              <w:cnfStyle w:val="000000000000" w:firstRow="0" w:lastRow="0" w:firstColumn="0" w:lastColumn="0" w:oddVBand="0" w:evenVBand="0" w:oddHBand="0" w:evenHBand="0" w:firstRowFirstColumn="0" w:firstRowLastColumn="0" w:lastRowFirstColumn="0" w:lastRowLastColumn="0"/>
              <w:rPr>
                <w:bCs/>
              </w:rPr>
            </w:pPr>
            <w:r w:rsidRPr="004217D2">
              <w:rPr>
                <w:bCs/>
              </w:rPr>
              <w:t>75</w:t>
            </w:r>
          </w:p>
          <w:p w14:paraId="2EFD1F4F" w14:textId="77777777" w:rsidR="004217D2" w:rsidRPr="004217D2" w:rsidRDefault="004217D2" w:rsidP="0032658B">
            <w:pPr>
              <w:pStyle w:val="Zkladntext"/>
              <w:jc w:val="center"/>
              <w:cnfStyle w:val="000000000000" w:firstRow="0" w:lastRow="0" w:firstColumn="0" w:lastColumn="0" w:oddVBand="0" w:evenVBand="0" w:oddHBand="0" w:evenHBand="0" w:firstRowFirstColumn="0" w:firstRowLastColumn="0" w:lastRowFirstColumn="0" w:lastRowLastColumn="0"/>
              <w:rPr>
                <w:bCs/>
              </w:rPr>
            </w:pPr>
            <w:r w:rsidRPr="004217D2">
              <w:rPr>
                <w:bCs/>
              </w:rPr>
              <w:t>80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8" w:space="0" w:color="auto"/>
              <w:right w:val="single" w:sz="8" w:space="0" w:color="auto"/>
            </w:tcBorders>
            <w:vAlign w:val="center"/>
          </w:tcPr>
          <w:p w14:paraId="3FA6D844" w14:textId="77777777" w:rsidR="00C05B6C" w:rsidRPr="004217D2" w:rsidRDefault="004217D2" w:rsidP="0032658B">
            <w:pPr>
              <w:pStyle w:val="Zkladntext"/>
              <w:jc w:val="center"/>
            </w:pPr>
            <w:r w:rsidRPr="004217D2">
              <w:t>99</w:t>
            </w:r>
          </w:p>
          <w:p w14:paraId="7EC375E0" w14:textId="77777777" w:rsidR="004217D2" w:rsidRPr="004217D2" w:rsidRDefault="004217D2" w:rsidP="0032658B">
            <w:pPr>
              <w:pStyle w:val="Zkladntext"/>
              <w:jc w:val="center"/>
            </w:pPr>
            <w:r w:rsidRPr="004217D2">
              <w:t>122</w:t>
            </w:r>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8" w:space="0" w:color="auto"/>
              <w:right w:val="single" w:sz="24" w:space="0" w:color="auto"/>
            </w:tcBorders>
            <w:vAlign w:val="center"/>
          </w:tcPr>
          <w:p w14:paraId="2B8E1607" w14:textId="77777777" w:rsidR="00C05B6C" w:rsidRPr="004217D2" w:rsidRDefault="004217D2" w:rsidP="00C05B6C">
            <w:pPr>
              <w:pStyle w:val="Zkladntext"/>
              <w:jc w:val="center"/>
              <w:rPr>
                <w:b w:val="0"/>
              </w:rPr>
            </w:pPr>
            <w:r w:rsidRPr="004217D2">
              <w:rPr>
                <w:b w:val="0"/>
              </w:rPr>
              <w:t>70</w:t>
            </w:r>
          </w:p>
        </w:tc>
      </w:tr>
      <w:tr w:rsidR="004217D2" w:rsidRPr="0087220C" w14:paraId="754B216B" w14:textId="77777777" w:rsidTr="00A8138E">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8" w:space="0" w:color="auto"/>
              <w:right w:val="single" w:sz="8" w:space="0" w:color="auto"/>
            </w:tcBorders>
            <w:vAlign w:val="center"/>
          </w:tcPr>
          <w:p w14:paraId="7D2E4DEA" w14:textId="77777777" w:rsidR="008F7495" w:rsidRDefault="008F7495" w:rsidP="0032658B">
            <w:pPr>
              <w:pStyle w:val="Zkladntext"/>
              <w:jc w:val="center"/>
              <w:rPr>
                <w:b w:val="0"/>
              </w:rPr>
            </w:pPr>
            <w:r>
              <w:rPr>
                <w:b w:val="0"/>
              </w:rPr>
              <w:t>78,486 082</w:t>
            </w:r>
          </w:p>
          <w:p w14:paraId="74700BB5" w14:textId="77777777" w:rsidR="004217D2" w:rsidRDefault="004217D2" w:rsidP="008F7495">
            <w:pPr>
              <w:pStyle w:val="Zkladntext"/>
              <w:jc w:val="center"/>
              <w:rPr>
                <w:b w:val="0"/>
              </w:rPr>
            </w:pPr>
            <w:r>
              <w:rPr>
                <w:b w:val="0"/>
              </w:rPr>
              <w:t>78,53</w:t>
            </w:r>
            <w:r w:rsidR="008F7495">
              <w:rPr>
                <w:b w:val="0"/>
              </w:rPr>
              <w:t>1 082</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8" w:space="0" w:color="auto"/>
              <w:right w:val="single" w:sz="8" w:space="0" w:color="auto"/>
            </w:tcBorders>
            <w:vAlign w:val="center"/>
          </w:tcPr>
          <w:p w14:paraId="097E08C8" w14:textId="77777777" w:rsidR="004217D2" w:rsidRPr="004217D2" w:rsidRDefault="004217D2" w:rsidP="004217D2">
            <w:pPr>
              <w:pStyle w:val="Zkladntext"/>
              <w:jc w:val="center"/>
              <w:rPr>
                <w:b/>
              </w:rPr>
            </w:pPr>
            <w:r w:rsidRPr="004217D2">
              <w:rPr>
                <w:b/>
              </w:rPr>
              <w:t>přechodnice</w:t>
            </w:r>
          </w:p>
          <w:p w14:paraId="43239508" w14:textId="77777777" w:rsidR="004217D2" w:rsidRPr="004217D2" w:rsidRDefault="004217D2" w:rsidP="004217D2">
            <w:pPr>
              <w:pStyle w:val="Zkladntext"/>
              <w:jc w:val="center"/>
            </w:pPr>
            <w:proofErr w:type="spellStart"/>
            <w:r w:rsidRPr="004217D2">
              <w:rPr>
                <w:bCs/>
              </w:rPr>
              <w:t>L</w:t>
            </w:r>
            <w:r w:rsidRPr="004217D2">
              <w:rPr>
                <w:bCs/>
                <w:vertAlign w:val="subscript"/>
              </w:rPr>
              <w:t>k</w:t>
            </w:r>
            <w:proofErr w:type="spellEnd"/>
            <w:r w:rsidRPr="004217D2">
              <w:rPr>
                <w:bCs/>
                <w:vertAlign w:val="subscript"/>
              </w:rPr>
              <w:t xml:space="preserve"> </w:t>
            </w:r>
            <w:r w:rsidRPr="004217D2">
              <w:rPr>
                <w:bCs/>
              </w:rPr>
              <w:t>= 45,000 m</w:t>
            </w:r>
          </w:p>
        </w:tc>
        <w:tc>
          <w:tcPr>
            <w:tcW w:w="1981" w:type="dxa"/>
            <w:tcBorders>
              <w:top w:val="single" w:sz="8" w:space="0" w:color="auto"/>
              <w:left w:val="single" w:sz="8" w:space="0" w:color="auto"/>
              <w:bottom w:val="single" w:sz="8" w:space="0" w:color="auto"/>
              <w:right w:val="single" w:sz="8" w:space="0" w:color="auto"/>
            </w:tcBorders>
            <w:vAlign w:val="center"/>
          </w:tcPr>
          <w:p w14:paraId="47192C79" w14:textId="77777777" w:rsidR="004217D2" w:rsidRPr="004217D2" w:rsidRDefault="004217D2" w:rsidP="0032658B">
            <w:pPr>
              <w:pStyle w:val="Zkladntext"/>
              <w:jc w:val="center"/>
              <w:cnfStyle w:val="000000100000" w:firstRow="0" w:lastRow="0" w:firstColumn="0" w:lastColumn="0" w:oddVBand="0" w:evenVBand="0" w:oddHBand="1" w:evenHBand="0" w:firstRowFirstColumn="0" w:firstRowLastColumn="0" w:lastRowFirstColumn="0" w:lastRowLastColumn="0"/>
              <w:rPr>
                <w:bCs/>
              </w:rPr>
            </w:pPr>
            <w:r w:rsidRPr="004217D2">
              <w:rPr>
                <w:bCs/>
              </w:rPr>
              <w:t>75</w:t>
            </w:r>
          </w:p>
          <w:p w14:paraId="2BCBEC42" w14:textId="77777777" w:rsidR="004217D2" w:rsidRPr="004217D2" w:rsidRDefault="004217D2" w:rsidP="0032658B">
            <w:pPr>
              <w:pStyle w:val="Zkladntext"/>
              <w:jc w:val="center"/>
              <w:cnfStyle w:val="000000100000" w:firstRow="0" w:lastRow="0" w:firstColumn="0" w:lastColumn="0" w:oddVBand="0" w:evenVBand="0" w:oddHBand="1" w:evenHBand="0" w:firstRowFirstColumn="0" w:firstRowLastColumn="0" w:lastRowFirstColumn="0" w:lastRowLastColumn="0"/>
              <w:rPr>
                <w:bCs/>
              </w:rPr>
            </w:pPr>
            <w:r w:rsidRPr="004217D2">
              <w:rPr>
                <w:bCs/>
              </w:rPr>
              <w:t>80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8" w:space="0" w:color="auto"/>
              <w:right w:val="single" w:sz="8" w:space="0" w:color="auto"/>
            </w:tcBorders>
            <w:vAlign w:val="center"/>
          </w:tcPr>
          <w:p w14:paraId="493372B2" w14:textId="77777777" w:rsidR="004217D2" w:rsidRPr="004217D2" w:rsidRDefault="004217D2" w:rsidP="0032658B">
            <w:pPr>
              <w:pStyle w:val="Zkladntext"/>
              <w:jc w:val="center"/>
            </w:pPr>
            <w:proofErr w:type="gramStart"/>
            <w:r w:rsidRPr="004217D2">
              <w:t>99 – 0</w:t>
            </w:r>
            <w:proofErr w:type="gramEnd"/>
          </w:p>
          <w:p w14:paraId="55C404E2" w14:textId="77777777" w:rsidR="004217D2" w:rsidRPr="004217D2" w:rsidRDefault="004217D2" w:rsidP="0032658B">
            <w:pPr>
              <w:pStyle w:val="Zkladntext"/>
              <w:jc w:val="center"/>
            </w:pPr>
            <w:proofErr w:type="gramStart"/>
            <w:r w:rsidRPr="004217D2">
              <w:t>122 – 0</w:t>
            </w:r>
            <w:proofErr w:type="gramEnd"/>
            <w:r w:rsidRPr="004217D2">
              <w:t xml:space="preserve"> </w:t>
            </w:r>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8" w:space="0" w:color="auto"/>
              <w:right w:val="single" w:sz="24" w:space="0" w:color="auto"/>
            </w:tcBorders>
            <w:vAlign w:val="center"/>
          </w:tcPr>
          <w:p w14:paraId="5BFC335B" w14:textId="77777777" w:rsidR="004217D2" w:rsidRPr="004217D2" w:rsidRDefault="004217D2" w:rsidP="00C05B6C">
            <w:pPr>
              <w:pStyle w:val="Zkladntext"/>
              <w:jc w:val="center"/>
              <w:rPr>
                <w:b w:val="0"/>
              </w:rPr>
            </w:pPr>
            <w:proofErr w:type="gramStart"/>
            <w:r w:rsidRPr="004217D2">
              <w:rPr>
                <w:b w:val="0"/>
              </w:rPr>
              <w:t>70 – 0</w:t>
            </w:r>
            <w:proofErr w:type="gramEnd"/>
            <w:r w:rsidRPr="004217D2">
              <w:rPr>
                <w:b w:val="0"/>
              </w:rPr>
              <w:t xml:space="preserve"> </w:t>
            </w:r>
          </w:p>
        </w:tc>
      </w:tr>
      <w:tr w:rsidR="004217D2" w:rsidRPr="0087220C" w14:paraId="3EB3A328" w14:textId="77777777" w:rsidTr="00A8138E">
        <w:trPr>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8" w:space="0" w:color="auto"/>
              <w:right w:val="single" w:sz="8" w:space="0" w:color="auto"/>
            </w:tcBorders>
            <w:vAlign w:val="center"/>
          </w:tcPr>
          <w:p w14:paraId="5E4DED45" w14:textId="77777777" w:rsidR="008F7495" w:rsidRDefault="008F7495" w:rsidP="0032658B">
            <w:pPr>
              <w:pStyle w:val="Zkladntext"/>
              <w:jc w:val="center"/>
              <w:rPr>
                <w:b w:val="0"/>
              </w:rPr>
            </w:pPr>
            <w:r>
              <w:rPr>
                <w:b w:val="0"/>
              </w:rPr>
              <w:t>78,531 082</w:t>
            </w:r>
          </w:p>
          <w:p w14:paraId="6E946361" w14:textId="77777777" w:rsidR="004217D2" w:rsidRDefault="004217D2" w:rsidP="008F7495">
            <w:pPr>
              <w:pStyle w:val="Zkladntext"/>
              <w:jc w:val="center"/>
              <w:rPr>
                <w:b w:val="0"/>
              </w:rPr>
            </w:pPr>
            <w:r>
              <w:rPr>
                <w:b w:val="0"/>
              </w:rPr>
              <w:t>78,577</w:t>
            </w:r>
            <w:r w:rsidR="008F7495">
              <w:rPr>
                <w:b w:val="0"/>
              </w:rPr>
              <w:t xml:space="preserve"> 969</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8" w:space="0" w:color="auto"/>
              <w:right w:val="single" w:sz="8" w:space="0" w:color="auto"/>
            </w:tcBorders>
            <w:vAlign w:val="center"/>
          </w:tcPr>
          <w:p w14:paraId="4DB56EFB" w14:textId="77777777" w:rsidR="004217D2" w:rsidRDefault="004217D2" w:rsidP="00C05B6C">
            <w:pPr>
              <w:pStyle w:val="Zkladntext"/>
              <w:jc w:val="center"/>
              <w:rPr>
                <w:b/>
              </w:rPr>
            </w:pPr>
            <w:r>
              <w:rPr>
                <w:b/>
              </w:rPr>
              <w:t>přímá</w:t>
            </w:r>
          </w:p>
        </w:tc>
        <w:tc>
          <w:tcPr>
            <w:tcW w:w="1981" w:type="dxa"/>
            <w:tcBorders>
              <w:top w:val="single" w:sz="8" w:space="0" w:color="auto"/>
              <w:left w:val="single" w:sz="8" w:space="0" w:color="auto"/>
              <w:bottom w:val="single" w:sz="8" w:space="0" w:color="auto"/>
              <w:right w:val="single" w:sz="8" w:space="0" w:color="auto"/>
            </w:tcBorders>
            <w:vAlign w:val="center"/>
          </w:tcPr>
          <w:p w14:paraId="446F7F01" w14:textId="77777777" w:rsidR="004217D2" w:rsidRPr="004217D2" w:rsidRDefault="004217D2" w:rsidP="0032658B">
            <w:pPr>
              <w:pStyle w:val="Zkladntext"/>
              <w:jc w:val="center"/>
              <w:cnfStyle w:val="000000000000" w:firstRow="0" w:lastRow="0" w:firstColumn="0" w:lastColumn="0" w:oddVBand="0" w:evenVBand="0" w:oddHBand="0" w:evenHBand="0" w:firstRowFirstColumn="0" w:firstRowLastColumn="0" w:lastRowFirstColumn="0" w:lastRowLastColumn="0"/>
              <w:rPr>
                <w:bCs/>
              </w:rPr>
            </w:pPr>
            <w:r w:rsidRPr="004217D2">
              <w:rPr>
                <w:bCs/>
              </w:rPr>
              <w:t>75</w:t>
            </w:r>
          </w:p>
          <w:p w14:paraId="046831D1" w14:textId="77777777" w:rsidR="004217D2" w:rsidRPr="004217D2" w:rsidRDefault="004217D2" w:rsidP="0032658B">
            <w:pPr>
              <w:pStyle w:val="Zkladntext"/>
              <w:jc w:val="center"/>
              <w:cnfStyle w:val="000000000000" w:firstRow="0" w:lastRow="0" w:firstColumn="0" w:lastColumn="0" w:oddVBand="0" w:evenVBand="0" w:oddHBand="0" w:evenHBand="0" w:firstRowFirstColumn="0" w:firstRowLastColumn="0" w:lastRowFirstColumn="0" w:lastRowLastColumn="0"/>
              <w:rPr>
                <w:bCs/>
              </w:rPr>
            </w:pPr>
            <w:r w:rsidRPr="004217D2">
              <w:rPr>
                <w:bCs/>
              </w:rPr>
              <w:t>80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8" w:space="0" w:color="auto"/>
              <w:right w:val="single" w:sz="8" w:space="0" w:color="auto"/>
            </w:tcBorders>
            <w:vAlign w:val="center"/>
          </w:tcPr>
          <w:p w14:paraId="2C4BDA58" w14:textId="77777777" w:rsidR="004217D2" w:rsidRPr="004217D2" w:rsidRDefault="004217D2" w:rsidP="0032658B">
            <w:pPr>
              <w:pStyle w:val="Zkladntext"/>
              <w:jc w:val="center"/>
            </w:pPr>
            <w:r w:rsidRPr="004217D2">
              <w:t>0</w:t>
            </w:r>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8" w:space="0" w:color="auto"/>
              <w:right w:val="single" w:sz="24" w:space="0" w:color="auto"/>
            </w:tcBorders>
            <w:vAlign w:val="center"/>
          </w:tcPr>
          <w:p w14:paraId="75043D61" w14:textId="77777777" w:rsidR="004217D2" w:rsidRPr="004217D2" w:rsidRDefault="004217D2" w:rsidP="00C05B6C">
            <w:pPr>
              <w:pStyle w:val="Zkladntext"/>
              <w:jc w:val="center"/>
              <w:rPr>
                <w:b w:val="0"/>
              </w:rPr>
            </w:pPr>
            <w:r w:rsidRPr="004217D2">
              <w:rPr>
                <w:b w:val="0"/>
              </w:rPr>
              <w:t>0</w:t>
            </w:r>
          </w:p>
        </w:tc>
      </w:tr>
      <w:tr w:rsidR="004217D2" w:rsidRPr="0087220C" w14:paraId="4E6554A6" w14:textId="77777777" w:rsidTr="00A8138E">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8" w:space="0" w:color="auto"/>
              <w:right w:val="single" w:sz="8" w:space="0" w:color="auto"/>
            </w:tcBorders>
            <w:vAlign w:val="center"/>
          </w:tcPr>
          <w:p w14:paraId="0C87052F" w14:textId="77777777" w:rsidR="008F7495" w:rsidRDefault="008F7495" w:rsidP="0032658B">
            <w:pPr>
              <w:pStyle w:val="Zkladntext"/>
              <w:jc w:val="center"/>
              <w:rPr>
                <w:b w:val="0"/>
              </w:rPr>
            </w:pPr>
            <w:r>
              <w:rPr>
                <w:b w:val="0"/>
              </w:rPr>
              <w:t>78,577 969</w:t>
            </w:r>
          </w:p>
          <w:p w14:paraId="32DE92C6" w14:textId="77777777" w:rsidR="004217D2" w:rsidRDefault="008F7495" w:rsidP="0032658B">
            <w:pPr>
              <w:pStyle w:val="Zkladntext"/>
              <w:jc w:val="center"/>
              <w:rPr>
                <w:b w:val="0"/>
              </w:rPr>
            </w:pPr>
            <w:r>
              <w:rPr>
                <w:b w:val="0"/>
              </w:rPr>
              <w:t>78,625 969</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8" w:space="0" w:color="auto"/>
              <w:right w:val="single" w:sz="8" w:space="0" w:color="auto"/>
            </w:tcBorders>
            <w:vAlign w:val="center"/>
          </w:tcPr>
          <w:p w14:paraId="1FB18056" w14:textId="77777777" w:rsidR="004217D2" w:rsidRPr="004217D2" w:rsidRDefault="004217D2" w:rsidP="004217D2">
            <w:pPr>
              <w:pStyle w:val="Zkladntext"/>
              <w:jc w:val="center"/>
              <w:rPr>
                <w:b/>
              </w:rPr>
            </w:pPr>
            <w:r w:rsidRPr="004217D2">
              <w:rPr>
                <w:b/>
              </w:rPr>
              <w:t>přechodnice</w:t>
            </w:r>
          </w:p>
          <w:p w14:paraId="779524E0" w14:textId="77777777" w:rsidR="004217D2" w:rsidRPr="004217D2" w:rsidRDefault="004217D2" w:rsidP="004217D2">
            <w:pPr>
              <w:pStyle w:val="Zkladntext"/>
              <w:jc w:val="center"/>
            </w:pPr>
            <w:proofErr w:type="spellStart"/>
            <w:r w:rsidRPr="004217D2">
              <w:rPr>
                <w:bCs/>
              </w:rPr>
              <w:t>L</w:t>
            </w:r>
            <w:r w:rsidRPr="004217D2">
              <w:rPr>
                <w:bCs/>
                <w:vertAlign w:val="subscript"/>
              </w:rPr>
              <w:t>k</w:t>
            </w:r>
            <w:proofErr w:type="spellEnd"/>
            <w:r w:rsidRPr="004217D2">
              <w:rPr>
                <w:bCs/>
                <w:vertAlign w:val="subscript"/>
              </w:rPr>
              <w:t xml:space="preserve"> </w:t>
            </w:r>
            <w:r w:rsidRPr="004217D2">
              <w:rPr>
                <w:bCs/>
              </w:rPr>
              <w:t>= 48,000 m</w:t>
            </w:r>
          </w:p>
        </w:tc>
        <w:tc>
          <w:tcPr>
            <w:tcW w:w="1981" w:type="dxa"/>
            <w:tcBorders>
              <w:top w:val="single" w:sz="8" w:space="0" w:color="auto"/>
              <w:left w:val="single" w:sz="8" w:space="0" w:color="auto"/>
              <w:bottom w:val="single" w:sz="8" w:space="0" w:color="auto"/>
              <w:right w:val="single" w:sz="8" w:space="0" w:color="auto"/>
            </w:tcBorders>
            <w:vAlign w:val="center"/>
          </w:tcPr>
          <w:p w14:paraId="2FB4AA13" w14:textId="77777777" w:rsidR="004217D2" w:rsidRPr="004217D2" w:rsidRDefault="004217D2" w:rsidP="0032658B">
            <w:pPr>
              <w:pStyle w:val="Zkladntext"/>
              <w:jc w:val="center"/>
              <w:cnfStyle w:val="000000100000" w:firstRow="0" w:lastRow="0" w:firstColumn="0" w:lastColumn="0" w:oddVBand="0" w:evenVBand="0" w:oddHBand="1" w:evenHBand="0" w:firstRowFirstColumn="0" w:firstRowLastColumn="0" w:lastRowFirstColumn="0" w:lastRowLastColumn="0"/>
              <w:rPr>
                <w:bCs/>
              </w:rPr>
            </w:pPr>
            <w:r w:rsidRPr="004217D2">
              <w:rPr>
                <w:bCs/>
              </w:rPr>
              <w:t>75</w:t>
            </w:r>
          </w:p>
          <w:p w14:paraId="40ED68C1" w14:textId="77777777" w:rsidR="004217D2" w:rsidRPr="004217D2" w:rsidRDefault="004217D2" w:rsidP="0032658B">
            <w:pPr>
              <w:pStyle w:val="Zkladntext"/>
              <w:jc w:val="center"/>
              <w:cnfStyle w:val="000000100000" w:firstRow="0" w:lastRow="0" w:firstColumn="0" w:lastColumn="0" w:oddVBand="0" w:evenVBand="0" w:oddHBand="1" w:evenHBand="0" w:firstRowFirstColumn="0" w:firstRowLastColumn="0" w:lastRowFirstColumn="0" w:lastRowLastColumn="0"/>
              <w:rPr>
                <w:bCs/>
              </w:rPr>
            </w:pPr>
            <w:r w:rsidRPr="004217D2">
              <w:rPr>
                <w:bCs/>
              </w:rPr>
              <w:t>80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8" w:space="0" w:color="auto"/>
              <w:right w:val="single" w:sz="8" w:space="0" w:color="auto"/>
            </w:tcBorders>
            <w:vAlign w:val="center"/>
          </w:tcPr>
          <w:p w14:paraId="6ED88363" w14:textId="77777777" w:rsidR="004217D2" w:rsidRPr="004217D2" w:rsidRDefault="004217D2" w:rsidP="0032658B">
            <w:pPr>
              <w:pStyle w:val="Zkladntext"/>
              <w:jc w:val="center"/>
            </w:pPr>
            <w:proofErr w:type="gramStart"/>
            <w:r w:rsidRPr="004217D2">
              <w:t>0 – 98</w:t>
            </w:r>
            <w:proofErr w:type="gramEnd"/>
          </w:p>
          <w:p w14:paraId="03354D8D" w14:textId="77777777" w:rsidR="004217D2" w:rsidRPr="004217D2" w:rsidRDefault="004217D2" w:rsidP="0032658B">
            <w:pPr>
              <w:pStyle w:val="Zkladntext"/>
              <w:jc w:val="center"/>
            </w:pPr>
            <w:proofErr w:type="gramStart"/>
            <w:r w:rsidRPr="004217D2">
              <w:t>0 - 122</w:t>
            </w:r>
            <w:proofErr w:type="gramEnd"/>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8" w:space="0" w:color="auto"/>
              <w:right w:val="single" w:sz="24" w:space="0" w:color="auto"/>
            </w:tcBorders>
            <w:vAlign w:val="center"/>
          </w:tcPr>
          <w:p w14:paraId="2EECD2F2" w14:textId="77777777" w:rsidR="004217D2" w:rsidRPr="004217D2" w:rsidRDefault="004217D2" w:rsidP="00C05B6C">
            <w:pPr>
              <w:pStyle w:val="Zkladntext"/>
              <w:jc w:val="center"/>
              <w:rPr>
                <w:b w:val="0"/>
              </w:rPr>
            </w:pPr>
            <w:proofErr w:type="gramStart"/>
            <w:r w:rsidRPr="004217D2">
              <w:rPr>
                <w:b w:val="0"/>
              </w:rPr>
              <w:t>0 – 75</w:t>
            </w:r>
            <w:proofErr w:type="gramEnd"/>
            <w:r w:rsidRPr="004217D2">
              <w:rPr>
                <w:b w:val="0"/>
              </w:rPr>
              <w:t xml:space="preserve"> </w:t>
            </w:r>
          </w:p>
        </w:tc>
      </w:tr>
      <w:tr w:rsidR="004217D2" w:rsidRPr="0087220C" w14:paraId="69BE7C9E" w14:textId="77777777" w:rsidTr="00A8138E">
        <w:trPr>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8" w:space="0" w:color="auto"/>
              <w:right w:val="single" w:sz="8" w:space="0" w:color="auto"/>
            </w:tcBorders>
            <w:vAlign w:val="center"/>
          </w:tcPr>
          <w:p w14:paraId="206D40C5" w14:textId="77777777" w:rsidR="008F7495" w:rsidRDefault="008F7495" w:rsidP="0032658B">
            <w:pPr>
              <w:pStyle w:val="Zkladntext"/>
              <w:jc w:val="center"/>
              <w:rPr>
                <w:b w:val="0"/>
              </w:rPr>
            </w:pPr>
            <w:r>
              <w:rPr>
                <w:b w:val="0"/>
              </w:rPr>
              <w:t>78,625 969</w:t>
            </w:r>
          </w:p>
          <w:p w14:paraId="1A5A7E97" w14:textId="77777777" w:rsidR="004217D2" w:rsidRDefault="004217D2" w:rsidP="008F7495">
            <w:pPr>
              <w:pStyle w:val="Zkladntext"/>
              <w:jc w:val="center"/>
              <w:rPr>
                <w:b w:val="0"/>
              </w:rPr>
            </w:pPr>
            <w:r>
              <w:rPr>
                <w:b w:val="0"/>
              </w:rPr>
              <w:t>78,</w:t>
            </w:r>
            <w:r w:rsidR="008F7495">
              <w:rPr>
                <w:b w:val="0"/>
              </w:rPr>
              <w:t>819 348</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8" w:space="0" w:color="auto"/>
              <w:right w:val="single" w:sz="8" w:space="0" w:color="auto"/>
            </w:tcBorders>
            <w:vAlign w:val="center"/>
          </w:tcPr>
          <w:p w14:paraId="1CB7231A" w14:textId="77777777" w:rsidR="004217D2" w:rsidRPr="00C05B6C" w:rsidRDefault="004217D2" w:rsidP="004217D2">
            <w:pPr>
              <w:pStyle w:val="Zkladntext"/>
              <w:jc w:val="center"/>
            </w:pPr>
            <w:r>
              <w:rPr>
                <w:b/>
              </w:rPr>
              <w:t>R = 38</w:t>
            </w:r>
            <w:r w:rsidRPr="00C05B6C">
              <w:rPr>
                <w:b/>
              </w:rPr>
              <w:t>5 m</w:t>
            </w:r>
          </w:p>
        </w:tc>
        <w:tc>
          <w:tcPr>
            <w:tcW w:w="1981" w:type="dxa"/>
            <w:tcBorders>
              <w:top w:val="single" w:sz="8" w:space="0" w:color="auto"/>
              <w:left w:val="single" w:sz="8" w:space="0" w:color="auto"/>
              <w:bottom w:val="single" w:sz="8" w:space="0" w:color="auto"/>
              <w:right w:val="single" w:sz="8" w:space="0" w:color="auto"/>
            </w:tcBorders>
            <w:vAlign w:val="center"/>
          </w:tcPr>
          <w:p w14:paraId="38CA516C" w14:textId="77777777" w:rsidR="004217D2" w:rsidRPr="004217D2" w:rsidRDefault="004217D2" w:rsidP="0032658B">
            <w:pPr>
              <w:pStyle w:val="Zkladntext"/>
              <w:jc w:val="center"/>
              <w:cnfStyle w:val="000000000000" w:firstRow="0" w:lastRow="0" w:firstColumn="0" w:lastColumn="0" w:oddVBand="0" w:evenVBand="0" w:oddHBand="0" w:evenHBand="0" w:firstRowFirstColumn="0" w:firstRowLastColumn="0" w:lastRowFirstColumn="0" w:lastRowLastColumn="0"/>
              <w:rPr>
                <w:bCs/>
              </w:rPr>
            </w:pPr>
            <w:r w:rsidRPr="004217D2">
              <w:rPr>
                <w:bCs/>
              </w:rPr>
              <w:t>75</w:t>
            </w:r>
          </w:p>
          <w:p w14:paraId="44A25FD2" w14:textId="77777777" w:rsidR="004217D2" w:rsidRPr="004217D2" w:rsidRDefault="004217D2" w:rsidP="0032658B">
            <w:pPr>
              <w:pStyle w:val="Zkladntext"/>
              <w:jc w:val="center"/>
              <w:cnfStyle w:val="000000000000" w:firstRow="0" w:lastRow="0" w:firstColumn="0" w:lastColumn="0" w:oddVBand="0" w:evenVBand="0" w:oddHBand="0" w:evenHBand="0" w:firstRowFirstColumn="0" w:firstRowLastColumn="0" w:lastRowFirstColumn="0" w:lastRowLastColumn="0"/>
              <w:rPr>
                <w:bCs/>
              </w:rPr>
            </w:pPr>
            <w:r w:rsidRPr="004217D2">
              <w:rPr>
                <w:bCs/>
              </w:rPr>
              <w:t>80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8" w:space="0" w:color="auto"/>
              <w:right w:val="single" w:sz="8" w:space="0" w:color="auto"/>
            </w:tcBorders>
            <w:vAlign w:val="center"/>
          </w:tcPr>
          <w:p w14:paraId="2442CEFC" w14:textId="77777777" w:rsidR="004217D2" w:rsidRPr="004217D2" w:rsidRDefault="004217D2" w:rsidP="0032658B">
            <w:pPr>
              <w:pStyle w:val="Zkladntext"/>
              <w:jc w:val="center"/>
            </w:pPr>
            <w:r w:rsidRPr="004217D2">
              <w:t>98</w:t>
            </w:r>
          </w:p>
          <w:p w14:paraId="320B6F44" w14:textId="77777777" w:rsidR="004217D2" w:rsidRPr="004217D2" w:rsidRDefault="004217D2" w:rsidP="0032658B">
            <w:pPr>
              <w:pStyle w:val="Zkladntext"/>
              <w:jc w:val="center"/>
            </w:pPr>
            <w:r w:rsidRPr="004217D2">
              <w:t>122</w:t>
            </w:r>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8" w:space="0" w:color="auto"/>
              <w:right w:val="single" w:sz="24" w:space="0" w:color="auto"/>
            </w:tcBorders>
            <w:vAlign w:val="center"/>
          </w:tcPr>
          <w:p w14:paraId="7BB855BF" w14:textId="77777777" w:rsidR="004217D2" w:rsidRPr="004217D2" w:rsidRDefault="004217D2" w:rsidP="00C05B6C">
            <w:pPr>
              <w:pStyle w:val="Zkladntext"/>
              <w:jc w:val="center"/>
              <w:rPr>
                <w:b w:val="0"/>
              </w:rPr>
            </w:pPr>
            <w:r w:rsidRPr="004217D2">
              <w:rPr>
                <w:b w:val="0"/>
              </w:rPr>
              <w:t>75</w:t>
            </w:r>
          </w:p>
        </w:tc>
      </w:tr>
      <w:tr w:rsidR="004217D2" w:rsidRPr="0087220C" w14:paraId="797293B0" w14:textId="77777777" w:rsidTr="00A8138E">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8" w:space="0" w:color="auto"/>
              <w:right w:val="single" w:sz="8" w:space="0" w:color="auto"/>
            </w:tcBorders>
            <w:vAlign w:val="center"/>
          </w:tcPr>
          <w:p w14:paraId="4BBF9988" w14:textId="77777777" w:rsidR="008F7495" w:rsidRDefault="008F7495" w:rsidP="0032658B">
            <w:pPr>
              <w:pStyle w:val="Zkladntext"/>
              <w:jc w:val="center"/>
              <w:rPr>
                <w:b w:val="0"/>
              </w:rPr>
            </w:pPr>
            <w:r>
              <w:rPr>
                <w:b w:val="0"/>
              </w:rPr>
              <w:t>78,819 348</w:t>
            </w:r>
          </w:p>
          <w:p w14:paraId="1071D1F9" w14:textId="77777777" w:rsidR="004217D2" w:rsidRDefault="008F7495" w:rsidP="0032658B">
            <w:pPr>
              <w:pStyle w:val="Zkladntext"/>
              <w:jc w:val="center"/>
              <w:rPr>
                <w:b w:val="0"/>
              </w:rPr>
            </w:pPr>
            <w:r>
              <w:rPr>
                <w:b w:val="0"/>
              </w:rPr>
              <w:t>78, 875 348</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8" w:space="0" w:color="auto"/>
              <w:right w:val="single" w:sz="8" w:space="0" w:color="auto"/>
            </w:tcBorders>
            <w:vAlign w:val="center"/>
          </w:tcPr>
          <w:p w14:paraId="7990EF95" w14:textId="77777777" w:rsidR="004217D2" w:rsidRPr="004217D2" w:rsidRDefault="004217D2" w:rsidP="004217D2">
            <w:pPr>
              <w:pStyle w:val="Zkladntext"/>
              <w:jc w:val="center"/>
              <w:rPr>
                <w:b/>
              </w:rPr>
            </w:pPr>
            <w:r w:rsidRPr="004217D2">
              <w:rPr>
                <w:b/>
              </w:rPr>
              <w:t>přechodnice</w:t>
            </w:r>
          </w:p>
          <w:p w14:paraId="484414D3" w14:textId="77777777" w:rsidR="004217D2" w:rsidRPr="004217D2" w:rsidRDefault="004217D2" w:rsidP="004217D2">
            <w:pPr>
              <w:pStyle w:val="Zkladntext"/>
              <w:jc w:val="center"/>
            </w:pPr>
            <w:proofErr w:type="spellStart"/>
            <w:r w:rsidRPr="004217D2">
              <w:rPr>
                <w:bCs/>
              </w:rPr>
              <w:t>L</w:t>
            </w:r>
            <w:r w:rsidRPr="004217D2">
              <w:rPr>
                <w:bCs/>
                <w:vertAlign w:val="subscript"/>
              </w:rPr>
              <w:t>k</w:t>
            </w:r>
            <w:proofErr w:type="spellEnd"/>
            <w:r w:rsidRPr="004217D2">
              <w:rPr>
                <w:bCs/>
                <w:vertAlign w:val="subscript"/>
              </w:rPr>
              <w:t xml:space="preserve"> </w:t>
            </w:r>
            <w:r w:rsidRPr="004217D2">
              <w:rPr>
                <w:bCs/>
              </w:rPr>
              <w:t>= 56,000 m</w:t>
            </w:r>
          </w:p>
        </w:tc>
        <w:tc>
          <w:tcPr>
            <w:tcW w:w="1981" w:type="dxa"/>
            <w:tcBorders>
              <w:top w:val="single" w:sz="8" w:space="0" w:color="auto"/>
              <w:left w:val="single" w:sz="8" w:space="0" w:color="auto"/>
              <w:bottom w:val="single" w:sz="8" w:space="0" w:color="auto"/>
              <w:right w:val="single" w:sz="8" w:space="0" w:color="auto"/>
            </w:tcBorders>
            <w:vAlign w:val="center"/>
          </w:tcPr>
          <w:p w14:paraId="76DFB97E" w14:textId="77777777" w:rsidR="004217D2" w:rsidRPr="004217D2" w:rsidRDefault="004217D2" w:rsidP="0032658B">
            <w:pPr>
              <w:pStyle w:val="Zkladntext"/>
              <w:jc w:val="center"/>
              <w:cnfStyle w:val="000000100000" w:firstRow="0" w:lastRow="0" w:firstColumn="0" w:lastColumn="0" w:oddVBand="0" w:evenVBand="0" w:oddHBand="1" w:evenHBand="0" w:firstRowFirstColumn="0" w:firstRowLastColumn="0" w:lastRowFirstColumn="0" w:lastRowLastColumn="0"/>
              <w:rPr>
                <w:bCs/>
              </w:rPr>
            </w:pPr>
            <w:r w:rsidRPr="004217D2">
              <w:rPr>
                <w:bCs/>
              </w:rPr>
              <w:t>75</w:t>
            </w:r>
          </w:p>
          <w:p w14:paraId="7FDC049D" w14:textId="77777777" w:rsidR="004217D2" w:rsidRPr="004217D2" w:rsidRDefault="004217D2" w:rsidP="0032658B">
            <w:pPr>
              <w:pStyle w:val="Zkladntext"/>
              <w:jc w:val="center"/>
              <w:cnfStyle w:val="000000100000" w:firstRow="0" w:lastRow="0" w:firstColumn="0" w:lastColumn="0" w:oddVBand="0" w:evenVBand="0" w:oddHBand="1" w:evenHBand="0" w:firstRowFirstColumn="0" w:firstRowLastColumn="0" w:lastRowFirstColumn="0" w:lastRowLastColumn="0"/>
              <w:rPr>
                <w:bCs/>
              </w:rPr>
            </w:pPr>
            <w:r w:rsidRPr="004217D2">
              <w:rPr>
                <w:bCs/>
              </w:rPr>
              <w:t>80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8" w:space="0" w:color="auto"/>
              <w:right w:val="single" w:sz="8" w:space="0" w:color="auto"/>
            </w:tcBorders>
            <w:vAlign w:val="center"/>
          </w:tcPr>
          <w:p w14:paraId="36AA0654" w14:textId="77777777" w:rsidR="004217D2" w:rsidRPr="004217D2" w:rsidRDefault="004217D2" w:rsidP="0032658B">
            <w:pPr>
              <w:pStyle w:val="Zkladntext"/>
              <w:jc w:val="center"/>
            </w:pPr>
            <w:proofErr w:type="gramStart"/>
            <w:r w:rsidRPr="004217D2">
              <w:t>98 – 0</w:t>
            </w:r>
            <w:proofErr w:type="gramEnd"/>
            <w:r w:rsidRPr="004217D2">
              <w:t xml:space="preserve"> </w:t>
            </w:r>
          </w:p>
          <w:p w14:paraId="33C191C5" w14:textId="77777777" w:rsidR="004217D2" w:rsidRPr="004217D2" w:rsidRDefault="004217D2" w:rsidP="0032658B">
            <w:pPr>
              <w:pStyle w:val="Zkladntext"/>
              <w:jc w:val="center"/>
            </w:pPr>
            <w:proofErr w:type="gramStart"/>
            <w:r w:rsidRPr="004217D2">
              <w:t>122 – 0</w:t>
            </w:r>
            <w:proofErr w:type="gramEnd"/>
            <w:r w:rsidRPr="004217D2">
              <w:t xml:space="preserve"> </w:t>
            </w:r>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8" w:space="0" w:color="auto"/>
              <w:right w:val="single" w:sz="24" w:space="0" w:color="auto"/>
            </w:tcBorders>
            <w:vAlign w:val="center"/>
          </w:tcPr>
          <w:p w14:paraId="2401F076" w14:textId="77777777" w:rsidR="004217D2" w:rsidRPr="004217D2" w:rsidRDefault="004217D2" w:rsidP="00C05B6C">
            <w:pPr>
              <w:pStyle w:val="Zkladntext"/>
              <w:jc w:val="center"/>
              <w:rPr>
                <w:b w:val="0"/>
              </w:rPr>
            </w:pPr>
            <w:proofErr w:type="gramStart"/>
            <w:r w:rsidRPr="004217D2">
              <w:rPr>
                <w:b w:val="0"/>
              </w:rPr>
              <w:t>75 – 0</w:t>
            </w:r>
            <w:proofErr w:type="gramEnd"/>
            <w:r w:rsidRPr="004217D2">
              <w:rPr>
                <w:b w:val="0"/>
              </w:rPr>
              <w:t xml:space="preserve"> </w:t>
            </w:r>
          </w:p>
        </w:tc>
      </w:tr>
      <w:tr w:rsidR="004217D2" w:rsidRPr="0087220C" w14:paraId="46F4E4DE" w14:textId="77777777" w:rsidTr="00A8138E">
        <w:trPr>
          <w:cnfStyle w:val="010000000000" w:firstRow="0" w:lastRow="1"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804" w:type="dxa"/>
            <w:tcBorders>
              <w:top w:val="single" w:sz="8" w:space="0" w:color="auto"/>
              <w:left w:val="single" w:sz="24" w:space="0" w:color="auto"/>
              <w:bottom w:val="single" w:sz="24" w:space="0" w:color="auto"/>
              <w:right w:val="single" w:sz="8" w:space="0" w:color="auto"/>
            </w:tcBorders>
            <w:vAlign w:val="center"/>
          </w:tcPr>
          <w:p w14:paraId="3B98C950" w14:textId="77777777" w:rsidR="004217D2" w:rsidRDefault="008F7495" w:rsidP="0032658B">
            <w:pPr>
              <w:pStyle w:val="Zkladntext"/>
              <w:jc w:val="center"/>
              <w:rPr>
                <w:b w:val="0"/>
              </w:rPr>
            </w:pPr>
            <w:r>
              <w:rPr>
                <w:b w:val="0"/>
              </w:rPr>
              <w:t>78, 875 348</w:t>
            </w:r>
          </w:p>
          <w:p w14:paraId="6F6FDDFF" w14:textId="77777777" w:rsidR="004217D2" w:rsidRDefault="004217D2" w:rsidP="0032658B">
            <w:pPr>
              <w:pStyle w:val="Zkladntext"/>
              <w:jc w:val="center"/>
              <w:rPr>
                <w:b w:val="0"/>
              </w:rPr>
            </w:pPr>
            <w:r>
              <w:rPr>
                <w:b w:val="0"/>
              </w:rPr>
              <w:t>KÚ 78,</w:t>
            </w:r>
            <w:r w:rsidR="008F7495">
              <w:rPr>
                <w:b w:val="0"/>
              </w:rPr>
              <w:t>885 348</w:t>
            </w:r>
          </w:p>
        </w:tc>
        <w:tc>
          <w:tcPr>
            <w:cnfStyle w:val="000010000000" w:firstRow="0" w:lastRow="0" w:firstColumn="0" w:lastColumn="0" w:oddVBand="1" w:evenVBand="0" w:oddHBand="0" w:evenHBand="0" w:firstRowFirstColumn="0" w:firstRowLastColumn="0" w:lastRowFirstColumn="0" w:lastRowLastColumn="0"/>
            <w:tcW w:w="2375" w:type="dxa"/>
            <w:tcBorders>
              <w:top w:val="single" w:sz="8" w:space="0" w:color="auto"/>
              <w:left w:val="single" w:sz="8" w:space="0" w:color="auto"/>
              <w:bottom w:val="single" w:sz="24" w:space="0" w:color="auto"/>
              <w:right w:val="single" w:sz="8" w:space="0" w:color="auto"/>
            </w:tcBorders>
            <w:vAlign w:val="center"/>
          </w:tcPr>
          <w:p w14:paraId="31A47AF8" w14:textId="77777777" w:rsidR="004217D2" w:rsidRPr="00C05B6C" w:rsidRDefault="004217D2" w:rsidP="004217D2">
            <w:pPr>
              <w:pStyle w:val="Zkladntext"/>
              <w:jc w:val="center"/>
            </w:pPr>
            <w:r>
              <w:t>přímá</w:t>
            </w:r>
          </w:p>
        </w:tc>
        <w:tc>
          <w:tcPr>
            <w:tcW w:w="1981" w:type="dxa"/>
            <w:tcBorders>
              <w:top w:val="single" w:sz="8" w:space="0" w:color="auto"/>
              <w:left w:val="single" w:sz="8" w:space="0" w:color="auto"/>
              <w:bottom w:val="single" w:sz="24" w:space="0" w:color="auto"/>
              <w:right w:val="single" w:sz="8" w:space="0" w:color="auto"/>
            </w:tcBorders>
            <w:vAlign w:val="center"/>
          </w:tcPr>
          <w:p w14:paraId="0E0E5556" w14:textId="77777777" w:rsidR="004217D2" w:rsidRPr="004217D2" w:rsidRDefault="004217D2" w:rsidP="0032658B">
            <w:pPr>
              <w:pStyle w:val="Zkladntext"/>
              <w:jc w:val="center"/>
              <w:cnfStyle w:val="010000000000" w:firstRow="0" w:lastRow="1" w:firstColumn="0" w:lastColumn="0" w:oddVBand="0" w:evenVBand="0" w:oddHBand="0" w:evenHBand="0" w:firstRowFirstColumn="0" w:firstRowLastColumn="0" w:lastRowFirstColumn="0" w:lastRowLastColumn="0"/>
              <w:rPr>
                <w:b w:val="0"/>
                <w:bCs w:val="0"/>
              </w:rPr>
            </w:pPr>
            <w:r w:rsidRPr="004217D2">
              <w:rPr>
                <w:b w:val="0"/>
                <w:bCs w:val="0"/>
              </w:rPr>
              <w:t>75</w:t>
            </w:r>
          </w:p>
          <w:p w14:paraId="56EC8488" w14:textId="77777777" w:rsidR="004217D2" w:rsidRPr="004217D2" w:rsidRDefault="004217D2" w:rsidP="0032658B">
            <w:pPr>
              <w:pStyle w:val="Zkladntext"/>
              <w:jc w:val="center"/>
              <w:cnfStyle w:val="010000000000" w:firstRow="0" w:lastRow="1" w:firstColumn="0" w:lastColumn="0" w:oddVBand="0" w:evenVBand="0" w:oddHBand="0" w:evenHBand="0" w:firstRowFirstColumn="0" w:firstRowLastColumn="0" w:lastRowFirstColumn="0" w:lastRowLastColumn="0"/>
              <w:rPr>
                <w:b w:val="0"/>
                <w:bCs w:val="0"/>
              </w:rPr>
            </w:pPr>
            <w:r w:rsidRPr="004217D2">
              <w:rPr>
                <w:b w:val="0"/>
                <w:bCs w:val="0"/>
              </w:rPr>
              <w:t>80</w:t>
            </w:r>
          </w:p>
        </w:tc>
        <w:tc>
          <w:tcPr>
            <w:cnfStyle w:val="000010000000" w:firstRow="0" w:lastRow="0" w:firstColumn="0" w:lastColumn="0" w:oddVBand="1" w:evenVBand="0" w:oddHBand="0" w:evenHBand="0" w:firstRowFirstColumn="0" w:firstRowLastColumn="0" w:lastRowFirstColumn="0" w:lastRowLastColumn="0"/>
            <w:tcW w:w="1430" w:type="dxa"/>
            <w:tcBorders>
              <w:top w:val="single" w:sz="8" w:space="0" w:color="auto"/>
              <w:left w:val="single" w:sz="8" w:space="0" w:color="auto"/>
              <w:bottom w:val="single" w:sz="24" w:space="0" w:color="auto"/>
              <w:right w:val="single" w:sz="8" w:space="0" w:color="auto"/>
            </w:tcBorders>
            <w:vAlign w:val="center"/>
          </w:tcPr>
          <w:p w14:paraId="4AA52967" w14:textId="77777777" w:rsidR="004217D2" w:rsidRPr="004217D2" w:rsidRDefault="004217D2" w:rsidP="0032658B">
            <w:pPr>
              <w:pStyle w:val="Zkladntext"/>
              <w:jc w:val="center"/>
              <w:rPr>
                <w:b w:val="0"/>
              </w:rPr>
            </w:pPr>
            <w:r w:rsidRPr="004217D2">
              <w:rPr>
                <w:b w:val="0"/>
              </w:rPr>
              <w:t>0</w:t>
            </w:r>
          </w:p>
        </w:tc>
        <w:tc>
          <w:tcPr>
            <w:cnfStyle w:val="000100000000" w:firstRow="0" w:lastRow="0" w:firstColumn="0" w:lastColumn="1" w:oddVBand="0" w:evenVBand="0" w:oddHBand="0" w:evenHBand="0" w:firstRowFirstColumn="0" w:firstRowLastColumn="0" w:lastRowFirstColumn="0" w:lastRowLastColumn="0"/>
            <w:tcW w:w="1404" w:type="dxa"/>
            <w:tcBorders>
              <w:top w:val="single" w:sz="8" w:space="0" w:color="auto"/>
              <w:left w:val="single" w:sz="8" w:space="0" w:color="auto"/>
              <w:bottom w:val="single" w:sz="24" w:space="0" w:color="auto"/>
              <w:right w:val="single" w:sz="24" w:space="0" w:color="auto"/>
            </w:tcBorders>
            <w:vAlign w:val="center"/>
          </w:tcPr>
          <w:p w14:paraId="3D321FA5" w14:textId="77777777" w:rsidR="004217D2" w:rsidRPr="004217D2" w:rsidRDefault="004217D2" w:rsidP="00C05B6C">
            <w:pPr>
              <w:pStyle w:val="Zkladntext"/>
              <w:jc w:val="center"/>
              <w:rPr>
                <w:b w:val="0"/>
              </w:rPr>
            </w:pPr>
            <w:r w:rsidRPr="004217D2">
              <w:rPr>
                <w:b w:val="0"/>
              </w:rPr>
              <w:t>0</w:t>
            </w:r>
          </w:p>
        </w:tc>
      </w:tr>
    </w:tbl>
    <w:p w14:paraId="78576EC0" w14:textId="77777777" w:rsidR="009D57F8" w:rsidRDefault="009D57F8">
      <w:pPr>
        <w:rPr>
          <w:rFonts w:eastAsia="Times New Roman"/>
          <w:b/>
          <w:bCs/>
          <w:sz w:val="24"/>
          <w:szCs w:val="26"/>
        </w:rPr>
      </w:pPr>
      <w:bookmarkStart w:id="63" w:name="_Toc120616039"/>
      <w:bookmarkStart w:id="64" w:name="_Toc152153060"/>
      <w:r>
        <w:br w:type="page"/>
      </w:r>
    </w:p>
    <w:p w14:paraId="5510A250" w14:textId="17CB9673" w:rsidR="009D57F8" w:rsidRPr="009D57F8" w:rsidRDefault="00826DA7" w:rsidP="009D57F8">
      <w:pPr>
        <w:pStyle w:val="Nadpis2"/>
      </w:pPr>
      <w:r w:rsidRPr="00CA4C82">
        <w:lastRenderedPageBreak/>
        <w:t>Nástupiště</w:t>
      </w:r>
      <w:bookmarkEnd w:id="63"/>
      <w:bookmarkEnd w:id="64"/>
    </w:p>
    <w:p w14:paraId="71909B59" w14:textId="77777777" w:rsidR="00826DA7" w:rsidRDefault="00826DA7" w:rsidP="00826DA7">
      <w:pPr>
        <w:pStyle w:val="Zkladntext"/>
      </w:pPr>
      <w:r w:rsidRPr="00F455B6">
        <w:t xml:space="preserve">Bude zřízeno nové oboustranné poloostrovní nástupiště o délce 90 m, výšky 550 mm nad </w:t>
      </w:r>
      <w:proofErr w:type="gramStart"/>
      <w:r w:rsidRPr="00F455B6">
        <w:t>TK,  s</w:t>
      </w:r>
      <w:proofErr w:type="gramEnd"/>
      <w:r w:rsidRPr="00F455B6">
        <w:t> bezbariérovým přístupem centrálním př</w:t>
      </w:r>
      <w:r>
        <w:t>echodem přes kolej č. 3</w:t>
      </w:r>
      <w:r w:rsidRPr="00F455B6">
        <w:t xml:space="preserve">. Centrální přechod je odsunut od hrany nástupiště (čela zastavení vlaku) na vzdálenost 12 m. </w:t>
      </w:r>
    </w:p>
    <w:p w14:paraId="53A493A0" w14:textId="77777777" w:rsidR="00826DA7" w:rsidRDefault="00826DA7" w:rsidP="00826DA7">
      <w:pPr>
        <w:pStyle w:val="Zkladntext"/>
      </w:pPr>
      <w:r>
        <w:t>Šířka nástupiště je dána osovou vzdáleností kolejí, která je podél nástupiště proměnná v hodnotách 8,42 m až 8,55 m. V místě největší osové vzdálenosti kolejí má nástupiště šířku 5,1 m, což umožňuje na nástupiště umístit přístřešek včetně sedacího mobiliáře a také odpadkové koše.</w:t>
      </w:r>
    </w:p>
    <w:p w14:paraId="6BC04959" w14:textId="77777777" w:rsidR="00856084" w:rsidRPr="00735272" w:rsidRDefault="00856084" w:rsidP="00856084">
      <w:pPr>
        <w:pStyle w:val="Nadpis2"/>
      </w:pPr>
      <w:bookmarkStart w:id="65" w:name="_Toc152153061"/>
      <w:r w:rsidRPr="00735272">
        <w:t>Mostní objekty</w:t>
      </w:r>
      <w:bookmarkEnd w:id="65"/>
    </w:p>
    <w:p w14:paraId="4ACACE92" w14:textId="77777777" w:rsidR="00BE04C2" w:rsidRDefault="00BE04C2" w:rsidP="00BE04C2">
      <w:pPr>
        <w:pStyle w:val="Zkladntext"/>
      </w:pPr>
      <w:r w:rsidRPr="009975F8">
        <w:t>V rámci stavby jsou dotčeny celkem 4 objekty. Jedná se o dva mostní objekty a 2 propustky</w:t>
      </w:r>
      <w:r>
        <w:t xml:space="preserve">. </w:t>
      </w:r>
    </w:p>
    <w:p w14:paraId="61639EF6" w14:textId="232A854D" w:rsidR="00F73252" w:rsidRPr="004B443B" w:rsidRDefault="00EA1AC7" w:rsidP="00BE04C2">
      <w:pPr>
        <w:pStyle w:val="Zkladntext"/>
      </w:pPr>
      <w:r w:rsidRPr="004B443B">
        <w:t>Dle stavebně technického průzkumu mostních konstrukcí v rámci akce „</w:t>
      </w:r>
      <w:r w:rsidRPr="004B443B">
        <w:rPr>
          <w:i/>
        </w:rPr>
        <w:t>Oprava trati v úseku police nad M. – Teplice nad M</w:t>
      </w:r>
      <w:r w:rsidRPr="004B443B">
        <w:t>.“ (2020</w:t>
      </w:r>
      <w:r w:rsidR="00F119E4" w:rsidRPr="004B443B">
        <w:t>, viz Příloha F</w:t>
      </w:r>
      <w:r w:rsidRPr="004B443B">
        <w:t xml:space="preserve">) se na mostních konstrukcích objevují průsaky na nosné konstrukci a opěrách, trhliny ve spáře za rohovými kameny, praskliny ve spárování, uvolňování a vysouvání kvádrů na konci křídel a další. </w:t>
      </w:r>
      <w:r w:rsidR="00BE04C2" w:rsidRPr="004B443B">
        <w:t>Vzhledem ke stáří mostních objektů</w:t>
      </w:r>
      <w:r w:rsidRPr="004B443B">
        <w:t xml:space="preserve">, jejich zhoršujícímu </w:t>
      </w:r>
      <w:proofErr w:type="gramStart"/>
      <w:r w:rsidRPr="004B443B">
        <w:t>se</w:t>
      </w:r>
      <w:proofErr w:type="gramEnd"/>
      <w:r w:rsidR="00562318">
        <w:t xml:space="preserve"> </w:t>
      </w:r>
      <w:r w:rsidRPr="004B443B">
        <w:t>stavu a pozdějším předpokládaném termínu realizace stavby se pro tento stupeň uvažuje s novou konstrukcí.</w:t>
      </w:r>
      <w:r w:rsidR="00F73252" w:rsidRPr="004B443B">
        <w:t xml:space="preserve"> </w:t>
      </w:r>
      <w:r w:rsidR="00BE4059" w:rsidRPr="004B443B">
        <w:t>Dalším aspektem je navýšení rychlosti v koleji a předpoklad jízdy elektrických hybridních vlaků (BEMU), případně bateriových souprav.</w:t>
      </w:r>
      <w:r w:rsidR="00562318">
        <w:t xml:space="preserve"> </w:t>
      </w:r>
      <w:r w:rsidR="00562318" w:rsidRPr="00562318">
        <w:t>V rámci stavby „</w:t>
      </w:r>
      <w:r w:rsidR="00562318" w:rsidRPr="00562318">
        <w:rPr>
          <w:i/>
          <w:iCs/>
        </w:rPr>
        <w:t>Elektrizace tratě Náchod – státní hranice</w:t>
      </w:r>
      <w:r w:rsidR="00562318" w:rsidRPr="00562318">
        <w:t>“ dojde k vybudování TV, kdy v rámci projednání zadání bude následně upřesněn rozsah (prozatím bylo uvažováno TV v úseku Náchod</w:t>
      </w:r>
      <w:r w:rsidR="00562318">
        <w:t xml:space="preserve"> – </w:t>
      </w:r>
      <w:r w:rsidR="00562318" w:rsidRPr="00562318">
        <w:t>Hronov, tedy bez Č</w:t>
      </w:r>
      <w:r w:rsidR="00562318">
        <w:t>eské</w:t>
      </w:r>
      <w:r w:rsidR="00562318" w:rsidRPr="00562318">
        <w:t xml:space="preserve"> Metuje).</w:t>
      </w:r>
      <w:r w:rsidR="00BE4059" w:rsidRPr="004B443B">
        <w:t xml:space="preserve"> </w:t>
      </w:r>
      <w:r w:rsidRPr="004B443B">
        <w:t xml:space="preserve">Pro další stupeň dokumentace </w:t>
      </w:r>
      <w:r w:rsidR="00562318">
        <w:t xml:space="preserve">je nutný </w:t>
      </w:r>
      <w:r w:rsidRPr="004B443B">
        <w:t>podrobný průzkum mostních konstrukcí a přepočet zatížitelnosti</w:t>
      </w:r>
      <w:r w:rsidR="00562318">
        <w:t xml:space="preserve"> </w:t>
      </w:r>
      <w:r w:rsidR="00562318" w:rsidRPr="00562318">
        <w:t>v koordinaci se stavbou „</w:t>
      </w:r>
      <w:r w:rsidR="00562318" w:rsidRPr="00562318">
        <w:rPr>
          <w:i/>
          <w:iCs/>
        </w:rPr>
        <w:t>Elektrizace tratě Náchod – státní hranice</w:t>
      </w:r>
      <w:r w:rsidR="00562318" w:rsidRPr="00562318">
        <w:t>“</w:t>
      </w:r>
      <w:r w:rsidRPr="00562318">
        <w:t>.</w:t>
      </w:r>
      <w:r w:rsidRPr="004B443B">
        <w:t xml:space="preserve"> V tomto ohledu je</w:t>
      </w:r>
      <w:r w:rsidR="00F119E4" w:rsidRPr="004B443B">
        <w:t xml:space="preserve"> v budoucnu</w:t>
      </w:r>
      <w:r w:rsidRPr="004B443B">
        <w:t xml:space="preserve"> možná úspora investičních nákladů.</w:t>
      </w:r>
    </w:p>
    <w:p w14:paraId="45D64119" w14:textId="77777777" w:rsidR="00BE04C2" w:rsidRDefault="00BE04C2" w:rsidP="00BE04C2">
      <w:pPr>
        <w:pStyle w:val="Odstavecseseznamem"/>
      </w:pPr>
      <w:r>
        <w:t xml:space="preserve">Propustek id. 11794, </w:t>
      </w:r>
      <w:proofErr w:type="spellStart"/>
      <w:r>
        <w:t>evid</w:t>
      </w:r>
      <w:proofErr w:type="spellEnd"/>
      <w:r>
        <w:t xml:space="preserve">. km 77,005 – </w:t>
      </w:r>
      <w:r w:rsidR="00994C74">
        <w:t>navrhuje se nový železobetonový propustek (trouba/rám).</w:t>
      </w:r>
    </w:p>
    <w:p w14:paraId="478C2DFB" w14:textId="77777777" w:rsidR="00BE04C2" w:rsidRDefault="00BE04C2" w:rsidP="00BE04C2">
      <w:pPr>
        <w:pStyle w:val="Odstavecseseznamem"/>
      </w:pPr>
      <w:r>
        <w:t xml:space="preserve">Most id. 4323, </w:t>
      </w:r>
      <w:proofErr w:type="spellStart"/>
      <w:r>
        <w:t>evid</w:t>
      </w:r>
      <w:proofErr w:type="spellEnd"/>
      <w:r>
        <w:t xml:space="preserve">. km 77,067 – </w:t>
      </w:r>
      <w:r w:rsidR="00994C74">
        <w:t>navrhuje se nový rámový most ze železobetonu, VMP 2,5 m</w:t>
      </w:r>
      <w:r>
        <w:t>.</w:t>
      </w:r>
    </w:p>
    <w:p w14:paraId="67CCBE1D" w14:textId="77777777" w:rsidR="00BE04C2" w:rsidRDefault="00BE04C2" w:rsidP="00BE04C2">
      <w:pPr>
        <w:pStyle w:val="Odstavecseseznamem"/>
      </w:pPr>
      <w:r>
        <w:t xml:space="preserve">Most id. 6431. </w:t>
      </w:r>
      <w:proofErr w:type="spellStart"/>
      <w:r>
        <w:t>evid</w:t>
      </w:r>
      <w:proofErr w:type="spellEnd"/>
      <w:r>
        <w:t xml:space="preserve">. km 78,262 – </w:t>
      </w:r>
      <w:r w:rsidR="00994C74">
        <w:t>navrhuje se nový rámový most ze železobetonu, VMP 3,0 m.</w:t>
      </w:r>
    </w:p>
    <w:p w14:paraId="34A646C3" w14:textId="77777777" w:rsidR="00BE04C2" w:rsidRDefault="00BE04C2" w:rsidP="00BE04C2">
      <w:pPr>
        <w:pStyle w:val="Odstavecseseznamem"/>
      </w:pPr>
      <w:r>
        <w:t xml:space="preserve">Propustek id. 15453, </w:t>
      </w:r>
      <w:proofErr w:type="spellStart"/>
      <w:r>
        <w:t>evid</w:t>
      </w:r>
      <w:proofErr w:type="spellEnd"/>
      <w:r>
        <w:t xml:space="preserve">. km 78,537 – </w:t>
      </w:r>
      <w:r w:rsidR="00994C74">
        <w:t>navrhuje se nový železobetonový propustek (trouba/rám).</w:t>
      </w:r>
    </w:p>
    <w:p w14:paraId="69F573B7" w14:textId="77777777" w:rsidR="00994C74" w:rsidRDefault="00994C74" w:rsidP="00994C74">
      <w:pPr>
        <w:ind w:left="284"/>
        <w:rPr>
          <w:i/>
          <w:sz w:val="20"/>
          <w:szCs w:val="20"/>
        </w:rPr>
      </w:pPr>
      <w:r>
        <w:rPr>
          <w:i/>
          <w:sz w:val="20"/>
          <w:szCs w:val="20"/>
        </w:rPr>
        <w:t>(</w:t>
      </w:r>
      <w:r w:rsidRPr="00994C74">
        <w:rPr>
          <w:i/>
          <w:sz w:val="20"/>
          <w:szCs w:val="20"/>
        </w:rPr>
        <w:t>Určení nejvhodnějšího typu konstrukce proběhne v následujícím projektovém stupni dokumentace</w:t>
      </w:r>
      <w:r>
        <w:rPr>
          <w:i/>
          <w:sz w:val="20"/>
          <w:szCs w:val="20"/>
        </w:rPr>
        <w:t>)</w:t>
      </w:r>
      <w:r w:rsidRPr="00994C74">
        <w:rPr>
          <w:i/>
          <w:sz w:val="20"/>
          <w:szCs w:val="20"/>
        </w:rPr>
        <w:t>.</w:t>
      </w:r>
    </w:p>
    <w:p w14:paraId="08651B43" w14:textId="77777777" w:rsidR="00994C74" w:rsidRPr="00994C74" w:rsidRDefault="00994C74" w:rsidP="00994C74">
      <w:pPr>
        <w:ind w:left="284"/>
        <w:rPr>
          <w:i/>
          <w:sz w:val="20"/>
          <w:szCs w:val="20"/>
        </w:rPr>
      </w:pPr>
    </w:p>
    <w:p w14:paraId="29D37C68" w14:textId="77777777" w:rsidR="00BE04C2" w:rsidRDefault="00BE04C2" w:rsidP="00BE04C2">
      <w:pPr>
        <w:pStyle w:val="Zkladntext"/>
        <w:rPr>
          <w:i/>
        </w:rPr>
      </w:pPr>
      <w:r>
        <w:t>Další informace k mostním objektům jsou obsaženy v </w:t>
      </w:r>
      <w:r w:rsidRPr="003C39C7">
        <w:rPr>
          <w:i/>
        </w:rPr>
        <w:t>Příloze K.6 Tabulka objektů.</w:t>
      </w:r>
    </w:p>
    <w:p w14:paraId="31587BEC" w14:textId="77777777" w:rsidR="00856084" w:rsidRPr="00086999" w:rsidRDefault="00856084" w:rsidP="00856084">
      <w:pPr>
        <w:pStyle w:val="Nadpis2"/>
      </w:pPr>
      <w:bookmarkStart w:id="66" w:name="_Toc152153062"/>
      <w:r w:rsidRPr="00086999">
        <w:t>Pozemní komunikace</w:t>
      </w:r>
      <w:bookmarkEnd w:id="66"/>
    </w:p>
    <w:p w14:paraId="2A96D3EB" w14:textId="77777777" w:rsidR="00C91E24" w:rsidRDefault="00C91E24" w:rsidP="00C91E24">
      <w:pPr>
        <w:pStyle w:val="Zkladntext"/>
      </w:pPr>
      <w:r>
        <w:t xml:space="preserve">Nově navržené zpevněné plochy jsou dopravně napojeny na stávající příjezdovou komunikaci do lokality okolo </w:t>
      </w:r>
      <w:proofErr w:type="spellStart"/>
      <w:r>
        <w:t>n.z</w:t>
      </w:r>
      <w:proofErr w:type="spellEnd"/>
      <w:r>
        <w:t>. Česká Metuje.</w:t>
      </w:r>
    </w:p>
    <w:p w14:paraId="774CA746" w14:textId="77777777" w:rsidR="00C91E24" w:rsidRDefault="00C91E24" w:rsidP="00C91E24">
      <w:pPr>
        <w:pStyle w:val="Zkladntext"/>
      </w:pPr>
      <w:r>
        <w:t>Návrh komunikací a zpevněných ploch zohledňuje jednak umístění stávajících objektů v dané lokalitě, zejména objekt výpravní budovy, budovu skladu a objekt přístřešku, umístěného v blízkosti navrhovaného parkoviště a také zohledňuje nově navržené objekty. Zejména pak směrové vedení koleje č. 5 a nově navržený technologický objekt.</w:t>
      </w:r>
    </w:p>
    <w:p w14:paraId="52BA1E84" w14:textId="77777777" w:rsidR="00C91E24" w:rsidRDefault="00C91E24" w:rsidP="00C91E24">
      <w:pPr>
        <w:pStyle w:val="Zkladntext"/>
      </w:pPr>
      <w:r>
        <w:t xml:space="preserve">Zpevněné plochy (komunikace) jsou navrženy tak, aby svými rozměry umožnily příjezd nákladního vozidla (dl. 10 m) k technologickému objektu, resp. k parkovišti, a jeho otáčení. Příjezdová komunikace je navržena v šířce min. 6,25 m. Úsek komunikace sloužící jako příjezd ke stávající výpravní budově je pak navržen v šíři 3,50 m. </w:t>
      </w:r>
    </w:p>
    <w:p w14:paraId="493191FB" w14:textId="77777777" w:rsidR="00C91E24" w:rsidRDefault="00C91E24" w:rsidP="00C91E24">
      <w:pPr>
        <w:pStyle w:val="Zkladntext"/>
      </w:pPr>
      <w:r>
        <w:t>Komunikace jsou navrženy s krytem z asfaltového betonu. Po svém obvodu jsou lemovány betonovými silničními obrubníky. Odvodnění komunikací je řešeno jejich vyspádováním a zachycením dešťových vod pomocí uličních vpustí či liniových odvodňovacích žlabů.</w:t>
      </w:r>
    </w:p>
    <w:p w14:paraId="73D503B5" w14:textId="4D40A5B3" w:rsidR="006B775C" w:rsidRDefault="00C91E24" w:rsidP="009D57F8">
      <w:pPr>
        <w:pStyle w:val="Zkladntext"/>
      </w:pPr>
      <w:r>
        <w:t xml:space="preserve">V rámci tohoto stavebního objektu je navrženo také parkoviště pro osobní automobily. Na parkovišti je navrženo celkem 6 parkovacích stání s kolmým řazením, z nichž jedno je vyhrazeno pro vozidla přepravující osobu těžce postiženou nebo těžce pohybově postiženou.  Návrh počtu parkovacích stání je proveden dle Pokynu generálního ředitele SŽ PO-11/2020-GŘ (dále jen Pokyn). </w:t>
      </w:r>
    </w:p>
    <w:p w14:paraId="3BD64B64" w14:textId="3679A5A9" w:rsidR="00C91E24" w:rsidRDefault="00C91E24" w:rsidP="00C91E24">
      <w:r>
        <w:lastRenderedPageBreak/>
        <w:t>Výpočet potřebného počtu parkovacích stání:</w:t>
      </w:r>
    </w:p>
    <w:p w14:paraId="27171625" w14:textId="77777777" w:rsidR="00DC1216" w:rsidRDefault="00DC1216" w:rsidP="00C91E24"/>
    <w:p w14:paraId="3BB9429D" w14:textId="77777777" w:rsidR="00C91E24" w:rsidRDefault="008D3818" w:rsidP="00C91E24">
      <w:pPr>
        <w:rPr>
          <w:rFonts w:eastAsiaTheme="minorEastAsia"/>
        </w:rPr>
      </w:pPr>
      <m:oMathPara>
        <m:oMath>
          <m:sSub>
            <m:sSubPr>
              <m:ctrlPr>
                <w:rPr>
                  <w:rFonts w:ascii="Cambria Math" w:hAnsi="Cambria Math"/>
                  <w:i/>
                </w:rPr>
              </m:ctrlPr>
            </m:sSubPr>
            <m:e>
              <m:r>
                <w:rPr>
                  <w:rFonts w:ascii="Cambria Math" w:hAnsi="Cambria Math"/>
                </w:rPr>
                <m:t>N</m:t>
              </m:r>
            </m:e>
            <m:sub>
              <m:r>
                <w:rPr>
                  <w:rFonts w:ascii="Cambria Math" w:hAnsi="Cambria Math"/>
                </w:rPr>
                <m:t>ŽST</m:t>
              </m:r>
            </m:sub>
          </m:sSub>
          <m:r>
            <w:rPr>
              <w:rFonts w:ascii="Cambria Math" w:hAnsi="Cambria Math"/>
            </w:rPr>
            <m:t>=</m:t>
          </m:r>
          <m:sSub>
            <m:sSubPr>
              <m:ctrlPr>
                <w:rPr>
                  <w:rFonts w:ascii="Cambria Math" w:hAnsi="Cambria Math"/>
                  <w:i/>
                </w:rPr>
              </m:ctrlPr>
            </m:sSubPr>
            <m:e>
              <m:r>
                <w:rPr>
                  <w:rFonts w:ascii="Cambria Math" w:hAnsi="Cambria Math"/>
                </w:rPr>
                <m:t>O</m:t>
              </m:r>
            </m:e>
            <m:sub>
              <m:r>
                <w:rPr>
                  <w:rFonts w:ascii="Cambria Math" w:hAnsi="Cambria Math"/>
                </w:rPr>
                <m:t>o</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o</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K+R</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Z</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Z</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C</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A</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K+R</m:t>
              </m:r>
            </m:sub>
          </m:sSub>
        </m:oMath>
      </m:oMathPara>
    </w:p>
    <w:p w14:paraId="4D3D4B37" w14:textId="77777777" w:rsidR="00C91E24" w:rsidRDefault="00C91E24" w:rsidP="00C91E24">
      <w:pPr>
        <w:rPr>
          <w:rFonts w:eastAsiaTheme="minorEastAsia"/>
        </w:rPr>
      </w:pPr>
    </w:p>
    <w:p w14:paraId="437B5013" w14:textId="77777777" w:rsidR="00C91E24" w:rsidRDefault="00C91E24" w:rsidP="00C91E24">
      <w:pPr>
        <w:rPr>
          <w:rFonts w:eastAsiaTheme="minorEastAsia"/>
        </w:rPr>
      </w:pPr>
      <w:r>
        <w:rPr>
          <w:rFonts w:eastAsiaTheme="minorEastAsia"/>
        </w:rPr>
        <w:t>kde je:</w:t>
      </w:r>
    </w:p>
    <w:p w14:paraId="6CBBD399" w14:textId="77777777" w:rsidR="00C91E24" w:rsidRDefault="00C91E24" w:rsidP="00C91E24">
      <w:pPr>
        <w:rPr>
          <w:rFonts w:eastAsiaTheme="minorEastAsia"/>
        </w:rPr>
      </w:pPr>
      <w:r w:rsidRPr="00C8095E">
        <w:rPr>
          <w:rFonts w:eastAsiaTheme="minorEastAsia"/>
          <w:i/>
        </w:rPr>
        <w:t>NŽST</w:t>
      </w:r>
      <w:r>
        <w:rPr>
          <w:rFonts w:eastAsiaTheme="minorEastAsia"/>
        </w:rPr>
        <w:tab/>
        <w:t>celkový počet stání pro OA u žel. stanic a zastávek</w:t>
      </w:r>
    </w:p>
    <w:p w14:paraId="7CB18798" w14:textId="77777777" w:rsidR="00C91E24" w:rsidRDefault="00C91E24" w:rsidP="00C91E24">
      <w:pPr>
        <w:rPr>
          <w:rFonts w:eastAsiaTheme="minorEastAsia"/>
        </w:rPr>
      </w:pPr>
      <w:proofErr w:type="spellStart"/>
      <w:r w:rsidRPr="00C8095E">
        <w:rPr>
          <w:rFonts w:eastAsiaTheme="minorEastAsia"/>
          <w:i/>
        </w:rPr>
        <w:t>O</w:t>
      </w:r>
      <w:r w:rsidRPr="00C8095E">
        <w:rPr>
          <w:rFonts w:eastAsiaTheme="minorEastAsia"/>
          <w:i/>
          <w:vertAlign w:val="subscript"/>
        </w:rPr>
        <w:t>o</w:t>
      </w:r>
      <w:proofErr w:type="spellEnd"/>
      <w:r>
        <w:rPr>
          <w:rFonts w:eastAsiaTheme="minorEastAsia"/>
        </w:rPr>
        <w:tab/>
        <w:t>počet vyhrazených stání pro zaměstnance</w:t>
      </w:r>
    </w:p>
    <w:p w14:paraId="41ABCB87" w14:textId="77777777" w:rsidR="00C91E24" w:rsidRDefault="00C91E24" w:rsidP="00C91E24">
      <w:pPr>
        <w:rPr>
          <w:rFonts w:eastAsiaTheme="minorEastAsia"/>
        </w:rPr>
      </w:pPr>
      <w:r w:rsidRPr="00C8095E">
        <w:rPr>
          <w:rFonts w:eastAsiaTheme="minorEastAsia"/>
          <w:i/>
        </w:rPr>
        <w:t>P</w:t>
      </w:r>
      <w:r w:rsidRPr="00C8095E">
        <w:rPr>
          <w:rFonts w:eastAsiaTheme="minorEastAsia"/>
          <w:i/>
          <w:vertAlign w:val="subscript"/>
        </w:rPr>
        <w:t>o</w:t>
      </w:r>
      <w:r>
        <w:rPr>
          <w:rFonts w:eastAsiaTheme="minorEastAsia"/>
        </w:rPr>
        <w:tab/>
        <w:t>počet parkovacích stání P+R</w:t>
      </w:r>
    </w:p>
    <w:p w14:paraId="76ABD6E0" w14:textId="77777777" w:rsidR="00C91E24" w:rsidRDefault="00C91E24" w:rsidP="00C91E24">
      <w:pPr>
        <w:rPr>
          <w:rFonts w:eastAsiaTheme="minorEastAsia"/>
        </w:rPr>
      </w:pPr>
      <w:r w:rsidRPr="00C8095E">
        <w:rPr>
          <w:rFonts w:eastAsiaTheme="minorEastAsia"/>
          <w:i/>
        </w:rPr>
        <w:t>P</w:t>
      </w:r>
      <w:r w:rsidRPr="00C8095E">
        <w:rPr>
          <w:rFonts w:eastAsiaTheme="minorEastAsia"/>
          <w:i/>
          <w:vertAlign w:val="subscript"/>
        </w:rPr>
        <w:t>K+R</w:t>
      </w:r>
      <w:r>
        <w:rPr>
          <w:rFonts w:eastAsiaTheme="minorEastAsia"/>
        </w:rPr>
        <w:tab/>
        <w:t>Počet parkovacích stání K+R</w:t>
      </w:r>
    </w:p>
    <w:p w14:paraId="395F519A" w14:textId="77777777" w:rsidR="00C91E24" w:rsidRDefault="00C91E24" w:rsidP="00C91E24">
      <w:pPr>
        <w:rPr>
          <w:rFonts w:eastAsiaTheme="minorEastAsia"/>
        </w:rPr>
      </w:pPr>
      <w:r w:rsidRPr="00C8095E">
        <w:rPr>
          <w:rFonts w:eastAsiaTheme="minorEastAsia"/>
          <w:i/>
        </w:rPr>
        <w:t>P</w:t>
      </w:r>
      <w:r w:rsidRPr="00C8095E">
        <w:rPr>
          <w:rFonts w:eastAsiaTheme="minorEastAsia"/>
          <w:i/>
          <w:vertAlign w:val="subscript"/>
        </w:rPr>
        <w:t>Z</w:t>
      </w:r>
      <w:r>
        <w:rPr>
          <w:rFonts w:eastAsiaTheme="minorEastAsia"/>
        </w:rPr>
        <w:tab/>
        <w:t>Počet zaměstnanců SŽ</w:t>
      </w:r>
    </w:p>
    <w:p w14:paraId="18CA4F19" w14:textId="77777777" w:rsidR="00C91E24" w:rsidRDefault="00C91E24" w:rsidP="00C91E24">
      <w:pPr>
        <w:rPr>
          <w:rFonts w:eastAsiaTheme="minorEastAsia"/>
        </w:rPr>
      </w:pPr>
      <w:proofErr w:type="spellStart"/>
      <w:r w:rsidRPr="00C8095E">
        <w:rPr>
          <w:rFonts w:eastAsiaTheme="minorEastAsia"/>
          <w:i/>
        </w:rPr>
        <w:t>k</w:t>
      </w:r>
      <w:r w:rsidRPr="00C8095E">
        <w:rPr>
          <w:rFonts w:eastAsiaTheme="minorEastAsia"/>
          <w:i/>
          <w:vertAlign w:val="subscript"/>
        </w:rPr>
        <w:t>Z</w:t>
      </w:r>
      <w:proofErr w:type="spellEnd"/>
      <w:r>
        <w:rPr>
          <w:rFonts w:eastAsiaTheme="minorEastAsia"/>
        </w:rPr>
        <w:tab/>
        <w:t>součinitel počtu zaměstnanců</w:t>
      </w:r>
    </w:p>
    <w:p w14:paraId="244936DE" w14:textId="77777777" w:rsidR="00C91E24" w:rsidRDefault="00C91E24" w:rsidP="00C91E24">
      <w:pPr>
        <w:rPr>
          <w:rFonts w:eastAsiaTheme="minorEastAsia"/>
        </w:rPr>
      </w:pPr>
      <w:proofErr w:type="spellStart"/>
      <w:r w:rsidRPr="00C8095E">
        <w:rPr>
          <w:rFonts w:eastAsiaTheme="minorEastAsia"/>
          <w:i/>
        </w:rPr>
        <w:t>k</w:t>
      </w:r>
      <w:r w:rsidRPr="00C8095E">
        <w:rPr>
          <w:rFonts w:eastAsiaTheme="minorEastAsia"/>
          <w:i/>
          <w:vertAlign w:val="subscript"/>
        </w:rPr>
        <w:t>I</w:t>
      </w:r>
      <w:proofErr w:type="spellEnd"/>
      <w:r>
        <w:rPr>
          <w:rFonts w:eastAsiaTheme="minorEastAsia"/>
        </w:rPr>
        <w:tab/>
        <w:t>součinitel redukce počtu stání obslužností lokality</w:t>
      </w:r>
    </w:p>
    <w:p w14:paraId="27CAB2C0" w14:textId="77777777" w:rsidR="00C91E24" w:rsidRDefault="00C91E24" w:rsidP="00C91E24">
      <w:pPr>
        <w:rPr>
          <w:rFonts w:eastAsiaTheme="minorEastAsia"/>
        </w:rPr>
      </w:pPr>
      <w:r w:rsidRPr="00C8095E">
        <w:rPr>
          <w:rFonts w:eastAsiaTheme="minorEastAsia"/>
          <w:i/>
        </w:rPr>
        <w:t>P</w:t>
      </w:r>
      <w:r w:rsidRPr="00C8095E">
        <w:rPr>
          <w:rFonts w:eastAsiaTheme="minorEastAsia"/>
          <w:i/>
          <w:vertAlign w:val="subscript"/>
        </w:rPr>
        <w:t>C</w:t>
      </w:r>
      <w:r>
        <w:rPr>
          <w:rFonts w:eastAsiaTheme="minorEastAsia"/>
        </w:rPr>
        <w:tab/>
        <w:t>počet cestujících (uvažuje se polovina výhledového obratu cestujících)</w:t>
      </w:r>
    </w:p>
    <w:p w14:paraId="263829E5" w14:textId="77777777" w:rsidR="00C91E24" w:rsidRDefault="00C91E24" w:rsidP="00C91E24">
      <w:pPr>
        <w:rPr>
          <w:rFonts w:eastAsiaTheme="minorEastAsia"/>
        </w:rPr>
      </w:pPr>
      <w:proofErr w:type="spellStart"/>
      <w:r w:rsidRPr="00C8095E">
        <w:rPr>
          <w:rFonts w:eastAsiaTheme="minorEastAsia"/>
          <w:i/>
        </w:rPr>
        <w:t>k</w:t>
      </w:r>
      <w:r w:rsidRPr="00C8095E">
        <w:rPr>
          <w:rFonts w:eastAsiaTheme="minorEastAsia"/>
          <w:i/>
          <w:vertAlign w:val="subscript"/>
        </w:rPr>
        <w:t>A</w:t>
      </w:r>
      <w:proofErr w:type="spellEnd"/>
      <w:r>
        <w:rPr>
          <w:rFonts w:eastAsiaTheme="minorEastAsia"/>
        </w:rPr>
        <w:tab/>
        <w:t>součinitel počtu odbavených cestujících</w:t>
      </w:r>
    </w:p>
    <w:p w14:paraId="53AC0E3B" w14:textId="77777777" w:rsidR="00C91E24" w:rsidRDefault="00C91E24" w:rsidP="00C91E24">
      <w:pPr>
        <w:pStyle w:val="Zkladntext"/>
      </w:pPr>
    </w:p>
    <w:p w14:paraId="0AAAD7AF" w14:textId="77777777" w:rsidR="00C91E24" w:rsidRDefault="00C91E24" w:rsidP="00C91E24">
      <w:pPr>
        <w:pStyle w:val="Zkladntext"/>
      </w:pPr>
      <w:r>
        <w:t>Dle výše uvedeného výpočtu jsou zapotřebí 3 parkovací stání.</w:t>
      </w:r>
    </w:p>
    <w:p w14:paraId="57211DC7" w14:textId="77777777" w:rsidR="00C91E24" w:rsidRPr="00213E02" w:rsidRDefault="00C91E24" w:rsidP="00C91E24">
      <w:pPr>
        <w:pStyle w:val="Zkladntext"/>
      </w:pPr>
      <w:r w:rsidRPr="00213E02">
        <w:t>K tomuto počtu parkovacích stání jsou dále navržena 3 parkovací stání, z nichž jedno je určeno pro obsluhu technologického objektu (toto stání nebude vyhrazeno pomocí DZ), jedno parkovací stání je vyhrazeno pro vozidla přepravující osoby těžce postižené nebo těžce pohybově postižené a jedno je navrženo jako příprava pro elektromobilitu.</w:t>
      </w:r>
    </w:p>
    <w:p w14:paraId="2C8046E4" w14:textId="77777777" w:rsidR="00C91E24" w:rsidRPr="00213E02" w:rsidRDefault="00C91E24" w:rsidP="00C91E24">
      <w:pPr>
        <w:pStyle w:val="Zkladntext"/>
      </w:pPr>
      <w:r w:rsidRPr="00213E02">
        <w:t xml:space="preserve">Parkovací stání jsou navržena v délce 5,00 m a základní šířce 2,50 m. Vyhrazené stání je navrženo v šířce 3,50 m. Stání, v budoucnu vyhrazené pro </w:t>
      </w:r>
      <w:proofErr w:type="spellStart"/>
      <w:r w:rsidRPr="00213E02">
        <w:t>elektrovozy</w:t>
      </w:r>
      <w:proofErr w:type="spellEnd"/>
      <w:r w:rsidRPr="00213E02">
        <w:t xml:space="preserve">, je navrženo v šíři 3,50 m. </w:t>
      </w:r>
    </w:p>
    <w:p w14:paraId="502C6C5F" w14:textId="77777777" w:rsidR="00C91E24" w:rsidRPr="00213E02" w:rsidRDefault="00C91E24" w:rsidP="00C91E24">
      <w:pPr>
        <w:pStyle w:val="Zkladntext"/>
      </w:pPr>
      <w:r w:rsidRPr="00213E02">
        <w:t>Parkovací stání jsou provedena s vozovkou s dlážděným krytem, kdy bude užito betonové dlažby. Odvodnění parkovacích stání je zajištěno jejich podélným spádem (2,0 %) směrem k přilehlé komunikaci. Přilehlé chodníkové plochy jsou rovněž navrženy se skladbou s krytem z betonové dlažby. Pochozí plocha chodníku je vůči krytu parkoviště vyvýšena o 0,10 m. Chodníková plocha přiléhající k vyhrazenému parkovacímu stání pro vozidla přepravující osoby těžce postižené nebo těžce pohybově postižené je vůči krytu parkovacího stání vyvýšena o 0,02</w:t>
      </w:r>
      <w:r>
        <w:t xml:space="preserve"> </w:t>
      </w:r>
      <w:r w:rsidRPr="00213E02">
        <w:t xml:space="preserve">m. </w:t>
      </w:r>
    </w:p>
    <w:p w14:paraId="534666A8" w14:textId="77777777" w:rsidR="00C91E24" w:rsidRDefault="00C91E24" w:rsidP="00C91E24">
      <w:pPr>
        <w:pStyle w:val="Zkladntext"/>
      </w:pPr>
      <w:r w:rsidRPr="00213E02">
        <w:t>V rámci tohoto stavebního objektu jsou rovněž navržena parkovací stání pro jízdní kola. Parkovací stání pro jízdní kola jsou řešena jako zpevněná plocha, na které bude umístěn stojan na kola. Rozměry této zpevněné plochy vychází z půdorysného rozměru minimálního manipulačního prostoru pro běžné jízdní kolo dle TP 179 a který činí 0,90 m x 2,20 m.  Dle Pokynu je minimální počet zaparkovaných jízdních kol 2. V rámci této stavby je uvažováno s parkováním 3 jízdních kol, kdy je zohledněna skutečnost, že po nedaleké silnici je vedena značena cyklotrasa. Dispoziční řešení této zpevněné plochy však umožňuje ji kdykoli rozšířit.</w:t>
      </w:r>
    </w:p>
    <w:p w14:paraId="1287BFE9" w14:textId="77777777" w:rsidR="00856084" w:rsidRPr="00180A88" w:rsidRDefault="00856084" w:rsidP="00856084">
      <w:pPr>
        <w:pStyle w:val="Nadpis2"/>
      </w:pPr>
      <w:bookmarkStart w:id="67" w:name="_Toc152153063"/>
      <w:r w:rsidRPr="00180A88">
        <w:t>Pozemní stavební objekty</w:t>
      </w:r>
      <w:bookmarkEnd w:id="67"/>
    </w:p>
    <w:p w14:paraId="7CDA0E4E" w14:textId="77777777" w:rsidR="00C91E24" w:rsidRPr="00180A88" w:rsidRDefault="00C91E24" w:rsidP="00C91E24">
      <w:pPr>
        <w:pStyle w:val="Nadpis3"/>
      </w:pPr>
      <w:bookmarkStart w:id="68" w:name="_Toc152153064"/>
      <w:r w:rsidRPr="00180A88">
        <w:t>Technologický objekt</w:t>
      </w:r>
      <w:bookmarkEnd w:id="68"/>
    </w:p>
    <w:p w14:paraId="5463BD2C" w14:textId="193CA671" w:rsidR="00C91E24" w:rsidRPr="00C91E24" w:rsidRDefault="00C91E24" w:rsidP="00C91E24">
      <w:pPr>
        <w:pStyle w:val="Zkladntext"/>
      </w:pPr>
      <w:r w:rsidRPr="00C91E24">
        <w:t xml:space="preserve">Je navržen zděný jednopodlažní technologický objekt (dále T.O.) se sedlovou střechou se spádem dtto stávající VB. </w:t>
      </w:r>
      <w:r w:rsidR="00985F34">
        <w:t xml:space="preserve">Technologický objekt je navržen v souladu s pokynem PO-10/2020-GŘ – Malé technologické objekty. </w:t>
      </w:r>
      <w:r w:rsidRPr="00C91E24">
        <w:t xml:space="preserve">Objekt je založen na základových pasech a podkladním betonu vyztuženém Kari sítí. Zdivo pod úrovní terénu je betonové (tvárnice ztraceného bednění), alt. z monolitického betonu. Obvodové zdivo nad upraveným terénem je uvažováno keramické </w:t>
      </w:r>
      <w:proofErr w:type="spellStart"/>
      <w:r w:rsidRPr="00C91E24">
        <w:t>tl</w:t>
      </w:r>
      <w:proofErr w:type="spellEnd"/>
      <w:r w:rsidRPr="00C91E24">
        <w:t xml:space="preserve">. </w:t>
      </w:r>
      <w:proofErr w:type="gramStart"/>
      <w:r w:rsidRPr="00C91E24">
        <w:t>450mm</w:t>
      </w:r>
      <w:proofErr w:type="gramEnd"/>
      <w:r w:rsidRPr="00C91E24">
        <w:t xml:space="preserve"> (bez kontaktního zateplení), vnitřní stěny jsou rovněž cihelné </w:t>
      </w:r>
      <w:proofErr w:type="spellStart"/>
      <w:r w:rsidRPr="00C91E24">
        <w:t>tl</w:t>
      </w:r>
      <w:proofErr w:type="spellEnd"/>
      <w:r w:rsidRPr="00C91E24">
        <w:t xml:space="preserve">. 250 a 115mm. Stropní konstrukce je betonová – ŽB dutinové panely cca </w:t>
      </w:r>
      <w:proofErr w:type="gramStart"/>
      <w:r w:rsidRPr="00C91E24">
        <w:t>180-200mm</w:t>
      </w:r>
      <w:proofErr w:type="gramEnd"/>
      <w:r w:rsidRPr="00C91E24">
        <w:t xml:space="preserve"> (bude upřesněno v dalším stupni PD). Z horní strany je strop doplněný pojistnou hydroizolací a tepelnou izolací. Nosnou konstrukci sedlové střechy tvoří dřevěné sbíjené vazníky, střešní krytina je navržena z poplastovaného pozinkovaného plechu. Půdní prostor je přístupný uzamykatelnými dřevěnými dvířky ve štítu objektu. Pro snazší pohyb osob v půdním prostoru je uvažována servisní lávka z dřevěných fošen. Výplně otvorů tvoří plné zateplené hliníkové dveře, plastové okno je zasklené izolačním trojsklem (+ bezpečnostní folie).</w:t>
      </w:r>
    </w:p>
    <w:p w14:paraId="115D1E20" w14:textId="77777777" w:rsidR="00C91E24" w:rsidRPr="00C91E24" w:rsidRDefault="00C91E24" w:rsidP="00C91E24">
      <w:pPr>
        <w:pStyle w:val="Zkladntext"/>
      </w:pPr>
      <w:r w:rsidRPr="00C91E24">
        <w:lastRenderedPageBreak/>
        <w:t>Velikosti jednotlivých místností vycházejí z požadavků pro technologie silnoproudu, sdělovacího a zabezpečovacího zařízení. Pro rozvody instalací slouží kabelový prostor pod podlahou v jednotlivých místnostech. Hloubka kabelového prostoru je - 1,500 od +-0,000 (bude upřesněno v dalším stupni PD).</w:t>
      </w:r>
    </w:p>
    <w:p w14:paraId="3C595CA2" w14:textId="77777777" w:rsidR="003276E6" w:rsidRDefault="00C91E24" w:rsidP="00C91E24">
      <w:pPr>
        <w:pStyle w:val="Zkladntext"/>
      </w:pPr>
      <w:r w:rsidRPr="00C91E24">
        <w:t>Architektonické řešení vychází ze stávajících historických budov: T.O. má jednoduchý půdorysný tvar, nároží objektu je akcentováno obkladem z lícových pásků. Standardn</w:t>
      </w:r>
      <w:r w:rsidR="00641496">
        <w:t xml:space="preserve">í dveřní otvory jsou hliníkové </w:t>
      </w:r>
      <w:r w:rsidRPr="00C91E24">
        <w:t>z estetických důvodů jsou doplněny dřevěnými posuvnými (alt. otevíravými) okenicemi. Okno má historizující členění, z vnitřní strany bude doplněno nůžkovou bezpečnostní mříží</w:t>
      </w:r>
      <w:r w:rsidR="00641496">
        <w:t>.</w:t>
      </w:r>
    </w:p>
    <w:p w14:paraId="4B4396BB" w14:textId="77777777" w:rsidR="003276E6" w:rsidRDefault="003276E6" w:rsidP="003276E6">
      <w:pPr>
        <w:pStyle w:val="Zkladntext"/>
        <w:rPr>
          <w:lang w:eastAsia="cs-CZ"/>
        </w:rPr>
      </w:pPr>
      <w:r w:rsidRPr="003276E6">
        <w:rPr>
          <w:lang w:eastAsia="cs-CZ"/>
        </w:rPr>
        <w:t xml:space="preserve">Jako součást zpracovávané projektové dokumentace (pro další stupeň stavebního </w:t>
      </w:r>
      <w:proofErr w:type="gramStart"/>
      <w:r w:rsidRPr="003276E6">
        <w:rPr>
          <w:lang w:eastAsia="cs-CZ"/>
        </w:rPr>
        <w:t>řízení</w:t>
      </w:r>
      <w:r>
        <w:rPr>
          <w:lang w:eastAsia="cs-CZ"/>
        </w:rPr>
        <w:t xml:space="preserve"> - DUSP</w:t>
      </w:r>
      <w:proofErr w:type="gramEnd"/>
      <w:r w:rsidRPr="003276E6">
        <w:rPr>
          <w:lang w:eastAsia="cs-CZ"/>
        </w:rPr>
        <w:t xml:space="preserve">/PDPS) </w:t>
      </w:r>
      <w:r>
        <w:rPr>
          <w:lang w:eastAsia="cs-CZ"/>
        </w:rPr>
        <w:t>bude předloženo</w:t>
      </w:r>
      <w:r w:rsidRPr="003276E6">
        <w:rPr>
          <w:lang w:eastAsia="cs-CZ"/>
        </w:rPr>
        <w:t xml:space="preserve"> Požárně bezpečnostní řešení stavby v rozsahu § 41</w:t>
      </w:r>
      <w:r>
        <w:rPr>
          <w:lang w:eastAsia="cs-CZ"/>
        </w:rPr>
        <w:t xml:space="preserve"> </w:t>
      </w:r>
      <w:r w:rsidRPr="003276E6">
        <w:rPr>
          <w:lang w:eastAsia="cs-CZ"/>
        </w:rPr>
        <w:t>vyhlášky č.</w:t>
      </w:r>
      <w:r>
        <w:rPr>
          <w:lang w:eastAsia="cs-CZ"/>
        </w:rPr>
        <w:t> </w:t>
      </w:r>
      <w:r w:rsidRPr="003276E6">
        <w:rPr>
          <w:lang w:eastAsia="cs-CZ"/>
        </w:rPr>
        <w:t>246/2001 Sb., ve znění pozdějších předpisů, a to pro všechny stavební objekty</w:t>
      </w:r>
      <w:r>
        <w:rPr>
          <w:lang w:eastAsia="cs-CZ"/>
        </w:rPr>
        <w:t xml:space="preserve"> </w:t>
      </w:r>
      <w:r w:rsidRPr="003276E6">
        <w:rPr>
          <w:lang w:eastAsia="cs-CZ"/>
        </w:rPr>
        <w:t>ve všech souvislostech v souladu s Metodickým návodem pro NAVRHOVÁNÍ A POSUZOVÁNÍ POŽÁRNĚ BEZPEČNOSTNÍHO ŘEŠENÍ (Ministerstvo vnitra - generální ředitelství HZS ČR, srpen 2018). Na základě Požárně bezpečnostního řešení stavby musí být podrobněji specifikováno, zda a jaká budou v objektu navržena další požárně bezpečnostní zařízení a zařízení, u nichž je požadována funkce v době požáru</w:t>
      </w:r>
      <w:r>
        <w:rPr>
          <w:lang w:eastAsia="cs-CZ"/>
        </w:rPr>
        <w:t>.</w:t>
      </w:r>
    </w:p>
    <w:p w14:paraId="7AFA62A4" w14:textId="77777777" w:rsidR="00C91E24" w:rsidRPr="003276E6" w:rsidRDefault="003276E6" w:rsidP="003276E6">
      <w:pPr>
        <w:pStyle w:val="Zkladntext"/>
      </w:pPr>
      <w:r w:rsidRPr="003276E6">
        <w:t>Nový TO je zařazen do bezpečnostní kategorie IV. Bezpečnostní pr</w:t>
      </w:r>
      <w:r>
        <w:t xml:space="preserve">ojekt projekční není vyžadován. </w:t>
      </w:r>
      <w:r w:rsidRPr="003276E6">
        <w:t>Zhotovitel je povinen dodržet požadavek na min. zabezpeče</w:t>
      </w:r>
      <w:r>
        <w:t xml:space="preserve">ní pro stanovenou kategorii dle </w:t>
      </w:r>
      <w:r w:rsidRPr="003276E6">
        <w:t xml:space="preserve">Samostatné přílohy F Směrnice SM 07  </w:t>
      </w:r>
      <w:r w:rsidR="00C91E24" w:rsidRPr="003276E6">
        <w:t xml:space="preserve"> </w:t>
      </w:r>
    </w:p>
    <w:p w14:paraId="72A71E31" w14:textId="77777777" w:rsidR="00C91E24" w:rsidRPr="00C91E24" w:rsidRDefault="00C91E24" w:rsidP="00C91E24">
      <w:pPr>
        <w:pStyle w:val="Zkladntext"/>
      </w:pPr>
      <w:r w:rsidRPr="00C91E24">
        <w:t>Přístup k novému T.O. bude zajištěn nově navrženou asfaltovou komunikací, na kterou navazuje přístupový chodník.</w:t>
      </w:r>
    </w:p>
    <w:p w14:paraId="103E3E4E" w14:textId="77777777" w:rsidR="00C91E24" w:rsidRPr="001C1CA3" w:rsidRDefault="00C91E24" w:rsidP="00C91E24">
      <w:pPr>
        <w:pStyle w:val="Zkladntext"/>
        <w:rPr>
          <w:b/>
        </w:rPr>
      </w:pPr>
      <w:r w:rsidRPr="001C1CA3">
        <w:rPr>
          <w:b/>
        </w:rPr>
        <w:t xml:space="preserve">Architektonické a materiálové </w:t>
      </w:r>
      <w:proofErr w:type="gramStart"/>
      <w:r w:rsidRPr="001C1CA3">
        <w:rPr>
          <w:b/>
        </w:rPr>
        <w:t>řešení - sumarizace</w:t>
      </w:r>
      <w:proofErr w:type="gramEnd"/>
    </w:p>
    <w:p w14:paraId="3EE8FD98" w14:textId="77777777" w:rsidR="00C91E24" w:rsidRDefault="00C91E24" w:rsidP="00C91E24">
      <w:pPr>
        <w:pStyle w:val="Odstavecseseznamem"/>
        <w:ind w:left="567" w:hanging="283"/>
      </w:pPr>
      <w:r w:rsidRPr="00C91E24">
        <w:t xml:space="preserve">fasáda </w:t>
      </w:r>
      <w:r w:rsidRPr="00C91E24">
        <w:tab/>
        <w:t xml:space="preserve"> </w:t>
      </w:r>
      <w:r>
        <w:tab/>
      </w:r>
      <w:r>
        <w:tab/>
      </w:r>
      <w:r w:rsidRPr="00C91E24">
        <w:t>jemně strukturní fasádní omítka (p</w:t>
      </w:r>
      <w:r>
        <w:t>robarvená ve hmotě), odstín cca </w:t>
      </w:r>
    </w:p>
    <w:p w14:paraId="0B558019" w14:textId="77777777" w:rsidR="00C91E24" w:rsidRDefault="00C91E24" w:rsidP="00C91E24">
      <w:pPr>
        <w:pStyle w:val="Odstavecseseznamem"/>
        <w:numPr>
          <w:ilvl w:val="0"/>
          <w:numId w:val="0"/>
        </w:numPr>
        <w:ind w:left="2268" w:firstLine="567"/>
      </w:pPr>
      <w:r w:rsidRPr="00C91E24">
        <w:t>dtto V.B.</w:t>
      </w:r>
    </w:p>
    <w:p w14:paraId="6A1FE452" w14:textId="77777777" w:rsidR="00C91E24" w:rsidRPr="00C91E24" w:rsidRDefault="00C91E24" w:rsidP="00C91E24">
      <w:pPr>
        <w:pStyle w:val="Odstavecseseznamem"/>
      </w:pPr>
      <w:r w:rsidRPr="00C91E24">
        <w:t>sokl</w:t>
      </w:r>
      <w:r w:rsidRPr="00C91E24">
        <w:tab/>
      </w:r>
      <w:r w:rsidRPr="00C91E24">
        <w:tab/>
      </w:r>
      <w:r w:rsidRPr="00C91E24">
        <w:tab/>
      </w:r>
      <w:r w:rsidRPr="00C91E24">
        <w:tab/>
        <w:t>hydroizolační soklová stěrka (odstín střední šedý)</w:t>
      </w:r>
    </w:p>
    <w:p w14:paraId="64870231" w14:textId="77777777" w:rsidR="00C91E24" w:rsidRPr="00C91E24" w:rsidRDefault="00C91E24" w:rsidP="00C91E24">
      <w:pPr>
        <w:pStyle w:val="Odstavecseseznamem"/>
      </w:pPr>
      <w:r w:rsidRPr="00C91E24">
        <w:t xml:space="preserve">střešní krytina </w:t>
      </w:r>
      <w:r w:rsidRPr="00C91E24">
        <w:tab/>
      </w:r>
      <w:r w:rsidRPr="00C91E24">
        <w:tab/>
        <w:t xml:space="preserve">poplastovaný pozinkovaný plech (odstín šedočerný) </w:t>
      </w:r>
      <w:r w:rsidRPr="00C91E24">
        <w:tab/>
      </w:r>
    </w:p>
    <w:p w14:paraId="2A6BFAED" w14:textId="77777777" w:rsidR="00C91E24" w:rsidRPr="00C91E24" w:rsidRDefault="00C91E24" w:rsidP="00C91E24">
      <w:pPr>
        <w:pStyle w:val="Odstavecseseznamem"/>
      </w:pPr>
      <w:r w:rsidRPr="00C91E24">
        <w:t xml:space="preserve">dveře vstupní </w:t>
      </w:r>
      <w:r w:rsidRPr="00C91E24">
        <w:tab/>
      </w:r>
      <w:r w:rsidRPr="00C91E24">
        <w:tab/>
        <w:t xml:space="preserve">hliníkové plné zateplené (přírodní </w:t>
      </w:r>
      <w:proofErr w:type="spellStart"/>
      <w:r w:rsidRPr="00C91E24">
        <w:t>elox</w:t>
      </w:r>
      <w:proofErr w:type="spellEnd"/>
      <w:r w:rsidRPr="00C91E24">
        <w:t>)</w:t>
      </w:r>
    </w:p>
    <w:p w14:paraId="0B8629DF" w14:textId="77777777" w:rsidR="00C91E24" w:rsidRPr="00C91E24" w:rsidRDefault="00C91E24" w:rsidP="00C91E24">
      <w:pPr>
        <w:pStyle w:val="Odstavecseseznamem"/>
      </w:pPr>
      <w:r w:rsidRPr="00C91E24">
        <w:t xml:space="preserve">okno </w:t>
      </w:r>
      <w:r w:rsidRPr="00C91E24">
        <w:tab/>
      </w:r>
      <w:r w:rsidRPr="00C91E24">
        <w:tab/>
      </w:r>
      <w:r w:rsidRPr="00C91E24">
        <w:tab/>
      </w:r>
      <w:r w:rsidRPr="00C91E24">
        <w:tab/>
        <w:t>plastové zasklené izolačním trojsklem (odstín středně hnědý)</w:t>
      </w:r>
    </w:p>
    <w:p w14:paraId="35010656" w14:textId="77777777" w:rsidR="00C91E24" w:rsidRDefault="00C91E24" w:rsidP="00C91E24">
      <w:pPr>
        <w:pStyle w:val="Odstavecseseznamem"/>
      </w:pPr>
      <w:r w:rsidRPr="00C91E24">
        <w:t xml:space="preserve">dveře vnitřní </w:t>
      </w:r>
      <w:r w:rsidRPr="00C91E24">
        <w:tab/>
      </w:r>
      <w:r w:rsidRPr="00C91E24">
        <w:tab/>
        <w:t xml:space="preserve">typové sendvičové plné (CPL laminát), vč. ocelových zárubní </w:t>
      </w:r>
    </w:p>
    <w:p w14:paraId="035CDF2C" w14:textId="77777777" w:rsidR="00C91E24" w:rsidRPr="00C91E24" w:rsidRDefault="00C91E24" w:rsidP="00C91E24">
      <w:pPr>
        <w:pStyle w:val="Odstavecseseznamem"/>
        <w:numPr>
          <w:ilvl w:val="0"/>
          <w:numId w:val="0"/>
        </w:numPr>
        <w:ind w:left="2269" w:firstLine="566"/>
      </w:pPr>
      <w:r w:rsidRPr="00C91E24">
        <w:t>(v. </w:t>
      </w:r>
      <w:proofErr w:type="gramStart"/>
      <w:r w:rsidRPr="00C91E24">
        <w:t>1970mm</w:t>
      </w:r>
      <w:proofErr w:type="gramEnd"/>
      <w:r w:rsidRPr="00C91E24">
        <w:t>)</w:t>
      </w:r>
    </w:p>
    <w:p w14:paraId="1CEA4ADE" w14:textId="77777777" w:rsidR="00C91E24" w:rsidRPr="00C91E24" w:rsidRDefault="00C91E24" w:rsidP="00C91E24">
      <w:pPr>
        <w:pStyle w:val="Odstavecseseznamem"/>
      </w:pPr>
      <w:r w:rsidRPr="00C91E24">
        <w:t>klempířské prvky</w:t>
      </w:r>
      <w:r w:rsidRPr="00C91E24">
        <w:tab/>
      </w:r>
      <w:r w:rsidRPr="00C91E24">
        <w:tab/>
        <w:t xml:space="preserve">poplastovaný plech (odstín šedočerný – dtto </w:t>
      </w:r>
      <w:proofErr w:type="spellStart"/>
      <w:r w:rsidRPr="00C91E24">
        <w:t>stř</w:t>
      </w:r>
      <w:proofErr w:type="spellEnd"/>
      <w:r w:rsidRPr="00C91E24">
        <w:t>. krytina)</w:t>
      </w:r>
    </w:p>
    <w:p w14:paraId="6346DCBF" w14:textId="77777777" w:rsidR="00C91E24" w:rsidRPr="00C91E24" w:rsidRDefault="00C91E24" w:rsidP="00C91E24">
      <w:pPr>
        <w:pStyle w:val="Odstavecseseznamem"/>
      </w:pPr>
      <w:r w:rsidRPr="00C91E24">
        <w:t>zámečnické výrobky</w:t>
      </w:r>
      <w:r w:rsidRPr="00C91E24">
        <w:tab/>
        <w:t xml:space="preserve">žárově zinkováno + krycí nátěr (odstín šedočerný – kovářská čerň) </w:t>
      </w:r>
    </w:p>
    <w:p w14:paraId="308F6AC6" w14:textId="77777777" w:rsidR="00C91E24" w:rsidRPr="00C91E24" w:rsidRDefault="00C91E24" w:rsidP="00C91E24">
      <w:pPr>
        <w:pStyle w:val="Odstavecseseznamem"/>
      </w:pPr>
      <w:r w:rsidRPr="00C91E24">
        <w:t>kování vnějších dveří</w:t>
      </w:r>
      <w:r w:rsidRPr="00C91E24">
        <w:tab/>
        <w:t xml:space="preserve">typové (bezpečnostní), odstín šedočerný – kovářská čerň </w:t>
      </w:r>
    </w:p>
    <w:p w14:paraId="08FFEA2D" w14:textId="77777777" w:rsidR="00C91E24" w:rsidRPr="00C91E24" w:rsidRDefault="00C91E24" w:rsidP="00C91E24">
      <w:pPr>
        <w:pStyle w:val="Odstavecseseznamem"/>
      </w:pPr>
      <w:r w:rsidRPr="00C91E24">
        <w:t>parapety oken vnitřní</w:t>
      </w:r>
      <w:r w:rsidRPr="00C91E24">
        <w:tab/>
        <w:t xml:space="preserve">bílý </w:t>
      </w:r>
      <w:proofErr w:type="spellStart"/>
      <w:r w:rsidRPr="00C91E24">
        <w:t>posforming</w:t>
      </w:r>
      <w:proofErr w:type="spellEnd"/>
    </w:p>
    <w:p w14:paraId="5CC77552" w14:textId="77777777" w:rsidR="00C91E24" w:rsidRPr="00C91E24" w:rsidRDefault="00C91E24" w:rsidP="00C91E24">
      <w:pPr>
        <w:pStyle w:val="Odstavecseseznamem"/>
      </w:pPr>
      <w:r w:rsidRPr="00C91E24">
        <w:t>dřevěné okenice</w:t>
      </w:r>
      <w:r w:rsidRPr="00C91E24">
        <w:tab/>
      </w:r>
      <w:r w:rsidRPr="00C91E24">
        <w:tab/>
        <w:t>masiv (dub), mořeno napouštěcím olejem</w:t>
      </w:r>
    </w:p>
    <w:p w14:paraId="6AECB4BC" w14:textId="77777777" w:rsidR="00C91E24" w:rsidRPr="00180A88" w:rsidRDefault="00C91E24" w:rsidP="00C91E24">
      <w:pPr>
        <w:pStyle w:val="Nadpis3"/>
      </w:pPr>
      <w:bookmarkStart w:id="69" w:name="_Toc152153065"/>
      <w:r w:rsidRPr="00180A88">
        <w:t>Přístřešek pro cestující</w:t>
      </w:r>
      <w:bookmarkEnd w:id="69"/>
    </w:p>
    <w:p w14:paraId="15DE8A5C" w14:textId="77777777" w:rsidR="00C91E24" w:rsidRPr="00C91E24" w:rsidRDefault="00C91E24" w:rsidP="00C91E24">
      <w:pPr>
        <w:pStyle w:val="Zkladntext"/>
      </w:pPr>
      <w:r w:rsidRPr="00C91E24">
        <w:t xml:space="preserve">V prostoru nově navrženého nástupiště je navržen moderní typový ocelový typový přístřešek pro cestující typu „vlaštovka“. </w:t>
      </w:r>
      <w:r w:rsidR="004D7CAC">
        <w:t xml:space="preserve">Přístřešek pro cestující je navržen v souladu s pokynem PO-23/2019-GŘ – Železniční zastávky a přístřešky. </w:t>
      </w:r>
      <w:r w:rsidRPr="00C91E24">
        <w:t>Situování přístřešku je navrženo do osy nástupiště. Standardní provedení přístřešku je patrné z výkresů: nosná ocelová konstrukce kotvená do základových patek, střecha je z poplastovaného trapézového plechu. Prosklená stěna s pískovaným vzorem slouží jako protivětrná zábrana a pro umístění uzamykatelných prosklených vitrín pro umístění informací pro cest</w:t>
      </w:r>
      <w:r w:rsidR="00086999">
        <w:t>ující (formát A2 na výšku). Dešť</w:t>
      </w:r>
      <w:r w:rsidRPr="00C91E24">
        <w:t>ová voda ze střechy je svedena pohledově skrytým střešním svodem v nosné OK a zasakována ve vsakovacím objektu (2x betonová skruž vyplněná kamenivem fr. 32-64) umístěném v tělese nástupiště. Přístřešek je dále doplněn lavičkou a odpadkovým košem pro tříděný odpad. Velikost zastřešené plochy přístřešku vychází z frekvence cestujících.</w:t>
      </w:r>
    </w:p>
    <w:p w14:paraId="156E9ADB" w14:textId="77777777" w:rsidR="00C91E24" w:rsidRDefault="00C91E24" w:rsidP="00C91E24">
      <w:pPr>
        <w:pStyle w:val="Odstavecseseznamem"/>
      </w:pPr>
      <w:r>
        <w:t>půdorysné rozměry zastřešení:</w:t>
      </w:r>
      <w:r>
        <w:tab/>
        <w:t>5,92 x 3,65 m</w:t>
      </w:r>
    </w:p>
    <w:p w14:paraId="4F377636" w14:textId="77777777" w:rsidR="00C91E24" w:rsidRDefault="00C91E24" w:rsidP="00C91E24">
      <w:pPr>
        <w:pStyle w:val="Odstavecseseznamem"/>
      </w:pPr>
      <w:r>
        <w:t>výška:</w:t>
      </w:r>
      <w:r>
        <w:tab/>
      </w:r>
      <w:r>
        <w:tab/>
      </w:r>
      <w:r>
        <w:tab/>
      </w:r>
      <w:r>
        <w:tab/>
      </w:r>
      <w:r>
        <w:tab/>
        <w:t>2,675 m</w:t>
      </w:r>
    </w:p>
    <w:p w14:paraId="1DBEC75E" w14:textId="77777777" w:rsidR="00C91E24" w:rsidRDefault="00C91E24" w:rsidP="00C91E24">
      <w:pPr>
        <w:pStyle w:val="Odstavecseseznamem"/>
      </w:pPr>
      <w:r>
        <w:t>odstín OK:</w:t>
      </w:r>
      <w:r>
        <w:tab/>
      </w:r>
      <w:r>
        <w:tab/>
      </w:r>
      <w:r>
        <w:tab/>
      </w:r>
      <w:r>
        <w:tab/>
        <w:t xml:space="preserve">RAL 7016 </w:t>
      </w:r>
      <w:proofErr w:type="spellStart"/>
      <w:r>
        <w:t>Anthracite</w:t>
      </w:r>
      <w:proofErr w:type="spellEnd"/>
      <w:r>
        <w:t xml:space="preserve"> </w:t>
      </w:r>
      <w:proofErr w:type="spellStart"/>
      <w:r>
        <w:t>grey</w:t>
      </w:r>
      <w:proofErr w:type="spellEnd"/>
    </w:p>
    <w:p w14:paraId="3AF31B25" w14:textId="77777777" w:rsidR="00C91E24" w:rsidRDefault="00C91E24" w:rsidP="00C91E24">
      <w:pPr>
        <w:pStyle w:val="Odstavecseseznamem"/>
      </w:pPr>
      <w:r>
        <w:t>zasklení:</w:t>
      </w:r>
      <w:r>
        <w:tab/>
      </w:r>
      <w:r>
        <w:tab/>
      </w:r>
      <w:r>
        <w:tab/>
      </w:r>
      <w:r>
        <w:tab/>
        <w:t>bezpečnostní sklo kalené</w:t>
      </w:r>
      <w:r>
        <w:tab/>
      </w:r>
    </w:p>
    <w:p w14:paraId="1B65248C" w14:textId="77777777" w:rsidR="00C91E24" w:rsidRPr="00180A88" w:rsidRDefault="00C91E24" w:rsidP="00C91E24">
      <w:pPr>
        <w:pStyle w:val="Nadpis3"/>
      </w:pPr>
      <w:bookmarkStart w:id="70" w:name="_Toc152153066"/>
      <w:r w:rsidRPr="00180A88">
        <w:lastRenderedPageBreak/>
        <w:t>Mobiliář</w:t>
      </w:r>
      <w:bookmarkEnd w:id="70"/>
    </w:p>
    <w:p w14:paraId="1237DAFD" w14:textId="77777777" w:rsidR="000E7885" w:rsidRPr="000E7885" w:rsidRDefault="000E7885" w:rsidP="000E7885">
      <w:pPr>
        <w:pStyle w:val="Zkladntext"/>
      </w:pPr>
      <w:r w:rsidRPr="000E7885">
        <w:t>V prostoru nově navrženého nástupiště je uvažováno s umístěním následujícího mobiliáře:</w:t>
      </w:r>
    </w:p>
    <w:p w14:paraId="03D8E45F" w14:textId="77777777" w:rsidR="000E7885" w:rsidRPr="000E7885" w:rsidRDefault="000E7885" w:rsidP="000E7885">
      <w:pPr>
        <w:pStyle w:val="Odstavecseseznamem"/>
      </w:pPr>
      <w:r w:rsidRPr="000E7885">
        <w:t>lavička bez opěradla (1 ks)</w:t>
      </w:r>
    </w:p>
    <w:p w14:paraId="32BDB66D" w14:textId="77777777" w:rsidR="000E7885" w:rsidRPr="000E7885" w:rsidRDefault="000E7885" w:rsidP="000E7885">
      <w:pPr>
        <w:pStyle w:val="Odstavecseseznamem"/>
      </w:pPr>
      <w:r w:rsidRPr="000E7885">
        <w:t xml:space="preserve">odpadkový koš pro tříděný odpad (je součástí přístřešku pro cestující) </w:t>
      </w:r>
    </w:p>
    <w:p w14:paraId="330C49FE" w14:textId="77777777" w:rsidR="000E7885" w:rsidRPr="000E7885" w:rsidRDefault="000E7885" w:rsidP="000E7885">
      <w:pPr>
        <w:pStyle w:val="Odstavecseseznamem"/>
      </w:pPr>
      <w:r w:rsidRPr="000E7885">
        <w:t>informační tabule A2 (2 ks je součástí přístřešku pro cestující)</w:t>
      </w:r>
    </w:p>
    <w:p w14:paraId="797F594E" w14:textId="77777777" w:rsidR="000E7885" w:rsidRPr="000E7885" w:rsidRDefault="000E7885" w:rsidP="000E7885">
      <w:pPr>
        <w:pStyle w:val="Odstavecseseznamem"/>
        <w:rPr>
          <w:szCs w:val="16"/>
        </w:rPr>
      </w:pPr>
      <w:r w:rsidRPr="000E7885">
        <w:t>informační tabule A1 (bude umístěna na stěnu stávajícího objektu vedle VB).</w:t>
      </w:r>
    </w:p>
    <w:p w14:paraId="259202D8" w14:textId="77777777" w:rsidR="00CE2EEA" w:rsidRDefault="00CE2EEA" w:rsidP="000E7885">
      <w:pPr>
        <w:pStyle w:val="Zkladntext"/>
      </w:pPr>
      <w:r>
        <w:t xml:space="preserve">Mobiliář je navržen v souladu s pokynem SŽ PO-20/2019-GŘ – Mobiliář. </w:t>
      </w:r>
    </w:p>
    <w:p w14:paraId="6D83D588" w14:textId="77777777" w:rsidR="00C91E24" w:rsidRDefault="000E7885" w:rsidP="000E7885">
      <w:pPr>
        <w:pStyle w:val="Zkladntext"/>
      </w:pPr>
      <w:r w:rsidRPr="000E7885">
        <w:t xml:space="preserve">Jedná se o typový kovový mobiliář s povrchovou úpravou tvořenou práškovou barvou, provedení </w:t>
      </w:r>
      <w:proofErr w:type="spellStart"/>
      <w:r w:rsidRPr="000E7885">
        <w:t>antivandal</w:t>
      </w:r>
      <w:proofErr w:type="spellEnd"/>
      <w:r w:rsidRPr="000E7885">
        <w:t xml:space="preserve">. Odstín ocelových prvků: RAL 7016 </w:t>
      </w:r>
      <w:proofErr w:type="spellStart"/>
      <w:r w:rsidRPr="000E7885">
        <w:t>Anthracite</w:t>
      </w:r>
      <w:proofErr w:type="spellEnd"/>
      <w:r w:rsidRPr="000E7885">
        <w:t xml:space="preserve"> </w:t>
      </w:r>
      <w:proofErr w:type="spellStart"/>
      <w:r w:rsidRPr="000E7885">
        <w:t>grey</w:t>
      </w:r>
      <w:proofErr w:type="spellEnd"/>
      <w:r w:rsidRPr="000E7885">
        <w:t>. Rozmístění prvků bude liniově v ose nástupiště v návaznosti na sloupy osvětlení. Jednotlivé prvky budou kotveny do základových patek pomocí závitových tyčí na chemickou maltu dle pokynů výrobce.</w:t>
      </w:r>
    </w:p>
    <w:p w14:paraId="75A3C407" w14:textId="77777777" w:rsidR="0011625B" w:rsidRDefault="0011625B" w:rsidP="0011625B">
      <w:pPr>
        <w:pStyle w:val="Nadpis3"/>
      </w:pPr>
      <w:bookmarkStart w:id="71" w:name="_Toc152153067"/>
      <w:r w:rsidRPr="0011625B">
        <w:t>Orientační systém</w:t>
      </w:r>
      <w:bookmarkEnd w:id="71"/>
    </w:p>
    <w:p w14:paraId="26A44A0A" w14:textId="77777777" w:rsidR="0011625B" w:rsidRPr="0011625B" w:rsidRDefault="001D70D2" w:rsidP="0011625B">
      <w:pPr>
        <w:pStyle w:val="Zkladntext"/>
      </w:pPr>
      <w:r>
        <w:t>V ŽST Česká M</w:t>
      </w:r>
      <w:r w:rsidR="0011625B">
        <w:t>etuje bude instalován orientační systém v souladu se směrnicí SŽ SM118. Jedná se především o tabule s názvem stanice, tabule se směrem jízdy vlaku, informační tabule, směrové piktogramy atd.</w:t>
      </w:r>
      <w:r w:rsidR="00776980">
        <w:t xml:space="preserve"> Součástí orientačního systému bude také instalace navigačních majáčků pro nevidomé.</w:t>
      </w:r>
    </w:p>
    <w:p w14:paraId="07B9211A" w14:textId="77777777" w:rsidR="00856084" w:rsidRDefault="00856084" w:rsidP="00856084">
      <w:pPr>
        <w:pStyle w:val="Nadpis2"/>
      </w:pPr>
      <w:bookmarkStart w:id="72" w:name="_Ref138831994"/>
      <w:bookmarkStart w:id="73" w:name="_Toc152153068"/>
      <w:r>
        <w:t>Silnoproudá technologie</w:t>
      </w:r>
      <w:bookmarkEnd w:id="72"/>
      <w:bookmarkEnd w:id="73"/>
    </w:p>
    <w:p w14:paraId="64379026" w14:textId="77777777" w:rsidR="00826DA7" w:rsidRDefault="00826DA7" w:rsidP="00826DA7">
      <w:pPr>
        <w:pStyle w:val="Nadpis3"/>
      </w:pPr>
      <w:bookmarkStart w:id="74" w:name="_Toc120616028"/>
      <w:bookmarkStart w:id="75" w:name="_Toc152153069"/>
      <w:r>
        <w:t>Provozní rozvod silnoproudu</w:t>
      </w:r>
      <w:bookmarkEnd w:id="74"/>
      <w:bookmarkEnd w:id="75"/>
    </w:p>
    <w:p w14:paraId="42A1FA5D" w14:textId="77777777" w:rsidR="00267200" w:rsidRDefault="00267200" w:rsidP="00267200">
      <w:pPr>
        <w:pStyle w:val="Zkladntext"/>
      </w:pPr>
      <w:bookmarkStart w:id="76" w:name="_Hlk128648688"/>
      <w:bookmarkStart w:id="77" w:name="_Toc120616031"/>
      <w:r>
        <w:t xml:space="preserve">Stávající rezervovaný příkon od ČEZ Distribuce a.s. je vlivem plánovaného ohřevu výhybek, rozšíření osvětlení k výhybkám a napájení dalších technologií nedostatečný. Nově bude zřízena nová přípojka od ČEZ Distribuce a.s. s rezervovaným příkonem 70 kW, dle energetické bilance. Rozvaděče </w:t>
      </w:r>
      <w:proofErr w:type="spellStart"/>
      <w:r>
        <w:t>nn</w:t>
      </w:r>
      <w:proofErr w:type="spellEnd"/>
      <w:r>
        <w:t xml:space="preserve"> budou umístěny v rozvodně </w:t>
      </w:r>
      <w:proofErr w:type="spellStart"/>
      <w:r>
        <w:t>nn</w:t>
      </w:r>
      <w:proofErr w:type="spellEnd"/>
      <w:r>
        <w:t xml:space="preserve">, která bude součástí nové technologické budovy. Z hlavního rozvaděče RH budou napájeny rozvaděče </w:t>
      </w:r>
      <w:proofErr w:type="gramStart"/>
      <w:r>
        <w:t>EOV ,</w:t>
      </w:r>
      <w:proofErr w:type="gramEnd"/>
      <w:r>
        <w:t xml:space="preserve"> osvětlení RO, zabezpečovacího zařízení RZZ , rozvaděč záložní sítě RZS a rozvaděče vlastní spotřeby RVS pro samostatné rozvodny sděl. </w:t>
      </w:r>
      <w:proofErr w:type="gramStart"/>
      <w:r>
        <w:t>zař. ,</w:t>
      </w:r>
      <w:proofErr w:type="gramEnd"/>
      <w:r>
        <w:t xml:space="preserve"> </w:t>
      </w:r>
      <w:proofErr w:type="spellStart"/>
      <w:r>
        <w:t>zab</w:t>
      </w:r>
      <w:proofErr w:type="spellEnd"/>
      <w:r>
        <w:t xml:space="preserve">. zař a rozvodny </w:t>
      </w:r>
      <w:proofErr w:type="spellStart"/>
      <w:r>
        <w:t>nn</w:t>
      </w:r>
      <w:proofErr w:type="spellEnd"/>
      <w:r>
        <w:t xml:space="preserve"> místnosti pro dieselagregát. Z rozvaděče záložní sítě RZS pak budou napájeny rozvaděče DŘT, RDD, rozvaděč bateriového zdroje RU pro možnost ovládání při výpadku a záložní rozvaděče vnitřní spotřeby RVSZ pro již uvedené samostatné rozvodny. Stávající přípojka do stávajícího objektu zůstane zachována.</w:t>
      </w:r>
    </w:p>
    <w:p w14:paraId="5B0EA597" w14:textId="77777777" w:rsidR="00267200" w:rsidRDefault="00267200" w:rsidP="00267200">
      <w:pPr>
        <w:pStyle w:val="Zkladntext"/>
      </w:pPr>
      <w:r>
        <w:t xml:space="preserve">Z důvodu výskytu elektrického zařízení v 1. kategorii důležitosti dle ČSN 37 6605 ed.2 bude zajištěno další napájení, které je zcela nezávislé na již zřízeném připojení. V oblasti České Metuje se nenachází žádná nezávislá síť ani jiný zdroj elektrické energie, z tohoto důvodu zde bude zajištěno napájení pomocí dieselagregátu o předpokládaném výkonu 40 kW s okamžitým náběhem, který bude umístěn v novém technologickém objektu. Z tohoto rozvaděče bude napájen při výpadku rozvaděč RZS s automatickým přepínáním. </w:t>
      </w:r>
    </w:p>
    <w:p w14:paraId="5BF36998" w14:textId="77777777" w:rsidR="00267200" w:rsidRDefault="00267200" w:rsidP="00267200">
      <w:pPr>
        <w:pStyle w:val="Zkladntext"/>
      </w:pPr>
      <w:r>
        <w:t>Zálohované napájení z technologického objektu ŽST Česká Metuje nebude vedeno do jiných zastávek. V rámci nové technologie sdělovacího zařízení na dotčených zastávkách, bude zálohované napájení této technologie zajištěno pomocí bateriových zdrojů v rámci projektu sdělovacího zařízení.</w:t>
      </w:r>
    </w:p>
    <w:p w14:paraId="2426E0F6" w14:textId="77777777" w:rsidR="00826DA7" w:rsidRPr="00996260" w:rsidRDefault="00826DA7" w:rsidP="00826DA7">
      <w:pPr>
        <w:pStyle w:val="Nadpis3"/>
      </w:pPr>
      <w:bookmarkStart w:id="78" w:name="_Toc152153070"/>
      <w:bookmarkEnd w:id="76"/>
      <w:r w:rsidRPr="00996260">
        <w:t>Ohřev výhybek</w:t>
      </w:r>
      <w:bookmarkEnd w:id="77"/>
      <w:bookmarkEnd w:id="78"/>
    </w:p>
    <w:p w14:paraId="0290F0B2" w14:textId="77777777" w:rsidR="002C584A" w:rsidRPr="00996260" w:rsidRDefault="002C584A" w:rsidP="002C584A">
      <w:pPr>
        <w:pStyle w:val="Zkladntext"/>
      </w:pPr>
      <w:r w:rsidRPr="00553D5E">
        <w:t xml:space="preserve">Elektrický ohřev výhybek (dále pouze EOV) bude zařazeno do 3. kategorie důležitosti dle projednaných místních podmínek a dopravní technologie na základě ČSN 37 6605 ed.2. Bude použit EOV pro stižené atmosférické podmínky s prodlouženým ohřevem opornic dle atmosférických podmínek. Dle dopravní technologie </w:t>
      </w:r>
      <w:r>
        <w:t>jsou</w:t>
      </w:r>
      <w:r w:rsidRPr="00553D5E">
        <w:t xml:space="preserve"> požadovány tři soustavy topných tyčí </w:t>
      </w:r>
      <w:r w:rsidR="00580263">
        <w:t>na výhybkách č. </w:t>
      </w:r>
      <w:r>
        <w:t>1, 2 a </w:t>
      </w:r>
      <w:r w:rsidRPr="00553D5E">
        <w:t>3</w:t>
      </w:r>
      <w:r>
        <w:t xml:space="preserve"> a dále bude také elektricky ohřívaná výkolejka Vk1</w:t>
      </w:r>
      <w:r w:rsidRPr="00553D5E">
        <w:t>.</w:t>
      </w:r>
    </w:p>
    <w:p w14:paraId="0D6EA067" w14:textId="77777777" w:rsidR="002C584A" w:rsidRDefault="002C584A" w:rsidP="002C584A">
      <w:pPr>
        <w:pStyle w:val="Zkladntext"/>
      </w:pPr>
      <w:bookmarkStart w:id="79" w:name="_Toc120616032"/>
      <w:r w:rsidRPr="00996260">
        <w:t xml:space="preserve">Na jednotlivých zhlavích bude osazen jeden rozvaděč REOV s čidly, </w:t>
      </w:r>
      <w:proofErr w:type="gramStart"/>
      <w:r w:rsidRPr="00996260">
        <w:t>které</w:t>
      </w:r>
      <w:proofErr w:type="gramEnd"/>
      <w:r w:rsidRPr="00996260">
        <w:t xml:space="preserve"> budou napájený z hlavní rozvodny </w:t>
      </w:r>
      <w:proofErr w:type="spellStart"/>
      <w:r w:rsidRPr="00996260">
        <w:t>nn</w:t>
      </w:r>
      <w:proofErr w:type="spellEnd"/>
      <w:r w:rsidRPr="00996260">
        <w:t xml:space="preserve"> v technologickém objektu. U elektrického ohřevu výhybek bude použita technologie proudových chráničů. Z rozvaděče REOV1 b</w:t>
      </w:r>
      <w:r>
        <w:t xml:space="preserve">ude </w:t>
      </w:r>
      <w:r w:rsidRPr="00996260">
        <w:t>napájen</w:t>
      </w:r>
      <w:r>
        <w:t>a soustava</w:t>
      </w:r>
      <w:r w:rsidRPr="00996260">
        <w:t xml:space="preserve"> </w:t>
      </w:r>
      <w:r>
        <w:t>topných tyčí</w:t>
      </w:r>
      <w:r w:rsidRPr="00996260">
        <w:t xml:space="preserve"> na výhybce č. 1 a z rozvaděče REOV2 </w:t>
      </w:r>
      <w:r>
        <w:t>bude napájet</w:t>
      </w:r>
      <w:r w:rsidRPr="00996260">
        <w:t xml:space="preserve"> </w:t>
      </w:r>
      <w:r>
        <w:t>soustavy topných</w:t>
      </w:r>
      <w:r w:rsidRPr="00996260">
        <w:t xml:space="preserve"> tyče na výhybce č. 2 a 3</w:t>
      </w:r>
      <w:r>
        <w:t xml:space="preserve"> a elektricky ohřívanou </w:t>
      </w:r>
      <w:r>
        <w:lastRenderedPageBreak/>
        <w:t>výkolejku Vk1</w:t>
      </w:r>
      <w:r w:rsidRPr="00996260">
        <w:t>. Celkový instalovaný příkon je odhadován na 24,6 kW. Jednotlivé rozvaděče budou osazeny zařízením PLC a budou začleněny do systému DDTS.</w:t>
      </w:r>
    </w:p>
    <w:p w14:paraId="680C4AB0" w14:textId="77777777" w:rsidR="00826DA7" w:rsidRPr="009D02AC" w:rsidRDefault="00826DA7" w:rsidP="00826DA7">
      <w:pPr>
        <w:pStyle w:val="Nadpis3"/>
      </w:pPr>
      <w:bookmarkStart w:id="80" w:name="_Toc152153071"/>
      <w:r w:rsidRPr="009D02AC">
        <w:t>Rozvody vysokého napětí, nízkého napětí, osvětlení a dálkové ovládání odpojovačů</w:t>
      </w:r>
      <w:bookmarkEnd w:id="79"/>
      <w:bookmarkEnd w:id="80"/>
    </w:p>
    <w:p w14:paraId="3A9A266B" w14:textId="77777777" w:rsidR="00826DA7" w:rsidRPr="008E5530" w:rsidRDefault="00826DA7" w:rsidP="00826DA7">
      <w:pPr>
        <w:pStyle w:val="Nadpis4"/>
      </w:pPr>
      <w:bookmarkStart w:id="81" w:name="_Toc120616033"/>
      <w:bookmarkStart w:id="82" w:name="_Toc152153072"/>
      <w:r w:rsidRPr="008E5530">
        <w:t xml:space="preserve">Rozvody </w:t>
      </w:r>
      <w:proofErr w:type="spellStart"/>
      <w:r w:rsidRPr="008E5530">
        <w:t>nn</w:t>
      </w:r>
      <w:bookmarkEnd w:id="81"/>
      <w:bookmarkEnd w:id="82"/>
      <w:proofErr w:type="spellEnd"/>
    </w:p>
    <w:p w14:paraId="46C0A09A" w14:textId="77777777" w:rsidR="00826DA7" w:rsidRDefault="00826DA7" w:rsidP="00826DA7">
      <w:pPr>
        <w:pStyle w:val="Zkladntext"/>
      </w:pPr>
      <w:r>
        <w:t>Veškeré kabelové trasy a zařízení budou provedeny dle platných směr</w:t>
      </w:r>
      <w:r w:rsidR="00A84EB5">
        <w:t>nic, přepisů a norem (např. SŽ</w:t>
      </w:r>
      <w:r w:rsidR="00773E11">
        <w:t>DC</w:t>
      </w:r>
      <w:r>
        <w:t xml:space="preserve"> S3, SŽ S4, ČSN 73 6005, TNŽ 37 5715, TNŽ 37 5711, apod.).</w:t>
      </w:r>
    </w:p>
    <w:p w14:paraId="66DE0398" w14:textId="77777777" w:rsidR="00826DA7" w:rsidRDefault="00826DA7" w:rsidP="00826DA7">
      <w:pPr>
        <w:pStyle w:val="Zkladntext"/>
      </w:pPr>
      <w:r>
        <w:t xml:space="preserve">V rámci rozvodů </w:t>
      </w:r>
      <w:proofErr w:type="spellStart"/>
      <w:r>
        <w:t>nn</w:t>
      </w:r>
      <w:proofErr w:type="spellEnd"/>
      <w:r>
        <w:t xml:space="preserve"> bude provedeno napájení nového technologického objektu z nového přípojného místa ČEZ Distribuce, </w:t>
      </w:r>
      <w:proofErr w:type="gramStart"/>
      <w:r>
        <w:t>a.s..</w:t>
      </w:r>
      <w:proofErr w:type="gramEnd"/>
      <w:r>
        <w:t xml:space="preserve"> </w:t>
      </w:r>
    </w:p>
    <w:p w14:paraId="6E3CBB47" w14:textId="77777777" w:rsidR="00826DA7" w:rsidRDefault="00826DA7" w:rsidP="00826DA7">
      <w:pPr>
        <w:pStyle w:val="Zkladntext"/>
      </w:pPr>
      <w:r>
        <w:t>V ŽST Česká Metuje není požadován žádný zásuvkový stojan. Stávající rozvaděče, které nebudou sloužit k napájení zařízení nebo stávajícího objektu budou demontovány a otvory na budovách zazděny. Bude vybudován přívod s elektroměrovým rozvaděčem pro osvětlení dřevozpracující plochy.</w:t>
      </w:r>
    </w:p>
    <w:p w14:paraId="2AE98390" w14:textId="77777777" w:rsidR="00826DA7" w:rsidRPr="008E5530" w:rsidRDefault="00826DA7" w:rsidP="00826DA7">
      <w:pPr>
        <w:pStyle w:val="Nadpis4"/>
      </w:pPr>
      <w:bookmarkStart w:id="83" w:name="_Toc120616034"/>
      <w:bookmarkStart w:id="84" w:name="_Toc152153073"/>
      <w:r>
        <w:t>Úprava rozvodů</w:t>
      </w:r>
      <w:r w:rsidRPr="008E5530">
        <w:t xml:space="preserve"> </w:t>
      </w:r>
      <w:proofErr w:type="spellStart"/>
      <w:r w:rsidRPr="008E5530">
        <w:t>nn</w:t>
      </w:r>
      <w:bookmarkEnd w:id="83"/>
      <w:bookmarkEnd w:id="84"/>
      <w:proofErr w:type="spellEnd"/>
    </w:p>
    <w:p w14:paraId="5B68ED06" w14:textId="77777777" w:rsidR="00826DA7" w:rsidRDefault="00826DA7" w:rsidP="00826DA7">
      <w:pPr>
        <w:pStyle w:val="Zkladntext"/>
      </w:pPr>
      <w:r>
        <w:t xml:space="preserve">Rozvody </w:t>
      </w:r>
      <w:proofErr w:type="spellStart"/>
      <w:r>
        <w:t>nn</w:t>
      </w:r>
      <w:proofErr w:type="spellEnd"/>
      <w:r>
        <w:t xml:space="preserve"> a zařízení ve stávající výpravní budově vedoucí k venkovnímu zařízení bude demontováno. Demontované zařízení bude v rámci stavby ekologicky zlikvidováno nebo předáno správci. </w:t>
      </w:r>
    </w:p>
    <w:p w14:paraId="6359E47B" w14:textId="77777777" w:rsidR="00826DA7" w:rsidRPr="008E5530" w:rsidRDefault="00826DA7" w:rsidP="00826DA7">
      <w:pPr>
        <w:pStyle w:val="Nadpis4"/>
      </w:pPr>
      <w:bookmarkStart w:id="85" w:name="_Toc120616035"/>
      <w:bookmarkStart w:id="86" w:name="_Toc152153074"/>
      <w:r w:rsidRPr="008E5530">
        <w:t>Osvětlení</w:t>
      </w:r>
      <w:bookmarkEnd w:id="85"/>
      <w:bookmarkEnd w:id="86"/>
    </w:p>
    <w:p w14:paraId="0A9F32B4" w14:textId="77777777" w:rsidR="00826DA7" w:rsidRDefault="00826DA7" w:rsidP="00826DA7">
      <w:pPr>
        <w:pStyle w:val="Zkladntext"/>
      </w:pPr>
      <w:r>
        <w:t>Stávající osvětlovací stožáry včetně betonového základu, které neslouží k osvětlení stávajícího chodníku, budou demontovány. Osvětlením na budově, které neslouží k osvětlení chodníku je navrhováno též demontovat včetně veškerého příslušenství a provést vyspárování omítky.</w:t>
      </w:r>
    </w:p>
    <w:p w14:paraId="1868EC13" w14:textId="77777777" w:rsidR="00826DA7" w:rsidRDefault="00826DA7" w:rsidP="00826DA7">
      <w:pPr>
        <w:pStyle w:val="Zkladntext"/>
      </w:pPr>
      <w:r>
        <w:t xml:space="preserve">Jako světelný zdroj bude použita technologie LED a svítidla budou provedeny ve třídě ochrany II s mechanickým stupněm krytí IK 09. Poziční svítidla budou instalovány tak, aby byla rovnoběžně s kolejí. Nové osvětlení bude provedeno a vypočteno v rozsahu dle předpisu </w:t>
      </w:r>
      <w:r w:rsidR="0037464C">
        <w:t>SŽDC E11 a ČSN EN </w:t>
      </w:r>
      <w:r>
        <w:t>12464-2 v platném znění. Na základě provedeného výpočtu a schváleného technického zařízení pro dráhu bude stanovena výška svítidla. Napájení osvětlovacích stožárů bude provedeno v sítí TT. Bude projednán vliv osvětlení se životním prostředím na základě, kterého bude provedeno opatření k omezení světelného smogu v III. zóně CHKO.</w:t>
      </w:r>
    </w:p>
    <w:p w14:paraId="0C354FB9" w14:textId="77777777" w:rsidR="00826DA7" w:rsidRDefault="00826DA7" w:rsidP="00826DA7">
      <w:pPr>
        <w:pStyle w:val="Zkladntext"/>
      </w:pPr>
      <w:r>
        <w:t>Osvětlení bude začleněno do systému DDTS. Elektroměry pro dálkový odečet spotřeby osvětlení musí umět komunikovat se systémem DDTS.</w:t>
      </w:r>
    </w:p>
    <w:p w14:paraId="7440363C" w14:textId="77777777" w:rsidR="00826DA7" w:rsidRDefault="00826DA7" w:rsidP="00826DA7">
      <w:pPr>
        <w:pStyle w:val="Zkladntext"/>
      </w:pPr>
      <w:r>
        <w:t>Ovládání bude automaticky přes fotobuňku a spínací hodiny nebo dálkově v rámci systému DDTS. Jednotlivé okruhy svítidel v RO bude možné sepnout i místně v rámci ručně ovládaných stykačů.</w:t>
      </w:r>
    </w:p>
    <w:p w14:paraId="5E6D8751" w14:textId="77777777" w:rsidR="00826DA7" w:rsidRDefault="00826DA7" w:rsidP="00826DA7">
      <w:pPr>
        <w:pStyle w:val="Zkladntext"/>
      </w:pPr>
      <w:r>
        <w:t xml:space="preserve">Rozvody </w:t>
      </w:r>
      <w:proofErr w:type="spellStart"/>
      <w:r>
        <w:t>nn</w:t>
      </w:r>
      <w:proofErr w:type="spellEnd"/>
      <w:r>
        <w:t xml:space="preserve"> pro osvětlení budou umístěny takovým způsobem, aby byla možná případná budoucí instalace trakčního zařízení. Na mostních objektech budou zajištěny přechody kabelového vedení v rámci konstrukce mostu.</w:t>
      </w:r>
    </w:p>
    <w:p w14:paraId="2AED2171" w14:textId="77777777" w:rsidR="00826DA7" w:rsidRPr="001A246A" w:rsidRDefault="00826DA7" w:rsidP="00826DA7">
      <w:pPr>
        <w:spacing w:after="120"/>
        <w:rPr>
          <w:b/>
          <w:u w:val="single"/>
        </w:rPr>
      </w:pPr>
      <w:r w:rsidRPr="001A246A">
        <w:rPr>
          <w:b/>
          <w:u w:val="single"/>
        </w:rPr>
        <w:t>Osvětlení nástupiště</w:t>
      </w:r>
    </w:p>
    <w:p w14:paraId="6628BEEB" w14:textId="77777777" w:rsidR="00826DA7" w:rsidRPr="001A246A" w:rsidRDefault="00826DA7" w:rsidP="00826DA7">
      <w:pPr>
        <w:pStyle w:val="Zkladntext"/>
      </w:pPr>
      <w:r w:rsidRPr="001A246A">
        <w:t>Na nekrytém nástupišti s úrovňovým křížením budou instalovány sklopné stožárky, u kterých bude zajištěn přístup do svorkovnice na sklopných stožárek bez nutnosti sklopení stožáru. V prostoru sklopení stožárků se nesmí nacházet žádné trvalé zařízení, které by zabraňovalo sklopení. Sklopné stožárky nesmí být sklápěny do průjezdného profilu. V následujícím stupni projektové dokumentace bude ověřeno vydání vzorového listu na sdružené sklopné stožárky, podle kterých budou provedeny. Pokud nebude vydán vzorový list nebo nebudou žádný sdružený sklopný stožár se schválenými technickými podmínkami, bude provedeno pouze schválené technické zařízení pro dráhu s příslušenstvím dle výrobce zařízení.</w:t>
      </w:r>
    </w:p>
    <w:p w14:paraId="44313987" w14:textId="77777777" w:rsidR="00826DA7" w:rsidRPr="001A246A" w:rsidRDefault="00826DA7" w:rsidP="00826DA7">
      <w:pPr>
        <w:pStyle w:val="Zkladntext"/>
      </w:pPr>
      <w:r w:rsidRPr="001A246A">
        <w:t xml:space="preserve">Kryté nástupiště přístřeškem bude opatřeno osvětlením, kde příčná rovina svítidla bude rovnoběžná s rovinou nástupiště (svítidla nebudou kopírovat zešikmení střechy). </w:t>
      </w:r>
    </w:p>
    <w:p w14:paraId="2F78C90F" w14:textId="77777777" w:rsidR="00826DA7" w:rsidRPr="001A246A" w:rsidRDefault="00826DA7" w:rsidP="00826DA7">
      <w:pPr>
        <w:pStyle w:val="Zkladntext"/>
      </w:pPr>
      <w:r w:rsidRPr="001A246A">
        <w:t>Předpokládaný příkon svítidel na nástupišti bude přibližně 800 W. Osvětlení na nástupišti bude zálohované pomocí diesel generátoru v případě výpadku elektrické energie z distribuční sítě.</w:t>
      </w:r>
    </w:p>
    <w:p w14:paraId="47C61632" w14:textId="77777777" w:rsidR="00826DA7" w:rsidRPr="001A246A" w:rsidRDefault="00826DA7" w:rsidP="00826DA7">
      <w:pPr>
        <w:spacing w:after="120"/>
        <w:rPr>
          <w:b/>
          <w:u w:val="single"/>
        </w:rPr>
      </w:pPr>
      <w:r w:rsidRPr="001A246A">
        <w:rPr>
          <w:b/>
          <w:u w:val="single"/>
        </w:rPr>
        <w:lastRenderedPageBreak/>
        <w:t>Venkovní osvětlení</w:t>
      </w:r>
    </w:p>
    <w:p w14:paraId="154E5C86" w14:textId="77777777" w:rsidR="00826DA7" w:rsidRDefault="00826DA7" w:rsidP="00826DA7">
      <w:pPr>
        <w:pStyle w:val="Zkladntext"/>
      </w:pPr>
      <w:r>
        <w:t>Kolejiště ve stanici bude osvětleno z cca 13 osvětlovacích stožárů. Součástí rozvaděčů osvětlení bude zásuvkový vývod. Rozvaděče budou obsahovat PLC a budou začleněny do systému DDTS. Stožáry budou umístěny takovým způsobem, aby byla možná případná budoucí instalace trakčního zařízení. S předpokládaným příkonem 3 kW.</w:t>
      </w:r>
    </w:p>
    <w:p w14:paraId="7A404AC8" w14:textId="77777777" w:rsidR="00826DA7" w:rsidRDefault="00826DA7" w:rsidP="00826DA7">
      <w:pPr>
        <w:pStyle w:val="Zkladntext"/>
      </w:pPr>
      <w:r>
        <w:t>Chodník v prostoru železnice budou osvětlen z cca 2 osvětlovacích stožárků. Parkoviště bude osvětleno z cca 2 osvětlovacích stožárků. Účelová komunikace bude osvětlena cca 4 svítidly.  U chodníku, parkoviště a účelová komunikace je předpokládán příkon osvětlení cca 900 W. Osvětlení přístupové komunikace bude zálohované pomocí diesel generátoru.</w:t>
      </w:r>
    </w:p>
    <w:p w14:paraId="0F81CD26" w14:textId="77777777" w:rsidR="00826DA7" w:rsidRPr="00132505" w:rsidRDefault="00826DA7" w:rsidP="00826DA7">
      <w:pPr>
        <w:pStyle w:val="Zkladntext"/>
      </w:pPr>
      <w:r>
        <w:t>Osvětlení dřevozpracující plochy bude provedeno z osvětlovací věže nebo 2 stožárů. Předpokládaný příkon svítidel je cca 1,9 kW.</w:t>
      </w:r>
    </w:p>
    <w:p w14:paraId="01A7F344" w14:textId="77777777" w:rsidR="00826DA7" w:rsidRPr="009D02AC" w:rsidRDefault="00826DA7" w:rsidP="00826DA7">
      <w:pPr>
        <w:pStyle w:val="Nadpis3"/>
      </w:pPr>
      <w:bookmarkStart w:id="87" w:name="_Toc120616036"/>
      <w:bookmarkStart w:id="88" w:name="_Toc152153075"/>
      <w:r w:rsidRPr="009D02AC">
        <w:t>Vnější uzemnění</w:t>
      </w:r>
      <w:bookmarkEnd w:id="87"/>
      <w:bookmarkEnd w:id="88"/>
    </w:p>
    <w:p w14:paraId="232C1D9E" w14:textId="77777777" w:rsidR="00826DA7" w:rsidRPr="009D02AC" w:rsidRDefault="00826DA7" w:rsidP="00826DA7">
      <w:pPr>
        <w:pStyle w:val="Zkladntext"/>
      </w:pPr>
      <w:r>
        <w:t>Vnější uzemnění bude provedeno páskem s kombinací zemních tyčí. Rozsah a umístění bude odpovídat dle aktuální situace okolního terénu a dalších místních vlivů. Uzemnění bude vybudováno pro technologický objekt s hromosvodem.</w:t>
      </w:r>
    </w:p>
    <w:p w14:paraId="6E790CCA" w14:textId="77777777" w:rsidR="00826DA7" w:rsidRDefault="00826DA7" w:rsidP="00826DA7">
      <w:pPr>
        <w:pStyle w:val="Nadpis3"/>
      </w:pPr>
      <w:bookmarkStart w:id="89" w:name="_Toc120616037"/>
      <w:bookmarkStart w:id="90" w:name="_Toc152153076"/>
      <w:r w:rsidRPr="00C440BC">
        <w:t>Ostatní kabelizace</w:t>
      </w:r>
      <w:bookmarkEnd w:id="89"/>
      <w:bookmarkEnd w:id="90"/>
    </w:p>
    <w:p w14:paraId="34EC9749" w14:textId="77777777" w:rsidR="00826DA7" w:rsidRDefault="00826DA7" w:rsidP="00826DA7">
      <w:pPr>
        <w:pStyle w:val="Zkladntext"/>
      </w:pPr>
      <w:r w:rsidRPr="001A246A">
        <w:t xml:space="preserve">Dojde k přeložení stávajícího podzemního kabelového vedení ČEZ Distribuce, a.s. do nekolizního místa a zřízení nové přípojky </w:t>
      </w:r>
      <w:proofErr w:type="spellStart"/>
      <w:r w:rsidRPr="001A246A">
        <w:t>nn</w:t>
      </w:r>
      <w:proofErr w:type="spellEnd"/>
      <w:r w:rsidRPr="001A246A">
        <w:t xml:space="preserve"> z ČEZ Distribuce, a.s. pro technologický objekt.</w:t>
      </w:r>
    </w:p>
    <w:p w14:paraId="73748AFB" w14:textId="77777777" w:rsidR="00A36A48" w:rsidRDefault="00A36A48" w:rsidP="00A36A48">
      <w:pPr>
        <w:pStyle w:val="Nadpis3"/>
      </w:pPr>
      <w:bookmarkStart w:id="91" w:name="_Toc152153077"/>
      <w:r>
        <w:t>DŘT a DDTS</w:t>
      </w:r>
      <w:bookmarkEnd w:id="91"/>
      <w:r>
        <w:t xml:space="preserve"> </w:t>
      </w:r>
    </w:p>
    <w:p w14:paraId="5904B99D" w14:textId="77777777" w:rsidR="00A36A48" w:rsidRDefault="00A36A48" w:rsidP="00A36A48">
      <w:pPr>
        <w:pStyle w:val="Zkladntext"/>
      </w:pPr>
      <w:r w:rsidRPr="00A36A48">
        <w:t>V rozvodně NN bude instalován rozvaděč DŘT s PLC, do kterého budou zapojeny signalizace ze stabilního náhradního zdroje a z rozvaděče RH stavy výpadků jističů a podružné elektroměry. PLC bude samostatnými datovými kanály integrováno do systému DŘT a do DDTS. Na ED Pardubice budou doplněny servery a příslušná klientská pracoviště systému DŘT.</w:t>
      </w:r>
    </w:p>
    <w:p w14:paraId="2551B4BF" w14:textId="77777777" w:rsidR="001E7D21" w:rsidRPr="000A657E" w:rsidRDefault="001E7D21" w:rsidP="001E7D21">
      <w:pPr>
        <w:pStyle w:val="Nadpis2"/>
      </w:pPr>
      <w:bookmarkStart w:id="92" w:name="_Toc152153078"/>
      <w:r w:rsidRPr="000A657E">
        <w:t>Vazba na Jednotné záznamové prostředí železniční dopravní cesty (JZP ŽDC)</w:t>
      </w:r>
      <w:bookmarkEnd w:id="92"/>
    </w:p>
    <w:p w14:paraId="4A8FCEC4" w14:textId="77777777" w:rsidR="00BA32C4" w:rsidRPr="00870640" w:rsidRDefault="00BA32C4" w:rsidP="00BA32C4">
      <w:pPr>
        <w:pStyle w:val="Zkladntext"/>
        <w:rPr>
          <w:noProof/>
        </w:rPr>
      </w:pPr>
      <w:r w:rsidRPr="00870640">
        <w:rPr>
          <w:noProof/>
        </w:rPr>
        <w:t xml:space="preserve">Návrh technického řešení je v souladu s „Koncepčním záměrem projektu realizace Jednotného záznamového prostředí (JZP) ŽDC“ schváleným Centrální komisí MD dne 24. 3. 2020 a  s materiálem „Specifikace a zásady uchovávání a výměny dat mezi JZP a technologiemi ŽDC“, verze v. 1.00 ze dne 26. 7. 2022, který má vazbu na záměr projektu investiční akce „Realizace systému Jednotného záznamového prostředí ŽDC“, schválený Centrální komisí MD dne 12. 7. 2022. </w:t>
      </w:r>
    </w:p>
    <w:p w14:paraId="09FC04B5" w14:textId="77777777" w:rsidR="00BA32C4" w:rsidRDefault="00BA32C4" w:rsidP="00BA32C4">
      <w:pPr>
        <w:pStyle w:val="Zkladntext"/>
        <w:rPr>
          <w:noProof/>
        </w:rPr>
      </w:pPr>
      <w:r w:rsidRPr="00870640">
        <w:rPr>
          <w:noProof/>
        </w:rPr>
        <w:t>Materiál „Specifikace a zásady uchovávání a výměny dat mezi JZP a technologiemi ŽDC“, verze v. 1.00 ze dne 26. 7. 2022 je jako příloha součástí Zvláštních technických podmínek (ZTP) pro projektové dokumentace akcí, vydaných Správou železnic, státní organizací v platné verzi. Problematika vazby na JZP je v ZTP řešena v kapitole 4.</w:t>
      </w:r>
    </w:p>
    <w:p w14:paraId="244D3C84" w14:textId="22D45217" w:rsidR="00BA32C4" w:rsidRPr="00BA32C4" w:rsidRDefault="00BA32C4" w:rsidP="00BA32C4">
      <w:pPr>
        <w:pStyle w:val="Zkladntext"/>
        <w:rPr>
          <w:b/>
        </w:rPr>
      </w:pPr>
      <w:r w:rsidRPr="00BA32C4">
        <w:rPr>
          <w:b/>
        </w:rPr>
        <w:t>Zabezpečovací zařízení (viz kapitola</w:t>
      </w:r>
      <w:r>
        <w:rPr>
          <w:b/>
        </w:rPr>
        <w:t xml:space="preserve"> </w:t>
      </w:r>
      <w:r w:rsidR="00D66B9F">
        <w:rPr>
          <w:b/>
        </w:rPr>
        <w:fldChar w:fldCharType="begin"/>
      </w:r>
      <w:r>
        <w:rPr>
          <w:b/>
        </w:rPr>
        <w:instrText xml:space="preserve"> REF _Ref138248569 \n \h </w:instrText>
      </w:r>
      <w:r w:rsidR="00D66B9F">
        <w:rPr>
          <w:b/>
        </w:rPr>
      </w:r>
      <w:r w:rsidR="00D66B9F">
        <w:rPr>
          <w:b/>
        </w:rPr>
        <w:fldChar w:fldCharType="separate"/>
      </w:r>
      <w:r w:rsidR="008D3818">
        <w:rPr>
          <w:b/>
        </w:rPr>
        <w:t>5.1</w:t>
      </w:r>
      <w:r w:rsidR="00D66B9F">
        <w:rPr>
          <w:b/>
        </w:rPr>
        <w:fldChar w:fldCharType="end"/>
      </w:r>
      <w:r w:rsidR="00D7486F">
        <w:rPr>
          <w:b/>
        </w:rPr>
        <w:t>)</w:t>
      </w:r>
    </w:p>
    <w:p w14:paraId="42176699" w14:textId="77777777" w:rsidR="00BA32C4" w:rsidRPr="00BA32C4" w:rsidRDefault="00BA32C4" w:rsidP="00BA32C4">
      <w:pPr>
        <w:pStyle w:val="Zkladntext"/>
        <w:rPr>
          <w:szCs w:val="18"/>
        </w:rPr>
      </w:pPr>
      <w:r w:rsidRPr="00BA32C4">
        <w:rPr>
          <w:szCs w:val="18"/>
        </w:rPr>
        <w:t xml:space="preserve">Ve stavbě je konkrétně řešen subsystém zabezpečovacího zařízení v </w:t>
      </w:r>
      <w:proofErr w:type="spellStart"/>
      <w:r w:rsidRPr="00BA32C4">
        <w:rPr>
          <w:szCs w:val="18"/>
        </w:rPr>
        <w:t>xxx</w:t>
      </w:r>
      <w:proofErr w:type="spellEnd"/>
      <w:r w:rsidRPr="00BA32C4">
        <w:rPr>
          <w:szCs w:val="18"/>
        </w:rPr>
        <w:t xml:space="preserve">. </w:t>
      </w:r>
      <w:proofErr w:type="gramStart"/>
      <w:r w:rsidRPr="00BA32C4">
        <w:rPr>
          <w:szCs w:val="18"/>
        </w:rPr>
        <w:t>Logy</w:t>
      </w:r>
      <w:proofErr w:type="gramEnd"/>
      <w:r w:rsidRPr="00BA32C4">
        <w:rPr>
          <w:szCs w:val="18"/>
        </w:rPr>
        <w:t xml:space="preserve"> resp. diagnostická data o stavu zabezpečovacích zařízení budou soustředěna na lokálních serverech diagnostiky zabezpečovacích zařízení (LDS), a následně jsou data lokálních diagnostik koncentrována a agregována na centrální servery (GDS). Přístup k záznamům je v současné době zajištěn přes klienta diagnostických přístupových počítačů (DLA). </w:t>
      </w:r>
    </w:p>
    <w:p w14:paraId="16C7E2D6" w14:textId="77777777" w:rsidR="00BA32C4" w:rsidRPr="00BA32C4" w:rsidRDefault="00BA32C4" w:rsidP="00BA32C4">
      <w:pPr>
        <w:pStyle w:val="Zkladntext"/>
        <w:rPr>
          <w:szCs w:val="18"/>
        </w:rPr>
      </w:pPr>
      <w:r w:rsidRPr="00BA32C4">
        <w:rPr>
          <w:szCs w:val="18"/>
        </w:rPr>
        <w:t>V souladu se schváleným dokumentem „Specifikace a zásady uchovávání a výměny dat mezi JZP a technologiemi ŽDC“ budou v cílovém řešení stavby „Realizace systému Jednotného záznamového prostředí ŽDC“, stávající LDS/GDS servery poskytovat rozšířený úložný prostor JZP. Záznamy s přímým dopadem na</w:t>
      </w:r>
      <w:r w:rsidR="00803E89">
        <w:rPr>
          <w:szCs w:val="18"/>
        </w:rPr>
        <w:t xml:space="preserve"> provoz drážní dopravy (všechny </w:t>
      </w:r>
      <w:r w:rsidRPr="00BA32C4">
        <w:rPr>
          <w:szCs w:val="18"/>
        </w:rPr>
        <w:t>události o poruchách a mimořádnostech na zabezpečovacích zařízeních, majících vliv na provozuschopnost železniční infrastruktury), budou bezprostředně po svém vzniku ukládány („on-line“) do příslušné UÚO archivního prostoru JZP, konkrétně užitná úložná oblast (UÚO) Infrastruktura. Ostatní záznamy budou datově dostupné na vyžádání z </w:t>
      </w:r>
      <w:proofErr w:type="gramStart"/>
      <w:r w:rsidRPr="00BA32C4">
        <w:rPr>
          <w:szCs w:val="18"/>
        </w:rPr>
        <w:t>JZP  ve</w:t>
      </w:r>
      <w:proofErr w:type="gramEnd"/>
      <w:r w:rsidRPr="00BA32C4">
        <w:rPr>
          <w:szCs w:val="18"/>
        </w:rPr>
        <w:t xml:space="preserve"> formě komplexních diagnostických a provozních dat zabezpečovacího zařízení (logů) z vybrané lokality a časového úseku (např. v případě mimořádnosti a jejího šetření) pro uložení </w:t>
      </w:r>
      <w:r w:rsidRPr="00BA32C4">
        <w:rPr>
          <w:szCs w:val="18"/>
        </w:rPr>
        <w:lastRenderedPageBreak/>
        <w:t xml:space="preserve">a archivaci do systému JZP. Následné procházení a reprodukce dat bude zajištěna nativním www klientem z prostředí JZP. </w:t>
      </w:r>
    </w:p>
    <w:p w14:paraId="0D55EAC3" w14:textId="77777777" w:rsidR="00BA32C4" w:rsidRPr="00BA32C4" w:rsidRDefault="00BA32C4" w:rsidP="00BA32C4">
      <w:pPr>
        <w:pStyle w:val="Zkladntext"/>
        <w:rPr>
          <w:szCs w:val="18"/>
        </w:rPr>
      </w:pPr>
      <w:r w:rsidRPr="00BA32C4">
        <w:rPr>
          <w:szCs w:val="18"/>
        </w:rPr>
        <w:t xml:space="preserve">LDS/GDS </w:t>
      </w:r>
      <w:proofErr w:type="gramStart"/>
      <w:r w:rsidRPr="00BA32C4">
        <w:rPr>
          <w:szCs w:val="18"/>
        </w:rPr>
        <w:t>servery  (</w:t>
      </w:r>
      <w:proofErr w:type="gramEnd"/>
      <w:r w:rsidRPr="00BA32C4">
        <w:rPr>
          <w:szCs w:val="18"/>
        </w:rPr>
        <w:t xml:space="preserve">respekt. jejich funkcionalita rozšířeného úložného prostoru JZP) již v současné době splňují podmínky na zabezpečení a správu záznamů, tzn. garantovaná celistvost a nemodifikovatelnost dat, zabezpečená IT bezpečnost, požadované úložné doby a platnou provozní dokumentaci. Principálně bude integrace a konsolidace dat z LDS/GDS do JZP řešena v rámci stavby „Realizace systému Jednotného záznamového prostředí ŽDC“, kde v rámci DUR JZP budou řešeny požadavky na funkcionality integrace se zabezpečovacím zařízením. </w:t>
      </w:r>
      <w:bookmarkStart w:id="93" w:name="_Hlk116375825"/>
      <w:r w:rsidRPr="00BA32C4">
        <w:rPr>
          <w:szCs w:val="18"/>
        </w:rPr>
        <w:t xml:space="preserve">Rozpočet stavby JZP zahrnuje náklady na realizaci </w:t>
      </w:r>
      <w:proofErr w:type="gramStart"/>
      <w:r w:rsidRPr="00BA32C4">
        <w:rPr>
          <w:szCs w:val="18"/>
        </w:rPr>
        <w:t>funkcionalit  jak</w:t>
      </w:r>
      <w:proofErr w:type="gramEnd"/>
      <w:r w:rsidRPr="00BA32C4">
        <w:rPr>
          <w:szCs w:val="18"/>
        </w:rPr>
        <w:t xml:space="preserve"> na straně JZP tak obecně na straně </w:t>
      </w:r>
      <w:proofErr w:type="spellStart"/>
      <w:r w:rsidRPr="00BA32C4">
        <w:rPr>
          <w:szCs w:val="18"/>
        </w:rPr>
        <w:t>zabzař</w:t>
      </w:r>
      <w:proofErr w:type="spellEnd"/>
      <w:r w:rsidRPr="00BA32C4">
        <w:rPr>
          <w:szCs w:val="18"/>
        </w:rPr>
        <w:t xml:space="preserve">. </w:t>
      </w:r>
    </w:p>
    <w:p w14:paraId="341BE51A" w14:textId="77777777" w:rsidR="00BA32C4" w:rsidRPr="00BA32C4" w:rsidRDefault="00BA32C4" w:rsidP="00BA32C4">
      <w:pPr>
        <w:pStyle w:val="Zkladntext"/>
        <w:rPr>
          <w:szCs w:val="18"/>
        </w:rPr>
      </w:pPr>
      <w:r w:rsidRPr="00BA32C4">
        <w:rPr>
          <w:szCs w:val="18"/>
        </w:rPr>
        <w:t>Obecně v prostředí JZP tedy budou po dokončení akce „Realizace systému Jednotného záznamového prostředí ŽDC“ k dispozici relevantní data, která zabezpečovací systém ukládá na lokální diagnostické servery LDS, či v rámci jejich nadstavby GDS.</w:t>
      </w:r>
    </w:p>
    <w:bookmarkEnd w:id="93"/>
    <w:p w14:paraId="2D30DB02" w14:textId="77777777" w:rsidR="002F332E" w:rsidRDefault="00BA32C4" w:rsidP="001E7D21">
      <w:pPr>
        <w:pStyle w:val="Zkladntext"/>
        <w:rPr>
          <w:szCs w:val="18"/>
        </w:rPr>
      </w:pPr>
      <w:r w:rsidRPr="00BA32C4">
        <w:rPr>
          <w:szCs w:val="18"/>
        </w:rPr>
        <w:t xml:space="preserve">Požadovanou charakteristiku výměny </w:t>
      </w:r>
      <w:proofErr w:type="spellStart"/>
      <w:r w:rsidRPr="00BA32C4">
        <w:rPr>
          <w:szCs w:val="18"/>
        </w:rPr>
        <w:t>relevatních</w:t>
      </w:r>
      <w:proofErr w:type="spellEnd"/>
      <w:r w:rsidRPr="00BA32C4">
        <w:rPr>
          <w:szCs w:val="18"/>
        </w:rPr>
        <w:t xml:space="preserve"> dat JZP a dotčeného </w:t>
      </w:r>
      <w:proofErr w:type="spellStart"/>
      <w:r w:rsidRPr="00BA32C4">
        <w:rPr>
          <w:szCs w:val="18"/>
        </w:rPr>
        <w:t>ZabZař</w:t>
      </w:r>
      <w:proofErr w:type="spellEnd"/>
      <w:r w:rsidRPr="00BA32C4">
        <w:rPr>
          <w:szCs w:val="18"/>
        </w:rPr>
        <w:t xml:space="preserve"> specifikuje uvedená tabulka:</w:t>
      </w:r>
    </w:p>
    <w:p w14:paraId="5CE128B0" w14:textId="77777777" w:rsidR="006B775C" w:rsidRDefault="006B775C" w:rsidP="001E7D21">
      <w:pPr>
        <w:pStyle w:val="Zkladntext"/>
        <w:rPr>
          <w:szCs w:val="18"/>
        </w:rPr>
      </w:pPr>
    </w:p>
    <w:p w14:paraId="0D130D8D" w14:textId="77777777" w:rsidR="006B775C" w:rsidRDefault="006B775C" w:rsidP="001E7D21">
      <w:pPr>
        <w:pStyle w:val="Zkladntext"/>
        <w:rPr>
          <w:szCs w:val="18"/>
        </w:rPr>
      </w:pPr>
    </w:p>
    <w:p w14:paraId="06CAB76C" w14:textId="77777777" w:rsidR="006B775C" w:rsidRPr="00D7486F" w:rsidRDefault="006B775C" w:rsidP="001E7D21">
      <w:pPr>
        <w:pStyle w:val="Zkladntext"/>
        <w:rPr>
          <w:szCs w:val="18"/>
        </w:rPr>
      </w:pPr>
    </w:p>
    <w:tbl>
      <w:tblPr>
        <w:tblStyle w:val="Svtlseznam1"/>
        <w:tblW w:w="8454" w:type="dxa"/>
        <w:jc w:val="center"/>
        <w:tblBorders>
          <w:top w:val="single" w:sz="24" w:space="0" w:color="auto"/>
          <w:left w:val="single" w:sz="24" w:space="0" w:color="auto"/>
          <w:bottom w:val="single" w:sz="24" w:space="0" w:color="auto"/>
          <w:right w:val="single" w:sz="24" w:space="0" w:color="auto"/>
          <w:insideH w:val="single" w:sz="8" w:space="0" w:color="auto"/>
          <w:insideV w:val="single" w:sz="8" w:space="0" w:color="auto"/>
        </w:tblBorders>
        <w:tblLook w:val="01E0" w:firstRow="1" w:lastRow="1" w:firstColumn="1" w:lastColumn="1" w:noHBand="0" w:noVBand="0"/>
      </w:tblPr>
      <w:tblGrid>
        <w:gridCol w:w="773"/>
        <w:gridCol w:w="2041"/>
        <w:gridCol w:w="3742"/>
        <w:gridCol w:w="1835"/>
        <w:gridCol w:w="63"/>
      </w:tblGrid>
      <w:tr w:rsidR="001E7D21" w:rsidRPr="00C07629" w14:paraId="5000A23E" w14:textId="77777777" w:rsidTr="001A057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454" w:type="dxa"/>
            <w:gridSpan w:val="5"/>
            <w:tcBorders>
              <w:bottom w:val="single" w:sz="24" w:space="0" w:color="auto"/>
            </w:tcBorders>
          </w:tcPr>
          <w:p w14:paraId="464E96EB" w14:textId="77777777" w:rsidR="001E7D21" w:rsidRPr="00C07629" w:rsidRDefault="001E7D21" w:rsidP="00453E4A">
            <w:pPr>
              <w:jc w:val="center"/>
              <w:rPr>
                <w:b w:val="0"/>
                <w:bCs w:val="0"/>
                <w:highlight w:val="yellow"/>
              </w:rPr>
            </w:pPr>
            <w:r w:rsidRPr="00D7486F">
              <w:rPr>
                <w:b w:val="0"/>
              </w:rPr>
              <w:t>Tabulka kategorie výměn dat ZZ – JZP</w:t>
            </w:r>
          </w:p>
        </w:tc>
      </w:tr>
      <w:tr w:rsidR="001E7D21" w:rsidRPr="00C07629" w14:paraId="3936943C" w14:textId="77777777" w:rsidTr="001A0577">
        <w:trPr>
          <w:gridAfter w:val="1"/>
          <w:cnfStyle w:val="000000100000" w:firstRow="0" w:lastRow="0" w:firstColumn="0" w:lastColumn="0" w:oddVBand="0" w:evenVBand="0" w:oddHBand="1" w:evenHBand="0" w:firstRowFirstColumn="0" w:firstRowLastColumn="0" w:lastRowFirstColumn="0" w:lastRowLastColumn="0"/>
          <w:wAfter w:w="63" w:type="dxa"/>
          <w:trHeight w:val="113"/>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24" w:space="0" w:color="auto"/>
              <w:left w:val="single" w:sz="24" w:space="0" w:color="auto"/>
              <w:bottom w:val="single" w:sz="24" w:space="0" w:color="auto"/>
            </w:tcBorders>
          </w:tcPr>
          <w:p w14:paraId="435CFB71" w14:textId="77777777" w:rsidR="001E7D21" w:rsidRPr="00D7486F" w:rsidRDefault="001E7D21" w:rsidP="00D7486F">
            <w:pPr>
              <w:pStyle w:val="Zkladntext"/>
              <w:rPr>
                <w:sz w:val="20"/>
                <w:szCs w:val="20"/>
              </w:rPr>
            </w:pPr>
            <w:r w:rsidRPr="00D7486F">
              <w:rPr>
                <w:sz w:val="20"/>
                <w:szCs w:val="20"/>
              </w:rPr>
              <w:t>Kap.</w:t>
            </w:r>
          </w:p>
        </w:tc>
        <w:tc>
          <w:tcPr>
            <w:cnfStyle w:val="000010000000" w:firstRow="0" w:lastRow="0" w:firstColumn="0" w:lastColumn="0" w:oddVBand="1" w:evenVBand="0" w:oddHBand="0" w:evenHBand="0" w:firstRowFirstColumn="0" w:firstRowLastColumn="0" w:lastRowFirstColumn="0" w:lastRowLastColumn="0"/>
            <w:tcW w:w="2041" w:type="dxa"/>
            <w:tcBorders>
              <w:top w:val="single" w:sz="24" w:space="0" w:color="auto"/>
              <w:left w:val="none" w:sz="0" w:space="0" w:color="auto"/>
              <w:bottom w:val="single" w:sz="24" w:space="0" w:color="auto"/>
              <w:right w:val="none" w:sz="0" w:space="0" w:color="auto"/>
            </w:tcBorders>
          </w:tcPr>
          <w:p w14:paraId="6126EC80" w14:textId="77777777" w:rsidR="001E7D21" w:rsidRPr="00D7486F" w:rsidRDefault="001E7D21" w:rsidP="00D7486F">
            <w:pPr>
              <w:pStyle w:val="Zkladntext"/>
              <w:rPr>
                <w:b/>
                <w:sz w:val="20"/>
                <w:szCs w:val="20"/>
              </w:rPr>
            </w:pPr>
            <w:r w:rsidRPr="00D7486F">
              <w:rPr>
                <w:b/>
                <w:sz w:val="20"/>
                <w:szCs w:val="20"/>
              </w:rPr>
              <w:t>Kategorie</w:t>
            </w:r>
          </w:p>
        </w:tc>
        <w:tc>
          <w:tcPr>
            <w:tcW w:w="3742" w:type="dxa"/>
            <w:tcBorders>
              <w:top w:val="single" w:sz="24" w:space="0" w:color="auto"/>
              <w:bottom w:val="single" w:sz="24" w:space="0" w:color="auto"/>
            </w:tcBorders>
          </w:tcPr>
          <w:p w14:paraId="2D4BCB29" w14:textId="77777777" w:rsidR="001E7D21" w:rsidRPr="00D7486F" w:rsidRDefault="001E7D21" w:rsidP="00D7486F">
            <w:pPr>
              <w:pStyle w:val="Zkladntext"/>
              <w:cnfStyle w:val="000000100000" w:firstRow="0" w:lastRow="0" w:firstColumn="0" w:lastColumn="0" w:oddVBand="0" w:evenVBand="0" w:oddHBand="1" w:evenHBand="0" w:firstRowFirstColumn="0" w:firstRowLastColumn="0" w:lastRowFirstColumn="0" w:lastRowLastColumn="0"/>
              <w:rPr>
                <w:b/>
                <w:sz w:val="20"/>
                <w:szCs w:val="20"/>
              </w:rPr>
            </w:pPr>
            <w:r w:rsidRPr="00D7486F">
              <w:rPr>
                <w:b/>
                <w:sz w:val="20"/>
                <w:szCs w:val="20"/>
              </w:rPr>
              <w:t>Obecné požadavky*</w:t>
            </w:r>
          </w:p>
        </w:tc>
        <w:tc>
          <w:tcPr>
            <w:cnfStyle w:val="000100000000" w:firstRow="0" w:lastRow="0" w:firstColumn="0" w:lastColumn="1" w:oddVBand="0" w:evenVBand="0" w:oddHBand="0" w:evenHBand="0" w:firstRowFirstColumn="0" w:firstRowLastColumn="0" w:lastRowFirstColumn="0" w:lastRowLastColumn="0"/>
            <w:tcW w:w="1835" w:type="dxa"/>
            <w:tcBorders>
              <w:top w:val="single" w:sz="24" w:space="0" w:color="auto"/>
              <w:bottom w:val="single" w:sz="24" w:space="0" w:color="auto"/>
              <w:right w:val="single" w:sz="24" w:space="0" w:color="auto"/>
            </w:tcBorders>
          </w:tcPr>
          <w:p w14:paraId="4FBDA382" w14:textId="77777777" w:rsidR="001E7D21" w:rsidRPr="00D7486F" w:rsidRDefault="001E7D21" w:rsidP="00D7486F">
            <w:pPr>
              <w:pStyle w:val="Zkladntext"/>
              <w:rPr>
                <w:sz w:val="20"/>
                <w:szCs w:val="20"/>
              </w:rPr>
            </w:pPr>
            <w:r w:rsidRPr="00D7486F">
              <w:rPr>
                <w:sz w:val="20"/>
                <w:szCs w:val="20"/>
              </w:rPr>
              <w:t>Způsob integrace</w:t>
            </w:r>
          </w:p>
        </w:tc>
      </w:tr>
      <w:tr w:rsidR="001E7D21" w:rsidRPr="00C07629" w14:paraId="5337F725" w14:textId="77777777" w:rsidTr="001A0577">
        <w:trPr>
          <w:gridAfter w:val="1"/>
          <w:wAfter w:w="63" w:type="dxa"/>
          <w:trHeight w:val="20"/>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24" w:space="0" w:color="auto"/>
              <w:left w:val="single" w:sz="24" w:space="0" w:color="auto"/>
              <w:bottom w:val="single" w:sz="8" w:space="0" w:color="auto"/>
            </w:tcBorders>
          </w:tcPr>
          <w:p w14:paraId="7DE18BBF" w14:textId="77777777" w:rsidR="001E7D21" w:rsidRPr="00D7486F" w:rsidRDefault="001E7D21" w:rsidP="00D7486F">
            <w:pPr>
              <w:pStyle w:val="Zkladntext"/>
              <w:rPr>
                <w:b w:val="0"/>
                <w:sz w:val="20"/>
                <w:szCs w:val="20"/>
              </w:rPr>
            </w:pPr>
            <w:r w:rsidRPr="00D7486F">
              <w:rPr>
                <w:b w:val="0"/>
                <w:sz w:val="20"/>
                <w:szCs w:val="20"/>
              </w:rPr>
              <w:t>4.1.4</w:t>
            </w:r>
          </w:p>
        </w:tc>
        <w:tc>
          <w:tcPr>
            <w:cnfStyle w:val="000010000000" w:firstRow="0" w:lastRow="0" w:firstColumn="0" w:lastColumn="0" w:oddVBand="1" w:evenVBand="0" w:oddHBand="0" w:evenHBand="0" w:firstRowFirstColumn="0" w:firstRowLastColumn="0" w:lastRowFirstColumn="0" w:lastRowLastColumn="0"/>
            <w:tcW w:w="2041" w:type="dxa"/>
            <w:tcBorders>
              <w:top w:val="single" w:sz="24" w:space="0" w:color="auto"/>
              <w:left w:val="none" w:sz="0" w:space="0" w:color="auto"/>
              <w:bottom w:val="single" w:sz="8" w:space="0" w:color="auto"/>
              <w:right w:val="none" w:sz="0" w:space="0" w:color="auto"/>
            </w:tcBorders>
          </w:tcPr>
          <w:p w14:paraId="50BB294E" w14:textId="77777777" w:rsidR="001E7D21" w:rsidRPr="00D7486F" w:rsidRDefault="001E7D21" w:rsidP="00D7486F">
            <w:pPr>
              <w:pStyle w:val="Zkladntext"/>
              <w:jc w:val="left"/>
              <w:rPr>
                <w:sz w:val="20"/>
                <w:szCs w:val="20"/>
              </w:rPr>
            </w:pPr>
            <w:r w:rsidRPr="00D7486F">
              <w:rPr>
                <w:sz w:val="20"/>
                <w:szCs w:val="20"/>
              </w:rPr>
              <w:t>Průběh aktivity</w:t>
            </w:r>
          </w:p>
        </w:tc>
        <w:tc>
          <w:tcPr>
            <w:tcW w:w="3742" w:type="dxa"/>
            <w:tcBorders>
              <w:top w:val="single" w:sz="24" w:space="0" w:color="auto"/>
              <w:bottom w:val="single" w:sz="8" w:space="0" w:color="auto"/>
            </w:tcBorders>
          </w:tcPr>
          <w:p w14:paraId="372C662F" w14:textId="77777777" w:rsidR="00D7486F" w:rsidRPr="00D7486F" w:rsidRDefault="00D7486F" w:rsidP="00D7486F">
            <w:pPr>
              <w:pStyle w:val="Zkladntext"/>
              <w:jc w:val="left"/>
              <w:cnfStyle w:val="000000000000" w:firstRow="0" w:lastRow="0" w:firstColumn="0" w:lastColumn="0" w:oddVBand="0" w:evenVBand="0" w:oddHBand="0" w:evenHBand="0" w:firstRowFirstColumn="0" w:firstRowLastColumn="0" w:lastRowFirstColumn="0" w:lastRowLastColumn="0"/>
              <w:rPr>
                <w:sz w:val="20"/>
                <w:szCs w:val="20"/>
              </w:rPr>
            </w:pPr>
            <w:r w:rsidRPr="00D7486F">
              <w:rPr>
                <w:sz w:val="20"/>
                <w:szCs w:val="20"/>
              </w:rPr>
              <w:t>Bezprostředně</w:t>
            </w:r>
          </w:p>
          <w:p w14:paraId="3D58F28A" w14:textId="77777777" w:rsidR="001E7D21" w:rsidRPr="00D7486F" w:rsidRDefault="00D7486F" w:rsidP="00D7486F">
            <w:pPr>
              <w:pStyle w:val="Zkladntext"/>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D7486F">
              <w:rPr>
                <w:sz w:val="20"/>
                <w:szCs w:val="20"/>
              </w:rPr>
              <w:t>Dle možností technologie, data průběhu aktivity pro rychlou orientaci uživatelů při analýze situací odvozovat např.  od počtů změn prvků zařízení v čase (hustota změn)</w:t>
            </w:r>
          </w:p>
        </w:tc>
        <w:tc>
          <w:tcPr>
            <w:cnfStyle w:val="000100000000" w:firstRow="0" w:lastRow="0" w:firstColumn="0" w:lastColumn="1" w:oddVBand="0" w:evenVBand="0" w:oddHBand="0" w:evenHBand="0" w:firstRowFirstColumn="0" w:firstRowLastColumn="0" w:lastRowFirstColumn="0" w:lastRowLastColumn="0"/>
            <w:tcW w:w="1835" w:type="dxa"/>
            <w:tcBorders>
              <w:top w:val="single" w:sz="24" w:space="0" w:color="auto"/>
              <w:bottom w:val="single" w:sz="8" w:space="0" w:color="auto"/>
              <w:right w:val="single" w:sz="24" w:space="0" w:color="auto"/>
            </w:tcBorders>
          </w:tcPr>
          <w:p w14:paraId="185D6D54" w14:textId="77777777" w:rsidR="001E7D21" w:rsidRPr="00D7486F" w:rsidRDefault="00D7486F" w:rsidP="00D7486F">
            <w:pPr>
              <w:pStyle w:val="Zkladntext"/>
              <w:jc w:val="left"/>
              <w:rPr>
                <w:b w:val="0"/>
                <w:sz w:val="20"/>
                <w:szCs w:val="20"/>
                <w:highlight w:val="yellow"/>
              </w:rPr>
            </w:pPr>
            <w:r w:rsidRPr="00D7486F">
              <w:rPr>
                <w:b w:val="0"/>
                <w:sz w:val="20"/>
                <w:szCs w:val="20"/>
              </w:rPr>
              <w:t>V plném rozsahu včetně konfigurace a ověření na straně JZP **</w:t>
            </w:r>
          </w:p>
        </w:tc>
      </w:tr>
      <w:tr w:rsidR="001E7D21" w:rsidRPr="00C07629" w14:paraId="5F7A7C99" w14:textId="77777777" w:rsidTr="001A0577">
        <w:trPr>
          <w:gridAfter w:val="1"/>
          <w:cnfStyle w:val="000000100000" w:firstRow="0" w:lastRow="0" w:firstColumn="0" w:lastColumn="0" w:oddVBand="0" w:evenVBand="0" w:oddHBand="1" w:evenHBand="0" w:firstRowFirstColumn="0" w:firstRowLastColumn="0" w:lastRowFirstColumn="0" w:lastRowLastColumn="0"/>
          <w:wAfter w:w="63" w:type="dxa"/>
          <w:trHeight w:val="20"/>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8" w:space="0" w:color="auto"/>
              <w:left w:val="single" w:sz="24" w:space="0" w:color="auto"/>
              <w:bottom w:val="single" w:sz="8" w:space="0" w:color="auto"/>
            </w:tcBorders>
          </w:tcPr>
          <w:p w14:paraId="25113929" w14:textId="77777777" w:rsidR="001E7D21" w:rsidRPr="00D7486F" w:rsidRDefault="001E7D21" w:rsidP="00453E4A">
            <w:pPr>
              <w:spacing w:line="259" w:lineRule="auto"/>
              <w:rPr>
                <w:rFonts w:asciiTheme="minorHAnsi" w:eastAsia="Verdana" w:hAnsiTheme="minorHAnsi" w:cstheme="minorHAnsi"/>
                <w:b w:val="0"/>
                <w:sz w:val="20"/>
                <w:szCs w:val="20"/>
              </w:rPr>
            </w:pPr>
            <w:r w:rsidRPr="00D7486F">
              <w:rPr>
                <w:rFonts w:asciiTheme="minorHAnsi" w:eastAsia="Verdana" w:hAnsiTheme="minorHAnsi" w:cstheme="minorHAnsi"/>
                <w:b w:val="0"/>
                <w:sz w:val="20"/>
                <w:szCs w:val="20"/>
              </w:rPr>
              <w:t>4.1.5</w:t>
            </w:r>
          </w:p>
        </w:tc>
        <w:tc>
          <w:tcPr>
            <w:cnfStyle w:val="000010000000" w:firstRow="0" w:lastRow="0" w:firstColumn="0" w:lastColumn="0" w:oddVBand="1" w:evenVBand="0" w:oddHBand="0" w:evenHBand="0" w:firstRowFirstColumn="0" w:firstRowLastColumn="0" w:lastRowFirstColumn="0" w:lastRowLastColumn="0"/>
            <w:tcW w:w="2041" w:type="dxa"/>
            <w:tcBorders>
              <w:top w:val="single" w:sz="8" w:space="0" w:color="auto"/>
              <w:left w:val="none" w:sz="0" w:space="0" w:color="auto"/>
              <w:bottom w:val="single" w:sz="8" w:space="0" w:color="auto"/>
              <w:right w:val="none" w:sz="0" w:space="0" w:color="auto"/>
            </w:tcBorders>
          </w:tcPr>
          <w:p w14:paraId="20CA90E5" w14:textId="77777777" w:rsidR="001E7D21" w:rsidRPr="00D7486F" w:rsidRDefault="001E7D21" w:rsidP="00D7486F">
            <w:pPr>
              <w:spacing w:line="259" w:lineRule="auto"/>
              <w:rPr>
                <w:rFonts w:asciiTheme="minorHAnsi" w:eastAsia="Verdana" w:hAnsiTheme="minorHAnsi" w:cstheme="minorHAnsi"/>
                <w:sz w:val="20"/>
                <w:szCs w:val="20"/>
              </w:rPr>
            </w:pPr>
            <w:r w:rsidRPr="00D7486F">
              <w:rPr>
                <w:rFonts w:asciiTheme="minorHAnsi" w:eastAsia="Verdana" w:hAnsiTheme="minorHAnsi" w:cstheme="minorHAnsi"/>
                <w:sz w:val="20"/>
                <w:szCs w:val="20"/>
              </w:rPr>
              <w:t>Značky v čase</w:t>
            </w:r>
          </w:p>
        </w:tc>
        <w:tc>
          <w:tcPr>
            <w:tcW w:w="3742" w:type="dxa"/>
            <w:tcBorders>
              <w:top w:val="single" w:sz="8" w:space="0" w:color="auto"/>
              <w:bottom w:val="single" w:sz="8" w:space="0" w:color="auto"/>
            </w:tcBorders>
          </w:tcPr>
          <w:p w14:paraId="1625611C" w14:textId="77777777" w:rsidR="00D7486F" w:rsidRPr="00D7486F" w:rsidRDefault="00D7486F" w:rsidP="00D7486F">
            <w:pPr>
              <w:pStyle w:val="Zkladntext"/>
              <w:jc w:val="left"/>
              <w:cnfStyle w:val="000000100000" w:firstRow="0" w:lastRow="0" w:firstColumn="0" w:lastColumn="0" w:oddVBand="0" w:evenVBand="0" w:oddHBand="1" w:evenHBand="0" w:firstRowFirstColumn="0" w:firstRowLastColumn="0" w:lastRowFirstColumn="0" w:lastRowLastColumn="0"/>
              <w:rPr>
                <w:sz w:val="20"/>
                <w:szCs w:val="20"/>
              </w:rPr>
            </w:pPr>
            <w:r w:rsidRPr="00D7486F">
              <w:rPr>
                <w:sz w:val="20"/>
                <w:szCs w:val="20"/>
              </w:rPr>
              <w:t>Bezprostředně</w:t>
            </w:r>
          </w:p>
          <w:p w14:paraId="330B2053" w14:textId="77777777" w:rsidR="001E7D21" w:rsidRPr="00D7486F" w:rsidRDefault="00D7486F" w:rsidP="00D7486F">
            <w:pPr>
              <w:pStyle w:val="Zkladntext"/>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highlight w:val="yellow"/>
              </w:rPr>
            </w:pPr>
            <w:r w:rsidRPr="00D7486F">
              <w:rPr>
                <w:sz w:val="20"/>
                <w:szCs w:val="20"/>
              </w:rPr>
              <w:t>Akce, vyžadující potvrzení obsluhy na technickém monitoru zabezpečovacího zařízení (typ akce, čas, doplňující informace)</w:t>
            </w:r>
          </w:p>
        </w:tc>
        <w:tc>
          <w:tcPr>
            <w:cnfStyle w:val="000100000000" w:firstRow="0" w:lastRow="0" w:firstColumn="0" w:lastColumn="1" w:oddVBand="0" w:evenVBand="0" w:oddHBand="0" w:evenHBand="0" w:firstRowFirstColumn="0" w:firstRowLastColumn="0" w:lastRowFirstColumn="0" w:lastRowLastColumn="0"/>
            <w:tcW w:w="1835" w:type="dxa"/>
            <w:tcBorders>
              <w:top w:val="single" w:sz="8" w:space="0" w:color="auto"/>
              <w:bottom w:val="single" w:sz="8" w:space="0" w:color="auto"/>
              <w:right w:val="single" w:sz="24" w:space="0" w:color="auto"/>
            </w:tcBorders>
          </w:tcPr>
          <w:p w14:paraId="4CE3EFFC" w14:textId="77777777" w:rsidR="001E7D21" w:rsidRPr="00D7486F" w:rsidRDefault="00D7486F" w:rsidP="00D7486F">
            <w:pPr>
              <w:pStyle w:val="Zkladntext"/>
              <w:jc w:val="left"/>
              <w:rPr>
                <w:rFonts w:asciiTheme="minorHAnsi" w:hAnsiTheme="minorHAnsi" w:cstheme="minorHAnsi"/>
                <w:b w:val="0"/>
                <w:sz w:val="20"/>
                <w:szCs w:val="20"/>
                <w:highlight w:val="yellow"/>
              </w:rPr>
            </w:pPr>
            <w:r w:rsidRPr="00D7486F">
              <w:rPr>
                <w:b w:val="0"/>
                <w:sz w:val="20"/>
                <w:szCs w:val="20"/>
              </w:rPr>
              <w:t>V plném rozsahu včetně konfigurace a ověření na straně JZP **</w:t>
            </w:r>
          </w:p>
        </w:tc>
      </w:tr>
      <w:tr w:rsidR="001E7D21" w:rsidRPr="00C07629" w14:paraId="1FBDCB18" w14:textId="77777777" w:rsidTr="001A0577">
        <w:trPr>
          <w:gridAfter w:val="1"/>
          <w:wAfter w:w="63" w:type="dxa"/>
          <w:trHeight w:val="20"/>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8" w:space="0" w:color="auto"/>
              <w:left w:val="single" w:sz="24" w:space="0" w:color="auto"/>
              <w:bottom w:val="single" w:sz="8" w:space="0" w:color="auto"/>
            </w:tcBorders>
          </w:tcPr>
          <w:p w14:paraId="790AE28E" w14:textId="77777777" w:rsidR="001E7D21" w:rsidRPr="00D7486F" w:rsidRDefault="001E7D21" w:rsidP="00453E4A">
            <w:pPr>
              <w:spacing w:line="259" w:lineRule="auto"/>
              <w:rPr>
                <w:rFonts w:asciiTheme="minorHAnsi" w:eastAsia="Verdana" w:hAnsiTheme="minorHAnsi" w:cstheme="minorHAnsi"/>
                <w:b w:val="0"/>
                <w:sz w:val="20"/>
                <w:szCs w:val="20"/>
              </w:rPr>
            </w:pPr>
            <w:r w:rsidRPr="00D7486F">
              <w:rPr>
                <w:rFonts w:asciiTheme="minorHAnsi" w:eastAsia="Verdana" w:hAnsiTheme="minorHAnsi" w:cstheme="minorHAnsi"/>
                <w:b w:val="0"/>
                <w:sz w:val="20"/>
                <w:szCs w:val="20"/>
              </w:rPr>
              <w:t>4.1.6</w:t>
            </w:r>
          </w:p>
        </w:tc>
        <w:tc>
          <w:tcPr>
            <w:cnfStyle w:val="000010000000" w:firstRow="0" w:lastRow="0" w:firstColumn="0" w:lastColumn="0" w:oddVBand="1" w:evenVBand="0" w:oddHBand="0" w:evenHBand="0" w:firstRowFirstColumn="0" w:firstRowLastColumn="0" w:lastRowFirstColumn="0" w:lastRowLastColumn="0"/>
            <w:tcW w:w="2041" w:type="dxa"/>
            <w:tcBorders>
              <w:top w:val="single" w:sz="8" w:space="0" w:color="auto"/>
              <w:left w:val="none" w:sz="0" w:space="0" w:color="auto"/>
              <w:bottom w:val="single" w:sz="8" w:space="0" w:color="auto"/>
              <w:right w:val="none" w:sz="0" w:space="0" w:color="auto"/>
            </w:tcBorders>
          </w:tcPr>
          <w:p w14:paraId="31A24DC9" w14:textId="77777777" w:rsidR="001E7D21" w:rsidRPr="00D7486F" w:rsidRDefault="001E7D21" w:rsidP="00D7486F">
            <w:pPr>
              <w:spacing w:line="259" w:lineRule="auto"/>
              <w:rPr>
                <w:rFonts w:asciiTheme="minorHAnsi" w:eastAsia="Verdana" w:hAnsiTheme="minorHAnsi" w:cstheme="minorHAnsi"/>
                <w:sz w:val="20"/>
                <w:szCs w:val="20"/>
              </w:rPr>
            </w:pPr>
            <w:r w:rsidRPr="00D7486F">
              <w:rPr>
                <w:rFonts w:asciiTheme="minorHAnsi" w:eastAsia="Verdana" w:hAnsiTheme="minorHAnsi" w:cstheme="minorHAnsi"/>
                <w:sz w:val="20"/>
                <w:szCs w:val="20"/>
              </w:rPr>
              <w:t>WWW odkaz do uživatelského prostředí drážní technologie</w:t>
            </w:r>
          </w:p>
        </w:tc>
        <w:tc>
          <w:tcPr>
            <w:tcW w:w="3742" w:type="dxa"/>
            <w:tcBorders>
              <w:top w:val="single" w:sz="8" w:space="0" w:color="auto"/>
              <w:bottom w:val="single" w:sz="8" w:space="0" w:color="auto"/>
            </w:tcBorders>
          </w:tcPr>
          <w:p w14:paraId="3A8ED696" w14:textId="77777777" w:rsidR="00D7486F" w:rsidRPr="00D7486F" w:rsidRDefault="00D7486F" w:rsidP="00D7486F">
            <w:pPr>
              <w:spacing w:line="259" w:lineRule="auto"/>
              <w:cnfStyle w:val="000000000000" w:firstRow="0" w:lastRow="0" w:firstColumn="0" w:lastColumn="0" w:oddVBand="0" w:evenVBand="0" w:oddHBand="0" w:evenHBand="0" w:firstRowFirstColumn="0" w:firstRowLastColumn="0" w:lastRowFirstColumn="0" w:lastRowLastColumn="0"/>
              <w:rPr>
                <w:rFonts w:eastAsia="Verdana"/>
                <w:sz w:val="18"/>
                <w:szCs w:val="18"/>
              </w:rPr>
            </w:pPr>
            <w:r w:rsidRPr="00D7486F">
              <w:rPr>
                <w:rFonts w:eastAsia="Verdana"/>
                <w:sz w:val="18"/>
                <w:szCs w:val="18"/>
              </w:rPr>
              <w:t>Ano</w:t>
            </w:r>
          </w:p>
          <w:p w14:paraId="14CB05AC" w14:textId="77777777" w:rsidR="001E7D21" w:rsidRPr="00D7486F" w:rsidRDefault="00D7486F" w:rsidP="00D7486F">
            <w:pPr>
              <w:pStyle w:val="Zkladntext"/>
              <w:jc w:val="lef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D7486F">
              <w:rPr>
                <w:sz w:val="20"/>
                <w:szCs w:val="20"/>
              </w:rPr>
              <w:t>Parametry www odkazu z JZP do www prostředí zabezpečovacího zařízení specifikují lokalitu, požadovanou funkci, časové informace atd. Parametry jsou vytvářeny staticky na základě konfiguračních parametrů uložených v JZP.</w:t>
            </w:r>
          </w:p>
        </w:tc>
        <w:tc>
          <w:tcPr>
            <w:cnfStyle w:val="000100000000" w:firstRow="0" w:lastRow="0" w:firstColumn="0" w:lastColumn="1" w:oddVBand="0" w:evenVBand="0" w:oddHBand="0" w:evenHBand="0" w:firstRowFirstColumn="0" w:firstRowLastColumn="0" w:lastRowFirstColumn="0" w:lastRowLastColumn="0"/>
            <w:tcW w:w="1835" w:type="dxa"/>
            <w:tcBorders>
              <w:top w:val="single" w:sz="8" w:space="0" w:color="auto"/>
              <w:bottom w:val="single" w:sz="8" w:space="0" w:color="auto"/>
              <w:right w:val="single" w:sz="24" w:space="0" w:color="auto"/>
            </w:tcBorders>
          </w:tcPr>
          <w:p w14:paraId="4BA54E68" w14:textId="77777777" w:rsidR="001E7D21" w:rsidRPr="00D7486F" w:rsidRDefault="001E7D21" w:rsidP="00D7486F">
            <w:pPr>
              <w:spacing w:line="259" w:lineRule="auto"/>
              <w:rPr>
                <w:rFonts w:asciiTheme="minorHAnsi" w:eastAsia="Verdana" w:hAnsiTheme="minorHAnsi" w:cstheme="minorHAnsi"/>
                <w:b w:val="0"/>
                <w:sz w:val="20"/>
                <w:szCs w:val="20"/>
              </w:rPr>
            </w:pPr>
            <w:r w:rsidRPr="00D7486F">
              <w:rPr>
                <w:rFonts w:asciiTheme="minorHAnsi" w:eastAsia="Verdana" w:hAnsiTheme="minorHAnsi" w:cstheme="minorHAnsi"/>
                <w:b w:val="0"/>
                <w:sz w:val="20"/>
                <w:szCs w:val="20"/>
              </w:rPr>
              <w:t>V plném rozsahu včetně konfigurace a ověření na straně JZP **</w:t>
            </w:r>
          </w:p>
        </w:tc>
      </w:tr>
      <w:tr w:rsidR="001E7D21" w:rsidRPr="00C07629" w14:paraId="6E72500C" w14:textId="77777777" w:rsidTr="001A0577">
        <w:trPr>
          <w:gridAfter w:val="1"/>
          <w:cnfStyle w:val="000000100000" w:firstRow="0" w:lastRow="0" w:firstColumn="0" w:lastColumn="0" w:oddVBand="0" w:evenVBand="0" w:oddHBand="1" w:evenHBand="0" w:firstRowFirstColumn="0" w:firstRowLastColumn="0" w:lastRowFirstColumn="0" w:lastRowLastColumn="0"/>
          <w:wAfter w:w="63" w:type="dxa"/>
          <w:trHeight w:val="20"/>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8" w:space="0" w:color="auto"/>
              <w:left w:val="single" w:sz="24" w:space="0" w:color="auto"/>
              <w:bottom w:val="single" w:sz="8" w:space="0" w:color="auto"/>
            </w:tcBorders>
          </w:tcPr>
          <w:p w14:paraId="4F250CFE" w14:textId="77777777" w:rsidR="001E7D21" w:rsidRPr="00D7486F" w:rsidRDefault="001E7D21" w:rsidP="00453E4A">
            <w:pPr>
              <w:spacing w:line="259" w:lineRule="auto"/>
              <w:rPr>
                <w:rFonts w:asciiTheme="minorHAnsi" w:eastAsia="Verdana" w:hAnsiTheme="minorHAnsi" w:cstheme="minorHAnsi"/>
                <w:b w:val="0"/>
                <w:sz w:val="20"/>
                <w:szCs w:val="20"/>
              </w:rPr>
            </w:pPr>
            <w:r w:rsidRPr="00D7486F">
              <w:rPr>
                <w:rFonts w:asciiTheme="minorHAnsi" w:eastAsia="Verdana" w:hAnsiTheme="minorHAnsi" w:cstheme="minorHAnsi"/>
                <w:b w:val="0"/>
                <w:sz w:val="20"/>
                <w:szCs w:val="20"/>
              </w:rPr>
              <w:t>4.1.6.1</w:t>
            </w:r>
          </w:p>
        </w:tc>
        <w:tc>
          <w:tcPr>
            <w:cnfStyle w:val="000010000000" w:firstRow="0" w:lastRow="0" w:firstColumn="0" w:lastColumn="0" w:oddVBand="1" w:evenVBand="0" w:oddHBand="0" w:evenHBand="0" w:firstRowFirstColumn="0" w:firstRowLastColumn="0" w:lastRowFirstColumn="0" w:lastRowLastColumn="0"/>
            <w:tcW w:w="2041" w:type="dxa"/>
            <w:tcBorders>
              <w:top w:val="single" w:sz="8" w:space="0" w:color="auto"/>
              <w:left w:val="none" w:sz="0" w:space="0" w:color="auto"/>
              <w:bottom w:val="single" w:sz="8" w:space="0" w:color="auto"/>
              <w:right w:val="none" w:sz="0" w:space="0" w:color="auto"/>
            </w:tcBorders>
          </w:tcPr>
          <w:p w14:paraId="5B704BBB" w14:textId="77777777" w:rsidR="001E7D21" w:rsidRPr="00D7486F" w:rsidRDefault="001E7D21" w:rsidP="00453E4A">
            <w:pPr>
              <w:spacing w:line="259" w:lineRule="auto"/>
              <w:rPr>
                <w:rFonts w:asciiTheme="minorHAnsi" w:eastAsia="Verdana" w:hAnsiTheme="minorHAnsi" w:cstheme="minorHAnsi"/>
                <w:sz w:val="20"/>
                <w:szCs w:val="20"/>
              </w:rPr>
            </w:pPr>
            <w:r w:rsidRPr="00D7486F">
              <w:rPr>
                <w:rFonts w:asciiTheme="minorHAnsi" w:eastAsia="Verdana" w:hAnsiTheme="minorHAnsi" w:cstheme="minorHAnsi"/>
                <w:sz w:val="20"/>
                <w:szCs w:val="20"/>
              </w:rPr>
              <w:t>Reprodukce dat ve WWW prostředí drážní technologie synchronizovaná z prostředí JZP</w:t>
            </w:r>
          </w:p>
        </w:tc>
        <w:tc>
          <w:tcPr>
            <w:tcW w:w="3742" w:type="dxa"/>
            <w:tcBorders>
              <w:top w:val="single" w:sz="8" w:space="0" w:color="auto"/>
              <w:bottom w:val="single" w:sz="8" w:space="0" w:color="auto"/>
            </w:tcBorders>
          </w:tcPr>
          <w:p w14:paraId="7E162E81" w14:textId="77777777" w:rsidR="001E7D21" w:rsidRPr="00D7486F" w:rsidRDefault="001E7D21" w:rsidP="00453E4A">
            <w:pPr>
              <w:spacing w:line="259" w:lineRule="auto"/>
              <w:cnfStyle w:val="000000100000" w:firstRow="0" w:lastRow="0" w:firstColumn="0" w:lastColumn="0" w:oddVBand="0" w:evenVBand="0" w:oddHBand="1" w:evenHBand="0" w:firstRowFirstColumn="0" w:firstRowLastColumn="0" w:lastRowFirstColumn="0" w:lastRowLastColumn="0"/>
              <w:rPr>
                <w:rFonts w:asciiTheme="minorHAnsi" w:eastAsia="Verdana" w:hAnsiTheme="minorHAnsi" w:cstheme="minorHAnsi"/>
                <w:sz w:val="20"/>
                <w:szCs w:val="20"/>
              </w:rPr>
            </w:pPr>
            <w:r w:rsidRPr="00D7486F">
              <w:rPr>
                <w:rFonts w:asciiTheme="minorHAnsi" w:eastAsia="Verdana" w:hAnsiTheme="minorHAnsi" w:cstheme="minorHAnsi"/>
                <w:sz w:val="20"/>
                <w:szCs w:val="20"/>
              </w:rPr>
              <w:t>Ano</w:t>
            </w:r>
          </w:p>
          <w:p w14:paraId="34030872" w14:textId="77777777" w:rsidR="001E7D21" w:rsidRPr="00D7486F" w:rsidRDefault="001E7D21" w:rsidP="00453E4A">
            <w:pPr>
              <w:spacing w:line="259" w:lineRule="auto"/>
              <w:cnfStyle w:val="000000100000" w:firstRow="0" w:lastRow="0" w:firstColumn="0" w:lastColumn="0" w:oddVBand="0" w:evenVBand="0" w:oddHBand="1" w:evenHBand="0" w:firstRowFirstColumn="0" w:firstRowLastColumn="0" w:lastRowFirstColumn="0" w:lastRowLastColumn="0"/>
              <w:rPr>
                <w:rFonts w:asciiTheme="minorHAnsi" w:eastAsia="Verdana" w:hAnsiTheme="minorHAnsi" w:cstheme="minorHAnsi"/>
                <w:sz w:val="20"/>
                <w:szCs w:val="20"/>
              </w:rPr>
            </w:pPr>
            <w:r w:rsidRPr="00D7486F">
              <w:rPr>
                <w:rFonts w:asciiTheme="minorHAnsi" w:eastAsia="Verdana" w:hAnsiTheme="minorHAnsi" w:cstheme="minorHAnsi"/>
                <w:sz w:val="20"/>
                <w:szCs w:val="20"/>
              </w:rPr>
              <w:t>Výběr lokality a dat pro reprodukci dle bodu 4.1.6. Prostředí JZP poskytuje synchronizační časové údaje do prostředí zabezpečovacího zařízení pro řízení reprodukce situace.</w:t>
            </w:r>
          </w:p>
        </w:tc>
        <w:tc>
          <w:tcPr>
            <w:cnfStyle w:val="000100000000" w:firstRow="0" w:lastRow="0" w:firstColumn="0" w:lastColumn="1" w:oddVBand="0" w:evenVBand="0" w:oddHBand="0" w:evenHBand="0" w:firstRowFirstColumn="0" w:firstRowLastColumn="0" w:lastRowFirstColumn="0" w:lastRowLastColumn="0"/>
            <w:tcW w:w="1835" w:type="dxa"/>
            <w:tcBorders>
              <w:top w:val="single" w:sz="8" w:space="0" w:color="auto"/>
              <w:bottom w:val="single" w:sz="8" w:space="0" w:color="auto"/>
              <w:right w:val="single" w:sz="24" w:space="0" w:color="auto"/>
            </w:tcBorders>
          </w:tcPr>
          <w:p w14:paraId="7367C15F" w14:textId="77777777" w:rsidR="001E7D21" w:rsidRPr="00D7486F" w:rsidRDefault="001E7D21" w:rsidP="00453E4A">
            <w:pPr>
              <w:spacing w:line="259" w:lineRule="auto"/>
              <w:rPr>
                <w:rFonts w:asciiTheme="minorHAnsi" w:eastAsia="Verdana" w:hAnsiTheme="minorHAnsi" w:cstheme="minorHAnsi"/>
                <w:b w:val="0"/>
                <w:sz w:val="20"/>
                <w:szCs w:val="20"/>
              </w:rPr>
            </w:pPr>
            <w:r w:rsidRPr="00D7486F">
              <w:rPr>
                <w:rFonts w:asciiTheme="minorHAnsi" w:eastAsia="Verdana" w:hAnsiTheme="minorHAnsi" w:cstheme="minorHAnsi"/>
                <w:b w:val="0"/>
                <w:sz w:val="20"/>
                <w:szCs w:val="20"/>
              </w:rPr>
              <w:t>V plném rozsahu včetně konfigurace a ověření na straně JZP **</w:t>
            </w:r>
          </w:p>
        </w:tc>
      </w:tr>
      <w:tr w:rsidR="001E7D21" w:rsidRPr="00C07629" w14:paraId="3C7AD828" w14:textId="77777777" w:rsidTr="001A0577">
        <w:trPr>
          <w:gridAfter w:val="1"/>
          <w:wAfter w:w="63" w:type="dxa"/>
          <w:trHeight w:val="20"/>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8" w:space="0" w:color="auto"/>
              <w:left w:val="single" w:sz="24" w:space="0" w:color="auto"/>
              <w:bottom w:val="single" w:sz="8" w:space="0" w:color="auto"/>
            </w:tcBorders>
          </w:tcPr>
          <w:p w14:paraId="3275C3FD" w14:textId="77777777" w:rsidR="001E7D21" w:rsidRPr="00D7486F" w:rsidRDefault="001E7D21" w:rsidP="00453E4A">
            <w:pPr>
              <w:spacing w:line="259" w:lineRule="auto"/>
              <w:rPr>
                <w:rFonts w:asciiTheme="minorHAnsi" w:eastAsia="Verdana" w:hAnsiTheme="minorHAnsi" w:cstheme="minorHAnsi"/>
                <w:b w:val="0"/>
                <w:sz w:val="20"/>
                <w:szCs w:val="20"/>
              </w:rPr>
            </w:pPr>
            <w:r w:rsidRPr="00D7486F">
              <w:rPr>
                <w:rFonts w:asciiTheme="minorHAnsi" w:eastAsia="Verdana" w:hAnsiTheme="minorHAnsi" w:cstheme="minorHAnsi"/>
                <w:b w:val="0"/>
                <w:sz w:val="20"/>
                <w:szCs w:val="20"/>
              </w:rPr>
              <w:t>4.1.7</w:t>
            </w:r>
          </w:p>
        </w:tc>
        <w:tc>
          <w:tcPr>
            <w:cnfStyle w:val="000010000000" w:firstRow="0" w:lastRow="0" w:firstColumn="0" w:lastColumn="0" w:oddVBand="1" w:evenVBand="0" w:oddHBand="0" w:evenHBand="0" w:firstRowFirstColumn="0" w:firstRowLastColumn="0" w:lastRowFirstColumn="0" w:lastRowLastColumn="0"/>
            <w:tcW w:w="2041" w:type="dxa"/>
            <w:tcBorders>
              <w:top w:val="single" w:sz="8" w:space="0" w:color="auto"/>
              <w:left w:val="none" w:sz="0" w:space="0" w:color="auto"/>
              <w:bottom w:val="single" w:sz="8" w:space="0" w:color="auto"/>
              <w:right w:val="none" w:sz="0" w:space="0" w:color="auto"/>
            </w:tcBorders>
          </w:tcPr>
          <w:p w14:paraId="6AEC7C7A" w14:textId="77777777" w:rsidR="001E7D21" w:rsidRPr="00D7486F" w:rsidRDefault="001E7D21" w:rsidP="00453E4A">
            <w:pPr>
              <w:spacing w:line="259" w:lineRule="auto"/>
              <w:rPr>
                <w:rFonts w:asciiTheme="minorHAnsi" w:eastAsia="Verdana" w:hAnsiTheme="minorHAnsi" w:cstheme="minorHAnsi"/>
                <w:sz w:val="20"/>
                <w:szCs w:val="20"/>
              </w:rPr>
            </w:pPr>
            <w:r w:rsidRPr="00D7486F">
              <w:rPr>
                <w:rFonts w:asciiTheme="minorHAnsi" w:eastAsia="Verdana" w:hAnsiTheme="minorHAnsi" w:cstheme="minorHAnsi"/>
                <w:sz w:val="20"/>
                <w:szCs w:val="20"/>
              </w:rPr>
              <w:t>Dodání kompletního obsahu na požadavek</w:t>
            </w:r>
          </w:p>
        </w:tc>
        <w:tc>
          <w:tcPr>
            <w:tcW w:w="3742" w:type="dxa"/>
            <w:tcBorders>
              <w:top w:val="single" w:sz="8" w:space="0" w:color="auto"/>
              <w:bottom w:val="single" w:sz="8" w:space="0" w:color="auto"/>
            </w:tcBorders>
          </w:tcPr>
          <w:p w14:paraId="0D703DAC" w14:textId="77777777" w:rsidR="001E7D21" w:rsidRPr="00D7486F" w:rsidRDefault="001E7D21" w:rsidP="00453E4A">
            <w:pPr>
              <w:spacing w:line="259" w:lineRule="auto"/>
              <w:cnfStyle w:val="000000000000" w:firstRow="0" w:lastRow="0" w:firstColumn="0" w:lastColumn="0" w:oddVBand="0" w:evenVBand="0" w:oddHBand="0" w:evenHBand="0" w:firstRowFirstColumn="0" w:firstRowLastColumn="0" w:lastRowFirstColumn="0" w:lastRowLastColumn="0"/>
              <w:rPr>
                <w:rFonts w:asciiTheme="minorHAnsi" w:eastAsia="Verdana" w:hAnsiTheme="minorHAnsi" w:cstheme="minorHAnsi"/>
                <w:sz w:val="20"/>
                <w:szCs w:val="20"/>
              </w:rPr>
            </w:pPr>
            <w:r w:rsidRPr="00D7486F">
              <w:rPr>
                <w:rFonts w:asciiTheme="minorHAnsi" w:eastAsia="Verdana" w:hAnsiTheme="minorHAnsi" w:cstheme="minorHAnsi"/>
                <w:sz w:val="20"/>
                <w:szCs w:val="20"/>
              </w:rPr>
              <w:t>Na Vyžádání</w:t>
            </w:r>
          </w:p>
          <w:p w14:paraId="25FAB1F3" w14:textId="77777777" w:rsidR="001E7D21" w:rsidRPr="00C07629" w:rsidRDefault="001E7D21" w:rsidP="00453E4A">
            <w:pPr>
              <w:spacing w:line="259" w:lineRule="auto"/>
              <w:cnfStyle w:val="000000000000" w:firstRow="0" w:lastRow="0" w:firstColumn="0" w:lastColumn="0" w:oddVBand="0" w:evenVBand="0" w:oddHBand="0" w:evenHBand="0" w:firstRowFirstColumn="0" w:firstRowLastColumn="0" w:lastRowFirstColumn="0" w:lastRowLastColumn="0"/>
              <w:rPr>
                <w:rFonts w:asciiTheme="minorHAnsi" w:eastAsia="Verdana" w:hAnsiTheme="minorHAnsi" w:cstheme="minorHAnsi"/>
                <w:sz w:val="20"/>
                <w:szCs w:val="20"/>
                <w:highlight w:val="yellow"/>
              </w:rPr>
            </w:pPr>
            <w:r w:rsidRPr="00D7486F">
              <w:rPr>
                <w:rFonts w:asciiTheme="minorHAnsi" w:eastAsia="Verdana" w:hAnsiTheme="minorHAnsi" w:cstheme="minorHAnsi"/>
                <w:sz w:val="20"/>
                <w:szCs w:val="20"/>
              </w:rPr>
              <w:t>Poskytnutí dat kompletního logu z JZP dle požadavku z JZP pro zadaný rozsah. Technologie zabezpečovacího zařízení poskytne metody nebo nástroje pro zpracování a vizualizaci těchto logů, jako by byly zpracovávány způsobem viz 4.1.6, 4.1.6.1</w:t>
            </w:r>
          </w:p>
        </w:tc>
        <w:tc>
          <w:tcPr>
            <w:cnfStyle w:val="000100000000" w:firstRow="0" w:lastRow="0" w:firstColumn="0" w:lastColumn="1" w:oddVBand="0" w:evenVBand="0" w:oddHBand="0" w:evenHBand="0" w:firstRowFirstColumn="0" w:firstRowLastColumn="0" w:lastRowFirstColumn="0" w:lastRowLastColumn="0"/>
            <w:tcW w:w="1835" w:type="dxa"/>
            <w:tcBorders>
              <w:top w:val="single" w:sz="8" w:space="0" w:color="auto"/>
              <w:bottom w:val="single" w:sz="8" w:space="0" w:color="auto"/>
              <w:right w:val="single" w:sz="24" w:space="0" w:color="auto"/>
            </w:tcBorders>
          </w:tcPr>
          <w:p w14:paraId="1D896F2D" w14:textId="77777777" w:rsidR="001E7D21" w:rsidRPr="00C07629" w:rsidRDefault="001E7D21" w:rsidP="00453E4A">
            <w:pPr>
              <w:spacing w:line="259" w:lineRule="auto"/>
              <w:rPr>
                <w:rFonts w:asciiTheme="minorHAnsi" w:eastAsia="Verdana" w:hAnsiTheme="minorHAnsi" w:cstheme="minorHAnsi"/>
                <w:b w:val="0"/>
                <w:sz w:val="20"/>
                <w:szCs w:val="20"/>
                <w:highlight w:val="yellow"/>
              </w:rPr>
            </w:pPr>
            <w:r w:rsidRPr="00D7486F">
              <w:rPr>
                <w:rFonts w:asciiTheme="minorHAnsi" w:eastAsia="Verdana" w:hAnsiTheme="minorHAnsi" w:cstheme="minorHAnsi"/>
                <w:b w:val="0"/>
                <w:sz w:val="20"/>
                <w:szCs w:val="20"/>
              </w:rPr>
              <w:t>V plném rozsahu včetně konfigurace a ověření na straně JZP **</w:t>
            </w:r>
          </w:p>
        </w:tc>
      </w:tr>
      <w:tr w:rsidR="001E7D21" w:rsidRPr="00C07629" w14:paraId="444458B3" w14:textId="77777777" w:rsidTr="001A0577">
        <w:trPr>
          <w:gridAfter w:val="1"/>
          <w:cnfStyle w:val="010000000000" w:firstRow="0" w:lastRow="1" w:firstColumn="0" w:lastColumn="0" w:oddVBand="0" w:evenVBand="0" w:oddHBand="0" w:evenHBand="0" w:firstRowFirstColumn="0" w:firstRowLastColumn="0" w:lastRowFirstColumn="0" w:lastRowLastColumn="0"/>
          <w:wAfter w:w="63" w:type="dxa"/>
          <w:trHeight w:val="20"/>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8" w:space="0" w:color="auto"/>
              <w:left w:val="single" w:sz="24" w:space="0" w:color="auto"/>
              <w:bottom w:val="single" w:sz="24" w:space="0" w:color="auto"/>
            </w:tcBorders>
          </w:tcPr>
          <w:p w14:paraId="4FC342F5" w14:textId="77777777" w:rsidR="001E7D21" w:rsidRPr="00D7486F" w:rsidRDefault="001E7D21" w:rsidP="00453E4A">
            <w:pPr>
              <w:spacing w:line="259" w:lineRule="auto"/>
              <w:rPr>
                <w:rFonts w:asciiTheme="minorHAnsi" w:eastAsia="Verdana" w:hAnsiTheme="minorHAnsi" w:cstheme="minorHAnsi"/>
                <w:b w:val="0"/>
                <w:sz w:val="20"/>
                <w:szCs w:val="20"/>
              </w:rPr>
            </w:pPr>
            <w:r w:rsidRPr="00D7486F">
              <w:rPr>
                <w:rFonts w:asciiTheme="minorHAnsi" w:eastAsia="Verdana" w:hAnsiTheme="minorHAnsi" w:cstheme="minorHAnsi"/>
                <w:b w:val="0"/>
                <w:sz w:val="20"/>
                <w:szCs w:val="20"/>
              </w:rPr>
              <w:lastRenderedPageBreak/>
              <w:t>4.1.12</w:t>
            </w:r>
          </w:p>
        </w:tc>
        <w:tc>
          <w:tcPr>
            <w:cnfStyle w:val="000010000000" w:firstRow="0" w:lastRow="0" w:firstColumn="0" w:lastColumn="0" w:oddVBand="1" w:evenVBand="0" w:oddHBand="0" w:evenHBand="0" w:firstRowFirstColumn="0" w:firstRowLastColumn="0" w:lastRowFirstColumn="0" w:lastRowLastColumn="0"/>
            <w:tcW w:w="2041" w:type="dxa"/>
            <w:tcBorders>
              <w:top w:val="single" w:sz="8" w:space="0" w:color="auto"/>
              <w:left w:val="none" w:sz="0" w:space="0" w:color="auto"/>
              <w:bottom w:val="single" w:sz="24" w:space="0" w:color="auto"/>
              <w:right w:val="none" w:sz="0" w:space="0" w:color="auto"/>
            </w:tcBorders>
          </w:tcPr>
          <w:p w14:paraId="10EC9556" w14:textId="77777777" w:rsidR="001E7D21" w:rsidRPr="00D7486F" w:rsidRDefault="001E7D21" w:rsidP="00453E4A">
            <w:pPr>
              <w:spacing w:line="259" w:lineRule="auto"/>
              <w:rPr>
                <w:rFonts w:asciiTheme="minorHAnsi" w:eastAsia="Verdana" w:hAnsiTheme="minorHAnsi" w:cstheme="minorHAnsi"/>
                <w:b w:val="0"/>
                <w:sz w:val="20"/>
                <w:szCs w:val="20"/>
              </w:rPr>
            </w:pPr>
            <w:r w:rsidRPr="00D7486F">
              <w:rPr>
                <w:rFonts w:asciiTheme="minorHAnsi" w:eastAsia="Verdana" w:hAnsiTheme="minorHAnsi" w:cstheme="minorHAnsi"/>
                <w:b w:val="0"/>
                <w:sz w:val="20"/>
                <w:szCs w:val="20"/>
              </w:rPr>
              <w:t>Online indikace funkce spojení a záznamu do JZP</w:t>
            </w:r>
          </w:p>
        </w:tc>
        <w:tc>
          <w:tcPr>
            <w:tcW w:w="3742" w:type="dxa"/>
            <w:tcBorders>
              <w:top w:val="single" w:sz="8" w:space="0" w:color="auto"/>
              <w:bottom w:val="single" w:sz="24" w:space="0" w:color="auto"/>
            </w:tcBorders>
          </w:tcPr>
          <w:p w14:paraId="5F29C009" w14:textId="77777777" w:rsidR="001E7D21" w:rsidRPr="00D7486F" w:rsidRDefault="001E7D21" w:rsidP="00453E4A">
            <w:pPr>
              <w:spacing w:line="259" w:lineRule="auto"/>
              <w:cnfStyle w:val="010000000000" w:firstRow="0" w:lastRow="1" w:firstColumn="0" w:lastColumn="0" w:oddVBand="0" w:evenVBand="0" w:oddHBand="0" w:evenHBand="0" w:firstRowFirstColumn="0" w:firstRowLastColumn="0" w:lastRowFirstColumn="0" w:lastRowLastColumn="0"/>
              <w:rPr>
                <w:rFonts w:asciiTheme="minorHAnsi" w:eastAsia="Verdana" w:hAnsiTheme="minorHAnsi" w:cstheme="minorHAnsi"/>
                <w:b w:val="0"/>
                <w:sz w:val="20"/>
                <w:szCs w:val="20"/>
              </w:rPr>
            </w:pPr>
            <w:r w:rsidRPr="00D7486F">
              <w:rPr>
                <w:rFonts w:asciiTheme="minorHAnsi" w:eastAsia="Verdana" w:hAnsiTheme="minorHAnsi" w:cstheme="minorHAnsi"/>
                <w:b w:val="0"/>
                <w:sz w:val="20"/>
                <w:szCs w:val="20"/>
              </w:rPr>
              <w:t>Bezprostředně</w:t>
            </w:r>
          </w:p>
          <w:p w14:paraId="5FB8F129" w14:textId="77777777" w:rsidR="001E7D21" w:rsidRPr="00D7486F" w:rsidRDefault="001E7D21" w:rsidP="00453E4A">
            <w:pPr>
              <w:spacing w:line="259" w:lineRule="auto"/>
              <w:cnfStyle w:val="010000000000" w:firstRow="0" w:lastRow="1" w:firstColumn="0" w:lastColumn="0" w:oddVBand="0" w:evenVBand="0" w:oddHBand="0" w:evenHBand="0" w:firstRowFirstColumn="0" w:firstRowLastColumn="0" w:lastRowFirstColumn="0" w:lastRowLastColumn="0"/>
              <w:rPr>
                <w:rFonts w:asciiTheme="minorHAnsi" w:eastAsia="Verdana" w:hAnsiTheme="minorHAnsi" w:cstheme="minorHAnsi"/>
                <w:b w:val="0"/>
                <w:sz w:val="20"/>
                <w:szCs w:val="20"/>
              </w:rPr>
            </w:pPr>
            <w:r w:rsidRPr="00D7486F">
              <w:rPr>
                <w:rFonts w:asciiTheme="minorHAnsi" w:eastAsia="Verdana" w:hAnsiTheme="minorHAnsi" w:cstheme="minorHAnsi"/>
                <w:b w:val="0"/>
                <w:sz w:val="20"/>
                <w:szCs w:val="20"/>
              </w:rPr>
              <w:t>Data pro indikací funkčnosti datového spojení mezi oběma systémy a funkčnosti archivace záznamů/logů činnosti.</w:t>
            </w:r>
          </w:p>
        </w:tc>
        <w:tc>
          <w:tcPr>
            <w:cnfStyle w:val="000100000000" w:firstRow="0" w:lastRow="0" w:firstColumn="0" w:lastColumn="1" w:oddVBand="0" w:evenVBand="0" w:oddHBand="0" w:evenHBand="0" w:firstRowFirstColumn="0" w:firstRowLastColumn="0" w:lastRowFirstColumn="0" w:lastRowLastColumn="0"/>
            <w:tcW w:w="1835" w:type="dxa"/>
            <w:tcBorders>
              <w:top w:val="single" w:sz="8" w:space="0" w:color="auto"/>
              <w:bottom w:val="single" w:sz="24" w:space="0" w:color="auto"/>
              <w:right w:val="single" w:sz="24" w:space="0" w:color="auto"/>
            </w:tcBorders>
          </w:tcPr>
          <w:p w14:paraId="55088E35" w14:textId="77777777" w:rsidR="001E7D21" w:rsidRPr="00D7486F" w:rsidRDefault="001E7D21" w:rsidP="00453E4A">
            <w:pPr>
              <w:spacing w:line="259" w:lineRule="auto"/>
              <w:rPr>
                <w:rFonts w:asciiTheme="minorHAnsi" w:eastAsia="Verdana" w:hAnsiTheme="minorHAnsi" w:cstheme="minorHAnsi"/>
                <w:b w:val="0"/>
                <w:sz w:val="20"/>
                <w:szCs w:val="20"/>
              </w:rPr>
            </w:pPr>
            <w:r w:rsidRPr="00D7486F">
              <w:rPr>
                <w:rFonts w:asciiTheme="minorHAnsi" w:eastAsia="Verdana" w:hAnsiTheme="minorHAnsi" w:cstheme="minorHAnsi"/>
                <w:b w:val="0"/>
                <w:sz w:val="20"/>
                <w:szCs w:val="20"/>
              </w:rPr>
              <w:t>V plném rozsahu včetně konfigurace a ověření na straně JZP **</w:t>
            </w:r>
          </w:p>
        </w:tc>
      </w:tr>
    </w:tbl>
    <w:p w14:paraId="0D0BB5E1" w14:textId="77777777" w:rsidR="001E7D21" w:rsidRPr="00D7486F" w:rsidRDefault="001E7D21" w:rsidP="001E7D21">
      <w:pPr>
        <w:pStyle w:val="Zkladntext"/>
        <w:rPr>
          <w:i/>
          <w:sz w:val="18"/>
          <w:szCs w:val="18"/>
        </w:rPr>
      </w:pPr>
      <w:r w:rsidRPr="00D7486F">
        <w:rPr>
          <w:i/>
          <w:sz w:val="18"/>
          <w:szCs w:val="18"/>
        </w:rPr>
        <w:t>*  Upřesnění požadavků pro jednotlivé kategorie výměn dat mezi ZZ a JZP bude provedeno v rámci případné potřeby novelizace materiálu „Specifikace a zásady uchovávání a výměny dat mezi JZP a technologiemi ŽDC“</w:t>
      </w:r>
    </w:p>
    <w:p w14:paraId="154D2CF7" w14:textId="77777777" w:rsidR="001E7D21" w:rsidRPr="00D7486F" w:rsidRDefault="001E7D21" w:rsidP="001E7D21">
      <w:pPr>
        <w:pStyle w:val="Zkladntext"/>
        <w:rPr>
          <w:i/>
          <w:sz w:val="18"/>
          <w:szCs w:val="18"/>
        </w:rPr>
      </w:pPr>
      <w:r w:rsidRPr="00D7486F">
        <w:rPr>
          <w:i/>
          <w:sz w:val="18"/>
          <w:szCs w:val="18"/>
        </w:rPr>
        <w:t>** Integraci na úrovni agregačních serverů diagnostiky zabezpečovacích zařízení a JZP řeší stavba „Realizace systému Jednotného záznamového prostředí ŽDC“</w:t>
      </w:r>
    </w:p>
    <w:p w14:paraId="4CC2CA5C" w14:textId="77777777" w:rsidR="001E7D21" w:rsidRPr="00D7486F" w:rsidRDefault="001E7D21" w:rsidP="001E7D21">
      <w:pPr>
        <w:pStyle w:val="Zkladntext"/>
        <w:rPr>
          <w:i/>
          <w:sz w:val="18"/>
          <w:szCs w:val="18"/>
        </w:rPr>
      </w:pPr>
      <w:r w:rsidRPr="00D7486F">
        <w:rPr>
          <w:i/>
          <w:sz w:val="18"/>
          <w:szCs w:val="18"/>
        </w:rPr>
        <w:t xml:space="preserve">Pozn.: Číslování v tabulce udává čísla kapitol podle „Specifikace a zásady uchovávání a výměny dat mezi JZP a technologiemi ŽDC“ </w:t>
      </w:r>
    </w:p>
    <w:p w14:paraId="67DA01F6" w14:textId="77777777" w:rsidR="001E7D21" w:rsidRPr="00D7486F" w:rsidRDefault="001E7D21" w:rsidP="001E7D21">
      <w:pPr>
        <w:pStyle w:val="Zkladntext"/>
        <w:rPr>
          <w:u w:val="single"/>
        </w:rPr>
      </w:pPr>
      <w:r w:rsidRPr="00D7486F">
        <w:rPr>
          <w:u w:val="single"/>
        </w:rPr>
        <w:t>Finanční náklady zabezpečovacích zařízení na zajištění realizace vazby na JZP</w:t>
      </w:r>
    </w:p>
    <w:p w14:paraId="318A32B4" w14:textId="77777777" w:rsidR="00D7486F" w:rsidRPr="001E5722" w:rsidRDefault="00D7486F" w:rsidP="00D7486F">
      <w:pPr>
        <w:pStyle w:val="Zkladntext"/>
        <w:rPr>
          <w:noProof/>
        </w:rPr>
      </w:pPr>
      <w:bookmarkStart w:id="94" w:name="_Hlk120224981"/>
      <w:r w:rsidRPr="00D7486F">
        <w:rPr>
          <w:noProof/>
        </w:rPr>
        <w:t xml:space="preserve">Akce „Zřízení Žst. Česká Metuje“ </w:t>
      </w:r>
      <w:bookmarkEnd w:id="94"/>
      <w:r w:rsidRPr="00D7486F">
        <w:rPr>
          <w:noProof/>
        </w:rPr>
        <w:t>zajistí</w:t>
      </w:r>
      <w:r w:rsidRPr="001E5722">
        <w:rPr>
          <w:noProof/>
        </w:rPr>
        <w:t xml:space="preserve"> </w:t>
      </w:r>
      <w:r>
        <w:rPr>
          <w:noProof/>
        </w:rPr>
        <w:t xml:space="preserve">ve svých nákladech integraci </w:t>
      </w:r>
      <w:r w:rsidRPr="001E5722">
        <w:rPr>
          <w:noProof/>
        </w:rPr>
        <w:t>realizovaného systému ZabZař do systému diagnostiky LDS/GDS, a tím bude zajištěno, že formát výstupních dat ze zabezpečovacího zařízení bude umožňovat jejich následné zpracování a ukládání do příslušné UÚO JZP</w:t>
      </w:r>
      <w:r>
        <w:rPr>
          <w:noProof/>
        </w:rPr>
        <w:t xml:space="preserve">, </w:t>
      </w:r>
      <w:r w:rsidRPr="00714943">
        <w:rPr>
          <w:noProof/>
        </w:rPr>
        <w:t>jehož realizace bude završena již před dokončením akce</w:t>
      </w:r>
      <w:r>
        <w:rPr>
          <w:noProof/>
        </w:rPr>
        <w:t xml:space="preserve"> „</w:t>
      </w:r>
      <w:r w:rsidRPr="00D7486F">
        <w:rPr>
          <w:noProof/>
        </w:rPr>
        <w:t>Zřízení Žst. Česká Metuje</w:t>
      </w:r>
      <w:r>
        <w:rPr>
          <w:noProof/>
        </w:rPr>
        <w:t>“.</w:t>
      </w:r>
      <w:r w:rsidRPr="001E5722">
        <w:rPr>
          <w:noProof/>
        </w:rPr>
        <w:t xml:space="preserve"> </w:t>
      </w:r>
    </w:p>
    <w:p w14:paraId="1DC7F24B" w14:textId="1DC0A4CD" w:rsidR="001E7D21" w:rsidRPr="00D7486F" w:rsidRDefault="001E7D21" w:rsidP="001E7D21">
      <w:pPr>
        <w:pStyle w:val="Zkladntext"/>
        <w:rPr>
          <w:b/>
        </w:rPr>
      </w:pPr>
      <w:r w:rsidRPr="00D7486F">
        <w:rPr>
          <w:b/>
        </w:rPr>
        <w:t>Hlasové komunikační technologie</w:t>
      </w:r>
      <w:r w:rsidR="00D7486F" w:rsidRPr="00D7486F">
        <w:rPr>
          <w:b/>
        </w:rPr>
        <w:t xml:space="preserve"> (viz kapitola </w:t>
      </w:r>
      <w:r w:rsidR="002C1980">
        <w:fldChar w:fldCharType="begin"/>
      </w:r>
      <w:r w:rsidR="002C1980">
        <w:instrText xml:space="preserve"> REF _Ref138249720 \n \h  \* MERGEFORMAT </w:instrText>
      </w:r>
      <w:r w:rsidR="002C1980">
        <w:fldChar w:fldCharType="separate"/>
      </w:r>
      <w:r w:rsidR="008D3818" w:rsidRPr="008D3818">
        <w:rPr>
          <w:b/>
        </w:rPr>
        <w:t>5.2</w:t>
      </w:r>
      <w:r w:rsidR="002C1980">
        <w:fldChar w:fldCharType="end"/>
      </w:r>
      <w:r w:rsidR="00D7486F">
        <w:rPr>
          <w:b/>
        </w:rPr>
        <w:t>)</w:t>
      </w:r>
    </w:p>
    <w:p w14:paraId="1AA6E4FD" w14:textId="77777777" w:rsidR="00D7486F" w:rsidRPr="001E5722" w:rsidRDefault="00D7486F" w:rsidP="00D7486F">
      <w:pPr>
        <w:pStyle w:val="Zkladntext"/>
        <w:rPr>
          <w:noProof/>
        </w:rPr>
      </w:pPr>
      <w:r w:rsidRPr="001E5722">
        <w:rPr>
          <w:noProof/>
        </w:rPr>
        <w:t>Akce „</w:t>
      </w:r>
      <w:r w:rsidRPr="00D7486F">
        <w:rPr>
          <w:noProof/>
        </w:rPr>
        <w:t>Zřízení Žst. Česká Metuje</w:t>
      </w:r>
      <w:r w:rsidRPr="001E5722">
        <w:rPr>
          <w:noProof/>
        </w:rPr>
        <w:t>“ je ve vztahu k</w:t>
      </w:r>
      <w:r w:rsidRPr="00107A79">
        <w:rPr>
          <w:noProof/>
        </w:rPr>
        <w:t> hlasové komunikační technologii</w:t>
      </w:r>
      <w:r w:rsidRPr="001E5722">
        <w:rPr>
          <w:noProof/>
        </w:rPr>
        <w:t xml:space="preserve"> bez dopadu na JZP, do </w:t>
      </w:r>
      <w:r w:rsidRPr="00107A79">
        <w:rPr>
          <w:noProof/>
        </w:rPr>
        <w:t>hlasové komunikační technologie</w:t>
      </w:r>
      <w:r w:rsidRPr="001E5722">
        <w:rPr>
          <w:noProof/>
        </w:rPr>
        <w:t xml:space="preserve"> není ve smyslu vazby na JZP v rámci této stavby zasahováno. Veškeré stávající záznamové systémy hlasové komunikace</w:t>
      </w:r>
      <w:r w:rsidRPr="00107A79">
        <w:rPr>
          <w:noProof/>
        </w:rPr>
        <w:t>,</w:t>
      </w:r>
      <w:r w:rsidRPr="001E5722">
        <w:t xml:space="preserve"> dispečerské h</w:t>
      </w:r>
      <w:r w:rsidRPr="001E5722">
        <w:rPr>
          <w:noProof/>
        </w:rPr>
        <w:t xml:space="preserve">lasové komunikační technologie </w:t>
      </w:r>
      <w:r w:rsidRPr="006B401A">
        <w:rPr>
          <w:noProof/>
        </w:rPr>
        <w:t>a rádiové systémy</w:t>
      </w:r>
      <w:r w:rsidRPr="00107A79">
        <w:rPr>
          <w:noProof/>
        </w:rPr>
        <w:t xml:space="preserve"> GSM-R, TRS a MRS </w:t>
      </w:r>
      <w:r w:rsidRPr="001E5722">
        <w:rPr>
          <w:noProof/>
        </w:rPr>
        <w:t xml:space="preserve">jsou aktuálně již integrovány v rámci systému KAC, který bude po dokončení akce „Realizace </w:t>
      </w:r>
      <w:r>
        <w:rPr>
          <w:noProof/>
        </w:rPr>
        <w:t>systému Jednotného záznamového prostředí ŽDC</w:t>
      </w:r>
      <w:r w:rsidRPr="001E5722">
        <w:rPr>
          <w:noProof/>
        </w:rPr>
        <w:t xml:space="preserve">“ tvořit základní UÚO Řízení a organizace dopravy. </w:t>
      </w:r>
    </w:p>
    <w:p w14:paraId="0FAB8B2A" w14:textId="77777777" w:rsidR="001E7D21" w:rsidRPr="00D7486F" w:rsidRDefault="001E7D21" w:rsidP="001E7D21">
      <w:pPr>
        <w:pStyle w:val="Zkladntext"/>
        <w:rPr>
          <w:u w:val="single"/>
        </w:rPr>
      </w:pPr>
      <w:r w:rsidRPr="00D7486F">
        <w:rPr>
          <w:u w:val="single"/>
        </w:rPr>
        <w:t>Finanční náklady sdělovacích zařízení na zajištění realizace vazby na JZP</w:t>
      </w:r>
    </w:p>
    <w:p w14:paraId="43068826" w14:textId="77777777" w:rsidR="001E7D21" w:rsidRPr="00D7486F" w:rsidRDefault="001E7D21" w:rsidP="001E7D21">
      <w:pPr>
        <w:pStyle w:val="Zkladntext"/>
        <w:rPr>
          <w:rFonts w:eastAsia="Verdana"/>
          <w:noProof/>
        </w:rPr>
      </w:pPr>
      <w:r w:rsidRPr="00D7486F">
        <w:rPr>
          <w:rFonts w:eastAsia="Verdana"/>
          <w:noProof/>
        </w:rPr>
        <w:t>Bez dopadu.</w:t>
      </w:r>
    </w:p>
    <w:p w14:paraId="6CA1F4FD" w14:textId="60DF9466" w:rsidR="001E7D21" w:rsidRPr="00D7486F" w:rsidRDefault="001E7D21" w:rsidP="001E7D21">
      <w:pPr>
        <w:pStyle w:val="Zkladntext"/>
        <w:rPr>
          <w:rFonts w:eastAsia="Verdana"/>
          <w:b/>
          <w:noProof/>
        </w:rPr>
      </w:pPr>
      <w:r w:rsidRPr="00D7486F">
        <w:rPr>
          <w:rFonts w:eastAsia="Verdana"/>
          <w:b/>
          <w:noProof/>
        </w:rPr>
        <w:t>Dálková diagnostika technologických systémů</w:t>
      </w:r>
      <w:r w:rsidR="00D7486F" w:rsidRPr="00D7486F">
        <w:rPr>
          <w:rFonts w:eastAsia="Verdana"/>
          <w:b/>
          <w:noProof/>
        </w:rPr>
        <w:t xml:space="preserve"> (viz kapitola</w:t>
      </w:r>
      <w:r w:rsidR="00D7486F">
        <w:rPr>
          <w:rFonts w:eastAsia="Verdana"/>
          <w:b/>
          <w:noProof/>
        </w:rPr>
        <w:t xml:space="preserve"> </w:t>
      </w:r>
      <w:r w:rsidR="00D66B9F">
        <w:rPr>
          <w:rFonts w:eastAsia="Verdana"/>
          <w:b/>
          <w:noProof/>
        </w:rPr>
        <w:fldChar w:fldCharType="begin"/>
      </w:r>
      <w:r w:rsidR="00D7486F">
        <w:rPr>
          <w:rFonts w:eastAsia="Verdana"/>
          <w:b/>
          <w:noProof/>
        </w:rPr>
        <w:instrText xml:space="preserve"> REF _Ref138249861 \n \h </w:instrText>
      </w:r>
      <w:r w:rsidR="00D66B9F">
        <w:rPr>
          <w:rFonts w:eastAsia="Verdana"/>
          <w:b/>
          <w:noProof/>
        </w:rPr>
      </w:r>
      <w:r w:rsidR="00D66B9F">
        <w:rPr>
          <w:rFonts w:eastAsia="Verdana"/>
          <w:b/>
          <w:noProof/>
        </w:rPr>
        <w:fldChar w:fldCharType="separate"/>
      </w:r>
      <w:r w:rsidR="008D3818">
        <w:rPr>
          <w:rFonts w:eastAsia="Verdana"/>
          <w:b/>
          <w:noProof/>
        </w:rPr>
        <w:t>5.2</w:t>
      </w:r>
      <w:r w:rsidR="00D66B9F">
        <w:rPr>
          <w:rFonts w:eastAsia="Verdana"/>
          <w:b/>
          <w:noProof/>
        </w:rPr>
        <w:fldChar w:fldCharType="end"/>
      </w:r>
      <w:r w:rsidR="00D7486F" w:rsidRPr="00D7486F">
        <w:rPr>
          <w:rFonts w:eastAsia="Verdana"/>
          <w:b/>
          <w:noProof/>
        </w:rPr>
        <w:t>)</w:t>
      </w:r>
    </w:p>
    <w:p w14:paraId="1C40904A" w14:textId="77777777" w:rsidR="00D7486F" w:rsidRDefault="00D7486F" w:rsidP="00D7486F">
      <w:pPr>
        <w:pStyle w:val="Zkladntext"/>
        <w:rPr>
          <w:noProof/>
        </w:rPr>
      </w:pPr>
      <w:r w:rsidRPr="00107A79">
        <w:rPr>
          <w:noProof/>
        </w:rPr>
        <w:t xml:space="preserve">V rámci stavby </w:t>
      </w:r>
      <w:r>
        <w:rPr>
          <w:noProof/>
        </w:rPr>
        <w:t xml:space="preserve">je </w:t>
      </w:r>
      <w:r w:rsidRPr="00107A79">
        <w:rPr>
          <w:noProof/>
        </w:rPr>
        <w:t>navržen systém dálkové diagnostiky technologických systémů (DDTS). Jedná se o stavové záznamy (logy) technologických systémů infrastruktury, kdy formát dat je dán technickou specifikací zařízení a výrobků TS 2/2008-ZSE s přenosem do systému dispečera železniční infrastruktury (DŽI). Dle schváleného dokumentu „Specifikace a zásady uchovávání a výměny dat mezi JZP a technologiemi ŽDC“ (kapitola 5.5) dálková diagnostika technologických systémů není přímo integrována do JZP a výstupy dálkové diagnostiky technologických systémů jsou do JZP vkládány prostřednictvím systému dispečera železniční infrastruktury (DŽI).</w:t>
      </w:r>
    </w:p>
    <w:p w14:paraId="73EC1C74" w14:textId="77777777" w:rsidR="00D7486F" w:rsidRDefault="00D7486F" w:rsidP="00D7486F">
      <w:pPr>
        <w:pStyle w:val="Zkladntext"/>
        <w:rPr>
          <w:noProof/>
        </w:rPr>
      </w:pPr>
      <w:r w:rsidRPr="00386CD0">
        <w:rPr>
          <w:noProof/>
        </w:rPr>
        <w:t>Principálně bude integrace a konsolidace dat z</w:t>
      </w:r>
      <w:r>
        <w:rPr>
          <w:noProof/>
        </w:rPr>
        <w:t>e systému dispečera železniční infrastruktury (DŽI)</w:t>
      </w:r>
      <w:r w:rsidRPr="00386CD0">
        <w:rPr>
          <w:noProof/>
        </w:rPr>
        <w:t xml:space="preserve"> </w:t>
      </w:r>
      <w:r>
        <w:rPr>
          <w:noProof/>
        </w:rPr>
        <w:t>d</w:t>
      </w:r>
      <w:r w:rsidRPr="00386CD0">
        <w:rPr>
          <w:noProof/>
        </w:rPr>
        <w:t xml:space="preserve">o JZP řešena v rámci stavby „Realizace systému Jednotného záznamového prostředí ŽDC“, kde v rámci DUR JZP budou řešeny požadavky na funkcionality integrace </w:t>
      </w:r>
      <w:r>
        <w:rPr>
          <w:noProof/>
        </w:rPr>
        <w:t>DDTS</w:t>
      </w:r>
      <w:r w:rsidRPr="00386CD0">
        <w:rPr>
          <w:noProof/>
        </w:rPr>
        <w:t xml:space="preserve">. Rozpočet stavby JZP zahrnuje náklady </w:t>
      </w:r>
      <w:r>
        <w:rPr>
          <w:noProof/>
        </w:rPr>
        <w:t xml:space="preserve">na </w:t>
      </w:r>
      <w:r w:rsidRPr="00386CD0">
        <w:rPr>
          <w:noProof/>
        </w:rPr>
        <w:t xml:space="preserve">realizaci funkcionalit  jak na straně JZP tak obecně na straně </w:t>
      </w:r>
      <w:r>
        <w:rPr>
          <w:noProof/>
        </w:rPr>
        <w:t>DDTS</w:t>
      </w:r>
      <w:r w:rsidRPr="00386CD0">
        <w:rPr>
          <w:noProof/>
        </w:rPr>
        <w:t>.</w:t>
      </w:r>
    </w:p>
    <w:p w14:paraId="440C8979" w14:textId="77777777" w:rsidR="00D7486F" w:rsidRPr="00107A79" w:rsidRDefault="00D7486F" w:rsidP="00D7486F">
      <w:pPr>
        <w:pStyle w:val="Zkladntext"/>
        <w:rPr>
          <w:noProof/>
        </w:rPr>
      </w:pPr>
      <w:r w:rsidRPr="00386CD0">
        <w:rPr>
          <w:noProof/>
        </w:rPr>
        <w:t xml:space="preserve">Obecně v prostředí JZP tedy budou po dokončení akce „Realizace systému Jednotného záznamového prostředí ŽDC“ k dispozici relevantní data, která </w:t>
      </w:r>
      <w:r>
        <w:rPr>
          <w:noProof/>
        </w:rPr>
        <w:t xml:space="preserve">DDTS </w:t>
      </w:r>
      <w:r w:rsidRPr="00386CD0">
        <w:rPr>
          <w:noProof/>
        </w:rPr>
        <w:t xml:space="preserve">ukládá na </w:t>
      </w:r>
      <w:r>
        <w:rPr>
          <w:noProof/>
        </w:rPr>
        <w:t xml:space="preserve">servery pracoviště DŽI. </w:t>
      </w:r>
    </w:p>
    <w:p w14:paraId="3002C033" w14:textId="77777777" w:rsidR="001E7D21" w:rsidRPr="001A0577" w:rsidRDefault="001E7D21" w:rsidP="001E7D21">
      <w:pPr>
        <w:pStyle w:val="Zkladntext"/>
        <w:rPr>
          <w:rFonts w:eastAsia="Verdana"/>
          <w:noProof/>
          <w:u w:val="single"/>
        </w:rPr>
      </w:pPr>
      <w:r w:rsidRPr="001A0577">
        <w:rPr>
          <w:rFonts w:eastAsia="Verdana"/>
          <w:noProof/>
          <w:u w:val="single"/>
        </w:rPr>
        <w:t>Finanční náklady sdělovacích zařízení na zajištění realizace vazby na JZP</w:t>
      </w:r>
    </w:p>
    <w:p w14:paraId="749424D0" w14:textId="77777777" w:rsidR="00C00425" w:rsidRPr="00107A79" w:rsidRDefault="00C00425" w:rsidP="00C00425">
      <w:pPr>
        <w:pStyle w:val="Zkladntext"/>
        <w:rPr>
          <w:noProof/>
        </w:rPr>
      </w:pPr>
      <w:r w:rsidRPr="00107A79">
        <w:rPr>
          <w:noProof/>
        </w:rPr>
        <w:t>Akce „</w:t>
      </w:r>
      <w:r w:rsidRPr="00D7486F">
        <w:rPr>
          <w:noProof/>
        </w:rPr>
        <w:t>Zřízení Žst. Česká Metuje</w:t>
      </w:r>
      <w:r w:rsidRPr="00107A79">
        <w:rPr>
          <w:noProof/>
        </w:rPr>
        <w:t xml:space="preserve">“ zajistí </w:t>
      </w:r>
      <w:r>
        <w:rPr>
          <w:noProof/>
        </w:rPr>
        <w:t>ve svých n</w:t>
      </w:r>
      <w:r w:rsidRPr="00107A79">
        <w:rPr>
          <w:noProof/>
        </w:rPr>
        <w:t>áklad</w:t>
      </w:r>
      <w:r>
        <w:rPr>
          <w:noProof/>
        </w:rPr>
        <w:t>ech</w:t>
      </w:r>
      <w:r w:rsidRPr="00107A79">
        <w:rPr>
          <w:noProof/>
        </w:rPr>
        <w:t xml:space="preserve"> integraci realizovaného systému DDTS do systému dispečera železniční infrastruktury (DŽI), a tím bude zajištěno, že formát výstupních dat z DDTS bude umožňovat jejich následné zpracování a ukládání do příslušné UÚO JZP</w:t>
      </w:r>
      <w:r>
        <w:rPr>
          <w:noProof/>
        </w:rPr>
        <w:t xml:space="preserve">, </w:t>
      </w:r>
      <w:r w:rsidRPr="00714943">
        <w:rPr>
          <w:noProof/>
        </w:rPr>
        <w:t>jehož realizace bude završena již před dokončením akce</w:t>
      </w:r>
      <w:r>
        <w:rPr>
          <w:noProof/>
        </w:rPr>
        <w:t xml:space="preserve"> „</w:t>
      </w:r>
      <w:r w:rsidRPr="00D7486F">
        <w:rPr>
          <w:noProof/>
        </w:rPr>
        <w:t>Zřízení Žst. Česká Metuje</w:t>
      </w:r>
      <w:r>
        <w:rPr>
          <w:noProof/>
        </w:rPr>
        <w:t>“</w:t>
      </w:r>
      <w:r w:rsidRPr="00107A79">
        <w:rPr>
          <w:noProof/>
        </w:rPr>
        <w:t>.</w:t>
      </w:r>
    </w:p>
    <w:p w14:paraId="725539EB" w14:textId="30FA3D10" w:rsidR="001E7D21" w:rsidRPr="004D33DA" w:rsidRDefault="001E7D21" w:rsidP="001E7D21">
      <w:pPr>
        <w:pStyle w:val="Zkladntext"/>
        <w:rPr>
          <w:rFonts w:eastAsia="Verdana"/>
          <w:b/>
          <w:noProof/>
        </w:rPr>
      </w:pPr>
      <w:r w:rsidRPr="004D33DA">
        <w:rPr>
          <w:rFonts w:eastAsia="Verdana"/>
          <w:b/>
          <w:noProof/>
        </w:rPr>
        <w:t>Kamerové systémy</w:t>
      </w:r>
      <w:r w:rsidR="004D33DA" w:rsidRPr="004D33DA">
        <w:rPr>
          <w:rFonts w:eastAsia="Verdana"/>
          <w:b/>
          <w:noProof/>
        </w:rPr>
        <w:t xml:space="preserve"> (viz kapitola </w:t>
      </w:r>
      <w:r w:rsidR="002C1980">
        <w:fldChar w:fldCharType="begin"/>
      </w:r>
      <w:r w:rsidR="002C1980">
        <w:instrText xml:space="preserve"> REF _Ref138249934 \n \h  \* MERGEFORMAT </w:instrText>
      </w:r>
      <w:r w:rsidR="002C1980">
        <w:fldChar w:fldCharType="separate"/>
      </w:r>
      <w:r w:rsidR="008D3818" w:rsidRPr="008D3818">
        <w:rPr>
          <w:rFonts w:eastAsia="Verdana"/>
          <w:b/>
          <w:noProof/>
        </w:rPr>
        <w:t>5.2.4</w:t>
      </w:r>
      <w:r w:rsidR="002C1980">
        <w:fldChar w:fldCharType="end"/>
      </w:r>
      <w:r w:rsidR="004D33DA" w:rsidRPr="004D33DA">
        <w:rPr>
          <w:rFonts w:eastAsia="Verdana"/>
          <w:b/>
          <w:noProof/>
        </w:rPr>
        <w:t>)</w:t>
      </w:r>
    </w:p>
    <w:p w14:paraId="4A9BDE09" w14:textId="77777777" w:rsidR="004D33DA" w:rsidRPr="00107A79" w:rsidRDefault="004D33DA" w:rsidP="004D33DA">
      <w:pPr>
        <w:pStyle w:val="Zkladntext"/>
        <w:rPr>
          <w:noProof/>
        </w:rPr>
      </w:pPr>
      <w:r>
        <w:rPr>
          <w:noProof/>
        </w:rPr>
        <w:t>V </w:t>
      </w:r>
      <w:r w:rsidRPr="006B401A">
        <w:rPr>
          <w:noProof/>
        </w:rPr>
        <w:t>rámci stavby</w:t>
      </w:r>
      <w:r>
        <w:rPr>
          <w:noProof/>
        </w:rPr>
        <w:t xml:space="preserve"> je navrženo doplnění kamerového systému. </w:t>
      </w:r>
      <w:r w:rsidRPr="00107A79">
        <w:rPr>
          <w:noProof/>
        </w:rPr>
        <w:t>Kamerové systémy určené pro účely zajištění bezpečnosti dopravy jsou do JZP datově integrovány</w:t>
      </w:r>
      <w:r>
        <w:rPr>
          <w:noProof/>
        </w:rPr>
        <w:t xml:space="preserve"> a</w:t>
      </w:r>
      <w:r w:rsidRPr="00107A79">
        <w:rPr>
          <w:noProof/>
        </w:rPr>
        <w:t xml:space="preserve"> JZP tak zabezpečuje jednotný přístup přímo ke kamerovým záznamům z těchto systémů pro oprávněné složky a subjekty.</w:t>
      </w:r>
    </w:p>
    <w:p w14:paraId="58A1EE3D" w14:textId="77777777" w:rsidR="004D33DA" w:rsidRPr="00107A79" w:rsidRDefault="004D33DA" w:rsidP="004D33DA">
      <w:pPr>
        <w:pStyle w:val="Zkladntext"/>
        <w:rPr>
          <w:noProof/>
        </w:rPr>
      </w:pPr>
      <w:r w:rsidRPr="00107A79">
        <w:rPr>
          <w:noProof/>
        </w:rPr>
        <w:t xml:space="preserve">Kamerové systémy resp. kamery jsou primárně řazeny do UÚO Kamery pro zajišťování správy požadavků GDPR. </w:t>
      </w:r>
    </w:p>
    <w:p w14:paraId="573D745F" w14:textId="77777777" w:rsidR="004D33DA" w:rsidRPr="00107A79" w:rsidRDefault="004D33DA" w:rsidP="004D33DA">
      <w:pPr>
        <w:pStyle w:val="Zkladntext"/>
        <w:rPr>
          <w:noProof/>
        </w:rPr>
      </w:pPr>
      <w:r w:rsidRPr="00107A79">
        <w:rPr>
          <w:noProof/>
        </w:rPr>
        <w:lastRenderedPageBreak/>
        <w:t xml:space="preserve">Standardně jsou multimediální data video záznamů dle kategorie 4.1.2 „Specifikace a zásady uchovávání a výměny dat mezi JZP a technologiemi ŽDC“ poskytována do JZP na požadavek vystavený ze systému JZP a neukládají se bezprostředně do úložiště JZP. Datová úložiště jednotlivých kamerových serverů tak slouží jako zabezpečený rozšířený úložný prostor UÚO </w:t>
      </w:r>
      <w:r>
        <w:rPr>
          <w:noProof/>
        </w:rPr>
        <w:t>K</w:t>
      </w:r>
      <w:r w:rsidRPr="00107A79">
        <w:rPr>
          <w:noProof/>
        </w:rPr>
        <w:t>amery.</w:t>
      </w:r>
    </w:p>
    <w:p w14:paraId="6BA65506" w14:textId="77777777" w:rsidR="004D33DA" w:rsidRDefault="004D33DA" w:rsidP="004D33DA">
      <w:pPr>
        <w:pStyle w:val="Zkladntext"/>
        <w:rPr>
          <w:noProof/>
        </w:rPr>
      </w:pPr>
      <w:r w:rsidRPr="00107A79">
        <w:rPr>
          <w:noProof/>
        </w:rPr>
        <w:t xml:space="preserve">Pro poskytování dat do JZP jsou využívány protokoly aplikačních rozhraní kamerových systémů. Datová komunikace systému JZP pro výměnu dat je výhradně vůči kamerovému serveru, systém JZP přímo nekomunikuje s jednotlivými kamerami. </w:t>
      </w:r>
    </w:p>
    <w:p w14:paraId="6718B253" w14:textId="77777777" w:rsidR="004D33DA" w:rsidRDefault="004D33DA" w:rsidP="004D33DA">
      <w:pPr>
        <w:pStyle w:val="Zkladntext"/>
        <w:rPr>
          <w:noProof/>
        </w:rPr>
      </w:pPr>
      <w:r w:rsidRPr="00386CD0">
        <w:rPr>
          <w:noProof/>
        </w:rPr>
        <w:t xml:space="preserve">Principálně bude integrace a konsolidace dat </w:t>
      </w:r>
      <w:r>
        <w:rPr>
          <w:noProof/>
        </w:rPr>
        <w:t>kamerového systému</w:t>
      </w:r>
      <w:r w:rsidRPr="00386CD0">
        <w:rPr>
          <w:noProof/>
        </w:rPr>
        <w:t xml:space="preserve"> do JZP řešena v rámci stavby „Realizace systému Jednotného záznamového prostředí ŽDC“, kde v rámci DUR JZP budou řešeny požadavky na funkcionality integrace </w:t>
      </w:r>
      <w:r>
        <w:rPr>
          <w:noProof/>
        </w:rPr>
        <w:t>kamerového systému</w:t>
      </w:r>
      <w:r w:rsidRPr="00386CD0">
        <w:rPr>
          <w:noProof/>
        </w:rPr>
        <w:t xml:space="preserve">. Rozpočet stavby JZP zahrnuje náklady </w:t>
      </w:r>
      <w:r>
        <w:rPr>
          <w:noProof/>
        </w:rPr>
        <w:t xml:space="preserve">na </w:t>
      </w:r>
      <w:r w:rsidRPr="00386CD0">
        <w:rPr>
          <w:noProof/>
        </w:rPr>
        <w:t xml:space="preserve">realizaci funkcionalit jak na straně JZP tak obecně na straně </w:t>
      </w:r>
      <w:r>
        <w:rPr>
          <w:noProof/>
        </w:rPr>
        <w:t>kamerového systému.</w:t>
      </w:r>
    </w:p>
    <w:p w14:paraId="397E10C4" w14:textId="77777777" w:rsidR="004D33DA" w:rsidRPr="008C3EE9" w:rsidRDefault="004D33DA" w:rsidP="004D33DA">
      <w:pPr>
        <w:pStyle w:val="Zkladntext"/>
        <w:rPr>
          <w:noProof/>
        </w:rPr>
      </w:pPr>
      <w:r w:rsidRPr="008C3EE9">
        <w:rPr>
          <w:noProof/>
        </w:rPr>
        <w:t xml:space="preserve">Obecně v prostředí JZP tedy budou po dokončení akce „Realizace systému Jednotného záznamového prostředí ŽDC“ k dispozici relevantní data, která </w:t>
      </w:r>
      <w:r>
        <w:rPr>
          <w:noProof/>
        </w:rPr>
        <w:t xml:space="preserve">budou ukládána </w:t>
      </w:r>
      <w:r w:rsidRPr="008C3EE9">
        <w:rPr>
          <w:noProof/>
        </w:rPr>
        <w:t xml:space="preserve">na </w:t>
      </w:r>
      <w:r>
        <w:rPr>
          <w:noProof/>
        </w:rPr>
        <w:t xml:space="preserve">kamerové servery, tedy na rozšířené úložné prostory UÚO Kamery.  </w:t>
      </w:r>
    </w:p>
    <w:p w14:paraId="3455F749" w14:textId="77777777" w:rsidR="00F061B9" w:rsidRDefault="004D33DA" w:rsidP="001E7D21">
      <w:pPr>
        <w:pStyle w:val="Zkladntext"/>
        <w:rPr>
          <w:noProof/>
        </w:rPr>
      </w:pPr>
      <w:r w:rsidRPr="00107A79">
        <w:rPr>
          <w:noProof/>
        </w:rPr>
        <w:t>Požadovanou charakteristiku výměny relevatních dat JZP a dotčeného kamerového systému specifikuje uvedená tabulka:</w:t>
      </w:r>
    </w:p>
    <w:p w14:paraId="60FC7B51" w14:textId="77777777" w:rsidR="00F119E4" w:rsidRDefault="00F119E4" w:rsidP="001E7D21">
      <w:pPr>
        <w:pStyle w:val="Zkladntext"/>
        <w:rPr>
          <w:noProof/>
        </w:rPr>
      </w:pPr>
    </w:p>
    <w:tbl>
      <w:tblPr>
        <w:tblStyle w:val="Svtlseznam1"/>
        <w:tblW w:w="8654" w:type="dxa"/>
        <w:jc w:val="center"/>
        <w:tblBorders>
          <w:top w:val="single" w:sz="24" w:space="0" w:color="auto"/>
          <w:left w:val="single" w:sz="24" w:space="0" w:color="auto"/>
          <w:bottom w:val="single" w:sz="24" w:space="0" w:color="auto"/>
          <w:right w:val="single" w:sz="24" w:space="0" w:color="auto"/>
          <w:insideH w:val="single" w:sz="8" w:space="0" w:color="auto"/>
          <w:insideV w:val="single" w:sz="8" w:space="0" w:color="auto"/>
        </w:tblBorders>
        <w:tblLook w:val="01E0" w:firstRow="1" w:lastRow="1" w:firstColumn="1" w:lastColumn="1" w:noHBand="0" w:noVBand="0"/>
      </w:tblPr>
      <w:tblGrid>
        <w:gridCol w:w="773"/>
        <w:gridCol w:w="2085"/>
        <w:gridCol w:w="3506"/>
        <w:gridCol w:w="2290"/>
      </w:tblGrid>
      <w:tr w:rsidR="001E7D21" w:rsidRPr="00C07629" w14:paraId="7D56C0C2" w14:textId="77777777" w:rsidTr="001A057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654" w:type="dxa"/>
            <w:gridSpan w:val="4"/>
            <w:tcBorders>
              <w:bottom w:val="single" w:sz="24" w:space="0" w:color="auto"/>
            </w:tcBorders>
          </w:tcPr>
          <w:p w14:paraId="5113BD6C" w14:textId="77777777" w:rsidR="001E7D21" w:rsidRPr="001A0577" w:rsidRDefault="001E7D21" w:rsidP="00453E4A">
            <w:pPr>
              <w:jc w:val="center"/>
              <w:rPr>
                <w:b w:val="0"/>
                <w:bCs w:val="0"/>
              </w:rPr>
            </w:pPr>
            <w:r w:rsidRPr="001A0577">
              <w:rPr>
                <w:b w:val="0"/>
              </w:rPr>
              <w:t>Tabulka kategorie výměn dat kamerové systémy – JZP</w:t>
            </w:r>
          </w:p>
        </w:tc>
      </w:tr>
      <w:tr w:rsidR="001E7D21" w:rsidRPr="00C07629" w14:paraId="62329EA9" w14:textId="77777777" w:rsidTr="001A0577">
        <w:trPr>
          <w:cnfStyle w:val="000000100000" w:firstRow="0" w:lastRow="0" w:firstColumn="0" w:lastColumn="0" w:oddVBand="0" w:evenVBand="0" w:oddHBand="1" w:evenHBand="0" w:firstRowFirstColumn="0" w:firstRowLastColumn="0" w:lastRowFirstColumn="0" w:lastRowLastColumn="0"/>
          <w:trHeight w:val="113"/>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24" w:space="0" w:color="auto"/>
              <w:left w:val="single" w:sz="24" w:space="0" w:color="auto"/>
              <w:bottom w:val="single" w:sz="24" w:space="0" w:color="auto"/>
            </w:tcBorders>
          </w:tcPr>
          <w:p w14:paraId="042DBB3B" w14:textId="77777777" w:rsidR="001E7D21" w:rsidRPr="001A0577" w:rsidRDefault="001E7D21" w:rsidP="00453E4A">
            <w:pPr>
              <w:rPr>
                <w:rFonts w:asciiTheme="minorHAnsi" w:hAnsiTheme="minorHAnsi" w:cstheme="minorHAnsi"/>
                <w:b w:val="0"/>
                <w:i/>
                <w:sz w:val="20"/>
                <w:szCs w:val="20"/>
                <w:lang w:val="en-US"/>
              </w:rPr>
            </w:pPr>
            <w:r w:rsidRPr="001A0577">
              <w:rPr>
                <w:rFonts w:asciiTheme="minorHAnsi" w:hAnsiTheme="minorHAnsi" w:cstheme="minorHAnsi"/>
                <w:b w:val="0"/>
                <w:sz w:val="20"/>
                <w:szCs w:val="20"/>
              </w:rPr>
              <w:t>Kap.</w:t>
            </w:r>
          </w:p>
        </w:tc>
        <w:tc>
          <w:tcPr>
            <w:cnfStyle w:val="000010000000" w:firstRow="0" w:lastRow="0" w:firstColumn="0" w:lastColumn="0" w:oddVBand="1" w:evenVBand="0" w:oddHBand="0" w:evenHBand="0" w:firstRowFirstColumn="0" w:firstRowLastColumn="0" w:lastRowFirstColumn="0" w:lastRowLastColumn="0"/>
            <w:tcW w:w="2085" w:type="dxa"/>
            <w:tcBorders>
              <w:top w:val="single" w:sz="24" w:space="0" w:color="auto"/>
              <w:left w:val="none" w:sz="0" w:space="0" w:color="auto"/>
              <w:bottom w:val="single" w:sz="24" w:space="0" w:color="auto"/>
              <w:right w:val="none" w:sz="0" w:space="0" w:color="auto"/>
            </w:tcBorders>
          </w:tcPr>
          <w:p w14:paraId="69747782" w14:textId="77777777" w:rsidR="001E7D21" w:rsidRPr="001A0577" w:rsidRDefault="001E7D21" w:rsidP="00453E4A">
            <w:pPr>
              <w:rPr>
                <w:rFonts w:asciiTheme="minorHAnsi" w:hAnsiTheme="minorHAnsi" w:cstheme="minorHAnsi"/>
                <w:sz w:val="20"/>
                <w:szCs w:val="20"/>
              </w:rPr>
            </w:pPr>
            <w:r w:rsidRPr="001A0577">
              <w:rPr>
                <w:rFonts w:asciiTheme="minorHAnsi" w:hAnsiTheme="minorHAnsi" w:cstheme="minorHAnsi"/>
                <w:sz w:val="20"/>
                <w:szCs w:val="20"/>
              </w:rPr>
              <w:t>Kategorie</w:t>
            </w:r>
          </w:p>
        </w:tc>
        <w:tc>
          <w:tcPr>
            <w:tcW w:w="3506" w:type="dxa"/>
            <w:tcBorders>
              <w:top w:val="single" w:sz="24" w:space="0" w:color="auto"/>
              <w:bottom w:val="single" w:sz="24" w:space="0" w:color="auto"/>
            </w:tcBorders>
          </w:tcPr>
          <w:p w14:paraId="3419B575" w14:textId="77777777" w:rsidR="001E7D21" w:rsidRPr="001A0577" w:rsidRDefault="001E7D21" w:rsidP="00453E4A">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lang w:val="en-US"/>
              </w:rPr>
            </w:pPr>
            <w:r w:rsidRPr="001A0577">
              <w:rPr>
                <w:rFonts w:asciiTheme="minorHAnsi" w:hAnsiTheme="minorHAnsi" w:cstheme="minorHAnsi"/>
                <w:sz w:val="20"/>
                <w:szCs w:val="20"/>
              </w:rPr>
              <w:t>Obecné požadavky*</w:t>
            </w:r>
          </w:p>
        </w:tc>
        <w:tc>
          <w:tcPr>
            <w:cnfStyle w:val="000100000000" w:firstRow="0" w:lastRow="0" w:firstColumn="0" w:lastColumn="1" w:oddVBand="0" w:evenVBand="0" w:oddHBand="0" w:evenHBand="0" w:firstRowFirstColumn="0" w:firstRowLastColumn="0" w:lastRowFirstColumn="0" w:lastRowLastColumn="0"/>
            <w:tcW w:w="2290" w:type="dxa"/>
            <w:tcBorders>
              <w:top w:val="single" w:sz="24" w:space="0" w:color="auto"/>
              <w:bottom w:val="single" w:sz="24" w:space="0" w:color="auto"/>
              <w:right w:val="single" w:sz="24" w:space="0" w:color="auto"/>
            </w:tcBorders>
          </w:tcPr>
          <w:p w14:paraId="59530D50" w14:textId="77777777" w:rsidR="001E7D21" w:rsidRPr="001A0577" w:rsidRDefault="001E7D21" w:rsidP="00453E4A">
            <w:pPr>
              <w:rPr>
                <w:rFonts w:asciiTheme="minorHAnsi" w:hAnsiTheme="minorHAnsi" w:cstheme="minorHAnsi"/>
                <w:b w:val="0"/>
                <w:sz w:val="20"/>
                <w:szCs w:val="20"/>
              </w:rPr>
            </w:pPr>
            <w:r w:rsidRPr="001A0577">
              <w:rPr>
                <w:rFonts w:asciiTheme="minorHAnsi" w:hAnsiTheme="minorHAnsi" w:cstheme="minorHAnsi"/>
                <w:b w:val="0"/>
                <w:sz w:val="20"/>
                <w:szCs w:val="20"/>
              </w:rPr>
              <w:t>Způsob integrace</w:t>
            </w:r>
          </w:p>
        </w:tc>
      </w:tr>
      <w:tr w:rsidR="001E7D21" w:rsidRPr="00C07629" w14:paraId="124A29CF" w14:textId="77777777" w:rsidTr="001A0577">
        <w:trPr>
          <w:trHeight w:val="20"/>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24" w:space="0" w:color="auto"/>
              <w:left w:val="single" w:sz="24" w:space="0" w:color="auto"/>
              <w:bottom w:val="single" w:sz="8" w:space="0" w:color="auto"/>
            </w:tcBorders>
          </w:tcPr>
          <w:p w14:paraId="4AFDA91D" w14:textId="77777777" w:rsidR="001E7D21" w:rsidRPr="001A0577" w:rsidRDefault="001E7D21" w:rsidP="00453E4A">
            <w:pPr>
              <w:spacing w:line="259" w:lineRule="auto"/>
              <w:rPr>
                <w:rFonts w:asciiTheme="minorHAnsi" w:eastAsia="Verdana" w:hAnsiTheme="minorHAnsi" w:cstheme="minorHAnsi"/>
                <w:b w:val="0"/>
                <w:sz w:val="20"/>
                <w:szCs w:val="20"/>
              </w:rPr>
            </w:pPr>
            <w:r w:rsidRPr="001A0577">
              <w:rPr>
                <w:rFonts w:asciiTheme="minorHAnsi" w:eastAsia="Verdana" w:hAnsiTheme="minorHAnsi" w:cstheme="minorHAnsi"/>
                <w:b w:val="0"/>
                <w:sz w:val="20"/>
                <w:szCs w:val="20"/>
              </w:rPr>
              <w:t>4.1.1</w:t>
            </w:r>
          </w:p>
        </w:tc>
        <w:tc>
          <w:tcPr>
            <w:cnfStyle w:val="000010000000" w:firstRow="0" w:lastRow="0" w:firstColumn="0" w:lastColumn="0" w:oddVBand="1" w:evenVBand="0" w:oddHBand="0" w:evenHBand="0" w:firstRowFirstColumn="0" w:firstRowLastColumn="0" w:lastRowFirstColumn="0" w:lastRowLastColumn="0"/>
            <w:tcW w:w="2085" w:type="dxa"/>
            <w:tcBorders>
              <w:top w:val="single" w:sz="24" w:space="0" w:color="auto"/>
              <w:left w:val="none" w:sz="0" w:space="0" w:color="auto"/>
              <w:bottom w:val="single" w:sz="8" w:space="0" w:color="auto"/>
              <w:right w:val="none" w:sz="0" w:space="0" w:color="auto"/>
            </w:tcBorders>
          </w:tcPr>
          <w:p w14:paraId="004D90B6" w14:textId="77777777" w:rsidR="001E7D21" w:rsidRPr="001A0577" w:rsidRDefault="001E7D21" w:rsidP="00453E4A">
            <w:pPr>
              <w:spacing w:line="259" w:lineRule="auto"/>
              <w:rPr>
                <w:rFonts w:asciiTheme="minorHAnsi" w:eastAsia="Verdana" w:hAnsiTheme="minorHAnsi" w:cstheme="minorHAnsi"/>
                <w:sz w:val="20"/>
                <w:szCs w:val="20"/>
              </w:rPr>
            </w:pPr>
            <w:r w:rsidRPr="001A0577">
              <w:rPr>
                <w:rFonts w:asciiTheme="minorHAnsi" w:eastAsia="Verdana" w:hAnsiTheme="minorHAnsi" w:cstheme="minorHAnsi"/>
                <w:sz w:val="20"/>
                <w:szCs w:val="20"/>
              </w:rPr>
              <w:t>Záznam/Událost</w:t>
            </w:r>
          </w:p>
        </w:tc>
        <w:tc>
          <w:tcPr>
            <w:tcW w:w="3506" w:type="dxa"/>
            <w:tcBorders>
              <w:top w:val="single" w:sz="24" w:space="0" w:color="auto"/>
              <w:bottom w:val="single" w:sz="8" w:space="0" w:color="auto"/>
            </w:tcBorders>
          </w:tcPr>
          <w:p w14:paraId="3AB53B0F" w14:textId="77777777" w:rsidR="001E7D21" w:rsidRPr="001A0577" w:rsidRDefault="001E7D21" w:rsidP="00453E4A">
            <w:pPr>
              <w:spacing w:line="259" w:lineRule="auto"/>
              <w:cnfStyle w:val="000000000000" w:firstRow="0" w:lastRow="0" w:firstColumn="0" w:lastColumn="0" w:oddVBand="0" w:evenVBand="0" w:oddHBand="0" w:evenHBand="0" w:firstRowFirstColumn="0" w:firstRowLastColumn="0" w:lastRowFirstColumn="0" w:lastRowLastColumn="0"/>
              <w:rPr>
                <w:rFonts w:asciiTheme="minorHAnsi" w:eastAsia="Verdana" w:hAnsiTheme="minorHAnsi" w:cstheme="minorHAnsi"/>
                <w:sz w:val="20"/>
                <w:szCs w:val="20"/>
              </w:rPr>
            </w:pPr>
            <w:r w:rsidRPr="001A0577">
              <w:rPr>
                <w:rFonts w:asciiTheme="minorHAnsi" w:eastAsia="Verdana" w:hAnsiTheme="minorHAnsi" w:cstheme="minorHAnsi"/>
                <w:sz w:val="20"/>
                <w:szCs w:val="20"/>
              </w:rPr>
              <w:t>Bezprostředně</w:t>
            </w:r>
          </w:p>
          <w:p w14:paraId="55A776FB" w14:textId="77777777" w:rsidR="001E7D21" w:rsidRPr="001A0577" w:rsidRDefault="001E7D21" w:rsidP="00453E4A">
            <w:pPr>
              <w:spacing w:line="259" w:lineRule="auto"/>
              <w:cnfStyle w:val="000000000000" w:firstRow="0" w:lastRow="0" w:firstColumn="0" w:lastColumn="0" w:oddVBand="0" w:evenVBand="0" w:oddHBand="0" w:evenHBand="0" w:firstRowFirstColumn="0" w:firstRowLastColumn="0" w:lastRowFirstColumn="0" w:lastRowLastColumn="0"/>
              <w:rPr>
                <w:rFonts w:asciiTheme="minorHAnsi" w:eastAsia="Verdana" w:hAnsiTheme="minorHAnsi" w:cstheme="minorHAnsi"/>
                <w:sz w:val="20"/>
                <w:szCs w:val="20"/>
              </w:rPr>
            </w:pPr>
            <w:r w:rsidRPr="001A0577">
              <w:rPr>
                <w:rFonts w:asciiTheme="minorHAnsi" w:eastAsia="Verdana" w:hAnsiTheme="minorHAnsi" w:cstheme="minorHAnsi"/>
                <w:sz w:val="20"/>
                <w:szCs w:val="20"/>
              </w:rPr>
              <w:t>Položky záznamu pro kontinuální nahrávání vytváří JZP podle</w:t>
            </w:r>
          </w:p>
          <w:p w14:paraId="148C5CD1" w14:textId="77777777" w:rsidR="001E7D21" w:rsidRPr="001A0577" w:rsidRDefault="001E7D21" w:rsidP="00453E4A">
            <w:pPr>
              <w:spacing w:line="259" w:lineRule="auto"/>
              <w:cnfStyle w:val="000000000000" w:firstRow="0" w:lastRow="0" w:firstColumn="0" w:lastColumn="0" w:oddVBand="0" w:evenVBand="0" w:oddHBand="0" w:evenHBand="0" w:firstRowFirstColumn="0" w:firstRowLastColumn="0" w:lastRowFirstColumn="0" w:lastRowLastColumn="0"/>
              <w:rPr>
                <w:rFonts w:asciiTheme="minorHAnsi" w:eastAsia="Verdana" w:hAnsiTheme="minorHAnsi" w:cstheme="minorHAnsi"/>
                <w:sz w:val="20"/>
                <w:szCs w:val="20"/>
              </w:rPr>
            </w:pPr>
            <w:r w:rsidRPr="001A0577">
              <w:rPr>
                <w:rFonts w:asciiTheme="minorHAnsi" w:eastAsia="Verdana" w:hAnsiTheme="minorHAnsi" w:cstheme="minorHAnsi"/>
                <w:sz w:val="20"/>
                <w:szCs w:val="20"/>
              </w:rPr>
              <w:t xml:space="preserve">nastavené max. délky záznamu, pro nahrávání </w:t>
            </w:r>
            <w:r w:rsidR="001A0577" w:rsidRPr="001A0577">
              <w:rPr>
                <w:rFonts w:asciiTheme="minorHAnsi" w:eastAsia="Verdana" w:hAnsiTheme="minorHAnsi" w:cstheme="minorHAnsi"/>
                <w:sz w:val="20"/>
                <w:szCs w:val="20"/>
              </w:rPr>
              <w:t>(</w:t>
            </w:r>
            <w:r w:rsidRPr="001A0577">
              <w:rPr>
                <w:rFonts w:asciiTheme="minorHAnsi" w:eastAsia="Verdana" w:hAnsiTheme="minorHAnsi" w:cstheme="minorHAnsi"/>
                <w:sz w:val="20"/>
                <w:szCs w:val="20"/>
              </w:rPr>
              <w:t>spouštěné např</w:t>
            </w:r>
            <w:r w:rsidR="001A0577" w:rsidRPr="001A0577">
              <w:rPr>
                <w:rFonts w:asciiTheme="minorHAnsi" w:eastAsia="Verdana" w:hAnsiTheme="minorHAnsi" w:cstheme="minorHAnsi"/>
                <w:sz w:val="20"/>
                <w:szCs w:val="20"/>
              </w:rPr>
              <w:t>.</w:t>
            </w:r>
            <w:r w:rsidRPr="001A0577">
              <w:rPr>
                <w:rFonts w:asciiTheme="minorHAnsi" w:eastAsia="Verdana" w:hAnsiTheme="minorHAnsi" w:cstheme="minorHAnsi"/>
                <w:sz w:val="20"/>
                <w:szCs w:val="20"/>
              </w:rPr>
              <w:t xml:space="preserve"> od</w:t>
            </w:r>
          </w:p>
          <w:p w14:paraId="67D18B66" w14:textId="77777777" w:rsidR="001E7D21" w:rsidRPr="001A0577" w:rsidRDefault="001E7D21" w:rsidP="00453E4A">
            <w:pPr>
              <w:spacing w:line="259" w:lineRule="auto"/>
              <w:cnfStyle w:val="000000000000" w:firstRow="0" w:lastRow="0" w:firstColumn="0" w:lastColumn="0" w:oddVBand="0" w:evenVBand="0" w:oddHBand="0" w:evenHBand="0" w:firstRowFirstColumn="0" w:firstRowLastColumn="0" w:lastRowFirstColumn="0" w:lastRowLastColumn="0"/>
              <w:rPr>
                <w:rFonts w:asciiTheme="minorHAnsi" w:eastAsia="Verdana" w:hAnsiTheme="minorHAnsi" w:cstheme="minorHAnsi"/>
                <w:sz w:val="20"/>
                <w:szCs w:val="20"/>
              </w:rPr>
            </w:pPr>
            <w:r w:rsidRPr="001A0577">
              <w:rPr>
                <w:rFonts w:asciiTheme="minorHAnsi" w:eastAsia="Verdana" w:hAnsiTheme="minorHAnsi" w:cstheme="minorHAnsi"/>
                <w:sz w:val="20"/>
                <w:szCs w:val="20"/>
              </w:rPr>
              <w:t>detektoru pohybu</w:t>
            </w:r>
            <w:r w:rsidR="001A0577" w:rsidRPr="001A0577">
              <w:rPr>
                <w:rFonts w:asciiTheme="minorHAnsi" w:eastAsia="Verdana" w:hAnsiTheme="minorHAnsi" w:cstheme="minorHAnsi"/>
                <w:sz w:val="20"/>
                <w:szCs w:val="20"/>
              </w:rPr>
              <w:t>)</w:t>
            </w:r>
            <w:r w:rsidRPr="001A0577">
              <w:rPr>
                <w:rFonts w:asciiTheme="minorHAnsi" w:eastAsia="Verdana" w:hAnsiTheme="minorHAnsi" w:cstheme="minorHAnsi"/>
                <w:sz w:val="20"/>
                <w:szCs w:val="20"/>
              </w:rPr>
              <w:t xml:space="preserve"> položky záznamu vytváří KS</w:t>
            </w:r>
          </w:p>
        </w:tc>
        <w:tc>
          <w:tcPr>
            <w:cnfStyle w:val="000100000000" w:firstRow="0" w:lastRow="0" w:firstColumn="0" w:lastColumn="1" w:oddVBand="0" w:evenVBand="0" w:oddHBand="0" w:evenHBand="0" w:firstRowFirstColumn="0" w:firstRowLastColumn="0" w:lastRowFirstColumn="0" w:lastRowLastColumn="0"/>
            <w:tcW w:w="2290" w:type="dxa"/>
            <w:tcBorders>
              <w:top w:val="single" w:sz="24" w:space="0" w:color="auto"/>
              <w:bottom w:val="single" w:sz="8" w:space="0" w:color="auto"/>
              <w:right w:val="single" w:sz="24" w:space="0" w:color="auto"/>
            </w:tcBorders>
          </w:tcPr>
          <w:p w14:paraId="6CDDC136" w14:textId="77777777" w:rsidR="001E7D21" w:rsidRPr="001A0577" w:rsidRDefault="001E7D21" w:rsidP="00453E4A">
            <w:pPr>
              <w:spacing w:line="259" w:lineRule="auto"/>
              <w:rPr>
                <w:rFonts w:asciiTheme="minorHAnsi" w:eastAsia="Verdana" w:hAnsiTheme="minorHAnsi" w:cstheme="minorHAnsi"/>
                <w:b w:val="0"/>
                <w:sz w:val="20"/>
                <w:szCs w:val="20"/>
              </w:rPr>
            </w:pPr>
            <w:r w:rsidRPr="001A0577">
              <w:rPr>
                <w:rFonts w:asciiTheme="minorHAnsi" w:eastAsia="Verdana" w:hAnsiTheme="minorHAnsi" w:cstheme="minorHAnsi"/>
                <w:b w:val="0"/>
                <w:sz w:val="20"/>
                <w:szCs w:val="20"/>
              </w:rPr>
              <w:t>V plném rozsahu včetně konfigurace a ověření na straně JZP **</w:t>
            </w:r>
          </w:p>
        </w:tc>
      </w:tr>
      <w:tr w:rsidR="001E7D21" w:rsidRPr="00C07629" w14:paraId="5C2C7A0C" w14:textId="77777777" w:rsidTr="001A057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8" w:space="0" w:color="auto"/>
              <w:left w:val="single" w:sz="24" w:space="0" w:color="auto"/>
              <w:bottom w:val="single" w:sz="8" w:space="0" w:color="auto"/>
            </w:tcBorders>
          </w:tcPr>
          <w:p w14:paraId="4232A0F9" w14:textId="77777777" w:rsidR="001E7D21" w:rsidRPr="001A0577" w:rsidRDefault="001E7D21" w:rsidP="00453E4A">
            <w:pPr>
              <w:spacing w:line="259" w:lineRule="auto"/>
              <w:rPr>
                <w:rFonts w:asciiTheme="minorHAnsi" w:eastAsia="Verdana" w:hAnsiTheme="minorHAnsi" w:cstheme="minorHAnsi"/>
                <w:b w:val="0"/>
                <w:sz w:val="20"/>
                <w:szCs w:val="20"/>
              </w:rPr>
            </w:pPr>
            <w:r w:rsidRPr="001A0577">
              <w:rPr>
                <w:rFonts w:asciiTheme="minorHAnsi" w:eastAsia="Verdana" w:hAnsiTheme="minorHAnsi" w:cstheme="minorHAnsi"/>
                <w:b w:val="0"/>
                <w:sz w:val="20"/>
                <w:szCs w:val="20"/>
              </w:rPr>
              <w:t>4.1.2</w:t>
            </w:r>
          </w:p>
          <w:p w14:paraId="2B5641D5" w14:textId="77777777" w:rsidR="001E7D21" w:rsidRPr="001A0577" w:rsidRDefault="001E7D21" w:rsidP="00453E4A">
            <w:pPr>
              <w:spacing w:line="259" w:lineRule="auto"/>
              <w:rPr>
                <w:rFonts w:asciiTheme="minorHAnsi" w:eastAsia="Verdana" w:hAnsiTheme="minorHAnsi" w:cstheme="minorHAnsi"/>
                <w:b w:val="0"/>
                <w:sz w:val="20"/>
                <w:szCs w:val="20"/>
              </w:rPr>
            </w:pPr>
          </w:p>
        </w:tc>
        <w:tc>
          <w:tcPr>
            <w:cnfStyle w:val="000010000000" w:firstRow="0" w:lastRow="0" w:firstColumn="0" w:lastColumn="0" w:oddVBand="1" w:evenVBand="0" w:oddHBand="0" w:evenHBand="0" w:firstRowFirstColumn="0" w:firstRowLastColumn="0" w:lastRowFirstColumn="0" w:lastRowLastColumn="0"/>
            <w:tcW w:w="2085" w:type="dxa"/>
            <w:tcBorders>
              <w:top w:val="single" w:sz="8" w:space="0" w:color="auto"/>
              <w:left w:val="none" w:sz="0" w:space="0" w:color="auto"/>
              <w:bottom w:val="single" w:sz="8" w:space="0" w:color="auto"/>
              <w:right w:val="none" w:sz="0" w:space="0" w:color="auto"/>
            </w:tcBorders>
          </w:tcPr>
          <w:p w14:paraId="272845E6" w14:textId="77777777" w:rsidR="001E7D21" w:rsidRPr="001A0577" w:rsidRDefault="001E7D21" w:rsidP="00453E4A">
            <w:pPr>
              <w:spacing w:line="259" w:lineRule="auto"/>
              <w:rPr>
                <w:rFonts w:asciiTheme="minorHAnsi" w:eastAsia="Verdana" w:hAnsiTheme="minorHAnsi" w:cstheme="minorHAnsi"/>
                <w:sz w:val="20"/>
                <w:szCs w:val="20"/>
              </w:rPr>
            </w:pPr>
            <w:r w:rsidRPr="001A0577">
              <w:rPr>
                <w:rFonts w:asciiTheme="minorHAnsi" w:eastAsia="Verdana" w:hAnsiTheme="minorHAnsi" w:cstheme="minorHAnsi"/>
                <w:sz w:val="20"/>
                <w:szCs w:val="20"/>
              </w:rPr>
              <w:t>Multimediální obsah záznamu/události</w:t>
            </w:r>
          </w:p>
        </w:tc>
        <w:tc>
          <w:tcPr>
            <w:tcW w:w="3506" w:type="dxa"/>
            <w:tcBorders>
              <w:top w:val="single" w:sz="8" w:space="0" w:color="auto"/>
              <w:bottom w:val="single" w:sz="8" w:space="0" w:color="auto"/>
            </w:tcBorders>
          </w:tcPr>
          <w:p w14:paraId="4F0E40E6" w14:textId="77777777" w:rsidR="001E7D21" w:rsidRPr="001A0577" w:rsidRDefault="001E7D21" w:rsidP="00453E4A">
            <w:pPr>
              <w:spacing w:line="259" w:lineRule="auto"/>
              <w:cnfStyle w:val="000000100000" w:firstRow="0" w:lastRow="0" w:firstColumn="0" w:lastColumn="0" w:oddVBand="0" w:evenVBand="0" w:oddHBand="1" w:evenHBand="0" w:firstRowFirstColumn="0" w:firstRowLastColumn="0" w:lastRowFirstColumn="0" w:lastRowLastColumn="0"/>
              <w:rPr>
                <w:rFonts w:asciiTheme="minorHAnsi" w:eastAsia="Verdana" w:hAnsiTheme="minorHAnsi" w:cstheme="minorHAnsi"/>
                <w:sz w:val="20"/>
                <w:szCs w:val="20"/>
              </w:rPr>
            </w:pPr>
            <w:r w:rsidRPr="001A0577">
              <w:rPr>
                <w:rFonts w:asciiTheme="minorHAnsi" w:eastAsia="Verdana" w:hAnsiTheme="minorHAnsi" w:cstheme="minorHAnsi"/>
                <w:sz w:val="20"/>
                <w:szCs w:val="20"/>
              </w:rPr>
              <w:t>Bezprostředně nebo Na vyžádání</w:t>
            </w:r>
          </w:p>
        </w:tc>
        <w:tc>
          <w:tcPr>
            <w:cnfStyle w:val="000100000000" w:firstRow="0" w:lastRow="0" w:firstColumn="0" w:lastColumn="1" w:oddVBand="0" w:evenVBand="0" w:oddHBand="0" w:evenHBand="0" w:firstRowFirstColumn="0" w:firstRowLastColumn="0" w:lastRowFirstColumn="0" w:lastRowLastColumn="0"/>
            <w:tcW w:w="2290" w:type="dxa"/>
            <w:tcBorders>
              <w:top w:val="single" w:sz="8" w:space="0" w:color="auto"/>
              <w:bottom w:val="single" w:sz="8" w:space="0" w:color="auto"/>
              <w:right w:val="single" w:sz="24" w:space="0" w:color="auto"/>
            </w:tcBorders>
          </w:tcPr>
          <w:p w14:paraId="70DCA82B" w14:textId="77777777" w:rsidR="001E7D21" w:rsidRPr="001A0577" w:rsidRDefault="001E7D21" w:rsidP="00453E4A">
            <w:pPr>
              <w:spacing w:line="259" w:lineRule="auto"/>
              <w:rPr>
                <w:rFonts w:asciiTheme="minorHAnsi" w:eastAsia="Verdana" w:hAnsiTheme="minorHAnsi" w:cstheme="minorHAnsi"/>
                <w:b w:val="0"/>
                <w:sz w:val="20"/>
                <w:szCs w:val="20"/>
              </w:rPr>
            </w:pPr>
            <w:r w:rsidRPr="001A0577">
              <w:rPr>
                <w:rFonts w:asciiTheme="minorHAnsi" w:eastAsia="Verdana" w:hAnsiTheme="minorHAnsi" w:cstheme="minorHAnsi"/>
                <w:b w:val="0"/>
                <w:sz w:val="20"/>
                <w:szCs w:val="20"/>
              </w:rPr>
              <w:t>V plném rozsahu včetně konfigurace a ověření na straně JZP **</w:t>
            </w:r>
          </w:p>
        </w:tc>
      </w:tr>
      <w:tr w:rsidR="001E7D21" w:rsidRPr="00C07629" w14:paraId="22DE28CE" w14:textId="77777777" w:rsidTr="001A0577">
        <w:trPr>
          <w:trHeight w:val="20"/>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8" w:space="0" w:color="auto"/>
              <w:left w:val="single" w:sz="24" w:space="0" w:color="auto"/>
              <w:bottom w:val="single" w:sz="8" w:space="0" w:color="auto"/>
            </w:tcBorders>
          </w:tcPr>
          <w:p w14:paraId="31530516" w14:textId="77777777" w:rsidR="001E7D21" w:rsidRPr="001A0577" w:rsidRDefault="001E7D21" w:rsidP="00453E4A">
            <w:pPr>
              <w:spacing w:line="259" w:lineRule="auto"/>
              <w:rPr>
                <w:rFonts w:asciiTheme="minorHAnsi" w:eastAsia="Verdana" w:hAnsiTheme="minorHAnsi" w:cstheme="minorHAnsi"/>
                <w:b w:val="0"/>
                <w:sz w:val="20"/>
                <w:szCs w:val="20"/>
              </w:rPr>
            </w:pPr>
            <w:r w:rsidRPr="001A0577">
              <w:rPr>
                <w:rFonts w:asciiTheme="minorHAnsi" w:eastAsia="Verdana" w:hAnsiTheme="minorHAnsi" w:cstheme="minorHAnsi"/>
                <w:b w:val="0"/>
                <w:sz w:val="20"/>
                <w:szCs w:val="20"/>
              </w:rPr>
              <w:t>4.1.2.1</w:t>
            </w:r>
          </w:p>
        </w:tc>
        <w:tc>
          <w:tcPr>
            <w:cnfStyle w:val="000010000000" w:firstRow="0" w:lastRow="0" w:firstColumn="0" w:lastColumn="0" w:oddVBand="1" w:evenVBand="0" w:oddHBand="0" w:evenHBand="0" w:firstRowFirstColumn="0" w:firstRowLastColumn="0" w:lastRowFirstColumn="0" w:lastRowLastColumn="0"/>
            <w:tcW w:w="2085" w:type="dxa"/>
            <w:tcBorders>
              <w:top w:val="single" w:sz="8" w:space="0" w:color="auto"/>
              <w:left w:val="none" w:sz="0" w:space="0" w:color="auto"/>
              <w:bottom w:val="single" w:sz="8" w:space="0" w:color="auto"/>
              <w:right w:val="none" w:sz="0" w:space="0" w:color="auto"/>
            </w:tcBorders>
          </w:tcPr>
          <w:p w14:paraId="58F6F7F4" w14:textId="77777777" w:rsidR="001E7D21" w:rsidRPr="001A0577" w:rsidRDefault="001E7D21" w:rsidP="00453E4A">
            <w:pPr>
              <w:spacing w:line="259" w:lineRule="auto"/>
              <w:rPr>
                <w:rFonts w:asciiTheme="minorHAnsi" w:eastAsia="Verdana" w:hAnsiTheme="minorHAnsi" w:cstheme="minorHAnsi"/>
                <w:sz w:val="20"/>
                <w:szCs w:val="20"/>
              </w:rPr>
            </w:pPr>
            <w:r w:rsidRPr="001A0577">
              <w:rPr>
                <w:rFonts w:asciiTheme="minorHAnsi" w:eastAsia="Verdana" w:hAnsiTheme="minorHAnsi" w:cstheme="minorHAnsi"/>
                <w:sz w:val="20"/>
                <w:szCs w:val="20"/>
              </w:rPr>
              <w:t>Multimediální obsah v reálném čase (pohled)</w:t>
            </w:r>
          </w:p>
        </w:tc>
        <w:tc>
          <w:tcPr>
            <w:tcW w:w="3506" w:type="dxa"/>
            <w:tcBorders>
              <w:top w:val="single" w:sz="8" w:space="0" w:color="auto"/>
              <w:bottom w:val="single" w:sz="8" w:space="0" w:color="auto"/>
            </w:tcBorders>
          </w:tcPr>
          <w:p w14:paraId="1593391D" w14:textId="77777777" w:rsidR="001E7D21" w:rsidRPr="001A0577" w:rsidRDefault="001E7D21" w:rsidP="00453E4A">
            <w:pPr>
              <w:spacing w:line="259" w:lineRule="auto"/>
              <w:cnfStyle w:val="000000000000" w:firstRow="0" w:lastRow="0" w:firstColumn="0" w:lastColumn="0" w:oddVBand="0" w:evenVBand="0" w:oddHBand="0" w:evenHBand="0" w:firstRowFirstColumn="0" w:firstRowLastColumn="0" w:lastRowFirstColumn="0" w:lastRowLastColumn="0"/>
              <w:rPr>
                <w:rFonts w:asciiTheme="minorHAnsi" w:eastAsia="Verdana" w:hAnsiTheme="minorHAnsi" w:cstheme="minorHAnsi"/>
                <w:sz w:val="20"/>
                <w:szCs w:val="20"/>
              </w:rPr>
            </w:pPr>
            <w:r w:rsidRPr="001A0577">
              <w:rPr>
                <w:rFonts w:asciiTheme="minorHAnsi" w:eastAsia="Verdana" w:hAnsiTheme="minorHAnsi" w:cstheme="minorHAnsi"/>
                <w:sz w:val="20"/>
                <w:szCs w:val="20"/>
              </w:rPr>
              <w:t>Bezprostředně</w:t>
            </w:r>
          </w:p>
        </w:tc>
        <w:tc>
          <w:tcPr>
            <w:cnfStyle w:val="000100000000" w:firstRow="0" w:lastRow="0" w:firstColumn="0" w:lastColumn="1" w:oddVBand="0" w:evenVBand="0" w:oddHBand="0" w:evenHBand="0" w:firstRowFirstColumn="0" w:firstRowLastColumn="0" w:lastRowFirstColumn="0" w:lastRowLastColumn="0"/>
            <w:tcW w:w="2290" w:type="dxa"/>
            <w:tcBorders>
              <w:top w:val="single" w:sz="8" w:space="0" w:color="auto"/>
              <w:bottom w:val="single" w:sz="8" w:space="0" w:color="auto"/>
              <w:right w:val="single" w:sz="24" w:space="0" w:color="auto"/>
            </w:tcBorders>
          </w:tcPr>
          <w:p w14:paraId="4C02CF79" w14:textId="77777777" w:rsidR="001E7D21" w:rsidRPr="001A0577" w:rsidRDefault="001E7D21" w:rsidP="00453E4A">
            <w:pPr>
              <w:spacing w:line="259" w:lineRule="auto"/>
              <w:rPr>
                <w:rFonts w:asciiTheme="minorHAnsi" w:eastAsia="Verdana" w:hAnsiTheme="minorHAnsi" w:cstheme="minorHAnsi"/>
                <w:b w:val="0"/>
                <w:sz w:val="20"/>
                <w:szCs w:val="20"/>
              </w:rPr>
            </w:pPr>
            <w:r w:rsidRPr="001A0577">
              <w:rPr>
                <w:rFonts w:asciiTheme="minorHAnsi" w:eastAsia="Verdana" w:hAnsiTheme="minorHAnsi" w:cstheme="minorHAnsi"/>
                <w:b w:val="0"/>
                <w:sz w:val="20"/>
                <w:szCs w:val="20"/>
              </w:rPr>
              <w:t>V plném rozsahu včetně konfigurace a ověření na straně JZP **</w:t>
            </w:r>
          </w:p>
        </w:tc>
      </w:tr>
      <w:tr w:rsidR="001E7D21" w:rsidRPr="00C07629" w14:paraId="030B4DD1" w14:textId="77777777" w:rsidTr="001A057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8" w:space="0" w:color="auto"/>
              <w:left w:val="single" w:sz="24" w:space="0" w:color="auto"/>
              <w:bottom w:val="single" w:sz="8" w:space="0" w:color="auto"/>
            </w:tcBorders>
          </w:tcPr>
          <w:p w14:paraId="3FD02421" w14:textId="77777777" w:rsidR="001E7D21" w:rsidRPr="001A0577" w:rsidRDefault="001E7D21" w:rsidP="00453E4A">
            <w:pPr>
              <w:spacing w:line="259" w:lineRule="auto"/>
              <w:rPr>
                <w:rFonts w:asciiTheme="minorHAnsi" w:eastAsia="Verdana" w:hAnsiTheme="minorHAnsi" w:cstheme="minorHAnsi"/>
                <w:b w:val="0"/>
                <w:sz w:val="20"/>
                <w:szCs w:val="20"/>
              </w:rPr>
            </w:pPr>
            <w:r w:rsidRPr="001A0577">
              <w:rPr>
                <w:rFonts w:asciiTheme="minorHAnsi" w:eastAsia="Verdana" w:hAnsiTheme="minorHAnsi" w:cstheme="minorHAnsi"/>
                <w:b w:val="0"/>
                <w:sz w:val="20"/>
                <w:szCs w:val="20"/>
              </w:rPr>
              <w:t>4.1.3</w:t>
            </w:r>
          </w:p>
          <w:p w14:paraId="2F06CFCB" w14:textId="77777777" w:rsidR="001E7D21" w:rsidRPr="001A0577" w:rsidRDefault="001E7D21" w:rsidP="00453E4A">
            <w:pPr>
              <w:spacing w:line="259" w:lineRule="auto"/>
              <w:rPr>
                <w:rFonts w:asciiTheme="minorHAnsi" w:eastAsia="Verdana" w:hAnsiTheme="minorHAnsi" w:cstheme="minorHAnsi"/>
                <w:b w:val="0"/>
                <w:sz w:val="20"/>
                <w:szCs w:val="20"/>
              </w:rPr>
            </w:pPr>
          </w:p>
        </w:tc>
        <w:tc>
          <w:tcPr>
            <w:cnfStyle w:val="000010000000" w:firstRow="0" w:lastRow="0" w:firstColumn="0" w:lastColumn="0" w:oddVBand="1" w:evenVBand="0" w:oddHBand="0" w:evenHBand="0" w:firstRowFirstColumn="0" w:firstRowLastColumn="0" w:lastRowFirstColumn="0" w:lastRowLastColumn="0"/>
            <w:tcW w:w="2085" w:type="dxa"/>
            <w:tcBorders>
              <w:top w:val="single" w:sz="8" w:space="0" w:color="auto"/>
              <w:left w:val="none" w:sz="0" w:space="0" w:color="auto"/>
              <w:bottom w:val="single" w:sz="8" w:space="0" w:color="auto"/>
              <w:right w:val="none" w:sz="0" w:space="0" w:color="auto"/>
            </w:tcBorders>
          </w:tcPr>
          <w:p w14:paraId="335E755D" w14:textId="77777777" w:rsidR="001E7D21" w:rsidRPr="001A0577" w:rsidRDefault="001E7D21" w:rsidP="00453E4A">
            <w:pPr>
              <w:spacing w:line="259" w:lineRule="auto"/>
              <w:rPr>
                <w:rFonts w:asciiTheme="minorHAnsi" w:eastAsia="Verdana" w:hAnsiTheme="minorHAnsi" w:cstheme="minorHAnsi"/>
                <w:sz w:val="20"/>
                <w:szCs w:val="20"/>
              </w:rPr>
            </w:pPr>
            <w:r w:rsidRPr="001A0577">
              <w:rPr>
                <w:rFonts w:asciiTheme="minorHAnsi" w:eastAsia="Verdana" w:hAnsiTheme="minorHAnsi" w:cstheme="minorHAnsi"/>
                <w:sz w:val="20"/>
                <w:szCs w:val="20"/>
              </w:rPr>
              <w:t>Doplňující data záznamu/události</w:t>
            </w:r>
          </w:p>
        </w:tc>
        <w:tc>
          <w:tcPr>
            <w:tcW w:w="3506" w:type="dxa"/>
            <w:tcBorders>
              <w:top w:val="single" w:sz="8" w:space="0" w:color="auto"/>
              <w:bottom w:val="single" w:sz="8" w:space="0" w:color="auto"/>
            </w:tcBorders>
          </w:tcPr>
          <w:p w14:paraId="49C949BA" w14:textId="77777777" w:rsidR="001E7D21" w:rsidRPr="001A0577" w:rsidRDefault="001E7D21" w:rsidP="00453E4A">
            <w:pPr>
              <w:spacing w:line="259" w:lineRule="auto"/>
              <w:cnfStyle w:val="000000100000" w:firstRow="0" w:lastRow="0" w:firstColumn="0" w:lastColumn="0" w:oddVBand="0" w:evenVBand="0" w:oddHBand="1" w:evenHBand="0" w:firstRowFirstColumn="0" w:firstRowLastColumn="0" w:lastRowFirstColumn="0" w:lastRowLastColumn="0"/>
              <w:rPr>
                <w:rFonts w:asciiTheme="minorHAnsi" w:eastAsia="Verdana" w:hAnsiTheme="minorHAnsi" w:cstheme="minorHAnsi"/>
                <w:sz w:val="20"/>
                <w:szCs w:val="20"/>
              </w:rPr>
            </w:pPr>
            <w:r w:rsidRPr="001A0577">
              <w:rPr>
                <w:rFonts w:asciiTheme="minorHAnsi" w:eastAsia="Verdana" w:hAnsiTheme="minorHAnsi" w:cstheme="minorHAnsi"/>
                <w:sz w:val="20"/>
                <w:szCs w:val="20"/>
              </w:rPr>
              <w:t>Bezprostředně</w:t>
            </w:r>
          </w:p>
        </w:tc>
        <w:tc>
          <w:tcPr>
            <w:cnfStyle w:val="000100000000" w:firstRow="0" w:lastRow="0" w:firstColumn="0" w:lastColumn="1" w:oddVBand="0" w:evenVBand="0" w:oddHBand="0" w:evenHBand="0" w:firstRowFirstColumn="0" w:firstRowLastColumn="0" w:lastRowFirstColumn="0" w:lastRowLastColumn="0"/>
            <w:tcW w:w="2290" w:type="dxa"/>
            <w:tcBorders>
              <w:top w:val="single" w:sz="8" w:space="0" w:color="auto"/>
              <w:bottom w:val="single" w:sz="8" w:space="0" w:color="auto"/>
              <w:right w:val="single" w:sz="24" w:space="0" w:color="auto"/>
            </w:tcBorders>
          </w:tcPr>
          <w:p w14:paraId="4A1E2F59" w14:textId="77777777" w:rsidR="001E7D21" w:rsidRPr="001A0577" w:rsidRDefault="001E7D21" w:rsidP="00453E4A">
            <w:pPr>
              <w:spacing w:line="259" w:lineRule="auto"/>
              <w:rPr>
                <w:rFonts w:asciiTheme="minorHAnsi" w:eastAsia="Verdana" w:hAnsiTheme="minorHAnsi" w:cstheme="minorHAnsi"/>
                <w:b w:val="0"/>
                <w:sz w:val="20"/>
                <w:szCs w:val="20"/>
              </w:rPr>
            </w:pPr>
            <w:r w:rsidRPr="001A0577">
              <w:rPr>
                <w:rFonts w:asciiTheme="minorHAnsi" w:eastAsia="Verdana" w:hAnsiTheme="minorHAnsi" w:cstheme="minorHAnsi"/>
                <w:b w:val="0"/>
                <w:sz w:val="20"/>
                <w:szCs w:val="20"/>
              </w:rPr>
              <w:t>V plném rozsahu včetně konfigurace a ověření na straně JZP **</w:t>
            </w:r>
          </w:p>
        </w:tc>
      </w:tr>
      <w:tr w:rsidR="001E7D21" w:rsidRPr="00C07629" w14:paraId="4B2E553F" w14:textId="77777777" w:rsidTr="001A0577">
        <w:trPr>
          <w:trHeight w:val="20"/>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8" w:space="0" w:color="auto"/>
              <w:left w:val="single" w:sz="24" w:space="0" w:color="auto"/>
              <w:bottom w:val="single" w:sz="8" w:space="0" w:color="auto"/>
            </w:tcBorders>
          </w:tcPr>
          <w:p w14:paraId="63B4EE4A" w14:textId="77777777" w:rsidR="001E7D21" w:rsidRPr="001A0577" w:rsidRDefault="001E7D21" w:rsidP="00453E4A">
            <w:pPr>
              <w:spacing w:line="259" w:lineRule="auto"/>
              <w:rPr>
                <w:rFonts w:asciiTheme="minorHAnsi" w:eastAsia="Verdana" w:hAnsiTheme="minorHAnsi" w:cstheme="minorHAnsi"/>
                <w:b w:val="0"/>
                <w:sz w:val="20"/>
                <w:szCs w:val="20"/>
              </w:rPr>
            </w:pPr>
            <w:r w:rsidRPr="001A0577">
              <w:rPr>
                <w:rFonts w:asciiTheme="minorHAnsi" w:eastAsia="Verdana" w:hAnsiTheme="minorHAnsi" w:cstheme="minorHAnsi"/>
                <w:b w:val="0"/>
                <w:sz w:val="20"/>
                <w:szCs w:val="20"/>
              </w:rPr>
              <w:t>4.1.4</w:t>
            </w:r>
          </w:p>
          <w:p w14:paraId="2F2682E6" w14:textId="77777777" w:rsidR="001E7D21" w:rsidRPr="001A0577" w:rsidRDefault="001E7D21" w:rsidP="00453E4A">
            <w:pPr>
              <w:spacing w:line="259" w:lineRule="auto"/>
              <w:rPr>
                <w:rFonts w:asciiTheme="minorHAnsi" w:eastAsia="Verdana" w:hAnsiTheme="minorHAnsi" w:cstheme="minorHAnsi"/>
                <w:b w:val="0"/>
                <w:sz w:val="20"/>
                <w:szCs w:val="20"/>
              </w:rPr>
            </w:pPr>
          </w:p>
        </w:tc>
        <w:tc>
          <w:tcPr>
            <w:cnfStyle w:val="000010000000" w:firstRow="0" w:lastRow="0" w:firstColumn="0" w:lastColumn="0" w:oddVBand="1" w:evenVBand="0" w:oddHBand="0" w:evenHBand="0" w:firstRowFirstColumn="0" w:firstRowLastColumn="0" w:lastRowFirstColumn="0" w:lastRowLastColumn="0"/>
            <w:tcW w:w="2085" w:type="dxa"/>
            <w:tcBorders>
              <w:top w:val="single" w:sz="8" w:space="0" w:color="auto"/>
              <w:left w:val="none" w:sz="0" w:space="0" w:color="auto"/>
              <w:bottom w:val="single" w:sz="8" w:space="0" w:color="auto"/>
              <w:right w:val="none" w:sz="0" w:space="0" w:color="auto"/>
            </w:tcBorders>
          </w:tcPr>
          <w:p w14:paraId="73787F41" w14:textId="77777777" w:rsidR="001E7D21" w:rsidRPr="001A0577" w:rsidRDefault="001E7D21" w:rsidP="00453E4A">
            <w:pPr>
              <w:spacing w:line="259" w:lineRule="auto"/>
              <w:rPr>
                <w:rFonts w:asciiTheme="minorHAnsi" w:eastAsia="Verdana" w:hAnsiTheme="minorHAnsi" w:cstheme="minorHAnsi"/>
                <w:sz w:val="20"/>
                <w:szCs w:val="20"/>
              </w:rPr>
            </w:pPr>
            <w:r w:rsidRPr="001A0577">
              <w:rPr>
                <w:rFonts w:asciiTheme="minorHAnsi" w:eastAsia="Verdana" w:hAnsiTheme="minorHAnsi" w:cstheme="minorHAnsi"/>
                <w:sz w:val="20"/>
                <w:szCs w:val="20"/>
              </w:rPr>
              <w:t>Průběh aktivity</w:t>
            </w:r>
          </w:p>
        </w:tc>
        <w:tc>
          <w:tcPr>
            <w:tcW w:w="3506" w:type="dxa"/>
            <w:tcBorders>
              <w:top w:val="single" w:sz="8" w:space="0" w:color="auto"/>
              <w:bottom w:val="single" w:sz="8" w:space="0" w:color="auto"/>
            </w:tcBorders>
          </w:tcPr>
          <w:p w14:paraId="70B6C850" w14:textId="77777777" w:rsidR="001E7D21" w:rsidRPr="001A0577" w:rsidRDefault="001E7D21" w:rsidP="00453E4A">
            <w:pPr>
              <w:spacing w:line="259" w:lineRule="auto"/>
              <w:cnfStyle w:val="000000000000" w:firstRow="0" w:lastRow="0" w:firstColumn="0" w:lastColumn="0" w:oddVBand="0" w:evenVBand="0" w:oddHBand="0" w:evenHBand="0" w:firstRowFirstColumn="0" w:firstRowLastColumn="0" w:lastRowFirstColumn="0" w:lastRowLastColumn="0"/>
              <w:rPr>
                <w:rFonts w:asciiTheme="minorHAnsi" w:eastAsia="Verdana" w:hAnsiTheme="minorHAnsi" w:cstheme="minorHAnsi"/>
                <w:sz w:val="20"/>
                <w:szCs w:val="20"/>
              </w:rPr>
            </w:pPr>
            <w:r w:rsidRPr="001A0577">
              <w:rPr>
                <w:rFonts w:asciiTheme="minorHAnsi" w:eastAsia="Verdana" w:hAnsiTheme="minorHAnsi" w:cstheme="minorHAnsi"/>
                <w:sz w:val="20"/>
                <w:szCs w:val="20"/>
              </w:rPr>
              <w:t>Nepožadováno</w:t>
            </w:r>
          </w:p>
          <w:p w14:paraId="2F2F8DE3" w14:textId="77777777" w:rsidR="001E7D21" w:rsidRPr="001A0577" w:rsidRDefault="001E7D21" w:rsidP="00453E4A">
            <w:pPr>
              <w:spacing w:line="259" w:lineRule="auto"/>
              <w:cnfStyle w:val="000000000000" w:firstRow="0" w:lastRow="0" w:firstColumn="0" w:lastColumn="0" w:oddVBand="0" w:evenVBand="0" w:oddHBand="0" w:evenHBand="0" w:firstRowFirstColumn="0" w:firstRowLastColumn="0" w:lastRowFirstColumn="0" w:lastRowLastColumn="0"/>
              <w:rPr>
                <w:rFonts w:asciiTheme="minorHAnsi" w:eastAsia="Verdana" w:hAnsiTheme="minorHAnsi" w:cstheme="minorHAnsi"/>
                <w:sz w:val="20"/>
                <w:szCs w:val="20"/>
              </w:rPr>
            </w:pPr>
          </w:p>
        </w:tc>
        <w:tc>
          <w:tcPr>
            <w:cnfStyle w:val="000100000000" w:firstRow="0" w:lastRow="0" w:firstColumn="0" w:lastColumn="1" w:oddVBand="0" w:evenVBand="0" w:oddHBand="0" w:evenHBand="0" w:firstRowFirstColumn="0" w:firstRowLastColumn="0" w:lastRowFirstColumn="0" w:lastRowLastColumn="0"/>
            <w:tcW w:w="2290" w:type="dxa"/>
            <w:tcBorders>
              <w:top w:val="single" w:sz="8" w:space="0" w:color="auto"/>
              <w:bottom w:val="single" w:sz="8" w:space="0" w:color="auto"/>
              <w:right w:val="single" w:sz="24" w:space="0" w:color="auto"/>
            </w:tcBorders>
          </w:tcPr>
          <w:p w14:paraId="4E631BCD" w14:textId="77777777" w:rsidR="001E7D21" w:rsidRPr="001A0577" w:rsidRDefault="001E7D21" w:rsidP="00453E4A">
            <w:pPr>
              <w:spacing w:line="259" w:lineRule="auto"/>
              <w:rPr>
                <w:rFonts w:asciiTheme="minorHAnsi" w:eastAsia="Verdana" w:hAnsiTheme="minorHAnsi" w:cstheme="minorHAnsi"/>
                <w:b w:val="0"/>
                <w:sz w:val="20"/>
                <w:szCs w:val="20"/>
              </w:rPr>
            </w:pPr>
            <w:r w:rsidRPr="001A0577">
              <w:rPr>
                <w:rFonts w:asciiTheme="minorHAnsi" w:eastAsia="Verdana" w:hAnsiTheme="minorHAnsi" w:cstheme="minorHAnsi"/>
                <w:b w:val="0"/>
                <w:sz w:val="20"/>
                <w:szCs w:val="20"/>
              </w:rPr>
              <w:t>Obálku video aktivity zpracovává systém JZP z video dat</w:t>
            </w:r>
          </w:p>
        </w:tc>
      </w:tr>
      <w:tr w:rsidR="001E7D21" w:rsidRPr="00C07629" w14:paraId="0737F9F5" w14:textId="77777777" w:rsidTr="001A057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8" w:space="0" w:color="auto"/>
              <w:left w:val="single" w:sz="24" w:space="0" w:color="auto"/>
              <w:bottom w:val="single" w:sz="8" w:space="0" w:color="auto"/>
            </w:tcBorders>
          </w:tcPr>
          <w:p w14:paraId="4B89408E" w14:textId="77777777" w:rsidR="001E7D21" w:rsidRPr="001A0577" w:rsidRDefault="001E7D21" w:rsidP="00453E4A">
            <w:pPr>
              <w:spacing w:line="259" w:lineRule="auto"/>
              <w:rPr>
                <w:rFonts w:asciiTheme="minorHAnsi" w:eastAsia="Verdana" w:hAnsiTheme="minorHAnsi" w:cstheme="minorHAnsi"/>
                <w:b w:val="0"/>
                <w:sz w:val="20"/>
                <w:szCs w:val="20"/>
              </w:rPr>
            </w:pPr>
            <w:r w:rsidRPr="001A0577">
              <w:rPr>
                <w:rFonts w:asciiTheme="minorHAnsi" w:eastAsia="Verdana" w:hAnsiTheme="minorHAnsi" w:cstheme="minorHAnsi"/>
                <w:b w:val="0"/>
                <w:sz w:val="20"/>
                <w:szCs w:val="20"/>
              </w:rPr>
              <w:t>4.1.5</w:t>
            </w:r>
          </w:p>
        </w:tc>
        <w:tc>
          <w:tcPr>
            <w:cnfStyle w:val="000010000000" w:firstRow="0" w:lastRow="0" w:firstColumn="0" w:lastColumn="0" w:oddVBand="1" w:evenVBand="0" w:oddHBand="0" w:evenHBand="0" w:firstRowFirstColumn="0" w:firstRowLastColumn="0" w:lastRowFirstColumn="0" w:lastRowLastColumn="0"/>
            <w:tcW w:w="2085" w:type="dxa"/>
            <w:tcBorders>
              <w:top w:val="single" w:sz="8" w:space="0" w:color="auto"/>
              <w:left w:val="none" w:sz="0" w:space="0" w:color="auto"/>
              <w:bottom w:val="single" w:sz="8" w:space="0" w:color="auto"/>
              <w:right w:val="none" w:sz="0" w:space="0" w:color="auto"/>
            </w:tcBorders>
          </w:tcPr>
          <w:p w14:paraId="6B7E6C4A" w14:textId="77777777" w:rsidR="001E7D21" w:rsidRPr="001A0577" w:rsidRDefault="001E7D21" w:rsidP="00453E4A">
            <w:pPr>
              <w:spacing w:line="259" w:lineRule="auto"/>
              <w:rPr>
                <w:rFonts w:asciiTheme="minorHAnsi" w:eastAsia="Verdana" w:hAnsiTheme="minorHAnsi" w:cstheme="minorHAnsi"/>
                <w:sz w:val="20"/>
                <w:szCs w:val="20"/>
              </w:rPr>
            </w:pPr>
            <w:r w:rsidRPr="001A0577">
              <w:rPr>
                <w:rFonts w:asciiTheme="minorHAnsi" w:eastAsia="Verdana" w:hAnsiTheme="minorHAnsi" w:cstheme="minorHAnsi"/>
                <w:sz w:val="20"/>
                <w:szCs w:val="20"/>
              </w:rPr>
              <w:t>Značky v čase (výstupy detekce pohybu, stavů z KS, inteligentní detekce)</w:t>
            </w:r>
          </w:p>
        </w:tc>
        <w:tc>
          <w:tcPr>
            <w:tcW w:w="3506" w:type="dxa"/>
            <w:tcBorders>
              <w:top w:val="single" w:sz="8" w:space="0" w:color="auto"/>
              <w:bottom w:val="single" w:sz="8" w:space="0" w:color="auto"/>
            </w:tcBorders>
          </w:tcPr>
          <w:p w14:paraId="6C0D3184" w14:textId="77777777" w:rsidR="001E7D21" w:rsidRPr="001A0577" w:rsidRDefault="001E7D21" w:rsidP="00453E4A">
            <w:pPr>
              <w:spacing w:line="259" w:lineRule="auto"/>
              <w:cnfStyle w:val="000000100000" w:firstRow="0" w:lastRow="0" w:firstColumn="0" w:lastColumn="0" w:oddVBand="0" w:evenVBand="0" w:oddHBand="1" w:evenHBand="0" w:firstRowFirstColumn="0" w:firstRowLastColumn="0" w:lastRowFirstColumn="0" w:lastRowLastColumn="0"/>
              <w:rPr>
                <w:rFonts w:asciiTheme="minorHAnsi" w:eastAsia="Verdana" w:hAnsiTheme="minorHAnsi" w:cstheme="minorHAnsi"/>
                <w:sz w:val="20"/>
                <w:szCs w:val="20"/>
              </w:rPr>
            </w:pPr>
            <w:r w:rsidRPr="001A0577">
              <w:rPr>
                <w:rFonts w:asciiTheme="minorHAnsi" w:eastAsia="Verdana" w:hAnsiTheme="minorHAnsi" w:cstheme="minorHAnsi"/>
                <w:sz w:val="20"/>
                <w:szCs w:val="20"/>
              </w:rPr>
              <w:t>Bezprostředně</w:t>
            </w:r>
          </w:p>
          <w:p w14:paraId="51317EAD" w14:textId="77777777" w:rsidR="001E7D21" w:rsidRPr="001A0577" w:rsidRDefault="001E7D21" w:rsidP="00453E4A">
            <w:pPr>
              <w:spacing w:line="259" w:lineRule="auto"/>
              <w:cnfStyle w:val="000000100000" w:firstRow="0" w:lastRow="0" w:firstColumn="0" w:lastColumn="0" w:oddVBand="0" w:evenVBand="0" w:oddHBand="1" w:evenHBand="0" w:firstRowFirstColumn="0" w:firstRowLastColumn="0" w:lastRowFirstColumn="0" w:lastRowLastColumn="0"/>
              <w:rPr>
                <w:rFonts w:asciiTheme="minorHAnsi" w:eastAsia="Verdana" w:hAnsiTheme="minorHAnsi" w:cstheme="minorHAnsi"/>
                <w:sz w:val="20"/>
                <w:szCs w:val="20"/>
              </w:rPr>
            </w:pPr>
            <w:r w:rsidRPr="001A0577">
              <w:rPr>
                <w:rFonts w:asciiTheme="minorHAnsi" w:eastAsia="Verdana" w:hAnsiTheme="minorHAnsi" w:cstheme="minorHAnsi"/>
                <w:sz w:val="20"/>
                <w:szCs w:val="20"/>
              </w:rPr>
              <w:t>Dle technických možností KS</w:t>
            </w:r>
          </w:p>
        </w:tc>
        <w:tc>
          <w:tcPr>
            <w:cnfStyle w:val="000100000000" w:firstRow="0" w:lastRow="0" w:firstColumn="0" w:lastColumn="1" w:oddVBand="0" w:evenVBand="0" w:oddHBand="0" w:evenHBand="0" w:firstRowFirstColumn="0" w:firstRowLastColumn="0" w:lastRowFirstColumn="0" w:lastRowLastColumn="0"/>
            <w:tcW w:w="2290" w:type="dxa"/>
            <w:tcBorders>
              <w:top w:val="single" w:sz="8" w:space="0" w:color="auto"/>
              <w:bottom w:val="single" w:sz="8" w:space="0" w:color="auto"/>
              <w:right w:val="single" w:sz="24" w:space="0" w:color="auto"/>
            </w:tcBorders>
          </w:tcPr>
          <w:p w14:paraId="72D59813" w14:textId="77777777" w:rsidR="001E7D21" w:rsidRPr="001A0577" w:rsidRDefault="001E7D21" w:rsidP="00453E4A">
            <w:pPr>
              <w:spacing w:line="259" w:lineRule="auto"/>
              <w:rPr>
                <w:rFonts w:asciiTheme="minorHAnsi" w:eastAsia="Verdana" w:hAnsiTheme="minorHAnsi" w:cstheme="minorHAnsi"/>
                <w:b w:val="0"/>
                <w:sz w:val="20"/>
                <w:szCs w:val="20"/>
              </w:rPr>
            </w:pPr>
            <w:r w:rsidRPr="001A0577">
              <w:rPr>
                <w:rFonts w:asciiTheme="minorHAnsi" w:eastAsia="Verdana" w:hAnsiTheme="minorHAnsi" w:cstheme="minorHAnsi"/>
                <w:b w:val="0"/>
                <w:sz w:val="20"/>
                <w:szCs w:val="20"/>
              </w:rPr>
              <w:t>V plném rozsahu včetně konfigurace a ověření na straně JZP **</w:t>
            </w:r>
          </w:p>
        </w:tc>
      </w:tr>
      <w:tr w:rsidR="001E7D21" w:rsidRPr="00C07629" w14:paraId="7B8EB0B0" w14:textId="77777777" w:rsidTr="001A0577">
        <w:trPr>
          <w:trHeight w:val="20"/>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8" w:space="0" w:color="auto"/>
              <w:left w:val="single" w:sz="24" w:space="0" w:color="auto"/>
              <w:bottom w:val="single" w:sz="8" w:space="0" w:color="auto"/>
            </w:tcBorders>
          </w:tcPr>
          <w:p w14:paraId="097CD298" w14:textId="77777777" w:rsidR="001E7D21" w:rsidRPr="001A0577" w:rsidRDefault="001E7D21" w:rsidP="00453E4A">
            <w:pPr>
              <w:spacing w:line="259" w:lineRule="auto"/>
              <w:rPr>
                <w:rFonts w:asciiTheme="minorHAnsi" w:eastAsia="Verdana" w:hAnsiTheme="minorHAnsi" w:cstheme="minorHAnsi"/>
                <w:b w:val="0"/>
                <w:sz w:val="20"/>
                <w:szCs w:val="20"/>
              </w:rPr>
            </w:pPr>
            <w:r w:rsidRPr="001A0577">
              <w:rPr>
                <w:rFonts w:asciiTheme="minorHAnsi" w:eastAsia="Verdana" w:hAnsiTheme="minorHAnsi" w:cstheme="minorHAnsi"/>
                <w:b w:val="0"/>
                <w:sz w:val="20"/>
                <w:szCs w:val="20"/>
              </w:rPr>
              <w:t>4.1.6</w:t>
            </w:r>
          </w:p>
          <w:p w14:paraId="14A7D99A" w14:textId="77777777" w:rsidR="001E7D21" w:rsidRPr="001A0577" w:rsidRDefault="001E7D21" w:rsidP="00453E4A">
            <w:pPr>
              <w:spacing w:line="259" w:lineRule="auto"/>
              <w:rPr>
                <w:rFonts w:asciiTheme="minorHAnsi" w:eastAsia="Verdana" w:hAnsiTheme="minorHAnsi" w:cstheme="minorHAnsi"/>
                <w:b w:val="0"/>
                <w:sz w:val="20"/>
                <w:szCs w:val="20"/>
              </w:rPr>
            </w:pPr>
          </w:p>
        </w:tc>
        <w:tc>
          <w:tcPr>
            <w:cnfStyle w:val="000010000000" w:firstRow="0" w:lastRow="0" w:firstColumn="0" w:lastColumn="0" w:oddVBand="1" w:evenVBand="0" w:oddHBand="0" w:evenHBand="0" w:firstRowFirstColumn="0" w:firstRowLastColumn="0" w:lastRowFirstColumn="0" w:lastRowLastColumn="0"/>
            <w:tcW w:w="2085" w:type="dxa"/>
            <w:tcBorders>
              <w:top w:val="single" w:sz="8" w:space="0" w:color="auto"/>
              <w:bottom w:val="single" w:sz="8" w:space="0" w:color="auto"/>
            </w:tcBorders>
          </w:tcPr>
          <w:p w14:paraId="0653AE42" w14:textId="77777777" w:rsidR="001E7D21" w:rsidRPr="001A0577" w:rsidRDefault="001E7D21" w:rsidP="00453E4A">
            <w:pPr>
              <w:spacing w:line="259" w:lineRule="auto"/>
              <w:rPr>
                <w:rFonts w:asciiTheme="minorHAnsi" w:eastAsia="Verdana" w:hAnsiTheme="minorHAnsi" w:cstheme="minorHAnsi"/>
                <w:sz w:val="20"/>
                <w:szCs w:val="20"/>
              </w:rPr>
            </w:pPr>
            <w:r w:rsidRPr="001A0577">
              <w:rPr>
                <w:rFonts w:asciiTheme="minorHAnsi" w:eastAsia="Verdana" w:hAnsiTheme="minorHAnsi" w:cstheme="minorHAnsi"/>
                <w:sz w:val="20"/>
                <w:szCs w:val="20"/>
              </w:rPr>
              <w:t>WWW odkaz do uživatelského prostředí</w:t>
            </w:r>
          </w:p>
          <w:p w14:paraId="5350CE20" w14:textId="77777777" w:rsidR="001E7D21" w:rsidRPr="001A0577" w:rsidRDefault="001E7D21" w:rsidP="00453E4A">
            <w:pPr>
              <w:spacing w:line="259" w:lineRule="auto"/>
              <w:rPr>
                <w:rFonts w:asciiTheme="minorHAnsi" w:eastAsia="Verdana" w:hAnsiTheme="minorHAnsi" w:cstheme="minorHAnsi"/>
                <w:sz w:val="20"/>
                <w:szCs w:val="20"/>
              </w:rPr>
            </w:pPr>
            <w:r w:rsidRPr="001A0577">
              <w:rPr>
                <w:rFonts w:asciiTheme="minorHAnsi" w:eastAsia="Verdana" w:hAnsiTheme="minorHAnsi" w:cstheme="minorHAnsi"/>
                <w:sz w:val="20"/>
                <w:szCs w:val="20"/>
              </w:rPr>
              <w:t>KS</w:t>
            </w:r>
          </w:p>
        </w:tc>
        <w:tc>
          <w:tcPr>
            <w:tcW w:w="3506" w:type="dxa"/>
            <w:tcBorders>
              <w:top w:val="single" w:sz="8" w:space="0" w:color="auto"/>
              <w:bottom w:val="single" w:sz="8" w:space="0" w:color="auto"/>
            </w:tcBorders>
          </w:tcPr>
          <w:p w14:paraId="5E008BA6" w14:textId="77777777" w:rsidR="001E7D21" w:rsidRPr="001A0577" w:rsidRDefault="001E7D21" w:rsidP="00453E4A">
            <w:pPr>
              <w:spacing w:line="259" w:lineRule="auto"/>
              <w:cnfStyle w:val="000000000000" w:firstRow="0" w:lastRow="0" w:firstColumn="0" w:lastColumn="0" w:oddVBand="0" w:evenVBand="0" w:oddHBand="0" w:evenHBand="0" w:firstRowFirstColumn="0" w:firstRowLastColumn="0" w:lastRowFirstColumn="0" w:lastRowLastColumn="0"/>
              <w:rPr>
                <w:rFonts w:asciiTheme="minorHAnsi" w:eastAsia="Verdana" w:hAnsiTheme="minorHAnsi" w:cstheme="minorHAnsi"/>
                <w:sz w:val="20"/>
                <w:szCs w:val="20"/>
              </w:rPr>
            </w:pPr>
            <w:r w:rsidRPr="001A0577">
              <w:rPr>
                <w:rFonts w:asciiTheme="minorHAnsi" w:eastAsia="Verdana" w:hAnsiTheme="minorHAnsi" w:cstheme="minorHAnsi"/>
                <w:sz w:val="20"/>
                <w:szCs w:val="20"/>
              </w:rPr>
              <w:t>Ano, odkaz na přímý přístup do KS přes mapový portál SŽ</w:t>
            </w:r>
          </w:p>
        </w:tc>
        <w:tc>
          <w:tcPr>
            <w:cnfStyle w:val="000100000000" w:firstRow="0" w:lastRow="0" w:firstColumn="0" w:lastColumn="1" w:oddVBand="0" w:evenVBand="0" w:oddHBand="0" w:evenHBand="0" w:firstRowFirstColumn="0" w:firstRowLastColumn="0" w:lastRowFirstColumn="0" w:lastRowLastColumn="0"/>
            <w:tcW w:w="2290" w:type="dxa"/>
            <w:tcBorders>
              <w:top w:val="single" w:sz="8" w:space="0" w:color="auto"/>
              <w:bottom w:val="single" w:sz="8" w:space="0" w:color="auto"/>
              <w:right w:val="single" w:sz="24" w:space="0" w:color="auto"/>
            </w:tcBorders>
          </w:tcPr>
          <w:p w14:paraId="55FA39F8" w14:textId="77777777" w:rsidR="001E7D21" w:rsidRPr="001A0577" w:rsidRDefault="001E7D21" w:rsidP="00453E4A">
            <w:pPr>
              <w:spacing w:line="259" w:lineRule="auto"/>
              <w:rPr>
                <w:rFonts w:asciiTheme="minorHAnsi" w:eastAsia="Verdana" w:hAnsiTheme="minorHAnsi" w:cstheme="minorHAnsi"/>
                <w:b w:val="0"/>
                <w:sz w:val="20"/>
                <w:szCs w:val="20"/>
              </w:rPr>
            </w:pPr>
            <w:r w:rsidRPr="001A0577">
              <w:rPr>
                <w:rFonts w:asciiTheme="minorHAnsi" w:eastAsia="Verdana" w:hAnsiTheme="minorHAnsi" w:cstheme="minorHAnsi"/>
                <w:b w:val="0"/>
                <w:sz w:val="20"/>
                <w:szCs w:val="20"/>
              </w:rPr>
              <w:t>V plném rozsahu včetně konfigurace a ověření na straně JZP **</w:t>
            </w:r>
          </w:p>
        </w:tc>
      </w:tr>
      <w:tr w:rsidR="001E7D21" w:rsidRPr="00C07629" w14:paraId="34D56A40" w14:textId="77777777" w:rsidTr="001A057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8" w:space="0" w:color="auto"/>
              <w:left w:val="single" w:sz="24" w:space="0" w:color="auto"/>
              <w:bottom w:val="single" w:sz="8" w:space="0" w:color="auto"/>
            </w:tcBorders>
          </w:tcPr>
          <w:p w14:paraId="2C1D48B9" w14:textId="77777777" w:rsidR="001E7D21" w:rsidRPr="001A0577" w:rsidRDefault="001E7D21" w:rsidP="00453E4A">
            <w:pPr>
              <w:spacing w:line="259" w:lineRule="auto"/>
              <w:rPr>
                <w:rFonts w:asciiTheme="minorHAnsi" w:eastAsia="Verdana" w:hAnsiTheme="minorHAnsi" w:cstheme="minorHAnsi"/>
                <w:b w:val="0"/>
                <w:sz w:val="20"/>
                <w:szCs w:val="20"/>
              </w:rPr>
            </w:pPr>
            <w:r w:rsidRPr="001A0577">
              <w:rPr>
                <w:rFonts w:asciiTheme="minorHAnsi" w:eastAsia="Verdana" w:hAnsiTheme="minorHAnsi" w:cstheme="minorHAnsi"/>
                <w:b w:val="0"/>
                <w:sz w:val="20"/>
                <w:szCs w:val="20"/>
              </w:rPr>
              <w:t>4.1.10</w:t>
            </w:r>
          </w:p>
          <w:p w14:paraId="7A7BB38D" w14:textId="77777777" w:rsidR="001E7D21" w:rsidRPr="001A0577" w:rsidRDefault="001E7D21" w:rsidP="00453E4A">
            <w:pPr>
              <w:spacing w:line="259" w:lineRule="auto"/>
              <w:rPr>
                <w:rFonts w:asciiTheme="minorHAnsi" w:eastAsia="Verdana" w:hAnsiTheme="minorHAnsi" w:cstheme="minorHAnsi"/>
                <w:b w:val="0"/>
                <w:sz w:val="20"/>
                <w:szCs w:val="20"/>
              </w:rPr>
            </w:pPr>
          </w:p>
        </w:tc>
        <w:tc>
          <w:tcPr>
            <w:cnfStyle w:val="000010000000" w:firstRow="0" w:lastRow="0" w:firstColumn="0" w:lastColumn="0" w:oddVBand="1" w:evenVBand="0" w:oddHBand="0" w:evenHBand="0" w:firstRowFirstColumn="0" w:firstRowLastColumn="0" w:lastRowFirstColumn="0" w:lastRowLastColumn="0"/>
            <w:tcW w:w="2085" w:type="dxa"/>
            <w:tcBorders>
              <w:top w:val="single" w:sz="8" w:space="0" w:color="auto"/>
              <w:bottom w:val="single" w:sz="8" w:space="0" w:color="auto"/>
            </w:tcBorders>
          </w:tcPr>
          <w:p w14:paraId="76A419F6" w14:textId="77777777" w:rsidR="001E7D21" w:rsidRPr="001A0577" w:rsidRDefault="001E7D21" w:rsidP="00453E4A">
            <w:pPr>
              <w:spacing w:line="259" w:lineRule="auto"/>
              <w:rPr>
                <w:rFonts w:asciiTheme="minorHAnsi" w:eastAsia="Verdana" w:hAnsiTheme="minorHAnsi" w:cstheme="minorHAnsi"/>
                <w:sz w:val="20"/>
                <w:szCs w:val="20"/>
              </w:rPr>
            </w:pPr>
            <w:r w:rsidRPr="001A0577">
              <w:rPr>
                <w:rFonts w:asciiTheme="minorHAnsi" w:eastAsia="Verdana" w:hAnsiTheme="minorHAnsi" w:cstheme="minorHAnsi"/>
                <w:sz w:val="20"/>
                <w:szCs w:val="20"/>
              </w:rPr>
              <w:t>Audit lokální obsluhy</w:t>
            </w:r>
          </w:p>
        </w:tc>
        <w:tc>
          <w:tcPr>
            <w:tcW w:w="3506" w:type="dxa"/>
            <w:tcBorders>
              <w:top w:val="single" w:sz="8" w:space="0" w:color="auto"/>
              <w:bottom w:val="single" w:sz="8" w:space="0" w:color="auto"/>
            </w:tcBorders>
          </w:tcPr>
          <w:p w14:paraId="1084E862" w14:textId="77777777" w:rsidR="001E7D21" w:rsidRPr="001A0577" w:rsidRDefault="001E7D21" w:rsidP="00453E4A">
            <w:pPr>
              <w:spacing w:line="259" w:lineRule="auto"/>
              <w:cnfStyle w:val="000000100000" w:firstRow="0" w:lastRow="0" w:firstColumn="0" w:lastColumn="0" w:oddVBand="0" w:evenVBand="0" w:oddHBand="1" w:evenHBand="0" w:firstRowFirstColumn="0" w:firstRowLastColumn="0" w:lastRowFirstColumn="0" w:lastRowLastColumn="0"/>
              <w:rPr>
                <w:rFonts w:asciiTheme="minorHAnsi" w:eastAsia="Verdana" w:hAnsiTheme="minorHAnsi" w:cstheme="minorHAnsi"/>
                <w:sz w:val="20"/>
                <w:szCs w:val="20"/>
              </w:rPr>
            </w:pPr>
            <w:r w:rsidRPr="001A0577">
              <w:rPr>
                <w:rFonts w:asciiTheme="minorHAnsi" w:eastAsia="Verdana" w:hAnsiTheme="minorHAnsi" w:cstheme="minorHAnsi"/>
                <w:sz w:val="20"/>
                <w:szCs w:val="20"/>
              </w:rPr>
              <w:t>Dle možností KS</w:t>
            </w:r>
          </w:p>
        </w:tc>
        <w:tc>
          <w:tcPr>
            <w:cnfStyle w:val="000100000000" w:firstRow="0" w:lastRow="0" w:firstColumn="0" w:lastColumn="1" w:oddVBand="0" w:evenVBand="0" w:oddHBand="0" w:evenHBand="0" w:firstRowFirstColumn="0" w:firstRowLastColumn="0" w:lastRowFirstColumn="0" w:lastRowLastColumn="0"/>
            <w:tcW w:w="2290" w:type="dxa"/>
            <w:tcBorders>
              <w:top w:val="single" w:sz="8" w:space="0" w:color="auto"/>
              <w:bottom w:val="single" w:sz="8" w:space="0" w:color="auto"/>
              <w:right w:val="single" w:sz="24" w:space="0" w:color="auto"/>
            </w:tcBorders>
          </w:tcPr>
          <w:p w14:paraId="55D3AE60" w14:textId="77777777" w:rsidR="001E7D21" w:rsidRPr="001A0577" w:rsidRDefault="001E7D21" w:rsidP="00453E4A">
            <w:pPr>
              <w:spacing w:line="259" w:lineRule="auto"/>
              <w:rPr>
                <w:rFonts w:asciiTheme="minorHAnsi" w:eastAsia="Verdana" w:hAnsiTheme="minorHAnsi" w:cstheme="minorHAnsi"/>
                <w:b w:val="0"/>
                <w:sz w:val="20"/>
                <w:szCs w:val="20"/>
              </w:rPr>
            </w:pPr>
            <w:r w:rsidRPr="001A0577">
              <w:rPr>
                <w:rFonts w:asciiTheme="minorHAnsi" w:eastAsia="Verdana" w:hAnsiTheme="minorHAnsi" w:cstheme="minorHAnsi"/>
                <w:b w:val="0"/>
                <w:sz w:val="20"/>
                <w:szCs w:val="20"/>
              </w:rPr>
              <w:t>V plném rozsahu včetně konfigurace a ověření na straně JZP **</w:t>
            </w:r>
          </w:p>
        </w:tc>
      </w:tr>
      <w:tr w:rsidR="001E7D21" w:rsidRPr="00C07629" w14:paraId="5ACA1AA9" w14:textId="77777777" w:rsidTr="001A0577">
        <w:trPr>
          <w:cnfStyle w:val="010000000000" w:firstRow="0" w:lastRow="1"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773" w:type="dxa"/>
            <w:tcBorders>
              <w:top w:val="single" w:sz="8" w:space="0" w:color="auto"/>
              <w:left w:val="single" w:sz="24" w:space="0" w:color="auto"/>
              <w:bottom w:val="single" w:sz="24" w:space="0" w:color="auto"/>
            </w:tcBorders>
          </w:tcPr>
          <w:p w14:paraId="7A59D6C3" w14:textId="77777777" w:rsidR="001E7D21" w:rsidRPr="001A0577" w:rsidRDefault="001E7D21" w:rsidP="00453E4A">
            <w:pPr>
              <w:spacing w:line="259" w:lineRule="auto"/>
              <w:rPr>
                <w:rFonts w:asciiTheme="minorHAnsi" w:eastAsia="Verdana" w:hAnsiTheme="minorHAnsi" w:cstheme="minorHAnsi"/>
                <w:b w:val="0"/>
                <w:sz w:val="20"/>
                <w:szCs w:val="20"/>
              </w:rPr>
            </w:pPr>
            <w:r w:rsidRPr="001A0577">
              <w:rPr>
                <w:rFonts w:asciiTheme="minorHAnsi" w:eastAsia="Verdana" w:hAnsiTheme="minorHAnsi" w:cstheme="minorHAnsi"/>
                <w:b w:val="0"/>
                <w:sz w:val="20"/>
                <w:szCs w:val="20"/>
              </w:rPr>
              <w:lastRenderedPageBreak/>
              <w:t>4.1.12</w:t>
            </w:r>
          </w:p>
          <w:p w14:paraId="6390FBE9" w14:textId="77777777" w:rsidR="001E7D21" w:rsidRPr="001A0577" w:rsidRDefault="001E7D21" w:rsidP="00453E4A">
            <w:pPr>
              <w:spacing w:line="259" w:lineRule="auto"/>
              <w:rPr>
                <w:rFonts w:asciiTheme="minorHAnsi" w:eastAsia="Verdana" w:hAnsiTheme="minorHAnsi" w:cstheme="minorHAnsi"/>
                <w:b w:val="0"/>
                <w:sz w:val="20"/>
                <w:szCs w:val="20"/>
              </w:rPr>
            </w:pPr>
          </w:p>
        </w:tc>
        <w:tc>
          <w:tcPr>
            <w:cnfStyle w:val="000010000000" w:firstRow="0" w:lastRow="0" w:firstColumn="0" w:lastColumn="0" w:oddVBand="1" w:evenVBand="0" w:oddHBand="0" w:evenHBand="0" w:firstRowFirstColumn="0" w:firstRowLastColumn="0" w:lastRowFirstColumn="0" w:lastRowLastColumn="0"/>
            <w:tcW w:w="2085" w:type="dxa"/>
            <w:tcBorders>
              <w:top w:val="single" w:sz="8" w:space="0" w:color="auto"/>
              <w:bottom w:val="single" w:sz="24" w:space="0" w:color="auto"/>
            </w:tcBorders>
          </w:tcPr>
          <w:p w14:paraId="4C1D0A43" w14:textId="77777777" w:rsidR="001E7D21" w:rsidRPr="001A0577" w:rsidRDefault="001E7D21" w:rsidP="001A0577">
            <w:pPr>
              <w:spacing w:line="259" w:lineRule="auto"/>
              <w:rPr>
                <w:rFonts w:asciiTheme="minorHAnsi" w:eastAsia="Verdana" w:hAnsiTheme="minorHAnsi" w:cstheme="minorHAnsi"/>
                <w:b w:val="0"/>
                <w:sz w:val="20"/>
                <w:szCs w:val="20"/>
              </w:rPr>
            </w:pPr>
            <w:r w:rsidRPr="001A0577">
              <w:rPr>
                <w:rFonts w:asciiTheme="minorHAnsi" w:eastAsia="Verdana" w:hAnsiTheme="minorHAnsi" w:cstheme="minorHAnsi"/>
                <w:b w:val="0"/>
                <w:sz w:val="20"/>
                <w:szCs w:val="20"/>
              </w:rPr>
              <w:t>Online indikace funkce spojení a</w:t>
            </w:r>
            <w:r w:rsidR="001A0577" w:rsidRPr="001A0577">
              <w:rPr>
                <w:rFonts w:asciiTheme="minorHAnsi" w:eastAsia="Verdana" w:hAnsiTheme="minorHAnsi" w:cstheme="minorHAnsi"/>
                <w:b w:val="0"/>
                <w:sz w:val="20"/>
                <w:szCs w:val="20"/>
              </w:rPr>
              <w:t xml:space="preserve"> </w:t>
            </w:r>
            <w:r w:rsidRPr="001A0577">
              <w:rPr>
                <w:rFonts w:asciiTheme="minorHAnsi" w:eastAsia="Verdana" w:hAnsiTheme="minorHAnsi" w:cstheme="minorHAnsi"/>
                <w:b w:val="0"/>
                <w:sz w:val="20"/>
                <w:szCs w:val="20"/>
              </w:rPr>
              <w:t>záznamu do JZP</w:t>
            </w:r>
          </w:p>
        </w:tc>
        <w:tc>
          <w:tcPr>
            <w:tcW w:w="3506" w:type="dxa"/>
            <w:tcBorders>
              <w:top w:val="single" w:sz="8" w:space="0" w:color="auto"/>
              <w:bottom w:val="single" w:sz="24" w:space="0" w:color="auto"/>
            </w:tcBorders>
          </w:tcPr>
          <w:p w14:paraId="111F8668" w14:textId="77777777" w:rsidR="001E7D21" w:rsidRPr="001A0577" w:rsidRDefault="001E7D21" w:rsidP="00453E4A">
            <w:pPr>
              <w:spacing w:line="259" w:lineRule="auto"/>
              <w:cnfStyle w:val="010000000000" w:firstRow="0" w:lastRow="1" w:firstColumn="0" w:lastColumn="0" w:oddVBand="0" w:evenVBand="0" w:oddHBand="0" w:evenHBand="0" w:firstRowFirstColumn="0" w:firstRowLastColumn="0" w:lastRowFirstColumn="0" w:lastRowLastColumn="0"/>
              <w:rPr>
                <w:rFonts w:asciiTheme="minorHAnsi" w:eastAsia="Verdana" w:hAnsiTheme="minorHAnsi" w:cstheme="minorHAnsi"/>
                <w:b w:val="0"/>
                <w:sz w:val="20"/>
                <w:szCs w:val="20"/>
              </w:rPr>
            </w:pPr>
            <w:r w:rsidRPr="001A0577">
              <w:rPr>
                <w:rFonts w:asciiTheme="minorHAnsi" w:eastAsia="Verdana" w:hAnsiTheme="minorHAnsi" w:cstheme="minorHAnsi"/>
                <w:b w:val="0"/>
                <w:sz w:val="20"/>
                <w:szCs w:val="20"/>
              </w:rPr>
              <w:t>Dle možností KS</w:t>
            </w:r>
          </w:p>
        </w:tc>
        <w:tc>
          <w:tcPr>
            <w:cnfStyle w:val="000100000000" w:firstRow="0" w:lastRow="0" w:firstColumn="0" w:lastColumn="1" w:oddVBand="0" w:evenVBand="0" w:oddHBand="0" w:evenHBand="0" w:firstRowFirstColumn="0" w:firstRowLastColumn="0" w:lastRowFirstColumn="0" w:lastRowLastColumn="0"/>
            <w:tcW w:w="2290" w:type="dxa"/>
            <w:tcBorders>
              <w:top w:val="single" w:sz="8" w:space="0" w:color="auto"/>
              <w:bottom w:val="single" w:sz="24" w:space="0" w:color="auto"/>
              <w:right w:val="single" w:sz="24" w:space="0" w:color="auto"/>
            </w:tcBorders>
          </w:tcPr>
          <w:p w14:paraId="01740400" w14:textId="77777777" w:rsidR="001E7D21" w:rsidRPr="001A0577" w:rsidRDefault="001E7D21" w:rsidP="00453E4A">
            <w:pPr>
              <w:spacing w:line="259" w:lineRule="auto"/>
              <w:rPr>
                <w:rFonts w:asciiTheme="minorHAnsi" w:eastAsia="Verdana" w:hAnsiTheme="minorHAnsi" w:cstheme="minorHAnsi"/>
                <w:b w:val="0"/>
                <w:sz w:val="20"/>
                <w:szCs w:val="20"/>
              </w:rPr>
            </w:pPr>
            <w:r w:rsidRPr="001A0577">
              <w:rPr>
                <w:rFonts w:asciiTheme="minorHAnsi" w:eastAsia="Verdana" w:hAnsiTheme="minorHAnsi" w:cstheme="minorHAnsi"/>
                <w:b w:val="0"/>
                <w:sz w:val="20"/>
                <w:szCs w:val="20"/>
              </w:rPr>
              <w:t>V plném rozsahu včetně konfigurace a ověření na straně JZP **</w:t>
            </w:r>
          </w:p>
        </w:tc>
      </w:tr>
    </w:tbl>
    <w:p w14:paraId="166DBB1C" w14:textId="77777777" w:rsidR="001E7D21" w:rsidRPr="001A0577" w:rsidRDefault="001E7D21" w:rsidP="001E7D21">
      <w:pPr>
        <w:pStyle w:val="Zkladntext"/>
        <w:rPr>
          <w:i/>
          <w:sz w:val="18"/>
          <w:szCs w:val="18"/>
        </w:rPr>
      </w:pPr>
      <w:r w:rsidRPr="001A0577">
        <w:rPr>
          <w:i/>
          <w:sz w:val="18"/>
          <w:szCs w:val="18"/>
        </w:rPr>
        <w:t>*  Upřesnění požadavků pro jednotlivé kategorie výměn dat mezi kamerovým systémem a JZP bude provedeno v rámci případné potřeby novelizace materiálu „Specifikace a zásady uchovávání a výměny dat mezi JZP a technologiemi ŽDC“</w:t>
      </w:r>
    </w:p>
    <w:p w14:paraId="0AAFEDD4" w14:textId="77777777" w:rsidR="001E7D21" w:rsidRPr="001A0577" w:rsidRDefault="001E7D21" w:rsidP="001E7D21">
      <w:pPr>
        <w:pStyle w:val="Zkladntext"/>
        <w:rPr>
          <w:i/>
          <w:sz w:val="18"/>
          <w:szCs w:val="18"/>
        </w:rPr>
      </w:pPr>
      <w:r w:rsidRPr="001A0577">
        <w:rPr>
          <w:i/>
          <w:sz w:val="18"/>
          <w:szCs w:val="18"/>
        </w:rPr>
        <w:t>** Integraci na úrovni agregačních serverů diagnostiky zabezpečovacích zařízení a JZP řeší stavba „Realizace systému Jednotného záznamového prostředí ŽDC“</w:t>
      </w:r>
    </w:p>
    <w:p w14:paraId="1A438A87" w14:textId="77777777" w:rsidR="001E7D21" w:rsidRPr="007347B6" w:rsidRDefault="001E7D21" w:rsidP="001E7D21">
      <w:pPr>
        <w:pStyle w:val="Zkladntext"/>
        <w:rPr>
          <w:i/>
          <w:sz w:val="18"/>
          <w:szCs w:val="18"/>
        </w:rPr>
      </w:pPr>
      <w:r w:rsidRPr="001A0577">
        <w:rPr>
          <w:i/>
          <w:sz w:val="18"/>
          <w:szCs w:val="18"/>
        </w:rPr>
        <w:t xml:space="preserve">Pozn.: Číslování v tabulce udává čísla kapitol podle „Specifikace a zásady uchovávání a výměny dat mezi JZP a technologiemi </w:t>
      </w:r>
      <w:r w:rsidRPr="007347B6">
        <w:rPr>
          <w:i/>
          <w:sz w:val="18"/>
          <w:szCs w:val="18"/>
        </w:rPr>
        <w:t>ŽDC“.</w:t>
      </w:r>
    </w:p>
    <w:p w14:paraId="2C260C79" w14:textId="77777777" w:rsidR="001E7D21" w:rsidRPr="007347B6" w:rsidRDefault="001E7D21" w:rsidP="001E7D21">
      <w:pPr>
        <w:pStyle w:val="Zkladntext"/>
        <w:rPr>
          <w:rFonts w:eastAsia="Verdana"/>
          <w:noProof/>
          <w:u w:val="single"/>
        </w:rPr>
      </w:pPr>
      <w:r w:rsidRPr="007347B6">
        <w:rPr>
          <w:u w:val="single"/>
        </w:rPr>
        <w:t>Finanční náklady kamerového systému na zajištění realizace vazby na JZP</w:t>
      </w:r>
    </w:p>
    <w:p w14:paraId="4AB956F9" w14:textId="77777777" w:rsidR="000A657E" w:rsidRDefault="001A0577" w:rsidP="001A0577">
      <w:pPr>
        <w:pStyle w:val="Zkladntext"/>
        <w:rPr>
          <w:noProof/>
        </w:rPr>
      </w:pPr>
      <w:r w:rsidRPr="001E5722">
        <w:rPr>
          <w:noProof/>
        </w:rPr>
        <w:t>Akce „</w:t>
      </w:r>
      <w:r w:rsidR="007347B6" w:rsidRPr="00D7486F">
        <w:rPr>
          <w:noProof/>
        </w:rPr>
        <w:t>Zřízení Žst. Česká Metuje</w:t>
      </w:r>
      <w:r w:rsidRPr="001E5722">
        <w:rPr>
          <w:noProof/>
        </w:rPr>
        <w:t xml:space="preserve">“ zajistí </w:t>
      </w:r>
      <w:r>
        <w:rPr>
          <w:noProof/>
        </w:rPr>
        <w:t xml:space="preserve">ve svých </w:t>
      </w:r>
      <w:r w:rsidRPr="001E5722">
        <w:rPr>
          <w:noProof/>
        </w:rPr>
        <w:t>náklad</w:t>
      </w:r>
      <w:r>
        <w:rPr>
          <w:noProof/>
        </w:rPr>
        <w:t>ech</w:t>
      </w:r>
      <w:r w:rsidRPr="001E5722">
        <w:rPr>
          <w:noProof/>
        </w:rPr>
        <w:t xml:space="preserve"> </w:t>
      </w:r>
      <w:r w:rsidRPr="00107A79">
        <w:rPr>
          <w:noProof/>
        </w:rPr>
        <w:t xml:space="preserve">realizaci úložiště jednotlivých kamerových serverů tak, </w:t>
      </w:r>
      <w:r w:rsidRPr="00984FC4">
        <w:rPr>
          <w:noProof/>
        </w:rPr>
        <w:t>aby splnily podmínky na rozšířený úložný prostor UÚO kamery JZP, který bude realizován v rámci stavby „Realizace systému Jednotného záznamového prostředí ŽDC“ a jehož realizace bude završena již před dokončením akce</w:t>
      </w:r>
      <w:r>
        <w:rPr>
          <w:noProof/>
        </w:rPr>
        <w:t xml:space="preserve"> „</w:t>
      </w:r>
      <w:r w:rsidR="007347B6" w:rsidRPr="00D7486F">
        <w:rPr>
          <w:noProof/>
        </w:rPr>
        <w:t>Zřízení Žst. Česká Metuje</w:t>
      </w:r>
      <w:r>
        <w:rPr>
          <w:noProof/>
        </w:rPr>
        <w:t>“.</w:t>
      </w:r>
    </w:p>
    <w:p w14:paraId="434A6034" w14:textId="77777777" w:rsidR="00F119E4" w:rsidRDefault="00F119E4" w:rsidP="001A0577">
      <w:pPr>
        <w:pStyle w:val="Zkladntext"/>
        <w:rPr>
          <w:noProof/>
        </w:rPr>
      </w:pPr>
    </w:p>
    <w:tbl>
      <w:tblPr>
        <w:tblStyle w:val="Svtlseznam1"/>
        <w:tblW w:w="9176" w:type="dxa"/>
        <w:jc w:val="center"/>
        <w:tblBorders>
          <w:top w:val="single" w:sz="24" w:space="0" w:color="auto"/>
          <w:left w:val="single" w:sz="24" w:space="0" w:color="auto"/>
          <w:bottom w:val="single" w:sz="24" w:space="0" w:color="auto"/>
          <w:right w:val="single" w:sz="24" w:space="0" w:color="auto"/>
          <w:insideH w:val="single" w:sz="8" w:space="0" w:color="auto"/>
          <w:insideV w:val="single" w:sz="8" w:space="0" w:color="auto"/>
        </w:tblBorders>
        <w:tblLook w:val="01E0" w:firstRow="1" w:lastRow="1" w:firstColumn="1" w:lastColumn="1" w:noHBand="0" w:noVBand="0"/>
      </w:tblPr>
      <w:tblGrid>
        <w:gridCol w:w="1283"/>
        <w:gridCol w:w="1582"/>
        <w:gridCol w:w="964"/>
        <w:gridCol w:w="2872"/>
        <w:gridCol w:w="1492"/>
        <w:gridCol w:w="983"/>
      </w:tblGrid>
      <w:tr w:rsidR="000A657E" w:rsidRPr="00C07629" w14:paraId="613FE05A" w14:textId="77777777" w:rsidTr="00FF154A">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176" w:type="dxa"/>
            <w:gridSpan w:val="6"/>
            <w:tcBorders>
              <w:bottom w:val="single" w:sz="24" w:space="0" w:color="auto"/>
            </w:tcBorders>
          </w:tcPr>
          <w:p w14:paraId="17598B40" w14:textId="77777777" w:rsidR="000A657E" w:rsidRPr="000A657E" w:rsidRDefault="000A657E" w:rsidP="002F752F">
            <w:pPr>
              <w:jc w:val="center"/>
              <w:rPr>
                <w:rFonts w:asciiTheme="minorHAnsi" w:hAnsiTheme="minorHAnsi" w:cstheme="minorHAnsi"/>
                <w:b w:val="0"/>
              </w:rPr>
            </w:pPr>
            <w:r w:rsidRPr="000A657E">
              <w:rPr>
                <w:rFonts w:asciiTheme="minorHAnsi" w:eastAsia="Times New Roman" w:hAnsiTheme="minorHAnsi" w:cstheme="minorHAnsi"/>
                <w:b w:val="0"/>
                <w:bCs w:val="0"/>
                <w:szCs w:val="18"/>
                <w:lang w:eastAsia="cs-CZ"/>
              </w:rPr>
              <w:t>Souhrn nákladů na integraci příslušných dat do JZP</w:t>
            </w:r>
          </w:p>
        </w:tc>
      </w:tr>
      <w:tr w:rsidR="000A657E" w:rsidRPr="00C07629" w14:paraId="51EAF98C" w14:textId="77777777" w:rsidTr="00FF154A">
        <w:trPr>
          <w:cnfStyle w:val="000000100000" w:firstRow="0" w:lastRow="0" w:firstColumn="0" w:lastColumn="0" w:oddVBand="0" w:evenVBand="0" w:oddHBand="1" w:evenHBand="0" w:firstRowFirstColumn="0" w:firstRowLastColumn="0" w:lastRowFirstColumn="0" w:lastRowLastColumn="0"/>
          <w:trHeight w:val="113"/>
          <w:jc w:val="center"/>
        </w:trPr>
        <w:tc>
          <w:tcPr>
            <w:cnfStyle w:val="001000000000" w:firstRow="0" w:lastRow="0" w:firstColumn="1" w:lastColumn="0" w:oddVBand="0" w:evenVBand="0" w:oddHBand="0" w:evenHBand="0" w:firstRowFirstColumn="0" w:firstRowLastColumn="0" w:lastRowFirstColumn="0" w:lastRowLastColumn="0"/>
            <w:tcW w:w="1258" w:type="dxa"/>
            <w:tcBorders>
              <w:top w:val="single" w:sz="24" w:space="0" w:color="auto"/>
              <w:left w:val="single" w:sz="24" w:space="0" w:color="auto"/>
              <w:bottom w:val="single" w:sz="24" w:space="0" w:color="auto"/>
              <w:right w:val="single" w:sz="4" w:space="0" w:color="auto"/>
            </w:tcBorders>
            <w:vAlign w:val="center"/>
          </w:tcPr>
          <w:p w14:paraId="6A8ECF2F" w14:textId="77777777" w:rsidR="000A657E" w:rsidRPr="00FF154A" w:rsidRDefault="000A657E" w:rsidP="000A657E">
            <w:pPr>
              <w:jc w:val="center"/>
              <w:rPr>
                <w:rFonts w:asciiTheme="minorHAnsi" w:hAnsiTheme="minorHAnsi" w:cstheme="minorHAnsi"/>
                <w:b w:val="0"/>
                <w:sz w:val="18"/>
                <w:szCs w:val="18"/>
                <w:lang w:val="en-US"/>
              </w:rPr>
            </w:pPr>
            <w:proofErr w:type="spellStart"/>
            <w:r w:rsidRPr="00FF154A">
              <w:rPr>
                <w:rFonts w:asciiTheme="minorHAnsi" w:hAnsiTheme="minorHAnsi" w:cstheme="minorHAnsi"/>
                <w:b w:val="0"/>
                <w:sz w:val="18"/>
                <w:szCs w:val="18"/>
                <w:lang w:val="en-US"/>
              </w:rPr>
              <w:t>Technologie</w:t>
            </w:r>
            <w:proofErr w:type="spellEnd"/>
          </w:p>
        </w:tc>
        <w:tc>
          <w:tcPr>
            <w:cnfStyle w:val="000010000000" w:firstRow="0" w:lastRow="0" w:firstColumn="0" w:lastColumn="0" w:oddVBand="1" w:evenVBand="0" w:oddHBand="0" w:evenHBand="0" w:firstRowFirstColumn="0" w:firstRowLastColumn="0" w:lastRowFirstColumn="0" w:lastRowLastColumn="0"/>
            <w:tcW w:w="1585" w:type="dxa"/>
            <w:tcBorders>
              <w:top w:val="single" w:sz="24" w:space="0" w:color="auto"/>
              <w:left w:val="single" w:sz="4" w:space="0" w:color="auto"/>
              <w:bottom w:val="single" w:sz="24" w:space="0" w:color="auto"/>
              <w:right w:val="single" w:sz="4" w:space="0" w:color="auto"/>
            </w:tcBorders>
            <w:vAlign w:val="center"/>
          </w:tcPr>
          <w:p w14:paraId="03AF2CE6" w14:textId="77777777" w:rsidR="000A657E" w:rsidRPr="00FF154A" w:rsidRDefault="000A657E" w:rsidP="000A657E">
            <w:pPr>
              <w:jc w:val="center"/>
              <w:rPr>
                <w:rFonts w:asciiTheme="minorHAnsi" w:eastAsia="Times New Roman" w:hAnsiTheme="minorHAnsi" w:cstheme="minorHAnsi"/>
                <w:bCs/>
                <w:color w:val="000000"/>
                <w:sz w:val="18"/>
                <w:szCs w:val="18"/>
                <w:lang w:eastAsia="cs-CZ"/>
              </w:rPr>
            </w:pPr>
            <w:r w:rsidRPr="00FF154A">
              <w:rPr>
                <w:rFonts w:asciiTheme="minorHAnsi" w:eastAsia="Times New Roman" w:hAnsiTheme="minorHAnsi" w:cstheme="minorHAnsi"/>
                <w:bCs/>
                <w:color w:val="000000"/>
                <w:sz w:val="18"/>
                <w:szCs w:val="18"/>
                <w:lang w:eastAsia="cs-CZ"/>
              </w:rPr>
              <w:t>Drážní technologie začleněné do JZP</w:t>
            </w:r>
          </w:p>
        </w:tc>
        <w:tc>
          <w:tcPr>
            <w:tcW w:w="965" w:type="dxa"/>
            <w:tcBorders>
              <w:top w:val="single" w:sz="24" w:space="0" w:color="auto"/>
              <w:left w:val="single" w:sz="4" w:space="0" w:color="auto"/>
              <w:bottom w:val="single" w:sz="24" w:space="0" w:color="auto"/>
              <w:right w:val="single" w:sz="4" w:space="0" w:color="auto"/>
            </w:tcBorders>
            <w:vAlign w:val="center"/>
          </w:tcPr>
          <w:p w14:paraId="725A1977" w14:textId="77777777" w:rsidR="000A657E" w:rsidRPr="00FF154A" w:rsidRDefault="000A657E" w:rsidP="000A657E">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0000"/>
                <w:sz w:val="18"/>
                <w:szCs w:val="18"/>
                <w:lang w:eastAsia="cs-CZ"/>
              </w:rPr>
            </w:pPr>
            <w:r w:rsidRPr="00FF154A">
              <w:rPr>
                <w:rFonts w:asciiTheme="minorHAnsi" w:eastAsia="Times New Roman" w:hAnsiTheme="minorHAnsi" w:cstheme="minorHAnsi"/>
                <w:bCs/>
                <w:color w:val="000000"/>
                <w:sz w:val="18"/>
                <w:szCs w:val="18"/>
                <w:lang w:eastAsia="cs-CZ"/>
              </w:rPr>
              <w:t>Odkaz na kapitolu v ZP</w:t>
            </w:r>
          </w:p>
        </w:tc>
        <w:tc>
          <w:tcPr>
            <w:cnfStyle w:val="000010000000" w:firstRow="0" w:lastRow="0" w:firstColumn="0" w:lastColumn="0" w:oddVBand="1" w:evenVBand="0" w:oddHBand="0" w:evenHBand="0" w:firstRowFirstColumn="0" w:firstRowLastColumn="0" w:lastRowFirstColumn="0" w:lastRowLastColumn="0"/>
            <w:tcW w:w="2887" w:type="dxa"/>
            <w:tcBorders>
              <w:top w:val="single" w:sz="24" w:space="0" w:color="auto"/>
              <w:left w:val="single" w:sz="4" w:space="0" w:color="auto"/>
              <w:bottom w:val="single" w:sz="24" w:space="0" w:color="auto"/>
              <w:right w:val="single" w:sz="4" w:space="0" w:color="auto"/>
            </w:tcBorders>
            <w:vAlign w:val="center"/>
          </w:tcPr>
          <w:p w14:paraId="058FE6FD" w14:textId="77777777" w:rsidR="000A657E" w:rsidRPr="00FF154A" w:rsidRDefault="000A657E" w:rsidP="000A657E">
            <w:pPr>
              <w:jc w:val="center"/>
              <w:rPr>
                <w:rFonts w:asciiTheme="minorHAnsi" w:eastAsia="Times New Roman" w:hAnsiTheme="minorHAnsi" w:cstheme="minorHAnsi"/>
                <w:bCs/>
                <w:color w:val="000000"/>
                <w:sz w:val="18"/>
                <w:szCs w:val="18"/>
                <w:lang w:eastAsia="cs-CZ"/>
              </w:rPr>
            </w:pPr>
            <w:r w:rsidRPr="00FF154A">
              <w:rPr>
                <w:rFonts w:asciiTheme="minorHAnsi" w:eastAsia="Times New Roman" w:hAnsiTheme="minorHAnsi" w:cstheme="minorHAnsi"/>
                <w:bCs/>
                <w:color w:val="000000"/>
                <w:sz w:val="18"/>
                <w:szCs w:val="18"/>
                <w:lang w:eastAsia="cs-CZ"/>
              </w:rPr>
              <w:t>Vazba na JZP</w:t>
            </w:r>
          </w:p>
        </w:tc>
        <w:tc>
          <w:tcPr>
            <w:tcW w:w="1496" w:type="dxa"/>
            <w:tcBorders>
              <w:top w:val="single" w:sz="24" w:space="0" w:color="auto"/>
              <w:left w:val="single" w:sz="4" w:space="0" w:color="auto"/>
              <w:bottom w:val="single" w:sz="24" w:space="0" w:color="auto"/>
              <w:right w:val="single" w:sz="4" w:space="0" w:color="auto"/>
            </w:tcBorders>
            <w:vAlign w:val="center"/>
          </w:tcPr>
          <w:p w14:paraId="7C9D3C04" w14:textId="77777777" w:rsidR="000A657E" w:rsidRPr="00FF154A" w:rsidRDefault="000A657E" w:rsidP="000A657E">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0000"/>
                <w:sz w:val="18"/>
                <w:szCs w:val="18"/>
                <w:lang w:eastAsia="cs-CZ"/>
              </w:rPr>
            </w:pPr>
            <w:r w:rsidRPr="00FF154A">
              <w:rPr>
                <w:rFonts w:asciiTheme="minorHAnsi" w:eastAsia="Times New Roman" w:hAnsiTheme="minorHAnsi" w:cstheme="minorHAnsi"/>
                <w:bCs/>
                <w:color w:val="000000"/>
                <w:sz w:val="18"/>
                <w:szCs w:val="18"/>
                <w:lang w:eastAsia="cs-CZ"/>
              </w:rPr>
              <w:t>Začlenění do JZP</w:t>
            </w:r>
          </w:p>
        </w:tc>
        <w:tc>
          <w:tcPr>
            <w:cnfStyle w:val="000100000000" w:firstRow="0" w:lastRow="0" w:firstColumn="0" w:lastColumn="1" w:oddVBand="0" w:evenVBand="0" w:oddHBand="0" w:evenHBand="0" w:firstRowFirstColumn="0" w:firstRowLastColumn="0" w:lastRowFirstColumn="0" w:lastRowLastColumn="0"/>
            <w:tcW w:w="985" w:type="dxa"/>
            <w:tcBorders>
              <w:top w:val="single" w:sz="24" w:space="0" w:color="auto"/>
              <w:left w:val="single" w:sz="4" w:space="0" w:color="auto"/>
              <w:bottom w:val="single" w:sz="24" w:space="0" w:color="auto"/>
              <w:right w:val="single" w:sz="24" w:space="0" w:color="auto"/>
            </w:tcBorders>
            <w:vAlign w:val="center"/>
          </w:tcPr>
          <w:p w14:paraId="371469ED" w14:textId="77777777" w:rsidR="000A657E" w:rsidRPr="00FF154A" w:rsidRDefault="000A657E" w:rsidP="000A657E">
            <w:pPr>
              <w:jc w:val="center"/>
              <w:rPr>
                <w:rFonts w:asciiTheme="minorHAnsi" w:eastAsia="Times New Roman" w:hAnsiTheme="minorHAnsi" w:cstheme="minorHAnsi"/>
                <w:b w:val="0"/>
                <w:color w:val="000000"/>
                <w:sz w:val="18"/>
                <w:szCs w:val="18"/>
                <w:lang w:eastAsia="cs-CZ"/>
              </w:rPr>
            </w:pPr>
            <w:r w:rsidRPr="00FF154A">
              <w:rPr>
                <w:rFonts w:asciiTheme="minorHAnsi" w:eastAsia="Times New Roman" w:hAnsiTheme="minorHAnsi" w:cstheme="minorHAnsi"/>
                <w:b w:val="0"/>
                <w:color w:val="000000"/>
                <w:sz w:val="18"/>
                <w:szCs w:val="18"/>
                <w:lang w:eastAsia="cs-CZ"/>
              </w:rPr>
              <w:t xml:space="preserve">Náklady </w:t>
            </w:r>
          </w:p>
          <w:p w14:paraId="25308855" w14:textId="77777777" w:rsidR="000A657E" w:rsidRPr="00FF154A" w:rsidRDefault="000A657E" w:rsidP="000A657E">
            <w:pPr>
              <w:jc w:val="center"/>
              <w:rPr>
                <w:rFonts w:asciiTheme="minorHAnsi" w:eastAsia="Times New Roman" w:hAnsiTheme="minorHAnsi" w:cstheme="minorHAnsi"/>
                <w:b w:val="0"/>
                <w:bCs w:val="0"/>
                <w:color w:val="000000"/>
                <w:sz w:val="18"/>
                <w:szCs w:val="18"/>
                <w:lang w:eastAsia="cs-CZ"/>
              </w:rPr>
            </w:pPr>
            <w:r w:rsidRPr="00FF154A">
              <w:rPr>
                <w:rFonts w:asciiTheme="minorHAnsi" w:eastAsia="Times New Roman" w:hAnsiTheme="minorHAnsi" w:cstheme="minorHAnsi"/>
                <w:b w:val="0"/>
                <w:color w:val="000000"/>
                <w:sz w:val="18"/>
                <w:szCs w:val="18"/>
                <w:lang w:eastAsia="cs-CZ"/>
              </w:rPr>
              <w:t>(v tis. Kč)</w:t>
            </w:r>
          </w:p>
        </w:tc>
      </w:tr>
      <w:tr w:rsidR="000A657E" w:rsidRPr="00C07629" w14:paraId="2F983ECF" w14:textId="77777777" w:rsidTr="00FF154A">
        <w:trPr>
          <w:trHeight w:val="20"/>
          <w:jc w:val="center"/>
        </w:trPr>
        <w:tc>
          <w:tcPr>
            <w:cnfStyle w:val="001000000000" w:firstRow="0" w:lastRow="0" w:firstColumn="1" w:lastColumn="0" w:oddVBand="0" w:evenVBand="0" w:oddHBand="0" w:evenHBand="0" w:firstRowFirstColumn="0" w:firstRowLastColumn="0" w:lastRowFirstColumn="0" w:lastRowLastColumn="0"/>
            <w:tcW w:w="1258" w:type="dxa"/>
            <w:vMerge w:val="restart"/>
            <w:tcBorders>
              <w:top w:val="single" w:sz="24" w:space="0" w:color="auto"/>
              <w:left w:val="single" w:sz="24" w:space="0" w:color="auto"/>
              <w:right w:val="single" w:sz="4" w:space="0" w:color="auto"/>
            </w:tcBorders>
            <w:vAlign w:val="center"/>
          </w:tcPr>
          <w:p w14:paraId="3E745371" w14:textId="77777777" w:rsidR="000A657E" w:rsidRPr="00FF154A" w:rsidRDefault="000A657E" w:rsidP="000A657E">
            <w:pPr>
              <w:spacing w:line="259" w:lineRule="auto"/>
              <w:jc w:val="center"/>
              <w:rPr>
                <w:rFonts w:asciiTheme="minorHAnsi" w:eastAsia="Verdana" w:hAnsiTheme="minorHAnsi" w:cstheme="minorHAnsi"/>
                <w:b w:val="0"/>
                <w:sz w:val="18"/>
                <w:szCs w:val="18"/>
              </w:rPr>
            </w:pPr>
            <w:r w:rsidRPr="00FF154A">
              <w:rPr>
                <w:rFonts w:asciiTheme="minorHAnsi" w:eastAsia="Times New Roman" w:hAnsiTheme="minorHAnsi" w:cstheme="minorHAnsi"/>
                <w:b w:val="0"/>
                <w:color w:val="000000"/>
                <w:sz w:val="18"/>
                <w:szCs w:val="18"/>
                <w:lang w:eastAsia="cs-CZ"/>
              </w:rPr>
              <w:t>Zabezpečovací zařízení</w:t>
            </w:r>
          </w:p>
        </w:tc>
        <w:tc>
          <w:tcPr>
            <w:cnfStyle w:val="000010000000" w:firstRow="0" w:lastRow="0" w:firstColumn="0" w:lastColumn="0" w:oddVBand="1" w:evenVBand="0" w:oddHBand="0" w:evenHBand="0" w:firstRowFirstColumn="0" w:firstRowLastColumn="0" w:lastRowFirstColumn="0" w:lastRowLastColumn="0"/>
            <w:tcW w:w="1585" w:type="dxa"/>
            <w:tcBorders>
              <w:top w:val="single" w:sz="24" w:space="0" w:color="auto"/>
              <w:left w:val="single" w:sz="4" w:space="0" w:color="auto"/>
              <w:bottom w:val="single" w:sz="4" w:space="0" w:color="auto"/>
              <w:right w:val="single" w:sz="4" w:space="0" w:color="auto"/>
            </w:tcBorders>
            <w:vAlign w:val="center"/>
          </w:tcPr>
          <w:p w14:paraId="0FB1D8E4" w14:textId="77777777" w:rsidR="000A657E" w:rsidRPr="00FF154A" w:rsidRDefault="000A657E" w:rsidP="000A657E">
            <w:pPr>
              <w:jc w:val="center"/>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5.4 Drážní zabezpečovací zařízení</w:t>
            </w:r>
          </w:p>
        </w:tc>
        <w:tc>
          <w:tcPr>
            <w:tcW w:w="965" w:type="dxa"/>
            <w:tcBorders>
              <w:top w:val="single" w:sz="24" w:space="0" w:color="auto"/>
              <w:left w:val="single" w:sz="4" w:space="0" w:color="auto"/>
              <w:bottom w:val="single" w:sz="4" w:space="0" w:color="auto"/>
              <w:right w:val="single" w:sz="4" w:space="0" w:color="auto"/>
            </w:tcBorders>
            <w:vAlign w:val="center"/>
          </w:tcPr>
          <w:p w14:paraId="34DA5734" w14:textId="64EC559F" w:rsidR="000A657E" w:rsidRPr="00FF154A" w:rsidRDefault="002C1980" w:rsidP="000A657E">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lang w:eastAsia="cs-CZ"/>
              </w:rPr>
            </w:pPr>
            <w:r>
              <w:fldChar w:fldCharType="begin"/>
            </w:r>
            <w:r>
              <w:instrText xml:space="preserve"> REF _Ref138831930 \n \h  \* MERGEFORMAT </w:instrText>
            </w:r>
            <w:r>
              <w:fldChar w:fldCharType="separate"/>
            </w:r>
            <w:r w:rsidR="008D3818" w:rsidRPr="008D3818">
              <w:rPr>
                <w:rFonts w:asciiTheme="minorHAnsi" w:eastAsia="Times New Roman" w:hAnsiTheme="minorHAnsi" w:cstheme="minorHAnsi"/>
                <w:color w:val="000000"/>
                <w:sz w:val="18"/>
                <w:szCs w:val="18"/>
                <w:lang w:eastAsia="cs-CZ"/>
              </w:rPr>
              <w:t>5.1</w:t>
            </w:r>
            <w:r>
              <w:fldChar w:fldCharType="end"/>
            </w:r>
          </w:p>
        </w:tc>
        <w:tc>
          <w:tcPr>
            <w:cnfStyle w:val="000010000000" w:firstRow="0" w:lastRow="0" w:firstColumn="0" w:lastColumn="0" w:oddVBand="1" w:evenVBand="0" w:oddHBand="0" w:evenHBand="0" w:firstRowFirstColumn="0" w:firstRowLastColumn="0" w:lastRowFirstColumn="0" w:lastRowLastColumn="0"/>
            <w:tcW w:w="2887" w:type="dxa"/>
            <w:tcBorders>
              <w:top w:val="single" w:sz="24" w:space="0" w:color="auto"/>
              <w:left w:val="single" w:sz="4" w:space="0" w:color="auto"/>
              <w:bottom w:val="single" w:sz="4" w:space="0" w:color="auto"/>
              <w:right w:val="single" w:sz="4" w:space="0" w:color="auto"/>
            </w:tcBorders>
            <w:vAlign w:val="center"/>
          </w:tcPr>
          <w:p w14:paraId="37503E75" w14:textId="77777777" w:rsidR="000A657E" w:rsidRPr="00FF154A" w:rsidRDefault="000A657E" w:rsidP="000A657E">
            <w:pPr>
              <w:jc w:val="center"/>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S dopadem na integraci na JZP</w:t>
            </w:r>
          </w:p>
        </w:tc>
        <w:tc>
          <w:tcPr>
            <w:tcW w:w="1496" w:type="dxa"/>
            <w:tcBorders>
              <w:top w:val="single" w:sz="24" w:space="0" w:color="auto"/>
              <w:left w:val="single" w:sz="4" w:space="0" w:color="auto"/>
              <w:bottom w:val="single" w:sz="4" w:space="0" w:color="auto"/>
              <w:right w:val="single" w:sz="4" w:space="0" w:color="auto"/>
            </w:tcBorders>
            <w:vAlign w:val="center"/>
          </w:tcPr>
          <w:p w14:paraId="1C78DCCE" w14:textId="77777777" w:rsidR="000A657E" w:rsidRPr="00FF154A" w:rsidRDefault="000A657E" w:rsidP="000A657E">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Bude realizováno v souladu s kapitolou 5.4</w:t>
            </w:r>
          </w:p>
        </w:tc>
        <w:tc>
          <w:tcPr>
            <w:cnfStyle w:val="000100000000" w:firstRow="0" w:lastRow="0" w:firstColumn="0" w:lastColumn="1" w:oddVBand="0" w:evenVBand="0" w:oddHBand="0" w:evenHBand="0" w:firstRowFirstColumn="0" w:firstRowLastColumn="0" w:lastRowFirstColumn="0" w:lastRowLastColumn="0"/>
            <w:tcW w:w="985" w:type="dxa"/>
            <w:tcBorders>
              <w:top w:val="single" w:sz="24" w:space="0" w:color="auto"/>
              <w:left w:val="single" w:sz="4" w:space="0" w:color="auto"/>
              <w:bottom w:val="single" w:sz="4" w:space="0" w:color="auto"/>
              <w:right w:val="single" w:sz="24" w:space="0" w:color="auto"/>
            </w:tcBorders>
            <w:vAlign w:val="center"/>
          </w:tcPr>
          <w:p w14:paraId="63BB9D8E" w14:textId="77777777" w:rsidR="000A657E" w:rsidRPr="00FF154A" w:rsidRDefault="000A657E" w:rsidP="000A657E">
            <w:pPr>
              <w:jc w:val="center"/>
              <w:rPr>
                <w:rFonts w:asciiTheme="minorHAnsi" w:eastAsia="Times New Roman" w:hAnsiTheme="minorHAnsi" w:cstheme="minorHAnsi"/>
                <w:b w:val="0"/>
                <w:color w:val="000000"/>
                <w:sz w:val="18"/>
                <w:szCs w:val="18"/>
                <w:lang w:eastAsia="cs-CZ"/>
              </w:rPr>
            </w:pPr>
            <w:r w:rsidRPr="00FF154A">
              <w:rPr>
                <w:rFonts w:asciiTheme="minorHAnsi" w:eastAsia="Times New Roman" w:hAnsiTheme="minorHAnsi" w:cstheme="minorHAnsi"/>
                <w:b w:val="0"/>
                <w:color w:val="000000"/>
                <w:sz w:val="18"/>
                <w:szCs w:val="18"/>
                <w:lang w:eastAsia="cs-CZ"/>
              </w:rPr>
              <w:t>425</w:t>
            </w:r>
          </w:p>
        </w:tc>
      </w:tr>
      <w:tr w:rsidR="000A657E" w:rsidRPr="00C07629" w14:paraId="2C982E01" w14:textId="77777777" w:rsidTr="00FF154A">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258" w:type="dxa"/>
            <w:vMerge/>
            <w:tcBorders>
              <w:left w:val="single" w:sz="24" w:space="0" w:color="auto"/>
              <w:bottom w:val="single" w:sz="4" w:space="0" w:color="auto"/>
              <w:right w:val="single" w:sz="4" w:space="0" w:color="auto"/>
            </w:tcBorders>
            <w:vAlign w:val="center"/>
          </w:tcPr>
          <w:p w14:paraId="7EAE4617" w14:textId="77777777" w:rsidR="000A657E" w:rsidRPr="00FF154A" w:rsidRDefault="000A657E" w:rsidP="000A657E">
            <w:pPr>
              <w:spacing w:line="259" w:lineRule="auto"/>
              <w:jc w:val="center"/>
              <w:rPr>
                <w:rFonts w:asciiTheme="minorHAnsi" w:eastAsia="Verdana" w:hAnsiTheme="minorHAnsi" w:cstheme="minorHAnsi"/>
                <w:b w:val="0"/>
                <w:sz w:val="18"/>
                <w:szCs w:val="18"/>
              </w:rPr>
            </w:pPr>
          </w:p>
        </w:tc>
        <w:tc>
          <w:tcPr>
            <w:cnfStyle w:val="000010000000" w:firstRow="0" w:lastRow="0" w:firstColumn="0" w:lastColumn="0" w:oddVBand="1" w:evenVBand="0" w:oddHBand="0" w:evenHBand="0" w:firstRowFirstColumn="0" w:firstRowLastColumn="0" w:lastRowFirstColumn="0" w:lastRowLastColumn="0"/>
            <w:tcW w:w="1585" w:type="dxa"/>
            <w:tcBorders>
              <w:top w:val="single" w:sz="4" w:space="0" w:color="auto"/>
              <w:left w:val="single" w:sz="4" w:space="0" w:color="auto"/>
              <w:bottom w:val="single" w:sz="4" w:space="0" w:color="auto"/>
              <w:right w:val="single" w:sz="4" w:space="0" w:color="auto"/>
            </w:tcBorders>
            <w:vAlign w:val="center"/>
          </w:tcPr>
          <w:p w14:paraId="7EC3D7B6" w14:textId="77777777" w:rsidR="000A657E" w:rsidRPr="00FF154A" w:rsidRDefault="000A657E" w:rsidP="000A657E">
            <w:pPr>
              <w:jc w:val="center"/>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5.5 Systémy pro management událostí</w:t>
            </w:r>
          </w:p>
        </w:tc>
        <w:tc>
          <w:tcPr>
            <w:tcW w:w="965" w:type="dxa"/>
            <w:tcBorders>
              <w:top w:val="single" w:sz="4" w:space="0" w:color="auto"/>
              <w:left w:val="single" w:sz="4" w:space="0" w:color="auto"/>
              <w:bottom w:val="single" w:sz="4" w:space="0" w:color="auto"/>
              <w:right w:val="single" w:sz="4" w:space="0" w:color="auto"/>
            </w:tcBorders>
            <w:vAlign w:val="center"/>
          </w:tcPr>
          <w:p w14:paraId="3A376EF5" w14:textId="0DDEAB53" w:rsidR="000A657E" w:rsidRPr="00FF154A" w:rsidRDefault="002C1980" w:rsidP="000A657E">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18"/>
                <w:szCs w:val="18"/>
                <w:lang w:eastAsia="cs-CZ"/>
              </w:rPr>
            </w:pPr>
            <w:r>
              <w:fldChar w:fldCharType="begin"/>
            </w:r>
            <w:r>
              <w:instrText xml:space="preserve"> REF _Ref138831943 \n \h  \* MERGEFORMAT </w:instrText>
            </w:r>
            <w:r>
              <w:fldChar w:fldCharType="separate"/>
            </w:r>
            <w:r w:rsidR="008D3818" w:rsidRPr="008D3818">
              <w:rPr>
                <w:rFonts w:asciiTheme="minorHAnsi" w:eastAsia="Times New Roman" w:hAnsiTheme="minorHAnsi" w:cstheme="minorHAnsi"/>
                <w:color w:val="000000"/>
                <w:sz w:val="18"/>
                <w:szCs w:val="18"/>
                <w:lang w:eastAsia="cs-CZ"/>
              </w:rPr>
              <w:t>5.1</w:t>
            </w:r>
            <w:r>
              <w:fldChar w:fldCharType="end"/>
            </w:r>
          </w:p>
        </w:tc>
        <w:tc>
          <w:tcPr>
            <w:cnfStyle w:val="000010000000" w:firstRow="0" w:lastRow="0" w:firstColumn="0" w:lastColumn="0" w:oddVBand="1" w:evenVBand="0" w:oddHBand="0" w:evenHBand="0" w:firstRowFirstColumn="0" w:firstRowLastColumn="0" w:lastRowFirstColumn="0" w:lastRowLastColumn="0"/>
            <w:tcW w:w="2887" w:type="dxa"/>
            <w:tcBorders>
              <w:top w:val="single" w:sz="4" w:space="0" w:color="auto"/>
              <w:left w:val="single" w:sz="4" w:space="0" w:color="auto"/>
              <w:bottom w:val="single" w:sz="4" w:space="0" w:color="auto"/>
              <w:right w:val="single" w:sz="4" w:space="0" w:color="auto"/>
            </w:tcBorders>
            <w:vAlign w:val="center"/>
          </w:tcPr>
          <w:p w14:paraId="7BA880FF" w14:textId="77777777" w:rsidR="000A657E" w:rsidRPr="00FF154A" w:rsidRDefault="000A657E" w:rsidP="000A657E">
            <w:pPr>
              <w:jc w:val="center"/>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S dopadem na integraci na JZP</w:t>
            </w:r>
          </w:p>
        </w:tc>
        <w:tc>
          <w:tcPr>
            <w:tcW w:w="1496" w:type="dxa"/>
            <w:tcBorders>
              <w:top w:val="single" w:sz="4" w:space="0" w:color="auto"/>
              <w:left w:val="single" w:sz="4" w:space="0" w:color="auto"/>
              <w:bottom w:val="single" w:sz="4" w:space="0" w:color="auto"/>
              <w:right w:val="single" w:sz="4" w:space="0" w:color="auto"/>
            </w:tcBorders>
            <w:vAlign w:val="center"/>
          </w:tcPr>
          <w:p w14:paraId="0A69A83B" w14:textId="77777777" w:rsidR="000A657E" w:rsidRPr="00FF154A" w:rsidRDefault="000A657E" w:rsidP="000A657E">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Bude realizováno v souladu s kapitolou 5.5</w:t>
            </w:r>
          </w:p>
        </w:tc>
        <w:tc>
          <w:tcPr>
            <w:cnfStyle w:val="000100000000" w:firstRow="0" w:lastRow="0" w:firstColumn="0" w:lastColumn="1" w:oddVBand="0" w:evenVBand="0" w:oddHBand="0" w:evenHBand="0" w:firstRowFirstColumn="0" w:firstRowLastColumn="0" w:lastRowFirstColumn="0" w:lastRowLastColumn="0"/>
            <w:tcW w:w="985" w:type="dxa"/>
            <w:tcBorders>
              <w:top w:val="single" w:sz="4" w:space="0" w:color="auto"/>
              <w:left w:val="single" w:sz="4" w:space="0" w:color="auto"/>
              <w:bottom w:val="single" w:sz="4" w:space="0" w:color="auto"/>
              <w:right w:val="single" w:sz="24" w:space="0" w:color="auto"/>
            </w:tcBorders>
            <w:vAlign w:val="center"/>
          </w:tcPr>
          <w:p w14:paraId="1267A100" w14:textId="77777777" w:rsidR="000A657E" w:rsidRPr="00FF154A" w:rsidRDefault="000A657E" w:rsidP="000A657E">
            <w:pPr>
              <w:jc w:val="center"/>
              <w:rPr>
                <w:rFonts w:asciiTheme="minorHAnsi" w:eastAsia="Times New Roman" w:hAnsiTheme="minorHAnsi" w:cstheme="minorHAnsi"/>
                <w:b w:val="0"/>
                <w:color w:val="000000"/>
                <w:sz w:val="18"/>
                <w:szCs w:val="18"/>
                <w:lang w:eastAsia="cs-CZ"/>
              </w:rPr>
            </w:pPr>
            <w:r w:rsidRPr="00FF154A">
              <w:rPr>
                <w:rFonts w:asciiTheme="minorHAnsi" w:eastAsia="Times New Roman" w:hAnsiTheme="minorHAnsi" w:cstheme="minorHAnsi"/>
                <w:b w:val="0"/>
                <w:color w:val="000000"/>
                <w:sz w:val="18"/>
                <w:szCs w:val="18"/>
                <w:lang w:eastAsia="cs-CZ"/>
              </w:rPr>
              <w:t>150</w:t>
            </w:r>
          </w:p>
        </w:tc>
      </w:tr>
      <w:tr w:rsidR="000A657E" w:rsidRPr="00C07629" w14:paraId="135C82F5" w14:textId="77777777" w:rsidTr="00FF154A">
        <w:trPr>
          <w:trHeight w:val="20"/>
          <w:jc w:val="center"/>
        </w:trPr>
        <w:tc>
          <w:tcPr>
            <w:cnfStyle w:val="001000000000" w:firstRow="0" w:lastRow="0" w:firstColumn="1" w:lastColumn="0" w:oddVBand="0" w:evenVBand="0" w:oddHBand="0" w:evenHBand="0" w:firstRowFirstColumn="0" w:firstRowLastColumn="0" w:lastRowFirstColumn="0" w:lastRowLastColumn="0"/>
            <w:tcW w:w="1258" w:type="dxa"/>
            <w:vMerge w:val="restart"/>
            <w:tcBorders>
              <w:top w:val="single" w:sz="4" w:space="0" w:color="auto"/>
              <w:left w:val="single" w:sz="24" w:space="0" w:color="auto"/>
              <w:bottom w:val="single" w:sz="4" w:space="0" w:color="auto"/>
              <w:right w:val="single" w:sz="4" w:space="0" w:color="auto"/>
            </w:tcBorders>
            <w:vAlign w:val="center"/>
          </w:tcPr>
          <w:p w14:paraId="6529AE42" w14:textId="77777777" w:rsidR="000A657E" w:rsidRPr="00FF154A" w:rsidRDefault="000A657E" w:rsidP="000A657E">
            <w:pPr>
              <w:spacing w:line="259" w:lineRule="auto"/>
              <w:jc w:val="center"/>
              <w:rPr>
                <w:rFonts w:asciiTheme="minorHAnsi" w:eastAsia="Verdana" w:hAnsiTheme="minorHAnsi" w:cstheme="minorHAnsi"/>
                <w:b w:val="0"/>
                <w:sz w:val="18"/>
                <w:szCs w:val="18"/>
              </w:rPr>
            </w:pPr>
            <w:r w:rsidRPr="00FF154A">
              <w:rPr>
                <w:rFonts w:asciiTheme="minorHAnsi" w:eastAsia="Times New Roman" w:hAnsiTheme="minorHAnsi" w:cstheme="minorHAnsi"/>
                <w:b w:val="0"/>
                <w:color w:val="000000"/>
                <w:sz w:val="18"/>
                <w:szCs w:val="18"/>
                <w:lang w:eastAsia="cs-CZ"/>
              </w:rPr>
              <w:t>Sdělovací zařízení</w:t>
            </w:r>
          </w:p>
        </w:tc>
        <w:tc>
          <w:tcPr>
            <w:cnfStyle w:val="000010000000" w:firstRow="0" w:lastRow="0" w:firstColumn="0" w:lastColumn="0" w:oddVBand="1" w:evenVBand="0" w:oddHBand="0" w:evenHBand="0" w:firstRowFirstColumn="0" w:firstRowLastColumn="0" w:lastRowFirstColumn="0" w:lastRowLastColumn="0"/>
            <w:tcW w:w="1585" w:type="dxa"/>
            <w:tcBorders>
              <w:top w:val="single" w:sz="4" w:space="0" w:color="auto"/>
              <w:left w:val="single" w:sz="4" w:space="0" w:color="auto"/>
              <w:bottom w:val="single" w:sz="4" w:space="0" w:color="auto"/>
              <w:right w:val="single" w:sz="4" w:space="0" w:color="auto"/>
            </w:tcBorders>
            <w:vAlign w:val="center"/>
          </w:tcPr>
          <w:p w14:paraId="0B0F0846" w14:textId="77777777" w:rsidR="000A657E" w:rsidRPr="00FF154A" w:rsidRDefault="000A657E" w:rsidP="000A657E">
            <w:pPr>
              <w:jc w:val="center"/>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5.1 Záznamové systémy hlasové komunikace</w:t>
            </w:r>
          </w:p>
        </w:tc>
        <w:tc>
          <w:tcPr>
            <w:tcW w:w="965" w:type="dxa"/>
            <w:tcBorders>
              <w:top w:val="single" w:sz="4" w:space="0" w:color="auto"/>
              <w:left w:val="single" w:sz="4" w:space="0" w:color="auto"/>
              <w:bottom w:val="single" w:sz="4" w:space="0" w:color="auto"/>
              <w:right w:val="single" w:sz="4" w:space="0" w:color="auto"/>
            </w:tcBorders>
            <w:vAlign w:val="center"/>
          </w:tcPr>
          <w:p w14:paraId="5ABD274A" w14:textId="0E26CE29" w:rsidR="000A657E" w:rsidRPr="00FF154A" w:rsidRDefault="002C1980" w:rsidP="000A657E">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lang w:eastAsia="cs-CZ"/>
              </w:rPr>
            </w:pPr>
            <w:r>
              <w:fldChar w:fldCharType="begin"/>
            </w:r>
            <w:r>
              <w:instrText xml:space="preserve"> REF _Ref138831957 \n \h  \* MERGEFORMAT </w:instrText>
            </w:r>
            <w:r>
              <w:fldChar w:fldCharType="separate"/>
            </w:r>
            <w:r w:rsidR="008D3818" w:rsidRPr="008D3818">
              <w:rPr>
                <w:rFonts w:asciiTheme="minorHAnsi" w:eastAsia="Times New Roman" w:hAnsiTheme="minorHAnsi" w:cstheme="minorHAnsi"/>
                <w:color w:val="000000"/>
                <w:sz w:val="18"/>
                <w:szCs w:val="18"/>
                <w:lang w:eastAsia="cs-CZ"/>
              </w:rPr>
              <w:t>5.2</w:t>
            </w:r>
            <w:r>
              <w:fldChar w:fldCharType="end"/>
            </w:r>
          </w:p>
        </w:tc>
        <w:tc>
          <w:tcPr>
            <w:cnfStyle w:val="000010000000" w:firstRow="0" w:lastRow="0" w:firstColumn="0" w:lastColumn="0" w:oddVBand="1" w:evenVBand="0" w:oddHBand="0" w:evenHBand="0" w:firstRowFirstColumn="0" w:firstRowLastColumn="0" w:lastRowFirstColumn="0" w:lastRowLastColumn="0"/>
            <w:tcW w:w="2887" w:type="dxa"/>
            <w:tcBorders>
              <w:top w:val="single" w:sz="4" w:space="0" w:color="auto"/>
              <w:left w:val="single" w:sz="4" w:space="0" w:color="auto"/>
              <w:bottom w:val="single" w:sz="4" w:space="0" w:color="auto"/>
              <w:right w:val="single" w:sz="4" w:space="0" w:color="auto"/>
            </w:tcBorders>
            <w:vAlign w:val="center"/>
          </w:tcPr>
          <w:p w14:paraId="25993520" w14:textId="77777777" w:rsidR="000A657E" w:rsidRPr="00FF154A" w:rsidRDefault="000A657E" w:rsidP="000A657E">
            <w:pPr>
              <w:jc w:val="center"/>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S dopadem na integraci na JZP</w:t>
            </w:r>
          </w:p>
        </w:tc>
        <w:tc>
          <w:tcPr>
            <w:tcW w:w="1496" w:type="dxa"/>
            <w:tcBorders>
              <w:top w:val="single" w:sz="4" w:space="0" w:color="auto"/>
              <w:left w:val="single" w:sz="4" w:space="0" w:color="auto"/>
              <w:bottom w:val="single" w:sz="4" w:space="0" w:color="auto"/>
              <w:right w:val="single" w:sz="4" w:space="0" w:color="auto"/>
            </w:tcBorders>
            <w:vAlign w:val="center"/>
          </w:tcPr>
          <w:p w14:paraId="0197CE0B" w14:textId="77777777" w:rsidR="000A657E" w:rsidRPr="00FF154A" w:rsidRDefault="000A657E" w:rsidP="000A657E">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Již realizováno dle předmětné kapitoly 5.1</w:t>
            </w:r>
          </w:p>
        </w:tc>
        <w:tc>
          <w:tcPr>
            <w:cnfStyle w:val="000100000000" w:firstRow="0" w:lastRow="0" w:firstColumn="0" w:lastColumn="1" w:oddVBand="0" w:evenVBand="0" w:oddHBand="0" w:evenHBand="0" w:firstRowFirstColumn="0" w:firstRowLastColumn="0" w:lastRowFirstColumn="0" w:lastRowLastColumn="0"/>
            <w:tcW w:w="985" w:type="dxa"/>
            <w:tcBorders>
              <w:top w:val="single" w:sz="4" w:space="0" w:color="auto"/>
              <w:left w:val="single" w:sz="4" w:space="0" w:color="auto"/>
              <w:bottom w:val="single" w:sz="4" w:space="0" w:color="auto"/>
              <w:right w:val="single" w:sz="24" w:space="0" w:color="auto"/>
            </w:tcBorders>
            <w:vAlign w:val="center"/>
          </w:tcPr>
          <w:p w14:paraId="37C81F10" w14:textId="77777777" w:rsidR="000A657E" w:rsidRPr="00FF154A" w:rsidRDefault="000A657E" w:rsidP="000A657E">
            <w:pPr>
              <w:jc w:val="center"/>
              <w:rPr>
                <w:rFonts w:asciiTheme="minorHAnsi" w:eastAsia="Times New Roman" w:hAnsiTheme="minorHAnsi" w:cstheme="minorHAnsi"/>
                <w:b w:val="0"/>
                <w:color w:val="000000"/>
                <w:sz w:val="18"/>
                <w:szCs w:val="18"/>
                <w:lang w:eastAsia="cs-CZ"/>
              </w:rPr>
            </w:pPr>
            <w:r w:rsidRPr="00FF154A">
              <w:rPr>
                <w:rFonts w:asciiTheme="minorHAnsi" w:eastAsia="Times New Roman" w:hAnsiTheme="minorHAnsi" w:cstheme="minorHAnsi"/>
                <w:b w:val="0"/>
                <w:color w:val="000000"/>
                <w:sz w:val="18"/>
                <w:szCs w:val="18"/>
                <w:lang w:eastAsia="cs-CZ"/>
              </w:rPr>
              <w:t>0</w:t>
            </w:r>
          </w:p>
        </w:tc>
      </w:tr>
      <w:tr w:rsidR="000A657E" w:rsidRPr="00C07629" w14:paraId="4AFDF96E" w14:textId="77777777" w:rsidTr="00FF154A">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258" w:type="dxa"/>
            <w:vMerge/>
            <w:tcBorders>
              <w:top w:val="single" w:sz="4" w:space="0" w:color="auto"/>
              <w:left w:val="single" w:sz="24" w:space="0" w:color="auto"/>
              <w:bottom w:val="single" w:sz="4" w:space="0" w:color="auto"/>
              <w:right w:val="single" w:sz="4" w:space="0" w:color="auto"/>
            </w:tcBorders>
            <w:vAlign w:val="center"/>
          </w:tcPr>
          <w:p w14:paraId="5F189D49" w14:textId="77777777" w:rsidR="000A657E" w:rsidRPr="00FF154A" w:rsidRDefault="000A657E" w:rsidP="000A657E">
            <w:pPr>
              <w:spacing w:line="259" w:lineRule="auto"/>
              <w:jc w:val="center"/>
              <w:rPr>
                <w:rFonts w:asciiTheme="minorHAnsi" w:eastAsia="Verdana" w:hAnsiTheme="minorHAnsi" w:cstheme="minorHAnsi"/>
                <w:b w:val="0"/>
                <w:sz w:val="18"/>
                <w:szCs w:val="18"/>
              </w:rPr>
            </w:pPr>
          </w:p>
        </w:tc>
        <w:tc>
          <w:tcPr>
            <w:cnfStyle w:val="000010000000" w:firstRow="0" w:lastRow="0" w:firstColumn="0" w:lastColumn="0" w:oddVBand="1" w:evenVBand="0" w:oddHBand="0" w:evenHBand="0" w:firstRowFirstColumn="0" w:firstRowLastColumn="0" w:lastRowFirstColumn="0" w:lastRowLastColumn="0"/>
            <w:tcW w:w="1585" w:type="dxa"/>
            <w:tcBorders>
              <w:top w:val="single" w:sz="4" w:space="0" w:color="auto"/>
              <w:left w:val="single" w:sz="4" w:space="0" w:color="auto"/>
              <w:bottom w:val="single" w:sz="4" w:space="0" w:color="auto"/>
              <w:right w:val="single" w:sz="4" w:space="0" w:color="auto"/>
            </w:tcBorders>
            <w:vAlign w:val="center"/>
          </w:tcPr>
          <w:p w14:paraId="4E56E0C5" w14:textId="77777777" w:rsidR="000A657E" w:rsidRPr="00FF154A" w:rsidRDefault="000A657E" w:rsidP="000A657E">
            <w:pPr>
              <w:jc w:val="center"/>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5.2 Hlasové komunikační technologie</w:t>
            </w:r>
          </w:p>
        </w:tc>
        <w:tc>
          <w:tcPr>
            <w:tcW w:w="965" w:type="dxa"/>
            <w:tcBorders>
              <w:top w:val="single" w:sz="4" w:space="0" w:color="auto"/>
              <w:left w:val="single" w:sz="4" w:space="0" w:color="auto"/>
              <w:bottom w:val="single" w:sz="4" w:space="0" w:color="auto"/>
              <w:right w:val="single" w:sz="4" w:space="0" w:color="auto"/>
            </w:tcBorders>
            <w:vAlign w:val="center"/>
          </w:tcPr>
          <w:p w14:paraId="75F9CAF1" w14:textId="31F2FFCA" w:rsidR="000A657E" w:rsidRPr="00FF154A" w:rsidRDefault="002C1980" w:rsidP="000A657E">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18"/>
                <w:szCs w:val="18"/>
                <w:lang w:eastAsia="cs-CZ"/>
              </w:rPr>
            </w:pPr>
            <w:r>
              <w:fldChar w:fldCharType="begin"/>
            </w:r>
            <w:r>
              <w:instrText xml:space="preserve"> REF _Ref138831964 \n \h  \* MERGEFORMAT </w:instrText>
            </w:r>
            <w:r>
              <w:fldChar w:fldCharType="separate"/>
            </w:r>
            <w:r w:rsidR="008D3818" w:rsidRPr="008D3818">
              <w:rPr>
                <w:rFonts w:asciiTheme="minorHAnsi" w:eastAsia="Times New Roman" w:hAnsiTheme="minorHAnsi" w:cstheme="minorHAnsi"/>
                <w:color w:val="000000"/>
                <w:sz w:val="18"/>
                <w:szCs w:val="18"/>
                <w:lang w:eastAsia="cs-CZ"/>
              </w:rPr>
              <w:t>5.2</w:t>
            </w:r>
            <w:r>
              <w:fldChar w:fldCharType="end"/>
            </w:r>
          </w:p>
        </w:tc>
        <w:tc>
          <w:tcPr>
            <w:cnfStyle w:val="000010000000" w:firstRow="0" w:lastRow="0" w:firstColumn="0" w:lastColumn="0" w:oddVBand="1" w:evenVBand="0" w:oddHBand="0" w:evenHBand="0" w:firstRowFirstColumn="0" w:firstRowLastColumn="0" w:lastRowFirstColumn="0" w:lastRowLastColumn="0"/>
            <w:tcW w:w="2887" w:type="dxa"/>
            <w:tcBorders>
              <w:top w:val="single" w:sz="4" w:space="0" w:color="auto"/>
              <w:left w:val="single" w:sz="4" w:space="0" w:color="auto"/>
              <w:bottom w:val="single" w:sz="4" w:space="0" w:color="auto"/>
              <w:right w:val="single" w:sz="4" w:space="0" w:color="auto"/>
            </w:tcBorders>
            <w:vAlign w:val="center"/>
          </w:tcPr>
          <w:p w14:paraId="0AEB768A" w14:textId="77777777" w:rsidR="000A657E" w:rsidRPr="00FF154A" w:rsidRDefault="000A657E" w:rsidP="000A657E">
            <w:pPr>
              <w:jc w:val="center"/>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S dopadem na integraci na JZP</w:t>
            </w:r>
          </w:p>
        </w:tc>
        <w:tc>
          <w:tcPr>
            <w:tcW w:w="1496" w:type="dxa"/>
            <w:tcBorders>
              <w:top w:val="single" w:sz="4" w:space="0" w:color="auto"/>
              <w:left w:val="single" w:sz="4" w:space="0" w:color="auto"/>
              <w:bottom w:val="single" w:sz="4" w:space="0" w:color="auto"/>
              <w:right w:val="single" w:sz="4" w:space="0" w:color="auto"/>
            </w:tcBorders>
            <w:vAlign w:val="center"/>
          </w:tcPr>
          <w:p w14:paraId="062F50B2" w14:textId="77777777" w:rsidR="000A657E" w:rsidRPr="00FF154A" w:rsidRDefault="000A657E" w:rsidP="000A657E">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Již realizováno dle kapitoly 5.2</w:t>
            </w:r>
          </w:p>
        </w:tc>
        <w:tc>
          <w:tcPr>
            <w:cnfStyle w:val="000100000000" w:firstRow="0" w:lastRow="0" w:firstColumn="0" w:lastColumn="1" w:oddVBand="0" w:evenVBand="0" w:oddHBand="0" w:evenHBand="0" w:firstRowFirstColumn="0" w:firstRowLastColumn="0" w:lastRowFirstColumn="0" w:lastRowLastColumn="0"/>
            <w:tcW w:w="985" w:type="dxa"/>
            <w:tcBorders>
              <w:top w:val="single" w:sz="4" w:space="0" w:color="auto"/>
              <w:left w:val="single" w:sz="4" w:space="0" w:color="auto"/>
              <w:bottom w:val="single" w:sz="4" w:space="0" w:color="auto"/>
              <w:right w:val="single" w:sz="24" w:space="0" w:color="auto"/>
            </w:tcBorders>
            <w:vAlign w:val="center"/>
          </w:tcPr>
          <w:p w14:paraId="603777DB" w14:textId="77777777" w:rsidR="000A657E" w:rsidRPr="00FF154A" w:rsidRDefault="000A657E" w:rsidP="000A657E">
            <w:pPr>
              <w:jc w:val="center"/>
              <w:rPr>
                <w:rFonts w:asciiTheme="minorHAnsi" w:eastAsia="Times New Roman" w:hAnsiTheme="minorHAnsi" w:cstheme="minorHAnsi"/>
                <w:b w:val="0"/>
                <w:color w:val="000000"/>
                <w:sz w:val="18"/>
                <w:szCs w:val="18"/>
                <w:lang w:eastAsia="cs-CZ"/>
              </w:rPr>
            </w:pPr>
            <w:r w:rsidRPr="00FF154A">
              <w:rPr>
                <w:rFonts w:asciiTheme="minorHAnsi" w:eastAsia="Times New Roman" w:hAnsiTheme="minorHAnsi" w:cstheme="minorHAnsi"/>
                <w:b w:val="0"/>
                <w:color w:val="000000"/>
                <w:sz w:val="18"/>
                <w:szCs w:val="18"/>
                <w:lang w:eastAsia="cs-CZ"/>
              </w:rPr>
              <w:t>0</w:t>
            </w:r>
          </w:p>
        </w:tc>
      </w:tr>
      <w:tr w:rsidR="000A657E" w:rsidRPr="00C07629" w14:paraId="6403C0A5" w14:textId="77777777" w:rsidTr="00FF154A">
        <w:trPr>
          <w:trHeight w:val="20"/>
          <w:jc w:val="center"/>
        </w:trPr>
        <w:tc>
          <w:tcPr>
            <w:cnfStyle w:val="001000000000" w:firstRow="0" w:lastRow="0" w:firstColumn="1" w:lastColumn="0" w:oddVBand="0" w:evenVBand="0" w:oddHBand="0" w:evenHBand="0" w:firstRowFirstColumn="0" w:firstRowLastColumn="0" w:lastRowFirstColumn="0" w:lastRowLastColumn="0"/>
            <w:tcW w:w="1258" w:type="dxa"/>
            <w:vMerge/>
            <w:tcBorders>
              <w:top w:val="single" w:sz="4" w:space="0" w:color="auto"/>
              <w:left w:val="single" w:sz="24" w:space="0" w:color="auto"/>
              <w:bottom w:val="single" w:sz="4" w:space="0" w:color="auto"/>
              <w:right w:val="single" w:sz="4" w:space="0" w:color="auto"/>
            </w:tcBorders>
            <w:vAlign w:val="center"/>
          </w:tcPr>
          <w:p w14:paraId="0C56C7E2" w14:textId="77777777" w:rsidR="000A657E" w:rsidRPr="00FF154A" w:rsidRDefault="000A657E" w:rsidP="000A657E">
            <w:pPr>
              <w:spacing w:line="259" w:lineRule="auto"/>
              <w:jc w:val="center"/>
              <w:rPr>
                <w:rFonts w:asciiTheme="minorHAnsi" w:eastAsia="Verdana" w:hAnsiTheme="minorHAnsi" w:cstheme="minorHAnsi"/>
                <w:b w:val="0"/>
                <w:sz w:val="18"/>
                <w:szCs w:val="18"/>
              </w:rPr>
            </w:pPr>
          </w:p>
        </w:tc>
        <w:tc>
          <w:tcPr>
            <w:cnfStyle w:val="000010000000" w:firstRow="0" w:lastRow="0" w:firstColumn="0" w:lastColumn="0" w:oddVBand="1" w:evenVBand="0" w:oddHBand="0" w:evenHBand="0" w:firstRowFirstColumn="0" w:firstRowLastColumn="0" w:lastRowFirstColumn="0" w:lastRowLastColumn="0"/>
            <w:tcW w:w="1585" w:type="dxa"/>
            <w:tcBorders>
              <w:top w:val="single" w:sz="4" w:space="0" w:color="auto"/>
              <w:left w:val="single" w:sz="4" w:space="0" w:color="auto"/>
              <w:bottom w:val="single" w:sz="4" w:space="0" w:color="auto"/>
              <w:right w:val="single" w:sz="4" w:space="0" w:color="auto"/>
            </w:tcBorders>
            <w:vAlign w:val="center"/>
          </w:tcPr>
          <w:p w14:paraId="783ED12F" w14:textId="77777777" w:rsidR="000A657E" w:rsidRPr="00FF154A" w:rsidRDefault="000A657E" w:rsidP="000A657E">
            <w:pPr>
              <w:jc w:val="center"/>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5.3 CCTV kamerové systémy</w:t>
            </w:r>
          </w:p>
        </w:tc>
        <w:tc>
          <w:tcPr>
            <w:tcW w:w="965" w:type="dxa"/>
            <w:tcBorders>
              <w:top w:val="single" w:sz="4" w:space="0" w:color="auto"/>
              <w:left w:val="single" w:sz="4" w:space="0" w:color="auto"/>
              <w:bottom w:val="single" w:sz="4" w:space="0" w:color="auto"/>
              <w:right w:val="single" w:sz="4" w:space="0" w:color="auto"/>
            </w:tcBorders>
            <w:vAlign w:val="center"/>
          </w:tcPr>
          <w:p w14:paraId="1CEBFF19" w14:textId="3B95995A" w:rsidR="000A657E" w:rsidRPr="00FF154A" w:rsidRDefault="002C1980" w:rsidP="000A657E">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lang w:eastAsia="cs-CZ"/>
              </w:rPr>
            </w:pPr>
            <w:r>
              <w:fldChar w:fldCharType="begin"/>
            </w:r>
            <w:r>
              <w:instrText xml:space="preserve"> REF _Ref138831969 \n \h  \* MERGEFORMAT </w:instrText>
            </w:r>
            <w:r>
              <w:fldChar w:fldCharType="separate"/>
            </w:r>
            <w:r w:rsidR="008D3818" w:rsidRPr="008D3818">
              <w:rPr>
                <w:rFonts w:asciiTheme="minorHAnsi" w:eastAsia="Times New Roman" w:hAnsiTheme="minorHAnsi" w:cstheme="minorHAnsi"/>
                <w:color w:val="000000"/>
                <w:sz w:val="18"/>
                <w:szCs w:val="18"/>
                <w:lang w:eastAsia="cs-CZ"/>
              </w:rPr>
              <w:t>5.2</w:t>
            </w:r>
            <w:r>
              <w:fldChar w:fldCharType="end"/>
            </w:r>
          </w:p>
        </w:tc>
        <w:tc>
          <w:tcPr>
            <w:cnfStyle w:val="000010000000" w:firstRow="0" w:lastRow="0" w:firstColumn="0" w:lastColumn="0" w:oddVBand="1" w:evenVBand="0" w:oddHBand="0" w:evenHBand="0" w:firstRowFirstColumn="0" w:firstRowLastColumn="0" w:lastRowFirstColumn="0" w:lastRowLastColumn="0"/>
            <w:tcW w:w="2887" w:type="dxa"/>
            <w:tcBorders>
              <w:top w:val="single" w:sz="4" w:space="0" w:color="auto"/>
              <w:left w:val="single" w:sz="4" w:space="0" w:color="auto"/>
              <w:bottom w:val="single" w:sz="4" w:space="0" w:color="auto"/>
              <w:right w:val="single" w:sz="4" w:space="0" w:color="auto"/>
            </w:tcBorders>
            <w:vAlign w:val="center"/>
          </w:tcPr>
          <w:p w14:paraId="24A621D9" w14:textId="77777777" w:rsidR="000A657E" w:rsidRPr="00FF154A" w:rsidRDefault="000A657E" w:rsidP="000A657E">
            <w:pPr>
              <w:jc w:val="center"/>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S dopadem na integraci na JZP</w:t>
            </w:r>
          </w:p>
        </w:tc>
        <w:tc>
          <w:tcPr>
            <w:tcW w:w="1496" w:type="dxa"/>
            <w:tcBorders>
              <w:top w:val="single" w:sz="4" w:space="0" w:color="auto"/>
              <w:left w:val="single" w:sz="4" w:space="0" w:color="auto"/>
              <w:bottom w:val="single" w:sz="4" w:space="0" w:color="auto"/>
              <w:right w:val="single" w:sz="4" w:space="0" w:color="auto"/>
            </w:tcBorders>
            <w:vAlign w:val="center"/>
          </w:tcPr>
          <w:p w14:paraId="146D4B6A" w14:textId="77777777" w:rsidR="000A657E" w:rsidRPr="00FF154A" w:rsidRDefault="000A657E" w:rsidP="000A657E">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Bude realizováno v souladu s kapitolou 5.3</w:t>
            </w:r>
          </w:p>
        </w:tc>
        <w:tc>
          <w:tcPr>
            <w:cnfStyle w:val="000100000000" w:firstRow="0" w:lastRow="0" w:firstColumn="0" w:lastColumn="1" w:oddVBand="0" w:evenVBand="0" w:oddHBand="0" w:evenHBand="0" w:firstRowFirstColumn="0" w:firstRowLastColumn="0" w:lastRowFirstColumn="0" w:lastRowLastColumn="0"/>
            <w:tcW w:w="985" w:type="dxa"/>
            <w:tcBorders>
              <w:top w:val="single" w:sz="4" w:space="0" w:color="auto"/>
              <w:left w:val="single" w:sz="4" w:space="0" w:color="auto"/>
              <w:bottom w:val="single" w:sz="4" w:space="0" w:color="auto"/>
              <w:right w:val="single" w:sz="24" w:space="0" w:color="auto"/>
            </w:tcBorders>
            <w:vAlign w:val="center"/>
          </w:tcPr>
          <w:p w14:paraId="3FF2E338" w14:textId="77777777" w:rsidR="000A657E" w:rsidRPr="00FF154A" w:rsidRDefault="000A657E" w:rsidP="000A657E">
            <w:pPr>
              <w:jc w:val="center"/>
              <w:rPr>
                <w:rFonts w:asciiTheme="minorHAnsi" w:eastAsia="Times New Roman" w:hAnsiTheme="minorHAnsi" w:cstheme="minorHAnsi"/>
                <w:b w:val="0"/>
                <w:color w:val="000000"/>
                <w:sz w:val="18"/>
                <w:szCs w:val="18"/>
                <w:lang w:eastAsia="cs-CZ"/>
              </w:rPr>
            </w:pPr>
            <w:r w:rsidRPr="00FF154A">
              <w:rPr>
                <w:rFonts w:asciiTheme="minorHAnsi" w:eastAsia="Times New Roman" w:hAnsiTheme="minorHAnsi" w:cstheme="minorHAnsi"/>
                <w:b w:val="0"/>
                <w:color w:val="000000"/>
                <w:sz w:val="18"/>
                <w:szCs w:val="18"/>
                <w:lang w:eastAsia="cs-CZ"/>
              </w:rPr>
              <w:t>150</w:t>
            </w:r>
          </w:p>
        </w:tc>
      </w:tr>
      <w:tr w:rsidR="000A657E" w:rsidRPr="00C07629" w14:paraId="3B47933C" w14:textId="77777777" w:rsidTr="00FF154A">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258" w:type="dxa"/>
            <w:vMerge/>
            <w:tcBorders>
              <w:top w:val="single" w:sz="4" w:space="0" w:color="auto"/>
              <w:left w:val="single" w:sz="24" w:space="0" w:color="auto"/>
              <w:bottom w:val="single" w:sz="4" w:space="0" w:color="auto"/>
              <w:right w:val="single" w:sz="4" w:space="0" w:color="auto"/>
            </w:tcBorders>
            <w:vAlign w:val="center"/>
          </w:tcPr>
          <w:p w14:paraId="7F0269F5" w14:textId="77777777" w:rsidR="000A657E" w:rsidRPr="00FF154A" w:rsidRDefault="000A657E" w:rsidP="000A657E">
            <w:pPr>
              <w:spacing w:line="259" w:lineRule="auto"/>
              <w:jc w:val="center"/>
              <w:rPr>
                <w:rFonts w:asciiTheme="minorHAnsi" w:eastAsia="Verdana" w:hAnsiTheme="minorHAnsi" w:cstheme="minorHAnsi"/>
                <w:b w:val="0"/>
                <w:sz w:val="18"/>
                <w:szCs w:val="18"/>
              </w:rPr>
            </w:pPr>
          </w:p>
        </w:tc>
        <w:tc>
          <w:tcPr>
            <w:cnfStyle w:val="000010000000" w:firstRow="0" w:lastRow="0" w:firstColumn="0" w:lastColumn="0" w:oddVBand="1" w:evenVBand="0" w:oddHBand="0" w:evenHBand="0" w:firstRowFirstColumn="0" w:firstRowLastColumn="0" w:lastRowFirstColumn="0" w:lastRowLastColumn="0"/>
            <w:tcW w:w="1585" w:type="dxa"/>
            <w:tcBorders>
              <w:top w:val="single" w:sz="4" w:space="0" w:color="auto"/>
              <w:left w:val="single" w:sz="4" w:space="0" w:color="auto"/>
              <w:bottom w:val="single" w:sz="4" w:space="0" w:color="auto"/>
              <w:right w:val="single" w:sz="4" w:space="0" w:color="auto"/>
            </w:tcBorders>
            <w:vAlign w:val="center"/>
          </w:tcPr>
          <w:p w14:paraId="1AA7CB0D" w14:textId="77777777" w:rsidR="000A657E" w:rsidRPr="00FF154A" w:rsidRDefault="000A657E" w:rsidP="000A657E">
            <w:pPr>
              <w:jc w:val="center"/>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5.5 Systémy pro management událostí</w:t>
            </w:r>
          </w:p>
        </w:tc>
        <w:tc>
          <w:tcPr>
            <w:tcW w:w="965" w:type="dxa"/>
            <w:tcBorders>
              <w:top w:val="single" w:sz="4" w:space="0" w:color="auto"/>
              <w:left w:val="single" w:sz="4" w:space="0" w:color="auto"/>
              <w:bottom w:val="single" w:sz="4" w:space="0" w:color="auto"/>
              <w:right w:val="single" w:sz="4" w:space="0" w:color="auto"/>
            </w:tcBorders>
            <w:vAlign w:val="center"/>
          </w:tcPr>
          <w:p w14:paraId="32256CB1" w14:textId="3F760635" w:rsidR="000A657E" w:rsidRPr="00FF154A" w:rsidRDefault="002C1980" w:rsidP="000A657E">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18"/>
                <w:szCs w:val="18"/>
                <w:lang w:eastAsia="cs-CZ"/>
              </w:rPr>
            </w:pPr>
            <w:r>
              <w:fldChar w:fldCharType="begin"/>
            </w:r>
            <w:r>
              <w:instrText xml:space="preserve"> REF _Ref138831976 \n \h  \* MERGEFORMAT </w:instrText>
            </w:r>
            <w:r>
              <w:fldChar w:fldCharType="separate"/>
            </w:r>
            <w:r w:rsidR="008D3818" w:rsidRPr="008D3818">
              <w:rPr>
                <w:rFonts w:asciiTheme="minorHAnsi" w:eastAsia="Times New Roman" w:hAnsiTheme="minorHAnsi" w:cstheme="minorHAnsi"/>
                <w:color w:val="000000"/>
                <w:sz w:val="18"/>
                <w:szCs w:val="18"/>
                <w:lang w:eastAsia="cs-CZ"/>
              </w:rPr>
              <w:t>5.2</w:t>
            </w:r>
            <w:r>
              <w:fldChar w:fldCharType="end"/>
            </w:r>
          </w:p>
        </w:tc>
        <w:tc>
          <w:tcPr>
            <w:cnfStyle w:val="000010000000" w:firstRow="0" w:lastRow="0" w:firstColumn="0" w:lastColumn="0" w:oddVBand="1" w:evenVBand="0" w:oddHBand="0" w:evenHBand="0" w:firstRowFirstColumn="0" w:firstRowLastColumn="0" w:lastRowFirstColumn="0" w:lastRowLastColumn="0"/>
            <w:tcW w:w="2887" w:type="dxa"/>
            <w:tcBorders>
              <w:top w:val="single" w:sz="4" w:space="0" w:color="auto"/>
              <w:left w:val="single" w:sz="4" w:space="0" w:color="auto"/>
              <w:bottom w:val="single" w:sz="4" w:space="0" w:color="auto"/>
              <w:right w:val="single" w:sz="4" w:space="0" w:color="auto"/>
            </w:tcBorders>
            <w:vAlign w:val="center"/>
          </w:tcPr>
          <w:p w14:paraId="60C79A44" w14:textId="77777777" w:rsidR="000A657E" w:rsidRPr="00FF154A" w:rsidRDefault="000A657E" w:rsidP="000A657E">
            <w:pPr>
              <w:jc w:val="center"/>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S dopadem na integraci na JZP</w:t>
            </w:r>
          </w:p>
        </w:tc>
        <w:tc>
          <w:tcPr>
            <w:tcW w:w="1496" w:type="dxa"/>
            <w:tcBorders>
              <w:top w:val="single" w:sz="4" w:space="0" w:color="auto"/>
              <w:left w:val="single" w:sz="4" w:space="0" w:color="auto"/>
              <w:bottom w:val="single" w:sz="4" w:space="0" w:color="auto"/>
              <w:right w:val="single" w:sz="4" w:space="0" w:color="auto"/>
            </w:tcBorders>
            <w:vAlign w:val="center"/>
          </w:tcPr>
          <w:p w14:paraId="647605FB" w14:textId="77777777" w:rsidR="000A657E" w:rsidRPr="00FF154A" w:rsidRDefault="000A657E" w:rsidP="000A657E">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Bude realizováno v souladu s kapitolou 5.5</w:t>
            </w:r>
          </w:p>
        </w:tc>
        <w:tc>
          <w:tcPr>
            <w:cnfStyle w:val="000100000000" w:firstRow="0" w:lastRow="0" w:firstColumn="0" w:lastColumn="1" w:oddVBand="0" w:evenVBand="0" w:oddHBand="0" w:evenHBand="0" w:firstRowFirstColumn="0" w:firstRowLastColumn="0" w:lastRowFirstColumn="0" w:lastRowLastColumn="0"/>
            <w:tcW w:w="985" w:type="dxa"/>
            <w:tcBorders>
              <w:top w:val="single" w:sz="4" w:space="0" w:color="auto"/>
              <w:left w:val="single" w:sz="4" w:space="0" w:color="auto"/>
              <w:bottom w:val="single" w:sz="4" w:space="0" w:color="auto"/>
              <w:right w:val="single" w:sz="24" w:space="0" w:color="auto"/>
            </w:tcBorders>
            <w:vAlign w:val="center"/>
          </w:tcPr>
          <w:p w14:paraId="1ED061E0" w14:textId="77777777" w:rsidR="000A657E" w:rsidRPr="00FF154A" w:rsidRDefault="000A657E" w:rsidP="000A657E">
            <w:pPr>
              <w:jc w:val="center"/>
              <w:rPr>
                <w:rFonts w:asciiTheme="minorHAnsi" w:eastAsia="Times New Roman" w:hAnsiTheme="minorHAnsi" w:cstheme="minorHAnsi"/>
                <w:b w:val="0"/>
                <w:color w:val="000000"/>
                <w:sz w:val="18"/>
                <w:szCs w:val="18"/>
                <w:lang w:eastAsia="cs-CZ"/>
              </w:rPr>
            </w:pPr>
            <w:r w:rsidRPr="00FF154A">
              <w:rPr>
                <w:rFonts w:asciiTheme="minorHAnsi" w:eastAsia="Times New Roman" w:hAnsiTheme="minorHAnsi" w:cstheme="minorHAnsi"/>
                <w:b w:val="0"/>
                <w:color w:val="000000"/>
                <w:sz w:val="18"/>
                <w:szCs w:val="18"/>
                <w:lang w:eastAsia="cs-CZ"/>
              </w:rPr>
              <w:t>150</w:t>
            </w:r>
          </w:p>
        </w:tc>
      </w:tr>
      <w:tr w:rsidR="000A657E" w:rsidRPr="00C07629" w14:paraId="2514D087" w14:textId="77777777" w:rsidTr="00FF154A">
        <w:trPr>
          <w:trHeight w:val="20"/>
          <w:jc w:val="center"/>
        </w:trPr>
        <w:tc>
          <w:tcPr>
            <w:cnfStyle w:val="001000000000" w:firstRow="0" w:lastRow="0" w:firstColumn="1" w:lastColumn="0" w:oddVBand="0" w:evenVBand="0" w:oddHBand="0" w:evenHBand="0" w:firstRowFirstColumn="0" w:firstRowLastColumn="0" w:lastRowFirstColumn="0" w:lastRowLastColumn="0"/>
            <w:tcW w:w="1258" w:type="dxa"/>
            <w:vMerge/>
            <w:tcBorders>
              <w:top w:val="single" w:sz="4" w:space="0" w:color="auto"/>
              <w:left w:val="single" w:sz="24" w:space="0" w:color="auto"/>
              <w:bottom w:val="single" w:sz="4" w:space="0" w:color="auto"/>
              <w:right w:val="single" w:sz="4" w:space="0" w:color="auto"/>
            </w:tcBorders>
            <w:vAlign w:val="center"/>
          </w:tcPr>
          <w:p w14:paraId="43E83BDD" w14:textId="77777777" w:rsidR="000A657E" w:rsidRPr="00FF154A" w:rsidRDefault="000A657E" w:rsidP="000A657E">
            <w:pPr>
              <w:spacing w:line="259" w:lineRule="auto"/>
              <w:jc w:val="center"/>
              <w:rPr>
                <w:rFonts w:asciiTheme="minorHAnsi" w:eastAsia="Verdana" w:hAnsiTheme="minorHAnsi" w:cstheme="minorHAnsi"/>
                <w:b w:val="0"/>
                <w:sz w:val="18"/>
                <w:szCs w:val="18"/>
              </w:rPr>
            </w:pPr>
          </w:p>
        </w:tc>
        <w:tc>
          <w:tcPr>
            <w:cnfStyle w:val="000010000000" w:firstRow="0" w:lastRow="0" w:firstColumn="0" w:lastColumn="0" w:oddVBand="1" w:evenVBand="0" w:oddHBand="0" w:evenHBand="0" w:firstRowFirstColumn="0" w:firstRowLastColumn="0" w:lastRowFirstColumn="0" w:lastRowLastColumn="0"/>
            <w:tcW w:w="1585" w:type="dxa"/>
            <w:tcBorders>
              <w:top w:val="single" w:sz="4" w:space="0" w:color="auto"/>
              <w:left w:val="single" w:sz="4" w:space="0" w:color="auto"/>
              <w:bottom w:val="single" w:sz="4" w:space="0" w:color="auto"/>
              <w:right w:val="single" w:sz="4" w:space="0" w:color="auto"/>
            </w:tcBorders>
            <w:vAlign w:val="center"/>
          </w:tcPr>
          <w:p w14:paraId="3F4D69AC" w14:textId="77777777" w:rsidR="000A657E" w:rsidRPr="00FF154A" w:rsidRDefault="000A657E" w:rsidP="000A657E">
            <w:pPr>
              <w:jc w:val="center"/>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5.6 Diagnostika jedoucích vozidel</w:t>
            </w:r>
          </w:p>
        </w:tc>
        <w:tc>
          <w:tcPr>
            <w:tcW w:w="965" w:type="dxa"/>
            <w:tcBorders>
              <w:top w:val="single" w:sz="4" w:space="0" w:color="auto"/>
              <w:left w:val="single" w:sz="4" w:space="0" w:color="auto"/>
              <w:bottom w:val="single" w:sz="4" w:space="0" w:color="auto"/>
              <w:right w:val="single" w:sz="4" w:space="0" w:color="auto"/>
            </w:tcBorders>
            <w:vAlign w:val="center"/>
          </w:tcPr>
          <w:p w14:paraId="17DBC3E7" w14:textId="77777777" w:rsidR="000A657E" w:rsidRPr="00FF154A" w:rsidRDefault="000A657E" w:rsidP="000A657E">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lang w:eastAsia="cs-CZ"/>
              </w:rPr>
            </w:pPr>
          </w:p>
        </w:tc>
        <w:tc>
          <w:tcPr>
            <w:cnfStyle w:val="000010000000" w:firstRow="0" w:lastRow="0" w:firstColumn="0" w:lastColumn="0" w:oddVBand="1" w:evenVBand="0" w:oddHBand="0" w:evenHBand="0" w:firstRowFirstColumn="0" w:firstRowLastColumn="0" w:lastRowFirstColumn="0" w:lastRowLastColumn="0"/>
            <w:tcW w:w="2887" w:type="dxa"/>
            <w:tcBorders>
              <w:top w:val="single" w:sz="4" w:space="0" w:color="auto"/>
              <w:left w:val="single" w:sz="4" w:space="0" w:color="auto"/>
              <w:bottom w:val="single" w:sz="4" w:space="0" w:color="auto"/>
              <w:right w:val="single" w:sz="4" w:space="0" w:color="auto"/>
            </w:tcBorders>
            <w:vAlign w:val="center"/>
          </w:tcPr>
          <w:p w14:paraId="64F73548" w14:textId="77777777" w:rsidR="000A657E" w:rsidRPr="00FF154A" w:rsidRDefault="000A657E" w:rsidP="000A657E">
            <w:pPr>
              <w:jc w:val="center"/>
              <w:rPr>
                <w:rFonts w:asciiTheme="minorHAnsi" w:eastAsia="Times New Roman" w:hAnsiTheme="minorHAnsi" w:cstheme="minorHAnsi"/>
                <w:sz w:val="18"/>
                <w:szCs w:val="18"/>
                <w:lang w:eastAsia="cs-CZ"/>
              </w:rPr>
            </w:pPr>
            <w:r w:rsidRPr="00FF154A">
              <w:rPr>
                <w:rFonts w:asciiTheme="minorHAnsi" w:eastAsia="Times New Roman" w:hAnsiTheme="minorHAnsi" w:cstheme="minorHAnsi"/>
                <w:sz w:val="18"/>
                <w:szCs w:val="18"/>
                <w:lang w:eastAsia="cs-CZ"/>
              </w:rPr>
              <w:t>Zařízení vybudováno, integraci řeší materiál „Specifikace a zásady uchovávání a výměny dat mezi JZP a technologiemi ŽDC“</w:t>
            </w:r>
          </w:p>
        </w:tc>
        <w:tc>
          <w:tcPr>
            <w:tcW w:w="1496" w:type="dxa"/>
            <w:tcBorders>
              <w:top w:val="single" w:sz="4" w:space="0" w:color="auto"/>
              <w:left w:val="single" w:sz="4" w:space="0" w:color="auto"/>
              <w:bottom w:val="single" w:sz="4" w:space="0" w:color="auto"/>
              <w:right w:val="single" w:sz="4" w:space="0" w:color="auto"/>
            </w:tcBorders>
            <w:vAlign w:val="center"/>
          </w:tcPr>
          <w:p w14:paraId="7AC3E61E" w14:textId="77777777" w:rsidR="000A657E" w:rsidRPr="00FF154A" w:rsidRDefault="000A657E" w:rsidP="000A657E">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sz w:val="18"/>
                <w:szCs w:val="18"/>
                <w:lang w:eastAsia="cs-CZ"/>
              </w:rPr>
            </w:pPr>
            <w:r w:rsidRPr="00FF154A">
              <w:rPr>
                <w:rFonts w:asciiTheme="minorHAnsi" w:eastAsia="Times New Roman" w:hAnsiTheme="minorHAnsi" w:cstheme="minorHAnsi"/>
                <w:sz w:val="18"/>
                <w:szCs w:val="18"/>
                <w:lang w:eastAsia="cs-CZ"/>
              </w:rPr>
              <w:t>Technologie neexistuje (není vybavena)</w:t>
            </w:r>
          </w:p>
        </w:tc>
        <w:tc>
          <w:tcPr>
            <w:cnfStyle w:val="000100000000" w:firstRow="0" w:lastRow="0" w:firstColumn="0" w:lastColumn="1" w:oddVBand="0" w:evenVBand="0" w:oddHBand="0" w:evenHBand="0" w:firstRowFirstColumn="0" w:firstRowLastColumn="0" w:lastRowFirstColumn="0" w:lastRowLastColumn="0"/>
            <w:tcW w:w="985" w:type="dxa"/>
            <w:tcBorders>
              <w:top w:val="single" w:sz="4" w:space="0" w:color="auto"/>
              <w:left w:val="single" w:sz="4" w:space="0" w:color="auto"/>
              <w:bottom w:val="single" w:sz="4" w:space="0" w:color="auto"/>
              <w:right w:val="single" w:sz="24" w:space="0" w:color="auto"/>
            </w:tcBorders>
            <w:vAlign w:val="center"/>
          </w:tcPr>
          <w:p w14:paraId="485FFA5E" w14:textId="77777777" w:rsidR="000A657E" w:rsidRPr="00FF154A" w:rsidRDefault="000A657E" w:rsidP="000A657E">
            <w:pPr>
              <w:jc w:val="center"/>
              <w:rPr>
                <w:rFonts w:asciiTheme="minorHAnsi" w:eastAsia="Times New Roman" w:hAnsiTheme="minorHAnsi" w:cstheme="minorHAnsi"/>
                <w:b w:val="0"/>
                <w:color w:val="000000"/>
                <w:sz w:val="18"/>
                <w:szCs w:val="18"/>
                <w:lang w:eastAsia="cs-CZ"/>
              </w:rPr>
            </w:pPr>
            <w:r w:rsidRPr="00FF154A">
              <w:rPr>
                <w:rFonts w:asciiTheme="minorHAnsi" w:eastAsia="Times New Roman" w:hAnsiTheme="minorHAnsi" w:cstheme="minorHAnsi"/>
                <w:b w:val="0"/>
                <w:color w:val="000000"/>
                <w:sz w:val="18"/>
                <w:szCs w:val="18"/>
                <w:lang w:eastAsia="cs-CZ"/>
              </w:rPr>
              <w:t>0</w:t>
            </w:r>
          </w:p>
        </w:tc>
      </w:tr>
      <w:tr w:rsidR="000A657E" w:rsidRPr="00C07629" w14:paraId="31E2353E" w14:textId="77777777" w:rsidTr="00FF154A">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258" w:type="dxa"/>
            <w:vMerge/>
            <w:tcBorders>
              <w:top w:val="single" w:sz="4" w:space="0" w:color="auto"/>
              <w:left w:val="single" w:sz="24" w:space="0" w:color="auto"/>
              <w:bottom w:val="single" w:sz="4" w:space="0" w:color="auto"/>
              <w:right w:val="single" w:sz="4" w:space="0" w:color="auto"/>
            </w:tcBorders>
            <w:vAlign w:val="center"/>
          </w:tcPr>
          <w:p w14:paraId="2A907F7F" w14:textId="77777777" w:rsidR="000A657E" w:rsidRPr="00FF154A" w:rsidRDefault="000A657E" w:rsidP="000A657E">
            <w:pPr>
              <w:spacing w:line="259" w:lineRule="auto"/>
              <w:jc w:val="center"/>
              <w:rPr>
                <w:rFonts w:asciiTheme="minorHAnsi" w:eastAsia="Verdana" w:hAnsiTheme="minorHAnsi" w:cstheme="minorHAnsi"/>
                <w:b w:val="0"/>
                <w:sz w:val="18"/>
                <w:szCs w:val="18"/>
              </w:rPr>
            </w:pPr>
          </w:p>
        </w:tc>
        <w:tc>
          <w:tcPr>
            <w:cnfStyle w:val="000010000000" w:firstRow="0" w:lastRow="0" w:firstColumn="0" w:lastColumn="0" w:oddVBand="1" w:evenVBand="0" w:oddHBand="0" w:evenHBand="0" w:firstRowFirstColumn="0" w:firstRowLastColumn="0" w:lastRowFirstColumn="0" w:lastRowLastColumn="0"/>
            <w:tcW w:w="1585" w:type="dxa"/>
            <w:tcBorders>
              <w:top w:val="single" w:sz="4" w:space="0" w:color="auto"/>
              <w:left w:val="single" w:sz="4" w:space="0" w:color="auto"/>
              <w:bottom w:val="single" w:sz="4" w:space="0" w:color="auto"/>
              <w:right w:val="single" w:sz="4" w:space="0" w:color="auto"/>
            </w:tcBorders>
            <w:vAlign w:val="center"/>
          </w:tcPr>
          <w:p w14:paraId="0477E450" w14:textId="77777777" w:rsidR="000A657E" w:rsidRPr="00FF154A" w:rsidRDefault="000A657E" w:rsidP="000A657E">
            <w:pPr>
              <w:jc w:val="center"/>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5.7 Systémy pro monitoring hluku</w:t>
            </w:r>
          </w:p>
        </w:tc>
        <w:tc>
          <w:tcPr>
            <w:tcW w:w="965" w:type="dxa"/>
            <w:tcBorders>
              <w:top w:val="single" w:sz="4" w:space="0" w:color="auto"/>
              <w:left w:val="single" w:sz="4" w:space="0" w:color="auto"/>
              <w:bottom w:val="single" w:sz="4" w:space="0" w:color="auto"/>
              <w:right w:val="single" w:sz="4" w:space="0" w:color="auto"/>
            </w:tcBorders>
            <w:vAlign w:val="center"/>
          </w:tcPr>
          <w:p w14:paraId="067E74E2" w14:textId="77777777" w:rsidR="000A657E" w:rsidRPr="00FF154A" w:rsidRDefault="000A657E" w:rsidP="000A657E">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18"/>
                <w:szCs w:val="18"/>
                <w:lang w:eastAsia="cs-CZ"/>
              </w:rPr>
            </w:pPr>
          </w:p>
        </w:tc>
        <w:tc>
          <w:tcPr>
            <w:cnfStyle w:val="000010000000" w:firstRow="0" w:lastRow="0" w:firstColumn="0" w:lastColumn="0" w:oddVBand="1" w:evenVBand="0" w:oddHBand="0" w:evenHBand="0" w:firstRowFirstColumn="0" w:firstRowLastColumn="0" w:lastRowFirstColumn="0" w:lastRowLastColumn="0"/>
            <w:tcW w:w="2887" w:type="dxa"/>
            <w:tcBorders>
              <w:top w:val="single" w:sz="4" w:space="0" w:color="auto"/>
              <w:left w:val="single" w:sz="4" w:space="0" w:color="auto"/>
              <w:bottom w:val="single" w:sz="4" w:space="0" w:color="auto"/>
              <w:right w:val="single" w:sz="4" w:space="0" w:color="auto"/>
            </w:tcBorders>
            <w:vAlign w:val="center"/>
          </w:tcPr>
          <w:p w14:paraId="3C56AED6" w14:textId="77777777" w:rsidR="000A657E" w:rsidRPr="00FF154A" w:rsidRDefault="000A657E" w:rsidP="000A657E">
            <w:pPr>
              <w:jc w:val="center"/>
              <w:rPr>
                <w:rFonts w:asciiTheme="minorHAnsi" w:eastAsia="Times New Roman" w:hAnsiTheme="minorHAnsi" w:cstheme="minorHAnsi"/>
                <w:color w:val="000000"/>
                <w:sz w:val="18"/>
                <w:szCs w:val="18"/>
                <w:lang w:eastAsia="cs-CZ"/>
              </w:rPr>
            </w:pPr>
          </w:p>
        </w:tc>
        <w:tc>
          <w:tcPr>
            <w:tcW w:w="1496" w:type="dxa"/>
            <w:tcBorders>
              <w:top w:val="single" w:sz="4" w:space="0" w:color="auto"/>
              <w:left w:val="single" w:sz="4" w:space="0" w:color="auto"/>
              <w:bottom w:val="single" w:sz="4" w:space="0" w:color="auto"/>
              <w:right w:val="single" w:sz="4" w:space="0" w:color="auto"/>
            </w:tcBorders>
            <w:vAlign w:val="center"/>
          </w:tcPr>
          <w:p w14:paraId="647E0C13" w14:textId="77777777" w:rsidR="000A657E" w:rsidRPr="00FF154A" w:rsidRDefault="000A657E" w:rsidP="000A657E">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Technologie neexistuje (není vybavena)</w:t>
            </w:r>
          </w:p>
        </w:tc>
        <w:tc>
          <w:tcPr>
            <w:cnfStyle w:val="000100000000" w:firstRow="0" w:lastRow="0" w:firstColumn="0" w:lastColumn="1" w:oddVBand="0" w:evenVBand="0" w:oddHBand="0" w:evenHBand="0" w:firstRowFirstColumn="0" w:firstRowLastColumn="0" w:lastRowFirstColumn="0" w:lastRowLastColumn="0"/>
            <w:tcW w:w="985" w:type="dxa"/>
            <w:tcBorders>
              <w:top w:val="single" w:sz="4" w:space="0" w:color="auto"/>
              <w:left w:val="single" w:sz="4" w:space="0" w:color="auto"/>
              <w:bottom w:val="single" w:sz="4" w:space="0" w:color="auto"/>
              <w:right w:val="single" w:sz="24" w:space="0" w:color="auto"/>
            </w:tcBorders>
            <w:vAlign w:val="center"/>
          </w:tcPr>
          <w:p w14:paraId="52A227EB" w14:textId="77777777" w:rsidR="000A657E" w:rsidRPr="00FF154A" w:rsidRDefault="000A657E" w:rsidP="000A657E">
            <w:pPr>
              <w:jc w:val="center"/>
              <w:rPr>
                <w:rFonts w:asciiTheme="minorHAnsi" w:eastAsia="Times New Roman" w:hAnsiTheme="minorHAnsi" w:cstheme="minorHAnsi"/>
                <w:b w:val="0"/>
                <w:color w:val="000000"/>
                <w:sz w:val="18"/>
                <w:szCs w:val="18"/>
                <w:lang w:eastAsia="cs-CZ"/>
              </w:rPr>
            </w:pPr>
            <w:r w:rsidRPr="00FF154A">
              <w:rPr>
                <w:rFonts w:asciiTheme="minorHAnsi" w:eastAsia="Times New Roman" w:hAnsiTheme="minorHAnsi" w:cstheme="minorHAnsi"/>
                <w:b w:val="0"/>
                <w:color w:val="000000"/>
                <w:sz w:val="18"/>
                <w:szCs w:val="18"/>
                <w:lang w:eastAsia="cs-CZ"/>
              </w:rPr>
              <w:t>0</w:t>
            </w:r>
          </w:p>
        </w:tc>
      </w:tr>
      <w:tr w:rsidR="000A657E" w:rsidRPr="00C07629" w14:paraId="41AE4631" w14:textId="77777777" w:rsidTr="00FF154A">
        <w:trPr>
          <w:trHeight w:val="20"/>
          <w:jc w:val="center"/>
        </w:trPr>
        <w:tc>
          <w:tcPr>
            <w:cnfStyle w:val="001000000000" w:firstRow="0" w:lastRow="0" w:firstColumn="1" w:lastColumn="0" w:oddVBand="0" w:evenVBand="0" w:oddHBand="0" w:evenHBand="0" w:firstRowFirstColumn="0" w:firstRowLastColumn="0" w:lastRowFirstColumn="0" w:lastRowLastColumn="0"/>
            <w:tcW w:w="1258" w:type="dxa"/>
            <w:tcBorders>
              <w:top w:val="single" w:sz="4" w:space="0" w:color="auto"/>
              <w:left w:val="single" w:sz="24" w:space="0" w:color="auto"/>
              <w:bottom w:val="single" w:sz="24" w:space="0" w:color="auto"/>
              <w:right w:val="single" w:sz="4" w:space="0" w:color="auto"/>
            </w:tcBorders>
            <w:vAlign w:val="center"/>
          </w:tcPr>
          <w:p w14:paraId="4E216151" w14:textId="77777777" w:rsidR="000A657E" w:rsidRPr="00FF154A" w:rsidRDefault="000A657E" w:rsidP="000A657E">
            <w:pPr>
              <w:jc w:val="center"/>
              <w:rPr>
                <w:rFonts w:asciiTheme="minorHAnsi" w:eastAsia="Times New Roman" w:hAnsiTheme="minorHAnsi" w:cstheme="minorHAnsi"/>
                <w:b w:val="0"/>
                <w:bCs w:val="0"/>
                <w:color w:val="000000"/>
                <w:sz w:val="18"/>
                <w:szCs w:val="18"/>
                <w:lang w:eastAsia="cs-CZ"/>
              </w:rPr>
            </w:pPr>
            <w:r w:rsidRPr="00FF154A">
              <w:rPr>
                <w:rFonts w:asciiTheme="minorHAnsi" w:eastAsia="Times New Roman" w:hAnsiTheme="minorHAnsi" w:cstheme="minorHAnsi"/>
                <w:b w:val="0"/>
                <w:color w:val="000000"/>
                <w:sz w:val="18"/>
                <w:szCs w:val="18"/>
                <w:lang w:eastAsia="cs-CZ"/>
              </w:rPr>
              <w:t>Silnoproudá zařízení</w:t>
            </w:r>
          </w:p>
        </w:tc>
        <w:tc>
          <w:tcPr>
            <w:cnfStyle w:val="000010000000" w:firstRow="0" w:lastRow="0" w:firstColumn="0" w:lastColumn="0" w:oddVBand="1" w:evenVBand="0" w:oddHBand="0" w:evenHBand="0" w:firstRowFirstColumn="0" w:firstRowLastColumn="0" w:lastRowFirstColumn="0" w:lastRowLastColumn="0"/>
            <w:tcW w:w="1585" w:type="dxa"/>
            <w:tcBorders>
              <w:top w:val="single" w:sz="4" w:space="0" w:color="auto"/>
              <w:left w:val="single" w:sz="4" w:space="0" w:color="auto"/>
              <w:bottom w:val="single" w:sz="24" w:space="0" w:color="auto"/>
              <w:right w:val="single" w:sz="4" w:space="0" w:color="auto"/>
            </w:tcBorders>
            <w:vAlign w:val="center"/>
          </w:tcPr>
          <w:p w14:paraId="719F3970" w14:textId="77777777" w:rsidR="000A657E" w:rsidRPr="00FF154A" w:rsidRDefault="000A657E" w:rsidP="000A657E">
            <w:pPr>
              <w:jc w:val="center"/>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5.5 Systémy pro management událostí</w:t>
            </w:r>
          </w:p>
        </w:tc>
        <w:tc>
          <w:tcPr>
            <w:tcW w:w="965" w:type="dxa"/>
            <w:tcBorders>
              <w:top w:val="single" w:sz="4" w:space="0" w:color="auto"/>
              <w:left w:val="single" w:sz="4" w:space="0" w:color="auto"/>
              <w:bottom w:val="single" w:sz="24" w:space="0" w:color="auto"/>
              <w:right w:val="single" w:sz="4" w:space="0" w:color="auto"/>
            </w:tcBorders>
            <w:vAlign w:val="center"/>
          </w:tcPr>
          <w:p w14:paraId="046B75CD" w14:textId="76F2E9BC" w:rsidR="000A657E" w:rsidRPr="00FF154A" w:rsidRDefault="002C1980" w:rsidP="000A657E">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lang w:eastAsia="cs-CZ"/>
              </w:rPr>
            </w:pPr>
            <w:r>
              <w:fldChar w:fldCharType="begin"/>
            </w:r>
            <w:r>
              <w:instrText xml:space="preserve"> REF _Ref138831994 \n \h  \* MERGEFORMAT </w:instrText>
            </w:r>
            <w:r>
              <w:fldChar w:fldCharType="separate"/>
            </w:r>
            <w:r w:rsidR="008D3818" w:rsidRPr="008D3818">
              <w:rPr>
                <w:rFonts w:asciiTheme="minorHAnsi" w:eastAsia="Times New Roman" w:hAnsiTheme="minorHAnsi" w:cstheme="minorHAnsi"/>
                <w:color w:val="000000"/>
                <w:sz w:val="18"/>
                <w:szCs w:val="18"/>
                <w:lang w:eastAsia="cs-CZ"/>
              </w:rPr>
              <w:t>5.8</w:t>
            </w:r>
            <w:r>
              <w:fldChar w:fldCharType="end"/>
            </w:r>
          </w:p>
        </w:tc>
        <w:tc>
          <w:tcPr>
            <w:cnfStyle w:val="000010000000" w:firstRow="0" w:lastRow="0" w:firstColumn="0" w:lastColumn="0" w:oddVBand="1" w:evenVBand="0" w:oddHBand="0" w:evenHBand="0" w:firstRowFirstColumn="0" w:firstRowLastColumn="0" w:lastRowFirstColumn="0" w:lastRowLastColumn="0"/>
            <w:tcW w:w="2887" w:type="dxa"/>
            <w:tcBorders>
              <w:top w:val="single" w:sz="4" w:space="0" w:color="auto"/>
              <w:left w:val="single" w:sz="4" w:space="0" w:color="auto"/>
              <w:bottom w:val="single" w:sz="24" w:space="0" w:color="auto"/>
              <w:right w:val="single" w:sz="4" w:space="0" w:color="auto"/>
            </w:tcBorders>
            <w:vAlign w:val="center"/>
          </w:tcPr>
          <w:p w14:paraId="2992F38B" w14:textId="77777777" w:rsidR="000A657E" w:rsidRPr="00FF154A" w:rsidRDefault="000A657E" w:rsidP="000A657E">
            <w:pPr>
              <w:jc w:val="center"/>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S dopadem na integraci na JZP</w:t>
            </w:r>
          </w:p>
        </w:tc>
        <w:tc>
          <w:tcPr>
            <w:tcW w:w="1496" w:type="dxa"/>
            <w:tcBorders>
              <w:top w:val="single" w:sz="4" w:space="0" w:color="auto"/>
              <w:left w:val="single" w:sz="4" w:space="0" w:color="auto"/>
              <w:bottom w:val="single" w:sz="24" w:space="0" w:color="auto"/>
              <w:right w:val="single" w:sz="4" w:space="0" w:color="auto"/>
            </w:tcBorders>
            <w:vAlign w:val="center"/>
          </w:tcPr>
          <w:p w14:paraId="0595EC93" w14:textId="77777777" w:rsidR="000A657E" w:rsidRPr="00FF154A" w:rsidRDefault="000A657E" w:rsidP="000A657E">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lang w:eastAsia="cs-CZ"/>
              </w:rPr>
            </w:pPr>
            <w:r w:rsidRPr="00FF154A">
              <w:rPr>
                <w:rFonts w:asciiTheme="minorHAnsi" w:eastAsia="Times New Roman" w:hAnsiTheme="minorHAnsi" w:cstheme="minorHAnsi"/>
                <w:color w:val="000000"/>
                <w:sz w:val="18"/>
                <w:szCs w:val="18"/>
                <w:lang w:eastAsia="cs-CZ"/>
              </w:rPr>
              <w:t>Bude realizováno v souladu s kapitolou 5.5</w:t>
            </w:r>
          </w:p>
        </w:tc>
        <w:tc>
          <w:tcPr>
            <w:cnfStyle w:val="000100000000" w:firstRow="0" w:lastRow="0" w:firstColumn="0" w:lastColumn="1" w:oddVBand="0" w:evenVBand="0" w:oddHBand="0" w:evenHBand="0" w:firstRowFirstColumn="0" w:firstRowLastColumn="0" w:lastRowFirstColumn="0" w:lastRowLastColumn="0"/>
            <w:tcW w:w="985" w:type="dxa"/>
            <w:tcBorders>
              <w:top w:val="single" w:sz="4" w:space="0" w:color="auto"/>
              <w:left w:val="single" w:sz="4" w:space="0" w:color="auto"/>
              <w:bottom w:val="single" w:sz="24" w:space="0" w:color="auto"/>
              <w:right w:val="single" w:sz="24" w:space="0" w:color="auto"/>
            </w:tcBorders>
            <w:vAlign w:val="center"/>
          </w:tcPr>
          <w:p w14:paraId="63A1650B" w14:textId="77777777" w:rsidR="000A657E" w:rsidRPr="00FF154A" w:rsidRDefault="000A657E" w:rsidP="000A657E">
            <w:pPr>
              <w:jc w:val="center"/>
              <w:rPr>
                <w:rFonts w:asciiTheme="minorHAnsi" w:eastAsia="Times New Roman" w:hAnsiTheme="minorHAnsi" w:cstheme="minorHAnsi"/>
                <w:b w:val="0"/>
                <w:color w:val="000000"/>
                <w:sz w:val="18"/>
                <w:szCs w:val="18"/>
                <w:lang w:eastAsia="cs-CZ"/>
              </w:rPr>
            </w:pPr>
            <w:r w:rsidRPr="00FF154A">
              <w:rPr>
                <w:rFonts w:asciiTheme="minorHAnsi" w:eastAsia="Times New Roman" w:hAnsiTheme="minorHAnsi" w:cstheme="minorHAnsi"/>
                <w:b w:val="0"/>
                <w:color w:val="000000"/>
                <w:sz w:val="18"/>
                <w:szCs w:val="18"/>
                <w:lang w:eastAsia="cs-CZ"/>
              </w:rPr>
              <w:t>150</w:t>
            </w:r>
          </w:p>
        </w:tc>
      </w:tr>
      <w:tr w:rsidR="000A657E" w:rsidRPr="00C07629" w14:paraId="3FBFBC0C" w14:textId="77777777" w:rsidTr="00FF154A">
        <w:trPr>
          <w:cnfStyle w:val="010000000000" w:firstRow="0" w:lastRow="1"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258" w:type="dxa"/>
            <w:tcBorders>
              <w:top w:val="single" w:sz="24" w:space="0" w:color="auto"/>
              <w:left w:val="single" w:sz="24" w:space="0" w:color="auto"/>
              <w:bottom w:val="single" w:sz="24" w:space="0" w:color="auto"/>
              <w:right w:val="single" w:sz="4" w:space="0" w:color="auto"/>
            </w:tcBorders>
            <w:vAlign w:val="center"/>
          </w:tcPr>
          <w:p w14:paraId="55C78E8E" w14:textId="77777777" w:rsidR="000A657E" w:rsidRPr="00FF154A" w:rsidRDefault="000A657E" w:rsidP="000A657E">
            <w:pPr>
              <w:jc w:val="center"/>
              <w:rPr>
                <w:rFonts w:asciiTheme="minorHAnsi" w:eastAsia="Times New Roman" w:hAnsiTheme="minorHAnsi" w:cstheme="minorHAnsi"/>
                <w:b w:val="0"/>
                <w:bCs w:val="0"/>
                <w:color w:val="000000"/>
                <w:sz w:val="18"/>
                <w:szCs w:val="18"/>
                <w:lang w:eastAsia="cs-CZ"/>
              </w:rPr>
            </w:pPr>
            <w:r w:rsidRPr="00FF154A">
              <w:rPr>
                <w:rFonts w:asciiTheme="minorHAnsi" w:eastAsia="Times New Roman" w:hAnsiTheme="minorHAnsi" w:cstheme="minorHAnsi"/>
                <w:b w:val="0"/>
                <w:color w:val="000000"/>
                <w:sz w:val="18"/>
                <w:szCs w:val="18"/>
                <w:lang w:eastAsia="cs-CZ"/>
              </w:rPr>
              <w:t>Náklady celkem</w:t>
            </w:r>
          </w:p>
        </w:tc>
        <w:tc>
          <w:tcPr>
            <w:cnfStyle w:val="000010000000" w:firstRow="0" w:lastRow="0" w:firstColumn="0" w:lastColumn="0" w:oddVBand="1" w:evenVBand="0" w:oddHBand="0" w:evenHBand="0" w:firstRowFirstColumn="0" w:firstRowLastColumn="0" w:lastRowFirstColumn="0" w:lastRowLastColumn="0"/>
            <w:tcW w:w="1585" w:type="dxa"/>
            <w:tcBorders>
              <w:top w:val="single" w:sz="24" w:space="0" w:color="auto"/>
              <w:left w:val="single" w:sz="4" w:space="0" w:color="auto"/>
              <w:bottom w:val="single" w:sz="24" w:space="0" w:color="auto"/>
              <w:right w:val="single" w:sz="4" w:space="0" w:color="auto"/>
            </w:tcBorders>
            <w:vAlign w:val="center"/>
          </w:tcPr>
          <w:p w14:paraId="63B4C5BC" w14:textId="77777777" w:rsidR="000A657E" w:rsidRPr="00FF154A" w:rsidRDefault="000A657E" w:rsidP="000A657E">
            <w:pPr>
              <w:jc w:val="center"/>
              <w:rPr>
                <w:rFonts w:asciiTheme="minorHAnsi" w:eastAsia="Times New Roman" w:hAnsiTheme="minorHAnsi" w:cstheme="minorHAnsi"/>
                <w:b w:val="0"/>
                <w:color w:val="000000"/>
                <w:sz w:val="18"/>
                <w:szCs w:val="18"/>
                <w:lang w:eastAsia="cs-CZ"/>
              </w:rPr>
            </w:pPr>
          </w:p>
        </w:tc>
        <w:tc>
          <w:tcPr>
            <w:tcW w:w="965" w:type="dxa"/>
            <w:tcBorders>
              <w:top w:val="single" w:sz="24" w:space="0" w:color="auto"/>
              <w:left w:val="single" w:sz="4" w:space="0" w:color="auto"/>
              <w:bottom w:val="single" w:sz="24" w:space="0" w:color="auto"/>
              <w:right w:val="single" w:sz="4" w:space="0" w:color="auto"/>
            </w:tcBorders>
            <w:vAlign w:val="center"/>
          </w:tcPr>
          <w:p w14:paraId="2912A992" w14:textId="77777777" w:rsidR="000A657E" w:rsidRPr="00FF154A" w:rsidRDefault="000A657E" w:rsidP="000A657E">
            <w:pPr>
              <w:jc w:val="center"/>
              <w:cnfStyle w:val="010000000000" w:firstRow="0" w:lastRow="1" w:firstColumn="0" w:lastColumn="0" w:oddVBand="0" w:evenVBand="0" w:oddHBand="0" w:evenHBand="0" w:firstRowFirstColumn="0" w:firstRowLastColumn="0" w:lastRowFirstColumn="0" w:lastRowLastColumn="0"/>
              <w:rPr>
                <w:rFonts w:asciiTheme="minorHAnsi" w:eastAsia="Times New Roman" w:hAnsiTheme="minorHAnsi" w:cstheme="minorHAnsi"/>
                <w:b w:val="0"/>
                <w:bCs w:val="0"/>
                <w:color w:val="000000"/>
                <w:sz w:val="18"/>
                <w:szCs w:val="18"/>
                <w:lang w:eastAsia="cs-CZ"/>
              </w:rPr>
            </w:pPr>
          </w:p>
        </w:tc>
        <w:tc>
          <w:tcPr>
            <w:cnfStyle w:val="000010000000" w:firstRow="0" w:lastRow="0" w:firstColumn="0" w:lastColumn="0" w:oddVBand="1" w:evenVBand="0" w:oddHBand="0" w:evenHBand="0" w:firstRowFirstColumn="0" w:firstRowLastColumn="0" w:lastRowFirstColumn="0" w:lastRowLastColumn="0"/>
            <w:tcW w:w="2887" w:type="dxa"/>
            <w:tcBorders>
              <w:top w:val="single" w:sz="24" w:space="0" w:color="auto"/>
              <w:left w:val="single" w:sz="4" w:space="0" w:color="auto"/>
              <w:bottom w:val="single" w:sz="24" w:space="0" w:color="auto"/>
              <w:right w:val="single" w:sz="4" w:space="0" w:color="auto"/>
            </w:tcBorders>
            <w:vAlign w:val="center"/>
          </w:tcPr>
          <w:p w14:paraId="4C000B92" w14:textId="77777777" w:rsidR="000A657E" w:rsidRPr="00FF154A" w:rsidRDefault="000A657E" w:rsidP="000A657E">
            <w:pPr>
              <w:jc w:val="center"/>
              <w:rPr>
                <w:rFonts w:asciiTheme="minorHAnsi" w:eastAsia="Times New Roman" w:hAnsiTheme="minorHAnsi" w:cstheme="minorHAnsi"/>
                <w:b w:val="0"/>
                <w:color w:val="000000"/>
                <w:sz w:val="18"/>
                <w:szCs w:val="18"/>
                <w:lang w:eastAsia="cs-CZ"/>
              </w:rPr>
            </w:pPr>
          </w:p>
        </w:tc>
        <w:tc>
          <w:tcPr>
            <w:tcW w:w="1496" w:type="dxa"/>
            <w:tcBorders>
              <w:top w:val="single" w:sz="24" w:space="0" w:color="auto"/>
              <w:left w:val="single" w:sz="4" w:space="0" w:color="auto"/>
              <w:bottom w:val="single" w:sz="24" w:space="0" w:color="auto"/>
              <w:right w:val="single" w:sz="4" w:space="0" w:color="auto"/>
            </w:tcBorders>
            <w:vAlign w:val="center"/>
          </w:tcPr>
          <w:p w14:paraId="38C8CF75" w14:textId="77777777" w:rsidR="000A657E" w:rsidRPr="00FF154A" w:rsidRDefault="000A657E" w:rsidP="000A657E">
            <w:pPr>
              <w:jc w:val="center"/>
              <w:cnfStyle w:val="010000000000" w:firstRow="0" w:lastRow="1" w:firstColumn="0" w:lastColumn="0" w:oddVBand="0" w:evenVBand="0" w:oddHBand="0" w:evenHBand="0" w:firstRowFirstColumn="0" w:firstRowLastColumn="0" w:lastRowFirstColumn="0" w:lastRowLastColumn="0"/>
              <w:rPr>
                <w:rFonts w:asciiTheme="minorHAnsi" w:eastAsia="Times New Roman" w:hAnsiTheme="minorHAnsi" w:cstheme="minorHAnsi"/>
                <w:b w:val="0"/>
                <w:color w:val="000000"/>
                <w:sz w:val="18"/>
                <w:szCs w:val="18"/>
                <w:lang w:eastAsia="cs-CZ"/>
              </w:rPr>
            </w:pPr>
          </w:p>
        </w:tc>
        <w:tc>
          <w:tcPr>
            <w:cnfStyle w:val="000100000000" w:firstRow="0" w:lastRow="0" w:firstColumn="0" w:lastColumn="1" w:oddVBand="0" w:evenVBand="0" w:oddHBand="0" w:evenHBand="0" w:firstRowFirstColumn="0" w:firstRowLastColumn="0" w:lastRowFirstColumn="0" w:lastRowLastColumn="0"/>
            <w:tcW w:w="985" w:type="dxa"/>
            <w:tcBorders>
              <w:top w:val="single" w:sz="24" w:space="0" w:color="auto"/>
              <w:left w:val="single" w:sz="4" w:space="0" w:color="auto"/>
              <w:bottom w:val="single" w:sz="24" w:space="0" w:color="auto"/>
              <w:right w:val="single" w:sz="24" w:space="0" w:color="auto"/>
            </w:tcBorders>
            <w:vAlign w:val="center"/>
          </w:tcPr>
          <w:p w14:paraId="0ACB992B" w14:textId="77777777" w:rsidR="000A657E" w:rsidRPr="00FF154A" w:rsidRDefault="000A657E" w:rsidP="000A657E">
            <w:pPr>
              <w:jc w:val="center"/>
              <w:rPr>
                <w:rFonts w:asciiTheme="minorHAnsi" w:eastAsia="Times New Roman" w:hAnsiTheme="minorHAnsi" w:cstheme="minorHAnsi"/>
                <w:b w:val="0"/>
                <w:bCs w:val="0"/>
                <w:color w:val="000000"/>
                <w:sz w:val="18"/>
                <w:szCs w:val="18"/>
                <w:lang w:eastAsia="cs-CZ"/>
              </w:rPr>
            </w:pPr>
            <w:r w:rsidRPr="00FF154A">
              <w:rPr>
                <w:rFonts w:asciiTheme="minorHAnsi" w:eastAsia="Times New Roman" w:hAnsiTheme="minorHAnsi" w:cstheme="minorHAnsi"/>
                <w:b w:val="0"/>
                <w:color w:val="000000"/>
                <w:sz w:val="18"/>
                <w:szCs w:val="18"/>
                <w:lang w:eastAsia="cs-CZ"/>
              </w:rPr>
              <w:t>1 025</w:t>
            </w:r>
          </w:p>
        </w:tc>
      </w:tr>
    </w:tbl>
    <w:p w14:paraId="399DDF64" w14:textId="77777777" w:rsidR="002F752F" w:rsidRDefault="002F752F" w:rsidP="001A0577">
      <w:pPr>
        <w:pStyle w:val="Zkladntext"/>
        <w:rPr>
          <w:noProof/>
        </w:rPr>
      </w:pPr>
    </w:p>
    <w:p w14:paraId="37827C72" w14:textId="77777777" w:rsidR="006B775C" w:rsidRDefault="006B775C" w:rsidP="001A0577">
      <w:pPr>
        <w:pStyle w:val="Zkladntext"/>
        <w:rPr>
          <w:noProof/>
        </w:rPr>
      </w:pPr>
    </w:p>
    <w:p w14:paraId="55729E28" w14:textId="77777777" w:rsidR="006B775C" w:rsidRDefault="006B775C" w:rsidP="001A0577">
      <w:pPr>
        <w:pStyle w:val="Zkladntext"/>
        <w:rPr>
          <w:noProof/>
        </w:rPr>
      </w:pPr>
    </w:p>
    <w:p w14:paraId="53F83C12" w14:textId="77777777" w:rsidR="006B775C" w:rsidRDefault="006B775C" w:rsidP="001A0577">
      <w:pPr>
        <w:pStyle w:val="Zkladntext"/>
        <w:rPr>
          <w:noProof/>
        </w:rPr>
      </w:pPr>
    </w:p>
    <w:p w14:paraId="37D88F16" w14:textId="77777777" w:rsidR="006B775C" w:rsidRDefault="006B775C" w:rsidP="001A0577">
      <w:pPr>
        <w:pStyle w:val="Zkladntext"/>
        <w:rPr>
          <w:noProof/>
        </w:rPr>
      </w:pPr>
    </w:p>
    <w:p w14:paraId="427C6588" w14:textId="77777777" w:rsidR="006B775C" w:rsidRDefault="006B775C" w:rsidP="001A0577">
      <w:pPr>
        <w:pStyle w:val="Zkladntext"/>
        <w:rPr>
          <w:noProof/>
        </w:rPr>
      </w:pPr>
    </w:p>
    <w:p w14:paraId="788FE0A8" w14:textId="77777777" w:rsidR="001E7D21" w:rsidRPr="009A11D1" w:rsidRDefault="001E7D21" w:rsidP="001E7D21">
      <w:pPr>
        <w:pStyle w:val="Zkladntext"/>
        <w:rPr>
          <w:b/>
        </w:rPr>
      </w:pPr>
      <w:r w:rsidRPr="009A11D1">
        <w:rPr>
          <w:b/>
        </w:rPr>
        <w:lastRenderedPageBreak/>
        <w:t>Shrnutí</w:t>
      </w:r>
    </w:p>
    <w:p w14:paraId="42AA8B5C" w14:textId="77777777" w:rsidR="009A11D1" w:rsidRPr="0000503E" w:rsidRDefault="009A11D1" w:rsidP="009A11D1">
      <w:pPr>
        <w:pStyle w:val="Zkladntext"/>
        <w:rPr>
          <w:noProof/>
        </w:rPr>
      </w:pPr>
      <w:r w:rsidRPr="0028164D">
        <w:rPr>
          <w:noProof/>
        </w:rPr>
        <w:t>V budoucnu nebudou potřeba žádné další náklady, spojené s integrací technologie, dotčené akcí „</w:t>
      </w:r>
      <w:r w:rsidRPr="00D7486F">
        <w:rPr>
          <w:noProof/>
        </w:rPr>
        <w:t>Zřízení Žst. Česká Metuje</w:t>
      </w:r>
      <w:r w:rsidRPr="0028164D">
        <w:rPr>
          <w:noProof/>
        </w:rPr>
        <w:t xml:space="preserve">“ do JZP nad rámec rozpočtu této akce, tzn. veškeré náklady jsou tedy </w:t>
      </w:r>
      <w:r w:rsidRPr="0000503E">
        <w:rPr>
          <w:noProof/>
        </w:rPr>
        <w:t>započteny v tomto projektu.</w:t>
      </w:r>
    </w:p>
    <w:p w14:paraId="23B12BDB" w14:textId="77777777" w:rsidR="009A11D1" w:rsidRPr="0000503E" w:rsidRDefault="009A11D1" w:rsidP="009A11D1">
      <w:pPr>
        <w:pStyle w:val="Zkladntext"/>
        <w:rPr>
          <w:noProof/>
        </w:rPr>
      </w:pPr>
      <w:r w:rsidRPr="0000503E">
        <w:rPr>
          <w:noProof/>
        </w:rPr>
        <w:t>Náklady na integraci příslušných dat do JZP jsou součástí nákladů, uvedených v kapitole 12 Rozpis nákladů, pod položkou v řádku 3 Výstavba a zahrnutých ve formuláři Vzor 81 v řádku 8124 Náklady stavební části stavby</w:t>
      </w:r>
      <w:r w:rsidR="0000503E" w:rsidRPr="0000503E">
        <w:rPr>
          <w:noProof/>
        </w:rPr>
        <w:t>.</w:t>
      </w:r>
    </w:p>
    <w:p w14:paraId="5EEC2575" w14:textId="77777777" w:rsidR="00265867" w:rsidRPr="00DA2516" w:rsidRDefault="00265867" w:rsidP="00265867">
      <w:pPr>
        <w:pStyle w:val="Nadpis1"/>
      </w:pPr>
      <w:bookmarkStart w:id="95" w:name="_Toc152153079"/>
      <w:r w:rsidRPr="00DA2516">
        <w:t>Požadavky na inteligentní dopravní systémy</w:t>
      </w:r>
      <w:bookmarkEnd w:id="95"/>
    </w:p>
    <w:p w14:paraId="2465DC7C" w14:textId="77777777" w:rsidR="00373DB8" w:rsidRPr="006047D7" w:rsidRDefault="00373DB8" w:rsidP="00373DB8">
      <w:pPr>
        <w:pStyle w:val="Zkladntext"/>
      </w:pPr>
      <w:r w:rsidRPr="006047D7">
        <w:t>Pojem „inteligentní dopravní systém (</w:t>
      </w:r>
      <w:proofErr w:type="spellStart"/>
      <w:r w:rsidRPr="006047D7">
        <w:t>Intelligent</w:t>
      </w:r>
      <w:proofErr w:type="spellEnd"/>
      <w:r w:rsidRPr="006047D7">
        <w:t xml:space="preserve"> </w:t>
      </w:r>
      <w:proofErr w:type="spellStart"/>
      <w:r w:rsidRPr="006047D7">
        <w:t>transportation</w:t>
      </w:r>
      <w:proofErr w:type="spellEnd"/>
      <w:r w:rsidRPr="006047D7">
        <w:t xml:space="preserve"> </w:t>
      </w:r>
      <w:proofErr w:type="spellStart"/>
      <w:r w:rsidRPr="006047D7">
        <w:t>system</w:t>
      </w:r>
      <w:proofErr w:type="spellEnd"/>
      <w:r w:rsidRPr="006047D7">
        <w:t>, ITS)“ zahrnuje provozní postupy (organizační prostředky, např. postupy pro zajištění provozování dopravy nebo scénáře pro mimořádné události), systémy (prostředky pro řízení dopravních procesů, např. řídící algoritmy nebo strategie řízení) a zařízení (technické prostředky, např. HW a SW komunikačních a informačních prostředků nebo senzory pro sběr dat), záměrem kterých je poskytovat inovativní služby, které se vztahují na různé dopravní prostředky, dopravní management a poskytují uživatelům lepší informovanost, bezpečnost, koordinovanost a zejména “chytřejší” využívání dopravních sítí.</w:t>
      </w:r>
    </w:p>
    <w:p w14:paraId="72C858DC" w14:textId="77777777" w:rsidR="00373DB8" w:rsidRDefault="00373DB8" w:rsidP="00373DB8">
      <w:pPr>
        <w:pStyle w:val="Zkladntext"/>
      </w:pPr>
      <w:r w:rsidRPr="006047D7">
        <w:t>Zpracovávaný záměr projektu stavby „</w:t>
      </w:r>
      <w:r>
        <w:t xml:space="preserve">Zřízení </w:t>
      </w:r>
      <w:proofErr w:type="spellStart"/>
      <w:r>
        <w:t>Žst</w:t>
      </w:r>
      <w:proofErr w:type="spellEnd"/>
      <w:r>
        <w:t>. Česká Metuje</w:t>
      </w:r>
      <w:r w:rsidRPr="006047D7">
        <w:t>“ přispěje svou realizací k naplnění cílů stanovených v usnesení vlády ČR</w:t>
      </w:r>
      <w:r>
        <w:t xml:space="preserve"> </w:t>
      </w:r>
      <w:r w:rsidRPr="006047D7">
        <w:t>č. 7 ze dne 4. ledna 2021 „Strategie rozvoje inteligentních dopravních systémů 2021 – 2027 s</w:t>
      </w:r>
      <w:r>
        <w:t xml:space="preserve"> </w:t>
      </w:r>
      <w:r w:rsidRPr="006047D7">
        <w:t>výhledem do roku 2050“, které navazuje a mění dobu účinnosti usnesení vlády ČR č. 499 ze dne 8.</w:t>
      </w:r>
      <w:r>
        <w:t xml:space="preserve"> </w:t>
      </w:r>
      <w:r w:rsidRPr="006047D7">
        <w:t>července 2019 o aktualizaci č. 3 Implementačního plánu k „Akčnímu plánu rozvoje inteligentních dopravních systémů v České republice do roku 2020 (s výhledem do roku 2050)“ v rozsahu doprovodných dokumentů.</w:t>
      </w:r>
    </w:p>
    <w:p w14:paraId="0B05EBA2" w14:textId="77777777" w:rsidR="00CC2411" w:rsidRPr="00F061B9" w:rsidRDefault="00CC2411" w:rsidP="00CC2411">
      <w:pPr>
        <w:pStyle w:val="Zkladntext"/>
        <w:rPr>
          <w:b/>
          <w:u w:val="single"/>
        </w:rPr>
      </w:pPr>
      <w:r w:rsidRPr="00F061B9">
        <w:rPr>
          <w:b/>
          <w:u w:val="single"/>
        </w:rPr>
        <w:t>Železniční zabezpečovací zařízení</w:t>
      </w:r>
    </w:p>
    <w:p w14:paraId="7D2D5521" w14:textId="77777777" w:rsidR="00373DB8" w:rsidRPr="006047D7" w:rsidRDefault="00373DB8" w:rsidP="00373DB8">
      <w:pPr>
        <w:pStyle w:val="Zkladntext"/>
      </w:pPr>
      <w:r w:rsidRPr="006047D7">
        <w:t>Základní technické řešení zpracované záměrem projektu:</w:t>
      </w:r>
    </w:p>
    <w:p w14:paraId="4F27C46E" w14:textId="77777777" w:rsidR="00373DB8" w:rsidRDefault="00373DB8" w:rsidP="00373DB8">
      <w:pPr>
        <w:pStyle w:val="Zkladntext"/>
      </w:pPr>
      <w:r w:rsidRPr="006047D7">
        <w:t>V ŽST Police nad Metují bude upraveno (doplněno) stávající SZZ 3. kategorie v provedení K-2000</w:t>
      </w:r>
      <w:r>
        <w:t xml:space="preserve">. </w:t>
      </w:r>
      <w:r w:rsidRPr="006047D7">
        <w:t>V obou TU a v ŽST Česká Metuje bude aplikován systém ETCS L1 LS s přípravou na jeho rozšíření v obou směrech. V ŽST Teplice nad Metují zůstane stávající SZZ 2. kategorie, které bude pouze upraveno.</w:t>
      </w:r>
    </w:p>
    <w:p w14:paraId="43A78A1A" w14:textId="77777777" w:rsidR="00246B2E" w:rsidRPr="00F061B9" w:rsidRDefault="00246B2E" w:rsidP="00373DB8">
      <w:pPr>
        <w:pStyle w:val="Zkladntext"/>
        <w:rPr>
          <w:b/>
          <w:u w:val="single"/>
        </w:rPr>
      </w:pPr>
      <w:r w:rsidRPr="00F061B9">
        <w:rPr>
          <w:b/>
          <w:u w:val="single"/>
        </w:rPr>
        <w:t>Železniční sdělovací zařízení</w:t>
      </w:r>
    </w:p>
    <w:p w14:paraId="0D69CEA1" w14:textId="77777777" w:rsidR="000A228C" w:rsidRDefault="000A228C" w:rsidP="00373DB8">
      <w:pPr>
        <w:pStyle w:val="Zkladntext"/>
      </w:pPr>
      <w:r w:rsidRPr="006047D7">
        <w:t>Základní technické řešení zpracované záměrem projektu:</w:t>
      </w:r>
    </w:p>
    <w:p w14:paraId="2F28BF65" w14:textId="77777777" w:rsidR="00DA2516" w:rsidRPr="00DA2516" w:rsidRDefault="00DA2516" w:rsidP="00DA2516">
      <w:pPr>
        <w:pStyle w:val="Zkladntext"/>
        <w:rPr>
          <w:i/>
        </w:rPr>
      </w:pPr>
      <w:r w:rsidRPr="00DA2516">
        <w:rPr>
          <w:i/>
        </w:rPr>
        <w:t>Dálkový optický kabel (DOK), traťový optický kabel (TOK) a traťový metalický sdělovací kabel (TK)</w:t>
      </w:r>
    </w:p>
    <w:p w14:paraId="4943556A" w14:textId="77777777" w:rsidR="00DA2516" w:rsidRDefault="00DA2516" w:rsidP="00373DB8">
      <w:pPr>
        <w:pStyle w:val="Zkladntext"/>
      </w:pPr>
      <w:r>
        <w:t xml:space="preserve">Nová kabelizace DOK, TOK a TK bude sloužit pro potřeby připojení zabezpečovacího zařízení do dálkového ovládání, pro vzdálené ovládání, </w:t>
      </w:r>
      <w:proofErr w:type="spellStart"/>
      <w:r>
        <w:t>dohledování</w:t>
      </w:r>
      <w:proofErr w:type="spellEnd"/>
      <w:r>
        <w:t xml:space="preserve"> nově instalovaných zařízení a pro veškeré datové přenosy.</w:t>
      </w:r>
    </w:p>
    <w:p w14:paraId="3730A78A" w14:textId="77777777" w:rsidR="00DA2516" w:rsidRPr="00F061B9" w:rsidRDefault="00DA2516" w:rsidP="00DA2516">
      <w:pPr>
        <w:pStyle w:val="Zkladntext"/>
        <w:rPr>
          <w:i/>
          <w:u w:val="single"/>
        </w:rPr>
      </w:pPr>
      <w:r w:rsidRPr="00F061B9">
        <w:rPr>
          <w:i/>
          <w:u w:val="single"/>
        </w:rPr>
        <w:t>Rozhlasový systém</w:t>
      </w:r>
    </w:p>
    <w:p w14:paraId="60981F6A" w14:textId="77777777" w:rsidR="00DA2516" w:rsidRDefault="006A58AB" w:rsidP="00DA2516">
      <w:pPr>
        <w:pStyle w:val="Zkladntext"/>
      </w:pPr>
      <w:r>
        <w:t>V ŽST</w:t>
      </w:r>
      <w:r w:rsidR="00DA2516" w:rsidRPr="00DA2516">
        <w:t xml:space="preserve"> Česká Metuje bude zřízeno nové IP rozhlasové zařízení, které bude umístěno na nové poloostrovní nástupiště. V rámci instalace rozhlasového zařízení budou doplněny licence a zařízení do řídící stanice, kterou je Police nad Metují. Nově navržené zařízení bude za</w:t>
      </w:r>
      <w:r>
        <w:t>členěno do systému DDTS a v ŽST</w:t>
      </w:r>
      <w:r w:rsidR="00DA2516" w:rsidRPr="00DA2516">
        <w:t xml:space="preserve"> Police nad Metují bude vybudováno klientské pracoviště DDTS</w:t>
      </w:r>
      <w:r w:rsidR="00DA2516">
        <w:t>.</w:t>
      </w:r>
    </w:p>
    <w:p w14:paraId="01F371EB" w14:textId="77777777" w:rsidR="00DA2516" w:rsidRPr="00F061B9" w:rsidRDefault="00DA2516" w:rsidP="00DA2516">
      <w:pPr>
        <w:pStyle w:val="Zkladntext"/>
        <w:rPr>
          <w:i/>
          <w:u w:val="single"/>
        </w:rPr>
      </w:pPr>
      <w:r w:rsidRPr="00F061B9">
        <w:rPr>
          <w:i/>
          <w:u w:val="single"/>
        </w:rPr>
        <w:t>Informační a kamerový systém</w:t>
      </w:r>
    </w:p>
    <w:p w14:paraId="7365FD8A" w14:textId="77777777" w:rsidR="006A58AB" w:rsidRPr="006A58AB" w:rsidRDefault="006A58AB" w:rsidP="006A58AB">
      <w:pPr>
        <w:pStyle w:val="Zkladntext"/>
      </w:pPr>
      <w:r w:rsidRPr="006A58AB">
        <w:t>Navrhované informační zařízení se bude skládat z odjezdové tabule ve zkrácené formě e-papíru s počtem řádků dle počtu kolejí + řádek pro překapávající text. E-papír bude umístěn na nástupišti v přístřešku pro cestující.</w:t>
      </w:r>
    </w:p>
    <w:p w14:paraId="2ABC87AE" w14:textId="77777777" w:rsidR="006A58AB" w:rsidRDefault="006A58AB" w:rsidP="006A58AB">
      <w:pPr>
        <w:pStyle w:val="Zkladntext"/>
      </w:pPr>
      <w:r>
        <w:t xml:space="preserve">V ŽST Česká Metuje bude navržen nový kamerový systém. Navrhuje se zřídit samostatný kamerový systém, respektující dokument SŽ č.j. 18453/2018-SŽDC-O14. Jedná se o kamerový systém označený jako </w:t>
      </w:r>
      <w:proofErr w:type="gramStart"/>
      <w:r>
        <w:t>CCTV</w:t>
      </w:r>
      <w:proofErr w:type="gramEnd"/>
      <w:r>
        <w:t xml:space="preserve"> tj. kamerový systém sloužící pro dopravu. Kamery kamerového systému CCTV budou situovány na poloostrovní nástupiště. </w:t>
      </w:r>
    </w:p>
    <w:p w14:paraId="1DADE206" w14:textId="77777777" w:rsidR="006A58AB" w:rsidRDefault="006A58AB" w:rsidP="006A58AB">
      <w:pPr>
        <w:pStyle w:val="Zkladntext"/>
      </w:pPr>
      <w:r>
        <w:lastRenderedPageBreak/>
        <w:t xml:space="preserve">Kamerové záznamy z KS CCTV bude implantován do JZP SŽ a do stávajícího centrálního kamerového systému. </w:t>
      </w:r>
    </w:p>
    <w:p w14:paraId="32C4C26B" w14:textId="77777777" w:rsidR="00DA2516" w:rsidRPr="00F061B9" w:rsidRDefault="00DA2516" w:rsidP="00DA2516">
      <w:pPr>
        <w:pStyle w:val="Zkladntext"/>
        <w:rPr>
          <w:i/>
          <w:u w:val="single"/>
        </w:rPr>
      </w:pPr>
      <w:r w:rsidRPr="00F061B9">
        <w:rPr>
          <w:i/>
          <w:u w:val="single"/>
        </w:rPr>
        <w:t>Telefonní zařízení</w:t>
      </w:r>
    </w:p>
    <w:p w14:paraId="41634C3A" w14:textId="77777777" w:rsidR="00DA2516" w:rsidRDefault="006A58AB" w:rsidP="00DA2516">
      <w:pPr>
        <w:pStyle w:val="Zkladntext"/>
      </w:pPr>
      <w:r>
        <w:t>V ŽST</w:t>
      </w:r>
      <w:r w:rsidR="00DA2516" w:rsidRPr="00DA2516">
        <w:t xml:space="preserve"> Česká Metuje se zřídí nový IP te</w:t>
      </w:r>
      <w:r>
        <w:t xml:space="preserve">lefonní </w:t>
      </w:r>
      <w:proofErr w:type="spellStart"/>
      <w:r>
        <w:t>zapojovač</w:t>
      </w:r>
      <w:proofErr w:type="spellEnd"/>
      <w:r>
        <w:t>. V řídící ŽST</w:t>
      </w:r>
      <w:r w:rsidR="00DA2516" w:rsidRPr="00DA2516">
        <w:t xml:space="preserve"> Police nad Metují bude vybudován nový IP telefonní </w:t>
      </w:r>
      <w:proofErr w:type="spellStart"/>
      <w:r w:rsidR="00DA2516" w:rsidRPr="00DA2516">
        <w:t>zapojovač</w:t>
      </w:r>
      <w:proofErr w:type="spellEnd"/>
      <w:r w:rsidR="00DA2516" w:rsidRPr="00DA2516">
        <w:t xml:space="preserve"> a náhradní </w:t>
      </w:r>
      <w:proofErr w:type="spellStart"/>
      <w:r w:rsidR="00DA2516" w:rsidRPr="00DA2516">
        <w:t>zapojovač</w:t>
      </w:r>
      <w:proofErr w:type="spellEnd"/>
      <w:r w:rsidR="00DA2516" w:rsidRPr="00DA2516">
        <w:t xml:space="preserve"> se zálohovaným napájením, a</w:t>
      </w:r>
      <w:r>
        <w:t>by bylo možné komunikovat s ŽST</w:t>
      </w:r>
      <w:r w:rsidR="00DA2516" w:rsidRPr="00DA2516">
        <w:t xml:space="preserve"> Česká Metuje.</w:t>
      </w:r>
    </w:p>
    <w:p w14:paraId="1970203E" w14:textId="77777777" w:rsidR="00DA2516" w:rsidRDefault="00DA2516" w:rsidP="00DA2516">
      <w:pPr>
        <w:pStyle w:val="Zkladntext"/>
      </w:pPr>
      <w:r w:rsidRPr="00DA2516">
        <w:t>Veškerá telefonní a radiová komunikace bude implantováno do JZP SŽ.</w:t>
      </w:r>
    </w:p>
    <w:p w14:paraId="7D91B5D3" w14:textId="77777777" w:rsidR="00F061B9" w:rsidRPr="00F061B9" w:rsidRDefault="00F061B9" w:rsidP="00F061B9">
      <w:pPr>
        <w:pStyle w:val="Zkladntext"/>
        <w:rPr>
          <w:i/>
          <w:u w:val="single"/>
        </w:rPr>
      </w:pPr>
      <w:r w:rsidRPr="00F061B9">
        <w:rPr>
          <w:i/>
          <w:u w:val="single"/>
        </w:rPr>
        <w:t>Přenosové zařízení</w:t>
      </w:r>
    </w:p>
    <w:p w14:paraId="59F94E8C" w14:textId="77777777" w:rsidR="006A58AB" w:rsidRDefault="00F061B9" w:rsidP="00F061B9">
      <w:pPr>
        <w:pStyle w:val="Zkladntext"/>
        <w:rPr>
          <w:highlight w:val="yellow"/>
        </w:rPr>
      </w:pPr>
      <w:r w:rsidRPr="00F061B9">
        <w:t xml:space="preserve">Nově vybudované přenosové zařízení v </w:t>
      </w:r>
      <w:proofErr w:type="spellStart"/>
      <w:r w:rsidRPr="00F061B9">
        <w:t>t.ú</w:t>
      </w:r>
      <w:proofErr w:type="spellEnd"/>
      <w:r w:rsidRPr="00F061B9">
        <w:t>. Police nad Metují – Česká Metuje – Teplice nad Metují se bude skládat z dopl</w:t>
      </w:r>
      <w:r w:rsidR="006A58AB">
        <w:t xml:space="preserve">nění přenosového zařízení v ŽST Police nad </w:t>
      </w:r>
      <w:proofErr w:type="gramStart"/>
      <w:r w:rsidR="006A58AB">
        <w:t>Metují,  ŽST</w:t>
      </w:r>
      <w:proofErr w:type="gramEnd"/>
      <w:r w:rsidRPr="00F061B9">
        <w:t xml:space="preserve"> Teplice nad Metují a vybudováním n</w:t>
      </w:r>
      <w:r w:rsidR="006A58AB">
        <w:t>ového přenosového systému v ŽST</w:t>
      </w:r>
      <w:r w:rsidRPr="00F061B9">
        <w:t xml:space="preserve"> Česká Metuje a na </w:t>
      </w:r>
      <w:proofErr w:type="spellStart"/>
      <w:r w:rsidRPr="00F061B9">
        <w:t>zast</w:t>
      </w:r>
      <w:proofErr w:type="spellEnd"/>
      <w:r w:rsidRPr="00F061B9">
        <w:t xml:space="preserve">. </w:t>
      </w:r>
      <w:proofErr w:type="spellStart"/>
      <w:r w:rsidRPr="00F061B9">
        <w:t>Dědov</w:t>
      </w:r>
      <w:proofErr w:type="spellEnd"/>
      <w:r w:rsidRPr="00F061B9">
        <w:t xml:space="preserve">, </w:t>
      </w:r>
      <w:proofErr w:type="spellStart"/>
      <w:r w:rsidRPr="00F061B9">
        <w:t>zast</w:t>
      </w:r>
      <w:proofErr w:type="spellEnd"/>
      <w:r w:rsidRPr="00F061B9">
        <w:t xml:space="preserve">. Žďár nad </w:t>
      </w:r>
      <w:r w:rsidRPr="006B775C">
        <w:t>Metu</w:t>
      </w:r>
      <w:r w:rsidR="006A58AB" w:rsidRPr="006B775C">
        <w:t>jí. V ŽST Police nad Metují a ŽST Teplice nad Metují se uvažuje s doplněním datových rozvaděčů 800x800 o výšce 47U se zadním přístupem, obnovou baterií a doplněním dvou nových CE routerů (</w:t>
      </w:r>
      <w:proofErr w:type="spellStart"/>
      <w:r w:rsidR="006A58AB" w:rsidRPr="006B775C">
        <w:t>switchů</w:t>
      </w:r>
      <w:proofErr w:type="spellEnd"/>
      <w:r w:rsidR="006A58AB" w:rsidRPr="006B775C">
        <w:t xml:space="preserve"> L3) o 2x24p. a SFP modulů o přenosové kapacitě 1 a 10 </w:t>
      </w:r>
      <w:proofErr w:type="spellStart"/>
      <w:r w:rsidR="006A58AB" w:rsidRPr="006B775C">
        <w:t>Gb</w:t>
      </w:r>
      <w:proofErr w:type="spellEnd"/>
      <w:r w:rsidR="006A58AB" w:rsidRPr="006B775C">
        <w:t>.  Do ŽST Náchod se uvažuje s doplněním dvou nových CE routerů (</w:t>
      </w:r>
      <w:proofErr w:type="spellStart"/>
      <w:r w:rsidR="006A58AB" w:rsidRPr="006B775C">
        <w:t>switchů</w:t>
      </w:r>
      <w:proofErr w:type="spellEnd"/>
      <w:r w:rsidR="006A58AB" w:rsidRPr="006B775C">
        <w:t xml:space="preserve"> L3) o 2x24p. a SFP modulů o přenosové kapacitě 10 </w:t>
      </w:r>
      <w:proofErr w:type="spellStart"/>
      <w:r w:rsidR="006A58AB" w:rsidRPr="006B775C">
        <w:t>Gb</w:t>
      </w:r>
      <w:proofErr w:type="spellEnd"/>
      <w:r w:rsidR="006A58AB" w:rsidRPr="006B775C">
        <w:t xml:space="preserve">. V ŽST Teplice nad Metují bude doplněn L2 switch pro potřeby </w:t>
      </w:r>
      <w:proofErr w:type="spellStart"/>
      <w:proofErr w:type="gramStart"/>
      <w:r w:rsidR="006A58AB" w:rsidRPr="006B775C">
        <w:t>IntraNetu</w:t>
      </w:r>
      <w:proofErr w:type="spellEnd"/>
      <w:proofErr w:type="gramEnd"/>
      <w:r w:rsidR="006A58AB" w:rsidRPr="006B775C">
        <w:t>. V ŽST Česká Metuje dojde k vybudování přenosového zařízení v rozsahu datových rozvaděčů 800x800 o výšce 47U se zadním přístupem a dvou nových CE routerů (</w:t>
      </w:r>
      <w:proofErr w:type="spellStart"/>
      <w:r w:rsidR="006A58AB" w:rsidRPr="006B775C">
        <w:t>switchů</w:t>
      </w:r>
      <w:proofErr w:type="spellEnd"/>
      <w:r w:rsidR="006A58AB" w:rsidRPr="006B775C">
        <w:t xml:space="preserve"> L3) o 2x24p.a SFP modulů o přenosové kapacitě 1 a 10 </w:t>
      </w:r>
      <w:proofErr w:type="spellStart"/>
      <w:r w:rsidR="006A58AB" w:rsidRPr="006B775C">
        <w:t>Gb</w:t>
      </w:r>
      <w:proofErr w:type="spellEnd"/>
      <w:r w:rsidR="006A58AB" w:rsidRPr="006B775C">
        <w:t xml:space="preserve">. vč. L2 switche pro potřeby </w:t>
      </w:r>
      <w:proofErr w:type="spellStart"/>
      <w:proofErr w:type="gramStart"/>
      <w:r w:rsidR="006A58AB" w:rsidRPr="006B775C">
        <w:t>IntraNetu</w:t>
      </w:r>
      <w:proofErr w:type="spellEnd"/>
      <w:proofErr w:type="gramEnd"/>
      <w:r w:rsidR="006A58AB" w:rsidRPr="006B775C">
        <w:t xml:space="preserve">. V ŽST Česká Metuje bude vyveden samostatný přenosový systém pro TDS a </w:t>
      </w:r>
      <w:proofErr w:type="spellStart"/>
      <w:proofErr w:type="gramStart"/>
      <w:r w:rsidR="006A58AB" w:rsidRPr="006B775C">
        <w:t>IntraNet</w:t>
      </w:r>
      <w:proofErr w:type="spellEnd"/>
      <w:proofErr w:type="gramEnd"/>
      <w:r w:rsidR="006A58AB" w:rsidRPr="006B775C">
        <w:t xml:space="preserve">. Dále do ŽST Česká Metuje bude doplněn L2 switch o </w:t>
      </w:r>
      <w:proofErr w:type="gramStart"/>
      <w:r w:rsidR="006A58AB" w:rsidRPr="006B775C">
        <w:t>24p</w:t>
      </w:r>
      <w:proofErr w:type="gramEnd"/>
      <w:r w:rsidR="006A58AB" w:rsidRPr="006B775C">
        <w:t xml:space="preserve">. s SFP moduly sloužící pro potřeby kamerového systému CCTV. Do </w:t>
      </w:r>
      <w:proofErr w:type="spellStart"/>
      <w:r w:rsidR="006A58AB" w:rsidRPr="006B775C">
        <w:t>zast</w:t>
      </w:r>
      <w:proofErr w:type="spellEnd"/>
      <w:r w:rsidR="006A58AB" w:rsidRPr="006B775C">
        <w:t xml:space="preserve">. </w:t>
      </w:r>
      <w:proofErr w:type="spellStart"/>
      <w:r w:rsidR="006A58AB" w:rsidRPr="006B775C">
        <w:t>Ždár</w:t>
      </w:r>
      <w:proofErr w:type="spellEnd"/>
      <w:r w:rsidR="006A58AB" w:rsidRPr="006B775C">
        <w:t xml:space="preserve"> nad Metují a </w:t>
      </w:r>
      <w:proofErr w:type="spellStart"/>
      <w:r w:rsidR="006A58AB" w:rsidRPr="006B775C">
        <w:t>zast</w:t>
      </w:r>
      <w:proofErr w:type="spellEnd"/>
      <w:r w:rsidR="006A58AB" w:rsidRPr="006B775C">
        <w:t xml:space="preserve">. </w:t>
      </w:r>
      <w:proofErr w:type="spellStart"/>
      <w:r w:rsidR="006A58AB" w:rsidRPr="006B775C">
        <w:t>Dědov</w:t>
      </w:r>
      <w:proofErr w:type="spellEnd"/>
      <w:r w:rsidR="006A58AB" w:rsidRPr="006B775C">
        <w:t xml:space="preserve"> se navrhuje instalovat nové přenosové zařízení skládající se z L2 switche </w:t>
      </w:r>
      <w:proofErr w:type="gramStart"/>
      <w:r w:rsidR="006A58AB" w:rsidRPr="006B775C">
        <w:t>24p</w:t>
      </w:r>
      <w:proofErr w:type="gramEnd"/>
      <w:r w:rsidR="006A58AB" w:rsidRPr="006B775C">
        <w:t xml:space="preserve"> s SFP moduly pro potřeby TDS.</w:t>
      </w:r>
    </w:p>
    <w:p w14:paraId="4C47241B" w14:textId="77777777" w:rsidR="00F061B9" w:rsidRPr="00F061B9" w:rsidRDefault="00F061B9" w:rsidP="00F061B9">
      <w:pPr>
        <w:pStyle w:val="Zkladntext"/>
        <w:rPr>
          <w:b/>
          <w:u w:val="single"/>
        </w:rPr>
      </w:pPr>
      <w:r w:rsidRPr="00F061B9">
        <w:rPr>
          <w:b/>
          <w:u w:val="single"/>
        </w:rPr>
        <w:t>Shrnutí</w:t>
      </w:r>
    </w:p>
    <w:p w14:paraId="6040F214" w14:textId="77777777" w:rsidR="00373DB8" w:rsidRPr="006B775C" w:rsidRDefault="00373DB8" w:rsidP="006B775C">
      <w:pPr>
        <w:pStyle w:val="Zkladntext"/>
      </w:pPr>
      <w:r w:rsidRPr="006B775C">
        <w:t>Z předchozího textu je patrné, že v rámci popisované stavby budou prvky ITS (systémy ETCS, ASVC, GTN a diagnostiky</w:t>
      </w:r>
      <w:r w:rsidR="00F061B9" w:rsidRPr="006B775C">
        <w:t>, přenosové zařízení, PZTS, telefonní zařízení, sdělovací zařízení, informační, rozhlasové a kamerové zařízení</w:t>
      </w:r>
      <w:r w:rsidRPr="006B775C">
        <w:t xml:space="preserve">) nově budovány, případně upraveny. </w:t>
      </w:r>
    </w:p>
    <w:p w14:paraId="3693D40A" w14:textId="77777777" w:rsidR="00373DB8" w:rsidRPr="006B775C" w:rsidRDefault="00373DB8" w:rsidP="006B775C">
      <w:pPr>
        <w:pStyle w:val="Zkladntext"/>
      </w:pPr>
      <w:r w:rsidRPr="006B775C">
        <w:t xml:space="preserve">Životní cyklus prvků ITS popisovaných v předchozím textu je úzce propojen s životním cyklem budovaných technologií sdělovacího a zabezpečovacího zařízení, který začíná jejich aktivací po dokončení realizace stavby a po jeho řádném ukončení (dle metodiky investora po 25 letech) je nutno počítat s jeho modernizací, případně s demontáží a nasazením zcela nové technologie, a to v rámci nového projektu. </w:t>
      </w:r>
    </w:p>
    <w:p w14:paraId="603A5740" w14:textId="77777777" w:rsidR="00373DB8" w:rsidRPr="006B775C" w:rsidRDefault="00373DB8" w:rsidP="006B775C">
      <w:pPr>
        <w:pStyle w:val="Zkladntext"/>
      </w:pPr>
      <w:r w:rsidRPr="006B775C">
        <w:t>Klíčovými ukazateli výkonnosti (</w:t>
      </w:r>
      <w:proofErr w:type="spellStart"/>
      <w:r w:rsidRPr="006B775C">
        <w:t>Key</w:t>
      </w:r>
      <w:proofErr w:type="spellEnd"/>
      <w:r w:rsidRPr="006B775C">
        <w:t xml:space="preserve"> Performance </w:t>
      </w:r>
      <w:proofErr w:type="spellStart"/>
      <w:r w:rsidRPr="006B775C">
        <w:t>Indikators</w:t>
      </w:r>
      <w:proofErr w:type="spellEnd"/>
      <w:r w:rsidRPr="006B775C">
        <w:t>, KPI) funkce řešení ITS implementovaného v rámci realizace uvažovaného projektu jsou zejména bezpečnost a plynulost železniční dopravy, komfort obsluhy a údržby sdělovacích a zabezpečovacích zařízení.</w:t>
      </w:r>
    </w:p>
    <w:p w14:paraId="3932275D" w14:textId="77777777" w:rsidR="00373DB8" w:rsidRPr="006B775C" w:rsidRDefault="00373DB8" w:rsidP="006B775C">
      <w:pPr>
        <w:pStyle w:val="Zkladntext"/>
      </w:pPr>
      <w:r w:rsidRPr="006B775C">
        <w:t>Záměr projektu je v souladu s povinnostmi vyplývajícími z usnesení vlády ČR č. 86 ze dne 27. ledna 2020 „o uložení povinnosti informovat vládu v souvislosti s výdaji v oblasti informačních a komunikačních technologií“ bod II.1.b), a to cestou nadřízených složek investora této stavby.</w:t>
      </w:r>
    </w:p>
    <w:p w14:paraId="541CF0F4" w14:textId="77777777" w:rsidR="00373DB8" w:rsidRDefault="00373DB8" w:rsidP="006B775C">
      <w:pPr>
        <w:pStyle w:val="Zkladntext"/>
      </w:pPr>
      <w:r w:rsidRPr="006B775C">
        <w:t xml:space="preserve">Provoz a údržba ITS budou zajišťovány dle směrnic a předpisů provozovatele – SŽ, OŘ Hradec Králové, SSZT. Přibližné zřizovací náklady jsou součástí rozpočtových nákladů a jsou vyčísleny v propočtech jednotlivých investičních úseků, v </w:t>
      </w:r>
      <w:proofErr w:type="gramStart"/>
      <w:r w:rsidRPr="006B775C">
        <w:t>rámci</w:t>
      </w:r>
      <w:proofErr w:type="gramEnd"/>
      <w:r w:rsidRPr="006B775C">
        <w:t xml:space="preserve"> kterých jsou řešeny. Náklady na provoz jsou uvažovány dle metodiky investora v rozsahu </w:t>
      </w:r>
      <w:proofErr w:type="gramStart"/>
      <w:r w:rsidRPr="006B775C">
        <w:t>1%</w:t>
      </w:r>
      <w:proofErr w:type="gramEnd"/>
      <w:r w:rsidRPr="006B775C">
        <w:t xml:space="preserve"> ze zřizovacích nákladů. </w:t>
      </w:r>
    </w:p>
    <w:p w14:paraId="2137E713" w14:textId="77777777" w:rsidR="006B775C" w:rsidRDefault="006B775C" w:rsidP="006B775C">
      <w:pPr>
        <w:pStyle w:val="Zkladntext"/>
      </w:pPr>
    </w:p>
    <w:p w14:paraId="72EFCAC9" w14:textId="77777777" w:rsidR="006B775C" w:rsidRDefault="006B775C" w:rsidP="006B775C">
      <w:pPr>
        <w:pStyle w:val="Zkladntext"/>
      </w:pPr>
    </w:p>
    <w:p w14:paraId="7135C818" w14:textId="77777777" w:rsidR="006B775C" w:rsidRDefault="006B775C" w:rsidP="006B775C">
      <w:pPr>
        <w:pStyle w:val="Zkladntext"/>
      </w:pPr>
    </w:p>
    <w:p w14:paraId="26879B61" w14:textId="77777777" w:rsidR="006B775C" w:rsidRPr="006B775C" w:rsidRDefault="006B775C" w:rsidP="006B775C">
      <w:pPr>
        <w:pStyle w:val="Zkladntext"/>
      </w:pPr>
    </w:p>
    <w:p w14:paraId="75549622" w14:textId="77777777" w:rsidR="00265867" w:rsidRDefault="00265867" w:rsidP="00265867">
      <w:pPr>
        <w:pStyle w:val="Nadpis1"/>
      </w:pPr>
      <w:bookmarkStart w:id="96" w:name="_Toc152153080"/>
      <w:r>
        <w:lastRenderedPageBreak/>
        <w:t>Územně technické podmínky</w:t>
      </w:r>
      <w:bookmarkEnd w:id="96"/>
    </w:p>
    <w:p w14:paraId="491079DB" w14:textId="77777777" w:rsidR="00091A39" w:rsidRPr="00534897" w:rsidRDefault="00810669" w:rsidP="00091A39">
      <w:pPr>
        <w:pStyle w:val="Zkladntext"/>
        <w:rPr>
          <w:lang w:eastAsia="cs-CZ"/>
        </w:rPr>
      </w:pPr>
      <w:r>
        <w:t>Navrhovaná stavba se nachází</w:t>
      </w:r>
      <w:r w:rsidR="00091A39">
        <w:t xml:space="preserve"> v Královehradeckém kraji</w:t>
      </w:r>
      <w:r>
        <w:t xml:space="preserve"> </w:t>
      </w:r>
      <w:r w:rsidR="00091A39">
        <w:rPr>
          <w:lang w:eastAsia="cs-CZ"/>
        </w:rPr>
        <w:t>na trati KJŘ 027 Starkoč – Broumov, dle GVD jde o trať 506-1 Týniště nad Orlicí –</w:t>
      </w:r>
      <w:r w:rsidR="00A02CCB">
        <w:rPr>
          <w:lang w:eastAsia="cs-CZ"/>
        </w:rPr>
        <w:t xml:space="preserve"> </w:t>
      </w:r>
      <w:r w:rsidR="00091A39">
        <w:rPr>
          <w:lang w:eastAsia="cs-CZ"/>
        </w:rPr>
        <w:t>Otovice zastávka z, dle TTP se jedná</w:t>
      </w:r>
      <w:r w:rsidR="00A02CCB">
        <w:rPr>
          <w:lang w:eastAsia="cs-CZ"/>
        </w:rPr>
        <w:t xml:space="preserve"> o trať 506A Týniště nad Orlicí </w:t>
      </w:r>
      <w:r w:rsidR="00091A39">
        <w:rPr>
          <w:lang w:eastAsia="cs-CZ"/>
        </w:rPr>
        <w:t>– Meziměstí st. hr. a dle Prohlášení o dráze se jedná o trať č. 628 00</w:t>
      </w:r>
      <w:r w:rsidR="00155009">
        <w:rPr>
          <w:lang w:eastAsia="cs-CZ"/>
        </w:rPr>
        <w:t xml:space="preserve"> Tý</w:t>
      </w:r>
      <w:r w:rsidR="00A02CCB">
        <w:rPr>
          <w:lang w:eastAsia="cs-CZ"/>
        </w:rPr>
        <w:t>niště nad Orlicí –M</w:t>
      </w:r>
      <w:r w:rsidR="00155009">
        <w:rPr>
          <w:lang w:eastAsia="cs-CZ"/>
        </w:rPr>
        <w:t>eziměstí </w:t>
      </w:r>
      <w:r w:rsidR="00A02CCB">
        <w:rPr>
          <w:lang w:eastAsia="cs-CZ"/>
        </w:rPr>
        <w:t>st.hr.</w:t>
      </w:r>
    </w:p>
    <w:p w14:paraId="181FA8CB" w14:textId="77777777" w:rsidR="00091A39" w:rsidRDefault="00091A39" w:rsidP="00534897">
      <w:pPr>
        <w:pStyle w:val="Zkladntext"/>
      </w:pPr>
      <w:r>
        <w:t xml:space="preserve">Zájmové území se nachází v extravilánu obce Česká Metuje, </w:t>
      </w:r>
      <w:r w:rsidR="007543EC">
        <w:t>kde hlavní stavební zásah do úseku tratě se nachází v údolí řeky Metuje.</w:t>
      </w:r>
      <w:r>
        <w:t xml:space="preserve"> </w:t>
      </w:r>
    </w:p>
    <w:p w14:paraId="119B2C3F" w14:textId="77777777" w:rsidR="00734F6B" w:rsidRDefault="00810669" w:rsidP="00734F6B">
      <w:pPr>
        <w:pStyle w:val="Zkladntext"/>
      </w:pPr>
      <w:r>
        <w:t>Rozsah stavby jen dán především technologickou částí (kabelizace</w:t>
      </w:r>
      <w:r w:rsidR="00734F6B">
        <w:t xml:space="preserve"> železničního</w:t>
      </w:r>
      <w:r>
        <w:t xml:space="preserve"> zabezpečovacího </w:t>
      </w:r>
      <w:r w:rsidR="00734F6B">
        <w:t xml:space="preserve">a sdělovacího </w:t>
      </w:r>
      <w:r>
        <w:t>zařízení)</w:t>
      </w:r>
      <w:r w:rsidR="00B128BE">
        <w:t>. Stavba se nachází mezi ŽST Police nad Metují a ŽST Teplice nad Metují</w:t>
      </w:r>
      <w:r w:rsidR="00734F6B">
        <w:t xml:space="preserve">. </w:t>
      </w:r>
      <w:r w:rsidR="00B128BE">
        <w:t>Samotné stavební úpravy</w:t>
      </w:r>
      <w:r w:rsidR="00534897" w:rsidRPr="007F24F9">
        <w:t xml:space="preserve">, zejména kolejový svršek a spodek se nachází na </w:t>
      </w:r>
      <w:r w:rsidR="00091A39">
        <w:t xml:space="preserve">územích </w:t>
      </w:r>
      <w:r w:rsidR="00534897" w:rsidRPr="007F24F9">
        <w:t xml:space="preserve">dvou </w:t>
      </w:r>
      <w:proofErr w:type="gramStart"/>
      <w:r w:rsidR="00534897" w:rsidRPr="007F24F9">
        <w:t>obcí</w:t>
      </w:r>
      <w:proofErr w:type="gramEnd"/>
      <w:r w:rsidR="00534897" w:rsidRPr="007F24F9">
        <w:t xml:space="preserve"> a to </w:t>
      </w:r>
      <w:r w:rsidR="00534897">
        <w:t>Česká Metuje a Teplice nad M</w:t>
      </w:r>
      <w:r w:rsidR="00534897" w:rsidRPr="007F24F9">
        <w:t>etují</w:t>
      </w:r>
      <w:r w:rsidR="00734F6B">
        <w:t>. Zásah do výše zmíněné tratě se předpokládá od km 76,820 do km 78,885. Stavební úpravy kolejového řešení jsou navrženy ve stávající stopě na stávajícím drážním tělese, které se v první části nachází v náspu, cca do km 77,6 a dá</w:t>
      </w:r>
      <w:r w:rsidR="00155009">
        <w:t>le pokračuje v zářezu či odřezu.</w:t>
      </w:r>
    </w:p>
    <w:p w14:paraId="08FD1EB8" w14:textId="77777777" w:rsidR="00265867" w:rsidRDefault="00265867" w:rsidP="00265867">
      <w:pPr>
        <w:pStyle w:val="Nadpis2"/>
      </w:pPr>
      <w:bookmarkStart w:id="97" w:name="_Toc152153081"/>
      <w:r>
        <w:t>Dotčená ochranná pásma a chráněná územní</w:t>
      </w:r>
      <w:bookmarkEnd w:id="97"/>
    </w:p>
    <w:p w14:paraId="7190244D" w14:textId="77777777" w:rsidR="00B536A9" w:rsidRPr="00B536A9" w:rsidRDefault="00B536A9" w:rsidP="00B536A9">
      <w:pPr>
        <w:pStyle w:val="Zkladntext"/>
        <w:rPr>
          <w:b/>
        </w:rPr>
      </w:pPr>
      <w:r w:rsidRPr="00B536A9">
        <w:rPr>
          <w:b/>
        </w:rPr>
        <w:t>Ochranná pásma inženýrských sítí, komunikací a drah</w:t>
      </w:r>
    </w:p>
    <w:p w14:paraId="41CD854D" w14:textId="77777777" w:rsidR="00534897" w:rsidRDefault="00534897" w:rsidP="00534897">
      <w:pPr>
        <w:pStyle w:val="Zkladntext"/>
      </w:pPr>
      <w:r w:rsidRPr="00534897">
        <w:t>Stavba je navrhována v ochranném pásmu dráhy. Ochranné pásmo je určeno svislou rovinou vedenou 60 m od osy krajní koleje a nejméně 30 m od hranice obvodu dráhy. Ochranné pásmo dráhy se stavbou nemění.</w:t>
      </w:r>
    </w:p>
    <w:p w14:paraId="047FA109" w14:textId="77777777" w:rsidR="00B536A9" w:rsidRDefault="00B536A9" w:rsidP="00B536A9">
      <w:pPr>
        <w:pStyle w:val="Zkladntext"/>
      </w:pPr>
      <w:r w:rsidRPr="00B536A9">
        <w:t>Ochranná a bezpečnostní pásma inženýrských sítí, komunikací a drah jsou dána příslušnými normami a obecně technickými požadavky na výstavbu a budou výstavbou respektována.</w:t>
      </w:r>
    </w:p>
    <w:p w14:paraId="2F518361" w14:textId="77777777" w:rsidR="00B536A9" w:rsidRDefault="00B536A9" w:rsidP="00B536A9">
      <w:pPr>
        <w:pStyle w:val="Zkladntext"/>
      </w:pPr>
      <w:r>
        <w:rPr>
          <w:b/>
          <w:bCs/>
        </w:rPr>
        <w:t>Pozemky ve vzdálenosti do 50 m od okraje lesa a pozemky PUPFL</w:t>
      </w:r>
    </w:p>
    <w:p w14:paraId="6529E10D" w14:textId="77777777" w:rsidR="00B536A9" w:rsidRDefault="00B536A9" w:rsidP="00B536A9">
      <w:pPr>
        <w:pStyle w:val="Zkladntext"/>
      </w:pPr>
      <w:r>
        <w:t>Realizací stavebního záměru nebudou dotčeny pozemky PUPFL, ovšem pozemky vzdálené méně než 50 m od okraje lesa dotčeny být mohou. Jedná se však o pozemky SŽ, které nespadají do PUPFL (dle § 14 odst. 2 zákona č. 289/1995 Sb., v aktuálním znění).</w:t>
      </w:r>
    </w:p>
    <w:p w14:paraId="12AB8E23" w14:textId="77777777" w:rsidR="00B536A9" w:rsidRPr="00B536A9" w:rsidRDefault="00B536A9" w:rsidP="00B536A9">
      <w:pPr>
        <w:pStyle w:val="Zkladntext"/>
        <w:rPr>
          <w:b/>
          <w:lang w:eastAsia="cs-CZ"/>
        </w:rPr>
      </w:pPr>
      <w:r w:rsidRPr="00B536A9">
        <w:rPr>
          <w:b/>
          <w:lang w:eastAsia="cs-CZ"/>
        </w:rPr>
        <w:t xml:space="preserve">Ochranná pásma vodních zdrojů </w:t>
      </w:r>
    </w:p>
    <w:p w14:paraId="5A788318" w14:textId="77777777" w:rsidR="00B536A9" w:rsidRDefault="00B536A9" w:rsidP="00B536A9">
      <w:pPr>
        <w:pStyle w:val="Zkladntext"/>
      </w:pPr>
      <w:r w:rsidRPr="00B536A9">
        <w:t>Stavba se vyskytuje v ochranném pásmu vodních zdrojů (00048908; Stárkov Polická křídová pánev podzemní zdroj). Při dodržení bezpečnosti všech stavebních postupů a nakládání s odpady by však nemělo dojít negativnímu vlivu na vodním zdroji.</w:t>
      </w:r>
    </w:p>
    <w:p w14:paraId="5C4A1A44" w14:textId="77777777" w:rsidR="00B536A9" w:rsidRDefault="00B536A9" w:rsidP="00B536A9">
      <w:pPr>
        <w:pStyle w:val="Zkladntext"/>
        <w:rPr>
          <w:b/>
          <w:lang w:eastAsia="cs-CZ"/>
        </w:rPr>
      </w:pPr>
      <w:r w:rsidRPr="00B536A9">
        <w:rPr>
          <w:b/>
          <w:lang w:eastAsia="cs-CZ"/>
        </w:rPr>
        <w:t xml:space="preserve">Ochranné pásmo zvláště chráněného území </w:t>
      </w:r>
    </w:p>
    <w:p w14:paraId="21DE87C9" w14:textId="77777777" w:rsidR="00810669" w:rsidRPr="00810669" w:rsidRDefault="00810669" w:rsidP="00810669">
      <w:pPr>
        <w:pStyle w:val="Zkladntext"/>
      </w:pPr>
      <w:r w:rsidRPr="00810669">
        <w:t>Zvláště chráněná území (ZCHÚ) dle zákona č. 114/1992 Sb., o ochraně přírody a krajiny, v aktuálním znění, můžeme rozdělit na „velkoplošná“ a „maloplošná“. Do skupiny „velkoplošných“ zvláště chráněných území jsou řazeny národní parky (NP) a chráněné krajinné oblasti (CHKO). Do skupiny „maloplošných“ zvláště chráněných území řadíme přírodní památky (PP), národní přírodní památky (NPP), přírodní rezervace (PR) a národní přírodní rezervace (NPR).</w:t>
      </w:r>
    </w:p>
    <w:p w14:paraId="710BDEC4" w14:textId="77777777" w:rsidR="00B536A9" w:rsidRPr="00B536A9" w:rsidRDefault="00B536A9" w:rsidP="00B536A9">
      <w:pPr>
        <w:pStyle w:val="Zkladntext"/>
      </w:pPr>
      <w:r w:rsidRPr="00B536A9">
        <w:t>Lokalita záměru je součástí CHKO Broumov</w:t>
      </w:r>
      <w:r w:rsidR="00810669">
        <w:t>s</w:t>
      </w:r>
      <w:r w:rsidRPr="00B536A9">
        <w:t>ko (zóna III). Při velikosti stavebního záměru nemůže mít stavba významný vliv na výše zmíněné zvláště chráněné území.</w:t>
      </w:r>
    </w:p>
    <w:p w14:paraId="6F6E009C" w14:textId="77777777" w:rsidR="00265867" w:rsidRDefault="00265867" w:rsidP="00C90DB6">
      <w:pPr>
        <w:pStyle w:val="Nadpis2"/>
      </w:pPr>
      <w:bookmarkStart w:id="98" w:name="_Toc152153082"/>
      <w:r>
        <w:t>Napojení stavby na dosavadní technické vybavení územní (na stávající infrastrukturu)</w:t>
      </w:r>
      <w:bookmarkEnd w:id="98"/>
    </w:p>
    <w:p w14:paraId="6A1A40CD" w14:textId="77777777" w:rsidR="00F44E7E" w:rsidRDefault="00F44E7E" w:rsidP="00F44E7E">
      <w:pPr>
        <w:pStyle w:val="Zkladntext"/>
      </w:pPr>
      <w:r>
        <w:t>Vzhledem k charakteru stavby, kde se rekonstruovaný úsek železniční tratě nachází ve stávající stopě, nedochází ke změně dopravní koncepce železniční dopravy v oblasti dotčené stavbou.</w:t>
      </w:r>
    </w:p>
    <w:p w14:paraId="0C34FA7A" w14:textId="77777777" w:rsidR="00F44E7E" w:rsidRDefault="00F44E7E" w:rsidP="00F44E7E">
      <w:pPr>
        <w:pStyle w:val="Zkladntext"/>
      </w:pPr>
      <w:r>
        <w:t>Pro zabezpečení dopravní obslužnosti ŽST Česká Metuje je navrženo napojení nových zpevněných ploch na stávající komunikaci.</w:t>
      </w:r>
    </w:p>
    <w:p w14:paraId="6779D36A" w14:textId="77777777" w:rsidR="00265867" w:rsidRDefault="00265867" w:rsidP="00265867">
      <w:pPr>
        <w:pStyle w:val="Nadpis2"/>
      </w:pPr>
      <w:bookmarkStart w:id="99" w:name="_Toc152153083"/>
      <w:r>
        <w:t>Posouzení shody s platnou územně plánovací dokumentací</w:t>
      </w:r>
      <w:bookmarkEnd w:id="99"/>
    </w:p>
    <w:p w14:paraId="47B07315" w14:textId="77777777" w:rsidR="008E0B2E" w:rsidRDefault="008E0B2E" w:rsidP="008E0B2E">
      <w:pPr>
        <w:pStyle w:val="Zkladntext"/>
      </w:pPr>
      <w:r w:rsidRPr="007F24F9">
        <w:t xml:space="preserve">Navrhované řešení, zejména kolejový svršek a spodek se nachází na </w:t>
      </w:r>
      <w:r w:rsidR="000A62C8">
        <w:t>územích</w:t>
      </w:r>
      <w:r w:rsidRPr="007F24F9">
        <w:t xml:space="preserve"> dvou </w:t>
      </w:r>
      <w:proofErr w:type="gramStart"/>
      <w:r w:rsidRPr="007F24F9">
        <w:t>obcí</w:t>
      </w:r>
      <w:proofErr w:type="gramEnd"/>
      <w:r w:rsidRPr="007F24F9">
        <w:t xml:space="preserve"> a to </w:t>
      </w:r>
      <w:r>
        <w:t>Česká Metuje a Teplice nad M</w:t>
      </w:r>
      <w:r w:rsidRPr="007F24F9">
        <w:t>etují a zasahuje do dvou katastrálních území:</w:t>
      </w:r>
    </w:p>
    <w:p w14:paraId="573BC3D8" w14:textId="77777777" w:rsidR="008E0B2E" w:rsidRPr="007F24F9" w:rsidRDefault="008E0B2E" w:rsidP="008E0B2E">
      <w:pPr>
        <w:pStyle w:val="Odstavecseseznamem"/>
      </w:pPr>
      <w:r w:rsidRPr="007F24F9">
        <w:t xml:space="preserve">obec Česká Metuje – </w:t>
      </w:r>
      <w:proofErr w:type="spellStart"/>
      <w:r w:rsidRPr="007F24F9">
        <w:t>k.ú</w:t>
      </w:r>
      <w:proofErr w:type="spellEnd"/>
      <w:r w:rsidRPr="007F24F9">
        <w:t xml:space="preserve">. </w:t>
      </w:r>
      <w:r>
        <w:t xml:space="preserve">Česká Metuje </w:t>
      </w:r>
      <w:r w:rsidRPr="007F24F9">
        <w:t xml:space="preserve">[621625] </w:t>
      </w:r>
    </w:p>
    <w:p w14:paraId="2AD51FCB" w14:textId="77777777" w:rsidR="008E0B2E" w:rsidRPr="007F24F9" w:rsidRDefault="008E0B2E" w:rsidP="008E0B2E">
      <w:pPr>
        <w:pStyle w:val="Odstavecseseznamem"/>
      </w:pPr>
      <w:r w:rsidRPr="007F24F9">
        <w:t xml:space="preserve">obec Teplice nad Metují – </w:t>
      </w:r>
      <w:proofErr w:type="spellStart"/>
      <w:r w:rsidRPr="007F24F9">
        <w:t>k.ú</w:t>
      </w:r>
      <w:proofErr w:type="spellEnd"/>
      <w:r w:rsidRPr="007F24F9">
        <w:t xml:space="preserve">. </w:t>
      </w:r>
      <w:proofErr w:type="spellStart"/>
      <w:r w:rsidRPr="007F24F9">
        <w:t>Dědov</w:t>
      </w:r>
      <w:proofErr w:type="spellEnd"/>
      <w:r w:rsidRPr="007F24F9">
        <w:t xml:space="preserve"> [766313]</w:t>
      </w:r>
    </w:p>
    <w:p w14:paraId="4D317EEB" w14:textId="77777777" w:rsidR="00E24F7B" w:rsidRDefault="008E0B2E" w:rsidP="008E0B2E">
      <w:pPr>
        <w:pStyle w:val="Zkladntext"/>
      </w:pPr>
      <w:r w:rsidRPr="00645DA8">
        <w:lastRenderedPageBreak/>
        <w:t xml:space="preserve">Navrhované řešení je v souladu s územními plány obou dotčených obcí, stavba se vyskytuje pouze na plochách určených pro </w:t>
      </w:r>
      <w:r w:rsidRPr="00DA4EA1">
        <w:t>dopravní infrastrukturu – železnici. Grafické znázornění umístění stavby do územních plánů obcí je zobrazeno na obrázcích</w:t>
      </w:r>
      <w:r w:rsidRPr="00645DA8">
        <w:t xml:space="preserve"> níže. </w:t>
      </w:r>
    </w:p>
    <w:p w14:paraId="7EDEE4D8" w14:textId="77777777" w:rsidR="008E0B2E" w:rsidRDefault="00F119E4" w:rsidP="00F119E4">
      <w:pPr>
        <w:pStyle w:val="Zkladntext"/>
        <w:keepNext/>
        <w:jc w:val="center"/>
      </w:pPr>
      <w:r>
        <w:rPr>
          <w:noProof/>
          <w:lang w:eastAsia="cs-CZ"/>
        </w:rPr>
        <w:drawing>
          <wp:anchor distT="0" distB="0" distL="114300" distR="114300" simplePos="0" relativeHeight="251674624" behindDoc="1" locked="0" layoutInCell="1" allowOverlap="1" wp14:anchorId="75D38202" wp14:editId="4E2F813C">
            <wp:simplePos x="0" y="0"/>
            <wp:positionH relativeFrom="column">
              <wp:posOffset>206136</wp:posOffset>
            </wp:positionH>
            <wp:positionV relativeFrom="paragraph">
              <wp:posOffset>3405549</wp:posOffset>
            </wp:positionV>
            <wp:extent cx="2518014" cy="3673457"/>
            <wp:effectExtent l="19050" t="0" r="0" b="0"/>
            <wp:wrapNone/>
            <wp:docPr id="15" name="obrázek 15" descr="Legenda_metuj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genda_metuje_1"/>
                    <pic:cNvPicPr>
                      <a:picLocks noChangeAspect="1" noChangeArrowheads="1"/>
                    </pic:cNvPicPr>
                  </pic:nvPicPr>
                  <pic:blipFill>
                    <a:blip r:embed="rId10"/>
                    <a:srcRect/>
                    <a:stretch>
                      <a:fillRect/>
                    </a:stretch>
                  </pic:blipFill>
                  <pic:spPr bwMode="auto">
                    <a:xfrm>
                      <a:off x="0" y="0"/>
                      <a:ext cx="2518014" cy="3673457"/>
                    </a:xfrm>
                    <a:prstGeom prst="rect">
                      <a:avLst/>
                    </a:prstGeom>
                    <a:noFill/>
                  </pic:spPr>
                </pic:pic>
              </a:graphicData>
            </a:graphic>
          </wp:anchor>
        </w:drawing>
      </w:r>
      <w:r>
        <w:rPr>
          <w:noProof/>
          <w:lang w:eastAsia="cs-CZ"/>
        </w:rPr>
        <w:drawing>
          <wp:anchor distT="0" distB="0" distL="114300" distR="114300" simplePos="0" relativeHeight="251675648" behindDoc="1" locked="0" layoutInCell="1" allowOverlap="1" wp14:anchorId="0F7DB40A" wp14:editId="6470A3EB">
            <wp:simplePos x="0" y="0"/>
            <wp:positionH relativeFrom="column">
              <wp:posOffset>2747568</wp:posOffset>
            </wp:positionH>
            <wp:positionV relativeFrom="paragraph">
              <wp:posOffset>3405549</wp:posOffset>
            </wp:positionV>
            <wp:extent cx="2840432" cy="3599459"/>
            <wp:effectExtent l="19050" t="0" r="0" b="0"/>
            <wp:wrapNone/>
            <wp:docPr id="16" name="obrázek 16" descr="Legenda_metuje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Legenda_metuje_2"/>
                    <pic:cNvPicPr>
                      <a:picLocks noChangeAspect="1" noChangeArrowheads="1"/>
                    </pic:cNvPicPr>
                  </pic:nvPicPr>
                  <pic:blipFill>
                    <a:blip r:embed="rId11"/>
                    <a:srcRect/>
                    <a:stretch>
                      <a:fillRect/>
                    </a:stretch>
                  </pic:blipFill>
                  <pic:spPr bwMode="auto">
                    <a:xfrm>
                      <a:off x="0" y="0"/>
                      <a:ext cx="2840432" cy="3599459"/>
                    </a:xfrm>
                    <a:prstGeom prst="rect">
                      <a:avLst/>
                    </a:prstGeom>
                    <a:noFill/>
                  </pic:spPr>
                </pic:pic>
              </a:graphicData>
            </a:graphic>
          </wp:anchor>
        </w:drawing>
      </w:r>
      <w:r w:rsidR="008E0B2E">
        <w:rPr>
          <w:noProof/>
          <w:lang w:eastAsia="cs-CZ"/>
        </w:rPr>
        <w:drawing>
          <wp:inline distT="0" distB="0" distL="0" distR="0" wp14:anchorId="504D68BA" wp14:editId="44B79929">
            <wp:extent cx="5668983" cy="3403894"/>
            <wp:effectExtent l="19050" t="0" r="7917" b="0"/>
            <wp:docPr id="3" name="obrázek 3" descr="UP_Metu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P_Metuje"/>
                    <pic:cNvPicPr>
                      <a:picLocks noChangeAspect="1" noChangeArrowheads="1"/>
                    </pic:cNvPicPr>
                  </pic:nvPicPr>
                  <pic:blipFill>
                    <a:blip r:embed="rId12"/>
                    <a:srcRect/>
                    <a:stretch>
                      <a:fillRect/>
                    </a:stretch>
                  </pic:blipFill>
                  <pic:spPr bwMode="auto">
                    <a:xfrm>
                      <a:off x="0" y="0"/>
                      <a:ext cx="5670676" cy="3404911"/>
                    </a:xfrm>
                    <a:prstGeom prst="rect">
                      <a:avLst/>
                    </a:prstGeom>
                    <a:noFill/>
                    <a:ln w="9525">
                      <a:noFill/>
                      <a:miter lim="800000"/>
                      <a:headEnd/>
                      <a:tailEnd/>
                    </a:ln>
                  </pic:spPr>
                </pic:pic>
              </a:graphicData>
            </a:graphic>
          </wp:inline>
        </w:drawing>
      </w:r>
    </w:p>
    <w:p w14:paraId="47FE2CC0" w14:textId="77777777" w:rsidR="008E0B2E" w:rsidRDefault="008E0B2E" w:rsidP="008E0B2E">
      <w:pPr>
        <w:pStyle w:val="Titulek"/>
        <w:jc w:val="center"/>
      </w:pPr>
    </w:p>
    <w:p w14:paraId="7D07AC5F" w14:textId="77777777" w:rsidR="008E0B2E" w:rsidRDefault="008E0B2E" w:rsidP="008E0B2E">
      <w:pPr>
        <w:pStyle w:val="Titulek"/>
        <w:jc w:val="center"/>
      </w:pPr>
    </w:p>
    <w:p w14:paraId="2A6CA48F" w14:textId="77777777" w:rsidR="008E0B2E" w:rsidRDefault="008E0B2E" w:rsidP="008E0B2E">
      <w:pPr>
        <w:pStyle w:val="Titulek"/>
        <w:jc w:val="center"/>
      </w:pPr>
    </w:p>
    <w:p w14:paraId="24F1D918" w14:textId="77777777" w:rsidR="008E0B2E" w:rsidRDefault="008E0B2E" w:rsidP="008E0B2E">
      <w:pPr>
        <w:pStyle w:val="Titulek"/>
        <w:jc w:val="center"/>
      </w:pPr>
    </w:p>
    <w:p w14:paraId="6D222AB5" w14:textId="77777777" w:rsidR="008E0B2E" w:rsidRDefault="008E0B2E" w:rsidP="008E0B2E">
      <w:pPr>
        <w:pStyle w:val="Titulek"/>
        <w:jc w:val="center"/>
      </w:pPr>
    </w:p>
    <w:p w14:paraId="52CD5C69" w14:textId="77777777" w:rsidR="008E0B2E" w:rsidRDefault="008E0B2E" w:rsidP="008E0B2E">
      <w:pPr>
        <w:pStyle w:val="Titulek"/>
        <w:jc w:val="center"/>
      </w:pPr>
    </w:p>
    <w:p w14:paraId="2B5F0F53" w14:textId="77777777" w:rsidR="008E0B2E" w:rsidRDefault="008E0B2E" w:rsidP="008E0B2E">
      <w:pPr>
        <w:pStyle w:val="Titulek"/>
        <w:jc w:val="center"/>
      </w:pPr>
    </w:p>
    <w:p w14:paraId="78DB9B32" w14:textId="77777777" w:rsidR="008E0B2E" w:rsidRDefault="008E0B2E" w:rsidP="008E0B2E"/>
    <w:p w14:paraId="1BDDC846" w14:textId="77777777" w:rsidR="008E0B2E" w:rsidRDefault="008E0B2E" w:rsidP="008E0B2E"/>
    <w:p w14:paraId="2658E9B1" w14:textId="77777777" w:rsidR="008E0B2E" w:rsidRDefault="008E0B2E" w:rsidP="008E0B2E"/>
    <w:p w14:paraId="3C09F0FC" w14:textId="77777777" w:rsidR="008E0B2E" w:rsidRDefault="008E0B2E" w:rsidP="008E0B2E"/>
    <w:p w14:paraId="646ECA89" w14:textId="77777777" w:rsidR="008E0B2E" w:rsidRDefault="008E0B2E" w:rsidP="008E0B2E"/>
    <w:p w14:paraId="095CE58E" w14:textId="77777777" w:rsidR="008E0B2E" w:rsidRDefault="008E0B2E" w:rsidP="008E0B2E"/>
    <w:p w14:paraId="4BDF2EC2" w14:textId="77777777" w:rsidR="008E0B2E" w:rsidRDefault="008E0B2E" w:rsidP="008E0B2E"/>
    <w:p w14:paraId="4C11AED4" w14:textId="77777777" w:rsidR="008E0B2E" w:rsidRDefault="008E0B2E" w:rsidP="008E0B2E"/>
    <w:p w14:paraId="5D6CD980" w14:textId="77777777" w:rsidR="008E0B2E" w:rsidRDefault="008E0B2E" w:rsidP="008E0B2E"/>
    <w:p w14:paraId="33E0DF37" w14:textId="77777777" w:rsidR="008E0B2E" w:rsidRDefault="008E0B2E" w:rsidP="008E0B2E">
      <w:pPr>
        <w:pStyle w:val="Titulek"/>
        <w:jc w:val="center"/>
      </w:pPr>
    </w:p>
    <w:p w14:paraId="54E0010B" w14:textId="5AC9B199" w:rsidR="008E0B2E" w:rsidRDefault="008E0B2E" w:rsidP="008E0B2E">
      <w:pPr>
        <w:pStyle w:val="Titulek"/>
        <w:jc w:val="center"/>
        <w:rPr>
          <w:highlight w:val="yellow"/>
        </w:rPr>
      </w:pPr>
      <w:r>
        <w:t xml:space="preserve">Obrázek </w:t>
      </w:r>
      <w:r w:rsidR="002C1980">
        <w:fldChar w:fldCharType="begin"/>
      </w:r>
      <w:r w:rsidR="002C1980">
        <w:instrText xml:space="preserve"> SEQ Obrázek \* ARABIC </w:instrText>
      </w:r>
      <w:r w:rsidR="002C1980">
        <w:fldChar w:fldCharType="separate"/>
      </w:r>
      <w:r w:rsidR="008D3818">
        <w:rPr>
          <w:noProof/>
        </w:rPr>
        <w:t>1</w:t>
      </w:r>
      <w:r w:rsidR="002C1980">
        <w:rPr>
          <w:noProof/>
        </w:rPr>
        <w:fldChar w:fldCharType="end"/>
      </w:r>
      <w:r>
        <w:t xml:space="preserve"> Výřez koordinačního výkresu Územního plánu obce Česká Metuje</w:t>
      </w:r>
    </w:p>
    <w:p w14:paraId="3094E873" w14:textId="77777777" w:rsidR="008E0B2E" w:rsidRDefault="008E0B2E" w:rsidP="008E0B2E">
      <w:pPr>
        <w:pStyle w:val="Zkladntext"/>
        <w:keepNext/>
      </w:pPr>
      <w:r>
        <w:rPr>
          <w:noProof/>
          <w:lang w:eastAsia="cs-CZ"/>
        </w:rPr>
        <w:lastRenderedPageBreak/>
        <w:drawing>
          <wp:anchor distT="0" distB="0" distL="114300" distR="114300" simplePos="0" relativeHeight="251676672" behindDoc="0" locked="0" layoutInCell="1" allowOverlap="1" wp14:anchorId="527BA1D2" wp14:editId="6BFBCCA7">
            <wp:simplePos x="0" y="0"/>
            <wp:positionH relativeFrom="column">
              <wp:posOffset>1588770</wp:posOffset>
            </wp:positionH>
            <wp:positionV relativeFrom="paragraph">
              <wp:posOffset>2734945</wp:posOffset>
            </wp:positionV>
            <wp:extent cx="4178300" cy="2311400"/>
            <wp:effectExtent l="19050" t="0" r="0" b="0"/>
            <wp:wrapNone/>
            <wp:docPr id="17" name="obrázek 17" descr="Legenda_tepl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egenda_teplice"/>
                    <pic:cNvPicPr>
                      <a:picLocks noChangeAspect="1" noChangeArrowheads="1"/>
                    </pic:cNvPicPr>
                  </pic:nvPicPr>
                  <pic:blipFill>
                    <a:blip r:embed="rId13"/>
                    <a:srcRect/>
                    <a:stretch>
                      <a:fillRect/>
                    </a:stretch>
                  </pic:blipFill>
                  <pic:spPr bwMode="auto">
                    <a:xfrm>
                      <a:off x="0" y="0"/>
                      <a:ext cx="4178300" cy="2311400"/>
                    </a:xfrm>
                    <a:prstGeom prst="rect">
                      <a:avLst/>
                    </a:prstGeom>
                    <a:noFill/>
                  </pic:spPr>
                </pic:pic>
              </a:graphicData>
            </a:graphic>
          </wp:anchor>
        </w:drawing>
      </w:r>
      <w:r>
        <w:rPr>
          <w:noProof/>
          <w:lang w:eastAsia="cs-CZ"/>
        </w:rPr>
        <w:drawing>
          <wp:inline distT="0" distB="0" distL="0" distR="0" wp14:anchorId="35E71AEE" wp14:editId="7E00E477">
            <wp:extent cx="5749925" cy="3445510"/>
            <wp:effectExtent l="19050" t="0" r="3175" b="0"/>
            <wp:docPr id="4" name="obrázek 4" descr="UP_Tepl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P_Teplice"/>
                    <pic:cNvPicPr>
                      <a:picLocks noChangeAspect="1" noChangeArrowheads="1"/>
                    </pic:cNvPicPr>
                  </pic:nvPicPr>
                  <pic:blipFill>
                    <a:blip r:embed="rId14"/>
                    <a:srcRect/>
                    <a:stretch>
                      <a:fillRect/>
                    </a:stretch>
                  </pic:blipFill>
                  <pic:spPr bwMode="auto">
                    <a:xfrm>
                      <a:off x="0" y="0"/>
                      <a:ext cx="5749925" cy="3445510"/>
                    </a:xfrm>
                    <a:prstGeom prst="rect">
                      <a:avLst/>
                    </a:prstGeom>
                    <a:noFill/>
                    <a:ln w="9525">
                      <a:noFill/>
                      <a:miter lim="800000"/>
                      <a:headEnd/>
                      <a:tailEnd/>
                    </a:ln>
                  </pic:spPr>
                </pic:pic>
              </a:graphicData>
            </a:graphic>
          </wp:inline>
        </w:drawing>
      </w:r>
    </w:p>
    <w:p w14:paraId="5BA65B5E" w14:textId="77777777" w:rsidR="008E0B2E" w:rsidRDefault="008E0B2E" w:rsidP="008E0B2E">
      <w:pPr>
        <w:pStyle w:val="Titulek"/>
        <w:jc w:val="center"/>
      </w:pPr>
    </w:p>
    <w:p w14:paraId="180C0BF4" w14:textId="77777777" w:rsidR="008E0B2E" w:rsidRDefault="008E0B2E" w:rsidP="008E0B2E">
      <w:pPr>
        <w:pStyle w:val="Titulek"/>
        <w:jc w:val="center"/>
      </w:pPr>
    </w:p>
    <w:p w14:paraId="21334B36" w14:textId="77777777" w:rsidR="008E0B2E" w:rsidRDefault="008E0B2E" w:rsidP="008E0B2E">
      <w:pPr>
        <w:pStyle w:val="Titulek"/>
        <w:jc w:val="center"/>
      </w:pPr>
    </w:p>
    <w:p w14:paraId="47D9199A" w14:textId="77777777" w:rsidR="008E0B2E" w:rsidRDefault="008E0B2E" w:rsidP="008E0B2E">
      <w:pPr>
        <w:pStyle w:val="Titulek"/>
        <w:jc w:val="center"/>
      </w:pPr>
    </w:p>
    <w:p w14:paraId="6EB8119E" w14:textId="77777777" w:rsidR="008E0B2E" w:rsidRDefault="008E0B2E" w:rsidP="008E0B2E"/>
    <w:p w14:paraId="2688D116" w14:textId="77777777" w:rsidR="008E0B2E" w:rsidRDefault="008E0B2E" w:rsidP="008E0B2E"/>
    <w:p w14:paraId="69CA080A" w14:textId="77777777" w:rsidR="008E0B2E" w:rsidRDefault="008E0B2E" w:rsidP="008E0B2E"/>
    <w:p w14:paraId="06A359AD" w14:textId="09630F85" w:rsidR="008E0B2E" w:rsidRPr="00F83FC1" w:rsidRDefault="008E0B2E" w:rsidP="008E0B2E">
      <w:pPr>
        <w:pStyle w:val="Titulek"/>
        <w:jc w:val="center"/>
      </w:pPr>
      <w:r>
        <w:t xml:space="preserve">Obrázek </w:t>
      </w:r>
      <w:r w:rsidR="002C1980">
        <w:fldChar w:fldCharType="begin"/>
      </w:r>
      <w:r w:rsidR="002C1980">
        <w:instrText xml:space="preserve"> SEQ Obrázek \* ARABIC </w:instrText>
      </w:r>
      <w:r w:rsidR="002C1980">
        <w:fldChar w:fldCharType="separate"/>
      </w:r>
      <w:r w:rsidR="008D3818">
        <w:rPr>
          <w:noProof/>
        </w:rPr>
        <w:t>2</w:t>
      </w:r>
      <w:r w:rsidR="002C1980">
        <w:rPr>
          <w:noProof/>
        </w:rPr>
        <w:fldChar w:fldCharType="end"/>
      </w:r>
      <w:r>
        <w:t xml:space="preserve"> Výřez koordinačního výkresu Územního plánu obce Teplice nad Metují</w:t>
      </w:r>
    </w:p>
    <w:p w14:paraId="43B406DB" w14:textId="77777777" w:rsidR="00265867" w:rsidRDefault="00265867" w:rsidP="00265867">
      <w:pPr>
        <w:pStyle w:val="Nadpis1"/>
      </w:pPr>
      <w:bookmarkStart w:id="100" w:name="_Toc152153084"/>
      <w:r>
        <w:t>Majetkoprávní vztahy</w:t>
      </w:r>
      <w:bookmarkEnd w:id="100"/>
    </w:p>
    <w:p w14:paraId="6C77E48F" w14:textId="77777777" w:rsidR="00AF5FD2" w:rsidRDefault="00AF5FD2" w:rsidP="00AF5FD2">
      <w:pPr>
        <w:pStyle w:val="Zkladntext"/>
      </w:pPr>
      <w:r>
        <w:t xml:space="preserve">Stavba Zřízení </w:t>
      </w:r>
      <w:proofErr w:type="spellStart"/>
      <w:r>
        <w:t>Žst</w:t>
      </w:r>
      <w:proofErr w:type="spellEnd"/>
      <w:r>
        <w:t>. Česká Metuje se bude pohybovat na pozemcích dráhy, ve vlastnictví Správy železnic, státní organizace</w:t>
      </w:r>
      <w:r w:rsidR="00723A8D">
        <w:t>. Stavba je situována v extravilánu obce</w:t>
      </w:r>
      <w:r w:rsidR="00734F6B">
        <w:t xml:space="preserve"> Česká Metuje</w:t>
      </w:r>
      <w:r w:rsidR="00723A8D">
        <w:t>, oblast stavby je povětšinou obklopena pozemky ve vlastnictví</w:t>
      </w:r>
      <w:r w:rsidR="003D180A">
        <w:t xml:space="preserve"> soukromých osob a dále</w:t>
      </w:r>
      <w:r w:rsidR="00723A8D">
        <w:t xml:space="preserve"> privátních subjektů či</w:t>
      </w:r>
      <w:r w:rsidR="003D180A">
        <w:t xml:space="preserve"> obcí</w:t>
      </w:r>
      <w:r w:rsidR="00723A8D">
        <w:t xml:space="preserve">. </w:t>
      </w:r>
    </w:p>
    <w:p w14:paraId="4E883C75" w14:textId="77777777" w:rsidR="00734F6B" w:rsidRDefault="00734F6B" w:rsidP="00734F6B">
      <w:pPr>
        <w:pStyle w:val="Zkladntext"/>
      </w:pPr>
      <w:r>
        <w:t xml:space="preserve">Stavba se nachází mezi ŽST Police nad Metují a ŽST Teplice nad Metují (technologická část) a zasahuje do katastrálních území: </w:t>
      </w:r>
    </w:p>
    <w:p w14:paraId="5B842DBE" w14:textId="77777777" w:rsidR="00734F6B" w:rsidRDefault="00734F6B" w:rsidP="00734F6B">
      <w:pPr>
        <w:pStyle w:val="Odstavecseseznamem"/>
      </w:pPr>
      <w:r w:rsidRPr="008976F1">
        <w:t xml:space="preserve">Bezděkov nad Metují </w:t>
      </w:r>
      <w:r>
        <w:t>[</w:t>
      </w:r>
      <w:r w:rsidRPr="008976F1">
        <w:t>603597</w:t>
      </w:r>
      <w:r>
        <w:t xml:space="preserve">]; </w:t>
      </w:r>
    </w:p>
    <w:p w14:paraId="78DBB8AC" w14:textId="77777777" w:rsidR="00734F6B" w:rsidRDefault="00734F6B" w:rsidP="00734F6B">
      <w:pPr>
        <w:pStyle w:val="Odstavecseseznamem"/>
      </w:pPr>
      <w:r w:rsidRPr="00437DC2">
        <w:t xml:space="preserve">Velké Petrovice </w:t>
      </w:r>
      <w:r>
        <w:t>[</w:t>
      </w:r>
      <w:r w:rsidRPr="00437DC2">
        <w:t>779261</w:t>
      </w:r>
      <w:r>
        <w:t xml:space="preserve">]; </w:t>
      </w:r>
    </w:p>
    <w:p w14:paraId="204898D8" w14:textId="77777777" w:rsidR="00734F6B" w:rsidRDefault="00734F6B" w:rsidP="00734F6B">
      <w:pPr>
        <w:pStyle w:val="Odstavecseseznamem"/>
      </w:pPr>
      <w:r w:rsidRPr="00437DC2">
        <w:t xml:space="preserve">Žďár nad Metují </w:t>
      </w:r>
      <w:r>
        <w:t>[</w:t>
      </w:r>
      <w:r w:rsidRPr="00437DC2">
        <w:t>795186</w:t>
      </w:r>
      <w:r>
        <w:t>];</w:t>
      </w:r>
      <w:r w:rsidRPr="00437DC2">
        <w:t xml:space="preserve"> </w:t>
      </w:r>
    </w:p>
    <w:p w14:paraId="1C1C61C6" w14:textId="77777777" w:rsidR="00734F6B" w:rsidRDefault="00734F6B" w:rsidP="00734F6B">
      <w:pPr>
        <w:pStyle w:val="Odstavecseseznamem"/>
      </w:pPr>
      <w:r>
        <w:t>Police nad Metují [</w:t>
      </w:r>
      <w:r w:rsidRPr="00437DC2">
        <w:t>725323</w:t>
      </w:r>
      <w:r>
        <w:t xml:space="preserve">]; </w:t>
      </w:r>
    </w:p>
    <w:p w14:paraId="07DFB177" w14:textId="77777777" w:rsidR="00734F6B" w:rsidRDefault="00734F6B" w:rsidP="00734F6B">
      <w:pPr>
        <w:pStyle w:val="Odstavecseseznamem"/>
      </w:pPr>
      <w:r w:rsidRPr="00437DC2">
        <w:t xml:space="preserve">Česká Metuje </w:t>
      </w:r>
      <w:r>
        <w:t>[</w:t>
      </w:r>
      <w:r w:rsidRPr="00437DC2">
        <w:t>621625</w:t>
      </w:r>
      <w:r>
        <w:t xml:space="preserve">]; </w:t>
      </w:r>
    </w:p>
    <w:p w14:paraId="2BA7CF1D" w14:textId="77777777" w:rsidR="00734F6B" w:rsidRDefault="00734F6B" w:rsidP="00734F6B">
      <w:pPr>
        <w:pStyle w:val="Odstavecseseznamem"/>
      </w:pPr>
      <w:proofErr w:type="spellStart"/>
      <w:r w:rsidRPr="00437DC2">
        <w:t>Dědov</w:t>
      </w:r>
      <w:proofErr w:type="spellEnd"/>
      <w:r w:rsidRPr="00437DC2">
        <w:t xml:space="preserve"> </w:t>
      </w:r>
      <w:r>
        <w:t>[</w:t>
      </w:r>
      <w:r w:rsidRPr="00437DC2">
        <w:t>766313</w:t>
      </w:r>
      <w:r>
        <w:t xml:space="preserve">]; </w:t>
      </w:r>
    </w:p>
    <w:p w14:paraId="5FC15DCE" w14:textId="77777777" w:rsidR="00734F6B" w:rsidRDefault="00734F6B" w:rsidP="00734F6B">
      <w:pPr>
        <w:pStyle w:val="Odstavecseseznamem"/>
      </w:pPr>
      <w:proofErr w:type="spellStart"/>
      <w:r w:rsidRPr="00437DC2">
        <w:t>Lachov</w:t>
      </w:r>
      <w:proofErr w:type="spellEnd"/>
      <w:r w:rsidRPr="00437DC2">
        <w:t xml:space="preserve"> </w:t>
      </w:r>
      <w:r>
        <w:t>[</w:t>
      </w:r>
      <w:r w:rsidRPr="00437DC2">
        <w:t>766356</w:t>
      </w:r>
      <w:r>
        <w:t>];</w:t>
      </w:r>
    </w:p>
    <w:p w14:paraId="1838929D" w14:textId="77777777" w:rsidR="00734F6B" w:rsidRDefault="00734F6B" w:rsidP="00734F6B">
      <w:pPr>
        <w:pStyle w:val="Odstavecseseznamem"/>
      </w:pPr>
      <w:r w:rsidRPr="00437DC2">
        <w:t xml:space="preserve">Dolní Teplice </w:t>
      </w:r>
      <w:r>
        <w:t>[</w:t>
      </w:r>
      <w:r w:rsidRPr="00437DC2">
        <w:t>766321</w:t>
      </w:r>
      <w:r>
        <w:t>].</w:t>
      </w:r>
    </w:p>
    <w:p w14:paraId="4D5D3E4B" w14:textId="77777777" w:rsidR="00734F6B" w:rsidRDefault="00734F6B" w:rsidP="00734F6B">
      <w:pPr>
        <w:pStyle w:val="Zkladntext"/>
      </w:pPr>
      <w:r>
        <w:t xml:space="preserve">Stavební část, </w:t>
      </w:r>
      <w:r w:rsidR="000A62C8">
        <w:t xml:space="preserve">zejména pak </w:t>
      </w:r>
      <w:r>
        <w:t>zásah do konstrukce železničního svršku a spodku</w:t>
      </w:r>
      <w:r w:rsidR="00C33384">
        <w:t>,</w:t>
      </w:r>
      <w:r>
        <w:t xml:space="preserve"> </w:t>
      </w:r>
      <w:r w:rsidRPr="007F24F9">
        <w:t>zasahuje</w:t>
      </w:r>
      <w:r w:rsidR="00C33384">
        <w:t xml:space="preserve"> pouze</w:t>
      </w:r>
      <w:r w:rsidRPr="007F24F9">
        <w:t xml:space="preserve"> do dvou katastrálních území:</w:t>
      </w:r>
    </w:p>
    <w:p w14:paraId="0D2B9200" w14:textId="77777777" w:rsidR="00734F6B" w:rsidRPr="007F24F9" w:rsidRDefault="00734F6B" w:rsidP="00734F6B">
      <w:pPr>
        <w:pStyle w:val="Odstavecseseznamem"/>
      </w:pPr>
      <w:r>
        <w:t xml:space="preserve">Česká Metuje </w:t>
      </w:r>
      <w:r w:rsidRPr="007F24F9">
        <w:t>[621625]</w:t>
      </w:r>
      <w:r>
        <w:t>;</w:t>
      </w:r>
      <w:r w:rsidRPr="007F24F9">
        <w:t xml:space="preserve"> </w:t>
      </w:r>
    </w:p>
    <w:p w14:paraId="5B8CB9CE" w14:textId="77777777" w:rsidR="00734F6B" w:rsidRDefault="00734F6B" w:rsidP="00734F6B">
      <w:pPr>
        <w:pStyle w:val="Odstavecseseznamem"/>
      </w:pPr>
      <w:proofErr w:type="spellStart"/>
      <w:r w:rsidRPr="007F24F9">
        <w:t>Dědov</w:t>
      </w:r>
      <w:proofErr w:type="spellEnd"/>
      <w:r w:rsidRPr="007F24F9">
        <w:t xml:space="preserve"> [766313]</w:t>
      </w:r>
      <w:r>
        <w:t>.</w:t>
      </w:r>
    </w:p>
    <w:p w14:paraId="40C0E954" w14:textId="77777777" w:rsidR="00977E07" w:rsidRDefault="00C33384" w:rsidP="00AF5FD2">
      <w:pPr>
        <w:pStyle w:val="Zkladntext"/>
      </w:pPr>
      <w:r>
        <w:lastRenderedPageBreak/>
        <w:t>Poloha osy koleje je v navrhovaném stavu navržena ve stávající stopě na stávajícím drážním tělese, nepředpokládá se zásah do mimodrážních pozemků.</w:t>
      </w:r>
    </w:p>
    <w:p w14:paraId="43C41F05" w14:textId="77777777" w:rsidR="003D180A" w:rsidRDefault="00E27F7B" w:rsidP="00AF5FD2">
      <w:pPr>
        <w:pStyle w:val="Zkladntext"/>
      </w:pPr>
      <w:r>
        <w:t xml:space="preserve">Zásahy do mimodrážních pozemků lze v omezené míře očekávat při </w:t>
      </w:r>
      <w:r w:rsidR="000A62C8">
        <w:t>zřizování kabelové trasy do ŽST </w:t>
      </w:r>
      <w:r>
        <w:t xml:space="preserve">Police nad Metují a ŽST Teplice nad Metují. </w:t>
      </w:r>
      <w:r w:rsidR="000A62C8">
        <w:t>Byť se d</w:t>
      </w:r>
      <w:r>
        <w:t>rážní pozemek jeví v okolí zájmového úseku tratě jako dostatečně široký</w:t>
      </w:r>
      <w:r w:rsidR="000A62C8">
        <w:t>, v ojedinělých případech může při vedení kabelové trasy dojít k zásahu do mimodrážních pozemků</w:t>
      </w:r>
      <w:r>
        <w:t xml:space="preserve">. V dalším projektovém stupni DUR dojde k přesnému vymezení trvalých záborů, dočasných záborů a věcných břemen. Zhotovitel odhaduje, že výměra trvalých záborů mimo dosavadní pozemky dráhy nepřesáhne hodnotu </w:t>
      </w:r>
      <w:r w:rsidR="00B55717">
        <w:t>5000</w:t>
      </w:r>
      <w:r>
        <w:t xml:space="preserve"> m</w:t>
      </w:r>
      <w:r w:rsidRPr="00E27F7B">
        <w:rPr>
          <w:vertAlign w:val="superscript"/>
        </w:rPr>
        <w:t>2</w:t>
      </w:r>
      <w:r>
        <w:t>.</w:t>
      </w:r>
      <w:r w:rsidR="003D180A">
        <w:t xml:space="preserve"> Dle skladby vlastníků pozemků se dá předpokládat, že nenastanou vážnější četné komplikace s výkupem a stanovením nových hranic pozemků dráhy.</w:t>
      </w:r>
    </w:p>
    <w:p w14:paraId="55E6E50C" w14:textId="77777777" w:rsidR="00CC542D" w:rsidRDefault="003D180A" w:rsidP="00AF5FD2">
      <w:pPr>
        <w:pStyle w:val="Zkladntext"/>
      </w:pPr>
      <w:r>
        <w:t xml:space="preserve">Přístup k soukromé nemovitosti čp. </w:t>
      </w:r>
      <w:proofErr w:type="gramStart"/>
      <w:r>
        <w:t>46 – v</w:t>
      </w:r>
      <w:proofErr w:type="gramEnd"/>
      <w:r>
        <w:t> současné době využívá majitel těleso dráhy po d</w:t>
      </w:r>
      <w:r w:rsidR="00DE28D4">
        <w:t>ř</w:t>
      </w:r>
      <w:r>
        <w:t>íve zrušené koleji s přístupem na pozemek přes</w:t>
      </w:r>
      <w:r w:rsidR="00DE28D4">
        <w:t xml:space="preserve"> kolej cca v </w:t>
      </w:r>
      <w:r>
        <w:t>km 78,010</w:t>
      </w:r>
      <w:r w:rsidR="00DE28D4">
        <w:t>. Zřízení nové souběžné komunikace k nemovitosti je technicky náročné a ekonomicky nákladné. V tomto případě je navržen odkup nemovitosti jako nejekonomičtější varianta.</w:t>
      </w:r>
      <w:r w:rsidR="00222AED">
        <w:t xml:space="preserve"> </w:t>
      </w:r>
    </w:p>
    <w:p w14:paraId="15EDDC39" w14:textId="77777777" w:rsidR="00C33384" w:rsidRPr="00AF5FD2" w:rsidRDefault="00CC542D" w:rsidP="00AF5FD2">
      <w:pPr>
        <w:pStyle w:val="Zkladntext"/>
      </w:pPr>
      <w:r>
        <w:t>Se stávající, opuštěnou výpravní budovou bude naloženo v souladu s bodem č. 4.14 (Postup při nakládání s nepotřebnými nemovitostmi) Koncepce při nakládání s nemovitostmi osobních nádraží.</w:t>
      </w:r>
      <w:r w:rsidR="00E27F7B">
        <w:t xml:space="preserve"> </w:t>
      </w:r>
    </w:p>
    <w:p w14:paraId="61262888" w14:textId="77777777" w:rsidR="00265867" w:rsidRDefault="00265867" w:rsidP="00265867">
      <w:pPr>
        <w:pStyle w:val="Nadpis1"/>
      </w:pPr>
      <w:bookmarkStart w:id="101" w:name="_Toc152153085"/>
      <w:r>
        <w:t>Hodnocení navrhovaného řešení z hlediska environmentálních vlivů</w:t>
      </w:r>
      <w:bookmarkEnd w:id="101"/>
    </w:p>
    <w:p w14:paraId="0FEDE198" w14:textId="77777777" w:rsidR="004972C6" w:rsidRDefault="004972C6" w:rsidP="004972C6">
      <w:pPr>
        <w:pStyle w:val="Nadpis2"/>
      </w:pPr>
      <w:bookmarkStart w:id="102" w:name="_Toc152153086"/>
      <w:r>
        <w:t>Vliv na soustavu chráněných území NATURA 2000</w:t>
      </w:r>
      <w:bookmarkEnd w:id="102"/>
    </w:p>
    <w:p w14:paraId="33F4452F" w14:textId="77777777" w:rsidR="004972C6" w:rsidRDefault="004972C6" w:rsidP="004972C6">
      <w:pPr>
        <w:pStyle w:val="Zkladntext"/>
      </w:pPr>
      <w:r w:rsidRPr="004972C6">
        <w:t xml:space="preserve">Hodnocený stavební záměr se nachází v Ptačí oblasti Broumovsko (CZ0521014). Stanovisko k vlivu záměru na evropsky významné lokality a ptačí oblasti soustavy Natura 2000 dle </w:t>
      </w:r>
      <w:proofErr w:type="spellStart"/>
      <w:r w:rsidRPr="004972C6">
        <w:t>ust</w:t>
      </w:r>
      <w:proofErr w:type="spellEnd"/>
      <w:r w:rsidRPr="004972C6">
        <w:t>. § 45h a § 45i viz.</w:t>
      </w:r>
      <w:r w:rsidR="00B93B68">
        <w:t xml:space="preserve"> dokladová část</w:t>
      </w:r>
      <w:r w:rsidRPr="004972C6">
        <w:t>.</w:t>
      </w:r>
    </w:p>
    <w:p w14:paraId="3D0EE20F" w14:textId="77777777" w:rsidR="004972C6" w:rsidRDefault="004972C6" w:rsidP="004972C6">
      <w:pPr>
        <w:pStyle w:val="Nadpis2"/>
      </w:pPr>
      <w:bookmarkStart w:id="103" w:name="_Toc152153087"/>
      <w:r>
        <w:t>Zvláště chráněná území</w:t>
      </w:r>
      <w:bookmarkEnd w:id="103"/>
    </w:p>
    <w:p w14:paraId="7F0325F3" w14:textId="77777777" w:rsidR="004972C6" w:rsidRPr="004972C6" w:rsidRDefault="004972C6" w:rsidP="004972C6">
      <w:pPr>
        <w:pStyle w:val="Zkladntext"/>
      </w:pPr>
      <w:r>
        <w:t>Stavba se nachází v CHKO Broumovsko. S ohledem na rozsah prací, které se budou provádět na stávajícím drážním tělese, nebude vliv na CHKO významný.</w:t>
      </w:r>
    </w:p>
    <w:p w14:paraId="36D3C693" w14:textId="77777777" w:rsidR="00CE4CE2" w:rsidRDefault="00CE4CE2" w:rsidP="00CE4CE2">
      <w:pPr>
        <w:pStyle w:val="Nadpis2"/>
      </w:pPr>
      <w:bookmarkStart w:id="104" w:name="_Toc152153088"/>
      <w:r w:rsidRPr="00CE4CE2">
        <w:t>Ovzduší</w:t>
      </w:r>
      <w:bookmarkEnd w:id="104"/>
    </w:p>
    <w:p w14:paraId="7575D36F" w14:textId="77777777" w:rsidR="00CE4CE2" w:rsidRPr="00CE4CE2" w:rsidRDefault="00CE4CE2" w:rsidP="00CE4CE2">
      <w:pPr>
        <w:pStyle w:val="Zkladntext"/>
        <w:rPr>
          <w:b/>
        </w:rPr>
      </w:pPr>
      <w:r w:rsidRPr="00CE4CE2">
        <w:rPr>
          <w:b/>
        </w:rPr>
        <w:t>Vlivy v období výstavby</w:t>
      </w:r>
    </w:p>
    <w:p w14:paraId="443D47F4" w14:textId="77777777" w:rsidR="00CE4CE2" w:rsidRDefault="00CE4CE2" w:rsidP="00CE4CE2">
      <w:pPr>
        <w:pStyle w:val="Zkladntext"/>
      </w:pPr>
      <w:r w:rsidRPr="00CE4CE2">
        <w:t>Celkově lze konstatovat, že znečištění ovzduší způsobené vlivem výstavby stavebního záměru bude časově omezené a plně reverzibilní a nebude mít významný dlouhodobý negativní vliv na kvalitu ovzduší v dotčené oblasti.</w:t>
      </w:r>
    </w:p>
    <w:p w14:paraId="7DFE3494" w14:textId="77777777" w:rsidR="00CE4CE2" w:rsidRPr="00CE4CE2" w:rsidRDefault="00CE4CE2" w:rsidP="00CE4CE2">
      <w:pPr>
        <w:pStyle w:val="Zkladntext"/>
        <w:rPr>
          <w:b/>
        </w:rPr>
      </w:pPr>
      <w:r w:rsidRPr="00CE4CE2">
        <w:rPr>
          <w:b/>
        </w:rPr>
        <w:t>Vlivy v období provozu</w:t>
      </w:r>
    </w:p>
    <w:p w14:paraId="1C3402E9" w14:textId="77777777" w:rsidR="00CE4CE2" w:rsidRDefault="00CE4CE2" w:rsidP="00CE4CE2">
      <w:pPr>
        <w:pStyle w:val="Zkladntext"/>
      </w:pPr>
      <w:r w:rsidRPr="00CE4CE2">
        <w:t>Vzhledem k charakteru a rozsahu daného stavebního záměru nedojde k</w:t>
      </w:r>
      <w:r w:rsidR="00E96B9A">
        <w:t xml:space="preserve"> významnému</w:t>
      </w:r>
      <w:r w:rsidRPr="00CE4CE2">
        <w:t xml:space="preserve"> navýšení intenzit železniční ani silniční dopravy</w:t>
      </w:r>
      <w:r w:rsidR="00E96B9A">
        <w:t xml:space="preserve">, </w:t>
      </w:r>
      <w:r w:rsidRPr="00CE4CE2">
        <w:t>tudíž ve výhledovém stavu nedojde k nárůstu množství emisí oproti současnému stavu. Provoz trati tak bude mít stejný vliv na kvalitu ovzduší jako doposud.</w:t>
      </w:r>
    </w:p>
    <w:p w14:paraId="126062EA" w14:textId="77777777" w:rsidR="00E37D56" w:rsidRDefault="00E37D56" w:rsidP="00E37D56">
      <w:pPr>
        <w:pStyle w:val="Nadpis2"/>
      </w:pPr>
      <w:bookmarkStart w:id="105" w:name="_Toc152153089"/>
      <w:r>
        <w:t>Voda</w:t>
      </w:r>
      <w:bookmarkEnd w:id="105"/>
    </w:p>
    <w:p w14:paraId="16BF5C50" w14:textId="77777777" w:rsidR="00E37D56" w:rsidRPr="00E37D56" w:rsidRDefault="00E37D56" w:rsidP="00E37D56">
      <w:pPr>
        <w:pStyle w:val="Zkladntext"/>
        <w:rPr>
          <w:b/>
          <w:lang w:eastAsia="cs-CZ"/>
        </w:rPr>
      </w:pPr>
      <w:r w:rsidRPr="00E37D56">
        <w:rPr>
          <w:b/>
          <w:lang w:eastAsia="cs-CZ"/>
        </w:rPr>
        <w:t xml:space="preserve">Hydrologická charakteristika </w:t>
      </w:r>
    </w:p>
    <w:p w14:paraId="46453078" w14:textId="77777777" w:rsidR="00E37D56" w:rsidRDefault="00E37D56" w:rsidP="00E37D56">
      <w:pPr>
        <w:pStyle w:val="Zkladntext"/>
        <w:rPr>
          <w:lang w:eastAsia="cs-CZ"/>
        </w:rPr>
      </w:pPr>
      <w:r w:rsidRPr="00E37D56">
        <w:rPr>
          <w:lang w:eastAsia="cs-CZ"/>
        </w:rPr>
        <w:t>Zájmová lokalita je v blízkosti k povodí Labe. Nejbližším vodním tokem je Metuje (IDVT: 10100038) a potok Vlásenka (bez IDVT). V rámci realizace záměru nedojde k zásahu do žádného vodního toku.</w:t>
      </w:r>
    </w:p>
    <w:p w14:paraId="67614967" w14:textId="77777777" w:rsidR="00E37D56" w:rsidRDefault="00E37D56" w:rsidP="00E37D56">
      <w:pPr>
        <w:pStyle w:val="Zkladntext"/>
      </w:pPr>
      <w:r>
        <w:t>Záměr stavby se nenachází v žádném záplavovém území (Q5, Q20, Q100).</w:t>
      </w:r>
    </w:p>
    <w:p w14:paraId="1A49DE25" w14:textId="77777777" w:rsidR="00E37D56" w:rsidRPr="00E37D56" w:rsidRDefault="00E37D56" w:rsidP="00E37D56">
      <w:pPr>
        <w:pStyle w:val="Zkladntext"/>
        <w:rPr>
          <w:b/>
          <w:lang w:eastAsia="cs-CZ"/>
        </w:rPr>
      </w:pPr>
      <w:r w:rsidRPr="00E37D56">
        <w:rPr>
          <w:b/>
          <w:lang w:eastAsia="cs-CZ"/>
        </w:rPr>
        <w:t xml:space="preserve">Odvodnění záměru a odtokové poměry </w:t>
      </w:r>
    </w:p>
    <w:p w14:paraId="1EDBF03C" w14:textId="77777777" w:rsidR="00E37D56" w:rsidRPr="00E37D56" w:rsidRDefault="00E37D56" w:rsidP="00E37D56">
      <w:pPr>
        <w:pStyle w:val="Zkladntext"/>
        <w:rPr>
          <w:lang w:eastAsia="cs-CZ"/>
        </w:rPr>
      </w:pPr>
      <w:r w:rsidRPr="00E37D56">
        <w:rPr>
          <w:lang w:eastAsia="cs-CZ"/>
        </w:rPr>
        <w:t xml:space="preserve">Odtokové poměry se vlivem realizace záměru nezmění. </w:t>
      </w:r>
    </w:p>
    <w:p w14:paraId="769BE983" w14:textId="77777777" w:rsidR="00E37D56" w:rsidRDefault="00E37D56" w:rsidP="00E37D56">
      <w:pPr>
        <w:pStyle w:val="Zkladntext"/>
        <w:rPr>
          <w:lang w:eastAsia="cs-CZ"/>
        </w:rPr>
      </w:pPr>
      <w:r w:rsidRPr="00E37D56">
        <w:rPr>
          <w:lang w:eastAsia="cs-CZ"/>
        </w:rPr>
        <w:t xml:space="preserve">Vzhledem k charakteru záměru a při dodržení běžných opatření na ochranu vod není dán předpoklad negativního vlivu na vodstvo. Negativní vlivy mohou být spojeny pouze s havarijními stavy související se samotnou stavební činností (únik např. pohonných látek nebo stavebních materiálů do okolní půdy apod.). Pokud bude dodržováno běžných opatření, jenž předcházejí vzniku těchto havarijních stavů, </w:t>
      </w:r>
      <w:r w:rsidRPr="00E37D56">
        <w:rPr>
          <w:lang w:eastAsia="cs-CZ"/>
        </w:rPr>
        <w:lastRenderedPageBreak/>
        <w:t>bude případné riziko havárie sníženo na minimum a nenastane předpoklad pro negativní ovlivnění vodních toků, vodních ploch ani vodních zdrojů.</w:t>
      </w:r>
    </w:p>
    <w:p w14:paraId="565A3DE0" w14:textId="77777777" w:rsidR="00E37D56" w:rsidRDefault="00E37D56" w:rsidP="00E37D56">
      <w:pPr>
        <w:pStyle w:val="Nadpis2"/>
      </w:pPr>
      <w:bookmarkStart w:id="106" w:name="_Toc152153090"/>
      <w:r>
        <w:t>Kulturní památky a archeologické nálezy</w:t>
      </w:r>
      <w:bookmarkEnd w:id="106"/>
    </w:p>
    <w:p w14:paraId="5F049ACE" w14:textId="77777777" w:rsidR="00E37D56" w:rsidRPr="00E37D56" w:rsidRDefault="00E37D56" w:rsidP="00E37D56">
      <w:pPr>
        <w:pStyle w:val="Zkladntext"/>
        <w:rPr>
          <w:lang w:eastAsia="cs-CZ"/>
        </w:rPr>
      </w:pPr>
      <w:r w:rsidRPr="00E37D56">
        <w:rPr>
          <w:lang w:eastAsia="cs-CZ"/>
        </w:rPr>
        <w:t xml:space="preserve">Kulturní památky jsou podle zákona č. 20/1987 Sb., o státní památkové péči, v aktuálním znění, chráněny jako nedílná součást kulturního dědictví lidu, svědectví jeho dějin, významného činitele životního prostředí a nenahraditelné bohatství státu. </w:t>
      </w:r>
    </w:p>
    <w:p w14:paraId="4EB3C845" w14:textId="77777777" w:rsidR="00E37D56" w:rsidRPr="00E37D56" w:rsidRDefault="00E37D56" w:rsidP="00E37D56">
      <w:pPr>
        <w:pStyle w:val="Zkladntext"/>
        <w:rPr>
          <w:b/>
          <w:lang w:eastAsia="cs-CZ"/>
        </w:rPr>
      </w:pPr>
      <w:r w:rsidRPr="00E37D56">
        <w:rPr>
          <w:b/>
          <w:lang w:eastAsia="cs-CZ"/>
        </w:rPr>
        <w:t xml:space="preserve">Nemovité kulturní památky </w:t>
      </w:r>
    </w:p>
    <w:p w14:paraId="6216ED6F" w14:textId="77777777" w:rsidR="00E37D56" w:rsidRPr="00E37D56" w:rsidRDefault="00E37D56" w:rsidP="00E37D56">
      <w:pPr>
        <w:pStyle w:val="Zkladntext"/>
        <w:rPr>
          <w:lang w:eastAsia="cs-CZ"/>
        </w:rPr>
      </w:pPr>
      <w:r w:rsidRPr="00E37D56">
        <w:rPr>
          <w:lang w:eastAsia="cs-CZ"/>
        </w:rPr>
        <w:t xml:space="preserve">Stavební záměr nekoliduje s žádnou kulturní památkou typu světového kulturního dědictví, ani zde nejsou evidovány vesnické památkové zóny nebo rezervace, krajinné památkové zóny či archeologické památkové rezervace. </w:t>
      </w:r>
    </w:p>
    <w:p w14:paraId="249FAA85" w14:textId="77777777" w:rsidR="00E37D56" w:rsidRPr="00E37D56" w:rsidRDefault="00E37D56" w:rsidP="00E37D56">
      <w:pPr>
        <w:pStyle w:val="Zkladntext"/>
        <w:rPr>
          <w:lang w:eastAsia="cs-CZ"/>
        </w:rPr>
      </w:pPr>
      <w:r w:rsidRPr="00E37D56">
        <w:rPr>
          <w:lang w:eastAsia="cs-CZ"/>
        </w:rPr>
        <w:t xml:space="preserve">V širším okolí záměru nejsou dle evidence Národního památkového ústavu lokalizovány nemovité kulturní památky. </w:t>
      </w:r>
    </w:p>
    <w:p w14:paraId="1C5D7913" w14:textId="77777777" w:rsidR="00E37D56" w:rsidRPr="00E37D56" w:rsidRDefault="00E37D56" w:rsidP="00E37D56">
      <w:pPr>
        <w:pStyle w:val="Zkladntext"/>
      </w:pPr>
      <w:r w:rsidRPr="00E37D56">
        <w:rPr>
          <w:lang w:eastAsia="cs-CZ"/>
        </w:rPr>
        <w:t>Realizací stavebního záměru nedojde k zásahu do žádné nemovité kulturní památky.</w:t>
      </w:r>
    </w:p>
    <w:p w14:paraId="48FA8FB0" w14:textId="77777777" w:rsidR="00711C1D" w:rsidRPr="00711C1D" w:rsidRDefault="00711C1D" w:rsidP="00711C1D">
      <w:pPr>
        <w:pStyle w:val="Zkladntext"/>
        <w:rPr>
          <w:b/>
          <w:lang w:eastAsia="cs-CZ"/>
        </w:rPr>
      </w:pPr>
      <w:r w:rsidRPr="00711C1D">
        <w:rPr>
          <w:b/>
          <w:lang w:eastAsia="cs-CZ"/>
        </w:rPr>
        <w:t xml:space="preserve">Archeologická a paleontologická naleziště </w:t>
      </w:r>
    </w:p>
    <w:p w14:paraId="4F673F35" w14:textId="77777777" w:rsidR="00711C1D" w:rsidRPr="00711C1D" w:rsidRDefault="00711C1D" w:rsidP="00711C1D">
      <w:pPr>
        <w:pStyle w:val="Zkladntext"/>
        <w:rPr>
          <w:lang w:eastAsia="cs-CZ"/>
        </w:rPr>
      </w:pPr>
      <w:r w:rsidRPr="00711C1D">
        <w:rPr>
          <w:lang w:eastAsia="cs-CZ"/>
        </w:rPr>
        <w:t xml:space="preserve">Zájmová lokalita se nachází v území kategorie UAN III. </w:t>
      </w:r>
    </w:p>
    <w:p w14:paraId="46F0C027" w14:textId="77777777" w:rsidR="00711C1D" w:rsidRPr="00711C1D" w:rsidRDefault="00711C1D" w:rsidP="00711C1D">
      <w:pPr>
        <w:pStyle w:val="Zkladntext"/>
        <w:rPr>
          <w:lang w:eastAsia="cs-CZ"/>
        </w:rPr>
      </w:pPr>
      <w:r w:rsidRPr="00711C1D">
        <w:rPr>
          <w:lang w:eastAsia="cs-CZ"/>
        </w:rPr>
        <w:t xml:space="preserve">Území kategorie UAN III., tj. území, na němž nebyl dosud rozpoznán a pozitivně prokázán výskyt archeologických nálezů a ani tomu nenasvědčují žádné indicie, nicméně předmětné území mohlo být osídleno či jinak využito člověkem, proto existuje 50 % pravděpodobnost výskytu archeologických nálezů. </w:t>
      </w:r>
    </w:p>
    <w:p w14:paraId="1D08613A" w14:textId="77777777" w:rsidR="00711C1D" w:rsidRPr="00711C1D" w:rsidRDefault="00711C1D" w:rsidP="00711C1D">
      <w:pPr>
        <w:pStyle w:val="Zkladntext"/>
        <w:rPr>
          <w:sz w:val="24"/>
          <w:szCs w:val="24"/>
          <w:lang w:eastAsia="cs-CZ"/>
        </w:rPr>
      </w:pPr>
      <w:r w:rsidRPr="00711C1D">
        <w:rPr>
          <w:lang w:eastAsia="cs-CZ"/>
        </w:rPr>
        <w:t xml:space="preserve">Na všechny typy území s archeologickými nálezy se vztahuje povinnost vyplývající z § 21-24 zákona č. 20/1987 Sb., o státní památkové péči, v aktuálním znění. To znamená, že je nutné u UAN I. a UAN II. respektovat § 22 zákona č. 20/1987 Sb., o státní památkové péči, v aktuálním znění. Stavebníci jsou již od přípravy stavby povinni tento záměr oznámit </w:t>
      </w:r>
    </w:p>
    <w:p w14:paraId="6586A55E" w14:textId="77777777" w:rsidR="00E37D56" w:rsidRPr="00E37D56" w:rsidRDefault="00711C1D" w:rsidP="00711C1D">
      <w:pPr>
        <w:pStyle w:val="Zkladntext"/>
      </w:pPr>
      <w:r w:rsidRPr="00711C1D">
        <w:rPr>
          <w:lang w:eastAsia="cs-CZ"/>
        </w:rPr>
        <w:t>Archeologickému ústavu a umožnit AV ČR nebo organizaci oprávněné k archeologickým výzkumům provést na dotčeném území záchranný archeologický výzkum. Paleontologické nálezy (dle zákona ČNR č. 114/1992 Sb., o ochraně přírody a krajiny v aktuálním znění) v zájmovém území nepředpokládáme.</w:t>
      </w:r>
    </w:p>
    <w:p w14:paraId="7982E2EF" w14:textId="77777777" w:rsidR="00CE4CE2" w:rsidRDefault="00CE4CE2" w:rsidP="00CE4CE2">
      <w:pPr>
        <w:pStyle w:val="Nadpis2"/>
      </w:pPr>
      <w:bookmarkStart w:id="107" w:name="_Toc152153091"/>
      <w:r>
        <w:t>Hluk</w:t>
      </w:r>
      <w:bookmarkEnd w:id="107"/>
    </w:p>
    <w:p w14:paraId="2D48D839" w14:textId="77777777" w:rsidR="00CE4CE2" w:rsidRDefault="00CE4CE2" w:rsidP="00CE4CE2">
      <w:pPr>
        <w:pStyle w:val="Zkladntext"/>
        <w:rPr>
          <w:b/>
        </w:rPr>
      </w:pPr>
      <w:r w:rsidRPr="00CE4CE2">
        <w:rPr>
          <w:b/>
        </w:rPr>
        <w:t>Hluk v období výstavby</w:t>
      </w:r>
    </w:p>
    <w:p w14:paraId="5E9BBDAD" w14:textId="77777777" w:rsidR="00CE4CE2" w:rsidRPr="004A5D6F" w:rsidRDefault="004A5D6F" w:rsidP="004A5D6F">
      <w:pPr>
        <w:pStyle w:val="Zkladntext"/>
      </w:pPr>
      <w:r w:rsidRPr="004A5D6F">
        <w:t>Hlavními bodovými zdroji hluku po dobu výstavby záměru budou stavební mechanizmy využívané v průběhu stavebních a zemních prací. Primárním liniovým zdrojem bude doprava spojena se stavební činností. Během výstavby se předpokládá s obvyklým nasazením běžných stavebních mechanizmů. Hluk ze staveniště bude v čase proměnlivý a bude závislý na druhu, množství a místě prováděných prací, druhu a stavu stavebních strojů, počtu pracovníků a organizaci práce. Hlukové působení bude maximálně redukováno organizací výstavby a bude časově omezeno, přičemž celková zátěž bude plně reverzibilní a po ukončení stavby se již nebude více projevovat. Z hlediska charakteru a rozsahu řešeného záměru se nepředpokládá, že by činnost související se záměrem měla negativně ovlivňovat lidská sídla a občany. Rovněž se nepředpokládá, že by mělo docházet k překračování hygienických limitů pro hluk. To potvrzuje i fakt, že se v rámci záměru neuvažuje o stavební činnosti, která by byla spojena s noční prací.</w:t>
      </w:r>
    </w:p>
    <w:p w14:paraId="17C86DD1" w14:textId="77777777" w:rsidR="00CE4CE2" w:rsidRDefault="00CE4CE2" w:rsidP="00CE4CE2">
      <w:pPr>
        <w:pStyle w:val="Zkladntext"/>
        <w:rPr>
          <w:b/>
        </w:rPr>
      </w:pPr>
      <w:r w:rsidRPr="00CE4CE2">
        <w:rPr>
          <w:b/>
        </w:rPr>
        <w:t>Hluk v období provozu</w:t>
      </w:r>
    </w:p>
    <w:p w14:paraId="7F29A7D7" w14:textId="77777777" w:rsidR="00CE4CE2" w:rsidRDefault="00CE4CE2" w:rsidP="00CE4CE2">
      <w:pPr>
        <w:pStyle w:val="Zkladntext"/>
      </w:pPr>
      <w:r>
        <w:t>Během provozu záměru bude hlavním z</w:t>
      </w:r>
      <w:r w:rsidR="004A5D6F">
        <w:t xml:space="preserve">drojem hluku železniční doprava. </w:t>
      </w:r>
      <w:r>
        <w:t xml:space="preserve">Realizace záměru však nezpůsobí </w:t>
      </w:r>
      <w:r w:rsidR="00E96B9A">
        <w:t xml:space="preserve">významné </w:t>
      </w:r>
      <w:r>
        <w:t>navýšení úrovně dopravy, a s tím související zvýšení intenzity hluku. Hluk v době provozu nebyl pro potřeby vlivu na ŽP v rámci této dokumentace samostatně modelován.</w:t>
      </w:r>
    </w:p>
    <w:p w14:paraId="7C18D6CB" w14:textId="77777777" w:rsidR="004A5D6F" w:rsidRDefault="004A5D6F" w:rsidP="004A5D6F">
      <w:pPr>
        <w:pStyle w:val="Nadpis2"/>
      </w:pPr>
      <w:bookmarkStart w:id="108" w:name="_Toc152153092"/>
      <w:r>
        <w:lastRenderedPageBreak/>
        <w:t>Odpady</w:t>
      </w:r>
      <w:bookmarkEnd w:id="108"/>
    </w:p>
    <w:p w14:paraId="5FF514F8" w14:textId="77777777" w:rsidR="004A5D6F" w:rsidRDefault="004A5D6F" w:rsidP="004A5D6F">
      <w:pPr>
        <w:pStyle w:val="Zkladntext"/>
      </w:pPr>
      <w:r w:rsidRPr="004A5D6F">
        <w:t>Při realizaci stavby budou vznikat odpady různých skupin a druhů. Bude se jednat jak o odpady kategorie „ostatní“ (O), tak o odpady kategorie „nebezpečný“ odpad (N). Původce odpadů bude postupovat při veškerém nakládání s těmito odpady dle příslušných platných legislativních opatření. Nakládání s odpady se v České republice řídí ustanovením zákona č. 541/2020 Sb., o odpadech (zákon o odpadech), v platném znění. Zákon upravuje nakládání s odpady po celou dobu životního cyklu odpadu, tedy od jeho vzniku až po jeho využití či odstranění.</w:t>
      </w:r>
    </w:p>
    <w:p w14:paraId="5832453C" w14:textId="77777777" w:rsidR="007A483A" w:rsidRPr="007A483A" w:rsidRDefault="007A483A" w:rsidP="007A483A">
      <w:pPr>
        <w:pStyle w:val="Zkladntext"/>
        <w:rPr>
          <w:b/>
          <w:lang w:eastAsia="cs-CZ"/>
        </w:rPr>
      </w:pPr>
      <w:r w:rsidRPr="007A483A">
        <w:rPr>
          <w:b/>
          <w:lang w:eastAsia="cs-CZ"/>
        </w:rPr>
        <w:t xml:space="preserve">Nakládání s „nebezpečnými“ odpady (N) </w:t>
      </w:r>
    </w:p>
    <w:p w14:paraId="1B96F228" w14:textId="77777777" w:rsidR="007A483A" w:rsidRPr="007A483A" w:rsidRDefault="007A483A" w:rsidP="007A483A">
      <w:pPr>
        <w:pStyle w:val="Zkladntext"/>
        <w:rPr>
          <w:lang w:eastAsia="cs-CZ"/>
        </w:rPr>
      </w:pPr>
      <w:r w:rsidRPr="007A483A">
        <w:rPr>
          <w:lang w:eastAsia="cs-CZ"/>
        </w:rPr>
        <w:t>Nebezpečný odpad je definován jako odpad vykazující jednu nebo více nebezpečných vlastností uvedených v příloze přímo použitelného předpisu Evropské unie o nebezpečných vlastnostech odpadů (nařízení komise (EU) č. 1357/2014), nebo který je uveden v Katalogu odpadů (</w:t>
      </w:r>
      <w:proofErr w:type="spellStart"/>
      <w:r w:rsidRPr="007A483A">
        <w:rPr>
          <w:lang w:eastAsia="cs-CZ"/>
        </w:rPr>
        <w:t>vyhl</w:t>
      </w:r>
      <w:proofErr w:type="spellEnd"/>
      <w:r w:rsidRPr="007A483A">
        <w:rPr>
          <w:lang w:eastAsia="cs-CZ"/>
        </w:rPr>
        <w:t xml:space="preserve">. č. 8/2021 Sb.) jako nebezpečný odpad, nebo je smíšen nebo znečištěn některým z odpadů uvedených v Katalogu odpadů jako nebezpečný. Hodnocení nebezpečných vlastností odpadů musí provádět pouze osoba s pověřením k hodnocení nebezpečných vlastností odpadů. </w:t>
      </w:r>
    </w:p>
    <w:p w14:paraId="08D49677" w14:textId="77777777" w:rsidR="007A483A" w:rsidRDefault="007A483A" w:rsidP="007A483A">
      <w:pPr>
        <w:pStyle w:val="Zkladntext"/>
        <w:rPr>
          <w:lang w:eastAsia="cs-CZ"/>
        </w:rPr>
      </w:pPr>
      <w:r w:rsidRPr="007A483A">
        <w:rPr>
          <w:lang w:eastAsia="cs-CZ"/>
        </w:rPr>
        <w:t>Ředění nebo mísení odpadů za účelem splnění kritérií pro přijetí na skládku a mísení nebezpečných odpadů navzájem nebo s ostatními odpady je zakázáno!</w:t>
      </w:r>
    </w:p>
    <w:p w14:paraId="5E9D13F8" w14:textId="77777777" w:rsidR="005F5510" w:rsidRPr="005F5510" w:rsidRDefault="005F5510" w:rsidP="005F5510">
      <w:pPr>
        <w:pStyle w:val="Zkladntext"/>
        <w:rPr>
          <w:b/>
          <w:lang w:eastAsia="cs-CZ"/>
        </w:rPr>
      </w:pPr>
      <w:r w:rsidRPr="005F5510">
        <w:rPr>
          <w:b/>
          <w:lang w:eastAsia="cs-CZ"/>
        </w:rPr>
        <w:t xml:space="preserve">Předpokládaný výskyt druhů odpadů v rámci stavby: </w:t>
      </w:r>
    </w:p>
    <w:p w14:paraId="4B13E889" w14:textId="77777777" w:rsidR="005F5510" w:rsidRPr="005F5510" w:rsidRDefault="005F5510" w:rsidP="005F5510">
      <w:pPr>
        <w:pStyle w:val="Odstavecseseznamem"/>
        <w:rPr>
          <w:lang w:eastAsia="cs-CZ"/>
        </w:rPr>
      </w:pPr>
      <w:r w:rsidRPr="005F5510">
        <w:rPr>
          <w:lang w:eastAsia="cs-CZ"/>
        </w:rPr>
        <w:t xml:space="preserve">beton z demolic objektů </w:t>
      </w:r>
    </w:p>
    <w:p w14:paraId="55CCA8A2" w14:textId="77777777" w:rsidR="005F5510" w:rsidRPr="005F5510" w:rsidRDefault="005F5510" w:rsidP="005F5510">
      <w:pPr>
        <w:pStyle w:val="Odstavecseseznamem"/>
        <w:rPr>
          <w:lang w:eastAsia="cs-CZ"/>
        </w:rPr>
      </w:pPr>
      <w:r w:rsidRPr="005F5510">
        <w:rPr>
          <w:lang w:eastAsia="cs-CZ"/>
        </w:rPr>
        <w:t xml:space="preserve">železobeton z demolic mostů </w:t>
      </w:r>
    </w:p>
    <w:p w14:paraId="276E3907" w14:textId="77777777" w:rsidR="005F5510" w:rsidRPr="005F5510" w:rsidRDefault="005F5510" w:rsidP="005F5510">
      <w:pPr>
        <w:pStyle w:val="Odstavecseseznamem"/>
        <w:rPr>
          <w:lang w:eastAsia="cs-CZ"/>
        </w:rPr>
      </w:pPr>
      <w:r w:rsidRPr="005F5510">
        <w:rPr>
          <w:lang w:eastAsia="cs-CZ"/>
        </w:rPr>
        <w:t xml:space="preserve">železniční pražce betonové </w:t>
      </w:r>
    </w:p>
    <w:p w14:paraId="4A8E83C7" w14:textId="77777777" w:rsidR="005F5510" w:rsidRPr="005F5510" w:rsidRDefault="005F5510" w:rsidP="005F5510">
      <w:pPr>
        <w:pStyle w:val="Odstavecseseznamem"/>
        <w:rPr>
          <w:lang w:eastAsia="cs-CZ"/>
        </w:rPr>
      </w:pPr>
      <w:r w:rsidRPr="005F5510">
        <w:rPr>
          <w:lang w:eastAsia="cs-CZ"/>
        </w:rPr>
        <w:t xml:space="preserve">železný </w:t>
      </w:r>
      <w:proofErr w:type="gramStart"/>
      <w:r w:rsidRPr="005F5510">
        <w:rPr>
          <w:lang w:eastAsia="cs-CZ"/>
        </w:rPr>
        <w:t>šrot - koleje</w:t>
      </w:r>
      <w:proofErr w:type="gramEnd"/>
      <w:r w:rsidRPr="005F5510">
        <w:rPr>
          <w:lang w:eastAsia="cs-CZ"/>
        </w:rPr>
        <w:t xml:space="preserve">, stožáry, konstrukce </w:t>
      </w:r>
    </w:p>
    <w:p w14:paraId="58625903" w14:textId="77777777" w:rsidR="005F5510" w:rsidRPr="005F5510" w:rsidRDefault="005F5510" w:rsidP="005F5510">
      <w:pPr>
        <w:pStyle w:val="Odstavecseseznamem"/>
        <w:rPr>
          <w:lang w:eastAsia="cs-CZ"/>
        </w:rPr>
      </w:pPr>
      <w:r w:rsidRPr="005F5510">
        <w:rPr>
          <w:lang w:eastAsia="cs-CZ"/>
        </w:rPr>
        <w:t xml:space="preserve">pryž </w:t>
      </w:r>
    </w:p>
    <w:p w14:paraId="4FFD9B42" w14:textId="77777777" w:rsidR="005F5510" w:rsidRPr="005F5510" w:rsidRDefault="005F5510" w:rsidP="005F5510">
      <w:pPr>
        <w:pStyle w:val="Odstavecseseznamem"/>
        <w:rPr>
          <w:lang w:eastAsia="cs-CZ"/>
        </w:rPr>
      </w:pPr>
      <w:r w:rsidRPr="005F5510">
        <w:rPr>
          <w:lang w:eastAsia="cs-CZ"/>
        </w:rPr>
        <w:t xml:space="preserve">PE podložky </w:t>
      </w:r>
    </w:p>
    <w:p w14:paraId="4F3A24A4" w14:textId="77777777" w:rsidR="005F5510" w:rsidRPr="005F5510" w:rsidRDefault="005F5510" w:rsidP="005F5510">
      <w:pPr>
        <w:pStyle w:val="Odstavecseseznamem"/>
        <w:rPr>
          <w:lang w:eastAsia="cs-CZ"/>
        </w:rPr>
      </w:pPr>
      <w:r w:rsidRPr="005F5510">
        <w:rPr>
          <w:lang w:eastAsia="cs-CZ"/>
        </w:rPr>
        <w:t xml:space="preserve">štěrk z kolejiště </w:t>
      </w:r>
    </w:p>
    <w:p w14:paraId="049C967A" w14:textId="77777777" w:rsidR="005F5510" w:rsidRDefault="005F5510" w:rsidP="005F5510">
      <w:pPr>
        <w:pStyle w:val="Odstavecseseznamem"/>
        <w:rPr>
          <w:lang w:eastAsia="cs-CZ"/>
        </w:rPr>
      </w:pPr>
      <w:r w:rsidRPr="005F5510">
        <w:rPr>
          <w:lang w:eastAsia="cs-CZ"/>
        </w:rPr>
        <w:t xml:space="preserve">zemina a kamení </w:t>
      </w:r>
    </w:p>
    <w:p w14:paraId="06457335" w14:textId="77777777" w:rsidR="005F5510" w:rsidRPr="005F5510" w:rsidRDefault="005F5510" w:rsidP="005F5510">
      <w:pPr>
        <w:pStyle w:val="Odstavecseseznamem"/>
        <w:rPr>
          <w:lang w:eastAsia="cs-CZ"/>
        </w:rPr>
      </w:pPr>
      <w:r w:rsidRPr="005F5510">
        <w:rPr>
          <w:lang w:eastAsia="cs-CZ"/>
        </w:rPr>
        <w:t xml:space="preserve">kabely, vodiče </w:t>
      </w:r>
    </w:p>
    <w:p w14:paraId="3161642A" w14:textId="77777777" w:rsidR="005F5510" w:rsidRPr="005F5510" w:rsidRDefault="005F5510" w:rsidP="005F5510">
      <w:pPr>
        <w:pStyle w:val="Odstavecseseznamem"/>
        <w:rPr>
          <w:lang w:eastAsia="cs-CZ"/>
        </w:rPr>
      </w:pPr>
      <w:proofErr w:type="spellStart"/>
      <w:r w:rsidRPr="005F5510">
        <w:rPr>
          <w:lang w:eastAsia="cs-CZ"/>
        </w:rPr>
        <w:t>elektrošrot</w:t>
      </w:r>
      <w:proofErr w:type="spellEnd"/>
      <w:r>
        <w:rPr>
          <w:lang w:eastAsia="cs-CZ"/>
        </w:rPr>
        <w:t>.</w:t>
      </w:r>
      <w:r w:rsidRPr="005F5510">
        <w:rPr>
          <w:lang w:eastAsia="cs-CZ"/>
        </w:rPr>
        <w:t xml:space="preserve"> </w:t>
      </w:r>
    </w:p>
    <w:p w14:paraId="004C63AC" w14:textId="77777777" w:rsidR="00E37D56" w:rsidRDefault="00E37D56" w:rsidP="00E37D56">
      <w:pPr>
        <w:pStyle w:val="Nadpis2"/>
      </w:pPr>
      <w:bookmarkStart w:id="109" w:name="_Toc152153093"/>
      <w:r>
        <w:t>Nerostné suroviny</w:t>
      </w:r>
      <w:bookmarkEnd w:id="109"/>
    </w:p>
    <w:p w14:paraId="0D986ABF" w14:textId="77777777" w:rsidR="00E37D56" w:rsidRPr="00E37D56" w:rsidRDefault="00E37D56" w:rsidP="00E37D56">
      <w:pPr>
        <w:pStyle w:val="Zkladntext"/>
        <w:rPr>
          <w:lang w:eastAsia="cs-CZ"/>
        </w:rPr>
      </w:pPr>
      <w:r w:rsidRPr="00E37D56">
        <w:rPr>
          <w:lang w:eastAsia="cs-CZ"/>
        </w:rPr>
        <w:t xml:space="preserve">Předmětný záměr nezasáhne do stanoveného dobývacího prostoru, chráněného ložiskového území či do území bilancovaných výhradních a nevyhrazených ložisek dle zákona č. 44/1988 Sb., horní zákon, v aktuálním znění. </w:t>
      </w:r>
    </w:p>
    <w:p w14:paraId="2B43C9C7" w14:textId="77777777" w:rsidR="00E37D56" w:rsidRPr="00E37D56" w:rsidRDefault="00E37D56" w:rsidP="00E37D56">
      <w:pPr>
        <w:pStyle w:val="Zkladntext"/>
      </w:pPr>
      <w:r w:rsidRPr="00E37D56">
        <w:rPr>
          <w:lang w:eastAsia="cs-CZ"/>
        </w:rPr>
        <w:t>Negativní vliv záměru na nerostné zdroje lze vzhledem k charakteru záměru a jeho lokalizaci vyloučit. Záměr neprochází žádnými svahovými nestabilitami. Negativní vliv na nerostné zdroje a geologické prostředí lze vzhledem k rozsahu a charakteru stavebního záměru vyloučit.</w:t>
      </w:r>
    </w:p>
    <w:p w14:paraId="62A09577" w14:textId="77777777" w:rsidR="00265867" w:rsidRDefault="00265867" w:rsidP="00265867">
      <w:pPr>
        <w:pStyle w:val="Nadpis1"/>
      </w:pPr>
      <w:bookmarkStart w:id="110" w:name="_Toc152153094"/>
      <w:r>
        <w:t>Požadavky na zabezpečení budoucího provozu a údržby a dělení nákladů podle druhu majetku</w:t>
      </w:r>
      <w:bookmarkEnd w:id="110"/>
    </w:p>
    <w:p w14:paraId="4592CECC" w14:textId="77777777" w:rsidR="007D1860" w:rsidRDefault="007D1860" w:rsidP="007D1860">
      <w:pPr>
        <w:pStyle w:val="Zkladntext"/>
      </w:pPr>
      <w:r>
        <w:t>Realizací stavby dojde ke snížení nároků na údržbu z titulu rekonstrukce železničního svršku, spodku zabezpečovacího, sdělovacího a silnoproudých zařízení.</w:t>
      </w:r>
    </w:p>
    <w:p w14:paraId="2C143669" w14:textId="77777777" w:rsidR="0046710E" w:rsidRDefault="0046710E" w:rsidP="0046710E">
      <w:pPr>
        <w:pStyle w:val="Zkladntext"/>
        <w:rPr>
          <w:lang w:eastAsia="cs-CZ"/>
        </w:rPr>
      </w:pPr>
      <w:r>
        <w:t xml:space="preserve">Stavbou bude dotčen cizí majetek pouze okrajově. Jedná se o přeložky stávajícího sdělovacího vedení společnosti CETIN a.s. </w:t>
      </w:r>
      <w:r w:rsidR="002E0BF8">
        <w:t>Dále d</w:t>
      </w:r>
      <w:r>
        <w:rPr>
          <w:lang w:eastAsia="cs-CZ"/>
        </w:rPr>
        <w:t>ojde k přeložení stávajícího podzemního kabelového vedení ČEZ</w:t>
      </w:r>
      <w:r w:rsidR="00E76C18">
        <w:rPr>
          <w:lang w:eastAsia="cs-CZ"/>
        </w:rPr>
        <w:t> </w:t>
      </w:r>
      <w:r>
        <w:rPr>
          <w:lang w:eastAsia="cs-CZ"/>
        </w:rPr>
        <w:t xml:space="preserve">Distribuce, a.s. do nekolizního místa a zřízení nové přípojky </w:t>
      </w:r>
      <w:proofErr w:type="spellStart"/>
      <w:r>
        <w:rPr>
          <w:lang w:eastAsia="cs-CZ"/>
        </w:rPr>
        <w:t>nn</w:t>
      </w:r>
      <w:proofErr w:type="spellEnd"/>
      <w:r>
        <w:rPr>
          <w:lang w:eastAsia="cs-CZ"/>
        </w:rPr>
        <w:t xml:space="preserve"> z ČEZ Distribuce, a.s. pro technologický objekt.</w:t>
      </w:r>
    </w:p>
    <w:p w14:paraId="1E782CDE" w14:textId="77777777" w:rsidR="00F119E4" w:rsidRPr="007D1860" w:rsidRDefault="00F119E4" w:rsidP="0046710E">
      <w:pPr>
        <w:pStyle w:val="Zkladntext"/>
      </w:pPr>
    </w:p>
    <w:p w14:paraId="035E0882" w14:textId="77777777" w:rsidR="00265867" w:rsidRDefault="00265867" w:rsidP="00265867">
      <w:pPr>
        <w:pStyle w:val="Nadpis1"/>
      </w:pPr>
      <w:bookmarkStart w:id="111" w:name="_Toc152153095"/>
      <w:r w:rsidRPr="00034E50">
        <w:lastRenderedPageBreak/>
        <w:t>Shrnutí hodnocení ekonomické efektivnosti projektu / shrnutí hodnocení výsledků a dopadů projektu</w:t>
      </w:r>
      <w:bookmarkEnd w:id="111"/>
    </w:p>
    <w:p w14:paraId="72C26283" w14:textId="77777777" w:rsidR="00686CD7" w:rsidRDefault="00686CD7" w:rsidP="00686CD7">
      <w:pPr>
        <w:pStyle w:val="Zkladntext"/>
      </w:pPr>
      <w:r>
        <w:t xml:space="preserve">Hlavním cílem stavby je přeměna stávající zastávky a nákladiště Česká Metuje na železniční stanici dělící stávající mezistaniční úsek Teplice nad Metují – Police nad Metují na dva úseky. To povede </w:t>
      </w:r>
      <w:r>
        <w:br/>
        <w:t xml:space="preserve">k navýšení kapacity a propustnosti tratě a současně tato změna umožní křižování vlaků osobní dopravy ve výhledovém stavu. Ve výsledku se tyto přínosy promítnou v úspoře cestovních dob v osobní dopravě, současně toto povede k racionalizaci provozu osobní dopravy. </w:t>
      </w:r>
    </w:p>
    <w:p w14:paraId="264A2C35" w14:textId="77777777" w:rsidR="00686CD7" w:rsidRDefault="00686CD7" w:rsidP="00686CD7">
      <w:pPr>
        <w:pStyle w:val="Zkladntext"/>
      </w:pPr>
      <w:r>
        <w:t xml:space="preserve">Pro zavedení výhledové dopravy, která zohlední požadavky na taktové vedení dopravy a současně umožní v maximální možné míře efektivní provoz osobní dopravy, je nezbytně nutné vybudovat v České Metuji železniční stanici. Nově budovaná stanice umožní křižování protijedoucích vlaků v úseku Police na Metují – Teplice nad Metují. Umožnění křižování vlaků povede k výrazným provozním a časovým úsporám linky SP Hradec – Králové – </w:t>
      </w:r>
      <w:proofErr w:type="spellStart"/>
      <w:r>
        <w:t>Wroclaw</w:t>
      </w:r>
      <w:proofErr w:type="spellEnd"/>
      <w:r>
        <w:t xml:space="preserve"> a ve střednědobém horizontu linky Ex16 Praha – Hradec Králové – Polsko. </w:t>
      </w:r>
    </w:p>
    <w:p w14:paraId="068EC765" w14:textId="77777777" w:rsidR="00686CD7" w:rsidRDefault="00686CD7" w:rsidP="00686CD7">
      <w:pPr>
        <w:pStyle w:val="Zkladntext"/>
      </w:pPr>
      <w:r>
        <w:t>Všechny výše popsané celospolečenské přínosy byly zpracovány v rámci ekonomické analýzy, která prokázala celospolečenskou přínosnost projektu.</w:t>
      </w:r>
    </w:p>
    <w:p w14:paraId="431D840D" w14:textId="77777777" w:rsidR="00542589" w:rsidRPr="00705FBA" w:rsidRDefault="00542589" w:rsidP="00542589">
      <w:pPr>
        <w:pStyle w:val="Zkladntext"/>
        <w:rPr>
          <w:rFonts w:cs="Calibri"/>
        </w:rPr>
      </w:pPr>
    </w:p>
    <w:tbl>
      <w:tblPr>
        <w:tblStyle w:val="Mkatabulky"/>
        <w:tblW w:w="5645" w:type="dxa"/>
        <w:jc w:val="center"/>
        <w:tblLook w:val="04A0" w:firstRow="1" w:lastRow="0" w:firstColumn="1" w:lastColumn="0" w:noHBand="0" w:noVBand="1"/>
      </w:tblPr>
      <w:tblGrid>
        <w:gridCol w:w="1011"/>
        <w:gridCol w:w="2020"/>
        <w:gridCol w:w="2614"/>
      </w:tblGrid>
      <w:tr w:rsidR="00034E50" w:rsidRPr="002E2449" w14:paraId="56BE1C67" w14:textId="77777777" w:rsidTr="00E00F28">
        <w:trPr>
          <w:trHeight w:val="300"/>
          <w:jc w:val="center"/>
        </w:trPr>
        <w:tc>
          <w:tcPr>
            <w:tcW w:w="1011" w:type="dxa"/>
            <w:tcBorders>
              <w:top w:val="single" w:sz="24" w:space="0" w:color="auto"/>
              <w:left w:val="single" w:sz="24" w:space="0" w:color="auto"/>
              <w:bottom w:val="single" w:sz="24" w:space="0" w:color="auto"/>
            </w:tcBorders>
            <w:noWrap/>
            <w:hideMark/>
          </w:tcPr>
          <w:p w14:paraId="5E5FC5BB" w14:textId="77777777" w:rsidR="00034E50" w:rsidRPr="00542589" w:rsidRDefault="00034E50" w:rsidP="00E00F28">
            <w:pPr>
              <w:pStyle w:val="Zkladntext"/>
              <w:jc w:val="center"/>
              <w:rPr>
                <w:b/>
                <w:lang w:eastAsia="cs-CZ"/>
              </w:rPr>
            </w:pPr>
            <w:r w:rsidRPr="00542589">
              <w:rPr>
                <w:b/>
                <w:lang w:eastAsia="cs-CZ"/>
              </w:rPr>
              <w:t>Ukazatel</w:t>
            </w:r>
          </w:p>
        </w:tc>
        <w:tc>
          <w:tcPr>
            <w:tcW w:w="2020" w:type="dxa"/>
            <w:tcBorders>
              <w:top w:val="single" w:sz="24" w:space="0" w:color="auto"/>
              <w:bottom w:val="single" w:sz="24" w:space="0" w:color="auto"/>
            </w:tcBorders>
            <w:noWrap/>
            <w:hideMark/>
          </w:tcPr>
          <w:p w14:paraId="1B317D10" w14:textId="77777777" w:rsidR="00034E50" w:rsidRPr="00542589" w:rsidRDefault="00034E50" w:rsidP="00E00F28">
            <w:pPr>
              <w:pStyle w:val="Zkladntext"/>
              <w:jc w:val="center"/>
              <w:rPr>
                <w:b/>
                <w:lang w:eastAsia="cs-CZ"/>
              </w:rPr>
            </w:pPr>
            <w:r w:rsidRPr="00542589">
              <w:rPr>
                <w:b/>
                <w:lang w:eastAsia="cs-CZ"/>
              </w:rPr>
              <w:t>Finanční analýza</w:t>
            </w:r>
          </w:p>
        </w:tc>
        <w:tc>
          <w:tcPr>
            <w:tcW w:w="2614" w:type="dxa"/>
            <w:tcBorders>
              <w:top w:val="single" w:sz="24" w:space="0" w:color="auto"/>
              <w:bottom w:val="single" w:sz="24" w:space="0" w:color="auto"/>
              <w:right w:val="single" w:sz="24" w:space="0" w:color="auto"/>
            </w:tcBorders>
            <w:noWrap/>
            <w:hideMark/>
          </w:tcPr>
          <w:p w14:paraId="54979864" w14:textId="77777777" w:rsidR="00034E50" w:rsidRPr="00542589" w:rsidRDefault="00034E50" w:rsidP="00E00F28">
            <w:pPr>
              <w:pStyle w:val="Zkladntext"/>
              <w:jc w:val="center"/>
              <w:rPr>
                <w:b/>
                <w:lang w:eastAsia="cs-CZ"/>
              </w:rPr>
            </w:pPr>
            <w:r w:rsidRPr="00542589">
              <w:rPr>
                <w:b/>
                <w:lang w:eastAsia="cs-CZ"/>
              </w:rPr>
              <w:t>Ekonomická analýza</w:t>
            </w:r>
          </w:p>
        </w:tc>
      </w:tr>
      <w:tr w:rsidR="002E2449" w:rsidRPr="002E2449" w14:paraId="377104EA" w14:textId="77777777" w:rsidTr="00E00F28">
        <w:trPr>
          <w:trHeight w:val="300"/>
          <w:jc w:val="center"/>
        </w:trPr>
        <w:tc>
          <w:tcPr>
            <w:tcW w:w="1011" w:type="dxa"/>
            <w:tcBorders>
              <w:top w:val="single" w:sz="24" w:space="0" w:color="auto"/>
              <w:left w:val="single" w:sz="24" w:space="0" w:color="auto"/>
            </w:tcBorders>
            <w:noWrap/>
            <w:hideMark/>
          </w:tcPr>
          <w:p w14:paraId="565480B8" w14:textId="77777777" w:rsidR="002E2449" w:rsidRPr="00542589" w:rsidRDefault="002E2449" w:rsidP="00E00F28">
            <w:pPr>
              <w:pStyle w:val="Zkladntext"/>
              <w:jc w:val="center"/>
              <w:rPr>
                <w:lang w:eastAsia="cs-CZ"/>
              </w:rPr>
            </w:pPr>
            <w:r w:rsidRPr="00542589">
              <w:rPr>
                <w:lang w:eastAsia="cs-CZ"/>
              </w:rPr>
              <w:t>NPV</w:t>
            </w:r>
          </w:p>
        </w:tc>
        <w:tc>
          <w:tcPr>
            <w:tcW w:w="2020" w:type="dxa"/>
            <w:tcBorders>
              <w:top w:val="single" w:sz="24" w:space="0" w:color="auto"/>
            </w:tcBorders>
            <w:noWrap/>
            <w:vAlign w:val="bottom"/>
            <w:hideMark/>
          </w:tcPr>
          <w:p w14:paraId="02DB02DE" w14:textId="69D6647B" w:rsidR="002E2449" w:rsidRPr="00542589" w:rsidRDefault="00686CD7" w:rsidP="00E00F28">
            <w:pPr>
              <w:pStyle w:val="Zkladntext"/>
              <w:jc w:val="center"/>
              <w:rPr>
                <w:lang w:eastAsia="cs-CZ"/>
              </w:rPr>
            </w:pPr>
            <w:r w:rsidRPr="00686CD7">
              <w:t>-251 060 832 Kč</w:t>
            </w:r>
          </w:p>
        </w:tc>
        <w:tc>
          <w:tcPr>
            <w:tcW w:w="2614" w:type="dxa"/>
            <w:tcBorders>
              <w:top w:val="single" w:sz="24" w:space="0" w:color="auto"/>
              <w:right w:val="single" w:sz="24" w:space="0" w:color="auto"/>
            </w:tcBorders>
            <w:noWrap/>
            <w:vAlign w:val="bottom"/>
            <w:hideMark/>
          </w:tcPr>
          <w:p w14:paraId="2709A0F8" w14:textId="3033F394" w:rsidR="002E2449" w:rsidRPr="00542589" w:rsidRDefault="00686CD7" w:rsidP="00E00F28">
            <w:pPr>
              <w:pStyle w:val="Zkladntext"/>
              <w:jc w:val="center"/>
              <w:rPr>
                <w:lang w:eastAsia="cs-CZ"/>
              </w:rPr>
            </w:pPr>
            <w:r w:rsidRPr="00686CD7">
              <w:t>96 862 698 Kč</w:t>
            </w:r>
          </w:p>
        </w:tc>
      </w:tr>
      <w:tr w:rsidR="002E2449" w:rsidRPr="002E2449" w14:paraId="02EFB14F" w14:textId="77777777" w:rsidTr="00E00F28">
        <w:trPr>
          <w:trHeight w:val="290"/>
          <w:jc w:val="center"/>
        </w:trPr>
        <w:tc>
          <w:tcPr>
            <w:tcW w:w="1011" w:type="dxa"/>
            <w:tcBorders>
              <w:left w:val="single" w:sz="24" w:space="0" w:color="auto"/>
            </w:tcBorders>
            <w:noWrap/>
            <w:hideMark/>
          </w:tcPr>
          <w:p w14:paraId="05D6660B" w14:textId="77777777" w:rsidR="002E2449" w:rsidRPr="00542589" w:rsidRDefault="002E2449" w:rsidP="00E00F28">
            <w:pPr>
              <w:pStyle w:val="Zkladntext"/>
              <w:jc w:val="center"/>
              <w:rPr>
                <w:lang w:eastAsia="cs-CZ"/>
              </w:rPr>
            </w:pPr>
            <w:r w:rsidRPr="00542589">
              <w:rPr>
                <w:lang w:eastAsia="cs-CZ"/>
              </w:rPr>
              <w:t>IRR</w:t>
            </w:r>
          </w:p>
        </w:tc>
        <w:tc>
          <w:tcPr>
            <w:tcW w:w="2020" w:type="dxa"/>
            <w:noWrap/>
            <w:vAlign w:val="bottom"/>
            <w:hideMark/>
          </w:tcPr>
          <w:p w14:paraId="0D157018" w14:textId="77777777" w:rsidR="002E2449" w:rsidRPr="00542589" w:rsidRDefault="00E00F28" w:rsidP="00E00F28">
            <w:pPr>
              <w:pStyle w:val="Zkladntext"/>
              <w:jc w:val="center"/>
              <w:rPr>
                <w:lang w:eastAsia="cs-CZ"/>
              </w:rPr>
            </w:pPr>
            <w:r w:rsidRPr="00542589">
              <w:t>nelze určit</w:t>
            </w:r>
          </w:p>
        </w:tc>
        <w:tc>
          <w:tcPr>
            <w:tcW w:w="2614" w:type="dxa"/>
            <w:tcBorders>
              <w:right w:val="single" w:sz="24" w:space="0" w:color="auto"/>
            </w:tcBorders>
            <w:noWrap/>
            <w:vAlign w:val="bottom"/>
            <w:hideMark/>
          </w:tcPr>
          <w:p w14:paraId="0A79EFC3" w14:textId="40208DD5" w:rsidR="002E2449" w:rsidRPr="00542589" w:rsidRDefault="00686CD7" w:rsidP="00E00F28">
            <w:pPr>
              <w:pStyle w:val="Zkladntext"/>
              <w:jc w:val="center"/>
              <w:rPr>
                <w:lang w:eastAsia="cs-CZ"/>
              </w:rPr>
            </w:pPr>
            <w:proofErr w:type="gramStart"/>
            <w:r w:rsidRPr="00686CD7">
              <w:t>6,16%</w:t>
            </w:r>
            <w:proofErr w:type="gramEnd"/>
          </w:p>
        </w:tc>
      </w:tr>
      <w:tr w:rsidR="002E2449" w:rsidRPr="002E2449" w14:paraId="529E3D1F" w14:textId="77777777" w:rsidTr="00E00F28">
        <w:trPr>
          <w:trHeight w:val="300"/>
          <w:jc w:val="center"/>
        </w:trPr>
        <w:tc>
          <w:tcPr>
            <w:tcW w:w="1011" w:type="dxa"/>
            <w:tcBorders>
              <w:left w:val="single" w:sz="24" w:space="0" w:color="auto"/>
              <w:bottom w:val="single" w:sz="24" w:space="0" w:color="auto"/>
            </w:tcBorders>
            <w:noWrap/>
            <w:hideMark/>
          </w:tcPr>
          <w:p w14:paraId="4071D048" w14:textId="77777777" w:rsidR="002E2449" w:rsidRPr="00542589" w:rsidRDefault="002E2449" w:rsidP="00E00F28">
            <w:pPr>
              <w:pStyle w:val="Zkladntext"/>
              <w:jc w:val="center"/>
              <w:rPr>
                <w:lang w:eastAsia="cs-CZ"/>
              </w:rPr>
            </w:pPr>
            <w:r w:rsidRPr="00542589">
              <w:rPr>
                <w:lang w:eastAsia="cs-CZ"/>
              </w:rPr>
              <w:t>B / C</w:t>
            </w:r>
          </w:p>
        </w:tc>
        <w:tc>
          <w:tcPr>
            <w:tcW w:w="2020" w:type="dxa"/>
            <w:tcBorders>
              <w:bottom w:val="single" w:sz="24" w:space="0" w:color="auto"/>
            </w:tcBorders>
            <w:noWrap/>
            <w:hideMark/>
          </w:tcPr>
          <w:p w14:paraId="695036EB" w14:textId="77777777" w:rsidR="002E2449" w:rsidRPr="00542589" w:rsidRDefault="002E2449" w:rsidP="00E00F28">
            <w:pPr>
              <w:pStyle w:val="Zkladntext"/>
              <w:jc w:val="center"/>
              <w:rPr>
                <w:lang w:eastAsia="cs-CZ"/>
              </w:rPr>
            </w:pPr>
          </w:p>
        </w:tc>
        <w:tc>
          <w:tcPr>
            <w:tcW w:w="2614" w:type="dxa"/>
            <w:tcBorders>
              <w:bottom w:val="single" w:sz="24" w:space="0" w:color="auto"/>
              <w:right w:val="single" w:sz="24" w:space="0" w:color="auto"/>
            </w:tcBorders>
            <w:noWrap/>
            <w:vAlign w:val="bottom"/>
            <w:hideMark/>
          </w:tcPr>
          <w:p w14:paraId="4557C145" w14:textId="2AD721AD" w:rsidR="002E2449" w:rsidRPr="00542589" w:rsidRDefault="00D6297C" w:rsidP="00E00F28">
            <w:pPr>
              <w:pStyle w:val="Zkladntext"/>
              <w:jc w:val="center"/>
              <w:rPr>
                <w:lang w:eastAsia="cs-CZ"/>
              </w:rPr>
            </w:pPr>
            <w:r w:rsidRPr="00D6297C">
              <w:t>1,199</w:t>
            </w:r>
          </w:p>
        </w:tc>
      </w:tr>
    </w:tbl>
    <w:p w14:paraId="1B9BABED" w14:textId="77777777" w:rsidR="00034E50" w:rsidRPr="002E2449" w:rsidRDefault="00034E50" w:rsidP="00034E50">
      <w:pPr>
        <w:pStyle w:val="Zkladntext"/>
      </w:pPr>
    </w:p>
    <w:p w14:paraId="1DB3BA16" w14:textId="77777777" w:rsidR="00D6297C" w:rsidRDefault="00D6297C" w:rsidP="00D6297C">
      <w:pPr>
        <w:pStyle w:val="Zkladntext"/>
      </w:pPr>
      <w:bookmarkStart w:id="112" w:name="_Toc152153096"/>
      <w:r>
        <w:t xml:space="preserve">Z výsledků uvedených výše je patrné, že projekt není sám o sobě finančně efektivní, nicméně po započtení celospolečenských účinků investice splňují ukazatele ekonomické efektivity parametry efektivní investice </w:t>
      </w:r>
      <w:r>
        <w:rPr>
          <w:b/>
        </w:rPr>
        <w:t>(</w:t>
      </w:r>
      <w:proofErr w:type="gramStart"/>
      <w:r>
        <w:rPr>
          <w:b/>
        </w:rPr>
        <w:t>ERR &gt;</w:t>
      </w:r>
      <w:proofErr w:type="gramEnd"/>
      <w:r>
        <w:rPr>
          <w:b/>
        </w:rPr>
        <w:t xml:space="preserve"> 3,0%, ENPV &gt; 0)</w:t>
      </w:r>
      <w:r>
        <w:t>.</w:t>
      </w:r>
    </w:p>
    <w:p w14:paraId="12F69418" w14:textId="77777777" w:rsidR="00D6297C" w:rsidRDefault="00D6297C" w:rsidP="00D6297C">
      <w:pPr>
        <w:pStyle w:val="Zkladntext"/>
      </w:pPr>
      <w:r>
        <w:t>Přepínací hodnota investičních nákladů činí pro:</w:t>
      </w:r>
    </w:p>
    <w:p w14:paraId="189C15BE" w14:textId="77777777" w:rsidR="00D6297C" w:rsidRPr="00D6297C" w:rsidRDefault="00D6297C" w:rsidP="00D6297C">
      <w:pPr>
        <w:pStyle w:val="Odstavecseseznamem"/>
      </w:pPr>
      <w:r w:rsidRPr="00D6297C">
        <w:t xml:space="preserve">finanční analýzu: </w:t>
      </w:r>
      <w:r w:rsidRPr="00D6297C">
        <w:tab/>
        <w:t xml:space="preserve"> - </w:t>
      </w:r>
      <w:proofErr w:type="gramStart"/>
      <w:r w:rsidRPr="00D6297C">
        <w:t>41,04%</w:t>
      </w:r>
      <w:proofErr w:type="gramEnd"/>
      <w:r w:rsidRPr="00D6297C">
        <w:t>, vyjádřeno v korunách: snížení CIN o 253 540 tis. Kč</w:t>
      </w:r>
    </w:p>
    <w:p w14:paraId="36FAD644" w14:textId="29CFDB4D" w:rsidR="00D6297C" w:rsidRPr="00D6297C" w:rsidRDefault="00D6297C" w:rsidP="00D6297C">
      <w:pPr>
        <w:pStyle w:val="Odstavecseseznamem"/>
      </w:pPr>
      <w:r w:rsidRPr="00D6297C">
        <w:t xml:space="preserve">ekonomickou analýzu: </w:t>
      </w:r>
      <w:r w:rsidRPr="00D6297C">
        <w:tab/>
        <w:t xml:space="preserve"> + </w:t>
      </w:r>
      <w:proofErr w:type="gramStart"/>
      <w:r w:rsidRPr="00D6297C">
        <w:t>5,70%</w:t>
      </w:r>
      <w:proofErr w:type="gramEnd"/>
      <w:r w:rsidRPr="00D6297C">
        <w:t>, vyjádřeno v korunách: zvýšení CIN v CÚ 2023 o 35</w:t>
      </w:r>
      <w:r>
        <w:t> </w:t>
      </w:r>
      <w:r w:rsidRPr="00D6297C">
        <w:t>214</w:t>
      </w:r>
      <w:r>
        <w:t> </w:t>
      </w:r>
      <w:r w:rsidRPr="00D6297C">
        <w:t>tis.</w:t>
      </w:r>
      <w:r>
        <w:t> K</w:t>
      </w:r>
      <w:r w:rsidRPr="00D6297C">
        <w:t>č při dosažení ERR = 5,0%</w:t>
      </w:r>
    </w:p>
    <w:p w14:paraId="1D55E9BF" w14:textId="33E52000" w:rsidR="00542589" w:rsidRDefault="00D6297C" w:rsidP="00D6297C">
      <w:pPr>
        <w:pStyle w:val="Odstavecseseznamem"/>
      </w:pPr>
      <w:r w:rsidRPr="00D6297C">
        <w:t xml:space="preserve">ekonomickou analýzu: </w:t>
      </w:r>
      <w:r w:rsidRPr="00D6297C">
        <w:tab/>
        <w:t xml:space="preserve"> + </w:t>
      </w:r>
      <w:proofErr w:type="gramStart"/>
      <w:r w:rsidRPr="00D6297C">
        <w:t>19,86%</w:t>
      </w:r>
      <w:proofErr w:type="gramEnd"/>
      <w:r w:rsidRPr="00D6297C">
        <w:t>, vyjádřeno v korunách: zvýšení CIN v CÚ 2023 o 122</w:t>
      </w:r>
      <w:r>
        <w:t> </w:t>
      </w:r>
      <w:r w:rsidRPr="00D6297C">
        <w:t>693</w:t>
      </w:r>
      <w:r>
        <w:t> </w:t>
      </w:r>
      <w:r w:rsidRPr="00D6297C">
        <w:t>tis.</w:t>
      </w:r>
      <w:r>
        <w:t> </w:t>
      </w:r>
      <w:r w:rsidRPr="00D6297C">
        <w:t>Kč při dosažení ERR = 3,0%</w:t>
      </w:r>
      <w:r>
        <w:t>.</w:t>
      </w:r>
    </w:p>
    <w:p w14:paraId="1AE52933" w14:textId="77777777" w:rsidR="00D6297C" w:rsidRDefault="00D6297C" w:rsidP="00D6297C"/>
    <w:p w14:paraId="0C14D892" w14:textId="77777777" w:rsidR="00D6297C" w:rsidRDefault="00D6297C" w:rsidP="00D6297C"/>
    <w:p w14:paraId="229A5D50" w14:textId="77777777" w:rsidR="00D6297C" w:rsidRDefault="00D6297C" w:rsidP="00D6297C"/>
    <w:p w14:paraId="26A4804D" w14:textId="77777777" w:rsidR="00D6297C" w:rsidRDefault="00D6297C" w:rsidP="00D6297C"/>
    <w:p w14:paraId="57CA9D9E" w14:textId="77777777" w:rsidR="00D6297C" w:rsidRDefault="00D6297C" w:rsidP="00D6297C"/>
    <w:p w14:paraId="0C79EDC8" w14:textId="77777777" w:rsidR="00D6297C" w:rsidRDefault="00D6297C" w:rsidP="00D6297C"/>
    <w:p w14:paraId="71D9FA81" w14:textId="77777777" w:rsidR="00D6297C" w:rsidRDefault="00D6297C" w:rsidP="00D6297C"/>
    <w:p w14:paraId="1799E627" w14:textId="77777777" w:rsidR="00D6297C" w:rsidRDefault="00D6297C" w:rsidP="00D6297C"/>
    <w:p w14:paraId="74B9E2FF" w14:textId="77777777" w:rsidR="00D6297C" w:rsidRDefault="00D6297C" w:rsidP="00D6297C"/>
    <w:p w14:paraId="13146269" w14:textId="77777777" w:rsidR="00D6297C" w:rsidRDefault="00D6297C" w:rsidP="00D6297C"/>
    <w:p w14:paraId="52288C1D" w14:textId="77777777" w:rsidR="00D6297C" w:rsidRDefault="00D6297C" w:rsidP="00D6297C"/>
    <w:p w14:paraId="652E9111" w14:textId="77777777" w:rsidR="00D6297C" w:rsidRDefault="00D6297C" w:rsidP="00D6297C"/>
    <w:p w14:paraId="3F291B4B" w14:textId="77777777" w:rsidR="00D6297C" w:rsidRDefault="00D6297C" w:rsidP="00D6297C"/>
    <w:p w14:paraId="183990A7" w14:textId="77777777" w:rsidR="00D6297C" w:rsidRDefault="00D6297C" w:rsidP="00D6297C"/>
    <w:p w14:paraId="09FB500B" w14:textId="77777777" w:rsidR="00D6297C" w:rsidRDefault="00D6297C" w:rsidP="00D6297C"/>
    <w:p w14:paraId="204C1FE0" w14:textId="77777777" w:rsidR="00D6297C" w:rsidRPr="00D6297C" w:rsidRDefault="00D6297C" w:rsidP="00D6297C"/>
    <w:p w14:paraId="03F5014F" w14:textId="77777777" w:rsidR="00265867" w:rsidRDefault="004C6B3C" w:rsidP="004C6B3C">
      <w:pPr>
        <w:pStyle w:val="Nadpis1"/>
      </w:pPr>
      <w:r>
        <w:lastRenderedPageBreak/>
        <w:t>Rozpis nákladů</w:t>
      </w:r>
      <w:bookmarkEnd w:id="112"/>
    </w:p>
    <w:p w14:paraId="693FDAA9" w14:textId="77777777" w:rsidR="004C6B3C" w:rsidRDefault="004C6B3C" w:rsidP="004C6B3C">
      <w:pPr>
        <w:pStyle w:val="Zkladntext"/>
      </w:pPr>
    </w:p>
    <w:tbl>
      <w:tblPr>
        <w:tblW w:w="3036" w:type="pct"/>
        <w:tblInd w:w="108" w:type="dxa"/>
        <w:tblLayout w:type="fixed"/>
        <w:tblLook w:val="0000" w:firstRow="0" w:lastRow="0" w:firstColumn="0" w:lastColumn="0" w:noHBand="0" w:noVBand="0"/>
      </w:tblPr>
      <w:tblGrid>
        <w:gridCol w:w="601"/>
        <w:gridCol w:w="3081"/>
        <w:gridCol w:w="1958"/>
      </w:tblGrid>
      <w:tr w:rsidR="004C6B3C" w14:paraId="08CB38F1" w14:textId="77777777" w:rsidTr="004C6B3C">
        <w:trPr>
          <w:cantSplit/>
          <w:trHeight w:val="397"/>
        </w:trPr>
        <w:tc>
          <w:tcPr>
            <w:tcW w:w="533" w:type="pct"/>
            <w:tcBorders>
              <w:top w:val="double" w:sz="6" w:space="0" w:color="auto"/>
              <w:left w:val="double" w:sz="6" w:space="0" w:color="auto"/>
              <w:bottom w:val="double" w:sz="6" w:space="0" w:color="auto"/>
            </w:tcBorders>
            <w:shd w:val="pct5" w:color="auto" w:fill="auto"/>
          </w:tcPr>
          <w:p w14:paraId="51B4709E" w14:textId="77777777" w:rsidR="004C6B3C" w:rsidRDefault="004C6B3C" w:rsidP="00D15898">
            <w:pPr>
              <w:tabs>
                <w:tab w:val="left" w:pos="340"/>
                <w:tab w:val="left" w:pos="567"/>
              </w:tabs>
              <w:rPr>
                <w:sz w:val="20"/>
              </w:rPr>
            </w:pPr>
          </w:p>
        </w:tc>
        <w:tc>
          <w:tcPr>
            <w:tcW w:w="2731" w:type="pct"/>
            <w:tcBorders>
              <w:top w:val="double" w:sz="6" w:space="0" w:color="auto"/>
              <w:left w:val="double" w:sz="6" w:space="0" w:color="auto"/>
              <w:bottom w:val="double" w:sz="6" w:space="0" w:color="auto"/>
            </w:tcBorders>
            <w:shd w:val="pct5" w:color="auto" w:fill="auto"/>
          </w:tcPr>
          <w:p w14:paraId="12513478" w14:textId="77777777" w:rsidR="004C6B3C" w:rsidRDefault="004C6B3C" w:rsidP="00D15898">
            <w:pPr>
              <w:tabs>
                <w:tab w:val="left" w:pos="340"/>
                <w:tab w:val="left" w:pos="567"/>
              </w:tabs>
            </w:pPr>
            <w:r>
              <w:rPr>
                <w:b/>
                <w:sz w:val="20"/>
              </w:rPr>
              <w:t>V tis. CZK</w:t>
            </w:r>
          </w:p>
        </w:tc>
        <w:tc>
          <w:tcPr>
            <w:tcW w:w="1736" w:type="pct"/>
            <w:tcBorders>
              <w:top w:val="double" w:sz="6" w:space="0" w:color="auto"/>
              <w:left w:val="double" w:sz="6" w:space="0" w:color="auto"/>
              <w:bottom w:val="double" w:sz="6" w:space="0" w:color="auto"/>
              <w:right w:val="double" w:sz="6" w:space="0" w:color="auto"/>
            </w:tcBorders>
            <w:shd w:val="pct5" w:color="auto" w:fill="auto"/>
          </w:tcPr>
          <w:p w14:paraId="5056959E" w14:textId="77777777" w:rsidR="004C6B3C" w:rsidRPr="00CC5CB7" w:rsidRDefault="004C6B3C" w:rsidP="00D15898">
            <w:pPr>
              <w:tabs>
                <w:tab w:val="left" w:pos="340"/>
                <w:tab w:val="left" w:pos="567"/>
              </w:tabs>
              <w:jc w:val="center"/>
              <w:rPr>
                <w:b/>
                <w:smallCaps/>
                <w:sz w:val="20"/>
              </w:rPr>
            </w:pPr>
            <w:r w:rsidRPr="00CC5CB7">
              <w:rPr>
                <w:b/>
                <w:smallCaps/>
                <w:sz w:val="20"/>
              </w:rPr>
              <w:t>Celkové náklady projektu</w:t>
            </w:r>
          </w:p>
          <w:p w14:paraId="24B6A6D1" w14:textId="77777777" w:rsidR="000972A4" w:rsidRPr="00CC5CB7" w:rsidRDefault="000972A4" w:rsidP="00D15898">
            <w:pPr>
              <w:tabs>
                <w:tab w:val="left" w:pos="340"/>
                <w:tab w:val="left" w:pos="567"/>
              </w:tabs>
              <w:jc w:val="center"/>
              <w:rPr>
                <w:b/>
                <w:smallCaps/>
                <w:sz w:val="20"/>
              </w:rPr>
            </w:pPr>
            <w:r w:rsidRPr="00CC5CB7">
              <w:rPr>
                <w:b/>
                <w:smallCaps/>
                <w:sz w:val="20"/>
              </w:rPr>
              <w:t>CÚ smíšená</w:t>
            </w:r>
          </w:p>
          <w:p w14:paraId="0E2A604B" w14:textId="4E319D62" w:rsidR="000972A4" w:rsidRPr="00CC5CB7" w:rsidRDefault="00226C54" w:rsidP="00D15898">
            <w:pPr>
              <w:tabs>
                <w:tab w:val="left" w:pos="340"/>
                <w:tab w:val="left" w:pos="567"/>
              </w:tabs>
              <w:jc w:val="center"/>
              <w:rPr>
                <w:b/>
                <w:smallCaps/>
                <w:sz w:val="20"/>
              </w:rPr>
            </w:pPr>
            <w:proofErr w:type="gramStart"/>
            <w:r>
              <w:rPr>
                <w:b/>
                <w:smallCaps/>
                <w:sz w:val="20"/>
              </w:rPr>
              <w:t>2022</w:t>
            </w:r>
            <w:r w:rsidR="000972A4" w:rsidRPr="00CC5CB7">
              <w:rPr>
                <w:b/>
                <w:smallCaps/>
                <w:sz w:val="20"/>
              </w:rPr>
              <w:t xml:space="preserve"> – 202</w:t>
            </w:r>
            <w:r w:rsidR="00F103BD">
              <w:rPr>
                <w:b/>
                <w:smallCaps/>
                <w:sz w:val="20"/>
              </w:rPr>
              <w:t>8</w:t>
            </w:r>
            <w:proofErr w:type="gramEnd"/>
            <w:r w:rsidR="000972A4" w:rsidRPr="00CC5CB7">
              <w:rPr>
                <w:b/>
                <w:smallCaps/>
                <w:sz w:val="20"/>
              </w:rPr>
              <w:t xml:space="preserve"> </w:t>
            </w:r>
          </w:p>
          <w:p w14:paraId="0ABCD1D9" w14:textId="77777777" w:rsidR="004C6B3C" w:rsidRDefault="004C6B3C" w:rsidP="00D15898">
            <w:pPr>
              <w:tabs>
                <w:tab w:val="left" w:pos="340"/>
                <w:tab w:val="left" w:pos="567"/>
              </w:tabs>
              <w:jc w:val="center"/>
            </w:pPr>
          </w:p>
        </w:tc>
      </w:tr>
      <w:tr w:rsidR="004C6B3C" w:rsidRPr="00B00D47" w14:paraId="0C2FD7D2" w14:textId="77777777" w:rsidTr="00D15898">
        <w:trPr>
          <w:cantSplit/>
        </w:trPr>
        <w:tc>
          <w:tcPr>
            <w:tcW w:w="533" w:type="pct"/>
            <w:tcBorders>
              <w:left w:val="double" w:sz="6" w:space="0" w:color="auto"/>
              <w:bottom w:val="single" w:sz="6" w:space="0" w:color="auto"/>
            </w:tcBorders>
          </w:tcPr>
          <w:p w14:paraId="7754377C" w14:textId="77777777" w:rsidR="004C6B3C" w:rsidRDefault="004C6B3C" w:rsidP="00D15898">
            <w:pPr>
              <w:tabs>
                <w:tab w:val="left" w:pos="567"/>
              </w:tabs>
              <w:spacing w:before="20" w:after="20"/>
            </w:pPr>
            <w:r>
              <w:t>1</w:t>
            </w:r>
          </w:p>
        </w:tc>
        <w:tc>
          <w:tcPr>
            <w:tcW w:w="2731" w:type="pct"/>
            <w:tcBorders>
              <w:left w:val="double" w:sz="6" w:space="0" w:color="auto"/>
              <w:bottom w:val="single" w:sz="6" w:space="0" w:color="auto"/>
            </w:tcBorders>
          </w:tcPr>
          <w:p w14:paraId="74E18A41" w14:textId="77777777" w:rsidR="004C6B3C" w:rsidRPr="005C6A6A" w:rsidRDefault="004C6B3C" w:rsidP="00D15898">
            <w:pPr>
              <w:tabs>
                <w:tab w:val="left" w:pos="567"/>
              </w:tabs>
              <w:spacing w:before="20" w:after="20"/>
            </w:pPr>
            <w:r w:rsidRPr="005C6A6A">
              <w:t>Poplatky za plány / stavební projekt</w:t>
            </w:r>
          </w:p>
        </w:tc>
        <w:tc>
          <w:tcPr>
            <w:tcW w:w="1736" w:type="pct"/>
            <w:tcBorders>
              <w:left w:val="double" w:sz="6" w:space="0" w:color="auto"/>
              <w:bottom w:val="single" w:sz="6" w:space="0" w:color="auto"/>
              <w:right w:val="double" w:sz="6" w:space="0" w:color="auto"/>
            </w:tcBorders>
          </w:tcPr>
          <w:p w14:paraId="0B81C359" w14:textId="77777777" w:rsidR="004C6B3C" w:rsidRPr="00B00D47" w:rsidRDefault="00463289" w:rsidP="00226C54">
            <w:pPr>
              <w:pStyle w:val="Zkladntext"/>
              <w:ind w:right="145"/>
              <w:jc w:val="right"/>
            </w:pPr>
            <w:r w:rsidRPr="00B00D47">
              <w:rPr>
                <w:bCs/>
              </w:rPr>
              <w:t>49 754</w:t>
            </w:r>
          </w:p>
        </w:tc>
      </w:tr>
      <w:tr w:rsidR="004C6B3C" w:rsidRPr="00B00D47" w14:paraId="24D92C6B" w14:textId="77777777" w:rsidTr="00D15898">
        <w:trPr>
          <w:cantSplit/>
        </w:trPr>
        <w:tc>
          <w:tcPr>
            <w:tcW w:w="533" w:type="pct"/>
            <w:tcBorders>
              <w:top w:val="single" w:sz="6" w:space="0" w:color="auto"/>
              <w:left w:val="double" w:sz="6" w:space="0" w:color="auto"/>
              <w:bottom w:val="single" w:sz="6" w:space="0" w:color="auto"/>
            </w:tcBorders>
          </w:tcPr>
          <w:p w14:paraId="22774664" w14:textId="77777777" w:rsidR="004C6B3C" w:rsidRDefault="004C6B3C" w:rsidP="00D15898">
            <w:pPr>
              <w:tabs>
                <w:tab w:val="left" w:pos="567"/>
              </w:tabs>
              <w:spacing w:before="20" w:after="20"/>
            </w:pPr>
            <w:r>
              <w:t>2</w:t>
            </w:r>
          </w:p>
        </w:tc>
        <w:tc>
          <w:tcPr>
            <w:tcW w:w="2731" w:type="pct"/>
            <w:tcBorders>
              <w:top w:val="single" w:sz="6" w:space="0" w:color="auto"/>
              <w:left w:val="double" w:sz="6" w:space="0" w:color="auto"/>
              <w:bottom w:val="single" w:sz="6" w:space="0" w:color="auto"/>
            </w:tcBorders>
          </w:tcPr>
          <w:p w14:paraId="54D43F85" w14:textId="77777777" w:rsidR="004C6B3C" w:rsidRPr="005C6A6A" w:rsidRDefault="004C6B3C" w:rsidP="00D15898">
            <w:pPr>
              <w:tabs>
                <w:tab w:val="left" w:pos="567"/>
              </w:tabs>
              <w:spacing w:before="20" w:after="20"/>
            </w:pPr>
            <w:r w:rsidRPr="005C6A6A">
              <w:t>Nákup pozemků</w:t>
            </w:r>
          </w:p>
        </w:tc>
        <w:tc>
          <w:tcPr>
            <w:tcW w:w="1736" w:type="pct"/>
            <w:tcBorders>
              <w:top w:val="single" w:sz="6" w:space="0" w:color="auto"/>
              <w:left w:val="double" w:sz="6" w:space="0" w:color="auto"/>
              <w:bottom w:val="single" w:sz="6" w:space="0" w:color="auto"/>
              <w:right w:val="double" w:sz="6" w:space="0" w:color="auto"/>
            </w:tcBorders>
          </w:tcPr>
          <w:p w14:paraId="6D95BF4F" w14:textId="77777777" w:rsidR="004C6B3C" w:rsidRPr="00B00D47" w:rsidRDefault="000972A4" w:rsidP="00226C54">
            <w:pPr>
              <w:pStyle w:val="Zkladntext"/>
              <w:ind w:right="145"/>
              <w:jc w:val="right"/>
            </w:pPr>
            <w:r w:rsidRPr="00B00D47">
              <w:t>3 500</w:t>
            </w:r>
          </w:p>
        </w:tc>
      </w:tr>
      <w:tr w:rsidR="004C6B3C" w:rsidRPr="00B00D47" w14:paraId="4E8D6712" w14:textId="77777777" w:rsidTr="00D15898">
        <w:trPr>
          <w:cantSplit/>
        </w:trPr>
        <w:tc>
          <w:tcPr>
            <w:tcW w:w="533" w:type="pct"/>
            <w:tcBorders>
              <w:top w:val="single" w:sz="6" w:space="0" w:color="auto"/>
              <w:left w:val="double" w:sz="6" w:space="0" w:color="auto"/>
              <w:bottom w:val="single" w:sz="6" w:space="0" w:color="auto"/>
            </w:tcBorders>
          </w:tcPr>
          <w:p w14:paraId="3A89BBF2" w14:textId="77777777" w:rsidR="004C6B3C" w:rsidRDefault="004C6B3C" w:rsidP="00D15898">
            <w:pPr>
              <w:tabs>
                <w:tab w:val="left" w:pos="567"/>
              </w:tabs>
              <w:spacing w:before="20" w:after="20"/>
            </w:pPr>
            <w:r>
              <w:t>3</w:t>
            </w:r>
          </w:p>
        </w:tc>
        <w:tc>
          <w:tcPr>
            <w:tcW w:w="2731" w:type="pct"/>
            <w:tcBorders>
              <w:top w:val="single" w:sz="6" w:space="0" w:color="auto"/>
              <w:left w:val="double" w:sz="6" w:space="0" w:color="auto"/>
              <w:bottom w:val="single" w:sz="6" w:space="0" w:color="auto"/>
            </w:tcBorders>
          </w:tcPr>
          <w:p w14:paraId="50FBF9CC" w14:textId="77777777" w:rsidR="004C6B3C" w:rsidRPr="005C6A6A" w:rsidRDefault="004C6B3C" w:rsidP="00D15898">
            <w:pPr>
              <w:tabs>
                <w:tab w:val="left" w:pos="567"/>
              </w:tabs>
              <w:spacing w:before="20" w:after="20"/>
            </w:pPr>
            <w:r w:rsidRPr="005C6A6A">
              <w:t>Výstavba</w:t>
            </w:r>
          </w:p>
        </w:tc>
        <w:tc>
          <w:tcPr>
            <w:tcW w:w="1736" w:type="pct"/>
            <w:tcBorders>
              <w:top w:val="single" w:sz="6" w:space="0" w:color="auto"/>
              <w:left w:val="double" w:sz="6" w:space="0" w:color="auto"/>
              <w:bottom w:val="single" w:sz="6" w:space="0" w:color="auto"/>
              <w:right w:val="double" w:sz="6" w:space="0" w:color="auto"/>
            </w:tcBorders>
          </w:tcPr>
          <w:p w14:paraId="6DAADA81" w14:textId="73BE34A8" w:rsidR="004C6B3C" w:rsidRPr="00B00D47" w:rsidRDefault="00226C54" w:rsidP="00226C54">
            <w:pPr>
              <w:pStyle w:val="Zkladntext"/>
              <w:ind w:right="145"/>
              <w:jc w:val="right"/>
            </w:pPr>
            <w:r w:rsidRPr="00B00D47">
              <w:rPr>
                <w:bCs/>
              </w:rPr>
              <w:t>5</w:t>
            </w:r>
            <w:r w:rsidR="00F103BD">
              <w:rPr>
                <w:bCs/>
              </w:rPr>
              <w:t>63 555</w:t>
            </w:r>
          </w:p>
        </w:tc>
      </w:tr>
      <w:tr w:rsidR="004C6B3C" w:rsidRPr="00B00D47" w14:paraId="27903004" w14:textId="77777777" w:rsidTr="00D15898">
        <w:trPr>
          <w:cantSplit/>
        </w:trPr>
        <w:tc>
          <w:tcPr>
            <w:tcW w:w="533" w:type="pct"/>
            <w:tcBorders>
              <w:top w:val="single" w:sz="6" w:space="0" w:color="auto"/>
              <w:left w:val="double" w:sz="6" w:space="0" w:color="auto"/>
              <w:bottom w:val="single" w:sz="6" w:space="0" w:color="auto"/>
            </w:tcBorders>
          </w:tcPr>
          <w:p w14:paraId="21B80012" w14:textId="77777777" w:rsidR="004C6B3C" w:rsidRDefault="004C6B3C" w:rsidP="00D15898">
            <w:pPr>
              <w:tabs>
                <w:tab w:val="left" w:pos="567"/>
              </w:tabs>
              <w:spacing w:before="20" w:after="20"/>
            </w:pPr>
            <w:r>
              <w:t>4</w:t>
            </w:r>
          </w:p>
        </w:tc>
        <w:tc>
          <w:tcPr>
            <w:tcW w:w="2731" w:type="pct"/>
            <w:tcBorders>
              <w:top w:val="single" w:sz="6" w:space="0" w:color="auto"/>
              <w:left w:val="double" w:sz="6" w:space="0" w:color="auto"/>
              <w:bottom w:val="single" w:sz="6" w:space="0" w:color="auto"/>
            </w:tcBorders>
          </w:tcPr>
          <w:p w14:paraId="2AE786E9" w14:textId="77777777" w:rsidR="004C6B3C" w:rsidRPr="005C6A6A" w:rsidRDefault="004C6B3C" w:rsidP="00D15898">
            <w:pPr>
              <w:tabs>
                <w:tab w:val="left" w:pos="567"/>
              </w:tabs>
              <w:spacing w:before="20" w:after="20"/>
            </w:pPr>
            <w:r w:rsidRPr="005C6A6A">
              <w:t>Technologie</w:t>
            </w:r>
          </w:p>
        </w:tc>
        <w:tc>
          <w:tcPr>
            <w:tcW w:w="1736" w:type="pct"/>
            <w:tcBorders>
              <w:top w:val="single" w:sz="6" w:space="0" w:color="auto"/>
              <w:left w:val="double" w:sz="6" w:space="0" w:color="auto"/>
              <w:bottom w:val="single" w:sz="6" w:space="0" w:color="auto"/>
              <w:right w:val="double" w:sz="6" w:space="0" w:color="auto"/>
            </w:tcBorders>
          </w:tcPr>
          <w:p w14:paraId="0F2F605B" w14:textId="77777777" w:rsidR="004C6B3C" w:rsidRPr="00B00D47" w:rsidRDefault="000972A4" w:rsidP="00226C54">
            <w:pPr>
              <w:pStyle w:val="Zkladntext"/>
              <w:ind w:right="145"/>
              <w:jc w:val="right"/>
            </w:pPr>
            <w:r w:rsidRPr="00B00D47">
              <w:t>0</w:t>
            </w:r>
          </w:p>
        </w:tc>
      </w:tr>
      <w:tr w:rsidR="004C6B3C" w:rsidRPr="00B00D47" w14:paraId="1FF8C272" w14:textId="77777777" w:rsidTr="00D15898">
        <w:trPr>
          <w:cantSplit/>
        </w:trPr>
        <w:tc>
          <w:tcPr>
            <w:tcW w:w="533" w:type="pct"/>
            <w:tcBorders>
              <w:top w:val="single" w:sz="6" w:space="0" w:color="auto"/>
              <w:left w:val="double" w:sz="6" w:space="0" w:color="auto"/>
              <w:bottom w:val="single" w:sz="6" w:space="0" w:color="auto"/>
            </w:tcBorders>
          </w:tcPr>
          <w:p w14:paraId="618EE2B1" w14:textId="77777777" w:rsidR="004C6B3C" w:rsidRDefault="004C6B3C" w:rsidP="00D15898">
            <w:pPr>
              <w:tabs>
                <w:tab w:val="left" w:pos="567"/>
              </w:tabs>
              <w:spacing w:before="20" w:after="20"/>
            </w:pPr>
          </w:p>
        </w:tc>
        <w:tc>
          <w:tcPr>
            <w:tcW w:w="2731" w:type="pct"/>
            <w:tcBorders>
              <w:top w:val="single" w:sz="6" w:space="0" w:color="auto"/>
              <w:left w:val="double" w:sz="6" w:space="0" w:color="auto"/>
              <w:bottom w:val="single" w:sz="6" w:space="0" w:color="auto"/>
            </w:tcBorders>
          </w:tcPr>
          <w:p w14:paraId="419B86F4" w14:textId="77777777" w:rsidR="004C6B3C" w:rsidRPr="005C6A6A" w:rsidRDefault="004C6B3C" w:rsidP="00D15898">
            <w:pPr>
              <w:tabs>
                <w:tab w:val="left" w:pos="567"/>
              </w:tabs>
              <w:spacing w:before="20" w:after="20"/>
            </w:pPr>
            <w:r w:rsidRPr="005C6A6A">
              <w:t xml:space="preserve">         z toho ITS/telematika</w:t>
            </w:r>
          </w:p>
        </w:tc>
        <w:tc>
          <w:tcPr>
            <w:tcW w:w="1736" w:type="pct"/>
            <w:tcBorders>
              <w:top w:val="single" w:sz="6" w:space="0" w:color="auto"/>
              <w:left w:val="double" w:sz="6" w:space="0" w:color="auto"/>
              <w:bottom w:val="single" w:sz="6" w:space="0" w:color="auto"/>
              <w:right w:val="double" w:sz="6" w:space="0" w:color="auto"/>
            </w:tcBorders>
          </w:tcPr>
          <w:p w14:paraId="069512A4" w14:textId="77777777" w:rsidR="004C6B3C" w:rsidRPr="00B00D47" w:rsidRDefault="000972A4" w:rsidP="00226C54">
            <w:pPr>
              <w:pStyle w:val="Zkladntext"/>
              <w:ind w:right="145"/>
              <w:jc w:val="right"/>
            </w:pPr>
            <w:r w:rsidRPr="00B00D47">
              <w:t>0</w:t>
            </w:r>
          </w:p>
        </w:tc>
      </w:tr>
      <w:tr w:rsidR="004C6B3C" w:rsidRPr="00B00D47" w14:paraId="42CF902C" w14:textId="77777777" w:rsidTr="00D15898">
        <w:trPr>
          <w:cantSplit/>
        </w:trPr>
        <w:tc>
          <w:tcPr>
            <w:tcW w:w="533" w:type="pct"/>
            <w:tcBorders>
              <w:top w:val="single" w:sz="6" w:space="0" w:color="auto"/>
              <w:left w:val="double" w:sz="6" w:space="0" w:color="auto"/>
              <w:bottom w:val="single" w:sz="6" w:space="0" w:color="auto"/>
            </w:tcBorders>
            <w:shd w:val="clear" w:color="auto" w:fill="auto"/>
          </w:tcPr>
          <w:p w14:paraId="254850FA" w14:textId="77777777" w:rsidR="004C6B3C" w:rsidRPr="0081631A" w:rsidRDefault="004C6B3C" w:rsidP="00D15898">
            <w:pPr>
              <w:tabs>
                <w:tab w:val="left" w:pos="567"/>
              </w:tabs>
              <w:spacing w:before="20" w:after="20"/>
            </w:pPr>
            <w:r w:rsidRPr="0081631A">
              <w:t>5</w:t>
            </w:r>
          </w:p>
        </w:tc>
        <w:tc>
          <w:tcPr>
            <w:tcW w:w="2731" w:type="pct"/>
            <w:tcBorders>
              <w:top w:val="single" w:sz="6" w:space="0" w:color="auto"/>
              <w:left w:val="double" w:sz="6" w:space="0" w:color="auto"/>
              <w:bottom w:val="single" w:sz="6" w:space="0" w:color="auto"/>
            </w:tcBorders>
            <w:shd w:val="clear" w:color="auto" w:fill="auto"/>
          </w:tcPr>
          <w:p w14:paraId="62575E2F" w14:textId="77777777" w:rsidR="004C6B3C" w:rsidRPr="005C6A6A" w:rsidRDefault="004C6B3C" w:rsidP="00D15898">
            <w:pPr>
              <w:tabs>
                <w:tab w:val="left" w:pos="567"/>
              </w:tabs>
              <w:spacing w:before="20" w:after="20"/>
            </w:pPr>
            <w:r w:rsidRPr="005C6A6A">
              <w:t xml:space="preserve">Nepředvídatelné události </w:t>
            </w:r>
            <w:r w:rsidRPr="005C6A6A">
              <w:rPr>
                <w:vertAlign w:val="superscript"/>
              </w:rPr>
              <w:t>(2)</w:t>
            </w:r>
          </w:p>
        </w:tc>
        <w:tc>
          <w:tcPr>
            <w:tcW w:w="1736" w:type="pct"/>
            <w:tcBorders>
              <w:top w:val="single" w:sz="6" w:space="0" w:color="auto"/>
              <w:left w:val="double" w:sz="6" w:space="0" w:color="auto"/>
              <w:bottom w:val="single" w:sz="6" w:space="0" w:color="auto"/>
              <w:right w:val="double" w:sz="6" w:space="0" w:color="auto"/>
            </w:tcBorders>
            <w:shd w:val="clear" w:color="auto" w:fill="auto"/>
          </w:tcPr>
          <w:p w14:paraId="4CC52955" w14:textId="02CC32E9" w:rsidR="004C6B3C" w:rsidRPr="00B00D47" w:rsidRDefault="00F103BD" w:rsidP="00226C54">
            <w:pPr>
              <w:pStyle w:val="Zkladntext"/>
              <w:ind w:right="145"/>
              <w:jc w:val="right"/>
            </w:pPr>
            <w:r>
              <w:rPr>
                <w:bCs/>
              </w:rPr>
              <w:t>56 356</w:t>
            </w:r>
          </w:p>
        </w:tc>
      </w:tr>
      <w:tr w:rsidR="004C6B3C" w:rsidRPr="00B00D47" w14:paraId="4B0503BA" w14:textId="77777777" w:rsidTr="00D15898">
        <w:trPr>
          <w:cantSplit/>
        </w:trPr>
        <w:tc>
          <w:tcPr>
            <w:tcW w:w="533" w:type="pct"/>
            <w:tcBorders>
              <w:top w:val="single" w:sz="6" w:space="0" w:color="auto"/>
              <w:left w:val="double" w:sz="6" w:space="0" w:color="auto"/>
              <w:bottom w:val="single" w:sz="6" w:space="0" w:color="auto"/>
            </w:tcBorders>
            <w:shd w:val="clear" w:color="auto" w:fill="auto"/>
          </w:tcPr>
          <w:p w14:paraId="2FDAD036" w14:textId="77777777" w:rsidR="004C6B3C" w:rsidRPr="0081631A" w:rsidRDefault="004C6B3C" w:rsidP="00D15898">
            <w:pPr>
              <w:tabs>
                <w:tab w:val="left" w:pos="567"/>
              </w:tabs>
              <w:spacing w:before="20" w:after="20"/>
            </w:pPr>
            <w:r w:rsidRPr="0081631A">
              <w:t>6</w:t>
            </w:r>
          </w:p>
        </w:tc>
        <w:tc>
          <w:tcPr>
            <w:tcW w:w="2731" w:type="pct"/>
            <w:tcBorders>
              <w:top w:val="single" w:sz="6" w:space="0" w:color="auto"/>
              <w:left w:val="double" w:sz="6" w:space="0" w:color="auto"/>
              <w:bottom w:val="single" w:sz="6" w:space="0" w:color="auto"/>
            </w:tcBorders>
            <w:shd w:val="clear" w:color="auto" w:fill="auto"/>
          </w:tcPr>
          <w:p w14:paraId="7872747E" w14:textId="77777777" w:rsidR="004C6B3C" w:rsidRPr="005C6A6A" w:rsidRDefault="004C6B3C" w:rsidP="00D15898">
            <w:pPr>
              <w:tabs>
                <w:tab w:val="left" w:pos="567"/>
              </w:tabs>
              <w:spacing w:before="20" w:after="20"/>
            </w:pPr>
            <w:r w:rsidRPr="005C6A6A">
              <w:t xml:space="preserve">Příp. úprava ceny </w:t>
            </w:r>
            <w:r w:rsidRPr="005C6A6A">
              <w:rPr>
                <w:vertAlign w:val="superscript"/>
              </w:rPr>
              <w:t>(3)</w:t>
            </w:r>
          </w:p>
        </w:tc>
        <w:tc>
          <w:tcPr>
            <w:tcW w:w="1736" w:type="pct"/>
            <w:tcBorders>
              <w:top w:val="single" w:sz="6" w:space="0" w:color="auto"/>
              <w:left w:val="double" w:sz="6" w:space="0" w:color="auto"/>
              <w:bottom w:val="single" w:sz="6" w:space="0" w:color="auto"/>
              <w:right w:val="double" w:sz="6" w:space="0" w:color="auto"/>
            </w:tcBorders>
            <w:shd w:val="clear" w:color="auto" w:fill="auto"/>
          </w:tcPr>
          <w:p w14:paraId="59EBED8C" w14:textId="77777777" w:rsidR="004C6B3C" w:rsidRPr="00B00D47" w:rsidRDefault="000972A4" w:rsidP="00226C54">
            <w:pPr>
              <w:pStyle w:val="Zkladntext"/>
              <w:ind w:right="145"/>
              <w:jc w:val="right"/>
            </w:pPr>
            <w:r w:rsidRPr="00B00D47">
              <w:t>0</w:t>
            </w:r>
          </w:p>
        </w:tc>
      </w:tr>
      <w:tr w:rsidR="004C6B3C" w:rsidRPr="00B00D47" w14:paraId="4F94B952" w14:textId="77777777" w:rsidTr="00D15898">
        <w:trPr>
          <w:cantSplit/>
        </w:trPr>
        <w:tc>
          <w:tcPr>
            <w:tcW w:w="533" w:type="pct"/>
            <w:tcBorders>
              <w:top w:val="single" w:sz="6" w:space="0" w:color="auto"/>
              <w:left w:val="double" w:sz="6" w:space="0" w:color="auto"/>
              <w:bottom w:val="single" w:sz="6" w:space="0" w:color="auto"/>
            </w:tcBorders>
            <w:shd w:val="clear" w:color="auto" w:fill="auto"/>
          </w:tcPr>
          <w:p w14:paraId="1A6CD7AE" w14:textId="77777777" w:rsidR="004C6B3C" w:rsidRPr="0081631A" w:rsidRDefault="004C6B3C" w:rsidP="00D15898">
            <w:pPr>
              <w:tabs>
                <w:tab w:val="left" w:pos="567"/>
              </w:tabs>
              <w:spacing w:before="20" w:after="20"/>
            </w:pPr>
            <w:r w:rsidRPr="0081631A">
              <w:t>7</w:t>
            </w:r>
          </w:p>
        </w:tc>
        <w:tc>
          <w:tcPr>
            <w:tcW w:w="2731" w:type="pct"/>
            <w:tcBorders>
              <w:top w:val="single" w:sz="6" w:space="0" w:color="auto"/>
              <w:left w:val="double" w:sz="6" w:space="0" w:color="auto"/>
              <w:bottom w:val="single" w:sz="6" w:space="0" w:color="auto"/>
            </w:tcBorders>
            <w:shd w:val="clear" w:color="auto" w:fill="auto"/>
          </w:tcPr>
          <w:p w14:paraId="5C9AF145" w14:textId="77777777" w:rsidR="004C6B3C" w:rsidRPr="005C6A6A" w:rsidRDefault="004C6B3C" w:rsidP="00D15898">
            <w:pPr>
              <w:tabs>
                <w:tab w:val="left" w:pos="567"/>
              </w:tabs>
              <w:spacing w:before="20" w:after="20"/>
            </w:pPr>
            <w:r w:rsidRPr="005C6A6A">
              <w:t>Technická pomoc</w:t>
            </w:r>
          </w:p>
        </w:tc>
        <w:tc>
          <w:tcPr>
            <w:tcW w:w="1736" w:type="pct"/>
            <w:tcBorders>
              <w:top w:val="single" w:sz="6" w:space="0" w:color="auto"/>
              <w:left w:val="double" w:sz="6" w:space="0" w:color="auto"/>
              <w:bottom w:val="single" w:sz="6" w:space="0" w:color="auto"/>
              <w:right w:val="double" w:sz="6" w:space="0" w:color="auto"/>
            </w:tcBorders>
            <w:shd w:val="clear" w:color="auto" w:fill="auto"/>
          </w:tcPr>
          <w:p w14:paraId="3F26D3B6" w14:textId="77777777" w:rsidR="004C6B3C" w:rsidRPr="00B00D47" w:rsidRDefault="00226C54" w:rsidP="00226C54">
            <w:pPr>
              <w:pStyle w:val="Zkladntext"/>
              <w:ind w:right="145"/>
              <w:jc w:val="right"/>
            </w:pPr>
            <w:r w:rsidRPr="00B00D47">
              <w:rPr>
                <w:bCs/>
              </w:rPr>
              <w:t xml:space="preserve">17 </w:t>
            </w:r>
            <w:r w:rsidR="00463289" w:rsidRPr="00B00D47">
              <w:rPr>
                <w:bCs/>
              </w:rPr>
              <w:t>238</w:t>
            </w:r>
          </w:p>
        </w:tc>
      </w:tr>
      <w:tr w:rsidR="004C6B3C" w:rsidRPr="00B00D47" w14:paraId="0F9E32B7" w14:textId="77777777" w:rsidTr="00D15898">
        <w:trPr>
          <w:cantSplit/>
        </w:trPr>
        <w:tc>
          <w:tcPr>
            <w:tcW w:w="533" w:type="pct"/>
            <w:tcBorders>
              <w:top w:val="single" w:sz="6" w:space="0" w:color="auto"/>
              <w:left w:val="double" w:sz="6" w:space="0" w:color="auto"/>
              <w:bottom w:val="single" w:sz="6" w:space="0" w:color="auto"/>
            </w:tcBorders>
            <w:shd w:val="clear" w:color="auto" w:fill="auto"/>
          </w:tcPr>
          <w:p w14:paraId="17964E37" w14:textId="77777777" w:rsidR="004C6B3C" w:rsidRPr="0081631A" w:rsidRDefault="004C6B3C" w:rsidP="00D15898">
            <w:pPr>
              <w:tabs>
                <w:tab w:val="left" w:pos="567"/>
              </w:tabs>
              <w:spacing w:before="20" w:after="20"/>
            </w:pPr>
            <w:r w:rsidRPr="0081631A">
              <w:t>8</w:t>
            </w:r>
          </w:p>
        </w:tc>
        <w:tc>
          <w:tcPr>
            <w:tcW w:w="2731" w:type="pct"/>
            <w:tcBorders>
              <w:top w:val="single" w:sz="6" w:space="0" w:color="auto"/>
              <w:left w:val="double" w:sz="6" w:space="0" w:color="auto"/>
              <w:bottom w:val="single" w:sz="6" w:space="0" w:color="auto"/>
            </w:tcBorders>
            <w:shd w:val="clear" w:color="auto" w:fill="auto"/>
          </w:tcPr>
          <w:p w14:paraId="7C435C22" w14:textId="77777777" w:rsidR="004C6B3C" w:rsidRPr="005C6A6A" w:rsidRDefault="004C6B3C" w:rsidP="00D15898">
            <w:pPr>
              <w:tabs>
                <w:tab w:val="left" w:pos="567"/>
              </w:tabs>
              <w:spacing w:before="20" w:after="20"/>
            </w:pPr>
            <w:r w:rsidRPr="005C6A6A">
              <w:t>Propagace</w:t>
            </w:r>
          </w:p>
        </w:tc>
        <w:tc>
          <w:tcPr>
            <w:tcW w:w="1736" w:type="pct"/>
            <w:tcBorders>
              <w:top w:val="single" w:sz="6" w:space="0" w:color="auto"/>
              <w:left w:val="double" w:sz="6" w:space="0" w:color="auto"/>
              <w:bottom w:val="single" w:sz="6" w:space="0" w:color="auto"/>
              <w:right w:val="double" w:sz="6" w:space="0" w:color="auto"/>
            </w:tcBorders>
            <w:shd w:val="clear" w:color="auto" w:fill="auto"/>
          </w:tcPr>
          <w:p w14:paraId="3F32817B" w14:textId="77777777" w:rsidR="004C6B3C" w:rsidRPr="00B00D47" w:rsidRDefault="005C6A6A" w:rsidP="00226C54">
            <w:pPr>
              <w:pStyle w:val="Zkladntext"/>
              <w:ind w:right="145"/>
              <w:jc w:val="right"/>
            </w:pPr>
            <w:r w:rsidRPr="00B00D47">
              <w:t>0</w:t>
            </w:r>
          </w:p>
        </w:tc>
      </w:tr>
      <w:tr w:rsidR="004C6B3C" w:rsidRPr="00B00D47" w14:paraId="13DDEC0B" w14:textId="77777777" w:rsidTr="00D15898">
        <w:trPr>
          <w:cantSplit/>
        </w:trPr>
        <w:tc>
          <w:tcPr>
            <w:tcW w:w="533" w:type="pct"/>
            <w:tcBorders>
              <w:top w:val="single" w:sz="6" w:space="0" w:color="auto"/>
              <w:left w:val="double" w:sz="6" w:space="0" w:color="auto"/>
              <w:bottom w:val="single" w:sz="6" w:space="0" w:color="auto"/>
            </w:tcBorders>
            <w:shd w:val="clear" w:color="auto" w:fill="auto"/>
          </w:tcPr>
          <w:p w14:paraId="430C4097" w14:textId="77777777" w:rsidR="004C6B3C" w:rsidRPr="0081631A" w:rsidRDefault="004C6B3C" w:rsidP="00D15898">
            <w:pPr>
              <w:tabs>
                <w:tab w:val="left" w:pos="567"/>
              </w:tabs>
              <w:spacing w:before="20" w:after="20"/>
            </w:pPr>
            <w:r w:rsidRPr="0081631A">
              <w:t>9</w:t>
            </w:r>
          </w:p>
        </w:tc>
        <w:tc>
          <w:tcPr>
            <w:tcW w:w="2731" w:type="pct"/>
            <w:tcBorders>
              <w:top w:val="single" w:sz="6" w:space="0" w:color="auto"/>
              <w:left w:val="double" w:sz="6" w:space="0" w:color="auto"/>
              <w:bottom w:val="single" w:sz="6" w:space="0" w:color="auto"/>
            </w:tcBorders>
            <w:shd w:val="clear" w:color="auto" w:fill="auto"/>
          </w:tcPr>
          <w:p w14:paraId="4816BDD7" w14:textId="77777777" w:rsidR="004C6B3C" w:rsidRPr="005C6A6A" w:rsidRDefault="004C6B3C" w:rsidP="00D15898">
            <w:pPr>
              <w:tabs>
                <w:tab w:val="left" w:pos="567"/>
              </w:tabs>
              <w:spacing w:before="20" w:after="20"/>
            </w:pPr>
            <w:r w:rsidRPr="005C6A6A">
              <w:t>Dozor v průběhu výstavby</w:t>
            </w:r>
          </w:p>
        </w:tc>
        <w:tc>
          <w:tcPr>
            <w:tcW w:w="1736" w:type="pct"/>
            <w:tcBorders>
              <w:top w:val="single" w:sz="6" w:space="0" w:color="auto"/>
              <w:left w:val="double" w:sz="6" w:space="0" w:color="auto"/>
              <w:bottom w:val="single" w:sz="6" w:space="0" w:color="auto"/>
              <w:right w:val="double" w:sz="6" w:space="0" w:color="auto"/>
            </w:tcBorders>
            <w:shd w:val="clear" w:color="auto" w:fill="auto"/>
          </w:tcPr>
          <w:p w14:paraId="2B7DCAE8" w14:textId="77777777" w:rsidR="004C6B3C" w:rsidRPr="00B00D47" w:rsidRDefault="00463289" w:rsidP="00226C54">
            <w:pPr>
              <w:pStyle w:val="Zkladntext"/>
              <w:ind w:right="145"/>
              <w:jc w:val="right"/>
            </w:pPr>
            <w:r w:rsidRPr="00B00D47">
              <w:rPr>
                <w:bCs/>
              </w:rPr>
              <w:t>23 568</w:t>
            </w:r>
          </w:p>
        </w:tc>
      </w:tr>
      <w:tr w:rsidR="004C6B3C" w:rsidRPr="00B00D47" w14:paraId="359D6A1E" w14:textId="77777777" w:rsidTr="00D15898">
        <w:trPr>
          <w:cantSplit/>
        </w:trPr>
        <w:tc>
          <w:tcPr>
            <w:tcW w:w="533" w:type="pct"/>
            <w:tcBorders>
              <w:top w:val="single" w:sz="6" w:space="0" w:color="auto"/>
              <w:left w:val="double" w:sz="6" w:space="0" w:color="auto"/>
              <w:bottom w:val="single" w:sz="6" w:space="0" w:color="auto"/>
            </w:tcBorders>
          </w:tcPr>
          <w:p w14:paraId="43B51998" w14:textId="77777777" w:rsidR="004C6B3C" w:rsidRDefault="004C6B3C" w:rsidP="00D15898">
            <w:pPr>
              <w:tabs>
                <w:tab w:val="left" w:pos="340"/>
                <w:tab w:val="left" w:pos="567"/>
              </w:tabs>
              <w:spacing w:before="20" w:after="20"/>
            </w:pPr>
            <w:r>
              <w:t>10</w:t>
            </w:r>
          </w:p>
        </w:tc>
        <w:tc>
          <w:tcPr>
            <w:tcW w:w="2731" w:type="pct"/>
            <w:tcBorders>
              <w:top w:val="single" w:sz="6" w:space="0" w:color="auto"/>
              <w:left w:val="double" w:sz="6" w:space="0" w:color="auto"/>
              <w:bottom w:val="single" w:sz="6" w:space="0" w:color="auto"/>
            </w:tcBorders>
          </w:tcPr>
          <w:p w14:paraId="15A3AD85" w14:textId="77777777" w:rsidR="004C6B3C" w:rsidRPr="005C6A6A" w:rsidRDefault="004C6B3C" w:rsidP="00D15898">
            <w:pPr>
              <w:tabs>
                <w:tab w:val="left" w:pos="340"/>
                <w:tab w:val="left" w:pos="567"/>
              </w:tabs>
              <w:spacing w:before="20" w:after="20"/>
            </w:pPr>
            <w:r w:rsidRPr="005C6A6A">
              <w:rPr>
                <w:b/>
              </w:rPr>
              <w:t>Mezisoučet</w:t>
            </w:r>
          </w:p>
        </w:tc>
        <w:tc>
          <w:tcPr>
            <w:tcW w:w="1736" w:type="pct"/>
            <w:tcBorders>
              <w:top w:val="single" w:sz="6" w:space="0" w:color="auto"/>
              <w:left w:val="double" w:sz="6" w:space="0" w:color="auto"/>
              <w:bottom w:val="single" w:sz="6" w:space="0" w:color="auto"/>
              <w:right w:val="double" w:sz="6" w:space="0" w:color="auto"/>
            </w:tcBorders>
          </w:tcPr>
          <w:p w14:paraId="43447DDD" w14:textId="19BF746B" w:rsidR="004C6B3C" w:rsidRPr="00B00D47" w:rsidRDefault="00463289" w:rsidP="00226C54">
            <w:pPr>
              <w:pStyle w:val="Zkladntext"/>
              <w:ind w:right="145"/>
              <w:jc w:val="right"/>
              <w:rPr>
                <w:b/>
              </w:rPr>
            </w:pPr>
            <w:r w:rsidRPr="00B00D47">
              <w:rPr>
                <w:b/>
              </w:rPr>
              <w:t>7</w:t>
            </w:r>
            <w:r w:rsidR="00F103BD">
              <w:rPr>
                <w:b/>
              </w:rPr>
              <w:t>13 973</w:t>
            </w:r>
          </w:p>
        </w:tc>
      </w:tr>
      <w:tr w:rsidR="004C6B3C" w:rsidRPr="00B00D47" w14:paraId="074C4DFA" w14:textId="77777777" w:rsidTr="00D15898">
        <w:trPr>
          <w:cantSplit/>
        </w:trPr>
        <w:tc>
          <w:tcPr>
            <w:tcW w:w="533" w:type="pct"/>
            <w:tcBorders>
              <w:top w:val="single" w:sz="6" w:space="0" w:color="auto"/>
              <w:left w:val="double" w:sz="6" w:space="0" w:color="auto"/>
            </w:tcBorders>
          </w:tcPr>
          <w:p w14:paraId="72FCCAC6" w14:textId="77777777" w:rsidR="004C6B3C" w:rsidRDefault="004C6B3C" w:rsidP="00D15898">
            <w:pPr>
              <w:tabs>
                <w:tab w:val="left" w:pos="567"/>
              </w:tabs>
              <w:spacing w:before="20" w:after="20"/>
            </w:pPr>
            <w:r>
              <w:t>11</w:t>
            </w:r>
          </w:p>
        </w:tc>
        <w:tc>
          <w:tcPr>
            <w:tcW w:w="2731" w:type="pct"/>
            <w:tcBorders>
              <w:top w:val="single" w:sz="6" w:space="0" w:color="auto"/>
              <w:left w:val="double" w:sz="6" w:space="0" w:color="auto"/>
            </w:tcBorders>
          </w:tcPr>
          <w:p w14:paraId="66FC11E0" w14:textId="77777777" w:rsidR="004C6B3C" w:rsidRPr="005C6A6A" w:rsidRDefault="005C6A6A" w:rsidP="00D15898">
            <w:pPr>
              <w:tabs>
                <w:tab w:val="left" w:pos="567"/>
              </w:tabs>
              <w:spacing w:before="20" w:after="20"/>
            </w:pPr>
            <w:r w:rsidRPr="005C6A6A">
              <w:t>(DPH</w:t>
            </w:r>
            <w:r w:rsidR="004C6B3C" w:rsidRPr="005C6A6A">
              <w:t>)</w:t>
            </w:r>
          </w:p>
        </w:tc>
        <w:tc>
          <w:tcPr>
            <w:tcW w:w="1736" w:type="pct"/>
            <w:tcBorders>
              <w:top w:val="single" w:sz="6" w:space="0" w:color="auto"/>
              <w:left w:val="double" w:sz="6" w:space="0" w:color="auto"/>
              <w:right w:val="double" w:sz="6" w:space="0" w:color="auto"/>
            </w:tcBorders>
          </w:tcPr>
          <w:p w14:paraId="6F46B9A1" w14:textId="77777777" w:rsidR="004C6B3C" w:rsidRPr="00B00D47" w:rsidRDefault="004C6B3C" w:rsidP="00226C54">
            <w:pPr>
              <w:tabs>
                <w:tab w:val="left" w:pos="340"/>
                <w:tab w:val="left" w:pos="567"/>
              </w:tabs>
              <w:spacing w:before="20" w:after="20"/>
              <w:ind w:right="145"/>
              <w:jc w:val="right"/>
              <w:rPr>
                <w:b/>
                <w:sz w:val="26"/>
              </w:rPr>
            </w:pPr>
          </w:p>
        </w:tc>
      </w:tr>
      <w:tr w:rsidR="004C6B3C" w:rsidRPr="00B00D47" w14:paraId="4809D445" w14:textId="77777777" w:rsidTr="00D15898">
        <w:trPr>
          <w:cantSplit/>
        </w:trPr>
        <w:tc>
          <w:tcPr>
            <w:tcW w:w="533" w:type="pct"/>
            <w:tcBorders>
              <w:top w:val="double" w:sz="6" w:space="0" w:color="auto"/>
              <w:left w:val="double" w:sz="6" w:space="0" w:color="auto"/>
              <w:bottom w:val="double" w:sz="4" w:space="0" w:color="auto"/>
            </w:tcBorders>
            <w:shd w:val="pct5" w:color="auto" w:fill="auto"/>
          </w:tcPr>
          <w:p w14:paraId="1558264C" w14:textId="77777777" w:rsidR="004C6B3C" w:rsidRDefault="004C6B3C" w:rsidP="00D15898">
            <w:pPr>
              <w:tabs>
                <w:tab w:val="left" w:pos="340"/>
                <w:tab w:val="left" w:pos="567"/>
              </w:tabs>
              <w:spacing w:before="20" w:after="20"/>
            </w:pPr>
            <w:r>
              <w:t>12</w:t>
            </w:r>
          </w:p>
        </w:tc>
        <w:tc>
          <w:tcPr>
            <w:tcW w:w="2731" w:type="pct"/>
            <w:tcBorders>
              <w:top w:val="double" w:sz="6" w:space="0" w:color="auto"/>
              <w:left w:val="double" w:sz="6" w:space="0" w:color="auto"/>
              <w:bottom w:val="double" w:sz="4" w:space="0" w:color="auto"/>
            </w:tcBorders>
            <w:shd w:val="pct5" w:color="auto" w:fill="auto"/>
          </w:tcPr>
          <w:p w14:paraId="71C1E71B" w14:textId="77777777" w:rsidR="004C6B3C" w:rsidRPr="005C6A6A" w:rsidRDefault="004C6B3C" w:rsidP="00D15898">
            <w:pPr>
              <w:tabs>
                <w:tab w:val="left" w:pos="340"/>
                <w:tab w:val="left" w:pos="567"/>
              </w:tabs>
              <w:spacing w:before="20" w:after="20"/>
            </w:pPr>
            <w:r w:rsidRPr="005C6A6A">
              <w:rPr>
                <w:b/>
              </w:rPr>
              <w:t xml:space="preserve">CELKEM </w:t>
            </w:r>
            <w:r w:rsidRPr="005C6A6A">
              <w:rPr>
                <w:vertAlign w:val="superscript"/>
              </w:rPr>
              <w:t>(5)</w:t>
            </w:r>
            <w:r w:rsidRPr="005C6A6A">
              <w:rPr>
                <w:b/>
              </w:rPr>
              <w:t xml:space="preserve"> </w:t>
            </w:r>
          </w:p>
        </w:tc>
        <w:tc>
          <w:tcPr>
            <w:tcW w:w="1736" w:type="pct"/>
            <w:tcBorders>
              <w:top w:val="double" w:sz="6" w:space="0" w:color="auto"/>
              <w:left w:val="double" w:sz="6" w:space="0" w:color="auto"/>
              <w:bottom w:val="double" w:sz="4" w:space="0" w:color="auto"/>
              <w:right w:val="double" w:sz="6" w:space="0" w:color="auto"/>
            </w:tcBorders>
            <w:shd w:val="pct5" w:color="auto" w:fill="auto"/>
          </w:tcPr>
          <w:p w14:paraId="36CBEB2C" w14:textId="3875039B" w:rsidR="004C6B3C" w:rsidRPr="00B00D47" w:rsidRDefault="00463289" w:rsidP="00226C54">
            <w:pPr>
              <w:pStyle w:val="Zkladntext"/>
              <w:ind w:right="145"/>
              <w:jc w:val="right"/>
              <w:rPr>
                <w:b/>
              </w:rPr>
            </w:pPr>
            <w:r w:rsidRPr="00B00D47">
              <w:rPr>
                <w:b/>
              </w:rPr>
              <w:t>7</w:t>
            </w:r>
            <w:r w:rsidR="00F103BD">
              <w:rPr>
                <w:b/>
              </w:rPr>
              <w:t>13</w:t>
            </w:r>
            <w:r w:rsidRPr="00B00D47">
              <w:rPr>
                <w:b/>
              </w:rPr>
              <w:t xml:space="preserve"> </w:t>
            </w:r>
            <w:r w:rsidR="00F103BD">
              <w:rPr>
                <w:b/>
              </w:rPr>
              <w:t>973</w:t>
            </w:r>
          </w:p>
        </w:tc>
      </w:tr>
    </w:tbl>
    <w:p w14:paraId="3C213A60" w14:textId="77777777" w:rsidR="004C6B3C" w:rsidRDefault="004C6B3C" w:rsidP="004C6B3C">
      <w:pPr>
        <w:pStyle w:val="Zkladntext"/>
      </w:pPr>
    </w:p>
    <w:p w14:paraId="61C95083" w14:textId="5B83C335" w:rsidR="000972A4" w:rsidRPr="00A0794D" w:rsidRDefault="000972A4" w:rsidP="000972A4">
      <w:pPr>
        <w:jc w:val="both"/>
        <w:rPr>
          <w:i/>
        </w:rPr>
      </w:pPr>
      <w:r w:rsidRPr="000972A4">
        <w:rPr>
          <w:i/>
        </w:rPr>
        <w:t xml:space="preserve">*Do celkových investičních nákladů je zahrnuto inflační navýšení dle koeficientu SFDI </w:t>
      </w:r>
      <w:r>
        <w:rPr>
          <w:i/>
        </w:rPr>
        <w:t>ve výši 2,0 % p. </w:t>
      </w:r>
      <w:r w:rsidRPr="000972A4">
        <w:rPr>
          <w:i/>
        </w:rPr>
        <w:t xml:space="preserve">a. pro roky realizace </w:t>
      </w:r>
      <w:proofErr w:type="gramStart"/>
      <w:r w:rsidRPr="000972A4">
        <w:rPr>
          <w:i/>
        </w:rPr>
        <w:t>20</w:t>
      </w:r>
      <w:r w:rsidR="00F103BD">
        <w:rPr>
          <w:i/>
        </w:rPr>
        <w:t>26</w:t>
      </w:r>
      <w:r w:rsidR="005C6A6A">
        <w:rPr>
          <w:i/>
        </w:rPr>
        <w:t xml:space="preserve"> – 202</w:t>
      </w:r>
      <w:r w:rsidR="00F103BD">
        <w:rPr>
          <w:i/>
        </w:rPr>
        <w:t>7</w:t>
      </w:r>
      <w:proofErr w:type="gramEnd"/>
      <w:r w:rsidR="005C6A6A">
        <w:rPr>
          <w:i/>
        </w:rPr>
        <w:t>.</w:t>
      </w:r>
    </w:p>
    <w:p w14:paraId="0322910D" w14:textId="77777777" w:rsidR="000972A4" w:rsidRDefault="000972A4" w:rsidP="004C6B3C">
      <w:pPr>
        <w:pStyle w:val="Zkladntext"/>
      </w:pPr>
    </w:p>
    <w:tbl>
      <w:tblPr>
        <w:tblW w:w="4909" w:type="pct"/>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00" w:firstRow="0" w:lastRow="0" w:firstColumn="0" w:lastColumn="0" w:noHBand="0" w:noVBand="0"/>
      </w:tblPr>
      <w:tblGrid>
        <w:gridCol w:w="9119"/>
      </w:tblGrid>
      <w:tr w:rsidR="004C6B3C" w14:paraId="273D5FC5" w14:textId="77777777" w:rsidTr="004C6B3C">
        <w:trPr>
          <w:cantSplit/>
        </w:trPr>
        <w:tc>
          <w:tcPr>
            <w:tcW w:w="5000" w:type="pct"/>
            <w:shd w:val="pct5" w:color="auto" w:fill="auto"/>
          </w:tcPr>
          <w:p w14:paraId="602362EF" w14:textId="77777777" w:rsidR="004C6B3C" w:rsidRPr="004C6B3C" w:rsidRDefault="004C6B3C" w:rsidP="004C6B3C">
            <w:pPr>
              <w:pStyle w:val="Point0"/>
              <w:numPr>
                <w:ilvl w:val="0"/>
                <w:numId w:val="25"/>
              </w:numPr>
              <w:spacing w:before="0" w:after="0"/>
              <w:ind w:hanging="686"/>
              <w:rPr>
                <w:rFonts w:asciiTheme="minorHAnsi" w:hAnsiTheme="minorHAnsi" w:cstheme="minorHAnsi"/>
                <w:sz w:val="18"/>
              </w:rPr>
            </w:pPr>
            <w:r w:rsidRPr="004C6B3C">
              <w:rPr>
                <w:rFonts w:asciiTheme="minorHAnsi" w:hAnsiTheme="minorHAnsi" w:cstheme="minorHAnsi"/>
                <w:sz w:val="18"/>
                <w:szCs w:val="18"/>
              </w:rPr>
              <w:t>V případě ZP, jehož předmětem je výhradně systém ITS, je nutné zvlášť pod tabulkou doplnit odpovídající cenovou kalkulaci v takovém rozsahu, aby byly cenově rozepsány všechny dílčí části pořizovaného systému či technologie. Dále je třeba rozlišit cenovou kalkulaci pro samotné pořízení systémů, za pilotní nebo testovací (ověřovací) provoz, provozní náklady a náklady za následnou údržbu. Budou-li součástí systému ICT technologie, musí být uvedena cena za pořízení hardware a pořízení software (včetně licencování, příp. vývoje vlastního řešení na míru)</w:t>
            </w:r>
          </w:p>
          <w:p w14:paraId="4897420B" w14:textId="77777777" w:rsidR="004C6B3C" w:rsidRDefault="004C6B3C" w:rsidP="004C6B3C">
            <w:pPr>
              <w:pStyle w:val="Point0"/>
              <w:numPr>
                <w:ilvl w:val="0"/>
                <w:numId w:val="25"/>
              </w:numPr>
              <w:spacing w:before="0" w:after="0"/>
              <w:ind w:hanging="720"/>
              <w:rPr>
                <w:rFonts w:asciiTheme="minorHAnsi" w:hAnsiTheme="minorHAnsi" w:cstheme="minorHAnsi"/>
                <w:sz w:val="18"/>
              </w:rPr>
            </w:pPr>
            <w:r w:rsidRPr="004C6B3C">
              <w:rPr>
                <w:rFonts w:asciiTheme="minorHAnsi" w:hAnsiTheme="minorHAnsi" w:cstheme="minorHAnsi"/>
                <w:sz w:val="18"/>
              </w:rPr>
              <w:t>Rezervy pro nepředvídatelné události nesmí překročit 10 % celkových investičních nákladů bez rezerv pro nepředvídatelné události</w:t>
            </w:r>
          </w:p>
          <w:p w14:paraId="6DCD7AF5" w14:textId="77777777" w:rsidR="004C6B3C" w:rsidRDefault="004C6B3C" w:rsidP="004C6B3C">
            <w:pPr>
              <w:pStyle w:val="Point0"/>
              <w:numPr>
                <w:ilvl w:val="0"/>
                <w:numId w:val="25"/>
              </w:numPr>
              <w:spacing w:before="0" w:after="0"/>
              <w:ind w:hanging="720"/>
              <w:rPr>
                <w:rFonts w:asciiTheme="minorHAnsi" w:hAnsiTheme="minorHAnsi" w:cstheme="minorHAnsi"/>
                <w:sz w:val="18"/>
              </w:rPr>
            </w:pPr>
            <w:r w:rsidRPr="004C6B3C">
              <w:rPr>
                <w:rFonts w:asciiTheme="minorHAnsi" w:hAnsiTheme="minorHAnsi" w:cstheme="minorHAnsi"/>
                <w:sz w:val="18"/>
              </w:rPr>
              <w:t>ceny lze případně zahrnout, aby se pokryla očekávaná inflace, jsou-li náklady uvedeny ve stálých cenách.</w:t>
            </w:r>
          </w:p>
          <w:p w14:paraId="7EF2F678" w14:textId="77777777" w:rsidR="004C6B3C" w:rsidRDefault="004C6B3C" w:rsidP="004C6B3C">
            <w:pPr>
              <w:pStyle w:val="Point0"/>
              <w:numPr>
                <w:ilvl w:val="0"/>
                <w:numId w:val="25"/>
              </w:numPr>
              <w:spacing w:before="0" w:after="0"/>
              <w:ind w:hanging="720"/>
              <w:rPr>
                <w:rFonts w:asciiTheme="minorHAnsi" w:hAnsiTheme="minorHAnsi" w:cstheme="minorHAnsi"/>
                <w:sz w:val="18"/>
              </w:rPr>
            </w:pPr>
            <w:r w:rsidRPr="004C6B3C">
              <w:rPr>
                <w:rFonts w:asciiTheme="minorHAnsi" w:hAnsiTheme="minorHAnsi" w:cstheme="minorHAnsi"/>
                <w:sz w:val="18"/>
              </w:rPr>
              <w:t>Pouze je-li DPH nerefundovatelná</w:t>
            </w:r>
          </w:p>
          <w:p w14:paraId="49E66855" w14:textId="77777777" w:rsidR="004C6B3C" w:rsidRPr="004C6B3C" w:rsidRDefault="004C6B3C" w:rsidP="004C6B3C">
            <w:pPr>
              <w:pStyle w:val="Point0"/>
              <w:numPr>
                <w:ilvl w:val="0"/>
                <w:numId w:val="25"/>
              </w:numPr>
              <w:spacing w:before="0" w:after="0"/>
              <w:ind w:hanging="720"/>
              <w:rPr>
                <w:rFonts w:asciiTheme="minorHAnsi" w:hAnsiTheme="minorHAnsi" w:cstheme="minorHAnsi"/>
                <w:sz w:val="18"/>
              </w:rPr>
            </w:pPr>
            <w:r w:rsidRPr="004C6B3C">
              <w:rPr>
                <w:rFonts w:asciiTheme="minorHAnsi" w:hAnsiTheme="minorHAnsi" w:cstheme="minorHAnsi"/>
                <w:sz w:val="18"/>
              </w:rPr>
              <w:t>Celkové náklady musí zahrnovat veškeré náklady vynaložené na projekt, od plánování po dozor, a musí zahrnovat DPH, pokud je nerefundovatelná</w:t>
            </w:r>
          </w:p>
        </w:tc>
      </w:tr>
    </w:tbl>
    <w:p w14:paraId="788FC8B4" w14:textId="77777777" w:rsidR="004C6B3C" w:rsidRDefault="004C6B3C" w:rsidP="004C6B3C">
      <w:pPr>
        <w:pStyle w:val="Zkladntext"/>
      </w:pPr>
    </w:p>
    <w:p w14:paraId="3F138DD0" w14:textId="77777777" w:rsidR="00F061B9" w:rsidRDefault="00F061B9" w:rsidP="004C6B3C">
      <w:pPr>
        <w:pStyle w:val="Zkladntext"/>
      </w:pPr>
    </w:p>
    <w:p w14:paraId="6C34381B" w14:textId="77777777" w:rsidR="00F061B9" w:rsidRDefault="00F061B9" w:rsidP="004C6B3C">
      <w:pPr>
        <w:pStyle w:val="Zkladntext"/>
      </w:pPr>
    </w:p>
    <w:p w14:paraId="08C1479D" w14:textId="77777777" w:rsidR="00D6297C" w:rsidRDefault="00D6297C" w:rsidP="004C6B3C">
      <w:pPr>
        <w:pStyle w:val="Zkladntext"/>
      </w:pPr>
    </w:p>
    <w:p w14:paraId="60C3D343" w14:textId="77777777" w:rsidR="00D6297C" w:rsidRDefault="00D6297C" w:rsidP="004C6B3C">
      <w:pPr>
        <w:pStyle w:val="Zkladntext"/>
      </w:pPr>
    </w:p>
    <w:p w14:paraId="545F1761" w14:textId="77777777" w:rsidR="00D6297C" w:rsidRDefault="00D6297C" w:rsidP="004C6B3C">
      <w:pPr>
        <w:pStyle w:val="Zkladntext"/>
      </w:pPr>
    </w:p>
    <w:p w14:paraId="20BA928B" w14:textId="77777777" w:rsidR="00D6297C" w:rsidRDefault="00D6297C" w:rsidP="004C6B3C">
      <w:pPr>
        <w:pStyle w:val="Zkladntext"/>
      </w:pPr>
    </w:p>
    <w:p w14:paraId="2A5951F4" w14:textId="77777777" w:rsidR="00F061B9" w:rsidRDefault="00F061B9" w:rsidP="004C6B3C">
      <w:pPr>
        <w:pStyle w:val="Zkladntext"/>
      </w:pPr>
    </w:p>
    <w:p w14:paraId="3FA9D814" w14:textId="77777777" w:rsidR="00482DAF" w:rsidRPr="00482DAF" w:rsidRDefault="00D15898" w:rsidP="00D15898">
      <w:pPr>
        <w:pStyle w:val="Nadpis1"/>
      </w:pPr>
      <w:bookmarkStart w:id="113" w:name="_Toc152153097"/>
      <w:r>
        <w:lastRenderedPageBreak/>
        <w:t>Výčet příloh</w:t>
      </w:r>
      <w:bookmarkEnd w:id="113"/>
    </w:p>
    <w:p w14:paraId="71D35A51" w14:textId="77777777" w:rsidR="00450A1B" w:rsidRDefault="00D15898" w:rsidP="00D15898">
      <w:pPr>
        <w:pStyle w:val="Zkladntext"/>
      </w:pPr>
      <w:r w:rsidRPr="00D15898">
        <w:t>příloha</w:t>
      </w:r>
      <w:r>
        <w:t xml:space="preserve"> A:</w:t>
      </w:r>
      <w:r>
        <w:tab/>
        <w:t>Formuláře VZOR 80, 81, 83</w:t>
      </w:r>
    </w:p>
    <w:p w14:paraId="543CDA93" w14:textId="77777777" w:rsidR="00D15898" w:rsidRDefault="00D15898" w:rsidP="00D15898">
      <w:pPr>
        <w:pStyle w:val="Zkladntext"/>
        <w:ind w:left="1134" w:hanging="1134"/>
        <w:rPr>
          <w:bCs/>
        </w:rPr>
      </w:pPr>
      <w:r>
        <w:t>příloha B:</w:t>
      </w:r>
      <w:r>
        <w:tab/>
      </w:r>
      <w:r w:rsidR="00781EE5" w:rsidRPr="00781EE5">
        <w:rPr>
          <w:bCs/>
          <w:i/>
        </w:rPr>
        <w:t>neobsazeno</w:t>
      </w:r>
    </w:p>
    <w:p w14:paraId="3D9A0AB3" w14:textId="77777777" w:rsidR="00D15898" w:rsidRDefault="00D15898" w:rsidP="00D15898">
      <w:pPr>
        <w:pStyle w:val="Zkladntext"/>
        <w:ind w:left="1134" w:hanging="1134"/>
      </w:pPr>
      <w:r>
        <w:rPr>
          <w:bCs/>
        </w:rPr>
        <w:t xml:space="preserve">příloha C: </w:t>
      </w:r>
      <w:r>
        <w:rPr>
          <w:bCs/>
        </w:rPr>
        <w:tab/>
      </w:r>
      <w:r>
        <w:t>Dokumentace hodnocení ekonomické efektivnosti projektu nebo analýzy výsledků a dopadů projektu</w:t>
      </w:r>
    </w:p>
    <w:p w14:paraId="599951F0" w14:textId="77777777" w:rsidR="00D15898" w:rsidRDefault="00D15898" w:rsidP="00D15898">
      <w:pPr>
        <w:pStyle w:val="Zkladntext"/>
        <w:ind w:left="1134" w:hanging="1134"/>
      </w:pPr>
      <w:r>
        <w:t>příloha D:</w:t>
      </w:r>
      <w:r>
        <w:tab/>
      </w:r>
      <w:r w:rsidR="0084795F" w:rsidRPr="0084795F">
        <w:rPr>
          <w:i/>
        </w:rPr>
        <w:t>neobsazeno</w:t>
      </w:r>
    </w:p>
    <w:p w14:paraId="69E94704" w14:textId="77777777" w:rsidR="00725834" w:rsidRDefault="00D15898" w:rsidP="00D15898">
      <w:pPr>
        <w:pStyle w:val="Zkladntext"/>
        <w:ind w:left="1134" w:hanging="1134"/>
      </w:pPr>
      <w:r>
        <w:t>příloha E:</w:t>
      </w:r>
      <w:r>
        <w:tab/>
      </w:r>
      <w:r w:rsidR="00725834">
        <w:t>Orientační výkres a situace projektu</w:t>
      </w:r>
    </w:p>
    <w:p w14:paraId="355654B2" w14:textId="77777777" w:rsidR="00D15898" w:rsidRDefault="008F3349" w:rsidP="00725834">
      <w:pPr>
        <w:pStyle w:val="Zkladntext"/>
        <w:ind w:left="1134"/>
      </w:pPr>
      <w:r>
        <w:t>E.1 Orientační výkres; M 1:10</w:t>
      </w:r>
      <w:r w:rsidR="00D15898">
        <w:t xml:space="preserve"> 000</w:t>
      </w:r>
    </w:p>
    <w:p w14:paraId="4BFC0E40" w14:textId="77777777" w:rsidR="00D15898" w:rsidRDefault="00D15898" w:rsidP="00D15898">
      <w:pPr>
        <w:pStyle w:val="Zkladntext"/>
        <w:ind w:left="1134" w:hanging="1134"/>
      </w:pPr>
      <w:r>
        <w:tab/>
        <w:t>E.2</w:t>
      </w:r>
      <w:r w:rsidR="008F3349">
        <w:t>.1 Situace, část 1;</w:t>
      </w:r>
      <w:r>
        <w:t xml:space="preserve"> M 1:1 000</w:t>
      </w:r>
    </w:p>
    <w:p w14:paraId="1FBB8212" w14:textId="77777777" w:rsidR="008F3349" w:rsidRDefault="008F3349" w:rsidP="008F3349">
      <w:pPr>
        <w:pStyle w:val="Zkladntext"/>
        <w:ind w:left="1134"/>
      </w:pPr>
      <w:r>
        <w:t>E.2.2 Situace, část 2; M 1:1 000</w:t>
      </w:r>
    </w:p>
    <w:p w14:paraId="7779B7B0" w14:textId="77777777" w:rsidR="00D15898" w:rsidRDefault="00D15898" w:rsidP="00D15898">
      <w:pPr>
        <w:pStyle w:val="Zkladntext"/>
        <w:ind w:left="1134" w:hanging="1134"/>
      </w:pPr>
      <w:r>
        <w:t>příloha F:</w:t>
      </w:r>
      <w:r>
        <w:tab/>
        <w:t>U rekonstrukcí, optimalizací nebo modernizací a neinvestičních stavebních akcí: doložení současného stavu a případných výsledků průzkumů</w:t>
      </w:r>
    </w:p>
    <w:p w14:paraId="1388E243" w14:textId="77777777" w:rsidR="00725834" w:rsidRDefault="00725834" w:rsidP="003B2A0E">
      <w:pPr>
        <w:pStyle w:val="Zkladntext"/>
        <w:ind w:left="1134"/>
      </w:pPr>
      <w:r>
        <w:t>F.1 Fotodokumentace stávajícího stavu</w:t>
      </w:r>
    </w:p>
    <w:p w14:paraId="055CD99E" w14:textId="77777777" w:rsidR="00725834" w:rsidRDefault="00725834" w:rsidP="003B2A0E">
      <w:pPr>
        <w:pStyle w:val="Zkladntext"/>
        <w:ind w:left="1134"/>
      </w:pPr>
      <w:r>
        <w:t>F</w:t>
      </w:r>
      <w:r w:rsidR="00CD3FCB">
        <w:t>.</w:t>
      </w:r>
      <w:r>
        <w:t xml:space="preserve">2 </w:t>
      </w:r>
      <w:r w:rsidR="003B2A0E">
        <w:t>Výsledky průzkumů</w:t>
      </w:r>
    </w:p>
    <w:p w14:paraId="56153B7E" w14:textId="77777777" w:rsidR="00D15898" w:rsidRDefault="00D15898" w:rsidP="00D15898">
      <w:pPr>
        <w:pStyle w:val="Zkladntext"/>
        <w:ind w:left="1134" w:hanging="1134"/>
      </w:pPr>
      <w:r>
        <w:t>příloha G:</w:t>
      </w:r>
      <w:r>
        <w:tab/>
      </w:r>
      <w:r w:rsidRPr="00D15898">
        <w:t>Prohlášení Zhotovitele dokumentace v aktuálním stupni investorské přípravy, ke kterému je předkládán záměr projektu nebo jeho aktualizace, konstatující, že jím navržené řešení je z technického a ekonomického hlediska nejefektivnější při respektování všech platných právních předpisů a technických norem</w:t>
      </w:r>
    </w:p>
    <w:p w14:paraId="07983A5A" w14:textId="77777777" w:rsidR="00D15898" w:rsidRDefault="00D15898" w:rsidP="00D15898">
      <w:pPr>
        <w:pStyle w:val="Zkladntext"/>
        <w:ind w:left="1134" w:hanging="1134"/>
      </w:pPr>
      <w:r>
        <w:t>příloha H:</w:t>
      </w:r>
      <w:r>
        <w:tab/>
      </w:r>
      <w:r w:rsidR="00EE0975">
        <w:t>Výpočet stavebních nákladů projektu</w:t>
      </w:r>
      <w:r w:rsidR="00CD3FCB">
        <w:t xml:space="preserve"> pomocí „Sborníku pro oceňování železničních staveb ve stupni studie proveditelnosti a záměru projektu“</w:t>
      </w:r>
    </w:p>
    <w:p w14:paraId="76033F8C" w14:textId="77777777" w:rsidR="00EE0975" w:rsidRDefault="00EE0975" w:rsidP="00D15898">
      <w:pPr>
        <w:pStyle w:val="Zkladntext"/>
        <w:ind w:left="1134" w:hanging="1134"/>
        <w:rPr>
          <w:i/>
        </w:rPr>
      </w:pPr>
      <w:r>
        <w:t>příloha I:</w:t>
      </w:r>
      <w:r>
        <w:tab/>
      </w:r>
      <w:r w:rsidRPr="00EE0975">
        <w:rPr>
          <w:i/>
        </w:rPr>
        <w:t>neobsazeno</w:t>
      </w:r>
    </w:p>
    <w:p w14:paraId="75A9C82E" w14:textId="77777777" w:rsidR="00EE0975" w:rsidRDefault="00EE0975" w:rsidP="00D15898">
      <w:pPr>
        <w:pStyle w:val="Zkladntext"/>
        <w:ind w:left="1134" w:hanging="1134"/>
      </w:pPr>
      <w:r>
        <w:t>příloha J:</w:t>
      </w:r>
      <w:r>
        <w:tab/>
        <w:t>neobsazeno</w:t>
      </w:r>
    </w:p>
    <w:p w14:paraId="0D718353" w14:textId="77777777" w:rsidR="00EE0975" w:rsidRDefault="00EE0975" w:rsidP="00D15898">
      <w:pPr>
        <w:pStyle w:val="Zkladntext"/>
        <w:ind w:left="1134" w:hanging="1134"/>
      </w:pPr>
      <w:r>
        <w:t>příloha K:</w:t>
      </w:r>
      <w:r>
        <w:tab/>
        <w:t xml:space="preserve">K.1 </w:t>
      </w:r>
      <w:r w:rsidRPr="00EE0975">
        <w:t>Záznamy z jednání s municipalitou</w:t>
      </w:r>
    </w:p>
    <w:p w14:paraId="56C7CF4F" w14:textId="77777777" w:rsidR="00EE0975" w:rsidRDefault="00EE0975" w:rsidP="00D15898">
      <w:pPr>
        <w:pStyle w:val="Zkladntext"/>
        <w:ind w:left="1134" w:hanging="1134"/>
      </w:pPr>
      <w:r>
        <w:tab/>
        <w:t xml:space="preserve">K.2 </w:t>
      </w:r>
      <w:r w:rsidRPr="00EE0975">
        <w:t>Tabelární přehled nákladů (prostory SŽ) - stávající stav</w:t>
      </w:r>
    </w:p>
    <w:p w14:paraId="4A68E077" w14:textId="77777777" w:rsidR="00EE0975" w:rsidRDefault="00EE0975" w:rsidP="00D15898">
      <w:pPr>
        <w:pStyle w:val="Zkladntext"/>
        <w:ind w:left="1134" w:hanging="1134"/>
      </w:pPr>
      <w:r>
        <w:tab/>
        <w:t xml:space="preserve">K.3 </w:t>
      </w:r>
      <w:r w:rsidR="00BA6AED" w:rsidRPr="00BA6AED">
        <w:rPr>
          <w:i/>
        </w:rPr>
        <w:t>neobsazeno</w:t>
      </w:r>
    </w:p>
    <w:p w14:paraId="34781C1C" w14:textId="77777777" w:rsidR="00EE0975" w:rsidRDefault="00EE0975" w:rsidP="00D15898">
      <w:pPr>
        <w:pStyle w:val="Zkladntext"/>
        <w:ind w:left="1134" w:hanging="1134"/>
      </w:pPr>
      <w:r>
        <w:tab/>
        <w:t xml:space="preserve">K.4 </w:t>
      </w:r>
      <w:r w:rsidR="00BA6AED" w:rsidRPr="00BA6AED">
        <w:rPr>
          <w:i/>
        </w:rPr>
        <w:t>neobsazeno</w:t>
      </w:r>
    </w:p>
    <w:p w14:paraId="7EDB20B4" w14:textId="77777777" w:rsidR="00EE0975" w:rsidRDefault="00EE0975" w:rsidP="00D15898">
      <w:pPr>
        <w:pStyle w:val="Zkladntext"/>
        <w:ind w:left="1134" w:hanging="1134"/>
      </w:pPr>
      <w:r>
        <w:tab/>
        <w:t xml:space="preserve">K.5 </w:t>
      </w:r>
      <w:r w:rsidR="00BA6AED" w:rsidRPr="00BA6AED">
        <w:rPr>
          <w:i/>
        </w:rPr>
        <w:t>neobsazeno</w:t>
      </w:r>
    </w:p>
    <w:p w14:paraId="3782A4FC" w14:textId="77777777" w:rsidR="00EE0975" w:rsidRDefault="00EE0975" w:rsidP="00D15898">
      <w:pPr>
        <w:pStyle w:val="Zkladntext"/>
        <w:ind w:left="1134" w:hanging="1134"/>
      </w:pPr>
      <w:r>
        <w:tab/>
        <w:t>K.6 Tabulka objektů (mosty, propustky)</w:t>
      </w:r>
    </w:p>
    <w:p w14:paraId="2A001A4F" w14:textId="77777777" w:rsidR="00EE0975" w:rsidRDefault="00EE0975" w:rsidP="00D15898">
      <w:pPr>
        <w:pStyle w:val="Zkladntext"/>
        <w:ind w:left="1134" w:hanging="1134"/>
      </w:pPr>
      <w:r>
        <w:tab/>
        <w:t>K.7 Kapacitní údaje stavby</w:t>
      </w:r>
    </w:p>
    <w:p w14:paraId="60FE1C78" w14:textId="77777777" w:rsidR="00EE0975" w:rsidRDefault="00EE0975" w:rsidP="00D15898">
      <w:pPr>
        <w:pStyle w:val="Zkladntext"/>
        <w:ind w:left="1134" w:hanging="1134"/>
      </w:pPr>
      <w:r>
        <w:tab/>
        <w:t>K.8 Doprovodná dokumentace</w:t>
      </w:r>
    </w:p>
    <w:p w14:paraId="0F970449" w14:textId="77777777" w:rsidR="00B00D47" w:rsidRDefault="00B00D47" w:rsidP="00D15898">
      <w:pPr>
        <w:pStyle w:val="Zkladntext"/>
        <w:ind w:left="1134" w:hanging="1134"/>
      </w:pPr>
      <w:r>
        <w:tab/>
        <w:t>K.9 Koordinace s SP RS5</w:t>
      </w:r>
    </w:p>
    <w:p w14:paraId="2F8C0C15" w14:textId="77777777" w:rsidR="00B00D47" w:rsidRPr="00EE0975" w:rsidRDefault="00B00D47" w:rsidP="00B00D47">
      <w:pPr>
        <w:pStyle w:val="Zkladntext"/>
        <w:ind w:left="1134"/>
      </w:pPr>
      <w:r>
        <w:t xml:space="preserve">K.10 Plán dopravní obslužnosti Královehradeckého kraje, </w:t>
      </w:r>
      <w:proofErr w:type="gramStart"/>
      <w:r>
        <w:t>2022 – 2026</w:t>
      </w:r>
      <w:proofErr w:type="gramEnd"/>
      <w:r>
        <w:t xml:space="preserve"> </w:t>
      </w:r>
    </w:p>
    <w:p w14:paraId="2AB857DF" w14:textId="77777777" w:rsidR="00EE0975" w:rsidRPr="00EE0975" w:rsidRDefault="00EE0975" w:rsidP="00D15898">
      <w:pPr>
        <w:pStyle w:val="Zkladntext"/>
        <w:ind w:left="1134" w:hanging="1134"/>
        <w:rPr>
          <w:i/>
        </w:rPr>
      </w:pPr>
    </w:p>
    <w:p w14:paraId="7D0FE278" w14:textId="77777777" w:rsidR="00D15898" w:rsidRDefault="00D15898" w:rsidP="00E24F7B">
      <w:pPr>
        <w:pStyle w:val="Zkladntext"/>
        <w:ind w:left="1134" w:hanging="1134"/>
      </w:pPr>
      <w:r>
        <w:tab/>
      </w:r>
      <w:r>
        <w:rPr>
          <w:noProof/>
          <w:lang w:eastAsia="cs-CZ"/>
        </w:rPr>
        <w:drawing>
          <wp:anchor distT="0" distB="0" distL="114300" distR="114300" simplePos="0" relativeHeight="251670528" behindDoc="1" locked="0" layoutInCell="1" allowOverlap="1" wp14:anchorId="0349986E" wp14:editId="3969565B">
            <wp:simplePos x="0" y="0"/>
            <wp:positionH relativeFrom="column">
              <wp:posOffset>4255770</wp:posOffset>
            </wp:positionH>
            <wp:positionV relativeFrom="paragraph">
              <wp:posOffset>64135</wp:posOffset>
            </wp:positionV>
            <wp:extent cx="455930" cy="596265"/>
            <wp:effectExtent l="19050" t="0" r="1270" b="0"/>
            <wp:wrapNone/>
            <wp:docPr id="8" name="obrázek 4" descr="C:\Users\guziur\AppData\Local\Microsoft\Windows\INetCache\Content.Word\podpis_guzi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uziur\AppData\Local\Microsoft\Windows\INetCache\Content.Word\podpis_guziur.png"/>
                    <pic:cNvPicPr>
                      <a:picLocks noChangeAspect="1" noChangeArrowheads="1"/>
                    </pic:cNvPicPr>
                  </pic:nvPicPr>
                  <pic:blipFill>
                    <a:blip r:embed="rId15"/>
                    <a:srcRect/>
                    <a:stretch>
                      <a:fillRect/>
                    </a:stretch>
                  </pic:blipFill>
                  <pic:spPr bwMode="auto">
                    <a:xfrm>
                      <a:off x="0" y="0"/>
                      <a:ext cx="455930" cy="596265"/>
                    </a:xfrm>
                    <a:prstGeom prst="rect">
                      <a:avLst/>
                    </a:prstGeom>
                    <a:noFill/>
                    <a:ln w="9525">
                      <a:noFill/>
                      <a:miter lim="800000"/>
                      <a:headEnd/>
                      <a:tailEnd/>
                    </a:ln>
                  </pic:spPr>
                </pic:pic>
              </a:graphicData>
            </a:graphic>
          </wp:anchor>
        </w:drawing>
      </w:r>
    </w:p>
    <w:p w14:paraId="65701B57" w14:textId="77777777" w:rsidR="00E24F7B" w:rsidRPr="00D15898" w:rsidRDefault="00E24F7B" w:rsidP="00E24F7B">
      <w:pPr>
        <w:pStyle w:val="Zkladntext"/>
        <w:ind w:left="1134" w:hanging="1134"/>
      </w:pPr>
    </w:p>
    <w:p w14:paraId="18D5BB4A" w14:textId="77777777" w:rsidR="00196C38" w:rsidRDefault="00196C38" w:rsidP="009910B8">
      <w:pPr>
        <w:pStyle w:val="Zkladntext"/>
      </w:pPr>
    </w:p>
    <w:p w14:paraId="5A7EC1D3" w14:textId="77777777" w:rsidR="005A44B9" w:rsidRPr="00CB454B" w:rsidRDefault="005A44B9" w:rsidP="009910B8">
      <w:pPr>
        <w:pStyle w:val="Zkladntext"/>
      </w:pPr>
    </w:p>
    <w:p w14:paraId="4BDEA17B" w14:textId="77777777" w:rsidR="008B3E1C" w:rsidRPr="00CB454B" w:rsidRDefault="002D01DE" w:rsidP="00CB454B">
      <w:pPr>
        <w:tabs>
          <w:tab w:val="left" w:pos="4678"/>
          <w:tab w:val="left" w:pos="6270"/>
          <w:tab w:val="right" w:pos="9072"/>
        </w:tabs>
        <w:ind w:right="50"/>
        <w:rPr>
          <w:rStyle w:val="ZkladntextChar"/>
        </w:rPr>
      </w:pPr>
      <w:r w:rsidRPr="00CB454B">
        <w:t xml:space="preserve">V Ostravě, </w:t>
      </w:r>
      <w:r w:rsidR="00646358">
        <w:t>červen</w:t>
      </w:r>
      <w:r w:rsidR="00DA4EA1">
        <w:t xml:space="preserve"> 2023</w:t>
      </w:r>
      <w:r w:rsidR="00CB454B" w:rsidRPr="00CB454B">
        <w:tab/>
      </w:r>
      <w:r w:rsidR="00581898" w:rsidRPr="00CB454B">
        <w:t>V</w:t>
      </w:r>
      <w:r w:rsidRPr="00CB454B">
        <w:t>ypracoval</w:t>
      </w:r>
      <w:r w:rsidR="00F061B9">
        <w:t>:</w:t>
      </w:r>
      <w:r w:rsidR="00CB454B" w:rsidRPr="00CB454B">
        <w:tab/>
      </w:r>
      <w:r w:rsidRPr="00CB454B">
        <w:rPr>
          <w:rStyle w:val="ZkladntextChar"/>
        </w:rPr>
        <w:t>Ing. Petr Guziur</w:t>
      </w:r>
      <w:r w:rsidR="00581898" w:rsidRPr="00CB454B">
        <w:rPr>
          <w:rStyle w:val="ZkladntextChar"/>
        </w:rPr>
        <w:t xml:space="preserve"> </w:t>
      </w:r>
    </w:p>
    <w:p w14:paraId="36E5BFC1" w14:textId="77777777" w:rsidR="00CB454B" w:rsidRPr="00CB454B" w:rsidRDefault="00CB454B" w:rsidP="00CB454B">
      <w:pPr>
        <w:tabs>
          <w:tab w:val="left" w:pos="5245"/>
          <w:tab w:val="left" w:pos="6270"/>
          <w:tab w:val="right" w:pos="9072"/>
        </w:tabs>
        <w:ind w:right="50"/>
      </w:pPr>
      <w:r w:rsidRPr="00CB454B">
        <w:rPr>
          <w:rStyle w:val="ZkladntextChar"/>
        </w:rPr>
        <w:tab/>
      </w:r>
      <w:r w:rsidRPr="00CB454B">
        <w:rPr>
          <w:rStyle w:val="ZkladntextChar"/>
        </w:rPr>
        <w:tab/>
        <w:t>a tým profesních zpracovatelů</w:t>
      </w:r>
    </w:p>
    <w:tbl>
      <w:tblPr>
        <w:tblStyle w:val="Mkatabulky"/>
        <w:tblpPr w:leftFromText="141" w:rightFromText="141" w:vertAnchor="text" w:horzAnchor="margin" w:tblpXSpec="right" w:tblpY="8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2"/>
      </w:tblGrid>
      <w:tr w:rsidR="00CB454B" w:rsidRPr="000225FE" w14:paraId="64DCB780" w14:textId="77777777" w:rsidTr="00CB454B">
        <w:trPr>
          <w:trHeight w:val="222"/>
        </w:trPr>
        <w:tc>
          <w:tcPr>
            <w:tcW w:w="2972" w:type="dxa"/>
            <w:hideMark/>
          </w:tcPr>
          <w:p w14:paraId="26FA2150" w14:textId="77777777" w:rsidR="00CB454B" w:rsidRPr="000225FE" w:rsidRDefault="00CB454B" w:rsidP="00CB454B">
            <w:pPr>
              <w:pStyle w:val="Zkladntext"/>
              <w:spacing w:after="0"/>
              <w:ind w:left="-440"/>
              <w:jc w:val="center"/>
              <w:rPr>
                <w:color w:val="222222"/>
                <w:sz w:val="18"/>
                <w:szCs w:val="18"/>
              </w:rPr>
            </w:pPr>
            <w:r w:rsidRPr="000225FE">
              <w:rPr>
                <w:sz w:val="18"/>
                <w:szCs w:val="18"/>
              </w:rPr>
              <w:t>--------------------------------------------------</w:t>
            </w:r>
            <w:r>
              <w:rPr>
                <w:sz w:val="18"/>
                <w:szCs w:val="18"/>
              </w:rPr>
              <w:t>--</w:t>
            </w:r>
          </w:p>
        </w:tc>
      </w:tr>
      <w:tr w:rsidR="00CB454B" w:rsidRPr="000225FE" w14:paraId="69C2B3AE" w14:textId="77777777" w:rsidTr="00CB454B">
        <w:trPr>
          <w:trHeight w:val="222"/>
        </w:trPr>
        <w:tc>
          <w:tcPr>
            <w:tcW w:w="2972" w:type="dxa"/>
            <w:hideMark/>
          </w:tcPr>
          <w:p w14:paraId="0278A79C" w14:textId="77777777" w:rsidR="00CB454B" w:rsidRPr="000225FE" w:rsidRDefault="00CB454B" w:rsidP="00CB454B">
            <w:pPr>
              <w:pStyle w:val="Zkladntext"/>
              <w:spacing w:after="0"/>
              <w:ind w:left="-220"/>
              <w:jc w:val="center"/>
              <w:rPr>
                <w:color w:val="222222"/>
                <w:sz w:val="18"/>
                <w:szCs w:val="18"/>
              </w:rPr>
            </w:pPr>
            <w:r w:rsidRPr="000225FE">
              <w:rPr>
                <w:b/>
                <w:bCs/>
                <w:sz w:val="18"/>
                <w:szCs w:val="18"/>
              </w:rPr>
              <w:t>MORAVIA CONSULT OLOMOUC a.s.</w:t>
            </w:r>
          </w:p>
        </w:tc>
      </w:tr>
      <w:tr w:rsidR="00CB454B" w:rsidRPr="000225FE" w14:paraId="1A207D72" w14:textId="77777777" w:rsidTr="00CB454B">
        <w:trPr>
          <w:trHeight w:val="222"/>
        </w:trPr>
        <w:tc>
          <w:tcPr>
            <w:tcW w:w="2972" w:type="dxa"/>
            <w:hideMark/>
          </w:tcPr>
          <w:p w14:paraId="6D741A43" w14:textId="77777777" w:rsidR="00CB454B" w:rsidRPr="000225FE" w:rsidRDefault="00CB454B" w:rsidP="00CB454B">
            <w:pPr>
              <w:pStyle w:val="Zkladntext"/>
              <w:spacing w:after="0"/>
              <w:ind w:left="-220"/>
              <w:jc w:val="center"/>
              <w:rPr>
                <w:color w:val="222222"/>
                <w:sz w:val="18"/>
                <w:szCs w:val="18"/>
              </w:rPr>
            </w:pPr>
            <w:r w:rsidRPr="000225FE">
              <w:rPr>
                <w:sz w:val="18"/>
                <w:szCs w:val="18"/>
              </w:rPr>
              <w:t>středisko Ostrava</w:t>
            </w:r>
          </w:p>
        </w:tc>
      </w:tr>
      <w:tr w:rsidR="00CB454B" w:rsidRPr="000225FE" w14:paraId="234DCB92" w14:textId="77777777" w:rsidTr="00CB454B">
        <w:trPr>
          <w:trHeight w:val="222"/>
        </w:trPr>
        <w:tc>
          <w:tcPr>
            <w:tcW w:w="2972" w:type="dxa"/>
            <w:hideMark/>
          </w:tcPr>
          <w:p w14:paraId="6B7930B0" w14:textId="77777777" w:rsidR="00CB454B" w:rsidRPr="000225FE" w:rsidRDefault="00CB454B" w:rsidP="00CB454B">
            <w:pPr>
              <w:pStyle w:val="Zkladntext"/>
              <w:spacing w:after="0"/>
              <w:ind w:left="-220"/>
              <w:jc w:val="center"/>
              <w:rPr>
                <w:color w:val="222222"/>
                <w:sz w:val="18"/>
                <w:szCs w:val="18"/>
              </w:rPr>
            </w:pPr>
            <w:r w:rsidRPr="000225FE">
              <w:rPr>
                <w:sz w:val="18"/>
                <w:szCs w:val="18"/>
              </w:rPr>
              <w:t>28. října 2663/150, 702 00 Ostrava</w:t>
            </w:r>
          </w:p>
        </w:tc>
      </w:tr>
      <w:tr w:rsidR="00CB454B" w:rsidRPr="000225FE" w14:paraId="38B2118D" w14:textId="77777777" w:rsidTr="00CB454B">
        <w:trPr>
          <w:trHeight w:val="222"/>
        </w:trPr>
        <w:tc>
          <w:tcPr>
            <w:tcW w:w="2972" w:type="dxa"/>
            <w:hideMark/>
          </w:tcPr>
          <w:p w14:paraId="7A876EC9" w14:textId="77777777" w:rsidR="00CB454B" w:rsidRPr="000225FE" w:rsidRDefault="00CB454B" w:rsidP="00CB454B">
            <w:pPr>
              <w:pStyle w:val="Zkladntext"/>
              <w:spacing w:after="0"/>
              <w:ind w:left="-220"/>
              <w:jc w:val="center"/>
              <w:rPr>
                <w:color w:val="222222"/>
                <w:sz w:val="18"/>
                <w:szCs w:val="18"/>
              </w:rPr>
            </w:pPr>
            <w:r w:rsidRPr="000225FE">
              <w:rPr>
                <w:sz w:val="18"/>
                <w:szCs w:val="18"/>
              </w:rPr>
              <w:t>tel.: 605 229 158</w:t>
            </w:r>
          </w:p>
        </w:tc>
      </w:tr>
      <w:tr w:rsidR="00CB454B" w:rsidRPr="00660B60" w14:paraId="2A64C6BA" w14:textId="77777777" w:rsidTr="00CB454B">
        <w:trPr>
          <w:trHeight w:val="222"/>
        </w:trPr>
        <w:tc>
          <w:tcPr>
            <w:tcW w:w="2972" w:type="dxa"/>
            <w:hideMark/>
          </w:tcPr>
          <w:p w14:paraId="225823DE" w14:textId="77777777" w:rsidR="00CB454B" w:rsidRPr="00660B60" w:rsidRDefault="00CB454B" w:rsidP="00CB454B">
            <w:pPr>
              <w:pStyle w:val="Zkladntext"/>
              <w:spacing w:after="0"/>
              <w:ind w:left="-330"/>
              <w:jc w:val="center"/>
              <w:rPr>
                <w:color w:val="222222"/>
                <w:sz w:val="18"/>
                <w:szCs w:val="18"/>
              </w:rPr>
            </w:pPr>
            <w:r w:rsidRPr="000225FE">
              <w:rPr>
                <w:sz w:val="18"/>
                <w:szCs w:val="18"/>
              </w:rPr>
              <w:t>e-mail: </w:t>
            </w:r>
            <w:hyperlink r:id="rId16" w:tgtFrame="_blank" w:tooltip="Odeslat e-mail na adresu guziur@moravia.cz" w:history="1">
              <w:r w:rsidRPr="000225FE">
                <w:rPr>
                  <w:rStyle w:val="Hypertextovodkaz"/>
                  <w:rFonts w:asciiTheme="minorHAnsi" w:hAnsiTheme="minorHAnsi" w:cstheme="minorHAnsi"/>
                  <w:color w:val="116CD6"/>
                  <w:sz w:val="18"/>
                  <w:szCs w:val="18"/>
                </w:rPr>
                <w:t>guziur@moravia.cz</w:t>
              </w:r>
            </w:hyperlink>
          </w:p>
        </w:tc>
      </w:tr>
    </w:tbl>
    <w:p w14:paraId="7728A78E" w14:textId="77777777" w:rsidR="008B3E1C" w:rsidRDefault="008B3E1C" w:rsidP="002D01DE">
      <w:pPr>
        <w:pStyle w:val="Zkladntext"/>
        <w:jc w:val="left"/>
      </w:pPr>
    </w:p>
    <w:p w14:paraId="6DB0F88E" w14:textId="77777777" w:rsidR="00CB454B" w:rsidRDefault="00CB454B" w:rsidP="002D01DE">
      <w:pPr>
        <w:pStyle w:val="Zkladntext"/>
        <w:jc w:val="left"/>
      </w:pPr>
    </w:p>
    <w:p w14:paraId="393C5719" w14:textId="77777777" w:rsidR="00CB454B" w:rsidRDefault="00CB454B" w:rsidP="002D01DE">
      <w:pPr>
        <w:pStyle w:val="Zkladntext"/>
        <w:jc w:val="left"/>
      </w:pPr>
    </w:p>
    <w:p w14:paraId="5AE62921" w14:textId="77777777" w:rsidR="008A2B82" w:rsidRDefault="008A2B82" w:rsidP="002D01DE">
      <w:pPr>
        <w:pStyle w:val="Zkladntext"/>
        <w:jc w:val="left"/>
      </w:pPr>
    </w:p>
    <w:sectPr w:rsidR="008A2B82" w:rsidSect="0040753F">
      <w:headerReference w:type="default" r:id="rId17"/>
      <w:footerReference w:type="even" r:id="rId18"/>
      <w:footerReference w:type="default" r:id="rId19"/>
      <w:pgSz w:w="11906" w:h="16838"/>
      <w:pgMar w:top="1417" w:right="1417" w:bottom="1417" w:left="1417" w:header="680"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CC04540" w14:textId="77777777" w:rsidR="001C172F" w:rsidRDefault="001C172F" w:rsidP="009C0D3A">
      <w:r>
        <w:separator/>
      </w:r>
    </w:p>
  </w:endnote>
  <w:endnote w:type="continuationSeparator" w:id="0">
    <w:p w14:paraId="65B11760" w14:textId="77777777" w:rsidR="001C172F" w:rsidRDefault="001C172F" w:rsidP="009C0D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TimesNewRomanPSMT">
    <w:altName w:val="Times New Roman"/>
    <w:panose1 w:val="00000000000000000000"/>
    <w:charset w:val="00"/>
    <w:family w:val="roman"/>
    <w:notTrueType/>
    <w:pitch w:val="default"/>
    <w:sig w:usb0="00000007" w:usb1="00000000" w:usb2="00000000" w:usb3="00000000" w:csb0="00000003"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074E38" w14:textId="77777777" w:rsidR="001C172F" w:rsidRDefault="00D66B9F" w:rsidP="00304B91">
    <w:pPr>
      <w:pStyle w:val="Zpat"/>
      <w:framePr w:wrap="around" w:vAnchor="text" w:hAnchor="margin" w:xAlign="center" w:y="1"/>
      <w:rPr>
        <w:rStyle w:val="slostrnky"/>
      </w:rPr>
    </w:pPr>
    <w:r>
      <w:rPr>
        <w:rStyle w:val="slostrnky"/>
      </w:rPr>
      <w:fldChar w:fldCharType="begin"/>
    </w:r>
    <w:r w:rsidR="001C172F">
      <w:rPr>
        <w:rStyle w:val="slostrnky"/>
      </w:rPr>
      <w:instrText xml:space="preserve">PAGE  </w:instrText>
    </w:r>
    <w:r>
      <w:rPr>
        <w:rStyle w:val="slostrnky"/>
      </w:rPr>
      <w:fldChar w:fldCharType="end"/>
    </w:r>
  </w:p>
  <w:p w14:paraId="2E508D5E" w14:textId="77777777" w:rsidR="001C172F" w:rsidRDefault="001C172F">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88F4B9" w14:textId="77777777" w:rsidR="001C172F" w:rsidRDefault="00D66B9F" w:rsidP="00770BE1">
    <w:pPr>
      <w:pStyle w:val="Zpat"/>
      <w:framePr w:wrap="around" w:vAnchor="text" w:hAnchor="page" w:x="10269" w:y="-27"/>
      <w:rPr>
        <w:rStyle w:val="slostrnky"/>
      </w:rPr>
    </w:pPr>
    <w:r>
      <w:rPr>
        <w:rStyle w:val="slostrnky"/>
      </w:rPr>
      <w:fldChar w:fldCharType="begin"/>
    </w:r>
    <w:r w:rsidR="001C172F">
      <w:rPr>
        <w:rStyle w:val="slostrnky"/>
      </w:rPr>
      <w:instrText xml:space="preserve"> PAGE  \* Arabic </w:instrText>
    </w:r>
    <w:r>
      <w:rPr>
        <w:rStyle w:val="slostrnky"/>
      </w:rPr>
      <w:fldChar w:fldCharType="separate"/>
    </w:r>
    <w:r w:rsidR="00091EBC">
      <w:rPr>
        <w:rStyle w:val="slostrnky"/>
        <w:noProof/>
      </w:rPr>
      <w:t>1</w:t>
    </w:r>
    <w:r>
      <w:rPr>
        <w:rStyle w:val="slostrnky"/>
      </w:rPr>
      <w:fldChar w:fldCharType="end"/>
    </w:r>
  </w:p>
  <w:p w14:paraId="5C215611" w14:textId="77777777" w:rsidR="001C172F" w:rsidRDefault="001C172F" w:rsidP="00806A55">
    <w:pPr>
      <w:pStyle w:val="Zpat"/>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CE3BBE" w14:textId="77777777" w:rsidR="001C172F" w:rsidRDefault="001C172F" w:rsidP="009C0D3A">
      <w:r>
        <w:separator/>
      </w:r>
    </w:p>
  </w:footnote>
  <w:footnote w:type="continuationSeparator" w:id="0">
    <w:p w14:paraId="6530FD70" w14:textId="77777777" w:rsidR="001C172F" w:rsidRDefault="001C172F" w:rsidP="009C0D3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3A564F" w14:textId="77777777" w:rsidR="001C172F" w:rsidRPr="005B17E8" w:rsidRDefault="001C172F" w:rsidP="0040753F">
    <w:pPr>
      <w:tabs>
        <w:tab w:val="center" w:pos="4820"/>
      </w:tabs>
      <w:jc w:val="both"/>
      <w:rPr>
        <w:sz w:val="20"/>
        <w:szCs w:val="20"/>
      </w:rPr>
    </w:pPr>
    <w:r>
      <w:rPr>
        <w:i/>
        <w:sz w:val="20"/>
        <w:szCs w:val="20"/>
      </w:rPr>
      <w:t xml:space="preserve">Zřízení </w:t>
    </w:r>
    <w:proofErr w:type="spellStart"/>
    <w:r>
      <w:rPr>
        <w:i/>
        <w:sz w:val="20"/>
        <w:szCs w:val="20"/>
      </w:rPr>
      <w:t>Žst</w:t>
    </w:r>
    <w:proofErr w:type="spellEnd"/>
    <w:r>
      <w:rPr>
        <w:i/>
        <w:sz w:val="20"/>
        <w:szCs w:val="20"/>
      </w:rPr>
      <w:t>. Česká Metuje</w:t>
    </w:r>
    <w:r w:rsidRPr="005B17E8">
      <w:rPr>
        <w:i/>
        <w:sz w:val="20"/>
        <w:szCs w:val="20"/>
      </w:rPr>
      <w:t xml:space="preserve"> </w:t>
    </w:r>
    <w:r>
      <w:rPr>
        <w:i/>
        <w:sz w:val="20"/>
        <w:szCs w:val="20"/>
      </w:rPr>
      <w:tab/>
    </w:r>
    <w:r w:rsidRPr="005B17E8">
      <w:rPr>
        <w:i/>
        <w:sz w:val="20"/>
        <w:szCs w:val="20"/>
      </w:rPr>
      <w:tab/>
    </w:r>
    <w:r>
      <w:rPr>
        <w:i/>
        <w:sz w:val="20"/>
        <w:szCs w:val="20"/>
      </w:rPr>
      <w:tab/>
    </w:r>
    <w:r>
      <w:rPr>
        <w:i/>
        <w:sz w:val="20"/>
        <w:szCs w:val="20"/>
      </w:rPr>
      <w:tab/>
    </w:r>
    <w:r>
      <w:rPr>
        <w:i/>
        <w:sz w:val="20"/>
        <w:szCs w:val="20"/>
      </w:rPr>
      <w:tab/>
    </w:r>
    <w:r>
      <w:rPr>
        <w:i/>
        <w:sz w:val="20"/>
        <w:szCs w:val="20"/>
      </w:rPr>
      <w:tab/>
      <w:t xml:space="preserve">        Záměr projektu</w:t>
    </w:r>
  </w:p>
  <w:p w14:paraId="5F0DE027" w14:textId="77777777" w:rsidR="001C172F" w:rsidRPr="00F10A1B" w:rsidRDefault="001C172F" w:rsidP="00806A55">
    <w:pPr>
      <w:pStyle w:val="Zhlav"/>
      <w:tabs>
        <w:tab w:val="clear" w:pos="9072"/>
      </w:tabs>
      <w:rPr>
        <w:i/>
        <w:sz w:val="18"/>
        <w:szCs w:val="18"/>
      </w:rPr>
    </w:pPr>
    <w:r w:rsidRPr="00843772">
      <w:rPr>
        <w:i/>
        <w:noProof/>
        <w:sz w:val="18"/>
        <w:szCs w:val="18"/>
        <w:lang w:val="pl-PL"/>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A2CB444F"/>
    <w:multiLevelType w:val="hybridMultilevel"/>
    <w:tmpl w:val="96624104"/>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E1AA09BA"/>
    <w:multiLevelType w:val="hybridMultilevel"/>
    <w:tmpl w:val="0C9BE173"/>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FFFFFF88"/>
    <w:multiLevelType w:val="singleLevel"/>
    <w:tmpl w:val="4404D222"/>
    <w:lvl w:ilvl="0">
      <w:start w:val="1"/>
      <w:numFmt w:val="decimal"/>
      <w:pStyle w:val="slovanseznam"/>
      <w:lvlText w:val="%1."/>
      <w:lvlJc w:val="left"/>
      <w:pPr>
        <w:tabs>
          <w:tab w:val="num" w:pos="360"/>
        </w:tabs>
        <w:ind w:left="360" w:hanging="360"/>
      </w:pPr>
      <w:rPr>
        <w:rFonts w:cs="Times New Roman"/>
      </w:rPr>
    </w:lvl>
  </w:abstractNum>
  <w:abstractNum w:abstractNumId="3" w15:restartNumberingAfterBreak="0">
    <w:nsid w:val="00000004"/>
    <w:multiLevelType w:val="singleLevel"/>
    <w:tmpl w:val="00000004"/>
    <w:name w:val="WW8Num8"/>
    <w:lvl w:ilvl="0">
      <w:start w:val="1"/>
      <w:numFmt w:val="decimal"/>
      <w:lvlText w:val="%1)"/>
      <w:lvlJc w:val="left"/>
      <w:pPr>
        <w:tabs>
          <w:tab w:val="num" w:pos="0"/>
        </w:tabs>
        <w:ind w:left="927" w:hanging="360"/>
      </w:pPr>
    </w:lvl>
  </w:abstractNum>
  <w:abstractNum w:abstractNumId="4" w15:restartNumberingAfterBreak="0">
    <w:nsid w:val="00C64882"/>
    <w:multiLevelType w:val="hybridMultilevel"/>
    <w:tmpl w:val="C1043F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1BB5806"/>
    <w:multiLevelType w:val="hybridMultilevel"/>
    <w:tmpl w:val="614062C2"/>
    <w:name w:val="WW8Num9"/>
    <w:lvl w:ilvl="0" w:tplc="815AF2C8">
      <w:numFmt w:val="bullet"/>
      <w:lvlText w:val="-"/>
      <w:lvlJc w:val="left"/>
      <w:pPr>
        <w:ind w:left="720" w:hanging="360"/>
      </w:pPr>
      <w:rPr>
        <w:rFonts w:ascii="Times New Roman" w:eastAsia="Times New Roman" w:hAnsi="Times New Roman" w:cs="Times New Roman" w:hint="default"/>
      </w:rPr>
    </w:lvl>
    <w:lvl w:ilvl="1" w:tplc="638A1A22" w:tentative="1">
      <w:start w:val="1"/>
      <w:numFmt w:val="bullet"/>
      <w:lvlText w:val="o"/>
      <w:lvlJc w:val="left"/>
      <w:pPr>
        <w:ind w:left="1440" w:hanging="360"/>
      </w:pPr>
      <w:rPr>
        <w:rFonts w:ascii="Courier New" w:hAnsi="Courier New" w:cs="Courier New" w:hint="default"/>
      </w:rPr>
    </w:lvl>
    <w:lvl w:ilvl="2" w:tplc="01568300" w:tentative="1">
      <w:start w:val="1"/>
      <w:numFmt w:val="bullet"/>
      <w:lvlText w:val=""/>
      <w:lvlJc w:val="left"/>
      <w:pPr>
        <w:ind w:left="2160" w:hanging="360"/>
      </w:pPr>
      <w:rPr>
        <w:rFonts w:ascii="Wingdings" w:hAnsi="Wingdings" w:hint="default"/>
      </w:rPr>
    </w:lvl>
    <w:lvl w:ilvl="3" w:tplc="F836C7F4" w:tentative="1">
      <w:start w:val="1"/>
      <w:numFmt w:val="bullet"/>
      <w:lvlText w:val=""/>
      <w:lvlJc w:val="left"/>
      <w:pPr>
        <w:ind w:left="2880" w:hanging="360"/>
      </w:pPr>
      <w:rPr>
        <w:rFonts w:ascii="Symbol" w:hAnsi="Symbol" w:hint="default"/>
      </w:rPr>
    </w:lvl>
    <w:lvl w:ilvl="4" w:tplc="9A566B3C" w:tentative="1">
      <w:start w:val="1"/>
      <w:numFmt w:val="bullet"/>
      <w:lvlText w:val="o"/>
      <w:lvlJc w:val="left"/>
      <w:pPr>
        <w:ind w:left="3600" w:hanging="360"/>
      </w:pPr>
      <w:rPr>
        <w:rFonts w:ascii="Courier New" w:hAnsi="Courier New" w:cs="Courier New" w:hint="default"/>
      </w:rPr>
    </w:lvl>
    <w:lvl w:ilvl="5" w:tplc="450AFFC2" w:tentative="1">
      <w:start w:val="1"/>
      <w:numFmt w:val="bullet"/>
      <w:lvlText w:val=""/>
      <w:lvlJc w:val="left"/>
      <w:pPr>
        <w:ind w:left="4320" w:hanging="360"/>
      </w:pPr>
      <w:rPr>
        <w:rFonts w:ascii="Wingdings" w:hAnsi="Wingdings" w:hint="default"/>
      </w:rPr>
    </w:lvl>
    <w:lvl w:ilvl="6" w:tplc="43322FDC" w:tentative="1">
      <w:start w:val="1"/>
      <w:numFmt w:val="bullet"/>
      <w:lvlText w:val=""/>
      <w:lvlJc w:val="left"/>
      <w:pPr>
        <w:ind w:left="5040" w:hanging="360"/>
      </w:pPr>
      <w:rPr>
        <w:rFonts w:ascii="Symbol" w:hAnsi="Symbol" w:hint="default"/>
      </w:rPr>
    </w:lvl>
    <w:lvl w:ilvl="7" w:tplc="7ABE6132" w:tentative="1">
      <w:start w:val="1"/>
      <w:numFmt w:val="bullet"/>
      <w:lvlText w:val="o"/>
      <w:lvlJc w:val="left"/>
      <w:pPr>
        <w:ind w:left="5760" w:hanging="360"/>
      </w:pPr>
      <w:rPr>
        <w:rFonts w:ascii="Courier New" w:hAnsi="Courier New" w:cs="Courier New" w:hint="default"/>
      </w:rPr>
    </w:lvl>
    <w:lvl w:ilvl="8" w:tplc="38185CEA" w:tentative="1">
      <w:start w:val="1"/>
      <w:numFmt w:val="bullet"/>
      <w:lvlText w:val=""/>
      <w:lvlJc w:val="left"/>
      <w:pPr>
        <w:ind w:left="6480" w:hanging="360"/>
      </w:pPr>
      <w:rPr>
        <w:rFonts w:ascii="Wingdings" w:hAnsi="Wingdings" w:hint="default"/>
      </w:rPr>
    </w:lvl>
  </w:abstractNum>
  <w:abstractNum w:abstractNumId="6" w15:restartNumberingAfterBreak="0">
    <w:nsid w:val="140532AE"/>
    <w:multiLevelType w:val="hybridMultilevel"/>
    <w:tmpl w:val="FB0480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582512B"/>
    <w:multiLevelType w:val="multilevel"/>
    <w:tmpl w:val="145A007C"/>
    <w:lvl w:ilvl="0">
      <w:start w:val="1"/>
      <w:numFmt w:val="decimal"/>
      <w:pStyle w:val="Nadpis2-1"/>
      <w:lvlText w:val="%1."/>
      <w:lvlJc w:val="left"/>
      <w:pPr>
        <w:tabs>
          <w:tab w:val="num" w:pos="737"/>
        </w:tabs>
        <w:ind w:left="737" w:hanging="737"/>
      </w:pPr>
      <w:rPr>
        <w:rFonts w:hint="default"/>
      </w:rPr>
    </w:lvl>
    <w:lvl w:ilvl="1">
      <w:start w:val="1"/>
      <w:numFmt w:val="decimal"/>
      <w:pStyle w:val="Nadpis2-2"/>
      <w:lvlText w:val="%1.%2"/>
      <w:lvlJc w:val="left"/>
      <w:pPr>
        <w:tabs>
          <w:tab w:val="num" w:pos="737"/>
        </w:tabs>
        <w:ind w:left="737" w:hanging="737"/>
      </w:pPr>
      <w:rPr>
        <w:rFonts w:ascii="Cambria" w:hAnsi="Cambria" w:hint="default"/>
      </w:rPr>
    </w:lvl>
    <w:lvl w:ilvl="2">
      <w:start w:val="1"/>
      <w:numFmt w:val="decimal"/>
      <w:pStyle w:val="Text2-1"/>
      <w:lvlText w:val="%1.%2.%3"/>
      <w:lvlJc w:val="left"/>
      <w:pPr>
        <w:tabs>
          <w:tab w:val="num" w:pos="737"/>
        </w:tabs>
        <w:ind w:left="737" w:hanging="737"/>
      </w:pPr>
      <w:rPr>
        <w:rFonts w:hint="default"/>
        <w:color w:val="auto"/>
      </w:rPr>
    </w:lvl>
    <w:lvl w:ilvl="3">
      <w:start w:val="1"/>
      <w:numFmt w:val="decimal"/>
      <w:pStyle w:val="Text2-2"/>
      <w:lvlText w:val="%1.%2.%3.%4"/>
      <w:lvlJc w:val="left"/>
      <w:pPr>
        <w:tabs>
          <w:tab w:val="num" w:pos="1701"/>
        </w:tabs>
        <w:ind w:left="1701" w:hanging="964"/>
      </w:pPr>
      <w:rPr>
        <w:rFonts w:hint="default"/>
      </w:rPr>
    </w:lvl>
    <w:lvl w:ilvl="4">
      <w:start w:val="1"/>
      <w:numFmt w:val="lowerLetter"/>
      <w:lvlText w:val="%5."/>
      <w:lvlJc w:val="left"/>
      <w:pPr>
        <w:tabs>
          <w:tab w:val="num" w:pos="567"/>
        </w:tabs>
        <w:ind w:left="737" w:hanging="737"/>
      </w:pPr>
      <w:rPr>
        <w:rFonts w:hint="default"/>
      </w:rPr>
    </w:lvl>
    <w:lvl w:ilvl="5">
      <w:start w:val="1"/>
      <w:numFmt w:val="lowerRoman"/>
      <w:lvlText w:val="%6."/>
      <w:lvlJc w:val="right"/>
      <w:pPr>
        <w:tabs>
          <w:tab w:val="num" w:pos="567"/>
        </w:tabs>
        <w:ind w:left="737" w:hanging="737"/>
      </w:pPr>
      <w:rPr>
        <w:rFonts w:hint="default"/>
      </w:rPr>
    </w:lvl>
    <w:lvl w:ilvl="6">
      <w:start w:val="1"/>
      <w:numFmt w:val="decimal"/>
      <w:lvlText w:val="%7."/>
      <w:lvlJc w:val="left"/>
      <w:pPr>
        <w:tabs>
          <w:tab w:val="num" w:pos="567"/>
        </w:tabs>
        <w:ind w:left="737" w:hanging="737"/>
      </w:pPr>
      <w:rPr>
        <w:rFonts w:hint="default"/>
      </w:rPr>
    </w:lvl>
    <w:lvl w:ilvl="7">
      <w:start w:val="1"/>
      <w:numFmt w:val="lowerLetter"/>
      <w:lvlText w:val="%8."/>
      <w:lvlJc w:val="left"/>
      <w:pPr>
        <w:tabs>
          <w:tab w:val="num" w:pos="567"/>
        </w:tabs>
        <w:ind w:left="737" w:hanging="737"/>
      </w:pPr>
      <w:rPr>
        <w:rFonts w:hint="default"/>
      </w:rPr>
    </w:lvl>
    <w:lvl w:ilvl="8">
      <w:start w:val="1"/>
      <w:numFmt w:val="lowerRoman"/>
      <w:lvlText w:val="%9."/>
      <w:lvlJc w:val="right"/>
      <w:pPr>
        <w:tabs>
          <w:tab w:val="num" w:pos="567"/>
        </w:tabs>
        <w:ind w:left="737" w:hanging="737"/>
      </w:pPr>
      <w:rPr>
        <w:rFonts w:hint="default"/>
      </w:rPr>
    </w:lvl>
  </w:abstractNum>
  <w:abstractNum w:abstractNumId="8" w15:restartNumberingAfterBreak="0">
    <w:nsid w:val="162706EB"/>
    <w:multiLevelType w:val="hybridMultilevel"/>
    <w:tmpl w:val="459A759C"/>
    <w:lvl w:ilvl="0" w:tplc="2A08ED8A">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69D3CEE"/>
    <w:multiLevelType w:val="hybridMultilevel"/>
    <w:tmpl w:val="E2F43C0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184C45DA"/>
    <w:multiLevelType w:val="hybridMultilevel"/>
    <w:tmpl w:val="B27A8388"/>
    <w:lvl w:ilvl="0" w:tplc="3D16FD72">
      <w:start w:val="1"/>
      <w:numFmt w:val="bullet"/>
      <w:pStyle w:val="Odstavecseseznamem"/>
      <w:lvlText w:val=""/>
      <w:lvlJc w:val="left"/>
      <w:pPr>
        <w:ind w:left="644" w:hanging="360"/>
      </w:pPr>
      <w:rPr>
        <w:rFonts w:ascii="Symbol" w:hAnsi="Symbol" w:hint="default"/>
      </w:rPr>
    </w:lvl>
    <w:lvl w:ilvl="1" w:tplc="04050003">
      <w:start w:val="1"/>
      <w:numFmt w:val="bullet"/>
      <w:lvlText w:val="o"/>
      <w:lvlJc w:val="left"/>
      <w:pPr>
        <w:ind w:left="1724" w:hanging="360"/>
      </w:pPr>
      <w:rPr>
        <w:rFonts w:ascii="Courier New" w:hAnsi="Courier New" w:cs="Courier New" w:hint="default"/>
      </w:rPr>
    </w:lvl>
    <w:lvl w:ilvl="2" w:tplc="04050005">
      <w:start w:val="1"/>
      <w:numFmt w:val="bullet"/>
      <w:lvlText w:val=""/>
      <w:lvlJc w:val="left"/>
      <w:pPr>
        <w:ind w:left="2444" w:hanging="360"/>
      </w:pPr>
      <w:rPr>
        <w:rFonts w:ascii="Wingdings" w:hAnsi="Wingdings" w:hint="default"/>
      </w:rPr>
    </w:lvl>
    <w:lvl w:ilvl="3" w:tplc="0405000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1" w15:restartNumberingAfterBreak="0">
    <w:nsid w:val="1BB654A3"/>
    <w:multiLevelType w:val="hybridMultilevel"/>
    <w:tmpl w:val="6BD8B17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1C186A1D"/>
    <w:multiLevelType w:val="hybridMultilevel"/>
    <w:tmpl w:val="E0E4338E"/>
    <w:lvl w:ilvl="0" w:tplc="B440AAAA">
      <w:start w:val="1"/>
      <w:numFmt w:val="decimal"/>
      <w:pStyle w:val="ReferencesList"/>
      <w:lvlText w:val="[%1]"/>
      <w:lvlJc w:val="left"/>
      <w:pPr>
        <w:tabs>
          <w:tab w:val="num" w:pos="567"/>
        </w:tabs>
        <w:ind w:left="567" w:hanging="567"/>
      </w:pPr>
      <w:rPr>
        <w:rFonts w:hint="default"/>
      </w:rPr>
    </w:lvl>
    <w:lvl w:ilvl="1" w:tplc="FFFFFFFF">
      <w:start w:val="1"/>
      <w:numFmt w:val="lowerLetter"/>
      <w:lvlText w:val="%2."/>
      <w:lvlJc w:val="left"/>
      <w:pPr>
        <w:tabs>
          <w:tab w:val="num" w:pos="1582"/>
        </w:tabs>
        <w:ind w:left="1582" w:hanging="360"/>
      </w:pPr>
    </w:lvl>
    <w:lvl w:ilvl="2" w:tplc="FFFFFFFF">
      <w:start w:val="1"/>
      <w:numFmt w:val="lowerRoman"/>
      <w:lvlText w:val="%3."/>
      <w:lvlJc w:val="right"/>
      <w:pPr>
        <w:tabs>
          <w:tab w:val="num" w:pos="2302"/>
        </w:tabs>
        <w:ind w:left="2302" w:hanging="180"/>
      </w:pPr>
    </w:lvl>
    <w:lvl w:ilvl="3" w:tplc="FFFFFFFF">
      <w:start w:val="1"/>
      <w:numFmt w:val="decimal"/>
      <w:lvlText w:val="%4."/>
      <w:lvlJc w:val="left"/>
      <w:pPr>
        <w:tabs>
          <w:tab w:val="num" w:pos="3022"/>
        </w:tabs>
        <w:ind w:left="3022" w:hanging="360"/>
      </w:pPr>
    </w:lvl>
    <w:lvl w:ilvl="4" w:tplc="FFFFFFFF">
      <w:start w:val="1"/>
      <w:numFmt w:val="lowerLetter"/>
      <w:lvlText w:val="%5."/>
      <w:lvlJc w:val="left"/>
      <w:pPr>
        <w:tabs>
          <w:tab w:val="num" w:pos="3742"/>
        </w:tabs>
        <w:ind w:left="3742" w:hanging="360"/>
      </w:pPr>
    </w:lvl>
    <w:lvl w:ilvl="5" w:tplc="FFFFFFFF">
      <w:start w:val="1"/>
      <w:numFmt w:val="lowerRoman"/>
      <w:lvlText w:val="%6."/>
      <w:lvlJc w:val="right"/>
      <w:pPr>
        <w:tabs>
          <w:tab w:val="num" w:pos="4462"/>
        </w:tabs>
        <w:ind w:left="4462" w:hanging="180"/>
      </w:pPr>
    </w:lvl>
    <w:lvl w:ilvl="6" w:tplc="FFFFFFFF">
      <w:start w:val="1"/>
      <w:numFmt w:val="decimal"/>
      <w:lvlText w:val="%7."/>
      <w:lvlJc w:val="left"/>
      <w:pPr>
        <w:tabs>
          <w:tab w:val="num" w:pos="5182"/>
        </w:tabs>
        <w:ind w:left="5182" w:hanging="360"/>
      </w:pPr>
    </w:lvl>
    <w:lvl w:ilvl="7" w:tplc="FFFFFFFF">
      <w:start w:val="1"/>
      <w:numFmt w:val="lowerLetter"/>
      <w:lvlText w:val="%8."/>
      <w:lvlJc w:val="left"/>
      <w:pPr>
        <w:tabs>
          <w:tab w:val="num" w:pos="5902"/>
        </w:tabs>
        <w:ind w:left="5902" w:hanging="360"/>
      </w:pPr>
    </w:lvl>
    <w:lvl w:ilvl="8" w:tplc="FFFFFFFF">
      <w:start w:val="1"/>
      <w:numFmt w:val="lowerRoman"/>
      <w:lvlText w:val="%9."/>
      <w:lvlJc w:val="right"/>
      <w:pPr>
        <w:tabs>
          <w:tab w:val="num" w:pos="6622"/>
        </w:tabs>
        <w:ind w:left="6622" w:hanging="180"/>
      </w:pPr>
    </w:lvl>
  </w:abstractNum>
  <w:abstractNum w:abstractNumId="13" w15:restartNumberingAfterBreak="0">
    <w:nsid w:val="1D9D35F9"/>
    <w:multiLevelType w:val="hybridMultilevel"/>
    <w:tmpl w:val="27A66EA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1DBD011F"/>
    <w:multiLevelType w:val="hybridMultilevel"/>
    <w:tmpl w:val="50649854"/>
    <w:lvl w:ilvl="0" w:tplc="3D16FD72">
      <w:start w:val="1"/>
      <w:numFmt w:val="bullet"/>
      <w:pStyle w:val="Odrka"/>
      <w:lvlText w:val=""/>
      <w:lvlJc w:val="left"/>
      <w:pPr>
        <w:ind w:left="2563" w:hanging="360"/>
      </w:pPr>
      <w:rPr>
        <w:rFonts w:ascii="Symbol" w:hAnsi="Symbol" w:hint="default"/>
      </w:rPr>
    </w:lvl>
    <w:lvl w:ilvl="1" w:tplc="04050003" w:tentative="1">
      <w:start w:val="1"/>
      <w:numFmt w:val="bullet"/>
      <w:lvlText w:val="o"/>
      <w:lvlJc w:val="left"/>
      <w:pPr>
        <w:ind w:left="3283" w:hanging="360"/>
      </w:pPr>
      <w:rPr>
        <w:rFonts w:ascii="Courier New" w:hAnsi="Courier New" w:cs="Courier New" w:hint="default"/>
      </w:rPr>
    </w:lvl>
    <w:lvl w:ilvl="2" w:tplc="04050005" w:tentative="1">
      <w:start w:val="1"/>
      <w:numFmt w:val="bullet"/>
      <w:lvlText w:val=""/>
      <w:lvlJc w:val="left"/>
      <w:pPr>
        <w:ind w:left="4003" w:hanging="360"/>
      </w:pPr>
      <w:rPr>
        <w:rFonts w:ascii="Wingdings" w:hAnsi="Wingdings" w:hint="default"/>
      </w:rPr>
    </w:lvl>
    <w:lvl w:ilvl="3" w:tplc="04050001" w:tentative="1">
      <w:start w:val="1"/>
      <w:numFmt w:val="bullet"/>
      <w:lvlText w:val=""/>
      <w:lvlJc w:val="left"/>
      <w:pPr>
        <w:ind w:left="4723" w:hanging="360"/>
      </w:pPr>
      <w:rPr>
        <w:rFonts w:ascii="Symbol" w:hAnsi="Symbol" w:hint="default"/>
      </w:rPr>
    </w:lvl>
    <w:lvl w:ilvl="4" w:tplc="04050003" w:tentative="1">
      <w:start w:val="1"/>
      <w:numFmt w:val="bullet"/>
      <w:lvlText w:val="o"/>
      <w:lvlJc w:val="left"/>
      <w:pPr>
        <w:ind w:left="5443" w:hanging="360"/>
      </w:pPr>
      <w:rPr>
        <w:rFonts w:ascii="Courier New" w:hAnsi="Courier New" w:cs="Courier New" w:hint="default"/>
      </w:rPr>
    </w:lvl>
    <w:lvl w:ilvl="5" w:tplc="04050005" w:tentative="1">
      <w:start w:val="1"/>
      <w:numFmt w:val="bullet"/>
      <w:lvlText w:val=""/>
      <w:lvlJc w:val="left"/>
      <w:pPr>
        <w:ind w:left="6163" w:hanging="360"/>
      </w:pPr>
      <w:rPr>
        <w:rFonts w:ascii="Wingdings" w:hAnsi="Wingdings" w:hint="default"/>
      </w:rPr>
    </w:lvl>
    <w:lvl w:ilvl="6" w:tplc="04050001" w:tentative="1">
      <w:start w:val="1"/>
      <w:numFmt w:val="bullet"/>
      <w:lvlText w:val=""/>
      <w:lvlJc w:val="left"/>
      <w:pPr>
        <w:ind w:left="6883" w:hanging="360"/>
      </w:pPr>
      <w:rPr>
        <w:rFonts w:ascii="Symbol" w:hAnsi="Symbol" w:hint="default"/>
      </w:rPr>
    </w:lvl>
    <w:lvl w:ilvl="7" w:tplc="04050003" w:tentative="1">
      <w:start w:val="1"/>
      <w:numFmt w:val="bullet"/>
      <w:lvlText w:val="o"/>
      <w:lvlJc w:val="left"/>
      <w:pPr>
        <w:ind w:left="7603" w:hanging="360"/>
      </w:pPr>
      <w:rPr>
        <w:rFonts w:ascii="Courier New" w:hAnsi="Courier New" w:cs="Courier New" w:hint="default"/>
      </w:rPr>
    </w:lvl>
    <w:lvl w:ilvl="8" w:tplc="04050005" w:tentative="1">
      <w:start w:val="1"/>
      <w:numFmt w:val="bullet"/>
      <w:lvlText w:val=""/>
      <w:lvlJc w:val="left"/>
      <w:pPr>
        <w:ind w:left="8323" w:hanging="360"/>
      </w:pPr>
      <w:rPr>
        <w:rFonts w:ascii="Wingdings" w:hAnsi="Wingdings" w:hint="default"/>
      </w:rPr>
    </w:lvl>
  </w:abstractNum>
  <w:abstractNum w:abstractNumId="15" w15:restartNumberingAfterBreak="0">
    <w:nsid w:val="1F8F61DC"/>
    <w:multiLevelType w:val="hybridMultilevel"/>
    <w:tmpl w:val="9EF45F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0941461"/>
    <w:multiLevelType w:val="hybridMultilevel"/>
    <w:tmpl w:val="CC9AB8EA"/>
    <w:lvl w:ilvl="0" w:tplc="FF2CE5D6">
      <w:start w:val="1"/>
      <w:numFmt w:val="decimal"/>
      <w:lvlText w:val="%1."/>
      <w:lvlJc w:val="left"/>
      <w:pPr>
        <w:ind w:left="473" w:hanging="360"/>
      </w:pPr>
      <w:rPr>
        <w:rFonts w:hint="default"/>
      </w:rPr>
    </w:lvl>
    <w:lvl w:ilvl="1" w:tplc="04050019" w:tentative="1">
      <w:start w:val="1"/>
      <w:numFmt w:val="lowerLetter"/>
      <w:lvlText w:val="%2."/>
      <w:lvlJc w:val="left"/>
      <w:pPr>
        <w:ind w:left="1193" w:hanging="360"/>
      </w:pPr>
    </w:lvl>
    <w:lvl w:ilvl="2" w:tplc="0405001B" w:tentative="1">
      <w:start w:val="1"/>
      <w:numFmt w:val="lowerRoman"/>
      <w:lvlText w:val="%3."/>
      <w:lvlJc w:val="right"/>
      <w:pPr>
        <w:ind w:left="1913" w:hanging="180"/>
      </w:pPr>
    </w:lvl>
    <w:lvl w:ilvl="3" w:tplc="0405000F" w:tentative="1">
      <w:start w:val="1"/>
      <w:numFmt w:val="decimal"/>
      <w:lvlText w:val="%4."/>
      <w:lvlJc w:val="left"/>
      <w:pPr>
        <w:ind w:left="2633" w:hanging="360"/>
      </w:pPr>
    </w:lvl>
    <w:lvl w:ilvl="4" w:tplc="04050019" w:tentative="1">
      <w:start w:val="1"/>
      <w:numFmt w:val="lowerLetter"/>
      <w:lvlText w:val="%5."/>
      <w:lvlJc w:val="left"/>
      <w:pPr>
        <w:ind w:left="3353" w:hanging="360"/>
      </w:pPr>
    </w:lvl>
    <w:lvl w:ilvl="5" w:tplc="0405001B" w:tentative="1">
      <w:start w:val="1"/>
      <w:numFmt w:val="lowerRoman"/>
      <w:lvlText w:val="%6."/>
      <w:lvlJc w:val="right"/>
      <w:pPr>
        <w:ind w:left="4073" w:hanging="180"/>
      </w:pPr>
    </w:lvl>
    <w:lvl w:ilvl="6" w:tplc="0405000F" w:tentative="1">
      <w:start w:val="1"/>
      <w:numFmt w:val="decimal"/>
      <w:lvlText w:val="%7."/>
      <w:lvlJc w:val="left"/>
      <w:pPr>
        <w:ind w:left="4793" w:hanging="360"/>
      </w:pPr>
    </w:lvl>
    <w:lvl w:ilvl="7" w:tplc="04050019" w:tentative="1">
      <w:start w:val="1"/>
      <w:numFmt w:val="lowerLetter"/>
      <w:lvlText w:val="%8."/>
      <w:lvlJc w:val="left"/>
      <w:pPr>
        <w:ind w:left="5513" w:hanging="360"/>
      </w:pPr>
    </w:lvl>
    <w:lvl w:ilvl="8" w:tplc="0405001B" w:tentative="1">
      <w:start w:val="1"/>
      <w:numFmt w:val="lowerRoman"/>
      <w:lvlText w:val="%9."/>
      <w:lvlJc w:val="right"/>
      <w:pPr>
        <w:ind w:left="6233" w:hanging="180"/>
      </w:pPr>
    </w:lvl>
  </w:abstractNum>
  <w:abstractNum w:abstractNumId="17" w15:restartNumberingAfterBreak="0">
    <w:nsid w:val="224F631E"/>
    <w:multiLevelType w:val="hybridMultilevel"/>
    <w:tmpl w:val="D7F0B302"/>
    <w:lvl w:ilvl="0" w:tplc="02D87BD4">
      <w:start w:val="1"/>
      <w:numFmt w:val="decimal"/>
      <w:lvlText w:val="%1."/>
      <w:lvlJc w:val="left"/>
      <w:pPr>
        <w:ind w:left="1500" w:hanging="114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228F7C3E"/>
    <w:multiLevelType w:val="hybridMultilevel"/>
    <w:tmpl w:val="42E8170E"/>
    <w:lvl w:ilvl="0" w:tplc="0405000F">
      <w:numFmt w:val="bullet"/>
      <w:lvlText w:val="-"/>
      <w:lvlJc w:val="left"/>
      <w:pPr>
        <w:ind w:left="720" w:hanging="360"/>
      </w:pPr>
      <w:rPr>
        <w:rFonts w:ascii="Times New Roman" w:eastAsia="Times New Roman" w:hAnsi="Times New Roman" w:cs="Times New Roman" w:hint="default"/>
      </w:rPr>
    </w:lvl>
    <w:lvl w:ilvl="1" w:tplc="04050019" w:tentative="1">
      <w:start w:val="1"/>
      <w:numFmt w:val="bullet"/>
      <w:lvlText w:val="o"/>
      <w:lvlJc w:val="left"/>
      <w:pPr>
        <w:ind w:left="1440" w:hanging="360"/>
      </w:pPr>
      <w:rPr>
        <w:rFonts w:ascii="Courier New" w:hAnsi="Courier New" w:cs="Courier New" w:hint="default"/>
      </w:rPr>
    </w:lvl>
    <w:lvl w:ilvl="2" w:tplc="0405001B" w:tentative="1">
      <w:start w:val="1"/>
      <w:numFmt w:val="bullet"/>
      <w:lvlText w:val=""/>
      <w:lvlJc w:val="left"/>
      <w:pPr>
        <w:ind w:left="2160" w:hanging="360"/>
      </w:pPr>
      <w:rPr>
        <w:rFonts w:ascii="Wingdings" w:hAnsi="Wingdings" w:hint="default"/>
      </w:rPr>
    </w:lvl>
    <w:lvl w:ilvl="3" w:tplc="0405000F" w:tentative="1">
      <w:start w:val="1"/>
      <w:numFmt w:val="bullet"/>
      <w:lvlText w:val=""/>
      <w:lvlJc w:val="left"/>
      <w:pPr>
        <w:ind w:left="2880" w:hanging="360"/>
      </w:pPr>
      <w:rPr>
        <w:rFonts w:ascii="Symbol" w:hAnsi="Symbol" w:hint="default"/>
      </w:rPr>
    </w:lvl>
    <w:lvl w:ilvl="4" w:tplc="04050019" w:tentative="1">
      <w:start w:val="1"/>
      <w:numFmt w:val="bullet"/>
      <w:lvlText w:val="o"/>
      <w:lvlJc w:val="left"/>
      <w:pPr>
        <w:ind w:left="3600" w:hanging="360"/>
      </w:pPr>
      <w:rPr>
        <w:rFonts w:ascii="Courier New" w:hAnsi="Courier New" w:cs="Courier New" w:hint="default"/>
      </w:rPr>
    </w:lvl>
    <w:lvl w:ilvl="5" w:tplc="0405001B" w:tentative="1">
      <w:start w:val="1"/>
      <w:numFmt w:val="bullet"/>
      <w:lvlText w:val=""/>
      <w:lvlJc w:val="left"/>
      <w:pPr>
        <w:ind w:left="4320" w:hanging="360"/>
      </w:pPr>
      <w:rPr>
        <w:rFonts w:ascii="Wingdings" w:hAnsi="Wingdings" w:hint="default"/>
      </w:rPr>
    </w:lvl>
    <w:lvl w:ilvl="6" w:tplc="0405000F" w:tentative="1">
      <w:start w:val="1"/>
      <w:numFmt w:val="bullet"/>
      <w:lvlText w:val=""/>
      <w:lvlJc w:val="left"/>
      <w:pPr>
        <w:ind w:left="5040" w:hanging="360"/>
      </w:pPr>
      <w:rPr>
        <w:rFonts w:ascii="Symbol" w:hAnsi="Symbol" w:hint="default"/>
      </w:rPr>
    </w:lvl>
    <w:lvl w:ilvl="7" w:tplc="04050019" w:tentative="1">
      <w:start w:val="1"/>
      <w:numFmt w:val="bullet"/>
      <w:lvlText w:val="o"/>
      <w:lvlJc w:val="left"/>
      <w:pPr>
        <w:ind w:left="5760" w:hanging="360"/>
      </w:pPr>
      <w:rPr>
        <w:rFonts w:ascii="Courier New" w:hAnsi="Courier New" w:cs="Courier New" w:hint="default"/>
      </w:rPr>
    </w:lvl>
    <w:lvl w:ilvl="8" w:tplc="0405001B" w:tentative="1">
      <w:start w:val="1"/>
      <w:numFmt w:val="bullet"/>
      <w:lvlText w:val=""/>
      <w:lvlJc w:val="left"/>
      <w:pPr>
        <w:ind w:left="6480" w:hanging="360"/>
      </w:pPr>
      <w:rPr>
        <w:rFonts w:ascii="Wingdings" w:hAnsi="Wingdings" w:hint="default"/>
      </w:rPr>
    </w:lvl>
  </w:abstractNum>
  <w:abstractNum w:abstractNumId="19" w15:restartNumberingAfterBreak="0">
    <w:nsid w:val="25EA410D"/>
    <w:multiLevelType w:val="hybridMultilevel"/>
    <w:tmpl w:val="6B88C83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26CA5700"/>
    <w:multiLevelType w:val="hybridMultilevel"/>
    <w:tmpl w:val="0CEAC67E"/>
    <w:lvl w:ilvl="0" w:tplc="2960A276">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27AA53E6"/>
    <w:multiLevelType w:val="hybridMultilevel"/>
    <w:tmpl w:val="90F804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28B60F7E"/>
    <w:multiLevelType w:val="hybridMultilevel"/>
    <w:tmpl w:val="879AAC1E"/>
    <w:lvl w:ilvl="0" w:tplc="0405000F">
      <w:start w:val="1"/>
      <w:numFmt w:val="decimal"/>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2A861F50"/>
    <w:multiLevelType w:val="multilevel"/>
    <w:tmpl w:val="0405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4" w15:restartNumberingAfterBreak="0">
    <w:nsid w:val="31BB1984"/>
    <w:multiLevelType w:val="hybridMultilevel"/>
    <w:tmpl w:val="1E1205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33806129"/>
    <w:multiLevelType w:val="hybridMultilevel"/>
    <w:tmpl w:val="7EB8BA7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3E1C7352"/>
    <w:multiLevelType w:val="hybridMultilevel"/>
    <w:tmpl w:val="64A6A26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3EB742B4"/>
    <w:multiLevelType w:val="hybridMultilevel"/>
    <w:tmpl w:val="5F08127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3FD2126B"/>
    <w:multiLevelType w:val="hybridMultilevel"/>
    <w:tmpl w:val="3F4E1DC6"/>
    <w:lvl w:ilvl="0" w:tplc="6B28357C">
      <w:start w:val="500"/>
      <w:numFmt w:val="bullet"/>
      <w:lvlText w:val="-"/>
      <w:lvlJc w:val="left"/>
      <w:pPr>
        <w:ind w:left="1068" w:hanging="360"/>
      </w:pPr>
      <w:rPr>
        <w:rFonts w:ascii="Verdana" w:eastAsiaTheme="minorHAnsi" w:hAnsi="Verdana" w:cstheme="minorBidi"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29" w15:restartNumberingAfterBreak="0">
    <w:nsid w:val="41B21785"/>
    <w:multiLevelType w:val="hybridMultilevel"/>
    <w:tmpl w:val="025E2E3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454C49A2"/>
    <w:multiLevelType w:val="hybridMultilevel"/>
    <w:tmpl w:val="3918D6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47891D2C"/>
    <w:multiLevelType w:val="hybridMultilevel"/>
    <w:tmpl w:val="BE1E3060"/>
    <w:lvl w:ilvl="0" w:tplc="04050001">
      <w:start w:val="1"/>
      <w:numFmt w:val="bullet"/>
      <w:lvlText w:val=""/>
      <w:lvlJc w:val="left"/>
      <w:pPr>
        <w:ind w:left="1571" w:hanging="360"/>
      </w:pPr>
      <w:rPr>
        <w:rFonts w:ascii="Symbol" w:hAnsi="Symbol"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32" w15:restartNumberingAfterBreak="0">
    <w:nsid w:val="57244F88"/>
    <w:multiLevelType w:val="hybridMultilevel"/>
    <w:tmpl w:val="E3C0B96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58FA295A"/>
    <w:multiLevelType w:val="hybridMultilevel"/>
    <w:tmpl w:val="9A727570"/>
    <w:lvl w:ilvl="0" w:tplc="D240740C">
      <w:start w:val="1"/>
      <w:numFmt w:val="decimal"/>
      <w:pStyle w:val="Seznamliteratury"/>
      <w:lvlText w:val="[%1]"/>
      <w:lvlJc w:val="left"/>
      <w:pPr>
        <w:ind w:left="717"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610C5057"/>
    <w:multiLevelType w:val="hybridMultilevel"/>
    <w:tmpl w:val="D70EE530"/>
    <w:lvl w:ilvl="0" w:tplc="70B40366">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16C3C0E"/>
    <w:multiLevelType w:val="hybridMultilevel"/>
    <w:tmpl w:val="6402388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61E43667"/>
    <w:multiLevelType w:val="multilevel"/>
    <w:tmpl w:val="5B38E49E"/>
    <w:styleLink w:val="StylStylSodrkami"/>
    <w:lvl w:ilvl="0">
      <w:numFmt w:val="bullet"/>
      <w:lvlText w:val="–"/>
      <w:lvlJc w:val="left"/>
      <w:pPr>
        <w:tabs>
          <w:tab w:val="num" w:pos="850"/>
        </w:tabs>
        <w:ind w:left="850" w:hanging="283"/>
      </w:pPr>
      <w:rPr>
        <w:rFonts w:ascii="Times New Roman" w:eastAsia="Times New Roman" w:hAnsi="Times New Roman" w:cs="Times New Roman" w:hint="default"/>
      </w:rPr>
    </w:lvl>
    <w:lvl w:ilvl="1">
      <w:numFmt w:val="bullet"/>
      <w:lvlText w:val="–"/>
      <w:lvlJc w:val="left"/>
      <w:pPr>
        <w:tabs>
          <w:tab w:val="num" w:pos="992"/>
        </w:tabs>
        <w:ind w:left="992" w:hanging="283"/>
      </w:pPr>
      <w:rPr>
        <w:rFonts w:hint="default"/>
        <w:sz w:val="22"/>
      </w:rPr>
    </w:lvl>
    <w:lvl w:ilvl="2">
      <w:numFmt w:val="bullet"/>
      <w:lvlText w:val="-"/>
      <w:lvlJc w:val="left"/>
      <w:pPr>
        <w:tabs>
          <w:tab w:val="num" w:pos="2018"/>
        </w:tabs>
        <w:ind w:left="2018" w:hanging="360"/>
      </w:pPr>
      <w:rPr>
        <w:rFonts w:ascii="Times New Roman" w:eastAsia="Times New Roman" w:hAnsi="Times New Roman" w:cs="Times New Roman" w:hint="default"/>
      </w:rPr>
    </w:lvl>
    <w:lvl w:ilvl="3">
      <w:start w:val="1"/>
      <w:numFmt w:val="bullet"/>
      <w:lvlText w:val=""/>
      <w:lvlJc w:val="left"/>
      <w:pPr>
        <w:tabs>
          <w:tab w:val="num" w:pos="2738"/>
        </w:tabs>
        <w:ind w:left="2738" w:hanging="360"/>
      </w:pPr>
      <w:rPr>
        <w:rFonts w:ascii="Symbol" w:hAnsi="Symbol" w:hint="default"/>
      </w:rPr>
    </w:lvl>
    <w:lvl w:ilvl="4">
      <w:start w:val="1"/>
      <w:numFmt w:val="bullet"/>
      <w:lvlText w:val="o"/>
      <w:lvlJc w:val="left"/>
      <w:pPr>
        <w:tabs>
          <w:tab w:val="num" w:pos="3458"/>
        </w:tabs>
        <w:ind w:left="3458" w:hanging="360"/>
      </w:pPr>
      <w:rPr>
        <w:rFonts w:ascii="Courier New" w:hAnsi="Courier New" w:cs="Courier New" w:hint="default"/>
      </w:rPr>
    </w:lvl>
    <w:lvl w:ilvl="5">
      <w:start w:val="1"/>
      <w:numFmt w:val="bullet"/>
      <w:lvlText w:val=""/>
      <w:lvlJc w:val="left"/>
      <w:pPr>
        <w:tabs>
          <w:tab w:val="num" w:pos="4178"/>
        </w:tabs>
        <w:ind w:left="4178" w:hanging="360"/>
      </w:pPr>
      <w:rPr>
        <w:rFonts w:ascii="Wingdings" w:hAnsi="Wingdings" w:hint="default"/>
      </w:rPr>
    </w:lvl>
    <w:lvl w:ilvl="6">
      <w:start w:val="1"/>
      <w:numFmt w:val="bullet"/>
      <w:lvlText w:val=""/>
      <w:lvlJc w:val="left"/>
      <w:pPr>
        <w:tabs>
          <w:tab w:val="num" w:pos="4898"/>
        </w:tabs>
        <w:ind w:left="4898" w:hanging="360"/>
      </w:pPr>
      <w:rPr>
        <w:rFonts w:ascii="Symbol" w:hAnsi="Symbol" w:hint="default"/>
      </w:rPr>
    </w:lvl>
    <w:lvl w:ilvl="7">
      <w:start w:val="1"/>
      <w:numFmt w:val="bullet"/>
      <w:lvlText w:val="o"/>
      <w:lvlJc w:val="left"/>
      <w:pPr>
        <w:tabs>
          <w:tab w:val="num" w:pos="5618"/>
        </w:tabs>
        <w:ind w:left="5618" w:hanging="360"/>
      </w:pPr>
      <w:rPr>
        <w:rFonts w:ascii="Courier New" w:hAnsi="Courier New" w:cs="Courier New" w:hint="default"/>
      </w:rPr>
    </w:lvl>
    <w:lvl w:ilvl="8">
      <w:start w:val="1"/>
      <w:numFmt w:val="bullet"/>
      <w:lvlText w:val=""/>
      <w:lvlJc w:val="left"/>
      <w:pPr>
        <w:tabs>
          <w:tab w:val="num" w:pos="6338"/>
        </w:tabs>
        <w:ind w:left="6338" w:hanging="360"/>
      </w:pPr>
      <w:rPr>
        <w:rFonts w:ascii="Wingdings" w:hAnsi="Wingdings" w:hint="default"/>
      </w:rPr>
    </w:lvl>
  </w:abstractNum>
  <w:abstractNum w:abstractNumId="37" w15:restartNumberingAfterBreak="0">
    <w:nsid w:val="63B324B8"/>
    <w:multiLevelType w:val="multilevel"/>
    <w:tmpl w:val="C3E2469A"/>
    <w:lvl w:ilvl="0">
      <w:start w:val="1"/>
      <w:numFmt w:val="decimal"/>
      <w:pStyle w:val="Nadpis1"/>
      <w:lvlText w:val="%1"/>
      <w:lvlJc w:val="left"/>
      <w:pPr>
        <w:ind w:left="432" w:hanging="432"/>
      </w:pPr>
      <w:rPr>
        <w:rFonts w:cs="Times New Roman"/>
      </w:rPr>
    </w:lvl>
    <w:lvl w:ilvl="1">
      <w:start w:val="1"/>
      <w:numFmt w:val="decimal"/>
      <w:pStyle w:val="Nadpis2"/>
      <w:lvlText w:val="%1.%2"/>
      <w:lvlJc w:val="left"/>
      <w:pPr>
        <w:ind w:left="576" w:hanging="576"/>
      </w:pPr>
      <w:rPr>
        <w:rFonts w:cs="Times New Roman"/>
      </w:rPr>
    </w:lvl>
    <w:lvl w:ilvl="2">
      <w:start w:val="1"/>
      <w:numFmt w:val="decimal"/>
      <w:pStyle w:val="Nadpis3"/>
      <w:lvlText w:val="%1.%2.%3"/>
      <w:lvlJc w:val="left"/>
      <w:pPr>
        <w:ind w:left="720" w:hanging="720"/>
      </w:pPr>
      <w:rPr>
        <w:rFonts w:cs="Times New Roman"/>
      </w:rPr>
    </w:lvl>
    <w:lvl w:ilvl="3">
      <w:start w:val="1"/>
      <w:numFmt w:val="decimal"/>
      <w:pStyle w:val="Nadpis4"/>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pStyle w:val="Nadpis6"/>
      <w:lvlText w:val="%1.%2.%3.%4.%5.%6"/>
      <w:lvlJc w:val="left"/>
      <w:pPr>
        <w:ind w:left="1152" w:hanging="1152"/>
      </w:pPr>
      <w:rPr>
        <w:rFonts w:cs="Times New Roman"/>
      </w:rPr>
    </w:lvl>
    <w:lvl w:ilvl="6">
      <w:start w:val="1"/>
      <w:numFmt w:val="decimal"/>
      <w:pStyle w:val="Nadpis7"/>
      <w:lvlText w:val="%1.%2.%3.%4.%5.%6.%7"/>
      <w:lvlJc w:val="left"/>
      <w:pPr>
        <w:ind w:left="1296" w:hanging="1296"/>
      </w:pPr>
      <w:rPr>
        <w:rFonts w:cs="Times New Roman"/>
      </w:rPr>
    </w:lvl>
    <w:lvl w:ilvl="7">
      <w:start w:val="1"/>
      <w:numFmt w:val="decimal"/>
      <w:pStyle w:val="Nadpis8"/>
      <w:lvlText w:val="%1.%2.%3.%4.%5.%6.%7.%8"/>
      <w:lvlJc w:val="left"/>
      <w:pPr>
        <w:ind w:left="1440" w:hanging="1440"/>
      </w:pPr>
      <w:rPr>
        <w:rFonts w:cs="Times New Roman"/>
      </w:rPr>
    </w:lvl>
    <w:lvl w:ilvl="8">
      <w:start w:val="1"/>
      <w:numFmt w:val="decimal"/>
      <w:pStyle w:val="Nadpis9"/>
      <w:lvlText w:val="%1.%2.%3.%4.%5.%6.%7.%8.%9"/>
      <w:lvlJc w:val="left"/>
      <w:pPr>
        <w:ind w:left="1584" w:hanging="1584"/>
      </w:pPr>
      <w:rPr>
        <w:rFonts w:cs="Times New Roman"/>
      </w:rPr>
    </w:lvl>
  </w:abstractNum>
  <w:abstractNum w:abstractNumId="38" w15:restartNumberingAfterBreak="0">
    <w:nsid w:val="647D496A"/>
    <w:multiLevelType w:val="hybridMultilevel"/>
    <w:tmpl w:val="4E6CF8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6A6A3FD8"/>
    <w:multiLevelType w:val="hybridMultilevel"/>
    <w:tmpl w:val="8210318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71355EAD"/>
    <w:multiLevelType w:val="hybridMultilevel"/>
    <w:tmpl w:val="BE683600"/>
    <w:lvl w:ilvl="0" w:tplc="8F30A82A">
      <w:start w:val="17"/>
      <w:numFmt w:val="bullet"/>
      <w:lvlText w:val="-"/>
      <w:lvlJc w:val="left"/>
      <w:pPr>
        <w:ind w:left="405" w:hanging="360"/>
      </w:pPr>
      <w:rPr>
        <w:rFonts w:ascii="Calibri" w:eastAsia="Calibri" w:hAnsi="Calibri" w:cs="Calibri" w:hint="default"/>
      </w:rPr>
    </w:lvl>
    <w:lvl w:ilvl="1" w:tplc="04050003" w:tentative="1">
      <w:start w:val="1"/>
      <w:numFmt w:val="bullet"/>
      <w:lvlText w:val="o"/>
      <w:lvlJc w:val="left"/>
      <w:pPr>
        <w:ind w:left="1125" w:hanging="360"/>
      </w:pPr>
      <w:rPr>
        <w:rFonts w:ascii="Courier New" w:hAnsi="Courier New" w:cs="Courier New" w:hint="default"/>
      </w:rPr>
    </w:lvl>
    <w:lvl w:ilvl="2" w:tplc="04050005" w:tentative="1">
      <w:start w:val="1"/>
      <w:numFmt w:val="bullet"/>
      <w:lvlText w:val=""/>
      <w:lvlJc w:val="left"/>
      <w:pPr>
        <w:ind w:left="1845" w:hanging="360"/>
      </w:pPr>
      <w:rPr>
        <w:rFonts w:ascii="Wingdings" w:hAnsi="Wingdings" w:hint="default"/>
      </w:rPr>
    </w:lvl>
    <w:lvl w:ilvl="3" w:tplc="04050001" w:tentative="1">
      <w:start w:val="1"/>
      <w:numFmt w:val="bullet"/>
      <w:lvlText w:val=""/>
      <w:lvlJc w:val="left"/>
      <w:pPr>
        <w:ind w:left="2565" w:hanging="360"/>
      </w:pPr>
      <w:rPr>
        <w:rFonts w:ascii="Symbol" w:hAnsi="Symbol" w:hint="default"/>
      </w:rPr>
    </w:lvl>
    <w:lvl w:ilvl="4" w:tplc="04050003" w:tentative="1">
      <w:start w:val="1"/>
      <w:numFmt w:val="bullet"/>
      <w:lvlText w:val="o"/>
      <w:lvlJc w:val="left"/>
      <w:pPr>
        <w:ind w:left="3285" w:hanging="360"/>
      </w:pPr>
      <w:rPr>
        <w:rFonts w:ascii="Courier New" w:hAnsi="Courier New" w:cs="Courier New" w:hint="default"/>
      </w:rPr>
    </w:lvl>
    <w:lvl w:ilvl="5" w:tplc="04050005" w:tentative="1">
      <w:start w:val="1"/>
      <w:numFmt w:val="bullet"/>
      <w:lvlText w:val=""/>
      <w:lvlJc w:val="left"/>
      <w:pPr>
        <w:ind w:left="4005" w:hanging="360"/>
      </w:pPr>
      <w:rPr>
        <w:rFonts w:ascii="Wingdings" w:hAnsi="Wingdings" w:hint="default"/>
      </w:rPr>
    </w:lvl>
    <w:lvl w:ilvl="6" w:tplc="04050001" w:tentative="1">
      <w:start w:val="1"/>
      <w:numFmt w:val="bullet"/>
      <w:lvlText w:val=""/>
      <w:lvlJc w:val="left"/>
      <w:pPr>
        <w:ind w:left="4725" w:hanging="360"/>
      </w:pPr>
      <w:rPr>
        <w:rFonts w:ascii="Symbol" w:hAnsi="Symbol" w:hint="default"/>
      </w:rPr>
    </w:lvl>
    <w:lvl w:ilvl="7" w:tplc="04050003" w:tentative="1">
      <w:start w:val="1"/>
      <w:numFmt w:val="bullet"/>
      <w:lvlText w:val="o"/>
      <w:lvlJc w:val="left"/>
      <w:pPr>
        <w:ind w:left="5445" w:hanging="360"/>
      </w:pPr>
      <w:rPr>
        <w:rFonts w:ascii="Courier New" w:hAnsi="Courier New" w:cs="Courier New" w:hint="default"/>
      </w:rPr>
    </w:lvl>
    <w:lvl w:ilvl="8" w:tplc="04050005" w:tentative="1">
      <w:start w:val="1"/>
      <w:numFmt w:val="bullet"/>
      <w:lvlText w:val=""/>
      <w:lvlJc w:val="left"/>
      <w:pPr>
        <w:ind w:left="6165" w:hanging="360"/>
      </w:pPr>
      <w:rPr>
        <w:rFonts w:ascii="Wingdings" w:hAnsi="Wingdings" w:hint="default"/>
      </w:rPr>
    </w:lvl>
  </w:abstractNum>
  <w:abstractNum w:abstractNumId="41" w15:restartNumberingAfterBreak="0">
    <w:nsid w:val="71447D36"/>
    <w:multiLevelType w:val="hybridMultilevel"/>
    <w:tmpl w:val="C69E22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741B7AD1"/>
    <w:multiLevelType w:val="hybridMultilevel"/>
    <w:tmpl w:val="E99A8092"/>
    <w:lvl w:ilvl="0" w:tplc="A3B02D5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784B25B5"/>
    <w:multiLevelType w:val="hybridMultilevel"/>
    <w:tmpl w:val="782A80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789C5832"/>
    <w:multiLevelType w:val="hybridMultilevel"/>
    <w:tmpl w:val="AE1CD63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7BB062AA"/>
    <w:multiLevelType w:val="multilevel"/>
    <w:tmpl w:val="02C8EA44"/>
    <w:lvl w:ilvl="0">
      <w:start w:val="1"/>
      <w:numFmt w:val="decimal"/>
      <w:lvlText w:val="%1."/>
      <w:lvlJc w:val="left"/>
      <w:pPr>
        <w:ind w:left="1070" w:hanging="360"/>
      </w:pPr>
      <w:rPr>
        <w:rFonts w:hint="default"/>
      </w:rPr>
    </w:lvl>
    <w:lvl w:ilvl="1">
      <w:start w:val="2"/>
      <w:numFmt w:val="decimal"/>
      <w:isLgl/>
      <w:lvlText w:val="%1.%2"/>
      <w:lvlJc w:val="left"/>
      <w:pPr>
        <w:ind w:left="1415" w:hanging="525"/>
      </w:pPr>
      <w:rPr>
        <w:rFonts w:hint="default"/>
      </w:rPr>
    </w:lvl>
    <w:lvl w:ilvl="2">
      <w:start w:val="1"/>
      <w:numFmt w:val="decimal"/>
      <w:isLgl/>
      <w:lvlText w:val="%1.%2.%3"/>
      <w:lvlJc w:val="left"/>
      <w:pPr>
        <w:ind w:left="1790" w:hanging="720"/>
      </w:pPr>
      <w:rPr>
        <w:rFonts w:hint="default"/>
      </w:rPr>
    </w:lvl>
    <w:lvl w:ilvl="3">
      <w:start w:val="1"/>
      <w:numFmt w:val="decimal"/>
      <w:isLgl/>
      <w:lvlText w:val="%1.%2.%3.%4"/>
      <w:lvlJc w:val="left"/>
      <w:pPr>
        <w:ind w:left="1970" w:hanging="720"/>
      </w:pPr>
      <w:rPr>
        <w:rFonts w:hint="default"/>
      </w:rPr>
    </w:lvl>
    <w:lvl w:ilvl="4">
      <w:start w:val="1"/>
      <w:numFmt w:val="decimal"/>
      <w:isLgl/>
      <w:lvlText w:val="%1.%2.%3.%4.%5"/>
      <w:lvlJc w:val="left"/>
      <w:pPr>
        <w:ind w:left="2510" w:hanging="1080"/>
      </w:pPr>
      <w:rPr>
        <w:rFonts w:hint="default"/>
      </w:rPr>
    </w:lvl>
    <w:lvl w:ilvl="5">
      <w:start w:val="1"/>
      <w:numFmt w:val="decimal"/>
      <w:isLgl/>
      <w:lvlText w:val="%1.%2.%3.%4.%5.%6"/>
      <w:lvlJc w:val="left"/>
      <w:pPr>
        <w:ind w:left="2690" w:hanging="1080"/>
      </w:pPr>
      <w:rPr>
        <w:rFonts w:hint="default"/>
      </w:rPr>
    </w:lvl>
    <w:lvl w:ilvl="6">
      <w:start w:val="1"/>
      <w:numFmt w:val="decimal"/>
      <w:isLgl/>
      <w:lvlText w:val="%1.%2.%3.%4.%5.%6.%7"/>
      <w:lvlJc w:val="left"/>
      <w:pPr>
        <w:ind w:left="3230" w:hanging="1440"/>
      </w:pPr>
      <w:rPr>
        <w:rFonts w:hint="default"/>
      </w:rPr>
    </w:lvl>
    <w:lvl w:ilvl="7">
      <w:start w:val="1"/>
      <w:numFmt w:val="decimal"/>
      <w:isLgl/>
      <w:lvlText w:val="%1.%2.%3.%4.%5.%6.%7.%8"/>
      <w:lvlJc w:val="left"/>
      <w:pPr>
        <w:ind w:left="3410" w:hanging="1440"/>
      </w:pPr>
      <w:rPr>
        <w:rFonts w:hint="default"/>
      </w:rPr>
    </w:lvl>
    <w:lvl w:ilvl="8">
      <w:start w:val="1"/>
      <w:numFmt w:val="decimal"/>
      <w:isLgl/>
      <w:lvlText w:val="%1.%2.%3.%4.%5.%6.%7.%8.%9"/>
      <w:lvlJc w:val="left"/>
      <w:pPr>
        <w:ind w:left="3590" w:hanging="1440"/>
      </w:pPr>
      <w:rPr>
        <w:rFonts w:hint="default"/>
      </w:rPr>
    </w:lvl>
  </w:abstractNum>
  <w:num w:numId="1" w16cid:durableId="1913076021">
    <w:abstractNumId w:val="37"/>
  </w:num>
  <w:num w:numId="2" w16cid:durableId="1518931142">
    <w:abstractNumId w:val="2"/>
  </w:num>
  <w:num w:numId="3" w16cid:durableId="92675804">
    <w:abstractNumId w:val="33"/>
  </w:num>
  <w:num w:numId="4" w16cid:durableId="367991512">
    <w:abstractNumId w:val="12"/>
  </w:num>
  <w:num w:numId="5" w16cid:durableId="2074621305">
    <w:abstractNumId w:val="10"/>
  </w:num>
  <w:num w:numId="6" w16cid:durableId="144200402">
    <w:abstractNumId w:val="36"/>
  </w:num>
  <w:num w:numId="7" w16cid:durableId="1847791196">
    <w:abstractNumId w:val="23"/>
  </w:num>
  <w:num w:numId="8" w16cid:durableId="477068768">
    <w:abstractNumId w:val="8"/>
  </w:num>
  <w:num w:numId="9" w16cid:durableId="1359354897">
    <w:abstractNumId w:val="21"/>
  </w:num>
  <w:num w:numId="10" w16cid:durableId="1488083615">
    <w:abstractNumId w:val="38"/>
  </w:num>
  <w:num w:numId="11" w16cid:durableId="1042755177">
    <w:abstractNumId w:val="4"/>
  </w:num>
  <w:num w:numId="12" w16cid:durableId="187448537">
    <w:abstractNumId w:val="35"/>
  </w:num>
  <w:num w:numId="13" w16cid:durableId="1671518532">
    <w:abstractNumId w:val="29"/>
  </w:num>
  <w:num w:numId="14" w16cid:durableId="666203307">
    <w:abstractNumId w:val="27"/>
  </w:num>
  <w:num w:numId="15" w16cid:durableId="1320186811">
    <w:abstractNumId w:val="41"/>
  </w:num>
  <w:num w:numId="16" w16cid:durableId="957416974">
    <w:abstractNumId w:val="30"/>
  </w:num>
  <w:num w:numId="17" w16cid:durableId="775321311">
    <w:abstractNumId w:val="20"/>
  </w:num>
  <w:num w:numId="18" w16cid:durableId="1784029237">
    <w:abstractNumId w:val="7"/>
  </w:num>
  <w:num w:numId="19" w16cid:durableId="1767463706">
    <w:abstractNumId w:val="34"/>
  </w:num>
  <w:num w:numId="20" w16cid:durableId="1037434892">
    <w:abstractNumId w:val="26"/>
  </w:num>
  <w:num w:numId="21" w16cid:durableId="859008479">
    <w:abstractNumId w:val="32"/>
  </w:num>
  <w:num w:numId="22" w16cid:durableId="457337345">
    <w:abstractNumId w:val="39"/>
  </w:num>
  <w:num w:numId="23" w16cid:durableId="773750454">
    <w:abstractNumId w:val="9"/>
  </w:num>
  <w:num w:numId="24" w16cid:durableId="974986647">
    <w:abstractNumId w:val="31"/>
  </w:num>
  <w:num w:numId="25" w16cid:durableId="885457181">
    <w:abstractNumId w:val="11"/>
  </w:num>
  <w:num w:numId="26" w16cid:durableId="986864060">
    <w:abstractNumId w:val="1"/>
  </w:num>
  <w:num w:numId="27" w16cid:durableId="1370909127">
    <w:abstractNumId w:val="0"/>
  </w:num>
  <w:num w:numId="28" w16cid:durableId="1101024021">
    <w:abstractNumId w:val="40"/>
  </w:num>
  <w:num w:numId="29" w16cid:durableId="435246758">
    <w:abstractNumId w:val="5"/>
  </w:num>
  <w:num w:numId="30" w16cid:durableId="1180047674">
    <w:abstractNumId w:val="18"/>
  </w:num>
  <w:num w:numId="31" w16cid:durableId="131951849">
    <w:abstractNumId w:val="42"/>
  </w:num>
  <w:num w:numId="32" w16cid:durableId="635375480">
    <w:abstractNumId w:val="14"/>
  </w:num>
  <w:num w:numId="33" w16cid:durableId="1572884546">
    <w:abstractNumId w:val="24"/>
  </w:num>
  <w:num w:numId="34" w16cid:durableId="252787619">
    <w:abstractNumId w:val="28"/>
  </w:num>
  <w:num w:numId="35" w16cid:durableId="761148351">
    <w:abstractNumId w:val="15"/>
  </w:num>
  <w:num w:numId="36" w16cid:durableId="29384034">
    <w:abstractNumId w:val="44"/>
  </w:num>
  <w:num w:numId="37" w16cid:durableId="209850675">
    <w:abstractNumId w:val="13"/>
  </w:num>
  <w:num w:numId="38" w16cid:durableId="918054414">
    <w:abstractNumId w:val="19"/>
  </w:num>
  <w:num w:numId="39" w16cid:durableId="1402363701">
    <w:abstractNumId w:val="16"/>
  </w:num>
  <w:num w:numId="40" w16cid:durableId="1430270812">
    <w:abstractNumId w:val="22"/>
  </w:num>
  <w:num w:numId="41" w16cid:durableId="721292876">
    <w:abstractNumId w:val="45"/>
  </w:num>
  <w:num w:numId="42" w16cid:durableId="743994367">
    <w:abstractNumId w:val="17"/>
  </w:num>
  <w:num w:numId="43" w16cid:durableId="1730035834">
    <w:abstractNumId w:val="25"/>
  </w:num>
  <w:num w:numId="44" w16cid:durableId="1925412766">
    <w:abstractNumId w:val="43"/>
  </w:num>
  <w:num w:numId="45" w16cid:durableId="1211266108">
    <w:abstractNumId w:val="6"/>
  </w:num>
  <w:num w:numId="46" w16cid:durableId="406922909">
    <w:abstractNumId w:val="25"/>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defaultTabStop w:val="567"/>
  <w:hyphenationZone w:val="425"/>
  <w:drawingGridHorizontalSpacing w:val="110"/>
  <w:displayHorizontalDrawingGridEvery w:val="2"/>
  <w:characterSpacingControl w:val="doNotCompress"/>
  <w:hdrShapeDefaults>
    <o:shapedefaults v:ext="edit" spidmax="277505"/>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B0FE1"/>
    <w:rsid w:val="000025B3"/>
    <w:rsid w:val="00004C75"/>
    <w:rsid w:val="0000503E"/>
    <w:rsid w:val="0000647D"/>
    <w:rsid w:val="000102A6"/>
    <w:rsid w:val="00012CBC"/>
    <w:rsid w:val="00014F6B"/>
    <w:rsid w:val="000155FB"/>
    <w:rsid w:val="0001597E"/>
    <w:rsid w:val="00017CBA"/>
    <w:rsid w:val="00021138"/>
    <w:rsid w:val="000225FE"/>
    <w:rsid w:val="00024369"/>
    <w:rsid w:val="00026516"/>
    <w:rsid w:val="00026720"/>
    <w:rsid w:val="00026EBB"/>
    <w:rsid w:val="00030D04"/>
    <w:rsid w:val="000322E1"/>
    <w:rsid w:val="00033773"/>
    <w:rsid w:val="00034E50"/>
    <w:rsid w:val="00035806"/>
    <w:rsid w:val="00037C3F"/>
    <w:rsid w:val="00041E21"/>
    <w:rsid w:val="000446EF"/>
    <w:rsid w:val="00055DD4"/>
    <w:rsid w:val="00060214"/>
    <w:rsid w:val="00062F7B"/>
    <w:rsid w:val="000644CE"/>
    <w:rsid w:val="0006749F"/>
    <w:rsid w:val="00074BE1"/>
    <w:rsid w:val="00075C8A"/>
    <w:rsid w:val="00081540"/>
    <w:rsid w:val="00081D5A"/>
    <w:rsid w:val="00085596"/>
    <w:rsid w:val="000863EC"/>
    <w:rsid w:val="00086999"/>
    <w:rsid w:val="000872F1"/>
    <w:rsid w:val="00091A39"/>
    <w:rsid w:val="00091EBC"/>
    <w:rsid w:val="00092BAC"/>
    <w:rsid w:val="00097296"/>
    <w:rsid w:val="000972A4"/>
    <w:rsid w:val="000A228C"/>
    <w:rsid w:val="000A4B55"/>
    <w:rsid w:val="000A62C8"/>
    <w:rsid w:val="000A657E"/>
    <w:rsid w:val="000B72F8"/>
    <w:rsid w:val="000B7B61"/>
    <w:rsid w:val="000B7FEC"/>
    <w:rsid w:val="000C14E0"/>
    <w:rsid w:val="000C2A0A"/>
    <w:rsid w:val="000C2DD6"/>
    <w:rsid w:val="000C32C8"/>
    <w:rsid w:val="000C3C12"/>
    <w:rsid w:val="000C5B8F"/>
    <w:rsid w:val="000C5C04"/>
    <w:rsid w:val="000C5E13"/>
    <w:rsid w:val="000C601B"/>
    <w:rsid w:val="000D1504"/>
    <w:rsid w:val="000D27C4"/>
    <w:rsid w:val="000D471B"/>
    <w:rsid w:val="000E0AEF"/>
    <w:rsid w:val="000E1A48"/>
    <w:rsid w:val="000E57CC"/>
    <w:rsid w:val="000E7885"/>
    <w:rsid w:val="000F1EC5"/>
    <w:rsid w:val="000F23DF"/>
    <w:rsid w:val="000F2E47"/>
    <w:rsid w:val="000F668E"/>
    <w:rsid w:val="000F7755"/>
    <w:rsid w:val="00101A3D"/>
    <w:rsid w:val="00103975"/>
    <w:rsid w:val="00103BD6"/>
    <w:rsid w:val="00105BD2"/>
    <w:rsid w:val="00106DDF"/>
    <w:rsid w:val="001078BD"/>
    <w:rsid w:val="00110105"/>
    <w:rsid w:val="001105D1"/>
    <w:rsid w:val="001142F5"/>
    <w:rsid w:val="0011625B"/>
    <w:rsid w:val="00116625"/>
    <w:rsid w:val="00122B57"/>
    <w:rsid w:val="001239AF"/>
    <w:rsid w:val="0012525D"/>
    <w:rsid w:val="00136993"/>
    <w:rsid w:val="00140180"/>
    <w:rsid w:val="001422C4"/>
    <w:rsid w:val="00145104"/>
    <w:rsid w:val="00145218"/>
    <w:rsid w:val="00146D31"/>
    <w:rsid w:val="0015188A"/>
    <w:rsid w:val="0015309B"/>
    <w:rsid w:val="00155009"/>
    <w:rsid w:val="00155E94"/>
    <w:rsid w:val="001600A5"/>
    <w:rsid w:val="00161019"/>
    <w:rsid w:val="00161E70"/>
    <w:rsid w:val="0016399F"/>
    <w:rsid w:val="00165423"/>
    <w:rsid w:val="00170655"/>
    <w:rsid w:val="0017420A"/>
    <w:rsid w:val="001754F7"/>
    <w:rsid w:val="00176033"/>
    <w:rsid w:val="00176D1C"/>
    <w:rsid w:val="00177C16"/>
    <w:rsid w:val="00180A88"/>
    <w:rsid w:val="00182650"/>
    <w:rsid w:val="00182893"/>
    <w:rsid w:val="001857E0"/>
    <w:rsid w:val="00192870"/>
    <w:rsid w:val="00194870"/>
    <w:rsid w:val="00196C38"/>
    <w:rsid w:val="001978C9"/>
    <w:rsid w:val="001A0577"/>
    <w:rsid w:val="001A0F36"/>
    <w:rsid w:val="001A246A"/>
    <w:rsid w:val="001A2C53"/>
    <w:rsid w:val="001A5C2A"/>
    <w:rsid w:val="001A7316"/>
    <w:rsid w:val="001B2728"/>
    <w:rsid w:val="001B2F84"/>
    <w:rsid w:val="001B2FF8"/>
    <w:rsid w:val="001C032D"/>
    <w:rsid w:val="001C172F"/>
    <w:rsid w:val="001C17A6"/>
    <w:rsid w:val="001C1CA3"/>
    <w:rsid w:val="001C4C18"/>
    <w:rsid w:val="001D70D2"/>
    <w:rsid w:val="001D7F39"/>
    <w:rsid w:val="001E2EC7"/>
    <w:rsid w:val="001E7D21"/>
    <w:rsid w:val="001F1AFB"/>
    <w:rsid w:val="001F1F3B"/>
    <w:rsid w:val="001F278D"/>
    <w:rsid w:val="001F2D79"/>
    <w:rsid w:val="001F36A2"/>
    <w:rsid w:val="001F46DE"/>
    <w:rsid w:val="001F4DCD"/>
    <w:rsid w:val="001F52F8"/>
    <w:rsid w:val="001F619A"/>
    <w:rsid w:val="001F7C7F"/>
    <w:rsid w:val="0020445C"/>
    <w:rsid w:val="002047AA"/>
    <w:rsid w:val="00205DEB"/>
    <w:rsid w:val="00211B11"/>
    <w:rsid w:val="00213E02"/>
    <w:rsid w:val="00215E75"/>
    <w:rsid w:val="002175B2"/>
    <w:rsid w:val="00217897"/>
    <w:rsid w:val="00222AED"/>
    <w:rsid w:val="0022324B"/>
    <w:rsid w:val="00225906"/>
    <w:rsid w:val="00225FCA"/>
    <w:rsid w:val="00226C54"/>
    <w:rsid w:val="00226E8F"/>
    <w:rsid w:val="0023105A"/>
    <w:rsid w:val="0023181C"/>
    <w:rsid w:val="00232388"/>
    <w:rsid w:val="0023445C"/>
    <w:rsid w:val="00234AAD"/>
    <w:rsid w:val="0024194A"/>
    <w:rsid w:val="00246B2E"/>
    <w:rsid w:val="002516E4"/>
    <w:rsid w:val="00251AC0"/>
    <w:rsid w:val="0025249B"/>
    <w:rsid w:val="00253D4A"/>
    <w:rsid w:val="00253F71"/>
    <w:rsid w:val="00265867"/>
    <w:rsid w:val="00267200"/>
    <w:rsid w:val="00267B88"/>
    <w:rsid w:val="00272B9B"/>
    <w:rsid w:val="0028099C"/>
    <w:rsid w:val="0028152D"/>
    <w:rsid w:val="00281AF1"/>
    <w:rsid w:val="002826E4"/>
    <w:rsid w:val="00282E18"/>
    <w:rsid w:val="00284EA1"/>
    <w:rsid w:val="002862FD"/>
    <w:rsid w:val="002869B1"/>
    <w:rsid w:val="002918A1"/>
    <w:rsid w:val="00291E9B"/>
    <w:rsid w:val="00292C78"/>
    <w:rsid w:val="00293D85"/>
    <w:rsid w:val="00297C59"/>
    <w:rsid w:val="002A061D"/>
    <w:rsid w:val="002A2355"/>
    <w:rsid w:val="002A24F5"/>
    <w:rsid w:val="002B02A2"/>
    <w:rsid w:val="002B0693"/>
    <w:rsid w:val="002B14E0"/>
    <w:rsid w:val="002B3716"/>
    <w:rsid w:val="002B3C89"/>
    <w:rsid w:val="002B633F"/>
    <w:rsid w:val="002B6D9E"/>
    <w:rsid w:val="002C1980"/>
    <w:rsid w:val="002C26FD"/>
    <w:rsid w:val="002C2DFC"/>
    <w:rsid w:val="002C4297"/>
    <w:rsid w:val="002C584A"/>
    <w:rsid w:val="002C6166"/>
    <w:rsid w:val="002D01DE"/>
    <w:rsid w:val="002D70AA"/>
    <w:rsid w:val="002E06FB"/>
    <w:rsid w:val="002E0BF8"/>
    <w:rsid w:val="002E2449"/>
    <w:rsid w:val="002E2737"/>
    <w:rsid w:val="002E55DC"/>
    <w:rsid w:val="002E7DC0"/>
    <w:rsid w:val="002F2ED1"/>
    <w:rsid w:val="002F332E"/>
    <w:rsid w:val="002F537B"/>
    <w:rsid w:val="002F71C6"/>
    <w:rsid w:val="002F752F"/>
    <w:rsid w:val="002F777E"/>
    <w:rsid w:val="003013B1"/>
    <w:rsid w:val="00301703"/>
    <w:rsid w:val="00304B91"/>
    <w:rsid w:val="00304F55"/>
    <w:rsid w:val="00310A60"/>
    <w:rsid w:val="00310BDD"/>
    <w:rsid w:val="003170C1"/>
    <w:rsid w:val="00320DA2"/>
    <w:rsid w:val="00323091"/>
    <w:rsid w:val="003243BB"/>
    <w:rsid w:val="0032658B"/>
    <w:rsid w:val="003276E6"/>
    <w:rsid w:val="00333118"/>
    <w:rsid w:val="00335AD2"/>
    <w:rsid w:val="00342534"/>
    <w:rsid w:val="00345F88"/>
    <w:rsid w:val="00353B76"/>
    <w:rsid w:val="00356D3B"/>
    <w:rsid w:val="0036026C"/>
    <w:rsid w:val="00361D8C"/>
    <w:rsid w:val="00363AE2"/>
    <w:rsid w:val="00366958"/>
    <w:rsid w:val="0037352D"/>
    <w:rsid w:val="00373DB8"/>
    <w:rsid w:val="0037464C"/>
    <w:rsid w:val="00374D77"/>
    <w:rsid w:val="003764CA"/>
    <w:rsid w:val="0037682A"/>
    <w:rsid w:val="00377812"/>
    <w:rsid w:val="003778A0"/>
    <w:rsid w:val="00380BC3"/>
    <w:rsid w:val="003810D3"/>
    <w:rsid w:val="003830D8"/>
    <w:rsid w:val="0038314B"/>
    <w:rsid w:val="00384243"/>
    <w:rsid w:val="00392098"/>
    <w:rsid w:val="003933EC"/>
    <w:rsid w:val="003965BF"/>
    <w:rsid w:val="00397B7D"/>
    <w:rsid w:val="003A58FC"/>
    <w:rsid w:val="003A5F39"/>
    <w:rsid w:val="003A614A"/>
    <w:rsid w:val="003B2A0E"/>
    <w:rsid w:val="003B3B72"/>
    <w:rsid w:val="003B4B3D"/>
    <w:rsid w:val="003B53E2"/>
    <w:rsid w:val="003B6020"/>
    <w:rsid w:val="003C0638"/>
    <w:rsid w:val="003C1F0F"/>
    <w:rsid w:val="003C39C7"/>
    <w:rsid w:val="003D019C"/>
    <w:rsid w:val="003D180A"/>
    <w:rsid w:val="003D1E6C"/>
    <w:rsid w:val="003D4458"/>
    <w:rsid w:val="003E2C59"/>
    <w:rsid w:val="003E4785"/>
    <w:rsid w:val="003E4DE6"/>
    <w:rsid w:val="003F13A0"/>
    <w:rsid w:val="003F2620"/>
    <w:rsid w:val="003F32F0"/>
    <w:rsid w:val="003F45E7"/>
    <w:rsid w:val="003F523F"/>
    <w:rsid w:val="004001BD"/>
    <w:rsid w:val="004020EC"/>
    <w:rsid w:val="0040268A"/>
    <w:rsid w:val="00403E9A"/>
    <w:rsid w:val="0040410B"/>
    <w:rsid w:val="00406B39"/>
    <w:rsid w:val="0040753F"/>
    <w:rsid w:val="0041710E"/>
    <w:rsid w:val="004217D2"/>
    <w:rsid w:val="00424021"/>
    <w:rsid w:val="004259BB"/>
    <w:rsid w:val="00427FB9"/>
    <w:rsid w:val="00431CE3"/>
    <w:rsid w:val="004324E1"/>
    <w:rsid w:val="0043382A"/>
    <w:rsid w:val="00437663"/>
    <w:rsid w:val="0043777B"/>
    <w:rsid w:val="004435BA"/>
    <w:rsid w:val="00444823"/>
    <w:rsid w:val="00446364"/>
    <w:rsid w:val="00450A1B"/>
    <w:rsid w:val="00453D42"/>
    <w:rsid w:val="00453E4A"/>
    <w:rsid w:val="0045604F"/>
    <w:rsid w:val="00457340"/>
    <w:rsid w:val="00462947"/>
    <w:rsid w:val="00463289"/>
    <w:rsid w:val="004641EA"/>
    <w:rsid w:val="00466556"/>
    <w:rsid w:val="0046710E"/>
    <w:rsid w:val="00467517"/>
    <w:rsid w:val="00481731"/>
    <w:rsid w:val="00482654"/>
    <w:rsid w:val="00482DAF"/>
    <w:rsid w:val="0048305A"/>
    <w:rsid w:val="00485EE0"/>
    <w:rsid w:val="004868B2"/>
    <w:rsid w:val="00487483"/>
    <w:rsid w:val="004918E0"/>
    <w:rsid w:val="00492665"/>
    <w:rsid w:val="00494AFD"/>
    <w:rsid w:val="004972C6"/>
    <w:rsid w:val="00497CFF"/>
    <w:rsid w:val="004A00AE"/>
    <w:rsid w:val="004A0495"/>
    <w:rsid w:val="004A42C4"/>
    <w:rsid w:val="004A5D6F"/>
    <w:rsid w:val="004B0FE1"/>
    <w:rsid w:val="004B1699"/>
    <w:rsid w:val="004B2B16"/>
    <w:rsid w:val="004B443B"/>
    <w:rsid w:val="004B4471"/>
    <w:rsid w:val="004B598B"/>
    <w:rsid w:val="004C0130"/>
    <w:rsid w:val="004C02B2"/>
    <w:rsid w:val="004C29FF"/>
    <w:rsid w:val="004C5C1F"/>
    <w:rsid w:val="004C6B3C"/>
    <w:rsid w:val="004D128C"/>
    <w:rsid w:val="004D12D9"/>
    <w:rsid w:val="004D2AEE"/>
    <w:rsid w:val="004D33DA"/>
    <w:rsid w:val="004D51BC"/>
    <w:rsid w:val="004D7710"/>
    <w:rsid w:val="004D7CAC"/>
    <w:rsid w:val="004E19A8"/>
    <w:rsid w:val="004E2222"/>
    <w:rsid w:val="004E6A16"/>
    <w:rsid w:val="004E75A7"/>
    <w:rsid w:val="004F16CF"/>
    <w:rsid w:val="004F43A5"/>
    <w:rsid w:val="004F57A5"/>
    <w:rsid w:val="004F7CD2"/>
    <w:rsid w:val="00500C97"/>
    <w:rsid w:val="005062DC"/>
    <w:rsid w:val="005113CE"/>
    <w:rsid w:val="00517426"/>
    <w:rsid w:val="00525EB3"/>
    <w:rsid w:val="00526401"/>
    <w:rsid w:val="00534897"/>
    <w:rsid w:val="0053738E"/>
    <w:rsid w:val="00540402"/>
    <w:rsid w:val="005413AE"/>
    <w:rsid w:val="00542589"/>
    <w:rsid w:val="00542777"/>
    <w:rsid w:val="00544198"/>
    <w:rsid w:val="0054655F"/>
    <w:rsid w:val="00547700"/>
    <w:rsid w:val="005527FB"/>
    <w:rsid w:val="005543F0"/>
    <w:rsid w:val="00556CF6"/>
    <w:rsid w:val="00562318"/>
    <w:rsid w:val="0057026F"/>
    <w:rsid w:val="00571CA0"/>
    <w:rsid w:val="00575BA3"/>
    <w:rsid w:val="005762FE"/>
    <w:rsid w:val="0057731F"/>
    <w:rsid w:val="00577B63"/>
    <w:rsid w:val="00580208"/>
    <w:rsid w:val="00580263"/>
    <w:rsid w:val="00581898"/>
    <w:rsid w:val="0058237A"/>
    <w:rsid w:val="005825D0"/>
    <w:rsid w:val="005837E8"/>
    <w:rsid w:val="00586C13"/>
    <w:rsid w:val="00593CF2"/>
    <w:rsid w:val="005A1029"/>
    <w:rsid w:val="005A44B9"/>
    <w:rsid w:val="005A7CD6"/>
    <w:rsid w:val="005B0180"/>
    <w:rsid w:val="005B17E8"/>
    <w:rsid w:val="005C042A"/>
    <w:rsid w:val="005C3FAC"/>
    <w:rsid w:val="005C63A3"/>
    <w:rsid w:val="005C6A6A"/>
    <w:rsid w:val="005D0AD3"/>
    <w:rsid w:val="005D39A6"/>
    <w:rsid w:val="005D54C2"/>
    <w:rsid w:val="005D7FCA"/>
    <w:rsid w:val="005E25B5"/>
    <w:rsid w:val="005E2F7A"/>
    <w:rsid w:val="005E6B02"/>
    <w:rsid w:val="005E759E"/>
    <w:rsid w:val="005F01D9"/>
    <w:rsid w:val="005F1267"/>
    <w:rsid w:val="005F5510"/>
    <w:rsid w:val="005F58BD"/>
    <w:rsid w:val="00601098"/>
    <w:rsid w:val="0061231D"/>
    <w:rsid w:val="00612F0A"/>
    <w:rsid w:val="006176C5"/>
    <w:rsid w:val="00621668"/>
    <w:rsid w:val="00630A3F"/>
    <w:rsid w:val="00631603"/>
    <w:rsid w:val="00631C0D"/>
    <w:rsid w:val="00635E43"/>
    <w:rsid w:val="00637AFE"/>
    <w:rsid w:val="00641150"/>
    <w:rsid w:val="00641496"/>
    <w:rsid w:val="00641E2C"/>
    <w:rsid w:val="00643ECC"/>
    <w:rsid w:val="00645DA8"/>
    <w:rsid w:val="00646358"/>
    <w:rsid w:val="00660B60"/>
    <w:rsid w:val="006639D0"/>
    <w:rsid w:val="006645A3"/>
    <w:rsid w:val="00671C6F"/>
    <w:rsid w:val="0067331B"/>
    <w:rsid w:val="0067360D"/>
    <w:rsid w:val="00677459"/>
    <w:rsid w:val="0068213C"/>
    <w:rsid w:val="00686CD7"/>
    <w:rsid w:val="00690712"/>
    <w:rsid w:val="00690744"/>
    <w:rsid w:val="00691B5B"/>
    <w:rsid w:val="0069459A"/>
    <w:rsid w:val="006957B6"/>
    <w:rsid w:val="00696E00"/>
    <w:rsid w:val="00697270"/>
    <w:rsid w:val="006A504C"/>
    <w:rsid w:val="006A58AB"/>
    <w:rsid w:val="006A70B9"/>
    <w:rsid w:val="006B32A0"/>
    <w:rsid w:val="006B5501"/>
    <w:rsid w:val="006B775C"/>
    <w:rsid w:val="006C0838"/>
    <w:rsid w:val="006C1AD1"/>
    <w:rsid w:val="006C315E"/>
    <w:rsid w:val="006C360F"/>
    <w:rsid w:val="006C3906"/>
    <w:rsid w:val="006C48E0"/>
    <w:rsid w:val="006C6D4D"/>
    <w:rsid w:val="006C7306"/>
    <w:rsid w:val="006C7DCD"/>
    <w:rsid w:val="006D0D0B"/>
    <w:rsid w:val="006D0E50"/>
    <w:rsid w:val="006D31B1"/>
    <w:rsid w:val="006D33E7"/>
    <w:rsid w:val="006E2833"/>
    <w:rsid w:val="006E2AE0"/>
    <w:rsid w:val="006E426E"/>
    <w:rsid w:val="006F19A1"/>
    <w:rsid w:val="006F611B"/>
    <w:rsid w:val="00702356"/>
    <w:rsid w:val="00702698"/>
    <w:rsid w:val="00703B82"/>
    <w:rsid w:val="00705F8A"/>
    <w:rsid w:val="00706B62"/>
    <w:rsid w:val="00711C1D"/>
    <w:rsid w:val="00711CCD"/>
    <w:rsid w:val="0071371E"/>
    <w:rsid w:val="007147B5"/>
    <w:rsid w:val="00715B81"/>
    <w:rsid w:val="007173A8"/>
    <w:rsid w:val="007214DA"/>
    <w:rsid w:val="007219D7"/>
    <w:rsid w:val="00721C18"/>
    <w:rsid w:val="00723A8D"/>
    <w:rsid w:val="00724020"/>
    <w:rsid w:val="00725834"/>
    <w:rsid w:val="00732480"/>
    <w:rsid w:val="0073362D"/>
    <w:rsid w:val="007347B6"/>
    <w:rsid w:val="00734F6B"/>
    <w:rsid w:val="00735272"/>
    <w:rsid w:val="00735A38"/>
    <w:rsid w:val="00735B2F"/>
    <w:rsid w:val="0074068D"/>
    <w:rsid w:val="007415C0"/>
    <w:rsid w:val="00742CE8"/>
    <w:rsid w:val="00744603"/>
    <w:rsid w:val="00745DBF"/>
    <w:rsid w:val="0074629D"/>
    <w:rsid w:val="007472F9"/>
    <w:rsid w:val="007527F8"/>
    <w:rsid w:val="007543EC"/>
    <w:rsid w:val="007545D2"/>
    <w:rsid w:val="00754C23"/>
    <w:rsid w:val="007663CB"/>
    <w:rsid w:val="007668EE"/>
    <w:rsid w:val="00767A61"/>
    <w:rsid w:val="00770B89"/>
    <w:rsid w:val="00770BE1"/>
    <w:rsid w:val="0077333C"/>
    <w:rsid w:val="00773E11"/>
    <w:rsid w:val="007758FF"/>
    <w:rsid w:val="00775A96"/>
    <w:rsid w:val="00775D4B"/>
    <w:rsid w:val="00776980"/>
    <w:rsid w:val="00777305"/>
    <w:rsid w:val="0077774F"/>
    <w:rsid w:val="00781EE5"/>
    <w:rsid w:val="00786C31"/>
    <w:rsid w:val="0079088F"/>
    <w:rsid w:val="007923E1"/>
    <w:rsid w:val="00794DCD"/>
    <w:rsid w:val="007971D5"/>
    <w:rsid w:val="007972DC"/>
    <w:rsid w:val="007A06A3"/>
    <w:rsid w:val="007A2F36"/>
    <w:rsid w:val="007A3ECC"/>
    <w:rsid w:val="007A483A"/>
    <w:rsid w:val="007A732E"/>
    <w:rsid w:val="007A7C04"/>
    <w:rsid w:val="007B30D7"/>
    <w:rsid w:val="007B482E"/>
    <w:rsid w:val="007B6E81"/>
    <w:rsid w:val="007B759E"/>
    <w:rsid w:val="007C117F"/>
    <w:rsid w:val="007C2967"/>
    <w:rsid w:val="007C3CD9"/>
    <w:rsid w:val="007D0152"/>
    <w:rsid w:val="007D1860"/>
    <w:rsid w:val="007D2870"/>
    <w:rsid w:val="007D307C"/>
    <w:rsid w:val="007D383A"/>
    <w:rsid w:val="007D5508"/>
    <w:rsid w:val="007D6919"/>
    <w:rsid w:val="007E07E4"/>
    <w:rsid w:val="007E296E"/>
    <w:rsid w:val="007E32F6"/>
    <w:rsid w:val="007E4EEA"/>
    <w:rsid w:val="007E6192"/>
    <w:rsid w:val="007F24F9"/>
    <w:rsid w:val="007F2530"/>
    <w:rsid w:val="007F321B"/>
    <w:rsid w:val="007F3D4D"/>
    <w:rsid w:val="007F702C"/>
    <w:rsid w:val="0080175F"/>
    <w:rsid w:val="00803E89"/>
    <w:rsid w:val="00806751"/>
    <w:rsid w:val="00806A55"/>
    <w:rsid w:val="008076C9"/>
    <w:rsid w:val="00807BEB"/>
    <w:rsid w:val="00810669"/>
    <w:rsid w:val="00812A86"/>
    <w:rsid w:val="0081515C"/>
    <w:rsid w:val="00817309"/>
    <w:rsid w:val="00824AB0"/>
    <w:rsid w:val="00825258"/>
    <w:rsid w:val="00826DA7"/>
    <w:rsid w:val="00826EBF"/>
    <w:rsid w:val="00830D6C"/>
    <w:rsid w:val="00833BFC"/>
    <w:rsid w:val="00834928"/>
    <w:rsid w:val="00835075"/>
    <w:rsid w:val="00835C57"/>
    <w:rsid w:val="00837CCD"/>
    <w:rsid w:val="00841030"/>
    <w:rsid w:val="00841640"/>
    <w:rsid w:val="00842F38"/>
    <w:rsid w:val="00843772"/>
    <w:rsid w:val="0084795F"/>
    <w:rsid w:val="008525DD"/>
    <w:rsid w:val="008540B8"/>
    <w:rsid w:val="008556A4"/>
    <w:rsid w:val="00856084"/>
    <w:rsid w:val="00867A02"/>
    <w:rsid w:val="00870DFF"/>
    <w:rsid w:val="00872CB0"/>
    <w:rsid w:val="008736A3"/>
    <w:rsid w:val="00874099"/>
    <w:rsid w:val="0089062D"/>
    <w:rsid w:val="00891188"/>
    <w:rsid w:val="00891C3B"/>
    <w:rsid w:val="008958F4"/>
    <w:rsid w:val="00895A4D"/>
    <w:rsid w:val="008970A8"/>
    <w:rsid w:val="0089713B"/>
    <w:rsid w:val="008A18C1"/>
    <w:rsid w:val="008A1EA7"/>
    <w:rsid w:val="008A2B82"/>
    <w:rsid w:val="008A6A91"/>
    <w:rsid w:val="008A7AC2"/>
    <w:rsid w:val="008B06AB"/>
    <w:rsid w:val="008B32B8"/>
    <w:rsid w:val="008B37A7"/>
    <w:rsid w:val="008B3E1C"/>
    <w:rsid w:val="008B43DC"/>
    <w:rsid w:val="008B6B6F"/>
    <w:rsid w:val="008C16DC"/>
    <w:rsid w:val="008C2EC9"/>
    <w:rsid w:val="008C60ED"/>
    <w:rsid w:val="008C7BAC"/>
    <w:rsid w:val="008D3818"/>
    <w:rsid w:val="008E0B2E"/>
    <w:rsid w:val="008E55F9"/>
    <w:rsid w:val="008F0A5C"/>
    <w:rsid w:val="008F0F55"/>
    <w:rsid w:val="008F3349"/>
    <w:rsid w:val="008F56DD"/>
    <w:rsid w:val="008F7495"/>
    <w:rsid w:val="00907FDE"/>
    <w:rsid w:val="009103D1"/>
    <w:rsid w:val="00910882"/>
    <w:rsid w:val="00911CAE"/>
    <w:rsid w:val="00914A40"/>
    <w:rsid w:val="0091659C"/>
    <w:rsid w:val="00917C67"/>
    <w:rsid w:val="0092149A"/>
    <w:rsid w:val="00923454"/>
    <w:rsid w:val="0092364D"/>
    <w:rsid w:val="00926613"/>
    <w:rsid w:val="00926B36"/>
    <w:rsid w:val="0092748D"/>
    <w:rsid w:val="0093223A"/>
    <w:rsid w:val="009324F9"/>
    <w:rsid w:val="00934EA1"/>
    <w:rsid w:val="00936091"/>
    <w:rsid w:val="009371C8"/>
    <w:rsid w:val="00942067"/>
    <w:rsid w:val="00943047"/>
    <w:rsid w:val="009446FF"/>
    <w:rsid w:val="00952F29"/>
    <w:rsid w:val="0095364B"/>
    <w:rsid w:val="0095734D"/>
    <w:rsid w:val="009576D1"/>
    <w:rsid w:val="0096088E"/>
    <w:rsid w:val="0096235A"/>
    <w:rsid w:val="00962B1F"/>
    <w:rsid w:val="00964226"/>
    <w:rsid w:val="00967197"/>
    <w:rsid w:val="00976E43"/>
    <w:rsid w:val="00977E07"/>
    <w:rsid w:val="00977E67"/>
    <w:rsid w:val="009808D6"/>
    <w:rsid w:val="00985F34"/>
    <w:rsid w:val="00987E31"/>
    <w:rsid w:val="009910B8"/>
    <w:rsid w:val="00994B1D"/>
    <w:rsid w:val="00994C74"/>
    <w:rsid w:val="00996260"/>
    <w:rsid w:val="009975F8"/>
    <w:rsid w:val="00997F72"/>
    <w:rsid w:val="009A11D1"/>
    <w:rsid w:val="009A290C"/>
    <w:rsid w:val="009A6699"/>
    <w:rsid w:val="009A6D06"/>
    <w:rsid w:val="009A72FF"/>
    <w:rsid w:val="009B373B"/>
    <w:rsid w:val="009B3BE8"/>
    <w:rsid w:val="009C0D3A"/>
    <w:rsid w:val="009C2E9C"/>
    <w:rsid w:val="009C39C3"/>
    <w:rsid w:val="009C6EB3"/>
    <w:rsid w:val="009C75CE"/>
    <w:rsid w:val="009C7962"/>
    <w:rsid w:val="009C7F5B"/>
    <w:rsid w:val="009D0E28"/>
    <w:rsid w:val="009D154C"/>
    <w:rsid w:val="009D2D04"/>
    <w:rsid w:val="009D32D6"/>
    <w:rsid w:val="009D356D"/>
    <w:rsid w:val="009D4D2C"/>
    <w:rsid w:val="009D57F8"/>
    <w:rsid w:val="009E0844"/>
    <w:rsid w:val="009E32E9"/>
    <w:rsid w:val="009E477D"/>
    <w:rsid w:val="009E5BFC"/>
    <w:rsid w:val="009F1C25"/>
    <w:rsid w:val="009F2BE8"/>
    <w:rsid w:val="009F317C"/>
    <w:rsid w:val="009F4D9B"/>
    <w:rsid w:val="009F5628"/>
    <w:rsid w:val="009F5A10"/>
    <w:rsid w:val="009F698B"/>
    <w:rsid w:val="00A00906"/>
    <w:rsid w:val="00A00A75"/>
    <w:rsid w:val="00A00E46"/>
    <w:rsid w:val="00A02CCB"/>
    <w:rsid w:val="00A1355B"/>
    <w:rsid w:val="00A150CF"/>
    <w:rsid w:val="00A1645E"/>
    <w:rsid w:val="00A23A58"/>
    <w:rsid w:val="00A24C74"/>
    <w:rsid w:val="00A24F28"/>
    <w:rsid w:val="00A267CF"/>
    <w:rsid w:val="00A27C73"/>
    <w:rsid w:val="00A32F73"/>
    <w:rsid w:val="00A36A48"/>
    <w:rsid w:val="00A42C6D"/>
    <w:rsid w:val="00A43FB0"/>
    <w:rsid w:val="00A445C5"/>
    <w:rsid w:val="00A4558B"/>
    <w:rsid w:val="00A45A00"/>
    <w:rsid w:val="00A45FC6"/>
    <w:rsid w:val="00A503F5"/>
    <w:rsid w:val="00A52EDC"/>
    <w:rsid w:val="00A55E44"/>
    <w:rsid w:val="00A56B71"/>
    <w:rsid w:val="00A570E5"/>
    <w:rsid w:val="00A572B9"/>
    <w:rsid w:val="00A628DB"/>
    <w:rsid w:val="00A62EDB"/>
    <w:rsid w:val="00A63708"/>
    <w:rsid w:val="00A67598"/>
    <w:rsid w:val="00A74816"/>
    <w:rsid w:val="00A74F79"/>
    <w:rsid w:val="00A77EEB"/>
    <w:rsid w:val="00A8138E"/>
    <w:rsid w:val="00A84EB5"/>
    <w:rsid w:val="00A85429"/>
    <w:rsid w:val="00A92105"/>
    <w:rsid w:val="00A96976"/>
    <w:rsid w:val="00AA3EB5"/>
    <w:rsid w:val="00AA44F6"/>
    <w:rsid w:val="00AA50ED"/>
    <w:rsid w:val="00AB2757"/>
    <w:rsid w:val="00AB4CE1"/>
    <w:rsid w:val="00AC755E"/>
    <w:rsid w:val="00AD29A0"/>
    <w:rsid w:val="00AE04E4"/>
    <w:rsid w:val="00AE0704"/>
    <w:rsid w:val="00AF42E2"/>
    <w:rsid w:val="00AF463B"/>
    <w:rsid w:val="00AF4D99"/>
    <w:rsid w:val="00AF5FD2"/>
    <w:rsid w:val="00AF69E1"/>
    <w:rsid w:val="00B00D47"/>
    <w:rsid w:val="00B0158D"/>
    <w:rsid w:val="00B03022"/>
    <w:rsid w:val="00B03176"/>
    <w:rsid w:val="00B03B9B"/>
    <w:rsid w:val="00B04A50"/>
    <w:rsid w:val="00B11D31"/>
    <w:rsid w:val="00B128BE"/>
    <w:rsid w:val="00B13517"/>
    <w:rsid w:val="00B13F4B"/>
    <w:rsid w:val="00B14CA2"/>
    <w:rsid w:val="00B17DF5"/>
    <w:rsid w:val="00B216B0"/>
    <w:rsid w:val="00B249E8"/>
    <w:rsid w:val="00B26338"/>
    <w:rsid w:val="00B26E35"/>
    <w:rsid w:val="00B3053F"/>
    <w:rsid w:val="00B311DC"/>
    <w:rsid w:val="00B342BF"/>
    <w:rsid w:val="00B36B41"/>
    <w:rsid w:val="00B3764A"/>
    <w:rsid w:val="00B40C67"/>
    <w:rsid w:val="00B45346"/>
    <w:rsid w:val="00B46D60"/>
    <w:rsid w:val="00B51ACA"/>
    <w:rsid w:val="00B536A9"/>
    <w:rsid w:val="00B55717"/>
    <w:rsid w:val="00B57959"/>
    <w:rsid w:val="00B5796E"/>
    <w:rsid w:val="00B63694"/>
    <w:rsid w:val="00B64DED"/>
    <w:rsid w:val="00B669FA"/>
    <w:rsid w:val="00B712A0"/>
    <w:rsid w:val="00B72FB9"/>
    <w:rsid w:val="00B76564"/>
    <w:rsid w:val="00B77A92"/>
    <w:rsid w:val="00B80DA6"/>
    <w:rsid w:val="00B80DAB"/>
    <w:rsid w:val="00B8260D"/>
    <w:rsid w:val="00B84139"/>
    <w:rsid w:val="00B865C8"/>
    <w:rsid w:val="00B87391"/>
    <w:rsid w:val="00B87863"/>
    <w:rsid w:val="00B90BBB"/>
    <w:rsid w:val="00B91EBA"/>
    <w:rsid w:val="00B93B68"/>
    <w:rsid w:val="00B95216"/>
    <w:rsid w:val="00B95B69"/>
    <w:rsid w:val="00B96357"/>
    <w:rsid w:val="00BA32C4"/>
    <w:rsid w:val="00BA3CDC"/>
    <w:rsid w:val="00BA4DC1"/>
    <w:rsid w:val="00BA5AE1"/>
    <w:rsid w:val="00BA6AED"/>
    <w:rsid w:val="00BB4299"/>
    <w:rsid w:val="00BC1EDE"/>
    <w:rsid w:val="00BC7B3E"/>
    <w:rsid w:val="00BC7F07"/>
    <w:rsid w:val="00BD64F1"/>
    <w:rsid w:val="00BD6F92"/>
    <w:rsid w:val="00BE04C2"/>
    <w:rsid w:val="00BE0723"/>
    <w:rsid w:val="00BE4059"/>
    <w:rsid w:val="00BF264F"/>
    <w:rsid w:val="00BF2D3E"/>
    <w:rsid w:val="00BF2DCF"/>
    <w:rsid w:val="00BF4E62"/>
    <w:rsid w:val="00BF5002"/>
    <w:rsid w:val="00BF5B0B"/>
    <w:rsid w:val="00C00425"/>
    <w:rsid w:val="00C05B6C"/>
    <w:rsid w:val="00C07629"/>
    <w:rsid w:val="00C078B2"/>
    <w:rsid w:val="00C1215D"/>
    <w:rsid w:val="00C12469"/>
    <w:rsid w:val="00C152C3"/>
    <w:rsid w:val="00C16F06"/>
    <w:rsid w:val="00C173CE"/>
    <w:rsid w:val="00C223DA"/>
    <w:rsid w:val="00C22775"/>
    <w:rsid w:val="00C30B30"/>
    <w:rsid w:val="00C33101"/>
    <w:rsid w:val="00C33384"/>
    <w:rsid w:val="00C34956"/>
    <w:rsid w:val="00C34A84"/>
    <w:rsid w:val="00C364DE"/>
    <w:rsid w:val="00C3770A"/>
    <w:rsid w:val="00C40441"/>
    <w:rsid w:val="00C4123A"/>
    <w:rsid w:val="00C42CFB"/>
    <w:rsid w:val="00C44B0E"/>
    <w:rsid w:val="00C53A69"/>
    <w:rsid w:val="00C5557B"/>
    <w:rsid w:val="00C56E08"/>
    <w:rsid w:val="00C60818"/>
    <w:rsid w:val="00C76E8E"/>
    <w:rsid w:val="00C77D2F"/>
    <w:rsid w:val="00C84FE6"/>
    <w:rsid w:val="00C90DB6"/>
    <w:rsid w:val="00C91B71"/>
    <w:rsid w:val="00C91E24"/>
    <w:rsid w:val="00C926C7"/>
    <w:rsid w:val="00C947C0"/>
    <w:rsid w:val="00C95391"/>
    <w:rsid w:val="00CA4C82"/>
    <w:rsid w:val="00CB0F9D"/>
    <w:rsid w:val="00CB454B"/>
    <w:rsid w:val="00CB7CE7"/>
    <w:rsid w:val="00CC14F2"/>
    <w:rsid w:val="00CC21FC"/>
    <w:rsid w:val="00CC2411"/>
    <w:rsid w:val="00CC3757"/>
    <w:rsid w:val="00CC3F70"/>
    <w:rsid w:val="00CC542D"/>
    <w:rsid w:val="00CC5CB7"/>
    <w:rsid w:val="00CD0A88"/>
    <w:rsid w:val="00CD3FCB"/>
    <w:rsid w:val="00CD4AA4"/>
    <w:rsid w:val="00CD4B02"/>
    <w:rsid w:val="00CD4D93"/>
    <w:rsid w:val="00CE0D5A"/>
    <w:rsid w:val="00CE2EEA"/>
    <w:rsid w:val="00CE4CE2"/>
    <w:rsid w:val="00CE7FF7"/>
    <w:rsid w:val="00CF0020"/>
    <w:rsid w:val="00CF5102"/>
    <w:rsid w:val="00D063C5"/>
    <w:rsid w:val="00D11900"/>
    <w:rsid w:val="00D1270E"/>
    <w:rsid w:val="00D15898"/>
    <w:rsid w:val="00D15E12"/>
    <w:rsid w:val="00D16F15"/>
    <w:rsid w:val="00D176E7"/>
    <w:rsid w:val="00D24C06"/>
    <w:rsid w:val="00D32191"/>
    <w:rsid w:val="00D32F33"/>
    <w:rsid w:val="00D338FB"/>
    <w:rsid w:val="00D34901"/>
    <w:rsid w:val="00D35502"/>
    <w:rsid w:val="00D41F84"/>
    <w:rsid w:val="00D42DFC"/>
    <w:rsid w:val="00D43B3F"/>
    <w:rsid w:val="00D44F77"/>
    <w:rsid w:val="00D45791"/>
    <w:rsid w:val="00D46F4C"/>
    <w:rsid w:val="00D47D33"/>
    <w:rsid w:val="00D50BD5"/>
    <w:rsid w:val="00D51190"/>
    <w:rsid w:val="00D56066"/>
    <w:rsid w:val="00D57834"/>
    <w:rsid w:val="00D57D3D"/>
    <w:rsid w:val="00D60D75"/>
    <w:rsid w:val="00D60E93"/>
    <w:rsid w:val="00D6297C"/>
    <w:rsid w:val="00D639BE"/>
    <w:rsid w:val="00D643D1"/>
    <w:rsid w:val="00D65C75"/>
    <w:rsid w:val="00D66088"/>
    <w:rsid w:val="00D6627C"/>
    <w:rsid w:val="00D66B9F"/>
    <w:rsid w:val="00D70016"/>
    <w:rsid w:val="00D71264"/>
    <w:rsid w:val="00D726E7"/>
    <w:rsid w:val="00D7486F"/>
    <w:rsid w:val="00D804FF"/>
    <w:rsid w:val="00D8063E"/>
    <w:rsid w:val="00D822C0"/>
    <w:rsid w:val="00D84DD5"/>
    <w:rsid w:val="00D862C0"/>
    <w:rsid w:val="00D91A32"/>
    <w:rsid w:val="00D93415"/>
    <w:rsid w:val="00D94B1C"/>
    <w:rsid w:val="00D96CEF"/>
    <w:rsid w:val="00DA2516"/>
    <w:rsid w:val="00DA308D"/>
    <w:rsid w:val="00DA4EA1"/>
    <w:rsid w:val="00DA6E1C"/>
    <w:rsid w:val="00DB076B"/>
    <w:rsid w:val="00DB406F"/>
    <w:rsid w:val="00DB4AC7"/>
    <w:rsid w:val="00DB7A03"/>
    <w:rsid w:val="00DC02CE"/>
    <w:rsid w:val="00DC1216"/>
    <w:rsid w:val="00DC2839"/>
    <w:rsid w:val="00DC5E40"/>
    <w:rsid w:val="00DC69CB"/>
    <w:rsid w:val="00DC6FBD"/>
    <w:rsid w:val="00DD3C70"/>
    <w:rsid w:val="00DE28D4"/>
    <w:rsid w:val="00DE631C"/>
    <w:rsid w:val="00DE7EDF"/>
    <w:rsid w:val="00DF5646"/>
    <w:rsid w:val="00DF5923"/>
    <w:rsid w:val="00E00F28"/>
    <w:rsid w:val="00E034A8"/>
    <w:rsid w:val="00E04741"/>
    <w:rsid w:val="00E06109"/>
    <w:rsid w:val="00E07A72"/>
    <w:rsid w:val="00E11D40"/>
    <w:rsid w:val="00E1344E"/>
    <w:rsid w:val="00E224CF"/>
    <w:rsid w:val="00E2357E"/>
    <w:rsid w:val="00E23A71"/>
    <w:rsid w:val="00E244B9"/>
    <w:rsid w:val="00E24F7B"/>
    <w:rsid w:val="00E27F7B"/>
    <w:rsid w:val="00E310F1"/>
    <w:rsid w:val="00E37D56"/>
    <w:rsid w:val="00E418F3"/>
    <w:rsid w:val="00E41D39"/>
    <w:rsid w:val="00E43B22"/>
    <w:rsid w:val="00E4444B"/>
    <w:rsid w:val="00E44DCE"/>
    <w:rsid w:val="00E4570F"/>
    <w:rsid w:val="00E51EDC"/>
    <w:rsid w:val="00E572FF"/>
    <w:rsid w:val="00E6466A"/>
    <w:rsid w:val="00E667A6"/>
    <w:rsid w:val="00E70D4D"/>
    <w:rsid w:val="00E71DDA"/>
    <w:rsid w:val="00E72BA0"/>
    <w:rsid w:val="00E73E3D"/>
    <w:rsid w:val="00E76C18"/>
    <w:rsid w:val="00E812FE"/>
    <w:rsid w:val="00E81A38"/>
    <w:rsid w:val="00E856A1"/>
    <w:rsid w:val="00E92B32"/>
    <w:rsid w:val="00E92EED"/>
    <w:rsid w:val="00E94638"/>
    <w:rsid w:val="00E95C7B"/>
    <w:rsid w:val="00E96B9A"/>
    <w:rsid w:val="00EA1AC7"/>
    <w:rsid w:val="00EA3CA5"/>
    <w:rsid w:val="00EA6568"/>
    <w:rsid w:val="00EA66BF"/>
    <w:rsid w:val="00EA6A2D"/>
    <w:rsid w:val="00EA6CD3"/>
    <w:rsid w:val="00EB369B"/>
    <w:rsid w:val="00EB6A14"/>
    <w:rsid w:val="00EB73FD"/>
    <w:rsid w:val="00EB7B8C"/>
    <w:rsid w:val="00EC16E7"/>
    <w:rsid w:val="00EC3296"/>
    <w:rsid w:val="00EC45C9"/>
    <w:rsid w:val="00EC4D2A"/>
    <w:rsid w:val="00EC72EE"/>
    <w:rsid w:val="00ED3ADA"/>
    <w:rsid w:val="00ED5609"/>
    <w:rsid w:val="00ED56AB"/>
    <w:rsid w:val="00ED67EB"/>
    <w:rsid w:val="00EE0975"/>
    <w:rsid w:val="00EE27A5"/>
    <w:rsid w:val="00EE33E7"/>
    <w:rsid w:val="00EE3768"/>
    <w:rsid w:val="00EF0826"/>
    <w:rsid w:val="00EF1589"/>
    <w:rsid w:val="00EF1EC5"/>
    <w:rsid w:val="00EF3318"/>
    <w:rsid w:val="00F004CD"/>
    <w:rsid w:val="00F02566"/>
    <w:rsid w:val="00F056A9"/>
    <w:rsid w:val="00F061B9"/>
    <w:rsid w:val="00F103BD"/>
    <w:rsid w:val="00F10A1B"/>
    <w:rsid w:val="00F119E4"/>
    <w:rsid w:val="00F12237"/>
    <w:rsid w:val="00F14FE4"/>
    <w:rsid w:val="00F15013"/>
    <w:rsid w:val="00F16BD6"/>
    <w:rsid w:val="00F251F3"/>
    <w:rsid w:val="00F273A2"/>
    <w:rsid w:val="00F31641"/>
    <w:rsid w:val="00F43031"/>
    <w:rsid w:val="00F43187"/>
    <w:rsid w:val="00F4458D"/>
    <w:rsid w:val="00F44E7E"/>
    <w:rsid w:val="00F618C2"/>
    <w:rsid w:val="00F620DF"/>
    <w:rsid w:val="00F6339C"/>
    <w:rsid w:val="00F660D1"/>
    <w:rsid w:val="00F6770A"/>
    <w:rsid w:val="00F705A6"/>
    <w:rsid w:val="00F70D4C"/>
    <w:rsid w:val="00F73252"/>
    <w:rsid w:val="00F746C2"/>
    <w:rsid w:val="00F74AB4"/>
    <w:rsid w:val="00F76BDF"/>
    <w:rsid w:val="00F83FC1"/>
    <w:rsid w:val="00F84EAA"/>
    <w:rsid w:val="00F911BF"/>
    <w:rsid w:val="00F954C3"/>
    <w:rsid w:val="00F95E7A"/>
    <w:rsid w:val="00F965D0"/>
    <w:rsid w:val="00FA6F66"/>
    <w:rsid w:val="00FA7D4A"/>
    <w:rsid w:val="00FB162E"/>
    <w:rsid w:val="00FB1A6D"/>
    <w:rsid w:val="00FB3FAA"/>
    <w:rsid w:val="00FB52DA"/>
    <w:rsid w:val="00FB642A"/>
    <w:rsid w:val="00FB74F2"/>
    <w:rsid w:val="00FC28C6"/>
    <w:rsid w:val="00FD3CB0"/>
    <w:rsid w:val="00FD5363"/>
    <w:rsid w:val="00FD6660"/>
    <w:rsid w:val="00FD6C08"/>
    <w:rsid w:val="00FE0145"/>
    <w:rsid w:val="00FE1855"/>
    <w:rsid w:val="00FE2386"/>
    <w:rsid w:val="00FE729C"/>
    <w:rsid w:val="00FF136A"/>
    <w:rsid w:val="00FF154A"/>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77505"/>
    <o:shapelayout v:ext="edit">
      <o:idmap v:ext="edit" data="1"/>
    </o:shapelayout>
  </w:shapeDefaults>
  <w:decimalSymbol w:val=","/>
  <w:listSeparator w:val=";"/>
  <w14:docId w14:val="7780AE75"/>
  <w15:docId w15:val="{715C4ABA-392E-4FE0-8628-005EA0BF27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cs-CZ" w:eastAsia="cs-CZ"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semiHidden="1" w:unhideWhenUsed="1"/>
    <w:lsdException w:name="index 2" w:locked="1" w:semiHidden="1" w:unhideWhenUsed="1"/>
    <w:lsdException w:name="index 3" w:locked="1" w:semiHidden="1" w:uiPriority="0"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iPriority="0" w:unhideWhenUsed="1"/>
    <w:lsdException w:name="annotation text" w:locked="1" w:semiHidden="1" w:unhideWhenUsed="1"/>
    <w:lsdException w:name="header" w:locked="1" w:semiHidden="1" w:unhideWhenUsed="1"/>
    <w:lsdException w:name="footer" w:locked="1" w:semiHidden="1" w:uiPriority="0" w:unhideWhenUsed="1"/>
    <w:lsdException w:name="index heading" w:locked="1" w:semiHidden="1" w:unhideWhenUsed="1"/>
    <w:lsdException w:name="caption" w:lock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iPriority="0"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F15013"/>
    <w:rPr>
      <w:sz w:val="22"/>
      <w:szCs w:val="22"/>
      <w:lang w:eastAsia="en-US"/>
    </w:rPr>
  </w:style>
  <w:style w:type="paragraph" w:styleId="Nadpis1">
    <w:name w:val="heading 1"/>
    <w:basedOn w:val="Normln"/>
    <w:next w:val="Zkladntext"/>
    <w:link w:val="Nadpis1Char"/>
    <w:qFormat/>
    <w:rsid w:val="005F01D9"/>
    <w:pPr>
      <w:keepNext/>
      <w:keepLines/>
      <w:numPr>
        <w:numId w:val="1"/>
      </w:numPr>
      <w:spacing w:before="240"/>
      <w:ind w:left="567" w:hanging="567"/>
      <w:outlineLvl w:val="0"/>
    </w:pPr>
    <w:rPr>
      <w:rFonts w:eastAsia="Times New Roman"/>
      <w:b/>
      <w:bCs/>
      <w:sz w:val="24"/>
      <w:szCs w:val="28"/>
    </w:rPr>
  </w:style>
  <w:style w:type="paragraph" w:styleId="Nadpis2">
    <w:name w:val="heading 2"/>
    <w:basedOn w:val="Normln"/>
    <w:next w:val="Zkladntext"/>
    <w:link w:val="Nadpis2Char"/>
    <w:qFormat/>
    <w:rsid w:val="008B32B8"/>
    <w:pPr>
      <w:keepNext/>
      <w:keepLines/>
      <w:numPr>
        <w:ilvl w:val="1"/>
        <w:numId w:val="1"/>
      </w:numPr>
      <w:spacing w:before="240"/>
      <w:ind w:left="567" w:hanging="567"/>
      <w:outlineLvl w:val="1"/>
    </w:pPr>
    <w:rPr>
      <w:rFonts w:eastAsia="Times New Roman"/>
      <w:b/>
      <w:bCs/>
      <w:sz w:val="24"/>
      <w:szCs w:val="26"/>
    </w:rPr>
  </w:style>
  <w:style w:type="paragraph" w:styleId="Nadpis3">
    <w:name w:val="heading 3"/>
    <w:basedOn w:val="Normln"/>
    <w:next w:val="Zkladntext"/>
    <w:link w:val="Nadpis3Char"/>
    <w:qFormat/>
    <w:rsid w:val="000225FE"/>
    <w:pPr>
      <w:keepNext/>
      <w:keepLines/>
      <w:numPr>
        <w:ilvl w:val="2"/>
        <w:numId w:val="1"/>
      </w:numPr>
      <w:spacing w:before="120"/>
      <w:ind w:left="680" w:hanging="680"/>
      <w:outlineLvl w:val="2"/>
    </w:pPr>
    <w:rPr>
      <w:rFonts w:eastAsia="Times New Roman"/>
      <w:b/>
      <w:bCs/>
    </w:rPr>
  </w:style>
  <w:style w:type="paragraph" w:styleId="Nadpis4">
    <w:name w:val="heading 4"/>
    <w:basedOn w:val="Normln"/>
    <w:next w:val="Zkladntext"/>
    <w:link w:val="Nadpis4Char"/>
    <w:uiPriority w:val="99"/>
    <w:qFormat/>
    <w:rsid w:val="000225FE"/>
    <w:pPr>
      <w:keepNext/>
      <w:keepLines/>
      <w:numPr>
        <w:ilvl w:val="3"/>
        <w:numId w:val="1"/>
      </w:numPr>
      <w:spacing w:before="120"/>
      <w:ind w:left="851" w:hanging="851"/>
      <w:outlineLvl w:val="3"/>
    </w:pPr>
    <w:rPr>
      <w:rFonts w:eastAsia="Times New Roman"/>
      <w:b/>
      <w:bCs/>
      <w:iCs/>
    </w:rPr>
  </w:style>
  <w:style w:type="paragraph" w:styleId="Nadpis5">
    <w:name w:val="heading 5"/>
    <w:basedOn w:val="Normln"/>
    <w:next w:val="Normln"/>
    <w:link w:val="Nadpis5Char"/>
    <w:uiPriority w:val="99"/>
    <w:qFormat/>
    <w:rsid w:val="00F15013"/>
    <w:pPr>
      <w:keepNext/>
      <w:keepLines/>
      <w:spacing w:before="200"/>
      <w:ind w:left="284"/>
      <w:outlineLvl w:val="4"/>
    </w:pPr>
    <w:rPr>
      <w:rFonts w:asciiTheme="minorHAnsi" w:eastAsia="Times New Roman" w:hAnsiTheme="minorHAnsi"/>
      <w:b/>
      <w:color w:val="31849B"/>
    </w:rPr>
  </w:style>
  <w:style w:type="paragraph" w:styleId="Nadpis6">
    <w:name w:val="heading 6"/>
    <w:basedOn w:val="Normln"/>
    <w:next w:val="Normln"/>
    <w:link w:val="Nadpis6Char"/>
    <w:uiPriority w:val="99"/>
    <w:qFormat/>
    <w:rsid w:val="0096088E"/>
    <w:pPr>
      <w:keepNext/>
      <w:keepLines/>
      <w:numPr>
        <w:ilvl w:val="5"/>
        <w:numId w:val="1"/>
      </w:numPr>
      <w:spacing w:before="200"/>
      <w:outlineLvl w:val="5"/>
    </w:pPr>
    <w:rPr>
      <w:rFonts w:ascii="Cambria" w:eastAsia="Times New Roman" w:hAnsi="Cambria"/>
      <w:i/>
      <w:iCs/>
      <w:color w:val="243F60"/>
    </w:rPr>
  </w:style>
  <w:style w:type="paragraph" w:styleId="Nadpis7">
    <w:name w:val="heading 7"/>
    <w:basedOn w:val="Normln"/>
    <w:next w:val="Normln"/>
    <w:link w:val="Nadpis7Char"/>
    <w:uiPriority w:val="99"/>
    <w:qFormat/>
    <w:rsid w:val="0096088E"/>
    <w:pPr>
      <w:keepNext/>
      <w:keepLines/>
      <w:numPr>
        <w:ilvl w:val="6"/>
        <w:numId w:val="1"/>
      </w:numPr>
      <w:spacing w:before="200"/>
      <w:outlineLvl w:val="6"/>
    </w:pPr>
    <w:rPr>
      <w:rFonts w:ascii="Cambria" w:eastAsia="Times New Roman" w:hAnsi="Cambria"/>
      <w:i/>
      <w:iCs/>
      <w:color w:val="404040"/>
    </w:rPr>
  </w:style>
  <w:style w:type="paragraph" w:styleId="Nadpis8">
    <w:name w:val="heading 8"/>
    <w:basedOn w:val="Normln"/>
    <w:next w:val="Normln"/>
    <w:link w:val="Nadpis8Char"/>
    <w:uiPriority w:val="99"/>
    <w:qFormat/>
    <w:rsid w:val="0096088E"/>
    <w:pPr>
      <w:keepNext/>
      <w:keepLines/>
      <w:numPr>
        <w:ilvl w:val="7"/>
        <w:numId w:val="1"/>
      </w:numPr>
      <w:spacing w:before="200"/>
      <w:outlineLvl w:val="7"/>
    </w:pPr>
    <w:rPr>
      <w:rFonts w:ascii="Cambria" w:eastAsia="Times New Roman" w:hAnsi="Cambria"/>
      <w:color w:val="404040"/>
      <w:sz w:val="20"/>
      <w:szCs w:val="20"/>
    </w:rPr>
  </w:style>
  <w:style w:type="paragraph" w:styleId="Nadpis9">
    <w:name w:val="heading 9"/>
    <w:basedOn w:val="Normln"/>
    <w:next w:val="Normln"/>
    <w:link w:val="Nadpis9Char"/>
    <w:uiPriority w:val="99"/>
    <w:qFormat/>
    <w:rsid w:val="0096088E"/>
    <w:pPr>
      <w:keepNext/>
      <w:keepLines/>
      <w:numPr>
        <w:ilvl w:val="8"/>
        <w:numId w:val="1"/>
      </w:numPr>
      <w:spacing w:before="200"/>
      <w:outlineLvl w:val="8"/>
    </w:pPr>
    <w:rPr>
      <w:rFonts w:ascii="Cambria" w:eastAsia="Times New Roman" w:hAnsi="Cambria"/>
      <w:i/>
      <w:iCs/>
      <w:color w:val="404040"/>
      <w:sz w:val="20"/>
      <w:szCs w:val="20"/>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5F01D9"/>
    <w:rPr>
      <w:rFonts w:eastAsia="Times New Roman"/>
      <w:b/>
      <w:bCs/>
      <w:sz w:val="24"/>
      <w:szCs w:val="28"/>
      <w:lang w:eastAsia="en-US"/>
    </w:rPr>
  </w:style>
  <w:style w:type="character" w:customStyle="1" w:styleId="Nadpis2Char">
    <w:name w:val="Nadpis 2 Char"/>
    <w:link w:val="Nadpis2"/>
    <w:locked/>
    <w:rsid w:val="008B32B8"/>
    <w:rPr>
      <w:rFonts w:eastAsia="Times New Roman"/>
      <w:b/>
      <w:bCs/>
      <w:sz w:val="24"/>
      <w:szCs w:val="26"/>
      <w:lang w:eastAsia="en-US"/>
    </w:rPr>
  </w:style>
  <w:style w:type="character" w:customStyle="1" w:styleId="Nadpis3Char">
    <w:name w:val="Nadpis 3 Char"/>
    <w:link w:val="Nadpis3"/>
    <w:locked/>
    <w:rsid w:val="000225FE"/>
    <w:rPr>
      <w:rFonts w:eastAsia="Times New Roman"/>
      <w:b/>
      <w:bCs/>
      <w:sz w:val="22"/>
      <w:szCs w:val="22"/>
      <w:lang w:eastAsia="en-US"/>
    </w:rPr>
  </w:style>
  <w:style w:type="character" w:customStyle="1" w:styleId="Nadpis4Char">
    <w:name w:val="Nadpis 4 Char"/>
    <w:link w:val="Nadpis4"/>
    <w:uiPriority w:val="99"/>
    <w:locked/>
    <w:rsid w:val="000225FE"/>
    <w:rPr>
      <w:rFonts w:eastAsia="Times New Roman"/>
      <w:b/>
      <w:bCs/>
      <w:iCs/>
      <w:sz w:val="22"/>
      <w:szCs w:val="22"/>
      <w:lang w:eastAsia="en-US"/>
    </w:rPr>
  </w:style>
  <w:style w:type="character" w:customStyle="1" w:styleId="Nadpis5Char">
    <w:name w:val="Nadpis 5 Char"/>
    <w:link w:val="Nadpis5"/>
    <w:uiPriority w:val="99"/>
    <w:locked/>
    <w:rsid w:val="00F15013"/>
    <w:rPr>
      <w:rFonts w:asciiTheme="minorHAnsi" w:eastAsia="Times New Roman" w:hAnsiTheme="minorHAnsi"/>
      <w:b/>
      <w:color w:val="31849B"/>
      <w:sz w:val="22"/>
      <w:szCs w:val="22"/>
      <w:lang w:eastAsia="en-US"/>
    </w:rPr>
  </w:style>
  <w:style w:type="character" w:customStyle="1" w:styleId="Nadpis6Char">
    <w:name w:val="Nadpis 6 Char"/>
    <w:link w:val="Nadpis6"/>
    <w:uiPriority w:val="99"/>
    <w:locked/>
    <w:rsid w:val="0096088E"/>
    <w:rPr>
      <w:rFonts w:ascii="Cambria" w:eastAsia="Times New Roman" w:hAnsi="Cambria"/>
      <w:i/>
      <w:iCs/>
      <w:color w:val="243F60"/>
      <w:sz w:val="22"/>
      <w:szCs w:val="22"/>
      <w:lang w:eastAsia="en-US"/>
    </w:rPr>
  </w:style>
  <w:style w:type="character" w:customStyle="1" w:styleId="Nadpis7Char">
    <w:name w:val="Nadpis 7 Char"/>
    <w:link w:val="Nadpis7"/>
    <w:uiPriority w:val="99"/>
    <w:locked/>
    <w:rsid w:val="0096088E"/>
    <w:rPr>
      <w:rFonts w:ascii="Cambria" w:eastAsia="Times New Roman" w:hAnsi="Cambria"/>
      <w:i/>
      <w:iCs/>
      <w:color w:val="404040"/>
      <w:sz w:val="22"/>
      <w:szCs w:val="22"/>
      <w:lang w:eastAsia="en-US"/>
    </w:rPr>
  </w:style>
  <w:style w:type="character" w:customStyle="1" w:styleId="Nadpis8Char">
    <w:name w:val="Nadpis 8 Char"/>
    <w:link w:val="Nadpis8"/>
    <w:uiPriority w:val="99"/>
    <w:locked/>
    <w:rsid w:val="0096088E"/>
    <w:rPr>
      <w:rFonts w:ascii="Cambria" w:eastAsia="Times New Roman" w:hAnsi="Cambria"/>
      <w:color w:val="404040"/>
      <w:lang w:eastAsia="en-US"/>
    </w:rPr>
  </w:style>
  <w:style w:type="character" w:customStyle="1" w:styleId="Nadpis9Char">
    <w:name w:val="Nadpis 9 Char"/>
    <w:link w:val="Nadpis9"/>
    <w:uiPriority w:val="99"/>
    <w:locked/>
    <w:rsid w:val="0096088E"/>
    <w:rPr>
      <w:rFonts w:ascii="Cambria" w:eastAsia="Times New Roman" w:hAnsi="Cambria"/>
      <w:i/>
      <w:iCs/>
      <w:color w:val="404040"/>
      <w:lang w:eastAsia="en-US"/>
    </w:rPr>
  </w:style>
  <w:style w:type="paragraph" w:styleId="Odstavecseseznamem">
    <w:name w:val="List Paragraph"/>
    <w:basedOn w:val="Normln"/>
    <w:link w:val="OdstavecseseznamemChar"/>
    <w:uiPriority w:val="34"/>
    <w:qFormat/>
    <w:rsid w:val="009A6699"/>
    <w:pPr>
      <w:numPr>
        <w:numId w:val="5"/>
      </w:numPr>
      <w:spacing w:after="60"/>
      <w:ind w:left="568" w:hanging="284"/>
      <w:contextualSpacing/>
      <w:jc w:val="both"/>
    </w:pPr>
  </w:style>
  <w:style w:type="character" w:styleId="Nzevknihy">
    <w:name w:val="Book Title"/>
    <w:uiPriority w:val="99"/>
    <w:qFormat/>
    <w:rsid w:val="004B0FE1"/>
    <w:rPr>
      <w:rFonts w:cs="Times New Roman"/>
      <w:b/>
      <w:bCs/>
      <w:smallCaps/>
      <w:spacing w:val="5"/>
    </w:rPr>
  </w:style>
  <w:style w:type="paragraph" w:styleId="Bezmezer">
    <w:name w:val="No Spacing"/>
    <w:uiPriority w:val="1"/>
    <w:qFormat/>
    <w:rsid w:val="004B0FE1"/>
    <w:rPr>
      <w:sz w:val="22"/>
      <w:szCs w:val="22"/>
      <w:lang w:eastAsia="en-US"/>
    </w:rPr>
  </w:style>
  <w:style w:type="character" w:styleId="Odkazjemn">
    <w:name w:val="Subtle Reference"/>
    <w:uiPriority w:val="99"/>
    <w:qFormat/>
    <w:rsid w:val="004B0FE1"/>
    <w:rPr>
      <w:rFonts w:cs="Times New Roman"/>
      <w:smallCaps/>
      <w:color w:val="C0504D"/>
      <w:u w:val="single"/>
    </w:rPr>
  </w:style>
  <w:style w:type="paragraph" w:styleId="Vrazncitt">
    <w:name w:val="Intense Quote"/>
    <w:basedOn w:val="Normln"/>
    <w:next w:val="Normln"/>
    <w:link w:val="VrazncittChar"/>
    <w:uiPriority w:val="99"/>
    <w:qFormat/>
    <w:rsid w:val="004B0FE1"/>
    <w:pPr>
      <w:pBdr>
        <w:bottom w:val="single" w:sz="4" w:space="4" w:color="4F81BD"/>
      </w:pBdr>
      <w:spacing w:before="200" w:after="280"/>
      <w:ind w:left="936" w:right="936"/>
    </w:pPr>
    <w:rPr>
      <w:b/>
      <w:bCs/>
      <w:i/>
      <w:iCs/>
      <w:color w:val="4F81BD"/>
    </w:rPr>
  </w:style>
  <w:style w:type="character" w:customStyle="1" w:styleId="VrazncittChar">
    <w:name w:val="Výrazný citát Char"/>
    <w:link w:val="Vrazncitt"/>
    <w:uiPriority w:val="99"/>
    <w:locked/>
    <w:rsid w:val="004B0FE1"/>
    <w:rPr>
      <w:rFonts w:cs="Times New Roman"/>
      <w:b/>
      <w:bCs/>
      <w:i/>
      <w:iCs/>
      <w:color w:val="4F81BD"/>
    </w:rPr>
  </w:style>
  <w:style w:type="paragraph" w:styleId="Textbubliny">
    <w:name w:val="Balloon Text"/>
    <w:basedOn w:val="Normln"/>
    <w:link w:val="TextbublinyChar"/>
    <w:uiPriority w:val="99"/>
    <w:semiHidden/>
    <w:rsid w:val="004B0FE1"/>
    <w:rPr>
      <w:rFonts w:ascii="Tahoma" w:hAnsi="Tahoma" w:cs="Tahoma"/>
      <w:sz w:val="16"/>
      <w:szCs w:val="16"/>
    </w:rPr>
  </w:style>
  <w:style w:type="character" w:customStyle="1" w:styleId="TextbublinyChar">
    <w:name w:val="Text bubliny Char"/>
    <w:link w:val="Textbubliny"/>
    <w:uiPriority w:val="99"/>
    <w:semiHidden/>
    <w:locked/>
    <w:rsid w:val="004B0FE1"/>
    <w:rPr>
      <w:rFonts w:ascii="Tahoma" w:hAnsi="Tahoma" w:cs="Tahoma"/>
      <w:sz w:val="16"/>
      <w:szCs w:val="16"/>
    </w:rPr>
  </w:style>
  <w:style w:type="paragraph" w:customStyle="1" w:styleId="Nadpis1bezcisla">
    <w:name w:val="Nadpis1bezcisla"/>
    <w:basedOn w:val="Nadpis1"/>
    <w:next w:val="Zkladntext"/>
    <w:uiPriority w:val="99"/>
    <w:rsid w:val="004A42C4"/>
    <w:pPr>
      <w:numPr>
        <w:numId w:val="0"/>
      </w:numPr>
      <w:ind w:left="1135" w:hanging="851"/>
    </w:pPr>
    <w:rPr>
      <w:bCs w:val="0"/>
      <w:lang w:eastAsia="cs-CZ"/>
    </w:rPr>
  </w:style>
  <w:style w:type="character" w:styleId="Hypertextovodkaz">
    <w:name w:val="Hyperlink"/>
    <w:uiPriority w:val="99"/>
    <w:rsid w:val="0041710E"/>
    <w:rPr>
      <w:rFonts w:cs="Times New Roman"/>
      <w:color w:val="0000FF"/>
      <w:u w:val="single"/>
    </w:rPr>
  </w:style>
  <w:style w:type="paragraph" w:styleId="Obsah1">
    <w:name w:val="toc 1"/>
    <w:basedOn w:val="Normln"/>
    <w:next w:val="Normln"/>
    <w:autoRedefine/>
    <w:uiPriority w:val="39"/>
    <w:rsid w:val="00B669FA"/>
    <w:pPr>
      <w:tabs>
        <w:tab w:val="left" w:pos="440"/>
        <w:tab w:val="right" w:leader="dot" w:pos="9062"/>
      </w:tabs>
    </w:pPr>
    <w:rPr>
      <w:noProof/>
    </w:rPr>
  </w:style>
  <w:style w:type="paragraph" w:styleId="Zhlav">
    <w:name w:val="header"/>
    <w:basedOn w:val="Normln"/>
    <w:link w:val="ZhlavChar"/>
    <w:uiPriority w:val="99"/>
    <w:rsid w:val="009C0D3A"/>
    <w:pPr>
      <w:tabs>
        <w:tab w:val="center" w:pos="4536"/>
        <w:tab w:val="right" w:pos="9072"/>
      </w:tabs>
    </w:pPr>
  </w:style>
  <w:style w:type="character" w:customStyle="1" w:styleId="ZhlavChar">
    <w:name w:val="Záhlaví Char"/>
    <w:link w:val="Zhlav"/>
    <w:uiPriority w:val="99"/>
    <w:locked/>
    <w:rsid w:val="009C0D3A"/>
    <w:rPr>
      <w:rFonts w:cs="Times New Roman"/>
    </w:rPr>
  </w:style>
  <w:style w:type="paragraph" w:styleId="Zpat">
    <w:name w:val="footer"/>
    <w:basedOn w:val="Normln"/>
    <w:link w:val="ZpatChar"/>
    <w:rsid w:val="009C0D3A"/>
    <w:pPr>
      <w:tabs>
        <w:tab w:val="center" w:pos="4536"/>
        <w:tab w:val="right" w:pos="9072"/>
      </w:tabs>
    </w:pPr>
  </w:style>
  <w:style w:type="character" w:customStyle="1" w:styleId="ZpatChar">
    <w:name w:val="Zápatí Char"/>
    <w:link w:val="Zpat"/>
    <w:locked/>
    <w:rsid w:val="009C0D3A"/>
    <w:rPr>
      <w:rFonts w:cs="Times New Roman"/>
    </w:rPr>
  </w:style>
  <w:style w:type="paragraph" w:styleId="Obsah2">
    <w:name w:val="toc 2"/>
    <w:basedOn w:val="Normln"/>
    <w:next w:val="Normln"/>
    <w:autoRedefine/>
    <w:uiPriority w:val="39"/>
    <w:rsid w:val="00FC28C6"/>
    <w:pPr>
      <w:spacing w:after="100"/>
      <w:ind w:left="220"/>
    </w:pPr>
  </w:style>
  <w:style w:type="paragraph" w:styleId="Obsah3">
    <w:name w:val="toc 3"/>
    <w:basedOn w:val="Normln"/>
    <w:next w:val="Normln"/>
    <w:autoRedefine/>
    <w:uiPriority w:val="39"/>
    <w:rsid w:val="003A58FC"/>
    <w:pPr>
      <w:spacing w:after="100"/>
      <w:ind w:left="440"/>
    </w:pPr>
  </w:style>
  <w:style w:type="paragraph" w:customStyle="1" w:styleId="Seznamliteratury">
    <w:name w:val="Seznam literatury"/>
    <w:basedOn w:val="Normln"/>
    <w:uiPriority w:val="99"/>
    <w:rsid w:val="00F15013"/>
    <w:pPr>
      <w:numPr>
        <w:numId w:val="3"/>
      </w:numPr>
      <w:tabs>
        <w:tab w:val="left" w:pos="1134"/>
      </w:tabs>
      <w:ind w:left="568" w:hanging="284"/>
    </w:pPr>
  </w:style>
  <w:style w:type="paragraph" w:styleId="Titulek">
    <w:name w:val="caption"/>
    <w:basedOn w:val="Normln"/>
    <w:next w:val="Normln"/>
    <w:uiPriority w:val="99"/>
    <w:qFormat/>
    <w:rsid w:val="00867A02"/>
    <w:pPr>
      <w:spacing w:after="200"/>
    </w:pPr>
    <w:rPr>
      <w:bCs/>
      <w:i/>
      <w:sz w:val="18"/>
      <w:szCs w:val="18"/>
    </w:rPr>
  </w:style>
  <w:style w:type="paragraph" w:styleId="Seznamobrzk">
    <w:name w:val="table of figures"/>
    <w:basedOn w:val="Normln"/>
    <w:next w:val="Normln"/>
    <w:uiPriority w:val="99"/>
    <w:rsid w:val="00B669FA"/>
  </w:style>
  <w:style w:type="character" w:styleId="slostrnky">
    <w:name w:val="page number"/>
    <w:uiPriority w:val="99"/>
    <w:rsid w:val="00C152C3"/>
    <w:rPr>
      <w:rFonts w:cs="Times New Roman"/>
    </w:rPr>
  </w:style>
  <w:style w:type="paragraph" w:styleId="Zkladntext">
    <w:name w:val="Body Text"/>
    <w:basedOn w:val="Normln"/>
    <w:link w:val="ZkladntextChar"/>
    <w:uiPriority w:val="99"/>
    <w:unhideWhenUsed/>
    <w:locked/>
    <w:rsid w:val="00297C59"/>
    <w:pPr>
      <w:spacing w:after="60"/>
      <w:jc w:val="both"/>
    </w:pPr>
  </w:style>
  <w:style w:type="character" w:customStyle="1" w:styleId="ZkladntextChar">
    <w:name w:val="Základní text Char"/>
    <w:link w:val="Zkladntext"/>
    <w:uiPriority w:val="99"/>
    <w:rsid w:val="00297C59"/>
    <w:rPr>
      <w:sz w:val="22"/>
      <w:szCs w:val="22"/>
      <w:lang w:eastAsia="en-US"/>
    </w:rPr>
  </w:style>
  <w:style w:type="paragraph" w:customStyle="1" w:styleId="ReferencesList">
    <w:name w:val="ReferencesList"/>
    <w:basedOn w:val="Normln"/>
    <w:rsid w:val="004D12D9"/>
    <w:pPr>
      <w:numPr>
        <w:numId w:val="4"/>
      </w:numPr>
      <w:spacing w:after="113"/>
      <w:jc w:val="both"/>
    </w:pPr>
    <w:rPr>
      <w:rFonts w:ascii="Times New Roman" w:eastAsia="Times New Roman" w:hAnsi="Times New Roman"/>
      <w:lang w:val="en-US"/>
    </w:rPr>
  </w:style>
  <w:style w:type="paragraph" w:customStyle="1" w:styleId="Symbolyazkratky">
    <w:name w:val="Symboly a zkratky"/>
    <w:basedOn w:val="Seznamliteratury"/>
    <w:qFormat/>
    <w:rsid w:val="002C4297"/>
    <w:pPr>
      <w:numPr>
        <w:numId w:val="0"/>
      </w:numPr>
    </w:pPr>
    <w:rPr>
      <w:lang w:eastAsia="cs-CZ"/>
    </w:rPr>
  </w:style>
  <w:style w:type="paragraph" w:styleId="slovanseznam">
    <w:name w:val="List Number"/>
    <w:basedOn w:val="Normln"/>
    <w:uiPriority w:val="99"/>
    <w:unhideWhenUsed/>
    <w:locked/>
    <w:rsid w:val="00085596"/>
    <w:pPr>
      <w:numPr>
        <w:numId w:val="2"/>
      </w:numPr>
      <w:contextualSpacing/>
    </w:pPr>
  </w:style>
  <w:style w:type="paragraph" w:styleId="Obsah4">
    <w:name w:val="toc 4"/>
    <w:basedOn w:val="Normln"/>
    <w:next w:val="Normln"/>
    <w:autoRedefine/>
    <w:uiPriority w:val="39"/>
    <w:unhideWhenUsed/>
    <w:locked/>
    <w:rsid w:val="00D6627C"/>
    <w:pPr>
      <w:spacing w:after="100"/>
      <w:ind w:left="660"/>
    </w:pPr>
  </w:style>
  <w:style w:type="paragraph" w:styleId="Nzev">
    <w:name w:val="Title"/>
    <w:basedOn w:val="Normln"/>
    <w:link w:val="NzevChar"/>
    <w:qFormat/>
    <w:locked/>
    <w:rsid w:val="00D11900"/>
    <w:pPr>
      <w:spacing w:after="60"/>
      <w:ind w:right="50" w:firstLine="567"/>
      <w:contextualSpacing/>
      <w:jc w:val="center"/>
    </w:pPr>
    <w:rPr>
      <w:rFonts w:ascii="Times New Roman" w:eastAsia="Times New Roman" w:hAnsi="Times New Roman"/>
      <w:b/>
      <w:sz w:val="24"/>
      <w:szCs w:val="20"/>
      <w:lang w:eastAsia="cs-CZ"/>
    </w:rPr>
  </w:style>
  <w:style w:type="character" w:customStyle="1" w:styleId="NzevChar">
    <w:name w:val="Název Char"/>
    <w:basedOn w:val="Standardnpsmoodstavce"/>
    <w:link w:val="Nzev"/>
    <w:rsid w:val="00D11900"/>
    <w:rPr>
      <w:rFonts w:ascii="Times New Roman" w:eastAsia="Times New Roman" w:hAnsi="Times New Roman"/>
      <w:b/>
      <w:sz w:val="24"/>
    </w:rPr>
  </w:style>
  <w:style w:type="paragraph" w:customStyle="1" w:styleId="Textdokumentu">
    <w:name w:val="Text dokumentu"/>
    <w:basedOn w:val="Normln"/>
    <w:rsid w:val="00D11900"/>
    <w:pPr>
      <w:spacing w:after="60"/>
      <w:ind w:firstLine="567"/>
      <w:contextualSpacing/>
      <w:jc w:val="both"/>
    </w:pPr>
    <w:rPr>
      <w:rFonts w:ascii="Times New Roman" w:eastAsia="Times New Roman" w:hAnsi="Times New Roman"/>
      <w:sz w:val="24"/>
      <w:szCs w:val="20"/>
      <w:lang w:eastAsia="cs-CZ"/>
    </w:rPr>
  </w:style>
  <w:style w:type="paragraph" w:customStyle="1" w:styleId="Rozpiska">
    <w:name w:val="Rozpiska"/>
    <w:basedOn w:val="Normln"/>
    <w:qFormat/>
    <w:rsid w:val="00363AE2"/>
    <w:pPr>
      <w:suppressAutoHyphens/>
      <w:spacing w:after="120"/>
      <w:jc w:val="both"/>
    </w:pPr>
    <w:rPr>
      <w:rFonts w:ascii="Arial" w:eastAsia="Times New Roman" w:hAnsi="Arial"/>
      <w:sz w:val="20"/>
      <w:szCs w:val="20"/>
      <w:lang w:eastAsia="cs-CZ"/>
    </w:rPr>
  </w:style>
  <w:style w:type="table" w:styleId="Mkatabulky">
    <w:name w:val="Table Grid"/>
    <w:basedOn w:val="Normlntabulka"/>
    <w:uiPriority w:val="59"/>
    <w:locked/>
    <w:rsid w:val="002D01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
    <w:name w:val="annotation reference"/>
    <w:basedOn w:val="Standardnpsmoodstavce"/>
    <w:uiPriority w:val="99"/>
    <w:semiHidden/>
    <w:unhideWhenUsed/>
    <w:locked/>
    <w:rsid w:val="00BB4299"/>
    <w:rPr>
      <w:sz w:val="16"/>
      <w:szCs w:val="16"/>
    </w:rPr>
  </w:style>
  <w:style w:type="paragraph" w:styleId="Textkomente">
    <w:name w:val="annotation text"/>
    <w:basedOn w:val="Normln"/>
    <w:link w:val="TextkomenteChar"/>
    <w:uiPriority w:val="99"/>
    <w:semiHidden/>
    <w:unhideWhenUsed/>
    <w:locked/>
    <w:rsid w:val="00BB4299"/>
    <w:rPr>
      <w:sz w:val="20"/>
      <w:szCs w:val="20"/>
    </w:rPr>
  </w:style>
  <w:style w:type="character" w:customStyle="1" w:styleId="TextkomenteChar">
    <w:name w:val="Text komentáře Char"/>
    <w:basedOn w:val="Standardnpsmoodstavce"/>
    <w:link w:val="Textkomente"/>
    <w:uiPriority w:val="99"/>
    <w:semiHidden/>
    <w:rsid w:val="00BB4299"/>
    <w:rPr>
      <w:lang w:eastAsia="en-US"/>
    </w:rPr>
  </w:style>
  <w:style w:type="paragraph" w:styleId="Pedmtkomente">
    <w:name w:val="annotation subject"/>
    <w:basedOn w:val="Textkomente"/>
    <w:next w:val="Textkomente"/>
    <w:link w:val="PedmtkomenteChar"/>
    <w:uiPriority w:val="99"/>
    <w:semiHidden/>
    <w:unhideWhenUsed/>
    <w:locked/>
    <w:rsid w:val="00BB4299"/>
    <w:rPr>
      <w:b/>
      <w:bCs/>
    </w:rPr>
  </w:style>
  <w:style w:type="character" w:customStyle="1" w:styleId="PedmtkomenteChar">
    <w:name w:val="Předmět komentáře Char"/>
    <w:basedOn w:val="TextkomenteChar"/>
    <w:link w:val="Pedmtkomente"/>
    <w:uiPriority w:val="99"/>
    <w:semiHidden/>
    <w:rsid w:val="00BB4299"/>
    <w:rPr>
      <w:b/>
      <w:bCs/>
      <w:lang w:eastAsia="en-US"/>
    </w:rPr>
  </w:style>
  <w:style w:type="paragraph" w:customStyle="1" w:styleId="StylVlevo08cmPedsazen05cm">
    <w:name w:val="Styl Vlevo:  08 cm Předsazení:  05 cm"/>
    <w:basedOn w:val="Normln"/>
    <w:rsid w:val="00F251F3"/>
    <w:pPr>
      <w:spacing w:after="120"/>
      <w:ind w:left="738" w:hanging="284"/>
      <w:jc w:val="both"/>
    </w:pPr>
    <w:rPr>
      <w:rFonts w:ascii="Times New Roman" w:eastAsia="Times New Roman" w:hAnsi="Times New Roman"/>
      <w:szCs w:val="20"/>
      <w:lang w:eastAsia="cs-CZ"/>
    </w:rPr>
  </w:style>
  <w:style w:type="numbering" w:customStyle="1" w:styleId="StylStylSodrkami">
    <w:name w:val="Styl Styl S odrážkami"/>
    <w:rsid w:val="00F251F3"/>
    <w:pPr>
      <w:numPr>
        <w:numId w:val="6"/>
      </w:numPr>
    </w:pPr>
  </w:style>
  <w:style w:type="table" w:customStyle="1" w:styleId="Svtlseznam1">
    <w:name w:val="Světlý seznam1"/>
    <w:basedOn w:val="Normlntabulka"/>
    <w:uiPriority w:val="61"/>
    <w:rsid w:val="00FD6660"/>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customStyle="1" w:styleId="text">
    <w:name w:val="text"/>
    <w:basedOn w:val="Normln"/>
    <w:link w:val="textChar"/>
    <w:qFormat/>
    <w:rsid w:val="009A6699"/>
    <w:pPr>
      <w:overflowPunct w:val="0"/>
      <w:autoSpaceDE w:val="0"/>
      <w:autoSpaceDN w:val="0"/>
      <w:adjustRightInd w:val="0"/>
      <w:jc w:val="both"/>
      <w:textAlignment w:val="baseline"/>
    </w:pPr>
    <w:rPr>
      <w:rFonts w:ascii="Arial" w:eastAsia="Times New Roman" w:hAnsi="Arial"/>
      <w:sz w:val="24"/>
      <w:szCs w:val="20"/>
      <w:lang w:eastAsia="cs-CZ"/>
    </w:rPr>
  </w:style>
  <w:style w:type="paragraph" w:customStyle="1" w:styleId="1Normlnodstavec">
    <w:name w:val="1Normálníodstavec"/>
    <w:basedOn w:val="Zpat"/>
    <w:link w:val="1NormlnodstavecChar"/>
    <w:qFormat/>
    <w:rsid w:val="005F01D9"/>
    <w:pPr>
      <w:tabs>
        <w:tab w:val="clear" w:pos="4536"/>
        <w:tab w:val="clear" w:pos="9072"/>
      </w:tabs>
      <w:spacing w:afterLines="60"/>
      <w:ind w:firstLine="709"/>
      <w:jc w:val="both"/>
    </w:pPr>
    <w:rPr>
      <w:rFonts w:eastAsia="Times New Roman"/>
      <w:sz w:val="20"/>
      <w:szCs w:val="20"/>
      <w:lang w:eastAsia="cs-CZ"/>
    </w:rPr>
  </w:style>
  <w:style w:type="character" w:customStyle="1" w:styleId="1NormlnodstavecChar">
    <w:name w:val="1Normálníodstavec Char"/>
    <w:basedOn w:val="ZpatChar"/>
    <w:link w:val="1Normlnodstavec"/>
    <w:locked/>
    <w:rsid w:val="005F01D9"/>
    <w:rPr>
      <w:rFonts w:eastAsia="Times New Roman" w:cs="Times New Roman"/>
    </w:rPr>
  </w:style>
  <w:style w:type="paragraph" w:styleId="FormtovanvHTML">
    <w:name w:val="HTML Preformatted"/>
    <w:basedOn w:val="Normln"/>
    <w:link w:val="FormtovanvHTMLChar"/>
    <w:uiPriority w:val="99"/>
    <w:locked/>
    <w:rsid w:val="00D44F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Lines="60"/>
      <w:ind w:firstLine="284"/>
      <w:jc w:val="both"/>
    </w:pPr>
    <w:rPr>
      <w:rFonts w:ascii="Courier New" w:eastAsia="Times New Roman" w:hAnsi="Courier New"/>
      <w:lang w:eastAsia="cs-CZ"/>
    </w:rPr>
  </w:style>
  <w:style w:type="character" w:customStyle="1" w:styleId="FormtovanvHTMLChar">
    <w:name w:val="Formátovaný v HTML Char"/>
    <w:basedOn w:val="Standardnpsmoodstavce"/>
    <w:link w:val="FormtovanvHTML"/>
    <w:uiPriority w:val="99"/>
    <w:rsid w:val="00D44F77"/>
    <w:rPr>
      <w:rFonts w:ascii="Courier New" w:eastAsia="Times New Roman" w:hAnsi="Courier New"/>
      <w:sz w:val="22"/>
      <w:szCs w:val="22"/>
    </w:rPr>
  </w:style>
  <w:style w:type="character" w:customStyle="1" w:styleId="textChar">
    <w:name w:val="text Char"/>
    <w:link w:val="text"/>
    <w:rsid w:val="00D44F77"/>
    <w:rPr>
      <w:rFonts w:ascii="Arial" w:eastAsia="Times New Roman" w:hAnsi="Arial"/>
      <w:sz w:val="24"/>
    </w:rPr>
  </w:style>
  <w:style w:type="paragraph" w:styleId="Zkladntextodsazen">
    <w:name w:val="Body Text Indent"/>
    <w:basedOn w:val="Normln"/>
    <w:link w:val="ZkladntextodsazenChar"/>
    <w:uiPriority w:val="99"/>
    <w:semiHidden/>
    <w:unhideWhenUsed/>
    <w:locked/>
    <w:rsid w:val="00EA66BF"/>
    <w:pPr>
      <w:spacing w:after="120"/>
      <w:ind w:left="283"/>
    </w:pPr>
  </w:style>
  <w:style w:type="character" w:customStyle="1" w:styleId="ZkladntextodsazenChar">
    <w:name w:val="Základní text odsazený Char"/>
    <w:basedOn w:val="Standardnpsmoodstavce"/>
    <w:link w:val="Zkladntextodsazen"/>
    <w:uiPriority w:val="99"/>
    <w:semiHidden/>
    <w:rsid w:val="00EA66BF"/>
    <w:rPr>
      <w:sz w:val="22"/>
      <w:szCs w:val="22"/>
      <w:lang w:eastAsia="en-US"/>
    </w:rPr>
  </w:style>
  <w:style w:type="table" w:customStyle="1" w:styleId="Svtlseznamzvraznn11">
    <w:name w:val="Světlý seznam – zvýraznění 11"/>
    <w:basedOn w:val="Normlntabulka"/>
    <w:uiPriority w:val="61"/>
    <w:rsid w:val="00EA66BF"/>
    <w:rPr>
      <w:rFonts w:eastAsia="Times New Roman"/>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Rozloendokumentu">
    <w:name w:val="Document Map"/>
    <w:basedOn w:val="Normln"/>
    <w:link w:val="RozloendokumentuChar"/>
    <w:uiPriority w:val="99"/>
    <w:semiHidden/>
    <w:unhideWhenUsed/>
    <w:locked/>
    <w:rsid w:val="00EA66BF"/>
    <w:rPr>
      <w:rFonts w:ascii="Tahoma" w:hAnsi="Tahoma" w:cs="Tahoma"/>
      <w:sz w:val="16"/>
      <w:szCs w:val="16"/>
    </w:rPr>
  </w:style>
  <w:style w:type="character" w:customStyle="1" w:styleId="RozloendokumentuChar">
    <w:name w:val="Rozložení dokumentu Char"/>
    <w:basedOn w:val="Standardnpsmoodstavce"/>
    <w:link w:val="Rozloendokumentu"/>
    <w:uiPriority w:val="99"/>
    <w:semiHidden/>
    <w:rsid w:val="00EA66BF"/>
    <w:rPr>
      <w:rFonts w:ascii="Tahoma" w:hAnsi="Tahoma" w:cs="Tahoma"/>
      <w:sz w:val="16"/>
      <w:szCs w:val="16"/>
      <w:lang w:eastAsia="en-US"/>
    </w:rPr>
  </w:style>
  <w:style w:type="paragraph" w:styleId="Rejstk3">
    <w:name w:val="index 3"/>
    <w:basedOn w:val="Normln"/>
    <w:next w:val="Normln"/>
    <w:autoRedefine/>
    <w:semiHidden/>
    <w:locked/>
    <w:rsid w:val="00EA66BF"/>
    <w:pPr>
      <w:ind w:left="720" w:hanging="240"/>
    </w:pPr>
    <w:rPr>
      <w:rFonts w:ascii="Times New Roman" w:eastAsia="Times New Roman" w:hAnsi="Times New Roman"/>
      <w:sz w:val="20"/>
      <w:szCs w:val="20"/>
      <w:lang w:eastAsia="cs-CZ"/>
    </w:rPr>
  </w:style>
  <w:style w:type="paragraph" w:styleId="Textvbloku">
    <w:name w:val="Block Text"/>
    <w:basedOn w:val="Normln"/>
    <w:locked/>
    <w:rsid w:val="00EA66BF"/>
    <w:pPr>
      <w:ind w:left="1008" w:right="50"/>
      <w:jc w:val="both"/>
    </w:pPr>
    <w:rPr>
      <w:rFonts w:ascii="Times New Roman" w:eastAsia="Times New Roman" w:hAnsi="Times New Roman"/>
      <w:sz w:val="24"/>
      <w:szCs w:val="24"/>
      <w:lang w:eastAsia="cs-CZ"/>
    </w:rPr>
  </w:style>
  <w:style w:type="character" w:styleId="Sledovanodkaz">
    <w:name w:val="FollowedHyperlink"/>
    <w:basedOn w:val="Standardnpsmoodstavce"/>
    <w:uiPriority w:val="99"/>
    <w:semiHidden/>
    <w:unhideWhenUsed/>
    <w:locked/>
    <w:rsid w:val="00EA66BF"/>
    <w:rPr>
      <w:color w:val="800080"/>
      <w:u w:val="single"/>
    </w:rPr>
  </w:style>
  <w:style w:type="paragraph" w:customStyle="1" w:styleId="xl65">
    <w:name w:val="xl65"/>
    <w:basedOn w:val="Normln"/>
    <w:rsid w:val="00EA66BF"/>
    <w:pPr>
      <w:spacing w:before="100" w:beforeAutospacing="1" w:after="100" w:afterAutospacing="1"/>
    </w:pPr>
    <w:rPr>
      <w:rFonts w:ascii="Times New Roman" w:eastAsia="Times New Roman" w:hAnsi="Times New Roman"/>
      <w:sz w:val="24"/>
      <w:szCs w:val="24"/>
      <w:lang w:eastAsia="cs-CZ"/>
    </w:rPr>
  </w:style>
  <w:style w:type="paragraph" w:customStyle="1" w:styleId="xl66">
    <w:name w:val="xl66"/>
    <w:basedOn w:val="Normln"/>
    <w:rsid w:val="00EA66BF"/>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lang w:eastAsia="cs-CZ"/>
    </w:rPr>
  </w:style>
  <w:style w:type="paragraph" w:customStyle="1" w:styleId="xl67">
    <w:name w:val="xl67"/>
    <w:basedOn w:val="Normln"/>
    <w:rsid w:val="00EA66BF"/>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lang w:eastAsia="cs-CZ"/>
    </w:rPr>
  </w:style>
  <w:style w:type="table" w:customStyle="1" w:styleId="Svtlseznam2">
    <w:name w:val="Světlý seznam2"/>
    <w:basedOn w:val="Normlntabulka"/>
    <w:uiPriority w:val="61"/>
    <w:rsid w:val="00EA66BF"/>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customStyle="1" w:styleId="Default">
    <w:name w:val="Default"/>
    <w:rsid w:val="00EA66BF"/>
    <w:pPr>
      <w:autoSpaceDE w:val="0"/>
      <w:autoSpaceDN w:val="0"/>
      <w:adjustRightInd w:val="0"/>
    </w:pPr>
    <w:rPr>
      <w:rFonts w:ascii="Arial" w:eastAsia="Times New Roman" w:hAnsi="Arial" w:cs="Arial"/>
      <w:color w:val="000000"/>
      <w:sz w:val="24"/>
      <w:szCs w:val="24"/>
    </w:rPr>
  </w:style>
  <w:style w:type="character" w:customStyle="1" w:styleId="markedcontent">
    <w:name w:val="markedcontent"/>
    <w:basedOn w:val="Standardnpsmoodstavce"/>
    <w:rsid w:val="00081540"/>
  </w:style>
  <w:style w:type="paragraph" w:customStyle="1" w:styleId="Nadpis2-1">
    <w:name w:val="_Nadpis_2-1"/>
    <w:next w:val="Nadpis2-2"/>
    <w:qFormat/>
    <w:rsid w:val="001C1CA3"/>
    <w:pPr>
      <w:keepNext/>
      <w:numPr>
        <w:numId w:val="18"/>
      </w:numPr>
      <w:spacing w:before="280" w:after="120" w:line="264" w:lineRule="auto"/>
      <w:outlineLvl w:val="0"/>
    </w:pPr>
    <w:rPr>
      <w:rFonts w:ascii="Verdana" w:hAnsi="Verdana"/>
      <w:b/>
      <w:caps/>
      <w:sz w:val="22"/>
      <w:szCs w:val="18"/>
      <w:lang w:eastAsia="en-US"/>
    </w:rPr>
  </w:style>
  <w:style w:type="paragraph" w:customStyle="1" w:styleId="Nadpis2-2">
    <w:name w:val="_Nadpis_2-2"/>
    <w:basedOn w:val="Nadpis2-1"/>
    <w:next w:val="Text2-1"/>
    <w:qFormat/>
    <w:rsid w:val="001C1CA3"/>
    <w:pPr>
      <w:numPr>
        <w:ilvl w:val="1"/>
      </w:numPr>
      <w:spacing w:before="200"/>
      <w:outlineLvl w:val="1"/>
    </w:pPr>
    <w:rPr>
      <w:caps w:val="0"/>
      <w:sz w:val="20"/>
    </w:rPr>
  </w:style>
  <w:style w:type="paragraph" w:customStyle="1" w:styleId="Text2-1">
    <w:name w:val="_Text_2-1"/>
    <w:basedOn w:val="Odstavecseseznamem"/>
    <w:qFormat/>
    <w:rsid w:val="001C1CA3"/>
    <w:pPr>
      <w:numPr>
        <w:ilvl w:val="2"/>
        <w:numId w:val="18"/>
      </w:numPr>
      <w:spacing w:after="120" w:line="264" w:lineRule="auto"/>
      <w:contextualSpacing w:val="0"/>
    </w:pPr>
    <w:rPr>
      <w:rFonts w:ascii="Verdana" w:hAnsi="Verdana"/>
      <w:sz w:val="18"/>
      <w:szCs w:val="18"/>
    </w:rPr>
  </w:style>
  <w:style w:type="paragraph" w:customStyle="1" w:styleId="Text2-2">
    <w:name w:val="_Text_2-2"/>
    <w:basedOn w:val="Text2-1"/>
    <w:qFormat/>
    <w:rsid w:val="001C1CA3"/>
    <w:pPr>
      <w:numPr>
        <w:ilvl w:val="3"/>
      </w:numPr>
    </w:pPr>
  </w:style>
  <w:style w:type="paragraph" w:styleId="Textpoznpodarou">
    <w:name w:val="footnote text"/>
    <w:basedOn w:val="Normln"/>
    <w:link w:val="TextpoznpodarouChar"/>
    <w:semiHidden/>
    <w:locked/>
    <w:rsid w:val="0040753F"/>
    <w:rPr>
      <w:rFonts w:ascii="Times New Roman" w:eastAsia="Times New Roman" w:hAnsi="Times New Roman"/>
      <w:sz w:val="20"/>
      <w:szCs w:val="20"/>
      <w:lang w:eastAsia="cs-CZ"/>
    </w:rPr>
  </w:style>
  <w:style w:type="character" w:customStyle="1" w:styleId="TextpoznpodarouChar">
    <w:name w:val="Text pozn. pod čarou Char"/>
    <w:basedOn w:val="Standardnpsmoodstavce"/>
    <w:link w:val="Textpoznpodarou"/>
    <w:semiHidden/>
    <w:rsid w:val="0040753F"/>
    <w:rPr>
      <w:rFonts w:ascii="Times New Roman" w:eastAsia="Times New Roman" w:hAnsi="Times New Roman"/>
    </w:rPr>
  </w:style>
  <w:style w:type="character" w:styleId="Znakapoznpodarou">
    <w:name w:val="footnote reference"/>
    <w:semiHidden/>
    <w:locked/>
    <w:rsid w:val="0040753F"/>
    <w:rPr>
      <w:vertAlign w:val="superscript"/>
    </w:rPr>
  </w:style>
  <w:style w:type="paragraph" w:customStyle="1" w:styleId="Point0">
    <w:name w:val="Point 0"/>
    <w:basedOn w:val="Normln"/>
    <w:rsid w:val="004C6B3C"/>
    <w:pPr>
      <w:spacing w:before="120" w:after="120"/>
      <w:ind w:left="850" w:hanging="850"/>
      <w:jc w:val="both"/>
    </w:pPr>
    <w:rPr>
      <w:rFonts w:ascii="Times New Roman" w:hAnsi="Times New Roman"/>
      <w:sz w:val="24"/>
      <w:szCs w:val="24"/>
      <w:lang w:eastAsia="en-GB"/>
    </w:rPr>
  </w:style>
  <w:style w:type="paragraph" w:customStyle="1" w:styleId="Nadpis2bezcisla">
    <w:name w:val="Nadpis2bezcisla"/>
    <w:basedOn w:val="Nadpis1bezcisla"/>
    <w:qFormat/>
    <w:rsid w:val="00C90DB6"/>
    <w:pPr>
      <w:ind w:left="1134" w:hanging="1134"/>
    </w:pPr>
  </w:style>
  <w:style w:type="paragraph" w:customStyle="1" w:styleId="Odrka">
    <w:name w:val="Odrážka"/>
    <w:basedOn w:val="Normln"/>
    <w:qFormat/>
    <w:rsid w:val="00081D5A"/>
    <w:pPr>
      <w:numPr>
        <w:numId w:val="32"/>
      </w:numPr>
      <w:spacing w:before="120"/>
      <w:ind w:left="567" w:hanging="170"/>
      <w:jc w:val="both"/>
    </w:pPr>
    <w:rPr>
      <w:rFonts w:ascii="Arial" w:eastAsia="Times New Roman" w:hAnsi="Arial"/>
      <w:szCs w:val="20"/>
      <w:lang w:eastAsia="cs-CZ"/>
    </w:rPr>
  </w:style>
  <w:style w:type="character" w:customStyle="1" w:styleId="OdstavecseseznamemChar">
    <w:name w:val="Odstavec se seznamem Char"/>
    <w:link w:val="Odstavecseseznamem"/>
    <w:uiPriority w:val="34"/>
    <w:locked/>
    <w:rsid w:val="006639D0"/>
    <w:rPr>
      <w:sz w:val="22"/>
      <w:szCs w:val="22"/>
      <w:lang w:eastAsia="en-US"/>
    </w:rPr>
  </w:style>
  <w:style w:type="table" w:customStyle="1" w:styleId="Svtlseznam3">
    <w:name w:val="Světlý seznam3"/>
    <w:basedOn w:val="Normlntabulka"/>
    <w:uiPriority w:val="61"/>
    <w:rsid w:val="00F74AB4"/>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customStyle="1" w:styleId="highlight">
    <w:name w:val="highlight"/>
    <w:basedOn w:val="Standardnpsmoodstavce"/>
    <w:rsid w:val="00453E4A"/>
  </w:style>
  <w:style w:type="character" w:customStyle="1" w:styleId="y2iqfc">
    <w:name w:val="y2iqfc"/>
    <w:basedOn w:val="Standardnpsmoodstavce"/>
    <w:rsid w:val="00E51ED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3838479">
      <w:bodyDiv w:val="1"/>
      <w:marLeft w:val="0"/>
      <w:marRight w:val="0"/>
      <w:marTop w:val="0"/>
      <w:marBottom w:val="0"/>
      <w:divBdr>
        <w:top w:val="none" w:sz="0" w:space="0" w:color="auto"/>
        <w:left w:val="none" w:sz="0" w:space="0" w:color="auto"/>
        <w:bottom w:val="none" w:sz="0" w:space="0" w:color="auto"/>
        <w:right w:val="none" w:sz="0" w:space="0" w:color="auto"/>
      </w:divBdr>
    </w:div>
    <w:div w:id="171844615">
      <w:bodyDiv w:val="1"/>
      <w:marLeft w:val="0"/>
      <w:marRight w:val="0"/>
      <w:marTop w:val="0"/>
      <w:marBottom w:val="0"/>
      <w:divBdr>
        <w:top w:val="none" w:sz="0" w:space="0" w:color="auto"/>
        <w:left w:val="none" w:sz="0" w:space="0" w:color="auto"/>
        <w:bottom w:val="none" w:sz="0" w:space="0" w:color="auto"/>
        <w:right w:val="none" w:sz="0" w:space="0" w:color="auto"/>
      </w:divBdr>
    </w:div>
    <w:div w:id="324209674">
      <w:bodyDiv w:val="1"/>
      <w:marLeft w:val="0"/>
      <w:marRight w:val="0"/>
      <w:marTop w:val="0"/>
      <w:marBottom w:val="0"/>
      <w:divBdr>
        <w:top w:val="none" w:sz="0" w:space="0" w:color="auto"/>
        <w:left w:val="none" w:sz="0" w:space="0" w:color="auto"/>
        <w:bottom w:val="none" w:sz="0" w:space="0" w:color="auto"/>
        <w:right w:val="none" w:sz="0" w:space="0" w:color="auto"/>
      </w:divBdr>
    </w:div>
    <w:div w:id="328363415">
      <w:bodyDiv w:val="1"/>
      <w:marLeft w:val="0"/>
      <w:marRight w:val="0"/>
      <w:marTop w:val="0"/>
      <w:marBottom w:val="0"/>
      <w:divBdr>
        <w:top w:val="none" w:sz="0" w:space="0" w:color="auto"/>
        <w:left w:val="none" w:sz="0" w:space="0" w:color="auto"/>
        <w:bottom w:val="none" w:sz="0" w:space="0" w:color="auto"/>
        <w:right w:val="none" w:sz="0" w:space="0" w:color="auto"/>
      </w:divBdr>
    </w:div>
    <w:div w:id="341014583">
      <w:bodyDiv w:val="1"/>
      <w:marLeft w:val="0"/>
      <w:marRight w:val="0"/>
      <w:marTop w:val="0"/>
      <w:marBottom w:val="0"/>
      <w:divBdr>
        <w:top w:val="none" w:sz="0" w:space="0" w:color="auto"/>
        <w:left w:val="none" w:sz="0" w:space="0" w:color="auto"/>
        <w:bottom w:val="none" w:sz="0" w:space="0" w:color="auto"/>
        <w:right w:val="none" w:sz="0" w:space="0" w:color="auto"/>
      </w:divBdr>
    </w:div>
    <w:div w:id="636450962">
      <w:bodyDiv w:val="1"/>
      <w:marLeft w:val="0"/>
      <w:marRight w:val="0"/>
      <w:marTop w:val="0"/>
      <w:marBottom w:val="0"/>
      <w:divBdr>
        <w:top w:val="none" w:sz="0" w:space="0" w:color="auto"/>
        <w:left w:val="none" w:sz="0" w:space="0" w:color="auto"/>
        <w:bottom w:val="none" w:sz="0" w:space="0" w:color="auto"/>
        <w:right w:val="none" w:sz="0" w:space="0" w:color="auto"/>
      </w:divBdr>
    </w:div>
    <w:div w:id="949236279">
      <w:marLeft w:val="0"/>
      <w:marRight w:val="0"/>
      <w:marTop w:val="0"/>
      <w:marBottom w:val="0"/>
      <w:divBdr>
        <w:top w:val="none" w:sz="0" w:space="0" w:color="auto"/>
        <w:left w:val="none" w:sz="0" w:space="0" w:color="auto"/>
        <w:bottom w:val="none" w:sz="0" w:space="0" w:color="auto"/>
        <w:right w:val="none" w:sz="0" w:space="0" w:color="auto"/>
      </w:divBdr>
    </w:div>
    <w:div w:id="1139304866">
      <w:bodyDiv w:val="1"/>
      <w:marLeft w:val="0"/>
      <w:marRight w:val="0"/>
      <w:marTop w:val="0"/>
      <w:marBottom w:val="0"/>
      <w:divBdr>
        <w:top w:val="none" w:sz="0" w:space="0" w:color="auto"/>
        <w:left w:val="none" w:sz="0" w:space="0" w:color="auto"/>
        <w:bottom w:val="none" w:sz="0" w:space="0" w:color="auto"/>
        <w:right w:val="none" w:sz="0" w:space="0" w:color="auto"/>
      </w:divBdr>
    </w:div>
    <w:div w:id="1243444706">
      <w:bodyDiv w:val="1"/>
      <w:marLeft w:val="0"/>
      <w:marRight w:val="0"/>
      <w:marTop w:val="0"/>
      <w:marBottom w:val="0"/>
      <w:divBdr>
        <w:top w:val="none" w:sz="0" w:space="0" w:color="auto"/>
        <w:left w:val="none" w:sz="0" w:space="0" w:color="auto"/>
        <w:bottom w:val="none" w:sz="0" w:space="0" w:color="auto"/>
        <w:right w:val="none" w:sz="0" w:space="0" w:color="auto"/>
      </w:divBdr>
    </w:div>
    <w:div w:id="1443766455">
      <w:bodyDiv w:val="1"/>
      <w:marLeft w:val="0"/>
      <w:marRight w:val="0"/>
      <w:marTop w:val="0"/>
      <w:marBottom w:val="0"/>
      <w:divBdr>
        <w:top w:val="none" w:sz="0" w:space="0" w:color="auto"/>
        <w:left w:val="none" w:sz="0" w:space="0" w:color="auto"/>
        <w:bottom w:val="none" w:sz="0" w:space="0" w:color="auto"/>
        <w:right w:val="none" w:sz="0" w:space="0" w:color="auto"/>
      </w:divBdr>
    </w:div>
    <w:div w:id="1489861438">
      <w:bodyDiv w:val="1"/>
      <w:marLeft w:val="0"/>
      <w:marRight w:val="0"/>
      <w:marTop w:val="0"/>
      <w:marBottom w:val="0"/>
      <w:divBdr>
        <w:top w:val="none" w:sz="0" w:space="0" w:color="auto"/>
        <w:left w:val="none" w:sz="0" w:space="0" w:color="auto"/>
        <w:bottom w:val="none" w:sz="0" w:space="0" w:color="auto"/>
        <w:right w:val="none" w:sz="0" w:space="0" w:color="auto"/>
      </w:divBdr>
    </w:div>
    <w:div w:id="1793403333">
      <w:bodyDiv w:val="1"/>
      <w:marLeft w:val="0"/>
      <w:marRight w:val="0"/>
      <w:marTop w:val="0"/>
      <w:marBottom w:val="0"/>
      <w:divBdr>
        <w:top w:val="none" w:sz="0" w:space="0" w:color="auto"/>
        <w:left w:val="none" w:sz="0" w:space="0" w:color="auto"/>
        <w:bottom w:val="none" w:sz="0" w:space="0" w:color="auto"/>
        <w:right w:val="none" w:sz="0" w:space="0" w:color="auto"/>
      </w:divBdr>
    </w:div>
    <w:div w:id="1811435662">
      <w:bodyDiv w:val="1"/>
      <w:marLeft w:val="0"/>
      <w:marRight w:val="0"/>
      <w:marTop w:val="0"/>
      <w:marBottom w:val="0"/>
      <w:divBdr>
        <w:top w:val="none" w:sz="0" w:space="0" w:color="auto"/>
        <w:left w:val="none" w:sz="0" w:space="0" w:color="auto"/>
        <w:bottom w:val="none" w:sz="0" w:space="0" w:color="auto"/>
        <w:right w:val="none" w:sz="0" w:space="0" w:color="auto"/>
      </w:divBdr>
    </w:div>
    <w:div w:id="18955086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mailto:guziur@moravia.cz"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8E052B-6AA2-4B67-833D-DF51288C21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6043</TotalTime>
  <Pages>45</Pages>
  <Words>18914</Words>
  <Characters>111598</Characters>
  <Application>Microsoft Office Word</Application>
  <DocSecurity>0</DocSecurity>
  <Lines>929</Lines>
  <Paragraphs>260</Paragraphs>
  <ScaleCrop>false</ScaleCrop>
  <HeadingPairs>
    <vt:vector size="2" baseType="variant">
      <vt:variant>
        <vt:lpstr>Název</vt:lpstr>
      </vt:variant>
      <vt:variant>
        <vt:i4>1</vt:i4>
      </vt:variant>
    </vt:vector>
  </HeadingPairs>
  <TitlesOfParts>
    <vt:vector size="1" baseType="lpstr">
      <vt:lpstr/>
    </vt:vector>
  </TitlesOfParts>
  <Company>SSČ AV ČR, v. v. i.</Company>
  <LinksUpToDate>false</LinksUpToDate>
  <CharactersWithSpaces>130252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Petr Guziur</dc:creator>
  <cp:lastModifiedBy>MORAVIA CONSULT Olomouc a.s.</cp:lastModifiedBy>
  <cp:revision>410</cp:revision>
  <cp:lastPrinted>2024-09-19T12:58:00Z</cp:lastPrinted>
  <dcterms:created xsi:type="dcterms:W3CDTF">2022-10-24T16:11:00Z</dcterms:created>
  <dcterms:modified xsi:type="dcterms:W3CDTF">2024-09-19T12:58:00Z</dcterms:modified>
</cp:coreProperties>
</file>