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3F554E7" w14:textId="77777777" w:rsidR="00C06299" w:rsidRPr="00C06299" w:rsidRDefault="00C06299" w:rsidP="00C06299">
      <w:pPr>
        <w:rPr>
          <w:rFonts w:asciiTheme="minorHAnsi" w:hAnsiTheme="minorHAnsi"/>
          <w:sz w:val="18"/>
          <w:szCs w:val="18"/>
        </w:rPr>
      </w:pPr>
      <w:bookmarkStart w:id="0" w:name="_11_ZHR_STKR_TASK_–zelená"/>
      <w:bookmarkStart w:id="1" w:name="_13_ZHR_STKRxxxxxx_podpisový"/>
      <w:bookmarkStart w:id="2" w:name="_14_Připomínky_pro"/>
      <w:bookmarkStart w:id="3" w:name="_15_FKSP_do"/>
      <w:bookmarkStart w:id="4" w:name="_16_ZHR_IT0001_a"/>
      <w:bookmarkStart w:id="5" w:name="_17_ZHRDMS_SPIS_REPx"/>
      <w:bookmarkStart w:id="6" w:name="_19_Export_do"/>
      <w:bookmarkStart w:id="7" w:name="_20_IdM_do"/>
      <w:bookmarkStart w:id="8" w:name="_21_STKR_–"/>
      <w:bookmarkStart w:id="9" w:name="_22_Zaměstnanecký_průkaz"/>
      <w:bookmarkStart w:id="10" w:name="_25_Číselník_budov"/>
      <w:bookmarkStart w:id="11" w:name="_32_ZHR_SPIS_–"/>
      <w:bookmarkStart w:id="12" w:name="_49_Do_ZHR_STKR"/>
      <w:bookmarkStart w:id="13" w:name="_50_Vedoucí_-"/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r w:rsidRPr="00C06299">
        <w:rPr>
          <w:rFonts w:asciiTheme="minorHAnsi" w:hAnsiTheme="minorHAnsi"/>
          <w:sz w:val="18"/>
          <w:szCs w:val="18"/>
        </w:rPr>
        <w:t>Příloha č. 1 Smlouvy</w:t>
      </w:r>
    </w:p>
    <w:p w14:paraId="55C7136F" w14:textId="77777777" w:rsidR="00C06299" w:rsidRPr="00C06299" w:rsidRDefault="00C06299" w:rsidP="00C06299">
      <w:pPr>
        <w:rPr>
          <w:rFonts w:asciiTheme="minorHAnsi" w:hAnsiTheme="minorHAnsi"/>
          <w:b/>
          <w:color w:val="FF5200" w:themeColor="accent2"/>
          <w:sz w:val="36"/>
          <w:szCs w:val="36"/>
        </w:rPr>
      </w:pPr>
      <w:r w:rsidRPr="00C06299">
        <w:rPr>
          <w:rFonts w:asciiTheme="minorHAnsi" w:hAnsiTheme="minorHAnsi"/>
          <w:b/>
          <w:color w:val="FF5200" w:themeColor="accent2"/>
          <w:sz w:val="36"/>
          <w:szCs w:val="36"/>
        </w:rPr>
        <w:t>Specifikace plnění</w:t>
      </w:r>
    </w:p>
    <w:p w14:paraId="7ABE494E" w14:textId="77777777" w:rsidR="0077326B" w:rsidRPr="0077326B" w:rsidRDefault="0077326B" w:rsidP="0077326B">
      <w:pPr>
        <w:rPr>
          <w:rFonts w:eastAsia="Calibri" w:cs="Times New Roman"/>
          <w:b/>
          <w:bCs/>
          <w:color w:val="1F497D"/>
          <w:sz w:val="28"/>
          <w:szCs w:val="28"/>
        </w:rPr>
      </w:pPr>
      <w:bookmarkStart w:id="14" w:name="_52_Co_externista"/>
      <w:bookmarkStart w:id="15" w:name="_53_Pro_DPP"/>
      <w:bookmarkStart w:id="16" w:name="_54eNeschopena_–_nový"/>
      <w:bookmarkStart w:id="17" w:name="_55_Předávat_do"/>
      <w:bookmarkStart w:id="18" w:name="_56_Externisté_–"/>
      <w:bookmarkStart w:id="19" w:name="_70_Sladění_času"/>
      <w:bookmarkStart w:id="20" w:name="_71_Číslo_KOP"/>
      <w:bookmarkStart w:id="21" w:name="_72_Funkční_modul"/>
      <w:bookmarkStart w:id="22" w:name="_73_UPN_do"/>
      <w:bookmarkStart w:id="23" w:name="_77_UPN_do"/>
      <w:bookmarkStart w:id="24" w:name="_74_Portál_SŽ"/>
      <w:bookmarkStart w:id="25" w:name="_81_Nový_ccc"/>
      <w:bookmarkStart w:id="26" w:name="_97_PROFESE_–"/>
      <w:bookmarkStart w:id="27" w:name="_99_IT_9001"/>
      <w:bookmarkStart w:id="28" w:name="_104_xx"/>
      <w:bookmarkStart w:id="29" w:name="_105_xx"/>
      <w:bookmarkStart w:id="30" w:name="_110_Z_HR_IT9001_MISTNOST_GETLIST_-"/>
      <w:bookmarkStart w:id="31" w:name="_111_Evidence_RZD"/>
      <w:bookmarkStart w:id="32" w:name="_112_Vstupní_obrazovka"/>
      <w:bookmarkStart w:id="33" w:name="_113_Úprava_synchronizace"/>
      <w:bookmarkStart w:id="34" w:name="_115_ZHR_STKR_TASK_–"/>
      <w:bookmarkStart w:id="35" w:name="_116_Externista_–"/>
      <w:bookmarkStart w:id="36" w:name="_117_xx"/>
      <w:bookmarkStart w:id="37" w:name="_118_Revize_transakce"/>
      <w:bookmarkStart w:id="38" w:name="_127_STKR_–"/>
      <w:bookmarkStart w:id="39" w:name="_128_Úpravy_COVID"/>
      <w:bookmarkStart w:id="40" w:name="_127_Notifikace_vedoucím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r w:rsidRPr="0077326B">
        <w:rPr>
          <w:rFonts w:eastAsia="Calibri" w:cs="Times New Roman"/>
          <w:b/>
          <w:bCs/>
          <w:color w:val="1F497D"/>
          <w:sz w:val="28"/>
          <w:szCs w:val="28"/>
        </w:rPr>
        <w:t xml:space="preserve">Rozvoj SAP IS-U - Výroba elektřiny </w:t>
      </w:r>
    </w:p>
    <w:p w14:paraId="710F24A4" w14:textId="77777777" w:rsidR="0077326B" w:rsidRPr="0077326B" w:rsidRDefault="0077326B" w:rsidP="0077326B">
      <w:pPr>
        <w:rPr>
          <w:rFonts w:eastAsia="Calibri" w:cs="Times New Roman"/>
          <w:b/>
          <w:color w:val="1F497D"/>
          <w:sz w:val="28"/>
          <w:szCs w:val="28"/>
        </w:rPr>
      </w:pPr>
      <w:r w:rsidRPr="0077326B">
        <w:rPr>
          <w:rFonts w:eastAsia="Calibri" w:cs="Times New Roman"/>
          <w:b/>
          <w:color w:val="1F497D"/>
          <w:sz w:val="28"/>
          <w:szCs w:val="28"/>
        </w:rPr>
        <w:t xml:space="preserve">v prostředí Správy železnic, státní organizace, nastavení v systému SAP </w:t>
      </w:r>
    </w:p>
    <w:p w14:paraId="6CFD8E01" w14:textId="77777777" w:rsidR="0077326B" w:rsidRPr="0077326B" w:rsidRDefault="0077326B" w:rsidP="0077326B">
      <w:pPr>
        <w:jc w:val="center"/>
        <w:rPr>
          <w:rFonts w:eastAsia="Calibri" w:cs="Times New Roman"/>
          <w:sz w:val="48"/>
          <w:szCs w:val="48"/>
        </w:rPr>
      </w:pPr>
      <w:r w:rsidRPr="0077326B">
        <w:rPr>
          <w:rFonts w:eastAsia="Calibri" w:cs="Times New Roman"/>
          <w:sz w:val="48"/>
          <w:szCs w:val="48"/>
        </w:rPr>
        <w:br w:type="page"/>
      </w:r>
    </w:p>
    <w:sdt>
      <w:sdtPr>
        <w:rPr>
          <w:rFonts w:eastAsia="Times New Roman" w:cs="Times New Roman"/>
          <w:szCs w:val="20"/>
        </w:rPr>
        <w:id w:val="-2054068688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563DA1E4" w14:textId="77777777" w:rsidR="0077326B" w:rsidRPr="0077326B" w:rsidRDefault="0077326B" w:rsidP="0077326B">
          <w:pPr>
            <w:keepNext/>
            <w:keepLines/>
            <w:spacing w:before="240" w:after="0" w:line="259" w:lineRule="auto"/>
            <w:rPr>
              <w:rFonts w:ascii="Cambria" w:eastAsia="Times New Roman" w:hAnsi="Cambria" w:cs="Times New Roman"/>
              <w:color w:val="365F91"/>
              <w:sz w:val="32"/>
              <w:szCs w:val="32"/>
              <w:lang w:eastAsia="cs-CZ"/>
            </w:rPr>
          </w:pPr>
          <w:r w:rsidRPr="0077326B">
            <w:rPr>
              <w:rFonts w:ascii="Cambria" w:eastAsia="Times New Roman" w:hAnsi="Cambria" w:cs="Times New Roman"/>
              <w:color w:val="365F91"/>
              <w:sz w:val="32"/>
              <w:szCs w:val="32"/>
              <w:lang w:eastAsia="cs-CZ"/>
            </w:rPr>
            <w:t>Obsah</w:t>
          </w:r>
        </w:p>
        <w:p w14:paraId="74EAFFC0" w14:textId="3F1DDFB1" w:rsidR="0077326B" w:rsidRDefault="0077326B">
          <w:pPr>
            <w:pStyle w:val="Obsah2"/>
            <w:tabs>
              <w:tab w:val="right" w:leader="dot" w:pos="8692"/>
            </w:tabs>
            <w:rPr>
              <w:rFonts w:asciiTheme="minorHAnsi" w:eastAsiaTheme="minorEastAsia" w:hAnsiTheme="minorHAns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r w:rsidRPr="0077326B">
            <w:rPr>
              <w:rFonts w:eastAsia="Calibri" w:cs="Times New Roman"/>
            </w:rPr>
            <w:fldChar w:fldCharType="begin"/>
          </w:r>
          <w:r w:rsidRPr="0077326B">
            <w:rPr>
              <w:rFonts w:eastAsia="Calibri" w:cs="Times New Roman"/>
            </w:rPr>
            <w:instrText xml:space="preserve"> TOC \o "1-3" \h \z \u </w:instrText>
          </w:r>
          <w:r w:rsidRPr="0077326B">
            <w:rPr>
              <w:rFonts w:eastAsia="Calibri" w:cs="Times New Roman"/>
            </w:rPr>
            <w:fldChar w:fldCharType="separate"/>
          </w:r>
          <w:hyperlink w:anchor="_Toc181944327" w:history="1">
            <w:r w:rsidRPr="00276C1A">
              <w:rPr>
                <w:rStyle w:val="Hypertextovodkaz"/>
                <w:rFonts w:eastAsia="Times New Roman" w:cs="Times New Roman"/>
                <w:b/>
                <w:bCs/>
                <w:noProof/>
              </w:rPr>
              <w:t>Master Data (MD)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_Toc181944327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6626979" w14:textId="5A10005B" w:rsidR="0077326B" w:rsidRDefault="0077326B">
          <w:pPr>
            <w:pStyle w:val="Obsah2"/>
            <w:tabs>
              <w:tab w:val="right" w:leader="dot" w:pos="8692"/>
            </w:tabs>
            <w:rPr>
              <w:rFonts w:asciiTheme="minorHAnsi" w:eastAsiaTheme="minorEastAsia" w:hAnsiTheme="minorHAns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81944328" w:history="1">
            <w:r w:rsidRPr="00276C1A">
              <w:rPr>
                <w:rStyle w:val="Hypertextovodkaz"/>
                <w:rFonts w:eastAsia="Times New Roman" w:cs="Times New Roman"/>
                <w:b/>
                <w:bCs/>
                <w:noProof/>
              </w:rPr>
              <w:t>Struktura technických a obchodních kmenových dat v SAP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_Toc181944328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875498F" w14:textId="0413EEF3" w:rsidR="0077326B" w:rsidRDefault="0077326B">
          <w:pPr>
            <w:pStyle w:val="Obsah3"/>
            <w:tabs>
              <w:tab w:val="right" w:leader="dot" w:pos="8692"/>
            </w:tabs>
            <w:rPr>
              <w:rFonts w:asciiTheme="minorHAnsi" w:eastAsiaTheme="minorEastAsia" w:hAnsiTheme="minorHAns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81944329" w:history="1">
            <w:r w:rsidRPr="00276C1A">
              <w:rPr>
                <w:rStyle w:val="Hypertextovodkaz"/>
                <w:rFonts w:eastAsia="Times New Roman" w:cs="Times New Roman"/>
                <w:b/>
                <w:bCs/>
                <w:noProof/>
                <w:lang w:eastAsia="cs-CZ"/>
              </w:rPr>
              <w:t>Datová struktura pro instalaci výroby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_Toc181944329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693BD82" w14:textId="7FAE80C7" w:rsidR="0077326B" w:rsidRDefault="0077326B">
          <w:pPr>
            <w:pStyle w:val="Obsah3"/>
            <w:tabs>
              <w:tab w:val="right" w:leader="dot" w:pos="8692"/>
            </w:tabs>
            <w:rPr>
              <w:rFonts w:asciiTheme="minorHAnsi" w:eastAsiaTheme="minorEastAsia" w:hAnsiTheme="minorHAns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81944330" w:history="1">
            <w:r w:rsidRPr="00276C1A">
              <w:rPr>
                <w:rStyle w:val="Hypertextovodkaz"/>
                <w:rFonts w:eastAsia="Times New Roman" w:cs="Times New Roman"/>
                <w:b/>
                <w:bCs/>
                <w:noProof/>
              </w:rPr>
              <w:t>Technická kmenová 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_Toc181944330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CD9CD6F" w14:textId="4334066C" w:rsidR="0077326B" w:rsidRDefault="0077326B">
          <w:pPr>
            <w:pStyle w:val="Obsah3"/>
            <w:tabs>
              <w:tab w:val="right" w:leader="dot" w:pos="8692"/>
            </w:tabs>
            <w:rPr>
              <w:rFonts w:asciiTheme="minorHAnsi" w:eastAsiaTheme="minorEastAsia" w:hAnsiTheme="minorHAns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81944331" w:history="1">
            <w:r w:rsidRPr="00276C1A">
              <w:rPr>
                <w:rStyle w:val="Hypertextovodkaz"/>
                <w:rFonts w:eastAsia="Times New Roman" w:cs="Times New Roman"/>
                <w:b/>
                <w:bCs/>
                <w:noProof/>
              </w:rPr>
              <w:t>Obchodní kmenová 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_Toc181944331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AAB17C7" w14:textId="4B3674AC" w:rsidR="0077326B" w:rsidRDefault="0077326B">
          <w:pPr>
            <w:pStyle w:val="Obsah2"/>
            <w:tabs>
              <w:tab w:val="right" w:leader="dot" w:pos="8692"/>
            </w:tabs>
            <w:rPr>
              <w:rFonts w:asciiTheme="minorHAnsi" w:eastAsiaTheme="minorEastAsia" w:hAnsiTheme="minorHAns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81944332" w:history="1">
            <w:r w:rsidRPr="00276C1A">
              <w:rPr>
                <w:rStyle w:val="Hypertextovodkaz"/>
                <w:rFonts w:eastAsia="Times New Roman" w:cs="Times New Roman"/>
                <w:b/>
                <w:bCs/>
                <w:noProof/>
              </w:rPr>
              <w:t>Přehled jednotlivých scénářů instalace výrobního EANu v prostředí Správy  železnic, státní organizace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_Toc181944332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BC2242" w14:textId="18FBAC43" w:rsidR="0077326B" w:rsidRDefault="0077326B">
          <w:pPr>
            <w:pStyle w:val="Obsah2"/>
            <w:tabs>
              <w:tab w:val="right" w:leader="dot" w:pos="8692"/>
            </w:tabs>
            <w:rPr>
              <w:rFonts w:asciiTheme="minorHAnsi" w:eastAsiaTheme="minorEastAsia" w:hAnsiTheme="minorHAns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81944333" w:history="1">
            <w:r w:rsidRPr="00276C1A">
              <w:rPr>
                <w:rStyle w:val="Hypertextovodkaz"/>
                <w:rFonts w:eastAsia="Times New Roman" w:cs="Times New Roman"/>
                <w:b/>
                <w:bCs/>
                <w:noProof/>
              </w:rPr>
              <w:t>Instalace přístroje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_Toc181944333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C7B0649" w14:textId="4F4CF1AD" w:rsidR="0077326B" w:rsidRDefault="0077326B">
          <w:pPr>
            <w:pStyle w:val="Obsah2"/>
            <w:tabs>
              <w:tab w:val="right" w:leader="dot" w:pos="8692"/>
            </w:tabs>
            <w:rPr>
              <w:rFonts w:asciiTheme="minorHAnsi" w:eastAsiaTheme="minorEastAsia" w:hAnsiTheme="minorHAns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81944334" w:history="1">
            <w:r w:rsidRPr="00276C1A">
              <w:rPr>
                <w:rStyle w:val="Hypertextovodkaz"/>
                <w:rFonts w:eastAsia="Times New Roman" w:cs="Times New Roman"/>
                <w:b/>
                <w:bCs/>
                <w:noProof/>
              </w:rPr>
              <w:t>Odečty, vztahy mezi registry, profilové měření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_Toc181944334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6ACDCDC" w14:textId="5A0F8059" w:rsidR="0077326B" w:rsidRDefault="0077326B">
          <w:pPr>
            <w:pStyle w:val="Obsah2"/>
            <w:tabs>
              <w:tab w:val="right" w:leader="dot" w:pos="8692"/>
            </w:tabs>
            <w:rPr>
              <w:rFonts w:asciiTheme="minorHAnsi" w:eastAsiaTheme="minorEastAsia" w:hAnsiTheme="minorHAns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81944335" w:history="1">
            <w:r w:rsidRPr="00276C1A">
              <w:rPr>
                <w:rStyle w:val="Hypertextovodkaz"/>
                <w:rFonts w:eastAsia="Times New Roman" w:cs="Times New Roman"/>
                <w:b/>
                <w:bCs/>
                <w:noProof/>
              </w:rPr>
              <w:t>Zúčtování a fakturace (BI – FICA)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_Toc181944335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0A1C28F" w14:textId="2D4D7BEF" w:rsidR="0077326B" w:rsidRDefault="0077326B">
          <w:pPr>
            <w:pStyle w:val="Obsah2"/>
            <w:tabs>
              <w:tab w:val="right" w:leader="dot" w:pos="8692"/>
            </w:tabs>
            <w:rPr>
              <w:rFonts w:asciiTheme="minorHAnsi" w:eastAsiaTheme="minorEastAsia" w:hAnsiTheme="minorHAns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81944336" w:history="1">
            <w:r w:rsidRPr="00276C1A">
              <w:rPr>
                <w:rStyle w:val="Hypertextovodkaz"/>
                <w:rFonts w:eastAsia="Times New Roman" w:cs="Times New Roman"/>
                <w:b/>
                <w:bCs/>
                <w:noProof/>
              </w:rPr>
              <w:t>Bilance přípojného objektu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_Toc181944336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8B1AB3B" w14:textId="722ADEF1" w:rsidR="0077326B" w:rsidRDefault="0077326B">
          <w:pPr>
            <w:pStyle w:val="Obsah2"/>
            <w:tabs>
              <w:tab w:val="right" w:leader="dot" w:pos="8692"/>
            </w:tabs>
            <w:rPr>
              <w:rFonts w:asciiTheme="minorHAnsi" w:eastAsiaTheme="minorEastAsia" w:hAnsiTheme="minorHAns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81944337" w:history="1">
            <w:r w:rsidRPr="00276C1A">
              <w:rPr>
                <w:rStyle w:val="Hypertextovodkaz"/>
                <w:rFonts w:eastAsia="Times New Roman" w:cs="Times New Roman"/>
                <w:b/>
                <w:bCs/>
                <w:noProof/>
              </w:rPr>
              <w:t>Zpracování faktur workflow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_Toc181944337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302FAFB" w14:textId="7DDBE3E1" w:rsidR="0077326B" w:rsidRDefault="0077326B">
          <w:pPr>
            <w:pStyle w:val="Obsah2"/>
            <w:tabs>
              <w:tab w:val="right" w:leader="dot" w:pos="8692"/>
            </w:tabs>
            <w:rPr>
              <w:rFonts w:asciiTheme="minorHAnsi" w:eastAsiaTheme="minorEastAsia" w:hAnsiTheme="minorHAns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81944338" w:history="1">
            <w:r w:rsidRPr="00276C1A">
              <w:rPr>
                <w:rStyle w:val="Hypertextovodkaz"/>
                <w:rFonts w:eastAsia="Times New Roman" w:cs="Times New Roman"/>
                <w:b/>
                <w:bCs/>
                <w:noProof/>
              </w:rPr>
              <w:t>Transakce Z</w:t>
            </w:r>
            <w:r w:rsidRPr="00276C1A">
              <w:rPr>
                <w:rStyle w:val="Hypertextovodkaz"/>
                <w:rFonts w:eastAsia="Times New Roman" w:cs="Times New Roman"/>
                <w:b/>
                <w:bCs/>
                <w:noProof/>
                <w:lang w:val="en-US"/>
              </w:rPr>
              <w:t>* (ZBIIZD, ZBIIVP, ZBIISP)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_Toc181944338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4635576" w14:textId="76CE1615" w:rsidR="0077326B" w:rsidRDefault="0077326B">
          <w:pPr>
            <w:pStyle w:val="Obsah2"/>
            <w:tabs>
              <w:tab w:val="right" w:leader="dot" w:pos="8692"/>
            </w:tabs>
            <w:rPr>
              <w:rFonts w:asciiTheme="minorHAnsi" w:eastAsiaTheme="minorEastAsia" w:hAnsiTheme="minorHAns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81944339" w:history="1">
            <w:r w:rsidRPr="00276C1A">
              <w:rPr>
                <w:rStyle w:val="Hypertextovodkaz"/>
                <w:rFonts w:eastAsia="Times New Roman" w:cs="Times New Roman"/>
                <w:b/>
                <w:bCs/>
                <w:noProof/>
                <w:lang w:val="en-US"/>
              </w:rPr>
              <w:t>S</w:t>
            </w:r>
            <w:r w:rsidRPr="00276C1A">
              <w:rPr>
                <w:rStyle w:val="Hypertextovodkaz"/>
                <w:rFonts w:eastAsia="Times New Roman" w:cs="Times New Roman"/>
                <w:b/>
                <w:bCs/>
                <w:noProof/>
              </w:rPr>
              <w:t>azby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_Toc181944339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1D26762" w14:textId="3AAA1A89" w:rsidR="0077326B" w:rsidRDefault="0077326B">
          <w:pPr>
            <w:pStyle w:val="Obsah2"/>
            <w:tabs>
              <w:tab w:val="right" w:leader="dot" w:pos="8692"/>
            </w:tabs>
            <w:rPr>
              <w:rFonts w:asciiTheme="minorHAnsi" w:eastAsiaTheme="minorEastAsia" w:hAnsiTheme="minorHAns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81944340" w:history="1">
            <w:r w:rsidRPr="00276C1A">
              <w:rPr>
                <w:rStyle w:val="Hypertextovodkaz"/>
                <w:rFonts w:eastAsia="Times New Roman" w:cs="Times New Roman"/>
                <w:b/>
                <w:bCs/>
                <w:noProof/>
              </w:rPr>
              <w:t>Zúčtování, fakturace, formuláře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_Toc181944340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FD4FA6F" w14:textId="3543CE21" w:rsidR="0077326B" w:rsidRDefault="0077326B">
          <w:pPr>
            <w:pStyle w:val="Obsah2"/>
            <w:tabs>
              <w:tab w:val="right" w:leader="dot" w:pos="8692"/>
            </w:tabs>
            <w:rPr>
              <w:rFonts w:asciiTheme="minorHAnsi" w:eastAsiaTheme="minorEastAsia" w:hAnsiTheme="minorHAns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81944341" w:history="1">
            <w:r w:rsidRPr="00276C1A">
              <w:rPr>
                <w:rStyle w:val="Hypertextovodkaz"/>
                <w:rFonts w:eastAsia="Times New Roman" w:cs="Times New Roman"/>
                <w:b/>
                <w:bCs/>
                <w:noProof/>
              </w:rPr>
              <w:t>Self – billing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_Toc181944341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985A61" w14:textId="7D867414" w:rsidR="0077326B" w:rsidRDefault="0077326B">
          <w:pPr>
            <w:pStyle w:val="Obsah2"/>
            <w:tabs>
              <w:tab w:val="right" w:leader="dot" w:pos="8692"/>
            </w:tabs>
            <w:rPr>
              <w:rFonts w:asciiTheme="minorHAnsi" w:eastAsiaTheme="minorEastAsia" w:hAnsiTheme="minorHAns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81944342" w:history="1">
            <w:r w:rsidRPr="00276C1A">
              <w:rPr>
                <w:rStyle w:val="Hypertextovodkaz"/>
                <w:rFonts w:eastAsia="Times New Roman" w:cs="Times New Roman"/>
                <w:b/>
                <w:bCs/>
                <w:noProof/>
              </w:rPr>
              <w:t>Výměna dat (IDE)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_Toc181944342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7CFFDD9" w14:textId="5A59BBCA" w:rsidR="0077326B" w:rsidRDefault="0077326B">
          <w:pPr>
            <w:pStyle w:val="Obsah2"/>
            <w:tabs>
              <w:tab w:val="right" w:leader="dot" w:pos="8692"/>
            </w:tabs>
            <w:rPr>
              <w:rFonts w:asciiTheme="minorHAnsi" w:eastAsiaTheme="minorEastAsia" w:hAnsiTheme="minorHAns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81944343" w:history="1">
            <w:r w:rsidRPr="00276C1A">
              <w:rPr>
                <w:rStyle w:val="Hypertextovodkaz"/>
                <w:rFonts w:eastAsia="Times New Roman" w:cs="Times New Roman"/>
                <w:b/>
                <w:bCs/>
                <w:noProof/>
              </w:rPr>
              <w:t xml:space="preserve">Komunikace SAP </w:t>
            </w:r>
            <w:r w:rsidRPr="00276C1A">
              <w:rPr>
                <w:rStyle w:val="Hypertextovodkaz"/>
                <w:rFonts w:eastAsia="Times New Roman" w:cs="Times New Roman"/>
                <w:b/>
                <w:bCs/>
                <w:noProof/>
                <w:lang w:val="de-DE"/>
              </w:rPr>
              <w:t>&lt;</w:t>
            </w:r>
            <w:r w:rsidRPr="00276C1A">
              <w:rPr>
                <w:rStyle w:val="Hypertextovodkaz"/>
                <w:rFonts w:eastAsia="Times New Roman" w:cs="Times New Roman"/>
                <w:b/>
                <w:bCs/>
                <w:noProof/>
              </w:rPr>
              <w:t>–&gt; OTE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_Toc181944343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14A5A07" w14:textId="47FAF41C" w:rsidR="0077326B" w:rsidRDefault="0077326B">
          <w:pPr>
            <w:pStyle w:val="Obsah3"/>
            <w:tabs>
              <w:tab w:val="right" w:leader="dot" w:pos="8692"/>
            </w:tabs>
            <w:rPr>
              <w:rFonts w:asciiTheme="minorHAnsi" w:eastAsiaTheme="minorEastAsia" w:hAnsiTheme="minorHAns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81944344" w:history="1">
            <w:r w:rsidRPr="00276C1A">
              <w:rPr>
                <w:rStyle w:val="Hypertextovodkaz"/>
                <w:rFonts w:eastAsia="Times New Roman" w:cs="Times New Roman"/>
                <w:b/>
                <w:bCs/>
                <w:noProof/>
              </w:rPr>
              <w:t>Registrace OPM EAN v CS OTE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_Toc181944344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C6CA378" w14:textId="38124687" w:rsidR="0077326B" w:rsidRDefault="0077326B">
          <w:pPr>
            <w:pStyle w:val="Obsah3"/>
            <w:tabs>
              <w:tab w:val="right" w:leader="dot" w:pos="8692"/>
            </w:tabs>
            <w:rPr>
              <w:rFonts w:asciiTheme="minorHAnsi" w:eastAsiaTheme="minorEastAsia" w:hAnsiTheme="minorHAns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81944345" w:history="1">
            <w:r w:rsidRPr="00276C1A">
              <w:rPr>
                <w:rStyle w:val="Hypertextovodkaz"/>
                <w:rFonts w:eastAsia="Times New Roman" w:cs="Times New Roman"/>
                <w:b/>
                <w:bCs/>
                <w:noProof/>
              </w:rPr>
              <w:t>Registrace výrobních OPM, definice rolí apod.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_Toc181944345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EC82621" w14:textId="0773E806" w:rsidR="0077326B" w:rsidRDefault="0077326B">
          <w:pPr>
            <w:pStyle w:val="Obsah3"/>
            <w:tabs>
              <w:tab w:val="right" w:leader="dot" w:pos="8692"/>
            </w:tabs>
            <w:rPr>
              <w:rFonts w:asciiTheme="minorHAnsi" w:eastAsiaTheme="minorEastAsia" w:hAnsiTheme="minorHAns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81944346" w:history="1">
            <w:r w:rsidRPr="00276C1A">
              <w:rPr>
                <w:rStyle w:val="Hypertextovodkaz"/>
                <w:rFonts w:eastAsia="Times New Roman" w:cs="Times New Roman"/>
                <w:b/>
                <w:bCs/>
                <w:noProof/>
              </w:rPr>
              <w:t>Generování DÚF MO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_Toc181944346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6BC3CA" w14:textId="47D9213E" w:rsidR="0077326B" w:rsidRDefault="0077326B">
          <w:pPr>
            <w:pStyle w:val="Obsah3"/>
            <w:tabs>
              <w:tab w:val="right" w:leader="dot" w:pos="8692"/>
            </w:tabs>
            <w:rPr>
              <w:rFonts w:asciiTheme="minorHAnsi" w:eastAsiaTheme="minorEastAsia" w:hAnsiTheme="minorHAns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81944347" w:history="1">
            <w:r w:rsidRPr="00276C1A">
              <w:rPr>
                <w:rStyle w:val="Hypertextovodkaz"/>
                <w:rFonts w:eastAsia="Times New Roman" w:cs="Times New Roman"/>
                <w:b/>
                <w:bCs/>
                <w:noProof/>
                <w:lang w:eastAsia="cs-CZ"/>
              </w:rPr>
              <w:t>Výkazy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_Toc181944347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442E357" w14:textId="03F8223C" w:rsidR="0077326B" w:rsidRDefault="0077326B">
          <w:pPr>
            <w:pStyle w:val="Obsah2"/>
            <w:tabs>
              <w:tab w:val="right" w:leader="dot" w:pos="8692"/>
            </w:tabs>
            <w:rPr>
              <w:rFonts w:asciiTheme="minorHAnsi" w:eastAsiaTheme="minorEastAsia" w:hAnsiTheme="minorHAns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81944348" w:history="1">
            <w:r w:rsidRPr="00276C1A">
              <w:rPr>
                <w:rStyle w:val="Hypertextovodkaz"/>
                <w:rFonts w:eastAsia="Times New Roman" w:cs="Times New Roman"/>
                <w:b/>
                <w:bCs/>
                <w:noProof/>
              </w:rPr>
              <w:t>Profily, role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_Toc181944348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5185AF9" w14:textId="7A658A60" w:rsidR="0077326B" w:rsidRDefault="0077326B">
          <w:pPr>
            <w:pStyle w:val="Obsah2"/>
            <w:tabs>
              <w:tab w:val="right" w:leader="dot" w:pos="8692"/>
            </w:tabs>
            <w:rPr>
              <w:rFonts w:asciiTheme="minorHAnsi" w:eastAsiaTheme="minorEastAsia" w:hAnsiTheme="minorHAns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81944349" w:history="1">
            <w:r w:rsidRPr="00276C1A">
              <w:rPr>
                <w:rStyle w:val="Hypertextovodkaz"/>
                <w:rFonts w:eastAsia="Times New Roman" w:cs="Times New Roman"/>
                <w:b/>
                <w:bCs/>
                <w:noProof/>
              </w:rPr>
              <w:t>Odesílání profilových dat do CS OTE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_Toc181944349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266B82F" w14:textId="4782A423" w:rsidR="0077326B" w:rsidRDefault="0077326B">
          <w:pPr>
            <w:pStyle w:val="Obsah2"/>
            <w:tabs>
              <w:tab w:val="right" w:leader="dot" w:pos="8692"/>
            </w:tabs>
            <w:rPr>
              <w:rFonts w:asciiTheme="minorHAnsi" w:eastAsiaTheme="minorEastAsia" w:hAnsiTheme="minorHAns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81944350" w:history="1">
            <w:r w:rsidRPr="00276C1A">
              <w:rPr>
                <w:rStyle w:val="Hypertextovodkaz"/>
                <w:rFonts w:eastAsia="Times New Roman" w:cs="Times New Roman"/>
                <w:b/>
                <w:bCs/>
                <w:noProof/>
              </w:rPr>
              <w:t>EDC – sdílení elektřiny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_Toc181944350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9B49F9F" w14:textId="0F87D2C5" w:rsidR="0077326B" w:rsidRDefault="0077326B">
          <w:pPr>
            <w:pStyle w:val="Obsah2"/>
            <w:tabs>
              <w:tab w:val="right" w:leader="dot" w:pos="8692"/>
            </w:tabs>
            <w:rPr>
              <w:rFonts w:asciiTheme="minorHAnsi" w:eastAsiaTheme="minorEastAsia" w:hAnsiTheme="minorHAns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81944351" w:history="1">
            <w:r w:rsidRPr="00276C1A">
              <w:rPr>
                <w:rStyle w:val="Hypertextovodkaz"/>
                <w:rFonts w:eastAsia="Times New Roman" w:cs="Times New Roman"/>
                <w:b/>
                <w:bCs/>
                <w:noProof/>
              </w:rPr>
              <w:t>Úprava pro zadávání dokladů – transakce ZBIIZD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_Toc181944351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814A384" w14:textId="715C413E" w:rsidR="0077326B" w:rsidRPr="0077326B" w:rsidRDefault="0077326B" w:rsidP="0077326B">
          <w:pPr>
            <w:rPr>
              <w:rFonts w:eastAsia="Calibri" w:cs="Times New Roman"/>
            </w:rPr>
          </w:pPr>
          <w:r w:rsidRPr="0077326B">
            <w:rPr>
              <w:rFonts w:eastAsia="Calibri" w:cs="Times New Roman"/>
              <w:b/>
              <w:bCs/>
            </w:rPr>
            <w:fldChar w:fldCharType="end"/>
          </w:r>
        </w:p>
      </w:sdtContent>
    </w:sdt>
    <w:p w14:paraId="6AD1AB4F" w14:textId="77777777" w:rsidR="0077326B" w:rsidRPr="0077326B" w:rsidRDefault="0077326B" w:rsidP="0077326B">
      <w:pPr>
        <w:keepNext/>
        <w:keepLines/>
        <w:spacing w:before="200" w:after="240"/>
        <w:outlineLvl w:val="1"/>
        <w:rPr>
          <w:rFonts w:eastAsia="Times New Roman" w:cs="Times New Roman"/>
          <w:b/>
          <w:bCs/>
          <w:color w:val="4F81BD"/>
          <w:sz w:val="26"/>
          <w:szCs w:val="26"/>
        </w:rPr>
      </w:pPr>
    </w:p>
    <w:p w14:paraId="08A5E3EC" w14:textId="77777777" w:rsidR="0077326B" w:rsidRPr="0077326B" w:rsidRDefault="0077326B" w:rsidP="0077326B">
      <w:pPr>
        <w:keepNext/>
        <w:keepLines/>
        <w:spacing w:before="200" w:after="240"/>
        <w:jc w:val="both"/>
        <w:outlineLvl w:val="1"/>
        <w:rPr>
          <w:rFonts w:eastAsia="Times New Roman" w:cs="Times New Roman"/>
          <w:b/>
          <w:bCs/>
          <w:color w:val="4F81BD"/>
          <w:sz w:val="26"/>
          <w:szCs w:val="26"/>
          <w:u w:val="single"/>
        </w:rPr>
      </w:pPr>
      <w:r w:rsidRPr="0077326B">
        <w:rPr>
          <w:rFonts w:eastAsia="Times New Roman" w:cs="Times New Roman"/>
          <w:b/>
          <w:bCs/>
          <w:color w:val="4F81BD"/>
          <w:sz w:val="26"/>
          <w:szCs w:val="26"/>
        </w:rPr>
        <w:br w:type="column"/>
      </w:r>
      <w:bookmarkStart w:id="41" w:name="_Toc181944327"/>
      <w:r w:rsidRPr="0077326B">
        <w:rPr>
          <w:rFonts w:eastAsia="Times New Roman" w:cs="Times New Roman"/>
          <w:b/>
          <w:bCs/>
          <w:color w:val="4F81BD"/>
          <w:sz w:val="26"/>
          <w:szCs w:val="26"/>
          <w:u w:val="single"/>
        </w:rPr>
        <w:lastRenderedPageBreak/>
        <w:t>Master Data (MD)</w:t>
      </w:r>
      <w:bookmarkEnd w:id="41"/>
    </w:p>
    <w:p w14:paraId="5F258FB4" w14:textId="77777777" w:rsidR="0077326B" w:rsidRPr="0077326B" w:rsidRDefault="0077326B" w:rsidP="0077326B">
      <w:pPr>
        <w:keepNext/>
        <w:keepLines/>
        <w:spacing w:before="200" w:after="240"/>
        <w:outlineLvl w:val="1"/>
        <w:rPr>
          <w:rFonts w:eastAsia="Times New Roman" w:cs="Times New Roman"/>
          <w:b/>
          <w:bCs/>
          <w:color w:val="4F81BD"/>
          <w:sz w:val="26"/>
          <w:szCs w:val="26"/>
        </w:rPr>
      </w:pPr>
      <w:bookmarkStart w:id="42" w:name="_Toc181944328"/>
      <w:r w:rsidRPr="0077326B">
        <w:rPr>
          <w:rFonts w:eastAsia="Times New Roman" w:cs="Times New Roman"/>
          <w:b/>
          <w:bCs/>
          <w:color w:val="4F81BD"/>
          <w:sz w:val="26"/>
          <w:szCs w:val="26"/>
        </w:rPr>
        <w:t>Struktura technických a obchodních kmenových dat v SAP</w:t>
      </w:r>
      <w:bookmarkEnd w:id="42"/>
    </w:p>
    <w:p w14:paraId="3F06C45B" w14:textId="77777777" w:rsidR="0077326B" w:rsidRPr="0077326B" w:rsidRDefault="0077326B" w:rsidP="0077326B">
      <w:pPr>
        <w:spacing w:after="240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Současná struktura v systému SAP ECC 6.0 je navržena pro potřeby zpracování dat OPM EAN typ spotřeba ve vazbě Zákazník -&gt; Smluvní účet -&gt; Smlouva – Odběrné místo – Předávací místo typ spotřeba (poslední tři uvedené objekty v poměru 1:1:1).</w:t>
      </w:r>
    </w:p>
    <w:p w14:paraId="01A7BA58" w14:textId="77777777" w:rsidR="0077326B" w:rsidRPr="0077326B" w:rsidRDefault="0077326B" w:rsidP="0077326B">
      <w:pPr>
        <w:spacing w:after="240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Instalace FVE v prostředí Správy železnic vyžaduje úpravu výše uvedené struktury.</w:t>
      </w:r>
    </w:p>
    <w:p w14:paraId="1AA468EF" w14:textId="77777777" w:rsidR="0077326B" w:rsidRPr="0077326B" w:rsidRDefault="0077326B" w:rsidP="0077326B">
      <w:pPr>
        <w:spacing w:after="240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Stávající struktura technických kmenových dat bude rozšířena o nový typ odběrného místa výroba a předávací místo typ výroba. Místo spotřeby bude ve struktuře pro odběrné místo typ spotřeba a odběrné místo typ výroba shodné.</w:t>
      </w:r>
    </w:p>
    <w:p w14:paraId="305A5DB0" w14:textId="77777777" w:rsidR="0077326B" w:rsidRPr="0077326B" w:rsidRDefault="0077326B" w:rsidP="0077326B">
      <w:pPr>
        <w:spacing w:after="240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Odběrné místo typ výroba bude identifikováno příslušným druhem odběrného místa, druhem služby apod. </w:t>
      </w:r>
    </w:p>
    <w:p w14:paraId="15C8E525" w14:textId="77777777" w:rsidR="0077326B" w:rsidRPr="0077326B" w:rsidRDefault="0077326B" w:rsidP="0077326B">
      <w:pPr>
        <w:spacing w:after="240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V závislosti na založení technických kmenových dat typ výroba budou založena obchodní kmenová data. Pro odběrné místo typ výroba dojde k přihlášení/ uzavření smlouvy k smluvnímu účtu zákazníka určenému pro přihlášení výroby. Vznikne samostatná smlouva. </w:t>
      </w:r>
    </w:p>
    <w:p w14:paraId="570B811D" w14:textId="77777777" w:rsidR="0077326B" w:rsidRPr="0077326B" w:rsidRDefault="0077326B" w:rsidP="0077326B">
      <w:pPr>
        <w:spacing w:after="240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Pro předávací místo typ spotřeba a předávací místo typ výroba bude provedena instalace shodného přístroje. </w:t>
      </w:r>
    </w:p>
    <w:p w14:paraId="6F650E5C" w14:textId="77777777" w:rsidR="0077326B" w:rsidRPr="0077326B" w:rsidRDefault="0077326B" w:rsidP="0077326B">
      <w:pPr>
        <w:spacing w:after="240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Pokud nedojde na úrovni zákazníka k instalaci OPM EAN typ výroba, bude zachována pro potřeby zpracování dat OPM EAN typ spotřeba současná struktura. </w:t>
      </w:r>
    </w:p>
    <w:p w14:paraId="12E4D942" w14:textId="77777777" w:rsidR="0077326B" w:rsidRPr="0077326B" w:rsidRDefault="0077326B" w:rsidP="0077326B">
      <w:pPr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Předmětem zadání nebo detailní popis všech dotčených polí a objektů. Detailní popis a rozsah jednotlivých úprav bude upřesněn ve fázi Cílového konceptu. </w:t>
      </w:r>
    </w:p>
    <w:p w14:paraId="706F79F0" w14:textId="77777777" w:rsidR="0077326B" w:rsidRPr="0077326B" w:rsidRDefault="0077326B" w:rsidP="0077326B">
      <w:pPr>
        <w:keepNext/>
        <w:keepLines/>
        <w:spacing w:before="200" w:after="0"/>
        <w:outlineLvl w:val="2"/>
        <w:rPr>
          <w:rFonts w:eastAsia="Times New Roman" w:cs="Times New Roman"/>
          <w:b/>
          <w:bCs/>
          <w:noProof/>
          <w:color w:val="4F81BD"/>
          <w:lang w:eastAsia="cs-CZ"/>
        </w:rPr>
      </w:pPr>
      <w:bookmarkStart w:id="43" w:name="_Toc181944329"/>
      <w:r w:rsidRPr="0077326B">
        <w:rPr>
          <w:rFonts w:eastAsia="Times New Roman" w:cs="Times New Roman"/>
          <w:b/>
          <w:bCs/>
          <w:noProof/>
          <w:color w:val="4F81BD"/>
          <w:lang w:eastAsia="cs-CZ"/>
        </w:rPr>
        <w:t>Datová struktura pro instalaci výroby</w:t>
      </w:r>
      <w:bookmarkEnd w:id="43"/>
    </w:p>
    <w:p w14:paraId="7FA5D888" w14:textId="77777777" w:rsidR="0077326B" w:rsidRPr="0077326B" w:rsidRDefault="0077326B" w:rsidP="0077326B">
      <w:pPr>
        <w:spacing w:after="0"/>
        <w:rPr>
          <w:rFonts w:eastAsia="Calibri" w:cs="Times New Roman"/>
          <w:sz w:val="18"/>
          <w:szCs w:val="18"/>
        </w:rPr>
      </w:pPr>
      <w:r w:rsidRPr="0077326B">
        <w:rPr>
          <w:rFonts w:eastAsia="Calibri" w:cs="Times New Roman"/>
          <w:sz w:val="18"/>
          <w:szCs w:val="18"/>
        </w:rPr>
        <w:t>Odběrné místo = EAN spotřební (1:1), samostatný smluvní účet, samostatná smlouva</w:t>
      </w:r>
    </w:p>
    <w:p w14:paraId="1870CC6D" w14:textId="77777777" w:rsidR="0077326B" w:rsidRPr="0077326B" w:rsidRDefault="0077326B" w:rsidP="0077326B">
      <w:pPr>
        <w:spacing w:after="0"/>
        <w:rPr>
          <w:rFonts w:eastAsia="Calibri" w:cs="Times New Roman"/>
          <w:sz w:val="18"/>
          <w:szCs w:val="18"/>
        </w:rPr>
      </w:pPr>
      <w:r w:rsidRPr="0077326B">
        <w:rPr>
          <w:rFonts w:eastAsia="Calibri" w:cs="Times New Roman"/>
          <w:sz w:val="18"/>
          <w:szCs w:val="18"/>
        </w:rPr>
        <w:t>Odběrné místo = EAN výrobní (1:1), samostatný smluvní účet, samostatná smlouva</w:t>
      </w:r>
    </w:p>
    <w:p w14:paraId="3A5F1E2E" w14:textId="77777777" w:rsidR="0077326B" w:rsidRPr="0077326B" w:rsidRDefault="0077326B" w:rsidP="0077326B">
      <w:pPr>
        <w:spacing w:after="0"/>
        <w:rPr>
          <w:rFonts w:eastAsia="Calibri" w:cs="Times New Roman"/>
          <w:sz w:val="18"/>
          <w:szCs w:val="18"/>
        </w:rPr>
      </w:pPr>
    </w:p>
    <w:p w14:paraId="6E15A778" w14:textId="77777777" w:rsidR="0077326B" w:rsidRPr="0077326B" w:rsidRDefault="0077326B" w:rsidP="0077326B">
      <w:pPr>
        <w:keepNext/>
        <w:spacing w:after="0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 </w:t>
      </w:r>
      <w:r w:rsidRPr="0077326B">
        <w:rPr>
          <w:rFonts w:eastAsia="Calibri" w:cs="Times New Roman"/>
          <w:noProof/>
          <w:lang w:eastAsia="cs-CZ"/>
        </w:rPr>
        <w:drawing>
          <wp:inline distT="0" distB="0" distL="0" distR="0" wp14:anchorId="365FD5EA" wp14:editId="159E373F">
            <wp:extent cx="2651760" cy="2356827"/>
            <wp:effectExtent l="19050" t="19050" r="15240" b="24765"/>
            <wp:docPr id="1760350051" name="Obrázek 1760350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94844" cy="2395120"/>
                    </a:xfrm>
                    <a:prstGeom prst="rect">
                      <a:avLst/>
                    </a:prstGeom>
                    <a:ln>
                      <a:solidFill>
                        <a:srgbClr val="1F497D"/>
                      </a:solidFill>
                    </a:ln>
                  </pic:spPr>
                </pic:pic>
              </a:graphicData>
            </a:graphic>
          </wp:inline>
        </w:drawing>
      </w:r>
    </w:p>
    <w:p w14:paraId="4FC6A1DA" w14:textId="77777777" w:rsidR="0077326B" w:rsidRPr="0077326B" w:rsidRDefault="0077326B" w:rsidP="0077326B">
      <w:pPr>
        <w:spacing w:line="240" w:lineRule="auto"/>
        <w:rPr>
          <w:rFonts w:eastAsia="Calibri" w:cs="Times New Roman"/>
          <w:i/>
          <w:iCs/>
          <w:color w:val="1F497D"/>
          <w:sz w:val="18"/>
          <w:szCs w:val="18"/>
        </w:rPr>
      </w:pPr>
      <w:r w:rsidRPr="0077326B">
        <w:rPr>
          <w:rFonts w:eastAsia="Calibri" w:cs="Times New Roman"/>
          <w:i/>
          <w:iCs/>
          <w:color w:val="1F497D"/>
          <w:sz w:val="18"/>
          <w:szCs w:val="18"/>
        </w:rPr>
        <w:t xml:space="preserve">Obrázek </w:t>
      </w:r>
      <w:r w:rsidRPr="0077326B">
        <w:rPr>
          <w:rFonts w:eastAsia="Calibri" w:cs="Times New Roman"/>
          <w:i/>
          <w:iCs/>
          <w:color w:val="1F497D"/>
          <w:sz w:val="18"/>
          <w:szCs w:val="18"/>
        </w:rPr>
        <w:fldChar w:fldCharType="begin"/>
      </w:r>
      <w:r w:rsidRPr="0077326B">
        <w:rPr>
          <w:rFonts w:eastAsia="Calibri" w:cs="Times New Roman"/>
          <w:i/>
          <w:iCs/>
          <w:color w:val="1F497D"/>
          <w:sz w:val="18"/>
          <w:szCs w:val="18"/>
        </w:rPr>
        <w:instrText>SEQ Obrázek \* ARABIC</w:instrText>
      </w:r>
      <w:r w:rsidRPr="0077326B">
        <w:rPr>
          <w:rFonts w:eastAsia="Calibri" w:cs="Times New Roman"/>
          <w:i/>
          <w:iCs/>
          <w:color w:val="1F497D"/>
          <w:sz w:val="18"/>
          <w:szCs w:val="18"/>
        </w:rPr>
        <w:fldChar w:fldCharType="separate"/>
      </w:r>
      <w:r w:rsidRPr="0077326B">
        <w:rPr>
          <w:rFonts w:eastAsia="Calibri" w:cs="Times New Roman"/>
          <w:i/>
          <w:iCs/>
          <w:noProof/>
          <w:color w:val="1F497D"/>
          <w:sz w:val="18"/>
          <w:szCs w:val="18"/>
        </w:rPr>
        <w:t>1</w:t>
      </w:r>
      <w:r w:rsidRPr="0077326B">
        <w:rPr>
          <w:rFonts w:eastAsia="Calibri" w:cs="Times New Roman"/>
          <w:i/>
          <w:iCs/>
          <w:color w:val="1F497D"/>
          <w:sz w:val="18"/>
          <w:szCs w:val="18"/>
        </w:rPr>
        <w:fldChar w:fldCharType="end"/>
      </w:r>
      <w:r w:rsidRPr="0077326B">
        <w:rPr>
          <w:rFonts w:eastAsia="Calibri" w:cs="Times New Roman"/>
          <w:i/>
          <w:iCs/>
          <w:color w:val="1F497D"/>
          <w:sz w:val="18"/>
          <w:szCs w:val="18"/>
        </w:rPr>
        <w:t xml:space="preserve"> Navrhovaná datová struktura pro instalaci výroby</w:t>
      </w:r>
    </w:p>
    <w:p w14:paraId="123BFA65" w14:textId="77777777" w:rsidR="0077326B" w:rsidRPr="0077326B" w:rsidRDefault="0077326B" w:rsidP="0077326B">
      <w:pPr>
        <w:keepNext/>
        <w:keepLines/>
        <w:spacing w:before="200" w:after="0"/>
        <w:outlineLvl w:val="2"/>
        <w:rPr>
          <w:rFonts w:eastAsia="Times New Roman" w:cs="Times New Roman"/>
          <w:b/>
          <w:bCs/>
          <w:color w:val="4F81BD"/>
        </w:rPr>
      </w:pPr>
      <w:bookmarkStart w:id="44" w:name="_Toc181944330"/>
      <w:r w:rsidRPr="0077326B">
        <w:rPr>
          <w:rFonts w:eastAsia="Times New Roman" w:cs="Times New Roman"/>
          <w:b/>
          <w:bCs/>
          <w:color w:val="4F81BD"/>
        </w:rPr>
        <w:lastRenderedPageBreak/>
        <w:t>Technická kmenová data</w:t>
      </w:r>
      <w:bookmarkEnd w:id="44"/>
      <w:r w:rsidRPr="0077326B">
        <w:rPr>
          <w:rFonts w:eastAsia="Times New Roman" w:cs="Times New Roman"/>
          <w:b/>
          <w:bCs/>
          <w:color w:val="4F81BD"/>
        </w:rPr>
        <w:t xml:space="preserve"> </w:t>
      </w:r>
    </w:p>
    <w:p w14:paraId="2201B222" w14:textId="77777777" w:rsidR="0077326B" w:rsidRPr="0077326B" w:rsidRDefault="0077326B" w:rsidP="0077326B">
      <w:pPr>
        <w:keepNext/>
        <w:keepLines/>
        <w:spacing w:before="200" w:after="0"/>
        <w:outlineLvl w:val="3"/>
        <w:rPr>
          <w:rFonts w:eastAsia="Times New Roman" w:cs="Times New Roman"/>
          <w:b/>
          <w:bCs/>
          <w:i/>
          <w:iCs/>
          <w:color w:val="4F81BD"/>
        </w:rPr>
      </w:pPr>
      <w:r w:rsidRPr="0077326B">
        <w:rPr>
          <w:rFonts w:eastAsia="Times New Roman" w:cs="Times New Roman"/>
          <w:b/>
          <w:bCs/>
          <w:i/>
          <w:iCs/>
          <w:color w:val="4F81BD"/>
        </w:rPr>
        <w:t>Odběrné místo typ výroba</w:t>
      </w:r>
    </w:p>
    <w:p w14:paraId="361B9A18" w14:textId="77777777" w:rsidR="0077326B" w:rsidRPr="0077326B" w:rsidRDefault="0077326B" w:rsidP="0077326B">
      <w:pPr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Pro potřeby instalace výroby v prostředí Správy železnic bude založen druh odběrného místa výroba. </w:t>
      </w:r>
    </w:p>
    <w:p w14:paraId="5BF35918" w14:textId="77777777" w:rsidR="0077326B" w:rsidRPr="0077326B" w:rsidRDefault="0077326B" w:rsidP="0077326B">
      <w:pPr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Součástí nastavení bude založení všech relevantních dat vztahujících se k typu odběrného místa výroba. Na úrovni odběrného místa bude identifikace vazby na odběrné místo spotřeba. </w:t>
      </w:r>
    </w:p>
    <w:p w14:paraId="21ADC769" w14:textId="77777777" w:rsidR="0077326B" w:rsidRPr="0077326B" w:rsidRDefault="0077326B" w:rsidP="0077326B">
      <w:pPr>
        <w:jc w:val="both"/>
        <w:rPr>
          <w:rFonts w:eastAsia="Calibri" w:cs="Times New Roman"/>
        </w:rPr>
      </w:pPr>
    </w:p>
    <w:p w14:paraId="22C7CAE2" w14:textId="77777777" w:rsidR="0077326B" w:rsidRPr="0077326B" w:rsidRDefault="0077326B" w:rsidP="0077326B">
      <w:pPr>
        <w:keepNext/>
        <w:keepLines/>
        <w:spacing w:before="200" w:after="0"/>
        <w:jc w:val="both"/>
        <w:outlineLvl w:val="3"/>
        <w:rPr>
          <w:rFonts w:eastAsia="Times New Roman" w:cs="Times New Roman"/>
          <w:b/>
          <w:bCs/>
          <w:i/>
          <w:iCs/>
          <w:color w:val="4F81BD"/>
        </w:rPr>
      </w:pPr>
      <w:r w:rsidRPr="0077326B">
        <w:rPr>
          <w:rFonts w:eastAsia="Times New Roman" w:cs="Times New Roman"/>
          <w:b/>
          <w:bCs/>
          <w:i/>
          <w:iCs/>
          <w:color w:val="4F81BD"/>
        </w:rPr>
        <w:t>Předávací místo typ výroba</w:t>
      </w:r>
    </w:p>
    <w:p w14:paraId="65BEFB5E" w14:textId="77777777" w:rsidR="0077326B" w:rsidRPr="0077326B" w:rsidRDefault="0077326B" w:rsidP="0077326B">
      <w:pPr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Pro potřeby instalace výroby v prostředí Správy železnic bude založen druh předávacího místa výroba. </w:t>
      </w:r>
    </w:p>
    <w:p w14:paraId="6ABE38FC" w14:textId="77777777" w:rsidR="0077326B" w:rsidRPr="0077326B" w:rsidRDefault="0077326B" w:rsidP="0077326B">
      <w:pPr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Součástí nastavení bude založení všech relevantních dat vztahujících se k typu předávacímu místa výroba. Na úrovni předávacího místa bude identifikace vazby na předávací místo spotřeba. </w:t>
      </w:r>
    </w:p>
    <w:p w14:paraId="1E9D14B5" w14:textId="77777777" w:rsidR="0077326B" w:rsidRPr="0077326B" w:rsidRDefault="0077326B" w:rsidP="0077326B">
      <w:pPr>
        <w:rPr>
          <w:rFonts w:eastAsia="Calibri" w:cs="Times New Roman"/>
        </w:rPr>
      </w:pPr>
    </w:p>
    <w:p w14:paraId="0B303295" w14:textId="77777777" w:rsidR="0077326B" w:rsidRPr="0077326B" w:rsidRDefault="0077326B" w:rsidP="0077326B">
      <w:pPr>
        <w:keepNext/>
        <w:keepLines/>
        <w:spacing w:before="200" w:after="0"/>
        <w:outlineLvl w:val="2"/>
        <w:rPr>
          <w:rFonts w:eastAsia="Times New Roman" w:cs="Times New Roman"/>
          <w:b/>
          <w:bCs/>
          <w:color w:val="4F81BD"/>
        </w:rPr>
      </w:pPr>
      <w:bookmarkStart w:id="45" w:name="_Toc181944331"/>
      <w:r w:rsidRPr="0077326B">
        <w:rPr>
          <w:rFonts w:eastAsia="Times New Roman" w:cs="Times New Roman"/>
          <w:b/>
          <w:bCs/>
          <w:color w:val="4F81BD"/>
        </w:rPr>
        <w:t>Obchodní kmenová data</w:t>
      </w:r>
      <w:bookmarkEnd w:id="45"/>
      <w:r w:rsidRPr="0077326B">
        <w:rPr>
          <w:rFonts w:eastAsia="Times New Roman" w:cs="Times New Roman"/>
          <w:b/>
          <w:bCs/>
          <w:color w:val="4F81BD"/>
        </w:rPr>
        <w:t xml:space="preserve"> </w:t>
      </w:r>
    </w:p>
    <w:p w14:paraId="531134E7" w14:textId="77777777" w:rsidR="0077326B" w:rsidRPr="0077326B" w:rsidRDefault="0077326B" w:rsidP="0077326B">
      <w:pPr>
        <w:keepNext/>
        <w:keepLines/>
        <w:spacing w:before="200" w:after="0"/>
        <w:outlineLvl w:val="3"/>
        <w:rPr>
          <w:rFonts w:eastAsia="Times New Roman" w:cs="Times New Roman"/>
          <w:b/>
          <w:bCs/>
          <w:i/>
          <w:iCs/>
          <w:color w:val="4F81BD"/>
        </w:rPr>
      </w:pPr>
      <w:r w:rsidRPr="0077326B">
        <w:rPr>
          <w:rFonts w:eastAsia="Times New Roman" w:cs="Times New Roman"/>
          <w:b/>
          <w:bCs/>
          <w:i/>
          <w:iCs/>
          <w:color w:val="4F81BD"/>
        </w:rPr>
        <w:t xml:space="preserve">Smluvní účet </w:t>
      </w:r>
    </w:p>
    <w:p w14:paraId="5627534A" w14:textId="77777777" w:rsidR="0077326B" w:rsidRPr="0077326B" w:rsidRDefault="0077326B" w:rsidP="0077326B">
      <w:pPr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Pro potřeby instalace výroby v prostředí Správy železnic bude založen typ smluvního účtu pro přihlášení odběrného místa výroba. Součástí nastavení bude založení všech relevantních dat vztahujících se k typu smluvního účtu výroba – atributy nalezení účtu apod. </w:t>
      </w:r>
    </w:p>
    <w:p w14:paraId="3DB321C3" w14:textId="77777777" w:rsidR="0077326B" w:rsidRPr="0077326B" w:rsidRDefault="0077326B" w:rsidP="0077326B">
      <w:pPr>
        <w:keepNext/>
        <w:keepLines/>
        <w:spacing w:before="200" w:after="0"/>
        <w:jc w:val="both"/>
        <w:outlineLvl w:val="3"/>
        <w:rPr>
          <w:rFonts w:eastAsia="Times New Roman" w:cs="Times New Roman"/>
          <w:b/>
          <w:bCs/>
          <w:i/>
          <w:iCs/>
          <w:color w:val="4F81BD"/>
        </w:rPr>
      </w:pPr>
      <w:r w:rsidRPr="0077326B">
        <w:rPr>
          <w:rFonts w:eastAsia="Times New Roman" w:cs="Times New Roman"/>
          <w:b/>
          <w:bCs/>
          <w:i/>
          <w:iCs/>
          <w:color w:val="4F81BD"/>
        </w:rPr>
        <w:t>Smlouva</w:t>
      </w:r>
    </w:p>
    <w:p w14:paraId="1C23148D" w14:textId="77777777" w:rsidR="0077326B" w:rsidRPr="0077326B" w:rsidRDefault="0077326B" w:rsidP="0077326B">
      <w:pPr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Pro potřeby instalace výroby v prostředí Správy železnic bude založen typ smlouvy. Součástí nastavení bude založení všech relevantních dat vztahujících se k typu smlouvy výroba. Bude nastavena variabilita možnosti zúčtovatelné a nezúčtovatelné smlouvy. </w:t>
      </w:r>
    </w:p>
    <w:p w14:paraId="08D82F7B" w14:textId="77777777" w:rsidR="0077326B" w:rsidRPr="0077326B" w:rsidRDefault="0077326B" w:rsidP="0077326B">
      <w:pPr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V souvislosti s novými objekty pravděpodobně dojde k úpravě transakce přihlášení a odhlášení včetně storna.  </w:t>
      </w:r>
    </w:p>
    <w:p w14:paraId="68A23562" w14:textId="77777777" w:rsidR="0077326B" w:rsidRPr="0077326B" w:rsidRDefault="0077326B" w:rsidP="0077326B">
      <w:pPr>
        <w:jc w:val="both"/>
        <w:rPr>
          <w:rFonts w:eastAsia="Calibri" w:cs="Times New Roman"/>
        </w:rPr>
      </w:pPr>
    </w:p>
    <w:p w14:paraId="31E6D72E" w14:textId="77777777" w:rsidR="0077326B" w:rsidRPr="0077326B" w:rsidRDefault="0077326B" w:rsidP="0077326B">
      <w:pPr>
        <w:rPr>
          <w:rFonts w:eastAsia="Calibri" w:cs="Times New Roman"/>
        </w:rPr>
      </w:pPr>
    </w:p>
    <w:p w14:paraId="7FD9CCBC" w14:textId="77777777" w:rsidR="0077326B" w:rsidRPr="0077326B" w:rsidRDefault="0077326B" w:rsidP="0077326B">
      <w:pPr>
        <w:rPr>
          <w:rFonts w:eastAsia="Calibri" w:cs="Times New Roman"/>
        </w:rPr>
      </w:pPr>
    </w:p>
    <w:p w14:paraId="61903E02" w14:textId="77777777" w:rsidR="0077326B" w:rsidRPr="0077326B" w:rsidRDefault="0077326B" w:rsidP="0077326B">
      <w:pPr>
        <w:rPr>
          <w:rFonts w:eastAsia="Calibri" w:cs="Times New Roman"/>
        </w:rPr>
      </w:pPr>
    </w:p>
    <w:p w14:paraId="75A7BA59" w14:textId="77777777" w:rsidR="0077326B" w:rsidRPr="0077326B" w:rsidRDefault="0077326B" w:rsidP="0077326B">
      <w:pPr>
        <w:rPr>
          <w:rFonts w:eastAsia="Calibri" w:cs="Times New Roman"/>
        </w:rPr>
      </w:pPr>
    </w:p>
    <w:p w14:paraId="3EA4F08D" w14:textId="77777777" w:rsidR="0077326B" w:rsidRPr="0077326B" w:rsidRDefault="0077326B" w:rsidP="0077326B">
      <w:pPr>
        <w:rPr>
          <w:rFonts w:eastAsia="Calibri" w:cs="Times New Roman"/>
        </w:rPr>
      </w:pPr>
    </w:p>
    <w:p w14:paraId="58AD33C1" w14:textId="77777777" w:rsidR="0077326B" w:rsidRPr="0077326B" w:rsidRDefault="0077326B" w:rsidP="0077326B">
      <w:pPr>
        <w:rPr>
          <w:rFonts w:eastAsia="Calibri" w:cs="Times New Roman"/>
        </w:rPr>
      </w:pPr>
    </w:p>
    <w:p w14:paraId="07A7477C" w14:textId="77777777" w:rsidR="0077326B" w:rsidRPr="0077326B" w:rsidRDefault="0077326B" w:rsidP="0077326B">
      <w:pPr>
        <w:rPr>
          <w:rFonts w:eastAsia="Calibri" w:cs="Times New Roman"/>
        </w:rPr>
      </w:pPr>
    </w:p>
    <w:p w14:paraId="376E27C1" w14:textId="77777777" w:rsidR="0077326B" w:rsidRPr="0077326B" w:rsidRDefault="0077326B" w:rsidP="0077326B">
      <w:pPr>
        <w:rPr>
          <w:rFonts w:eastAsia="Calibri" w:cs="Times New Roman"/>
        </w:rPr>
      </w:pPr>
      <w:r w:rsidRPr="0077326B">
        <w:rPr>
          <w:rFonts w:eastAsia="Calibri" w:cs="Times New Roman"/>
        </w:rPr>
        <w:br w:type="column"/>
      </w:r>
    </w:p>
    <w:p w14:paraId="17F7EA70" w14:textId="77777777" w:rsidR="0077326B" w:rsidRPr="0077326B" w:rsidRDefault="0077326B" w:rsidP="0077326B">
      <w:pPr>
        <w:keepNext/>
        <w:keepLines/>
        <w:spacing w:before="200" w:after="240"/>
        <w:outlineLvl w:val="1"/>
        <w:rPr>
          <w:rFonts w:eastAsia="Times New Roman" w:cs="Times New Roman"/>
          <w:color w:val="4F81BD"/>
          <w:sz w:val="26"/>
          <w:szCs w:val="26"/>
        </w:rPr>
      </w:pPr>
      <w:bookmarkStart w:id="46" w:name="_Toc181944332"/>
      <w:bookmarkStart w:id="47" w:name="_Ref167363886"/>
      <w:bookmarkStart w:id="48" w:name="_Ref167363939"/>
      <w:r w:rsidRPr="0077326B">
        <w:rPr>
          <w:rFonts w:eastAsia="Times New Roman" w:cs="Times New Roman"/>
          <w:b/>
          <w:bCs/>
          <w:color w:val="4F81BD"/>
          <w:sz w:val="26"/>
          <w:szCs w:val="26"/>
        </w:rPr>
        <w:t>Přehled jednotlivých scénářů instalace výrobního EANu v prostředí Správy  železnic, státní organizace</w:t>
      </w:r>
      <w:bookmarkEnd w:id="46"/>
    </w:p>
    <w:p w14:paraId="1CE97D91" w14:textId="77777777" w:rsidR="0077326B" w:rsidRPr="0077326B" w:rsidRDefault="0077326B" w:rsidP="0077326B">
      <w:pPr>
        <w:numPr>
          <w:ilvl w:val="0"/>
          <w:numId w:val="8"/>
        </w:numPr>
        <w:contextualSpacing/>
        <w:rPr>
          <w:rFonts w:eastAsia="Calibri" w:cs="Times New Roman"/>
        </w:rPr>
      </w:pPr>
      <w:r w:rsidRPr="0077326B">
        <w:rPr>
          <w:rFonts w:eastAsia="Calibri" w:cs="Times New Roman"/>
        </w:rPr>
        <w:t>FVE je Správy železnic, státní organizace.</w:t>
      </w:r>
    </w:p>
    <w:p w14:paraId="4482E3F7" w14:textId="77777777" w:rsidR="0077326B" w:rsidRPr="0077326B" w:rsidRDefault="0077326B" w:rsidP="0077326B">
      <w:pPr>
        <w:numPr>
          <w:ilvl w:val="0"/>
          <w:numId w:val="8"/>
        </w:numPr>
        <w:contextualSpacing/>
        <w:rPr>
          <w:rFonts w:eastAsia="Calibri" w:cs="Times New Roman"/>
        </w:rPr>
      </w:pPr>
      <w:r w:rsidRPr="0077326B">
        <w:rPr>
          <w:rFonts w:eastAsia="Calibri" w:cs="Times New Roman"/>
        </w:rPr>
        <w:t>FVE je externího zákazníka, nepovolený přetok.</w:t>
      </w:r>
    </w:p>
    <w:p w14:paraId="6C704EB9" w14:textId="77777777" w:rsidR="0077326B" w:rsidRPr="0077326B" w:rsidRDefault="0077326B" w:rsidP="0077326B">
      <w:pPr>
        <w:numPr>
          <w:ilvl w:val="0"/>
          <w:numId w:val="8"/>
        </w:numPr>
        <w:contextualSpacing/>
        <w:rPr>
          <w:rFonts w:eastAsia="Calibri" w:cs="Times New Roman"/>
        </w:rPr>
      </w:pPr>
      <w:r w:rsidRPr="0077326B">
        <w:rPr>
          <w:rFonts w:eastAsia="Calibri" w:cs="Times New Roman"/>
        </w:rPr>
        <w:t>FVE je externího zákazníka, povolený přetok, bez obchodníka na výkup.</w:t>
      </w:r>
    </w:p>
    <w:p w14:paraId="2B8900CD" w14:textId="77777777" w:rsidR="0077326B" w:rsidRPr="0077326B" w:rsidRDefault="0077326B" w:rsidP="0077326B">
      <w:pPr>
        <w:numPr>
          <w:ilvl w:val="0"/>
          <w:numId w:val="8"/>
        </w:numPr>
        <w:contextualSpacing/>
        <w:rPr>
          <w:rFonts w:eastAsia="Calibri" w:cs="Times New Roman"/>
        </w:rPr>
      </w:pPr>
      <w:r w:rsidRPr="0077326B">
        <w:rPr>
          <w:rFonts w:eastAsia="Calibri" w:cs="Times New Roman"/>
        </w:rPr>
        <w:t>FVE je externího zákazníka, povolený přetok, s cizím obchodníkem na výkup.</w:t>
      </w:r>
    </w:p>
    <w:p w14:paraId="41F07A09" w14:textId="77777777" w:rsidR="0077326B" w:rsidRPr="0077326B" w:rsidRDefault="0077326B" w:rsidP="0077326B">
      <w:pPr>
        <w:numPr>
          <w:ilvl w:val="0"/>
          <w:numId w:val="8"/>
        </w:numPr>
        <w:contextualSpacing/>
        <w:rPr>
          <w:rFonts w:eastAsia="Calibri" w:cs="Times New Roman"/>
        </w:rPr>
      </w:pPr>
      <w:r w:rsidRPr="0077326B">
        <w:rPr>
          <w:rFonts w:eastAsia="Calibri" w:cs="Times New Roman"/>
        </w:rPr>
        <w:t>FVE je externího zákazníka, povolený přetok, SŽ v roli obchodníka na výkup.</w:t>
      </w:r>
    </w:p>
    <w:p w14:paraId="418682A3" w14:textId="77777777" w:rsidR="0077326B" w:rsidRPr="0077326B" w:rsidRDefault="0077326B" w:rsidP="0077326B">
      <w:pPr>
        <w:numPr>
          <w:ilvl w:val="0"/>
          <w:numId w:val="8"/>
        </w:numPr>
        <w:contextualSpacing/>
        <w:rPr>
          <w:rFonts w:eastAsia="Calibri" w:cs="Times New Roman"/>
        </w:rPr>
      </w:pPr>
      <w:r w:rsidRPr="0077326B">
        <w:rPr>
          <w:rFonts w:eastAsia="Calibri" w:cs="Times New Roman"/>
        </w:rPr>
        <w:t>FVE je ztraceného zákazníka, nepovolený přetok.</w:t>
      </w:r>
    </w:p>
    <w:p w14:paraId="604E791C" w14:textId="77777777" w:rsidR="0077326B" w:rsidRPr="0077326B" w:rsidRDefault="0077326B" w:rsidP="0077326B">
      <w:pPr>
        <w:numPr>
          <w:ilvl w:val="0"/>
          <w:numId w:val="8"/>
        </w:numPr>
        <w:contextualSpacing/>
        <w:rPr>
          <w:rFonts w:eastAsia="Calibri" w:cs="Times New Roman"/>
        </w:rPr>
      </w:pPr>
      <w:r w:rsidRPr="0077326B">
        <w:rPr>
          <w:rFonts w:eastAsia="Calibri" w:cs="Times New Roman"/>
        </w:rPr>
        <w:t>FVE je ztraceného zákazníka, povolený přetok, bez obchodníka na výkup.</w:t>
      </w:r>
    </w:p>
    <w:p w14:paraId="3D891577" w14:textId="77777777" w:rsidR="0077326B" w:rsidRPr="0077326B" w:rsidRDefault="0077326B" w:rsidP="0077326B">
      <w:pPr>
        <w:numPr>
          <w:ilvl w:val="0"/>
          <w:numId w:val="8"/>
        </w:numPr>
        <w:contextualSpacing/>
        <w:rPr>
          <w:rFonts w:eastAsia="Calibri" w:cs="Times New Roman"/>
        </w:rPr>
      </w:pPr>
      <w:r w:rsidRPr="0077326B">
        <w:rPr>
          <w:rFonts w:eastAsia="Calibri" w:cs="Times New Roman"/>
        </w:rPr>
        <w:t>FVE je ztraceného zákazníka, povolený přetok, s cizím obchodníkem na výkup.</w:t>
      </w:r>
    </w:p>
    <w:p w14:paraId="4F095E75" w14:textId="77777777" w:rsidR="0077326B" w:rsidRPr="0077326B" w:rsidRDefault="0077326B" w:rsidP="0077326B">
      <w:pPr>
        <w:numPr>
          <w:ilvl w:val="0"/>
          <w:numId w:val="8"/>
        </w:numPr>
        <w:contextualSpacing/>
        <w:rPr>
          <w:rFonts w:eastAsia="Calibri" w:cs="Times New Roman"/>
        </w:rPr>
      </w:pPr>
      <w:r w:rsidRPr="0077326B">
        <w:rPr>
          <w:rFonts w:eastAsia="Calibri" w:cs="Times New Roman"/>
        </w:rPr>
        <w:t>FVE je ztraceného zákazníka, povolený přetok, SŽ v roli obchodníka na výkup.</w:t>
      </w:r>
    </w:p>
    <w:p w14:paraId="35797B62" w14:textId="77777777" w:rsidR="0077326B" w:rsidRPr="0077326B" w:rsidRDefault="0077326B" w:rsidP="0077326B">
      <w:pPr>
        <w:spacing w:line="240" w:lineRule="auto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Uvedené scénáře musí být v reálném provozu v systému Správy železnic identifikované scénářem deregulace a příslušným druhem služby na odběrném místě. Scénář deregulace, druh služby, případně jiná identifikace bude součástí stávajících i nových Z* reportů. </w:t>
      </w:r>
    </w:p>
    <w:p w14:paraId="107F2004" w14:textId="77777777" w:rsidR="0077326B" w:rsidRPr="0077326B" w:rsidRDefault="0077326B" w:rsidP="0077326B">
      <w:pPr>
        <w:spacing w:line="240" w:lineRule="auto"/>
        <w:rPr>
          <w:rFonts w:eastAsia="Calibri" w:cs="Times New Roman"/>
        </w:rPr>
      </w:pPr>
    </w:p>
    <w:p w14:paraId="77FC02E1" w14:textId="77777777" w:rsidR="0077326B" w:rsidRPr="0077326B" w:rsidRDefault="0077326B" w:rsidP="0077326B">
      <w:pPr>
        <w:keepNext/>
        <w:keepLines/>
        <w:spacing w:after="0" w:line="240" w:lineRule="auto"/>
        <w:jc w:val="both"/>
        <w:outlineLvl w:val="1"/>
        <w:rPr>
          <w:rFonts w:eastAsia="Times New Roman" w:cs="Times New Roman"/>
          <w:b/>
          <w:bCs/>
          <w:color w:val="4F81BD"/>
          <w:sz w:val="26"/>
          <w:szCs w:val="26"/>
        </w:rPr>
      </w:pPr>
      <w:bookmarkStart w:id="49" w:name="_Toc181944333"/>
      <w:bookmarkEnd w:id="47"/>
      <w:bookmarkEnd w:id="48"/>
      <w:r w:rsidRPr="0077326B">
        <w:rPr>
          <w:rFonts w:eastAsia="Times New Roman" w:cs="Times New Roman"/>
          <w:b/>
          <w:bCs/>
          <w:color w:val="4F81BD"/>
          <w:sz w:val="26"/>
          <w:szCs w:val="26"/>
        </w:rPr>
        <w:t>Instalace přístroje</w:t>
      </w:r>
      <w:bookmarkEnd w:id="49"/>
    </w:p>
    <w:p w14:paraId="1A07723E" w14:textId="77777777" w:rsidR="0077326B" w:rsidRPr="0077326B" w:rsidRDefault="0077326B" w:rsidP="0077326B">
      <w:pPr>
        <w:spacing w:line="240" w:lineRule="auto"/>
        <w:rPr>
          <w:rFonts w:eastAsia="Calibri" w:cs="Times New Roman"/>
          <w:color w:val="000000"/>
          <w:szCs w:val="20"/>
        </w:rPr>
      </w:pPr>
    </w:p>
    <w:p w14:paraId="2AB67BC8" w14:textId="77777777" w:rsidR="0077326B" w:rsidRPr="0077326B" w:rsidRDefault="0077326B" w:rsidP="0077326B">
      <w:pPr>
        <w:rPr>
          <w:rFonts w:eastAsia="Calibri" w:cs="Times New Roman"/>
          <w:color w:val="000000"/>
          <w:szCs w:val="20"/>
        </w:rPr>
      </w:pPr>
      <w:r w:rsidRPr="0077326B">
        <w:rPr>
          <w:rFonts w:eastAsia="Calibri" w:cs="Times New Roman"/>
          <w:color w:val="000000"/>
          <w:szCs w:val="20"/>
        </w:rPr>
        <w:t>Pro měření spotřeby a dodávky z FVE budou na odběrná místa instalovány elektroměry přímé/ polopřímé a nepřímé (</w:t>
      </w:r>
      <w:r w:rsidRPr="0077326B">
        <w:rPr>
          <w:rFonts w:eastAsia="Calibri" w:cs="Times New Roman"/>
          <w:bCs/>
          <w:color w:val="000000"/>
          <w:szCs w:val="20"/>
        </w:rPr>
        <w:t>ZMD310CT44, ZMD410CT44)</w:t>
      </w:r>
      <w:r w:rsidRPr="0077326B">
        <w:rPr>
          <w:rFonts w:eastAsia="Calibri" w:cs="Times New Roman"/>
          <w:color w:val="000000"/>
          <w:szCs w:val="20"/>
        </w:rPr>
        <w:t xml:space="preserve"> s devíti registry. </w:t>
      </w:r>
    </w:p>
    <w:p w14:paraId="35B77788" w14:textId="77777777" w:rsidR="0077326B" w:rsidRPr="0077326B" w:rsidRDefault="0077326B" w:rsidP="0077326B">
      <w:pPr>
        <w:keepNext/>
        <w:keepLines/>
        <w:spacing w:before="200" w:after="240"/>
        <w:outlineLvl w:val="1"/>
        <w:rPr>
          <w:rFonts w:eastAsia="Times New Roman" w:cs="Times New Roman"/>
          <w:b/>
          <w:bCs/>
          <w:color w:val="4F81BD"/>
          <w:sz w:val="26"/>
          <w:szCs w:val="26"/>
        </w:rPr>
      </w:pPr>
      <w:bookmarkStart w:id="50" w:name="_Toc181944334"/>
      <w:r w:rsidRPr="0077326B">
        <w:rPr>
          <w:rFonts w:eastAsia="Times New Roman" w:cs="Times New Roman"/>
          <w:b/>
          <w:bCs/>
          <w:color w:val="4F81BD"/>
          <w:sz w:val="26"/>
          <w:szCs w:val="26"/>
        </w:rPr>
        <w:t>Odečty, vztahy mezi registry, profilové měření</w:t>
      </w:r>
      <w:bookmarkEnd w:id="50"/>
    </w:p>
    <w:p w14:paraId="5A716802" w14:textId="77777777" w:rsidR="0077326B" w:rsidRPr="0077326B" w:rsidRDefault="0077326B" w:rsidP="0077326B">
      <w:pPr>
        <w:spacing w:after="240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Pro odběrné místo typ spotřeba a odběrné místo typ výroba bude provedena instalace shodného přístroje. Naměřená data budou denně exportována a ukládána do profilů s příslušnou rolí. </w:t>
      </w:r>
    </w:p>
    <w:p w14:paraId="4BAFF921" w14:textId="77777777" w:rsidR="0077326B" w:rsidRPr="0077326B" w:rsidRDefault="0077326B" w:rsidP="0077326B">
      <w:pPr>
        <w:spacing w:after="240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Současné nastavení systému pracuje s odečty na úrovni přípojného objektu v režimu sériového zapojení. Toto sériové zapojení musí být zachováno a musí být upraveno tak, aby do něj byly začleněny také hodnoty uložené v přiřazených profilech. Jedním z nyní známých a vhodných způsobů řešení je sumu naměřených profilových dat ukládat, jako sumu u pro tyto účely zvoleného registru k požadovanému datu odečtu. Suma naměřených hodnot uvedených na registrech přístroje musí být absolutně shodná se sumou hodnot uvedených v profilu (za shodné období). Dodavatel projektu musí vhodně začlenit profilové měření do sériového zapojení přípojného objektu a zajistit bezchybnou bilanci vstupů a spotřeb v rámci přípojného objektu.  </w:t>
      </w:r>
    </w:p>
    <w:p w14:paraId="38F5501D" w14:textId="77777777" w:rsidR="0077326B" w:rsidRPr="0077326B" w:rsidRDefault="0077326B" w:rsidP="0077326B">
      <w:pPr>
        <w:spacing w:after="240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Rozšíření nové struktury musí být zohledněno také ve vizualizaci (zákaznické úpravě)  na úrovni odběrného místa a vybraných Z* transakcí. </w:t>
      </w:r>
    </w:p>
    <w:p w14:paraId="360F3C4E" w14:textId="77777777" w:rsidR="0077326B" w:rsidRPr="0077326B" w:rsidRDefault="0077326B" w:rsidP="0077326B">
      <w:pPr>
        <w:keepNext/>
        <w:spacing w:after="240"/>
        <w:jc w:val="both"/>
        <w:rPr>
          <w:rFonts w:eastAsia="Calibri" w:cs="Times New Roman"/>
        </w:rPr>
      </w:pPr>
      <w:r w:rsidRPr="0077326B">
        <w:rPr>
          <w:rFonts w:eastAsia="Calibri" w:cs="Times New Roman"/>
          <w:noProof/>
          <w:lang w:eastAsia="cs-CZ"/>
        </w:rPr>
        <w:lastRenderedPageBreak/>
        <w:drawing>
          <wp:inline distT="0" distB="0" distL="0" distR="0" wp14:anchorId="71BA1911" wp14:editId="138E1DA9">
            <wp:extent cx="5760720" cy="2676525"/>
            <wp:effectExtent l="0" t="0" r="0" b="9525"/>
            <wp:docPr id="1183311366" name="Obrázek 1183311366" descr="Obsah obrázku text, snímek obrazovky, diagram, řada/pruh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3311366" name="Obrázek 1183311366" descr="Obsah obrázku text, snímek obrazovky, diagram, řada/pruh&#10;&#10;Popis byl vytvořen automaticky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7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895907" w14:textId="77777777" w:rsidR="0077326B" w:rsidRPr="0077326B" w:rsidRDefault="0077326B" w:rsidP="0077326B">
      <w:pPr>
        <w:spacing w:line="240" w:lineRule="auto"/>
        <w:jc w:val="both"/>
        <w:rPr>
          <w:rFonts w:eastAsia="Calibri" w:cs="Times New Roman"/>
          <w:i/>
          <w:iCs/>
          <w:color w:val="1F497D"/>
          <w:sz w:val="18"/>
          <w:szCs w:val="18"/>
        </w:rPr>
      </w:pPr>
      <w:r w:rsidRPr="0077326B">
        <w:rPr>
          <w:rFonts w:eastAsia="Calibri" w:cs="Times New Roman"/>
          <w:i/>
          <w:iCs/>
          <w:color w:val="1F497D"/>
          <w:sz w:val="18"/>
          <w:szCs w:val="18"/>
        </w:rPr>
        <w:t xml:space="preserve">Obrázek </w:t>
      </w:r>
      <w:r w:rsidRPr="0077326B">
        <w:rPr>
          <w:rFonts w:eastAsia="Calibri" w:cs="Times New Roman"/>
          <w:i/>
          <w:iCs/>
          <w:color w:val="1F497D"/>
          <w:sz w:val="18"/>
          <w:szCs w:val="18"/>
        </w:rPr>
        <w:fldChar w:fldCharType="begin"/>
      </w:r>
      <w:r w:rsidRPr="0077326B">
        <w:rPr>
          <w:rFonts w:eastAsia="Calibri" w:cs="Times New Roman"/>
          <w:i/>
          <w:iCs/>
          <w:color w:val="1F497D"/>
          <w:sz w:val="18"/>
          <w:szCs w:val="18"/>
        </w:rPr>
        <w:instrText>SEQ Obrázek \* ARABIC</w:instrText>
      </w:r>
      <w:r w:rsidRPr="0077326B">
        <w:rPr>
          <w:rFonts w:eastAsia="Calibri" w:cs="Times New Roman"/>
          <w:i/>
          <w:iCs/>
          <w:color w:val="1F497D"/>
          <w:sz w:val="18"/>
          <w:szCs w:val="18"/>
        </w:rPr>
        <w:fldChar w:fldCharType="separate"/>
      </w:r>
      <w:r w:rsidRPr="0077326B">
        <w:rPr>
          <w:rFonts w:eastAsia="Calibri" w:cs="Times New Roman"/>
          <w:i/>
          <w:iCs/>
          <w:noProof/>
          <w:color w:val="1F497D"/>
          <w:sz w:val="18"/>
          <w:szCs w:val="18"/>
        </w:rPr>
        <w:t>2</w:t>
      </w:r>
      <w:r w:rsidRPr="0077326B">
        <w:rPr>
          <w:rFonts w:eastAsia="Calibri" w:cs="Times New Roman"/>
          <w:i/>
          <w:iCs/>
          <w:color w:val="1F497D"/>
          <w:sz w:val="18"/>
          <w:szCs w:val="18"/>
        </w:rPr>
        <w:fldChar w:fldCharType="end"/>
      </w:r>
      <w:r w:rsidRPr="0077326B">
        <w:rPr>
          <w:rFonts w:eastAsia="Calibri" w:cs="Times New Roman"/>
          <w:i/>
          <w:iCs/>
          <w:color w:val="1F497D"/>
          <w:sz w:val="18"/>
          <w:szCs w:val="18"/>
        </w:rPr>
        <w:t xml:space="preserve"> Současná vizualizace přípojného objektu</w:t>
      </w:r>
    </w:p>
    <w:p w14:paraId="0D29091C" w14:textId="77777777" w:rsidR="0077326B" w:rsidRPr="0077326B" w:rsidRDefault="0077326B" w:rsidP="0077326B">
      <w:pPr>
        <w:rPr>
          <w:rFonts w:eastAsia="Calibri" w:cs="Times New Roman"/>
        </w:rPr>
      </w:pPr>
    </w:p>
    <w:p w14:paraId="7A4F270D" w14:textId="77777777" w:rsidR="0077326B" w:rsidRPr="0077326B" w:rsidRDefault="0077326B" w:rsidP="0077326B">
      <w:pPr>
        <w:keepNext/>
        <w:keepLines/>
        <w:spacing w:before="200" w:after="0"/>
        <w:outlineLvl w:val="1"/>
        <w:rPr>
          <w:rFonts w:eastAsia="Times New Roman" w:cs="Times New Roman"/>
          <w:b/>
          <w:bCs/>
          <w:color w:val="4F81BD"/>
          <w:sz w:val="26"/>
          <w:szCs w:val="26"/>
        </w:rPr>
      </w:pPr>
      <w:bookmarkStart w:id="51" w:name="_Toc181944335"/>
      <w:r w:rsidRPr="0077326B">
        <w:rPr>
          <w:rFonts w:eastAsia="Times New Roman" w:cs="Times New Roman"/>
          <w:b/>
          <w:bCs/>
          <w:color w:val="4F81BD"/>
          <w:sz w:val="26"/>
          <w:szCs w:val="26"/>
          <w:u w:val="single"/>
        </w:rPr>
        <w:t>Zúčtování a fakturace (BI – FICA)</w:t>
      </w:r>
      <w:bookmarkEnd w:id="51"/>
    </w:p>
    <w:p w14:paraId="499A05AF" w14:textId="77777777" w:rsidR="0077326B" w:rsidRPr="0077326B" w:rsidRDefault="0077326B" w:rsidP="0077326B">
      <w:pPr>
        <w:keepNext/>
        <w:keepLines/>
        <w:spacing w:after="0" w:line="240" w:lineRule="auto"/>
        <w:outlineLvl w:val="1"/>
        <w:rPr>
          <w:rFonts w:eastAsia="Times New Roman" w:cs="Times New Roman"/>
          <w:b/>
          <w:bCs/>
          <w:color w:val="4F81BD"/>
          <w:sz w:val="26"/>
          <w:szCs w:val="26"/>
        </w:rPr>
      </w:pPr>
    </w:p>
    <w:p w14:paraId="34D8F8A5" w14:textId="77777777" w:rsidR="0077326B" w:rsidRPr="0077326B" w:rsidRDefault="0077326B" w:rsidP="0077326B">
      <w:pPr>
        <w:keepNext/>
        <w:keepLines/>
        <w:spacing w:after="0" w:line="240" w:lineRule="auto"/>
        <w:outlineLvl w:val="1"/>
        <w:rPr>
          <w:rFonts w:eastAsia="Times New Roman" w:cs="Times New Roman"/>
          <w:b/>
          <w:bCs/>
          <w:color w:val="4F81BD"/>
          <w:sz w:val="26"/>
          <w:szCs w:val="26"/>
        </w:rPr>
      </w:pPr>
      <w:bookmarkStart w:id="52" w:name="_Toc181944336"/>
      <w:r w:rsidRPr="0077326B">
        <w:rPr>
          <w:rFonts w:eastAsia="Times New Roman" w:cs="Times New Roman"/>
          <w:b/>
          <w:bCs/>
          <w:color w:val="4F81BD"/>
          <w:sz w:val="26"/>
          <w:szCs w:val="26"/>
        </w:rPr>
        <w:t>Bilance přípojného objektu</w:t>
      </w:r>
      <w:bookmarkEnd w:id="52"/>
    </w:p>
    <w:p w14:paraId="02C7A544" w14:textId="77777777" w:rsidR="0077326B" w:rsidRPr="0077326B" w:rsidRDefault="0077326B" w:rsidP="0077326B">
      <w:pPr>
        <w:spacing w:after="240" w:line="240" w:lineRule="auto"/>
        <w:jc w:val="both"/>
        <w:rPr>
          <w:rFonts w:eastAsia="Calibri" w:cs="Times New Roman"/>
        </w:rPr>
      </w:pPr>
    </w:p>
    <w:p w14:paraId="401BD494" w14:textId="77777777" w:rsidR="0077326B" w:rsidRPr="0077326B" w:rsidRDefault="0077326B" w:rsidP="0077326B">
      <w:pPr>
        <w:jc w:val="both"/>
        <w:rPr>
          <w:rFonts w:eastAsia="Calibri" w:cs="Times New Roman"/>
          <w:b/>
          <w:bCs/>
        </w:rPr>
      </w:pPr>
      <w:r w:rsidRPr="0077326B">
        <w:rPr>
          <w:rFonts w:eastAsia="Calibri" w:cs="Times New Roman"/>
        </w:rPr>
        <w:t xml:space="preserve">V případě instalace výroby v rámci přípojného objektu (s i bez LDS) bude sečteno množství výroby a vstupní suma zadaná distributorem. Bilance přípojného objektu úzce souvisí s kapitolou </w:t>
      </w:r>
    </w:p>
    <w:p w14:paraId="06B7186C" w14:textId="77777777" w:rsidR="0077326B" w:rsidRPr="0077326B" w:rsidRDefault="0077326B" w:rsidP="0077326B">
      <w:pPr>
        <w:jc w:val="both"/>
        <w:rPr>
          <w:rFonts w:eastAsia="Calibri" w:cs="Times New Roman"/>
          <w:b/>
          <w:bCs/>
        </w:rPr>
      </w:pPr>
      <w:r w:rsidRPr="0077326B">
        <w:rPr>
          <w:rFonts w:eastAsia="Calibri" w:cs="Times New Roman"/>
          <w:i/>
          <w:iCs/>
        </w:rPr>
        <w:fldChar w:fldCharType="begin"/>
      </w:r>
      <w:r w:rsidRPr="0077326B">
        <w:rPr>
          <w:rFonts w:eastAsia="Calibri" w:cs="Times New Roman"/>
          <w:i/>
          <w:iCs/>
        </w:rPr>
        <w:instrText xml:space="preserve"> REF _Ref167363939 \h  \* MERGEFORMAT </w:instrText>
      </w:r>
      <w:r w:rsidRPr="0077326B">
        <w:rPr>
          <w:rFonts w:eastAsia="Calibri" w:cs="Times New Roman"/>
          <w:i/>
          <w:iCs/>
        </w:rPr>
      </w:r>
      <w:r w:rsidRPr="0077326B">
        <w:rPr>
          <w:rFonts w:eastAsia="Calibri" w:cs="Times New Roman"/>
          <w:i/>
          <w:iCs/>
        </w:rPr>
        <w:fldChar w:fldCharType="separate"/>
      </w:r>
      <w:r w:rsidRPr="0077326B">
        <w:rPr>
          <w:rFonts w:eastAsia="Calibri" w:cs="Times New Roman"/>
          <w:i/>
          <w:iCs/>
        </w:rPr>
        <w:t>Přehled jednotlivých scénářů instalace výrobního EANu v prostředí</w:t>
      </w:r>
      <w:r w:rsidRPr="0077326B">
        <w:rPr>
          <w:rFonts w:eastAsia="Times New Roman" w:cs="Times New Roman"/>
          <w:b/>
          <w:bCs/>
          <w:color w:val="4F81BD"/>
          <w:sz w:val="26"/>
          <w:szCs w:val="26"/>
        </w:rPr>
        <w:t xml:space="preserve"> Správy  železnic, státní organizace</w:t>
      </w:r>
    </w:p>
    <w:p w14:paraId="3930ABDF" w14:textId="77777777" w:rsidR="0077326B" w:rsidRPr="0077326B" w:rsidRDefault="0077326B" w:rsidP="0077326B">
      <w:pPr>
        <w:numPr>
          <w:ilvl w:val="0"/>
          <w:numId w:val="8"/>
        </w:numPr>
        <w:contextualSpacing/>
        <w:rPr>
          <w:rFonts w:eastAsia="Calibri" w:cs="Times New Roman"/>
        </w:rPr>
      </w:pPr>
      <w:r w:rsidRPr="0077326B">
        <w:rPr>
          <w:rFonts w:eastAsia="Calibri" w:cs="Times New Roman"/>
        </w:rPr>
        <w:t>FVE je Správy železnic, státní organizace.</w:t>
      </w:r>
    </w:p>
    <w:p w14:paraId="1B3E4C2D" w14:textId="77777777" w:rsidR="0077326B" w:rsidRPr="0077326B" w:rsidRDefault="0077326B" w:rsidP="0077326B">
      <w:pPr>
        <w:numPr>
          <w:ilvl w:val="0"/>
          <w:numId w:val="8"/>
        </w:numPr>
        <w:contextualSpacing/>
        <w:rPr>
          <w:rFonts w:eastAsia="Calibri" w:cs="Times New Roman"/>
        </w:rPr>
      </w:pPr>
      <w:r w:rsidRPr="0077326B">
        <w:rPr>
          <w:rFonts w:eastAsia="Calibri" w:cs="Times New Roman"/>
        </w:rPr>
        <w:t>FVE je externího zákazníka, nepovolený přetok.</w:t>
      </w:r>
    </w:p>
    <w:p w14:paraId="3FFD1CBC" w14:textId="77777777" w:rsidR="0077326B" w:rsidRPr="0077326B" w:rsidRDefault="0077326B" w:rsidP="0077326B">
      <w:pPr>
        <w:numPr>
          <w:ilvl w:val="0"/>
          <w:numId w:val="8"/>
        </w:numPr>
        <w:contextualSpacing/>
        <w:rPr>
          <w:rFonts w:eastAsia="Calibri" w:cs="Times New Roman"/>
        </w:rPr>
      </w:pPr>
      <w:r w:rsidRPr="0077326B">
        <w:rPr>
          <w:rFonts w:eastAsia="Calibri" w:cs="Times New Roman"/>
        </w:rPr>
        <w:t>FVE je externího zákazníka, povolený přetok, bez obchodníka na výkup.</w:t>
      </w:r>
    </w:p>
    <w:p w14:paraId="6C442F96" w14:textId="77777777" w:rsidR="0077326B" w:rsidRPr="0077326B" w:rsidRDefault="0077326B" w:rsidP="0077326B">
      <w:pPr>
        <w:numPr>
          <w:ilvl w:val="0"/>
          <w:numId w:val="8"/>
        </w:numPr>
        <w:contextualSpacing/>
        <w:rPr>
          <w:rFonts w:eastAsia="Calibri" w:cs="Times New Roman"/>
        </w:rPr>
      </w:pPr>
      <w:r w:rsidRPr="0077326B">
        <w:rPr>
          <w:rFonts w:eastAsia="Calibri" w:cs="Times New Roman"/>
        </w:rPr>
        <w:t>FVE je externího zákazníka, povolený přetok, s cizím obchodníkem na výkup.</w:t>
      </w:r>
    </w:p>
    <w:p w14:paraId="0EE27EC9" w14:textId="77777777" w:rsidR="0077326B" w:rsidRPr="0077326B" w:rsidRDefault="0077326B" w:rsidP="0077326B">
      <w:pPr>
        <w:numPr>
          <w:ilvl w:val="0"/>
          <w:numId w:val="8"/>
        </w:numPr>
        <w:contextualSpacing/>
        <w:rPr>
          <w:rFonts w:eastAsia="Calibri" w:cs="Times New Roman"/>
        </w:rPr>
      </w:pPr>
      <w:r w:rsidRPr="0077326B">
        <w:rPr>
          <w:rFonts w:eastAsia="Calibri" w:cs="Times New Roman"/>
        </w:rPr>
        <w:t>FVE je externího zákazníka, povolený přetok, SŽ v roli obchodníka na výkup.</w:t>
      </w:r>
    </w:p>
    <w:p w14:paraId="2226B113" w14:textId="77777777" w:rsidR="0077326B" w:rsidRPr="0077326B" w:rsidRDefault="0077326B" w:rsidP="0077326B">
      <w:pPr>
        <w:numPr>
          <w:ilvl w:val="0"/>
          <w:numId w:val="8"/>
        </w:numPr>
        <w:contextualSpacing/>
        <w:rPr>
          <w:rFonts w:eastAsia="Calibri" w:cs="Times New Roman"/>
        </w:rPr>
      </w:pPr>
      <w:r w:rsidRPr="0077326B">
        <w:rPr>
          <w:rFonts w:eastAsia="Calibri" w:cs="Times New Roman"/>
        </w:rPr>
        <w:t>FVE je ztraceného zákazníka, nepovolený přetok.</w:t>
      </w:r>
    </w:p>
    <w:p w14:paraId="4163E764" w14:textId="77777777" w:rsidR="0077326B" w:rsidRPr="0077326B" w:rsidRDefault="0077326B" w:rsidP="0077326B">
      <w:pPr>
        <w:numPr>
          <w:ilvl w:val="0"/>
          <w:numId w:val="8"/>
        </w:numPr>
        <w:contextualSpacing/>
        <w:rPr>
          <w:rFonts w:eastAsia="Calibri" w:cs="Times New Roman"/>
        </w:rPr>
      </w:pPr>
      <w:r w:rsidRPr="0077326B">
        <w:rPr>
          <w:rFonts w:eastAsia="Calibri" w:cs="Times New Roman"/>
        </w:rPr>
        <w:t>FVE je ztraceného zákazníka, povolený přetok, bez obchodníka na výkup.</w:t>
      </w:r>
    </w:p>
    <w:p w14:paraId="30B0B7BA" w14:textId="77777777" w:rsidR="0077326B" w:rsidRPr="0077326B" w:rsidRDefault="0077326B" w:rsidP="0077326B">
      <w:pPr>
        <w:numPr>
          <w:ilvl w:val="0"/>
          <w:numId w:val="8"/>
        </w:numPr>
        <w:contextualSpacing/>
        <w:rPr>
          <w:rFonts w:eastAsia="Calibri" w:cs="Times New Roman"/>
        </w:rPr>
      </w:pPr>
      <w:r w:rsidRPr="0077326B">
        <w:rPr>
          <w:rFonts w:eastAsia="Calibri" w:cs="Times New Roman"/>
        </w:rPr>
        <w:t>FVE je ztraceného zákazníka, povolený přetok, s cizím obchodníkem na výkup.</w:t>
      </w:r>
    </w:p>
    <w:p w14:paraId="06853098" w14:textId="77777777" w:rsidR="0077326B" w:rsidRPr="0077326B" w:rsidRDefault="0077326B" w:rsidP="0077326B">
      <w:pPr>
        <w:numPr>
          <w:ilvl w:val="0"/>
          <w:numId w:val="8"/>
        </w:numPr>
        <w:contextualSpacing/>
        <w:rPr>
          <w:rFonts w:eastAsia="Calibri" w:cs="Times New Roman"/>
        </w:rPr>
      </w:pPr>
      <w:r w:rsidRPr="0077326B">
        <w:rPr>
          <w:rFonts w:eastAsia="Calibri" w:cs="Times New Roman"/>
        </w:rPr>
        <w:t>FVE je ztraceného zákazníka, povolený přetok, SŽ v roli obchodníka na výkup.</w:t>
      </w:r>
    </w:p>
    <w:p w14:paraId="3EA5D86A" w14:textId="77777777" w:rsidR="0077326B" w:rsidRPr="0077326B" w:rsidRDefault="0077326B" w:rsidP="0077326B">
      <w:pPr>
        <w:spacing w:line="240" w:lineRule="auto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Uvedené scénáře musí být v reálném provozu v systému Správy železnic identifikované scénářem deregulace a příslušným druhem služby na odběrném místě. Scénář deregulace, druh služby, případně jiná identifikace bude součástí stávajících i nových Z* reportů. </w:t>
      </w:r>
    </w:p>
    <w:p w14:paraId="7B6C1FE3" w14:textId="77777777" w:rsidR="0077326B" w:rsidRPr="0077326B" w:rsidRDefault="0077326B" w:rsidP="0077326B">
      <w:pPr>
        <w:spacing w:line="240" w:lineRule="auto"/>
        <w:rPr>
          <w:rFonts w:eastAsia="Calibri" w:cs="Times New Roman"/>
        </w:rPr>
      </w:pPr>
    </w:p>
    <w:p w14:paraId="7E104F4E" w14:textId="77777777" w:rsidR="0077326B" w:rsidRPr="0077326B" w:rsidRDefault="0077326B" w:rsidP="0077326B">
      <w:pPr>
        <w:spacing w:after="240"/>
        <w:jc w:val="both"/>
        <w:rPr>
          <w:rFonts w:eastAsia="Calibri" w:cs="Times New Roman"/>
        </w:rPr>
      </w:pPr>
      <w:r w:rsidRPr="0077326B">
        <w:rPr>
          <w:rFonts w:eastAsia="Calibri" w:cs="Times New Roman"/>
          <w:i/>
        </w:rPr>
        <w:fldChar w:fldCharType="end"/>
      </w:r>
      <w:r w:rsidRPr="0077326B">
        <w:rPr>
          <w:rFonts w:eastAsia="Calibri" w:cs="Times New Roman"/>
        </w:rPr>
        <w:t>. Výrobní EAN bude zobrazen ve vizualizaci PO.</w:t>
      </w:r>
    </w:p>
    <w:p w14:paraId="52BF6FAD" w14:textId="77777777" w:rsidR="0077326B" w:rsidRPr="0077326B" w:rsidRDefault="0077326B" w:rsidP="0077326B">
      <w:pPr>
        <w:rPr>
          <w:rFonts w:eastAsia="Calibri" w:cs="Times New Roman"/>
        </w:rPr>
      </w:pPr>
      <w:r w:rsidRPr="0077326B">
        <w:rPr>
          <w:rFonts w:eastAsia="Calibri" w:cs="Times New Roman"/>
        </w:rPr>
        <w:t>Přidání přehledu FVE na přípojném objektu – proklik na tabulku – výrobní EAN, interní x externí, instalovaný výkon, rezervovaný výkon.</w:t>
      </w:r>
    </w:p>
    <w:p w14:paraId="152C21EF" w14:textId="77777777" w:rsidR="0077326B" w:rsidRPr="0077326B" w:rsidRDefault="0077326B" w:rsidP="0077326B">
      <w:pPr>
        <w:rPr>
          <w:rFonts w:eastAsia="Calibri" w:cs="Times New Roman"/>
        </w:rPr>
      </w:pPr>
      <w:r w:rsidRPr="0077326B">
        <w:rPr>
          <w:rFonts w:eastAsia="Calibri" w:cs="Times New Roman"/>
        </w:rPr>
        <w:lastRenderedPageBreak/>
        <w:t>Plnění seznamu automaticky dle nastavení na OM.</w:t>
      </w:r>
    </w:p>
    <w:p w14:paraId="591E7862" w14:textId="77777777" w:rsidR="0077326B" w:rsidRPr="0077326B" w:rsidRDefault="0077326B" w:rsidP="0077326B">
      <w:pPr>
        <w:rPr>
          <w:rFonts w:eastAsia="Calibri" w:cs="Times New Roman"/>
        </w:rPr>
      </w:pPr>
      <w:r w:rsidRPr="0077326B">
        <w:rPr>
          <w:rFonts w:eastAsia="Calibri" w:cs="Times New Roman"/>
          <w:noProof/>
          <w:lang w:eastAsia="cs-CZ"/>
        </w:rPr>
        <w:drawing>
          <wp:inline distT="0" distB="0" distL="0" distR="0" wp14:anchorId="1267173B" wp14:editId="17F2EF21">
            <wp:extent cx="5760720" cy="2485390"/>
            <wp:effectExtent l="0" t="0" r="0" b="0"/>
            <wp:docPr id="786673373" name="Obrázek 786673373" descr="Obsah obrázku text, snímek obrazovky, číslo, Písm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786673373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85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7326B">
        <w:rPr>
          <w:rFonts w:eastAsia="Calibri" w:cs="Times New Roman"/>
        </w:rPr>
        <w:t xml:space="preserve"> </w:t>
      </w:r>
    </w:p>
    <w:p w14:paraId="00FD280A" w14:textId="77777777" w:rsidR="0077326B" w:rsidRPr="0077326B" w:rsidRDefault="0077326B" w:rsidP="0077326B">
      <w:pPr>
        <w:keepNext/>
        <w:keepLines/>
        <w:spacing w:before="200" w:after="0"/>
        <w:jc w:val="both"/>
        <w:outlineLvl w:val="1"/>
        <w:rPr>
          <w:rFonts w:eastAsia="Times New Roman" w:cs="Times New Roman"/>
          <w:b/>
          <w:bCs/>
          <w:color w:val="4F81BD"/>
          <w:sz w:val="26"/>
          <w:szCs w:val="26"/>
        </w:rPr>
      </w:pPr>
      <w:bookmarkStart w:id="53" w:name="_Toc150516349"/>
    </w:p>
    <w:p w14:paraId="0AF5B258" w14:textId="77777777" w:rsidR="0077326B" w:rsidRPr="0077326B" w:rsidRDefault="0077326B" w:rsidP="0077326B">
      <w:pPr>
        <w:keepNext/>
        <w:keepLines/>
        <w:spacing w:before="200" w:after="240"/>
        <w:outlineLvl w:val="1"/>
        <w:rPr>
          <w:rFonts w:eastAsia="Times New Roman" w:cs="Times New Roman"/>
          <w:b/>
          <w:bCs/>
          <w:color w:val="4F81BD"/>
          <w:sz w:val="26"/>
          <w:szCs w:val="26"/>
        </w:rPr>
      </w:pPr>
      <w:bookmarkStart w:id="54" w:name="_Toc150516350"/>
      <w:bookmarkStart w:id="55" w:name="_Toc181944337"/>
      <w:bookmarkEnd w:id="53"/>
      <w:r w:rsidRPr="0077326B">
        <w:rPr>
          <w:rFonts w:eastAsia="Times New Roman" w:cs="Times New Roman"/>
          <w:b/>
          <w:bCs/>
          <w:color w:val="4F81BD"/>
          <w:sz w:val="26"/>
          <w:szCs w:val="26"/>
        </w:rPr>
        <w:t xml:space="preserve">Zpracování faktur </w:t>
      </w:r>
      <w:bookmarkEnd w:id="54"/>
      <w:r w:rsidRPr="0077326B">
        <w:rPr>
          <w:rFonts w:eastAsia="Times New Roman" w:cs="Times New Roman"/>
          <w:b/>
          <w:bCs/>
          <w:color w:val="4F81BD"/>
          <w:sz w:val="26"/>
          <w:szCs w:val="26"/>
        </w:rPr>
        <w:t>workflow</w:t>
      </w:r>
      <w:bookmarkEnd w:id="55"/>
      <w:r w:rsidRPr="0077326B">
        <w:rPr>
          <w:rFonts w:eastAsia="Times New Roman" w:cs="Times New Roman"/>
          <w:b/>
          <w:bCs/>
          <w:color w:val="4F81BD"/>
          <w:sz w:val="26"/>
          <w:szCs w:val="26"/>
        </w:rPr>
        <w:t xml:space="preserve"> </w:t>
      </w:r>
    </w:p>
    <w:p w14:paraId="0EC7A1FB" w14:textId="77777777" w:rsidR="0077326B" w:rsidRPr="0077326B" w:rsidRDefault="0077326B" w:rsidP="0077326B">
      <w:pPr>
        <w:spacing w:after="0"/>
        <w:rPr>
          <w:rFonts w:eastAsia="Calibri" w:cs="Times New Roman"/>
        </w:rPr>
      </w:pPr>
      <w:r w:rsidRPr="0077326B">
        <w:rPr>
          <w:rFonts w:eastAsia="Calibri" w:cs="Times New Roman"/>
        </w:rPr>
        <w:t>Nyní výrobní EANy  (popřípadě EANy náhradního napájení) nemáme na vrcholovém přípojném objektu evidovány.</w:t>
      </w:r>
    </w:p>
    <w:p w14:paraId="1B9DC828" w14:textId="77777777" w:rsidR="0077326B" w:rsidRPr="0077326B" w:rsidRDefault="0077326B" w:rsidP="0077326B">
      <w:pPr>
        <w:spacing w:after="0"/>
        <w:rPr>
          <w:rFonts w:eastAsia="Calibri" w:cs="Times New Roman"/>
        </w:rPr>
      </w:pPr>
      <w:r w:rsidRPr="0077326B">
        <w:rPr>
          <w:rFonts w:eastAsia="Calibri" w:cs="Times New Roman"/>
        </w:rPr>
        <w:t>V elektronické fakturaci jsou přes tabulku ZEFC_HAUSCHANGE napojeny na hlavní PO</w:t>
      </w:r>
    </w:p>
    <w:p w14:paraId="0F145793" w14:textId="77777777" w:rsidR="0077326B" w:rsidRPr="0077326B" w:rsidRDefault="0077326B" w:rsidP="0077326B">
      <w:pPr>
        <w:spacing w:after="0" w:line="240" w:lineRule="auto"/>
        <w:rPr>
          <w:rFonts w:eastAsia="Calibri" w:cs="Times New Roman"/>
        </w:rPr>
      </w:pPr>
    </w:p>
    <w:p w14:paraId="1A70649B" w14:textId="77777777" w:rsidR="0077326B" w:rsidRPr="0077326B" w:rsidRDefault="0077326B" w:rsidP="0077326B">
      <w:pPr>
        <w:rPr>
          <w:rFonts w:eastAsia="Calibri" w:cs="Times New Roman"/>
          <w:lang w:val="en-US"/>
        </w:rPr>
      </w:pPr>
      <w:r w:rsidRPr="0077326B">
        <w:rPr>
          <w:rFonts w:eastAsia="Calibri" w:cs="Times New Roman"/>
          <w:noProof/>
          <w:lang w:eastAsia="cs-CZ"/>
        </w:rPr>
        <w:drawing>
          <wp:inline distT="0" distB="0" distL="0" distR="0" wp14:anchorId="5DCC7D68" wp14:editId="08F3F65F">
            <wp:extent cx="4081474" cy="1455420"/>
            <wp:effectExtent l="0" t="0" r="0" b="0"/>
            <wp:docPr id="1117586444" name="Obrázek 1" descr="Obsah obrázku text, snímek obrazovky, Písmo, čís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7586444" name="Obrázek 1" descr="Obsah obrázku text, snímek obrazovky, Písmo, číslo&#10;&#10;Popis byl vytvořen automaticky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11437" cy="1466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7326B">
        <w:rPr>
          <w:rFonts w:eastAsia="Calibri" w:cs="Times New Roman"/>
          <w:noProof/>
          <w:lang w:eastAsia="cs-CZ"/>
        </w:rPr>
        <w:drawing>
          <wp:inline distT="0" distB="0" distL="0" distR="0" wp14:anchorId="123F4A18" wp14:editId="210A3B4F">
            <wp:extent cx="6261189" cy="373380"/>
            <wp:effectExtent l="0" t="0" r="6350" b="7620"/>
            <wp:docPr id="132439248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4392485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267500" cy="373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D040FF" w14:textId="77777777" w:rsidR="0077326B" w:rsidRPr="0077326B" w:rsidRDefault="0077326B" w:rsidP="0077326B">
      <w:pPr>
        <w:keepNext/>
        <w:keepLines/>
        <w:spacing w:before="200" w:after="240"/>
        <w:outlineLvl w:val="1"/>
        <w:rPr>
          <w:rFonts w:eastAsia="Times New Roman" w:cs="Times New Roman"/>
          <w:b/>
          <w:bCs/>
          <w:color w:val="4F81BD"/>
          <w:sz w:val="26"/>
          <w:szCs w:val="26"/>
          <w:lang w:val="en-US"/>
        </w:rPr>
      </w:pPr>
      <w:r w:rsidRPr="0077326B">
        <w:rPr>
          <w:rFonts w:eastAsia="Times New Roman" w:cs="Times New Roman"/>
          <w:b/>
          <w:bCs/>
          <w:color w:val="4F81BD"/>
          <w:sz w:val="26"/>
          <w:szCs w:val="26"/>
          <w:lang w:val="en-US"/>
        </w:rPr>
        <w:br w:type="column"/>
      </w:r>
      <w:bookmarkStart w:id="56" w:name="_Toc181944338"/>
      <w:r w:rsidRPr="0077326B">
        <w:rPr>
          <w:rFonts w:eastAsia="Times New Roman" w:cs="Times New Roman"/>
          <w:b/>
          <w:bCs/>
          <w:color w:val="4F81BD"/>
          <w:sz w:val="26"/>
          <w:szCs w:val="26"/>
        </w:rPr>
        <w:lastRenderedPageBreak/>
        <w:t>Transakce Z</w:t>
      </w:r>
      <w:r w:rsidRPr="0077326B">
        <w:rPr>
          <w:rFonts w:eastAsia="Times New Roman" w:cs="Times New Roman"/>
          <w:b/>
          <w:bCs/>
          <w:color w:val="4F81BD"/>
          <w:sz w:val="26"/>
          <w:szCs w:val="26"/>
          <w:lang w:val="en-US"/>
        </w:rPr>
        <w:t>* (ZBIIZD, ZBIIVP, ZBIISP)</w:t>
      </w:r>
      <w:bookmarkEnd w:id="56"/>
    </w:p>
    <w:p w14:paraId="245A5F0D" w14:textId="77777777" w:rsidR="0077326B" w:rsidRPr="0077326B" w:rsidRDefault="0077326B" w:rsidP="0077326B">
      <w:pPr>
        <w:spacing w:after="240"/>
        <w:jc w:val="both"/>
        <w:rPr>
          <w:rFonts w:eastAsia="Calibri" w:cs="Times New Roman"/>
        </w:rPr>
      </w:pPr>
      <w:r w:rsidRPr="0077326B">
        <w:rPr>
          <w:rFonts w:eastAsia="Calibri" w:cs="Times New Roman"/>
          <w:b/>
          <w:i/>
          <w:color w:val="365F91"/>
        </w:rPr>
        <w:t>Úprava transakce ZBIIZD</w:t>
      </w:r>
      <w:r w:rsidRPr="0077326B">
        <w:rPr>
          <w:rFonts w:eastAsia="Calibri" w:cs="Times New Roman"/>
          <w:color w:val="365F91"/>
        </w:rPr>
        <w:t xml:space="preserve"> </w:t>
      </w:r>
    </w:p>
    <w:p w14:paraId="39FD40CD" w14:textId="77777777" w:rsidR="0077326B" w:rsidRPr="0077326B" w:rsidRDefault="0077326B" w:rsidP="0077326B">
      <w:pPr>
        <w:spacing w:after="0"/>
        <w:jc w:val="both"/>
        <w:rPr>
          <w:rFonts w:eastAsia="Calibri" w:cs="Times New Roman"/>
          <w:lang w:val="en-US"/>
        </w:rPr>
      </w:pPr>
      <w:r w:rsidRPr="0077326B">
        <w:rPr>
          <w:rFonts w:eastAsia="Calibri" w:cs="Times New Roman"/>
          <w:lang w:val="en-US"/>
        </w:rPr>
        <w:t>Výroba SŽ může být zobrazena v sumě, jako další vstup.</w:t>
      </w:r>
    </w:p>
    <w:p w14:paraId="43ABD276" w14:textId="77777777" w:rsidR="0077326B" w:rsidRPr="0077326B" w:rsidRDefault="0077326B" w:rsidP="0077326B">
      <w:pPr>
        <w:spacing w:after="0"/>
        <w:jc w:val="both"/>
        <w:rPr>
          <w:rFonts w:eastAsia="Calibri" w:cs="Times New Roman"/>
          <w:lang w:val="en-US"/>
        </w:rPr>
      </w:pPr>
      <w:r w:rsidRPr="0077326B">
        <w:rPr>
          <w:rFonts w:eastAsia="Calibri" w:cs="Times New Roman"/>
          <w:lang w:val="en-US"/>
        </w:rPr>
        <w:t>V transakci ZBIIZD musí být zobrazeny scénáře deregulace. Dle scénářů musí být provedena bilance přípojného objektu.</w:t>
      </w:r>
    </w:p>
    <w:p w14:paraId="31B5D87A" w14:textId="77777777" w:rsidR="0077326B" w:rsidRPr="0077326B" w:rsidRDefault="0077326B" w:rsidP="0077326B">
      <w:pPr>
        <w:spacing w:after="0"/>
        <w:jc w:val="both"/>
        <w:rPr>
          <w:rFonts w:eastAsia="Calibri" w:cs="Times New Roman"/>
          <w:lang w:val="en-US"/>
        </w:rPr>
      </w:pPr>
    </w:p>
    <w:p w14:paraId="283E9178" w14:textId="77777777" w:rsidR="0077326B" w:rsidRPr="0077326B" w:rsidRDefault="0077326B" w:rsidP="0077326B">
      <w:pPr>
        <w:spacing w:after="0"/>
        <w:jc w:val="both"/>
        <w:rPr>
          <w:rFonts w:eastAsia="Calibri" w:cs="Times New Roman"/>
          <w:i/>
          <w:iCs/>
          <w:lang w:val="en-US"/>
        </w:rPr>
      </w:pPr>
      <w:r w:rsidRPr="0077326B">
        <w:rPr>
          <w:rFonts w:eastAsia="Calibri" w:cs="Times New Roman"/>
          <w:noProof/>
          <w:lang w:eastAsia="cs-CZ"/>
        </w:rPr>
        <w:drawing>
          <wp:inline distT="0" distB="0" distL="0" distR="0" wp14:anchorId="20920F35" wp14:editId="1E5E1F00">
            <wp:extent cx="5760720" cy="4004945"/>
            <wp:effectExtent l="0" t="0" r="0" b="0"/>
            <wp:docPr id="341705538" name="Obrázek 1" descr="Obsah obrázku text, snímek obrazovky, software, čís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04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5F7792" w14:textId="77777777" w:rsidR="0077326B" w:rsidRPr="0077326B" w:rsidRDefault="0077326B" w:rsidP="0077326B">
      <w:pPr>
        <w:spacing w:after="0"/>
        <w:jc w:val="both"/>
        <w:rPr>
          <w:rFonts w:eastAsia="Calibri" w:cs="Times New Roman"/>
        </w:rPr>
      </w:pPr>
    </w:p>
    <w:p w14:paraId="007AE0C1" w14:textId="77777777" w:rsidR="0077326B" w:rsidRPr="0077326B" w:rsidRDefault="0077326B" w:rsidP="0077326B">
      <w:pPr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Nyní je vyrobené množství z FVE SŽ přičteno formou korekcí ke vstupu do LDS.</w:t>
      </w:r>
    </w:p>
    <w:p w14:paraId="050CEEE2" w14:textId="77777777" w:rsidR="0077326B" w:rsidRPr="0077326B" w:rsidRDefault="0077326B" w:rsidP="0077326B">
      <w:pPr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Tzn. že ve spotřebě činná ŠT zůstáva množství ze vstupní faktury Distribuce.</w:t>
      </w:r>
    </w:p>
    <w:p w14:paraId="5C35125E" w14:textId="77777777" w:rsidR="0077326B" w:rsidRPr="0077326B" w:rsidRDefault="0077326B" w:rsidP="0077326B">
      <w:pPr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Korekcí se navýší vrchol a rozúčtuje se celkové množství (vstup DI + výroba FVE SŽ).</w:t>
      </w:r>
    </w:p>
    <w:p w14:paraId="7B0E834F" w14:textId="77777777" w:rsidR="0077326B" w:rsidRPr="0077326B" w:rsidRDefault="0077326B" w:rsidP="0077326B">
      <w:pPr>
        <w:rPr>
          <w:rFonts w:eastAsia="Calibri" w:cs="Times New Roman"/>
          <w:lang w:val="en-US"/>
        </w:rPr>
      </w:pPr>
      <w:r w:rsidRPr="0077326B">
        <w:rPr>
          <w:rFonts w:eastAsia="Calibri" w:cs="Times New Roman"/>
          <w:noProof/>
          <w:lang w:eastAsia="cs-CZ"/>
        </w:rPr>
        <w:drawing>
          <wp:inline distT="0" distB="0" distL="0" distR="0" wp14:anchorId="1BD80610" wp14:editId="496D5D18">
            <wp:extent cx="5819775" cy="1650604"/>
            <wp:effectExtent l="0" t="0" r="0" b="6985"/>
            <wp:docPr id="1092014170" name="Obrázek 1" descr="Obsah obrázku text, číslo, Písmo, řada/pruh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2014170" name="Obrázek 1" descr="Obsah obrázku text, číslo, Písmo, řada/pruh&#10;&#10;Popis byl vytvořen automaticky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34984" cy="1654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06282" w14:textId="77777777" w:rsidR="0077326B" w:rsidRPr="0077326B" w:rsidRDefault="0077326B" w:rsidP="0077326B">
      <w:pPr>
        <w:rPr>
          <w:rFonts w:eastAsia="Calibri" w:cs="Times New Roman"/>
          <w:lang w:val="en-US"/>
        </w:rPr>
      </w:pPr>
    </w:p>
    <w:p w14:paraId="33601C53" w14:textId="77777777" w:rsidR="0077326B" w:rsidRPr="0077326B" w:rsidRDefault="0077326B" w:rsidP="0077326B">
      <w:pPr>
        <w:rPr>
          <w:rFonts w:eastAsia="Calibri" w:cs="Times New Roman"/>
          <w:lang w:val="en-US"/>
        </w:rPr>
      </w:pPr>
    </w:p>
    <w:p w14:paraId="092B62D0" w14:textId="77777777" w:rsidR="0077326B" w:rsidRPr="0077326B" w:rsidRDefault="0077326B" w:rsidP="0077326B">
      <w:pPr>
        <w:rPr>
          <w:rFonts w:eastAsia="Calibri" w:cs="Times New Roman"/>
          <w:lang w:val="en-US"/>
        </w:rPr>
      </w:pPr>
      <w:r w:rsidRPr="0077326B">
        <w:rPr>
          <w:rFonts w:eastAsia="Calibri" w:cs="Times New Roman"/>
          <w:lang w:val="en-US"/>
        </w:rPr>
        <w:lastRenderedPageBreak/>
        <w:t>V sestavě ZBIISP po korekci vychází bilance takto</w:t>
      </w:r>
    </w:p>
    <w:p w14:paraId="607A840D" w14:textId="77777777" w:rsidR="0077326B" w:rsidRPr="0077326B" w:rsidRDefault="0077326B" w:rsidP="0077326B">
      <w:pPr>
        <w:rPr>
          <w:rFonts w:eastAsia="Calibri" w:cs="Times New Roman"/>
          <w:lang w:val="en-US"/>
        </w:rPr>
      </w:pPr>
      <w:r w:rsidRPr="0077326B">
        <w:rPr>
          <w:rFonts w:eastAsia="Calibri" w:cs="Times New Roman"/>
          <w:noProof/>
          <w:lang w:eastAsia="cs-CZ"/>
        </w:rPr>
        <w:drawing>
          <wp:inline distT="0" distB="0" distL="0" distR="0" wp14:anchorId="03992DED" wp14:editId="26838629">
            <wp:extent cx="5760720" cy="779145"/>
            <wp:effectExtent l="0" t="0" r="0" b="1905"/>
            <wp:docPr id="1842054757" name="Obrázek 1" descr="Obsah obrázku text, Písmo, řada/pruh, snímek obrazovky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2054757" name="Obrázek 1" descr="Obsah obrázku text, Písmo, řada/pruh, snímek obrazovky&#10;&#10;Popis byl vytvořen automaticky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79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28D34B" w14:textId="77777777" w:rsidR="0077326B" w:rsidRPr="0077326B" w:rsidRDefault="0077326B" w:rsidP="0077326B">
      <w:pPr>
        <w:jc w:val="both"/>
        <w:rPr>
          <w:rFonts w:eastAsia="Calibri" w:cs="Times New Roman"/>
          <w:b/>
          <w:bCs/>
          <w:lang w:val="en-US"/>
        </w:rPr>
      </w:pPr>
      <w:r w:rsidRPr="0077326B">
        <w:rPr>
          <w:rFonts w:eastAsia="Calibri" w:cs="Times New Roman"/>
          <w:b/>
          <w:bCs/>
          <w:lang w:val="en-US"/>
        </w:rPr>
        <w:t>Průměrná cena Distribuce za PO</w:t>
      </w:r>
    </w:p>
    <w:p w14:paraId="543EC5A7" w14:textId="77777777" w:rsidR="0077326B" w:rsidRPr="0077326B" w:rsidRDefault="0077326B" w:rsidP="0077326B">
      <w:pPr>
        <w:rPr>
          <w:rFonts w:eastAsia="Calibri" w:cs="Times New Roman"/>
          <w:lang w:val="en-US"/>
        </w:rPr>
      </w:pPr>
      <w:r w:rsidRPr="0077326B">
        <w:rPr>
          <w:rFonts w:eastAsia="Calibri" w:cs="Times New Roman"/>
          <w:lang w:val="en-US"/>
        </w:rPr>
        <w:t>Průměrná cena za distribuci se vypočítá jako podíl celkových nákladů Distribuce Kč (sloupec D bez OZ Kč + sloupec D OTE+OZ Kč) a korigovaného množství.</w:t>
      </w:r>
    </w:p>
    <w:p w14:paraId="0731769B" w14:textId="77777777" w:rsidR="0077326B" w:rsidRPr="0077326B" w:rsidRDefault="0077326B" w:rsidP="0077326B">
      <w:pPr>
        <w:jc w:val="both"/>
        <w:rPr>
          <w:rFonts w:eastAsia="Calibri" w:cs="Times New Roman"/>
          <w:lang w:val="en-US"/>
        </w:rPr>
      </w:pPr>
      <w:r w:rsidRPr="0077326B">
        <w:rPr>
          <w:rFonts w:eastAsia="Calibri" w:cs="Times New Roman"/>
          <w:noProof/>
          <w:lang w:eastAsia="cs-CZ"/>
        </w:rPr>
        <w:drawing>
          <wp:inline distT="0" distB="0" distL="0" distR="0" wp14:anchorId="1EBE9B0E" wp14:editId="114F187E">
            <wp:extent cx="5760720" cy="250190"/>
            <wp:effectExtent l="0" t="0" r="0" b="0"/>
            <wp:docPr id="1471083688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1083688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9FD11C" w14:textId="77777777" w:rsidR="0077326B" w:rsidRPr="0077326B" w:rsidRDefault="0077326B" w:rsidP="0077326B">
      <w:pPr>
        <w:jc w:val="both"/>
        <w:rPr>
          <w:rFonts w:eastAsia="Calibri" w:cs="Times New Roman"/>
          <w:b/>
          <w:bCs/>
          <w:lang w:val="en-US"/>
        </w:rPr>
      </w:pPr>
      <w:r w:rsidRPr="0077326B">
        <w:rPr>
          <w:rFonts w:eastAsia="Calibri" w:cs="Times New Roman"/>
          <w:b/>
          <w:bCs/>
          <w:lang w:val="en-US"/>
        </w:rPr>
        <w:t>Průměrná cena Silovky za PO</w:t>
      </w:r>
    </w:p>
    <w:p w14:paraId="0125C683" w14:textId="77777777" w:rsidR="0077326B" w:rsidRPr="0077326B" w:rsidRDefault="0077326B" w:rsidP="0077326B">
      <w:pPr>
        <w:rPr>
          <w:rFonts w:eastAsia="Calibri" w:cs="Times New Roman"/>
          <w:lang w:val="en-US"/>
        </w:rPr>
      </w:pPr>
      <w:r w:rsidRPr="0077326B">
        <w:rPr>
          <w:rFonts w:eastAsia="Calibri" w:cs="Times New Roman"/>
          <w:lang w:val="en-US"/>
        </w:rPr>
        <w:t>Průměrná cena za silovku se vypočítá jako podíl celkových nákladů Silovky Kč (sloupec Sil. el.) a korigovaného množství po odečtení ztracených zákazníků.</w:t>
      </w:r>
    </w:p>
    <w:p w14:paraId="213D50EE" w14:textId="77777777" w:rsidR="0077326B" w:rsidRPr="0077326B" w:rsidRDefault="0077326B" w:rsidP="0077326B">
      <w:pPr>
        <w:rPr>
          <w:rFonts w:eastAsia="Calibri" w:cs="Times New Roman"/>
          <w:lang w:val="en-US"/>
        </w:rPr>
      </w:pPr>
      <w:r w:rsidRPr="0077326B">
        <w:rPr>
          <w:rFonts w:eastAsia="Calibri" w:cs="Times New Roman"/>
          <w:noProof/>
          <w:lang w:eastAsia="cs-CZ"/>
        </w:rPr>
        <w:drawing>
          <wp:inline distT="0" distB="0" distL="0" distR="0" wp14:anchorId="226B5A4A" wp14:editId="0B738B6C">
            <wp:extent cx="5760720" cy="408305"/>
            <wp:effectExtent l="0" t="0" r="0" b="0"/>
            <wp:docPr id="125291645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291645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8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567CEC" w14:textId="77777777" w:rsidR="0077326B" w:rsidRPr="0077326B" w:rsidRDefault="0077326B" w:rsidP="0077326B">
      <w:pPr>
        <w:jc w:val="both"/>
        <w:rPr>
          <w:rFonts w:eastAsia="Calibri" w:cs="Times New Roman"/>
          <w:b/>
          <w:bCs/>
          <w:lang w:val="en-US"/>
        </w:rPr>
      </w:pPr>
      <w:r w:rsidRPr="0077326B">
        <w:rPr>
          <w:rFonts w:eastAsia="Calibri" w:cs="Times New Roman"/>
          <w:b/>
          <w:bCs/>
          <w:lang w:val="en-US"/>
        </w:rPr>
        <w:t xml:space="preserve">Celková průměrná cena </w:t>
      </w:r>
    </w:p>
    <w:p w14:paraId="3903537F" w14:textId="77777777" w:rsidR="0077326B" w:rsidRPr="0077326B" w:rsidRDefault="0077326B" w:rsidP="0077326B">
      <w:pPr>
        <w:jc w:val="both"/>
        <w:rPr>
          <w:rFonts w:eastAsia="Calibri" w:cs="Times New Roman"/>
          <w:b/>
          <w:bCs/>
          <w:lang w:val="en-US"/>
        </w:rPr>
      </w:pPr>
      <w:r w:rsidRPr="0077326B">
        <w:rPr>
          <w:rFonts w:eastAsia="Calibri" w:cs="Times New Roman"/>
          <w:noProof/>
          <w:lang w:eastAsia="cs-CZ"/>
        </w:rPr>
        <w:drawing>
          <wp:inline distT="0" distB="0" distL="0" distR="0" wp14:anchorId="6AB86D19" wp14:editId="403E4122">
            <wp:extent cx="5760720" cy="292100"/>
            <wp:effectExtent l="0" t="0" r="0" b="0"/>
            <wp:docPr id="133643104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6431042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A7048E" w14:textId="77777777" w:rsidR="0077326B" w:rsidRPr="0077326B" w:rsidRDefault="0077326B" w:rsidP="0077326B">
      <w:pPr>
        <w:jc w:val="both"/>
        <w:rPr>
          <w:rFonts w:eastAsia="Calibri" w:cs="Times New Roman"/>
          <w:b/>
          <w:bCs/>
          <w:lang w:val="en-US"/>
        </w:rPr>
      </w:pPr>
      <w:r w:rsidRPr="0077326B">
        <w:rPr>
          <w:rFonts w:eastAsia="Calibri" w:cs="Times New Roman"/>
          <w:noProof/>
          <w:lang w:eastAsia="cs-CZ"/>
        </w:rPr>
        <w:drawing>
          <wp:inline distT="0" distB="0" distL="0" distR="0" wp14:anchorId="2F558228" wp14:editId="7E6EF2F9">
            <wp:extent cx="3566160" cy="919843"/>
            <wp:effectExtent l="0" t="0" r="0" b="0"/>
            <wp:docPr id="1940429330" name="Obrázek 1" descr="Obsah obrázku text, snímek obrazovky, Písmo, čís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0429330" name="Obrázek 1" descr="Obsah obrázku text, snímek obrazovky, Písmo, číslo&#10;&#10;Popis byl vytvořen automaticky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584381" cy="9245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66981F" w14:textId="77777777" w:rsidR="0077326B" w:rsidRPr="0077326B" w:rsidRDefault="0077326B" w:rsidP="0077326B">
      <w:pPr>
        <w:jc w:val="both"/>
        <w:rPr>
          <w:rFonts w:eastAsia="Calibri" w:cs="Times New Roman"/>
          <w:lang w:val="en-US"/>
        </w:rPr>
      </w:pPr>
      <w:r w:rsidRPr="0077326B">
        <w:rPr>
          <w:rFonts w:eastAsia="Calibri" w:cs="Times New Roman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16C2E60" wp14:editId="2E3BCC5A">
                <wp:simplePos x="0" y="0"/>
                <wp:positionH relativeFrom="column">
                  <wp:posOffset>1249046</wp:posOffset>
                </wp:positionH>
                <wp:positionV relativeFrom="paragraph">
                  <wp:posOffset>88265</wp:posOffset>
                </wp:positionV>
                <wp:extent cx="1562100" cy="1836420"/>
                <wp:effectExtent l="0" t="0" r="76200" b="49530"/>
                <wp:wrapNone/>
                <wp:docPr id="57754193" name="Přímá spojnice se šipkou 57754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2100" cy="183642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B0AC66E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57754193" o:spid="_x0000_s1026" type="#_x0000_t32" style="position:absolute;margin-left:98.35pt;margin-top:6.95pt;width:123pt;height:144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" strokecolor="red">
                <v:stroke endarrow="block"/>
              </v:shape>
            </w:pict>
          </mc:Fallback>
        </mc:AlternateContent>
      </w:r>
      <w:r w:rsidRPr="0077326B">
        <w:rPr>
          <w:rFonts w:eastAsia="Calibri" w:cs="Times New Roman"/>
          <w:lang w:val="en-US"/>
        </w:rPr>
        <w:t>Nově požadavek přidání sloupce Výroba – ANO/NE (X) do záložky “Přípojné objekty”</w:t>
      </w:r>
    </w:p>
    <w:p w14:paraId="5BE6C39D" w14:textId="77777777" w:rsidR="0077326B" w:rsidRPr="0077326B" w:rsidRDefault="0077326B" w:rsidP="0077326B">
      <w:pPr>
        <w:jc w:val="both"/>
        <w:rPr>
          <w:rFonts w:eastAsia="Calibri" w:cs="Times New Roman"/>
          <w:lang w:val="en-US"/>
        </w:rPr>
      </w:pPr>
      <w:r w:rsidRPr="0077326B">
        <w:rPr>
          <w:rFonts w:eastAsia="Calibri" w:cs="Times New Roman"/>
          <w:noProof/>
          <w:lang w:eastAsia="cs-CZ"/>
        </w:rPr>
        <w:drawing>
          <wp:inline distT="0" distB="0" distL="0" distR="0" wp14:anchorId="471B6A5E" wp14:editId="01CC7D0B">
            <wp:extent cx="5760720" cy="2800985"/>
            <wp:effectExtent l="0" t="0" r="0" b="0"/>
            <wp:docPr id="1185709846" name="Obrázek 1185709846" descr="Obsah obrázku text, snímek obrazovky, software, Webová stránk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5709846" name="Obrázek 1185709846" descr="Obsah obrázku text, snímek obrazovky, software, Webová stránka&#10;&#10;Popis byl vytvořen automaticky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00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EB3C85" w14:textId="77777777" w:rsidR="0077326B" w:rsidRPr="0077326B" w:rsidRDefault="0077326B" w:rsidP="0077326B">
      <w:pPr>
        <w:jc w:val="both"/>
        <w:rPr>
          <w:rFonts w:eastAsia="Calibri" w:cs="Times New Roman"/>
          <w:lang w:val="en-US"/>
        </w:rPr>
      </w:pPr>
      <w:r w:rsidRPr="0077326B">
        <w:rPr>
          <w:rFonts w:eastAsia="Calibri" w:cs="Times New Roman"/>
          <w:lang w:val="en-US"/>
        </w:rPr>
        <w:lastRenderedPageBreak/>
        <w:t>Detail PO – přidání položek Výroba – interní, externí, vstup do LDS, výstup z LDS</w:t>
      </w:r>
    </w:p>
    <w:p w14:paraId="617D9607" w14:textId="77777777" w:rsidR="0077326B" w:rsidRPr="0077326B" w:rsidRDefault="0077326B" w:rsidP="0077326B">
      <w:pPr>
        <w:spacing w:after="120"/>
        <w:ind w:firstLine="360"/>
        <w:jc w:val="both"/>
        <w:rPr>
          <w:rFonts w:eastAsia="Calibri" w:cs="Times New Roman"/>
        </w:rPr>
      </w:pPr>
      <w:r w:rsidRPr="0077326B">
        <w:rPr>
          <w:rFonts w:eastAsia="Calibri" w:cs="Times New Roman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CE5C58C" wp14:editId="35D84854">
                <wp:simplePos x="0" y="0"/>
                <wp:positionH relativeFrom="column">
                  <wp:posOffset>2734945</wp:posOffset>
                </wp:positionH>
                <wp:positionV relativeFrom="paragraph">
                  <wp:posOffset>563245</wp:posOffset>
                </wp:positionV>
                <wp:extent cx="502920" cy="967740"/>
                <wp:effectExtent l="0" t="0" r="49530" b="60960"/>
                <wp:wrapNone/>
                <wp:docPr id="919739028" name="Přímá spojnice se šipkou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2920" cy="96774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C358EF" id="Přímá spojnice se šipkou 1" o:spid="_x0000_s1026" type="#_x0000_t32" style="position:absolute;margin-left:215.35pt;margin-top:44.35pt;width:39.6pt;height:76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" strokecolor="red">
                <v:stroke endarrow="block"/>
              </v:shape>
            </w:pict>
          </mc:Fallback>
        </mc:AlternateContent>
      </w:r>
      <w:r w:rsidRPr="0077326B">
        <w:rPr>
          <w:rFonts w:eastAsia="Calibri" w:cs="Times New Roman"/>
        </w:rPr>
        <w:t xml:space="preserve">– vedle sloupce Korekce (DI) MWh na  PO by se vložilo nové pole Výrobna. Množství zde zadané by vstupovalo do ZBIISP i výpočtu průměrné ceny za distribuci, nikoliv však do vstupních hodnot pro výpočet distribučních složek z faktury. </w:t>
      </w:r>
    </w:p>
    <w:p w14:paraId="29F170F9" w14:textId="77777777" w:rsidR="0077326B" w:rsidRPr="0077326B" w:rsidRDefault="0077326B" w:rsidP="0077326B">
      <w:pPr>
        <w:jc w:val="both"/>
        <w:rPr>
          <w:rFonts w:eastAsia="Calibri" w:cs="Times New Roman"/>
          <w:lang w:val="en-US"/>
        </w:rPr>
      </w:pPr>
      <w:r w:rsidRPr="0077326B">
        <w:rPr>
          <w:rFonts w:eastAsia="Calibri" w:cs="Times New Roman"/>
          <w:noProof/>
          <w:lang w:eastAsia="cs-CZ"/>
        </w:rPr>
        <w:drawing>
          <wp:inline distT="0" distB="0" distL="0" distR="0" wp14:anchorId="455B9F66" wp14:editId="66FEE092">
            <wp:extent cx="5234940" cy="3535546"/>
            <wp:effectExtent l="0" t="0" r="3810" b="8255"/>
            <wp:docPr id="1271943623" name="Obrázek 1271943623" descr="Obsah obrázku text, snímek obrazovky, software, displej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1943623" name="Obrázek 1271943623" descr="Obsah obrázku text, snímek obrazovky, software, displej&#10;&#10;Popis byl vytvořen automaticky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38858" cy="3538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87BF8C" w14:textId="77777777" w:rsidR="0077326B" w:rsidRPr="0077326B" w:rsidRDefault="0077326B" w:rsidP="0077326B">
      <w:pPr>
        <w:jc w:val="both"/>
        <w:rPr>
          <w:rFonts w:eastAsia="Calibri" w:cs="Times New Roman"/>
        </w:rPr>
      </w:pPr>
      <w:r w:rsidRPr="0077326B">
        <w:rPr>
          <w:rFonts w:eastAsia="Calibri" w:cs="Times New Roman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AFA3D0B" wp14:editId="4D04C070">
                <wp:simplePos x="0" y="0"/>
                <wp:positionH relativeFrom="column">
                  <wp:posOffset>2894965</wp:posOffset>
                </wp:positionH>
                <wp:positionV relativeFrom="paragraph">
                  <wp:posOffset>520700</wp:posOffset>
                </wp:positionV>
                <wp:extent cx="1280160" cy="2468880"/>
                <wp:effectExtent l="0" t="0" r="72390" b="64770"/>
                <wp:wrapNone/>
                <wp:docPr id="1235778700" name="Přímá spojnice se šipkou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80160" cy="246888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2BB410C" id="Přímá spojnice se šipkou 2" o:spid="_x0000_s1026" type="#_x0000_t32" style="position:absolute;margin-left:227.95pt;margin-top:41pt;width:100.8pt;height:194.4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" strokecolor="red">
                <v:stroke endarrow="block"/>
              </v:shape>
            </w:pict>
          </mc:Fallback>
        </mc:AlternateContent>
      </w:r>
      <w:r w:rsidRPr="0077326B">
        <w:rPr>
          <w:rFonts w:eastAsia="Calibri" w:cs="Times New Roman"/>
          <w:lang w:val="en-US"/>
        </w:rPr>
        <w:t>D</w:t>
      </w:r>
      <w:r w:rsidRPr="0077326B">
        <w:rPr>
          <w:rFonts w:eastAsia="Calibri" w:cs="Times New Roman"/>
        </w:rPr>
        <w:t>o sloupce Korekce (SI) MWh na PO by se vložilo nové pole Výrobna (výkup/přetok). Množství a Kč zde zadané by vstupovalo do výpočtu průměrné ceny za silovou složku (Kč za výkup by ponižoval cenu silové elektřiny)</w:t>
      </w:r>
    </w:p>
    <w:p w14:paraId="28CC3574" w14:textId="77777777" w:rsidR="0077326B" w:rsidRPr="0077326B" w:rsidRDefault="0077326B" w:rsidP="0077326B">
      <w:pPr>
        <w:spacing w:after="0"/>
        <w:jc w:val="both"/>
        <w:rPr>
          <w:rFonts w:eastAsia="Calibri" w:cs="Times New Roman"/>
        </w:rPr>
      </w:pPr>
      <w:r w:rsidRPr="0077326B">
        <w:rPr>
          <w:rFonts w:eastAsia="Calibri" w:cs="Times New Roman"/>
          <w:noProof/>
          <w:lang w:eastAsia="cs-CZ"/>
        </w:rPr>
        <w:drawing>
          <wp:inline distT="0" distB="0" distL="0" distR="0" wp14:anchorId="4A5762AD" wp14:editId="15716676">
            <wp:extent cx="5212080" cy="3520108"/>
            <wp:effectExtent l="0" t="0" r="7620" b="4445"/>
            <wp:docPr id="1334913589" name="Obrázek 1334913589" descr="Obsah obrázku text, snímek obrazovky, software, displej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4913589" name="Obrázek 1334913589" descr="Obsah obrázku text, snímek obrazovky, software, displej&#10;&#10;Popis byl vytvořen automaticky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39001" cy="353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2B6394" w14:textId="77777777" w:rsidR="0077326B" w:rsidRPr="0077326B" w:rsidRDefault="0077326B" w:rsidP="0077326B">
      <w:pPr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lastRenderedPageBreak/>
        <w:t>Úprava výpočtu průměrné ceny – zohlednění možných scénářů zapojení Výroby do LDS (interní, externí, přetoky, ztracený zákazník, výkup)</w:t>
      </w:r>
    </w:p>
    <w:p w14:paraId="449806B2" w14:textId="77777777" w:rsidR="0077326B" w:rsidRPr="0077326B" w:rsidRDefault="0077326B" w:rsidP="0077326B">
      <w:pPr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V systému mohou být vytvořeny různé scénáře instalace výroby. Tyto scénáře musí být vhodně začleněny do bilance přípojných úbjektů, zúčtování, fakturace, zpracování dat distribučních a dodavatelských faktur, předávání dat do CS OTE, případně EDC, případně do dalších dotčených transakcí a programů systému.  </w:t>
      </w:r>
    </w:p>
    <w:p w14:paraId="1745C404" w14:textId="77777777" w:rsidR="0077326B" w:rsidRPr="0077326B" w:rsidRDefault="0077326B" w:rsidP="0077326B">
      <w:pPr>
        <w:jc w:val="both"/>
        <w:rPr>
          <w:rFonts w:eastAsia="Calibri" w:cs="Times New Roman"/>
          <w:lang w:val="en-US"/>
        </w:rPr>
      </w:pPr>
      <w:r w:rsidRPr="0077326B">
        <w:rPr>
          <w:rFonts w:eastAsia="Calibri" w:cs="Times New Roman"/>
          <w:noProof/>
          <w:lang w:eastAsia="cs-CZ"/>
        </w:rPr>
        <w:drawing>
          <wp:inline distT="0" distB="0" distL="0" distR="0" wp14:anchorId="3A7467A7" wp14:editId="1EB940A5">
            <wp:extent cx="4389120" cy="1715589"/>
            <wp:effectExtent l="0" t="0" r="0" b="0"/>
            <wp:docPr id="485995379" name="Obrázek 1" descr="Obsah obrázku text, snímek obrazovky, číslo, Písm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9120" cy="1715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7D8FC3" w14:textId="77777777" w:rsidR="0077326B" w:rsidRPr="0077326B" w:rsidRDefault="0077326B" w:rsidP="0077326B">
      <w:pPr>
        <w:jc w:val="both"/>
        <w:rPr>
          <w:rFonts w:eastAsia="Calibri" w:cs="Times New Roman"/>
          <w:lang w:val="en-US"/>
        </w:rPr>
      </w:pPr>
      <w:r w:rsidRPr="0077326B">
        <w:rPr>
          <w:rFonts w:eastAsia="Calibri" w:cs="Times New Roman"/>
          <w:noProof/>
          <w:lang w:eastAsia="cs-CZ"/>
        </w:rPr>
        <w:drawing>
          <wp:inline distT="0" distB="0" distL="0" distR="0" wp14:anchorId="43F1BEA7" wp14:editId="2C2BD5CD">
            <wp:extent cx="4381500" cy="2089809"/>
            <wp:effectExtent l="0" t="0" r="0" b="5715"/>
            <wp:docPr id="580876275" name="Obrázek 1" descr="Obsah obrázku text, snímek obrazovky, Písmo, čís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1500" cy="2089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012286" w14:textId="77777777" w:rsidR="0077326B" w:rsidRPr="0077326B" w:rsidRDefault="0077326B" w:rsidP="0077326B">
      <w:pPr>
        <w:jc w:val="both"/>
        <w:rPr>
          <w:rFonts w:eastAsia="Calibri" w:cs="Times New Roman"/>
          <w:lang w:val="en-US"/>
        </w:rPr>
      </w:pPr>
      <w:r w:rsidRPr="0077326B">
        <w:rPr>
          <w:rFonts w:eastAsia="Times New Roman" w:cs="Times New Roman"/>
          <w:b/>
          <w:bCs/>
          <w:color w:val="4F81BD"/>
        </w:rPr>
        <w:t>Úprava transakce ZBIISP</w:t>
      </w:r>
    </w:p>
    <w:p w14:paraId="3C966418" w14:textId="77777777" w:rsidR="0077326B" w:rsidRPr="0077326B" w:rsidRDefault="0077326B" w:rsidP="0077326B">
      <w:pPr>
        <w:jc w:val="both"/>
        <w:rPr>
          <w:rFonts w:eastAsia="Calibri" w:cs="Times New Roman"/>
          <w:lang w:val="en-US"/>
        </w:rPr>
      </w:pPr>
      <w:r w:rsidRPr="0077326B">
        <w:rPr>
          <w:rFonts w:eastAsia="Calibri" w:cs="Times New Roman"/>
          <w:lang w:val="en-US"/>
        </w:rPr>
        <w:t>Transakce ZBIISP musí být upravena a přizpůsobena instalaci výroby v rámci připojného objektu, naměřené výrobě a jednotlivým scénářům deregulace.</w:t>
      </w:r>
    </w:p>
    <w:p w14:paraId="708AB878" w14:textId="77777777" w:rsidR="0077326B" w:rsidRPr="0077326B" w:rsidRDefault="0077326B" w:rsidP="0077326B">
      <w:pPr>
        <w:jc w:val="both"/>
        <w:rPr>
          <w:rFonts w:eastAsia="Calibri" w:cs="Times New Roman"/>
          <w:lang w:val="en-US"/>
        </w:rPr>
      </w:pPr>
      <w:r w:rsidRPr="0077326B">
        <w:rPr>
          <w:rFonts w:eastAsia="Calibri" w:cs="Times New Roman"/>
          <w:lang w:val="en-US"/>
        </w:rPr>
        <w:t>Současný způsob manuálního zadávání sumy naměřeného množství spotřeby změřeného distributorem na vstupu přípojného objektu na vrcholové odběrné místo přípojného objektu bude nahrazen napojením na automatickou komunikaci SAP – OTE.</w:t>
      </w:r>
    </w:p>
    <w:p w14:paraId="14D3C5F0" w14:textId="77777777" w:rsidR="0077326B" w:rsidRPr="0077326B" w:rsidRDefault="0077326B" w:rsidP="0077326B">
      <w:pPr>
        <w:jc w:val="both"/>
        <w:rPr>
          <w:rFonts w:eastAsia="Calibri" w:cs="Times New Roman"/>
          <w:lang w:val="en-US"/>
        </w:rPr>
      </w:pPr>
      <w:r w:rsidRPr="0077326B">
        <w:rPr>
          <w:rFonts w:eastAsia="Calibri" w:cs="Times New Roman"/>
          <w:lang w:val="en-US"/>
        </w:rPr>
        <w:t xml:space="preserve">Současná komunikace SAP – OTE bude využita pro automatické načtení sumy spotřeb přípojného objektu na vrcholové odběrné místo – dotazem na naměřený vstup distributorem (naplnění role A12). S opačným znaménkém bude identifikován případný přetok z přípojného objektu do sítě distributora (role A11). Po načtení hodnot bude obsluze systému umožněna ruční editace hodnoty na vrcholovém odběrném místě přípojného objektu. </w:t>
      </w:r>
    </w:p>
    <w:p w14:paraId="1B5D42DC" w14:textId="77777777" w:rsidR="0077326B" w:rsidRPr="0077326B" w:rsidRDefault="0077326B" w:rsidP="0077326B">
      <w:pPr>
        <w:spacing w:after="0"/>
        <w:jc w:val="both"/>
        <w:rPr>
          <w:rFonts w:eastAsia="Calibri" w:cs="Times New Roman"/>
        </w:rPr>
      </w:pPr>
      <w:r w:rsidRPr="0077326B">
        <w:rPr>
          <w:rFonts w:eastAsia="Calibri" w:cs="Times New Roman"/>
          <w:lang w:val="en-US"/>
        </w:rPr>
        <w:t>V ZBIISP budou identifikovány EANy výroby dle příslušného scénáře deregulace. Suma jednotli</w:t>
      </w:r>
      <w:r w:rsidRPr="0077326B">
        <w:rPr>
          <w:rFonts w:eastAsia="Calibri" w:cs="Times New Roman"/>
        </w:rPr>
        <w:t xml:space="preserve">vých výrob bude uvedena v jednotlivých řádcích samostatně. Celková suma vstupu do LDS bude uvedena v poli, které bude vyhodnoceno, jako nejvhodnější v první fázi zahájení realizace, ve fázi vyhotovení CK. </w:t>
      </w:r>
    </w:p>
    <w:p w14:paraId="63DAAE03" w14:textId="77777777" w:rsidR="0077326B" w:rsidRPr="0077326B" w:rsidRDefault="0077326B" w:rsidP="0077326B">
      <w:pPr>
        <w:spacing w:after="0"/>
        <w:jc w:val="both"/>
        <w:rPr>
          <w:rFonts w:eastAsia="Calibri" w:cs="Times New Roman"/>
        </w:rPr>
      </w:pPr>
    </w:p>
    <w:p w14:paraId="57529CDA" w14:textId="77777777" w:rsidR="0077326B" w:rsidRPr="0077326B" w:rsidRDefault="0077326B" w:rsidP="0077326B">
      <w:pPr>
        <w:spacing w:after="0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lastRenderedPageBreak/>
        <w:t xml:space="preserve">Transakce bude rozšířena o nové sloupce, jejich přesný počet bude upřesněn v rámci realizace projektu. </w:t>
      </w:r>
    </w:p>
    <w:p w14:paraId="17584964" w14:textId="77777777" w:rsidR="0077326B" w:rsidRPr="0077326B" w:rsidRDefault="0077326B" w:rsidP="0077326B">
      <w:pPr>
        <w:spacing w:after="0"/>
        <w:jc w:val="both"/>
        <w:rPr>
          <w:rFonts w:eastAsia="Calibri" w:cs="Times New Roman"/>
        </w:rPr>
      </w:pPr>
    </w:p>
    <w:p w14:paraId="31042DE9" w14:textId="77777777" w:rsidR="0077326B" w:rsidRPr="0077326B" w:rsidRDefault="0077326B" w:rsidP="0077326B">
      <w:pPr>
        <w:spacing w:after="0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Úprava transakce ocenění – bude upraven výpočet průměrných cena (distribuce a silové složky) ve vazbě na výrobu (výkup) v souvisejících transakích ZBIIZD a ZBIIMO</w:t>
      </w:r>
    </w:p>
    <w:p w14:paraId="08622069" w14:textId="77777777" w:rsidR="0077326B" w:rsidRPr="0077326B" w:rsidRDefault="0077326B" w:rsidP="0077326B">
      <w:pPr>
        <w:spacing w:after="0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Možnost vložení nových polí pro výrobu interní a externí.</w:t>
      </w:r>
    </w:p>
    <w:p w14:paraId="37820AAD" w14:textId="77777777" w:rsidR="0077326B" w:rsidRPr="0077326B" w:rsidRDefault="0077326B" w:rsidP="0077326B">
      <w:pPr>
        <w:spacing w:after="0"/>
        <w:jc w:val="both"/>
        <w:rPr>
          <w:rFonts w:eastAsia="Calibri" w:cs="Times New Roman"/>
        </w:rPr>
      </w:pPr>
    </w:p>
    <w:p w14:paraId="12E060F9" w14:textId="77777777" w:rsidR="0077326B" w:rsidRPr="0077326B" w:rsidRDefault="0077326B" w:rsidP="0077326B">
      <w:pPr>
        <w:spacing w:after="0"/>
        <w:jc w:val="both"/>
        <w:rPr>
          <w:rFonts w:eastAsia="Calibri" w:cs="Times New Roman"/>
        </w:rPr>
      </w:pPr>
    </w:p>
    <w:p w14:paraId="44F4E6EE" w14:textId="77777777" w:rsidR="0077326B" w:rsidRPr="0077326B" w:rsidRDefault="0077326B" w:rsidP="0077326B">
      <w:pPr>
        <w:jc w:val="both"/>
        <w:rPr>
          <w:rFonts w:eastAsia="Calibri" w:cs="Times New Roman"/>
          <w:lang w:val="en-US"/>
        </w:rPr>
      </w:pPr>
      <w:r w:rsidRPr="0077326B">
        <w:rPr>
          <w:rFonts w:eastAsia="Calibri" w:cs="Times New Roman"/>
          <w:noProof/>
          <w:lang w:eastAsia="cs-CZ"/>
        </w:rPr>
        <w:drawing>
          <wp:inline distT="0" distB="0" distL="0" distR="0" wp14:anchorId="28B5D7BD" wp14:editId="63224553">
            <wp:extent cx="4419600" cy="2162057"/>
            <wp:effectExtent l="0" t="0" r="0" b="0"/>
            <wp:docPr id="156900189" name="Obrázek 1" descr="Obsah obrázku text, snímek obrazovky, software, čís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900189" name="Obrázek 1" descr="Obsah obrázku text, snímek obrazovky, software, číslo&#10;&#10;Popis byl vytvořen automaticky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442760" cy="2173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4C1454" w14:textId="77777777" w:rsidR="0077326B" w:rsidRPr="0077326B" w:rsidRDefault="0077326B" w:rsidP="0077326B">
      <w:pPr>
        <w:keepNext/>
        <w:keepLines/>
        <w:spacing w:before="200" w:after="240"/>
        <w:outlineLvl w:val="1"/>
        <w:rPr>
          <w:rFonts w:eastAsia="Times New Roman" w:cs="Times New Roman"/>
          <w:b/>
          <w:bCs/>
          <w:color w:val="4F81BD"/>
          <w:sz w:val="26"/>
          <w:szCs w:val="26"/>
        </w:rPr>
      </w:pPr>
      <w:bookmarkStart w:id="57" w:name="_Toc167362628"/>
      <w:bookmarkStart w:id="58" w:name="_Toc181944339"/>
      <w:r w:rsidRPr="0077326B">
        <w:rPr>
          <w:rFonts w:eastAsia="Times New Roman" w:cs="Times New Roman"/>
          <w:b/>
          <w:bCs/>
          <w:color w:val="4F81BD"/>
          <w:sz w:val="26"/>
          <w:szCs w:val="26"/>
          <w:lang w:val="en-US"/>
        </w:rPr>
        <w:t>S</w:t>
      </w:r>
      <w:r w:rsidRPr="0077326B">
        <w:rPr>
          <w:rFonts w:eastAsia="Times New Roman" w:cs="Times New Roman"/>
          <w:b/>
          <w:bCs/>
          <w:color w:val="4F81BD"/>
          <w:sz w:val="26"/>
          <w:szCs w:val="26"/>
        </w:rPr>
        <w:t>azby</w:t>
      </w:r>
      <w:bookmarkEnd w:id="57"/>
      <w:bookmarkEnd w:id="58"/>
      <w:r w:rsidRPr="0077326B">
        <w:rPr>
          <w:rFonts w:eastAsia="Times New Roman" w:cs="Times New Roman"/>
          <w:b/>
          <w:bCs/>
          <w:color w:val="4F81BD"/>
          <w:sz w:val="26"/>
          <w:szCs w:val="26"/>
        </w:rPr>
        <w:t xml:space="preserve"> </w:t>
      </w:r>
    </w:p>
    <w:p w14:paraId="3BB48227" w14:textId="77777777" w:rsidR="0077326B" w:rsidRPr="0077326B" w:rsidRDefault="0077326B" w:rsidP="0077326B">
      <w:pPr>
        <w:spacing w:after="240"/>
        <w:jc w:val="both"/>
        <w:rPr>
          <w:rFonts w:eastAsia="Calibri" w:cs="Times New Roman"/>
          <w:color w:val="000000"/>
        </w:rPr>
      </w:pPr>
      <w:r w:rsidRPr="0077326B">
        <w:rPr>
          <w:rFonts w:eastAsia="Calibri" w:cs="Times New Roman"/>
          <w:color w:val="000000"/>
        </w:rPr>
        <w:t>Změny v souvislosti s instalací výroben v systému si vynutí úpravy v kategorie sazeb, schémat zúčtování.</w:t>
      </w:r>
    </w:p>
    <w:p w14:paraId="16F1EF62" w14:textId="77777777" w:rsidR="0077326B" w:rsidRPr="0077326B" w:rsidRDefault="0077326B" w:rsidP="0077326B">
      <w:pPr>
        <w:spacing w:after="240"/>
        <w:jc w:val="both"/>
        <w:rPr>
          <w:rFonts w:eastAsia="Calibri" w:cs="Times New Roman"/>
          <w:color w:val="000000"/>
          <w:szCs w:val="20"/>
        </w:rPr>
      </w:pPr>
      <w:r w:rsidRPr="0077326B">
        <w:rPr>
          <w:rFonts w:eastAsia="Calibri" w:cs="Times New Roman"/>
          <w:color w:val="000000"/>
          <w:szCs w:val="20"/>
        </w:rPr>
        <w:t xml:space="preserve">Budou založeny nové kategorie sazeb, nový typ sazeb, nové ceny apod. Tyto úpravy budou na základě návrhu a odborné zkušenosti dodavatele začleněny do stávajících schémat zúčtování, případně budou samostatné. Jejich finální podoba bude upřesněna v rámci realizace projektu. </w:t>
      </w:r>
    </w:p>
    <w:p w14:paraId="5A794B95" w14:textId="77777777" w:rsidR="0077326B" w:rsidRPr="0077326B" w:rsidRDefault="0077326B" w:rsidP="0077326B">
      <w:pPr>
        <w:jc w:val="both"/>
        <w:rPr>
          <w:rFonts w:eastAsia="Calibri" w:cs="Times New Roman"/>
          <w:bCs/>
        </w:rPr>
      </w:pPr>
      <w:r w:rsidRPr="0077326B">
        <w:rPr>
          <w:rFonts w:eastAsia="Calibri" w:cs="Times New Roman"/>
          <w:color w:val="000000"/>
          <w:szCs w:val="20"/>
        </w:rPr>
        <w:t xml:space="preserve">Budou založeny nové operandy pro účely měření rezervovaného výkonu. Předpokladem je založení operandu pro rezervovaný </w:t>
      </w:r>
      <w:r w:rsidRPr="0077326B">
        <w:rPr>
          <w:rFonts w:eastAsia="Calibri" w:cs="Times New Roman"/>
          <w:bCs/>
        </w:rPr>
        <w:t>výkon, typ instalovaný a rezervovaný výkon typ obchodní, případně další operandy.</w:t>
      </w:r>
      <w:r w:rsidRPr="0077326B">
        <w:rPr>
          <w:rFonts w:eastAsia="Calibri" w:cs="Times New Roman"/>
          <w:color w:val="000000"/>
          <w:szCs w:val="20"/>
        </w:rPr>
        <w:t xml:space="preserve"> Jejich finální počet a podoba bude upřesněna v rámci realizace projektu.</w:t>
      </w:r>
    </w:p>
    <w:p w14:paraId="7A5569D1" w14:textId="77777777" w:rsidR="0077326B" w:rsidRPr="0077326B" w:rsidRDefault="0077326B" w:rsidP="0077326B">
      <w:pPr>
        <w:spacing w:after="0" w:line="360" w:lineRule="auto"/>
        <w:jc w:val="both"/>
        <w:rPr>
          <w:rFonts w:eastAsia="Calibri" w:cs="Times New Roman"/>
        </w:rPr>
      </w:pPr>
    </w:p>
    <w:p w14:paraId="39C97D33" w14:textId="77777777" w:rsidR="0077326B" w:rsidRPr="0077326B" w:rsidRDefault="0077326B" w:rsidP="0077326B">
      <w:pPr>
        <w:keepNext/>
        <w:keepLines/>
        <w:spacing w:before="200" w:after="0"/>
        <w:outlineLvl w:val="1"/>
        <w:rPr>
          <w:rFonts w:eastAsia="Times New Roman" w:cs="Times New Roman"/>
          <w:b/>
          <w:bCs/>
          <w:color w:val="4F81BD"/>
          <w:sz w:val="26"/>
          <w:szCs w:val="26"/>
        </w:rPr>
      </w:pPr>
      <w:bookmarkStart w:id="59" w:name="_Toc181944340"/>
      <w:r w:rsidRPr="0077326B">
        <w:rPr>
          <w:rFonts w:eastAsia="Times New Roman" w:cs="Times New Roman"/>
          <w:b/>
          <w:bCs/>
          <w:color w:val="4F81BD"/>
          <w:sz w:val="26"/>
          <w:szCs w:val="26"/>
        </w:rPr>
        <w:t>Zúčtování, fakturace, formuláře</w:t>
      </w:r>
      <w:bookmarkEnd w:id="59"/>
    </w:p>
    <w:p w14:paraId="01D4D430" w14:textId="77777777" w:rsidR="0077326B" w:rsidRPr="0077326B" w:rsidRDefault="0077326B" w:rsidP="0077326B">
      <w:pPr>
        <w:spacing w:after="0" w:line="360" w:lineRule="auto"/>
        <w:jc w:val="both"/>
        <w:rPr>
          <w:rFonts w:eastAsia="Calibri" w:cs="Times New Roman"/>
        </w:rPr>
      </w:pPr>
    </w:p>
    <w:p w14:paraId="5CDCF3ED" w14:textId="77777777" w:rsidR="0077326B" w:rsidRPr="0077326B" w:rsidRDefault="0077326B" w:rsidP="0077326B">
      <w:pPr>
        <w:spacing w:after="0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V souvislosti se změnou schémat zúčtování a vznikem nových typů daňových dokladů dojde k úpravě procesu zúčtování a fakturace. V návaznosti na zúčtované položky v souvislosti s instalací výroby budou vhodně přizpůsobeny zúčtovací, tiskové a všechny dotčené daňové doklady. Budou upraveny jednotlivé formuláře, včetně výstupu do tiskového modulu.</w:t>
      </w:r>
    </w:p>
    <w:p w14:paraId="2386B7AC" w14:textId="77777777" w:rsidR="0077326B" w:rsidRPr="0077326B" w:rsidRDefault="0077326B" w:rsidP="0077326B">
      <w:pPr>
        <w:spacing w:after="0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Bude nastaveno zúčtování z profilu. Bude nastavena fakturace překročení rezervovaného výkonu.</w:t>
      </w:r>
    </w:p>
    <w:p w14:paraId="02411389" w14:textId="77777777" w:rsidR="0077326B" w:rsidRPr="0077326B" w:rsidRDefault="0077326B" w:rsidP="0077326B">
      <w:pPr>
        <w:spacing w:after="0"/>
        <w:jc w:val="both"/>
        <w:rPr>
          <w:rFonts w:eastAsia="Calibri" w:cs="Times New Roman"/>
        </w:rPr>
      </w:pPr>
    </w:p>
    <w:p w14:paraId="15971E47" w14:textId="77777777" w:rsidR="0077326B" w:rsidRPr="0077326B" w:rsidRDefault="0077326B" w:rsidP="0077326B">
      <w:pPr>
        <w:keepNext/>
        <w:keepLines/>
        <w:spacing w:before="200" w:after="0"/>
        <w:jc w:val="both"/>
        <w:outlineLvl w:val="1"/>
        <w:rPr>
          <w:rFonts w:eastAsia="Times New Roman" w:cs="Times New Roman"/>
          <w:b/>
          <w:bCs/>
          <w:color w:val="4F81BD"/>
          <w:sz w:val="26"/>
          <w:szCs w:val="26"/>
        </w:rPr>
      </w:pPr>
      <w:bookmarkStart w:id="60" w:name="_Toc181944341"/>
      <w:r w:rsidRPr="0077326B">
        <w:rPr>
          <w:rFonts w:eastAsia="Times New Roman" w:cs="Times New Roman"/>
          <w:b/>
          <w:bCs/>
          <w:color w:val="4F81BD"/>
          <w:sz w:val="26"/>
          <w:szCs w:val="26"/>
        </w:rPr>
        <w:lastRenderedPageBreak/>
        <w:t>Self – billing</w:t>
      </w:r>
      <w:bookmarkEnd w:id="60"/>
    </w:p>
    <w:p w14:paraId="6171436A" w14:textId="77777777" w:rsidR="0077326B" w:rsidRPr="0077326B" w:rsidRDefault="0077326B" w:rsidP="0077326B">
      <w:pPr>
        <w:keepNext/>
        <w:keepLines/>
        <w:spacing w:before="200" w:after="0"/>
        <w:jc w:val="both"/>
        <w:outlineLvl w:val="1"/>
        <w:rPr>
          <w:rFonts w:eastAsia="Times New Roman" w:cs="Times New Roman"/>
          <w:b/>
          <w:bCs/>
          <w:color w:val="4F81BD"/>
          <w:sz w:val="26"/>
          <w:szCs w:val="26"/>
        </w:rPr>
      </w:pPr>
      <w:r w:rsidRPr="0077326B">
        <w:rPr>
          <w:rFonts w:eastAsia="Times New Roman" w:cs="Times New Roman"/>
          <w:b/>
          <w:bCs/>
          <w:color w:val="4F81BD"/>
          <w:sz w:val="26"/>
          <w:szCs w:val="26"/>
        </w:rPr>
        <w:t xml:space="preserve"> </w:t>
      </w:r>
    </w:p>
    <w:p w14:paraId="51341E23" w14:textId="77777777" w:rsidR="0077326B" w:rsidRPr="0077326B" w:rsidRDefault="0077326B" w:rsidP="0077326B">
      <w:pPr>
        <w:spacing w:after="0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Nastavení zákazníka v kmenových datech jako dodavatel SAP 2** nebo 8**</w:t>
      </w:r>
    </w:p>
    <w:p w14:paraId="5774FC61" w14:textId="77777777" w:rsidR="0077326B" w:rsidRPr="0077326B" w:rsidRDefault="0077326B" w:rsidP="0077326B">
      <w:pPr>
        <w:spacing w:after="0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Vytvoření nového druhu dokladu (nová řada VS, čísla daň. dokladu, čísla dokladu), dílčích a hlavních operací, atributů nalezení účtu ve vazbě na účty hlavní knihy.</w:t>
      </w:r>
    </w:p>
    <w:p w14:paraId="3E030302" w14:textId="77777777" w:rsidR="0077326B" w:rsidRPr="0077326B" w:rsidRDefault="0077326B" w:rsidP="0077326B">
      <w:pPr>
        <w:spacing w:after="0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Nastavení sazeb, cen.</w:t>
      </w:r>
    </w:p>
    <w:p w14:paraId="1497418A" w14:textId="77777777" w:rsidR="0077326B" w:rsidRPr="0077326B" w:rsidRDefault="0077326B" w:rsidP="0077326B">
      <w:pPr>
        <w:spacing w:after="0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Nastavení zúčtování a fakturace (daní).</w:t>
      </w:r>
    </w:p>
    <w:p w14:paraId="09BA0E7F" w14:textId="77777777" w:rsidR="0077326B" w:rsidRPr="0077326B" w:rsidRDefault="0077326B" w:rsidP="0077326B">
      <w:pPr>
        <w:spacing w:after="0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Nastavení tiskového formuláře. </w:t>
      </w:r>
    </w:p>
    <w:p w14:paraId="41CADCED" w14:textId="77777777" w:rsidR="0077326B" w:rsidRPr="0077326B" w:rsidRDefault="0077326B" w:rsidP="0077326B">
      <w:pPr>
        <w:spacing w:after="0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Nastavení tiskového modulu.</w:t>
      </w:r>
    </w:p>
    <w:p w14:paraId="1E8A522E" w14:textId="77777777" w:rsidR="0077326B" w:rsidRPr="0077326B" w:rsidRDefault="0077326B" w:rsidP="0077326B">
      <w:pPr>
        <w:spacing w:after="0"/>
        <w:jc w:val="both"/>
        <w:rPr>
          <w:rFonts w:eastAsia="Calibri" w:cs="Times New Roman"/>
        </w:rPr>
      </w:pPr>
    </w:p>
    <w:p w14:paraId="3B7F7FA2" w14:textId="77777777" w:rsidR="0077326B" w:rsidRPr="0077326B" w:rsidRDefault="0077326B" w:rsidP="0077326B">
      <w:pPr>
        <w:rPr>
          <w:rFonts w:eastAsia="Calibri" w:cs="Times New Roman"/>
          <w:noProof/>
        </w:rPr>
      </w:pPr>
      <w:r w:rsidRPr="0077326B">
        <w:rPr>
          <w:rFonts w:eastAsia="Calibri" w:cs="Times New Roman"/>
          <w:noProof/>
          <w:lang w:eastAsia="cs-CZ"/>
        </w:rPr>
        <w:drawing>
          <wp:inline distT="0" distB="0" distL="0" distR="0" wp14:anchorId="34CA6EEC" wp14:editId="550E318B">
            <wp:extent cx="5219700" cy="4579896"/>
            <wp:effectExtent l="0" t="0" r="0" b="0"/>
            <wp:docPr id="2025772471" name="Obrázek 1" descr="Obsah obrázku text, snímek obrazovky, Písmo, čís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144605" name="Obrázek 1" descr="Obsah obrázku text, snímek obrazovky, Písmo, číslo&#10;&#10;Popis byl vytvořen automaticky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5538" cy="4620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504A49" w14:textId="77777777" w:rsidR="0077326B" w:rsidRPr="0077326B" w:rsidRDefault="0077326B" w:rsidP="0077326B">
      <w:pPr>
        <w:rPr>
          <w:rFonts w:eastAsia="Calibri" w:cs="Times New Roman"/>
          <w:u w:val="single"/>
        </w:rPr>
      </w:pPr>
      <w:r w:rsidRPr="0077326B">
        <w:rPr>
          <w:rFonts w:eastAsia="Calibri" w:cs="Times New Roman"/>
          <w:noProof/>
          <w:lang w:eastAsia="cs-CZ"/>
        </w:rPr>
        <w:drawing>
          <wp:inline distT="0" distB="0" distL="0" distR="0" wp14:anchorId="1C8F8B39" wp14:editId="49DCC87F">
            <wp:extent cx="4895850" cy="2127902"/>
            <wp:effectExtent l="0" t="0" r="0" b="5715"/>
            <wp:docPr id="2039218062" name="Obrázek 1" descr="Obsah obrázku text, snímek obrazovky, číslo, Písm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4226476" name="Obrázek 1" descr="Obsah obrázku text, snímek obrazovky, číslo, Písmo&#10;&#10;Popis byl vytvořen automaticky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915577" cy="2136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7326B" w:rsidDel="004D0EC4">
        <w:rPr>
          <w:rFonts w:eastAsia="Calibri" w:cs="Times New Roman"/>
          <w:u w:val="single"/>
        </w:rPr>
        <w:t xml:space="preserve"> </w:t>
      </w:r>
    </w:p>
    <w:p w14:paraId="143EA398" w14:textId="77777777" w:rsidR="0077326B" w:rsidRPr="0077326B" w:rsidRDefault="0077326B" w:rsidP="0077326B">
      <w:pPr>
        <w:keepNext/>
        <w:keepLines/>
        <w:spacing w:before="200" w:after="0"/>
        <w:outlineLvl w:val="1"/>
        <w:rPr>
          <w:rFonts w:eastAsia="Times New Roman" w:cs="Times New Roman"/>
          <w:b/>
          <w:bCs/>
          <w:color w:val="4F81BD"/>
          <w:sz w:val="26"/>
          <w:szCs w:val="26"/>
        </w:rPr>
      </w:pPr>
      <w:bookmarkStart w:id="61" w:name="_Toc181944342"/>
      <w:bookmarkStart w:id="62" w:name="_Toc167362615"/>
      <w:r w:rsidRPr="0077326B">
        <w:rPr>
          <w:rFonts w:eastAsia="Times New Roman" w:cs="Times New Roman"/>
          <w:b/>
          <w:bCs/>
          <w:color w:val="4F81BD"/>
          <w:sz w:val="26"/>
          <w:szCs w:val="26"/>
          <w:u w:val="single"/>
        </w:rPr>
        <w:lastRenderedPageBreak/>
        <w:t>Výměna dat (IDE)</w:t>
      </w:r>
      <w:bookmarkEnd w:id="61"/>
    </w:p>
    <w:p w14:paraId="4216C63A" w14:textId="77777777" w:rsidR="0077326B" w:rsidRPr="0077326B" w:rsidRDefault="0077326B" w:rsidP="0077326B">
      <w:pPr>
        <w:keepNext/>
        <w:keepLines/>
        <w:spacing w:before="200" w:after="0"/>
        <w:jc w:val="both"/>
        <w:outlineLvl w:val="1"/>
        <w:rPr>
          <w:rFonts w:eastAsia="Times New Roman" w:cs="Times New Roman"/>
          <w:b/>
          <w:bCs/>
          <w:color w:val="4F81BD"/>
          <w:sz w:val="26"/>
          <w:szCs w:val="26"/>
        </w:rPr>
      </w:pPr>
      <w:bookmarkStart w:id="63" w:name="_Toc181944343"/>
      <w:r w:rsidRPr="0077326B">
        <w:rPr>
          <w:rFonts w:eastAsia="Times New Roman" w:cs="Times New Roman"/>
          <w:b/>
          <w:bCs/>
          <w:color w:val="4F81BD"/>
          <w:sz w:val="26"/>
          <w:szCs w:val="26"/>
        </w:rPr>
        <w:t xml:space="preserve">Komunikace SAP </w:t>
      </w:r>
      <w:r w:rsidRPr="0077326B">
        <w:rPr>
          <w:rFonts w:eastAsia="Times New Roman" w:cs="Times New Roman"/>
          <w:b/>
          <w:bCs/>
          <w:color w:val="4F81BD"/>
          <w:sz w:val="26"/>
          <w:szCs w:val="26"/>
          <w:lang w:val="de-DE"/>
        </w:rPr>
        <w:t>&lt;</w:t>
      </w:r>
      <w:r w:rsidRPr="0077326B">
        <w:rPr>
          <w:rFonts w:eastAsia="Times New Roman" w:cs="Times New Roman"/>
          <w:b/>
          <w:bCs/>
          <w:color w:val="4F81BD"/>
          <w:sz w:val="26"/>
          <w:szCs w:val="26"/>
        </w:rPr>
        <w:t>–&gt; OTE</w:t>
      </w:r>
      <w:bookmarkEnd w:id="62"/>
      <w:bookmarkEnd w:id="63"/>
    </w:p>
    <w:p w14:paraId="7EBF67E6" w14:textId="77777777" w:rsidR="0077326B" w:rsidRPr="0077326B" w:rsidRDefault="0077326B" w:rsidP="0077326B">
      <w:pPr>
        <w:jc w:val="both"/>
        <w:rPr>
          <w:rFonts w:eastAsia="Calibri" w:cs="Times New Roman"/>
        </w:rPr>
      </w:pPr>
    </w:p>
    <w:p w14:paraId="1001D1AD" w14:textId="77777777" w:rsidR="0077326B" w:rsidRPr="0077326B" w:rsidRDefault="0077326B" w:rsidP="0077326B">
      <w:pPr>
        <w:keepNext/>
        <w:keepLines/>
        <w:spacing w:before="200" w:after="240"/>
        <w:outlineLvl w:val="2"/>
        <w:rPr>
          <w:rFonts w:eastAsia="Times New Roman" w:cs="Times New Roman"/>
          <w:b/>
          <w:bCs/>
          <w:color w:val="4F81BD"/>
        </w:rPr>
      </w:pPr>
      <w:bookmarkStart w:id="64" w:name="_Toc167362616"/>
      <w:bookmarkStart w:id="65" w:name="_Toc181944344"/>
      <w:r w:rsidRPr="0077326B">
        <w:rPr>
          <w:rFonts w:eastAsia="Times New Roman" w:cs="Times New Roman"/>
          <w:b/>
          <w:bCs/>
          <w:color w:val="4F81BD"/>
        </w:rPr>
        <w:t>Registrace OPM EAN v CS OTE</w:t>
      </w:r>
      <w:bookmarkEnd w:id="64"/>
      <w:bookmarkEnd w:id="65"/>
    </w:p>
    <w:p w14:paraId="30D59BB6" w14:textId="77777777" w:rsidR="0077326B" w:rsidRPr="0077326B" w:rsidRDefault="0077326B" w:rsidP="0077326B">
      <w:pPr>
        <w:spacing w:after="240"/>
        <w:jc w:val="both"/>
        <w:rPr>
          <w:rFonts w:eastAsia="Calibri" w:cs="Times New Roman"/>
          <w:i/>
          <w:highlight w:val="yellow"/>
        </w:rPr>
      </w:pPr>
      <w:r w:rsidRPr="0077326B">
        <w:rPr>
          <w:rFonts w:eastAsia="Calibri" w:cs="Times New Roman"/>
        </w:rPr>
        <w:t xml:space="preserve">Ve stávajícím systému je OPM EAN typ spotřeba registrován v CS OTE prostřednictvím reportu ZISU_AC </w:t>
      </w:r>
      <w:r w:rsidRPr="0077326B">
        <w:rPr>
          <w:rFonts w:eastAsia="Calibri" w:cs="Times New Roman"/>
          <w:i/>
        </w:rPr>
        <w:t>Aktualizace OPM v CS OTE.</w:t>
      </w:r>
    </w:p>
    <w:p w14:paraId="0DC361FF" w14:textId="77777777" w:rsidR="0077326B" w:rsidRPr="0077326B" w:rsidRDefault="0077326B" w:rsidP="0077326B">
      <w:pPr>
        <w:spacing w:after="240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Aktuální nastavení reportu bude upraveno a rozšířeno pro potřeby registrace výrobního EAN OPM a registrace virtuálního OPM výroben Správy železnic. Bude upravena aktualizace spotřebního OPM (identifikace sousední sítě). Bude upraven typ zprávy 111 (o kategorii odběru VYR, pole cons-categ) a všechny další dotčené zprávy příslušné komunikace.</w:t>
      </w:r>
    </w:p>
    <w:p w14:paraId="1B93350D" w14:textId="77777777" w:rsidR="0077326B" w:rsidRPr="0077326B" w:rsidRDefault="0077326B" w:rsidP="0077326B">
      <w:pPr>
        <w:rPr>
          <w:rFonts w:eastAsia="Calibri" w:cs="Times New Roman"/>
          <w:i/>
        </w:rPr>
      </w:pPr>
      <w:r w:rsidRPr="0077326B">
        <w:rPr>
          <w:rFonts w:eastAsia="Calibri" w:cs="Arial"/>
          <w:szCs w:val="20"/>
        </w:rPr>
        <w:t xml:space="preserve">Na úrovni odběrného místa budou provedené registrace identifikovány několika způsoby - scénářem deregulace, příznakem a datem expirace registrace. Dvojice OPM EAN spotřeba  a OPM EAN výroba budou zobrazeny ve vizualizaci. Systém umožní tyto dvojice jednoduchým a rychlým způsobem identifikovat. </w:t>
      </w:r>
    </w:p>
    <w:p w14:paraId="7966FD26" w14:textId="77777777" w:rsidR="0077326B" w:rsidRPr="0077326B" w:rsidRDefault="0077326B" w:rsidP="0077326B">
      <w:pPr>
        <w:spacing w:after="0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Dále bude rozšířena zpráva 111 o nabídku hodnot, </w:t>
      </w:r>
      <w:r w:rsidRPr="0077326B">
        <w:rPr>
          <w:rFonts w:eastAsia="Calibri" w:cs="Times New Roman"/>
          <w:i/>
        </w:rPr>
        <w:t>typ smlouvy o výkupu</w:t>
      </w:r>
      <w:r w:rsidRPr="0077326B">
        <w:rPr>
          <w:rFonts w:eastAsia="Calibri" w:cs="Times New Roman"/>
        </w:rPr>
        <w:t>:</w:t>
      </w:r>
    </w:p>
    <w:p w14:paraId="7F0A9B4E" w14:textId="77777777" w:rsidR="0077326B" w:rsidRPr="0077326B" w:rsidRDefault="0077326B" w:rsidP="0077326B">
      <w:pPr>
        <w:numPr>
          <w:ilvl w:val="2"/>
          <w:numId w:val="6"/>
        </w:numPr>
        <w:spacing w:after="0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GBC – výkup elektřiny formou výkupních cen</w:t>
      </w:r>
    </w:p>
    <w:p w14:paraId="54F4ECF5" w14:textId="77777777" w:rsidR="0077326B" w:rsidRPr="0077326B" w:rsidRDefault="0077326B" w:rsidP="0077326B">
      <w:pPr>
        <w:numPr>
          <w:ilvl w:val="2"/>
          <w:numId w:val="6"/>
        </w:numPr>
        <w:spacing w:after="0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FTC – výkup elektřiny formou vynuceného výkupu při zeleném bonusu</w:t>
      </w:r>
    </w:p>
    <w:p w14:paraId="533342F4" w14:textId="77777777" w:rsidR="0077326B" w:rsidRPr="0077326B" w:rsidRDefault="0077326B" w:rsidP="0077326B">
      <w:pPr>
        <w:numPr>
          <w:ilvl w:val="2"/>
          <w:numId w:val="6"/>
        </w:numPr>
        <w:spacing w:after="0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MTC – tržní výkup elektřiny, prověřit (pravděpodobně jediná hodnota uvedená v prostředí SŽ)</w:t>
      </w:r>
    </w:p>
    <w:p w14:paraId="709C5D35" w14:textId="77777777" w:rsidR="0077326B" w:rsidRPr="0077326B" w:rsidRDefault="0077326B" w:rsidP="0077326B">
      <w:pPr>
        <w:spacing w:after="0"/>
        <w:jc w:val="both"/>
        <w:rPr>
          <w:rFonts w:eastAsia="Calibri" w:cs="Times New Roman"/>
        </w:rPr>
      </w:pPr>
    </w:p>
    <w:p w14:paraId="39B0C0E7" w14:textId="77777777" w:rsidR="0077326B" w:rsidRPr="0077326B" w:rsidRDefault="0077326B" w:rsidP="0077326B">
      <w:pPr>
        <w:spacing w:after="0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Report bude upraven pro potřeby registrace OPM typ měření A a B. </w:t>
      </w:r>
    </w:p>
    <w:p w14:paraId="4CE52121" w14:textId="77777777" w:rsidR="0077326B" w:rsidRPr="0077326B" w:rsidRDefault="0077326B" w:rsidP="0077326B">
      <w:pPr>
        <w:spacing w:after="0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Report bude upraven pro potřeby registrace přeregistrace OPM z typu měření C na typ měření A nebo B. </w:t>
      </w:r>
    </w:p>
    <w:p w14:paraId="0D34C635" w14:textId="77777777" w:rsidR="0077326B" w:rsidRPr="0077326B" w:rsidRDefault="0077326B" w:rsidP="0077326B">
      <w:pPr>
        <w:spacing w:after="0"/>
        <w:jc w:val="both"/>
        <w:rPr>
          <w:rFonts w:eastAsia="Calibri" w:cs="Times New Roman"/>
        </w:rPr>
      </w:pPr>
    </w:p>
    <w:p w14:paraId="3CA4A337" w14:textId="77777777" w:rsidR="0077326B" w:rsidRPr="0077326B" w:rsidRDefault="0077326B" w:rsidP="0077326B">
      <w:pPr>
        <w:keepNext/>
        <w:keepLines/>
        <w:spacing w:before="200" w:after="240"/>
        <w:outlineLvl w:val="2"/>
        <w:rPr>
          <w:rFonts w:eastAsia="Times New Roman" w:cs="Times New Roman"/>
          <w:b/>
          <w:bCs/>
          <w:color w:val="4F81BD"/>
        </w:rPr>
      </w:pPr>
      <w:bookmarkStart w:id="66" w:name="_Toc181944345"/>
      <w:r w:rsidRPr="0077326B">
        <w:rPr>
          <w:rFonts w:eastAsia="Times New Roman" w:cs="Times New Roman"/>
          <w:b/>
          <w:bCs/>
          <w:color w:val="4F81BD"/>
        </w:rPr>
        <w:t>Registrace výrobních OPM, definice rolí apod.</w:t>
      </w:r>
      <w:bookmarkEnd w:id="66"/>
      <w:r w:rsidRPr="0077326B">
        <w:rPr>
          <w:rFonts w:eastAsia="Times New Roman" w:cs="Times New Roman"/>
          <w:b/>
          <w:bCs/>
          <w:color w:val="4F81BD"/>
        </w:rPr>
        <w:t xml:space="preserve"> </w:t>
      </w:r>
    </w:p>
    <w:p w14:paraId="13164528" w14:textId="77777777" w:rsidR="0077326B" w:rsidRPr="0077326B" w:rsidRDefault="0077326B" w:rsidP="0077326B">
      <w:pPr>
        <w:spacing w:after="0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V současném systému jsou pro potřeby identifikace rolí u jednotlivých OPM EAN v CS OTE (role dodavatele a subjektu zúčtování), pro proces změny dodavatele a prodloužení/ krácení dodávky využívány níže uvedené tři reporty. Vyjmenované reporty pracují pouze s EAN typ spotřeba a se scénáři deregulace, které jsou v systému nyní nastaveny. Reporty je tedy nutné upravit/ rozšířit pro potřeby EAN typ výroba.</w:t>
      </w:r>
    </w:p>
    <w:p w14:paraId="5867D0A5" w14:textId="77777777" w:rsidR="0077326B" w:rsidRPr="0077326B" w:rsidRDefault="0077326B" w:rsidP="0077326B">
      <w:pPr>
        <w:spacing w:after="0" w:line="360" w:lineRule="auto"/>
        <w:jc w:val="both"/>
        <w:rPr>
          <w:rFonts w:eastAsia="Calibri" w:cs="Times New Roman"/>
        </w:rPr>
      </w:pPr>
    </w:p>
    <w:p w14:paraId="21BC1DDD" w14:textId="77777777" w:rsidR="0077326B" w:rsidRPr="0077326B" w:rsidRDefault="0077326B" w:rsidP="0077326B">
      <w:pPr>
        <w:numPr>
          <w:ilvl w:val="0"/>
          <w:numId w:val="7"/>
        </w:numPr>
        <w:spacing w:after="0" w:line="360" w:lineRule="auto"/>
        <w:contextualSpacing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Transakce ZISU_ZPROTE - Report Změna dodavatele </w:t>
      </w:r>
    </w:p>
    <w:p w14:paraId="48D26B8B" w14:textId="77777777" w:rsidR="0077326B" w:rsidRPr="0077326B" w:rsidRDefault="0077326B" w:rsidP="0077326B">
      <w:pPr>
        <w:numPr>
          <w:ilvl w:val="0"/>
          <w:numId w:val="7"/>
        </w:numPr>
        <w:spacing w:after="0" w:line="360" w:lineRule="auto"/>
        <w:contextualSpacing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Transakce ZISU_ZD - Report Subjekt zúčtování</w:t>
      </w:r>
    </w:p>
    <w:p w14:paraId="4B749F8B" w14:textId="77777777" w:rsidR="0077326B" w:rsidRPr="0077326B" w:rsidRDefault="0077326B" w:rsidP="0077326B">
      <w:pPr>
        <w:numPr>
          <w:ilvl w:val="0"/>
          <w:numId w:val="7"/>
        </w:numPr>
        <w:spacing w:line="360" w:lineRule="auto"/>
        <w:contextualSpacing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Transakce ZISU_KPDOD - Report Prodloužení/ Zkrácení dodávky</w:t>
      </w:r>
    </w:p>
    <w:p w14:paraId="54196E7D" w14:textId="77777777" w:rsidR="0077326B" w:rsidRPr="0077326B" w:rsidRDefault="0077326B" w:rsidP="0077326B">
      <w:pPr>
        <w:spacing w:line="240" w:lineRule="auto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Případně budou stávající reporty registrace, změna dodavatele, změna subjektu zúčtování a report pro prodloužení a zkrácení dodávky nahrazeny novým variabilním a přehledným pro obsluhu vhodným reportem.</w:t>
      </w:r>
    </w:p>
    <w:p w14:paraId="6EB086D3" w14:textId="77777777" w:rsidR="0077326B" w:rsidRPr="0077326B" w:rsidRDefault="0077326B" w:rsidP="0077326B">
      <w:pPr>
        <w:spacing w:line="240" w:lineRule="auto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br w:type="column"/>
      </w:r>
    </w:p>
    <w:p w14:paraId="05314F8E" w14:textId="77777777" w:rsidR="0077326B" w:rsidRPr="0077326B" w:rsidRDefault="0077326B" w:rsidP="0077326B">
      <w:pPr>
        <w:keepNext/>
        <w:keepLines/>
        <w:spacing w:before="200" w:after="0"/>
        <w:outlineLvl w:val="2"/>
        <w:rPr>
          <w:rFonts w:eastAsia="Times New Roman" w:cs="Times New Roman"/>
          <w:b/>
          <w:bCs/>
          <w:color w:val="4F81BD"/>
        </w:rPr>
      </w:pPr>
      <w:bookmarkStart w:id="67" w:name="_Toc167362620"/>
      <w:bookmarkStart w:id="68" w:name="_Toc181944346"/>
      <w:r w:rsidRPr="0077326B">
        <w:rPr>
          <w:rFonts w:eastAsia="Times New Roman" w:cs="Times New Roman"/>
          <w:b/>
          <w:bCs/>
          <w:color w:val="4F81BD"/>
        </w:rPr>
        <w:t>Generování DÚF MO</w:t>
      </w:r>
      <w:bookmarkEnd w:id="67"/>
      <w:bookmarkEnd w:id="68"/>
    </w:p>
    <w:p w14:paraId="4FC5BAA6" w14:textId="77777777" w:rsidR="0077326B" w:rsidRPr="0077326B" w:rsidRDefault="0077326B" w:rsidP="0077326B">
      <w:pPr>
        <w:keepNext/>
        <w:keepLines/>
        <w:spacing w:before="200" w:after="240"/>
        <w:outlineLvl w:val="3"/>
        <w:rPr>
          <w:rFonts w:eastAsia="Times New Roman" w:cs="Times New Roman"/>
          <w:b/>
          <w:bCs/>
          <w:iCs/>
          <w:color w:val="4F81BD"/>
        </w:rPr>
      </w:pPr>
      <w:r w:rsidRPr="0077326B">
        <w:rPr>
          <w:rFonts w:eastAsia="Times New Roman" w:cs="Times New Roman"/>
          <w:b/>
          <w:bCs/>
          <w:iCs/>
          <w:color w:val="4F81BD"/>
        </w:rPr>
        <w:t xml:space="preserve">Výpočet množství pro virtuální EAN </w:t>
      </w:r>
    </w:p>
    <w:p w14:paraId="6F9657C1" w14:textId="77777777" w:rsidR="0077326B" w:rsidRPr="0077326B" w:rsidRDefault="0077326B" w:rsidP="0077326B">
      <w:pPr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V současném systému je množství interní spotřeby Správy železnic vypočteno spuštěním reportu ZIIDE_LDS_CONSUMPTION. Výsledná suma je pro jednotlivé LDS ukládána, jako množství pro virtuální OPM EAN typ spotřeba. V aktuální verzi reportu není do výpočtu zahrnuta výroba. Report je nutné upravit. Zohlednit výrobu, jako vstupní hodnotu do přípojného objektu. Zohlednit případný přetok z přípojného objektu do sítě distributora. S množstvím dále pracovat dle jednotlivých scénářů deregulace.</w:t>
      </w:r>
    </w:p>
    <w:p w14:paraId="75B18511" w14:textId="77777777" w:rsidR="0077326B" w:rsidRPr="0077326B" w:rsidRDefault="0077326B" w:rsidP="0077326B">
      <w:pPr>
        <w:keepNext/>
        <w:keepLines/>
        <w:spacing w:after="0"/>
        <w:jc w:val="both"/>
        <w:outlineLvl w:val="3"/>
        <w:rPr>
          <w:rFonts w:eastAsia="Times New Roman" w:cs="Times New Roman"/>
          <w:b/>
          <w:bCs/>
          <w:iCs/>
          <w:color w:val="4F81BD"/>
        </w:rPr>
      </w:pPr>
      <w:r w:rsidRPr="0077326B">
        <w:rPr>
          <w:rFonts w:eastAsia="Times New Roman" w:cs="Times New Roman"/>
          <w:b/>
          <w:bCs/>
          <w:iCs/>
          <w:color w:val="4F81BD"/>
        </w:rPr>
        <w:t>Úprava reportu Generování zpráv DÚF MO pro registrovaná OPM Správy železnic, státní organizace, transakce ZISU_OPMDUF</w:t>
      </w:r>
    </w:p>
    <w:p w14:paraId="364AC40E" w14:textId="77777777" w:rsidR="0077326B" w:rsidRPr="0077326B" w:rsidRDefault="0077326B" w:rsidP="0077326B">
      <w:pPr>
        <w:spacing w:after="0"/>
        <w:jc w:val="both"/>
        <w:rPr>
          <w:rFonts w:eastAsia="Calibri" w:cs="Times New Roman"/>
        </w:rPr>
      </w:pPr>
    </w:p>
    <w:p w14:paraId="6D500FB2" w14:textId="77777777" w:rsidR="0077326B" w:rsidRPr="0077326B" w:rsidRDefault="0077326B" w:rsidP="0077326B">
      <w:pPr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Současný report ZIIDE_GENEROVANI_DUF (transakce ZISU_OPMDUF) bude upraven a rozšířen o sloupec identifikující výrobu a překročení rezervovaného výkonu, případně další sloupce.</w:t>
      </w:r>
    </w:p>
    <w:p w14:paraId="33770BDD" w14:textId="77777777" w:rsidR="0077326B" w:rsidRPr="0077326B" w:rsidRDefault="0077326B" w:rsidP="0077326B">
      <w:pPr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Bude upraveno generování zprávy typ 126 DÚF MO, sekce </w:t>
      </w:r>
      <w:r w:rsidRPr="0077326B">
        <w:rPr>
          <w:rFonts w:eastAsia="Times New Roman" w:cs="Arial"/>
          <w:bCs/>
          <w:szCs w:val="20"/>
          <w:lang w:eastAsia="cs-CZ"/>
        </w:rPr>
        <w:t xml:space="preserve">CDSIDIS_OPM_PRICEMO_ITEM, rozšíření o pole </w:t>
      </w:r>
      <w:r w:rsidRPr="0077326B">
        <w:rPr>
          <w:rFonts w:eastAsia="Times New Roman" w:cs="Calibri"/>
          <w:i/>
          <w:color w:val="000000"/>
          <w:szCs w:val="20"/>
          <w:lang w:eastAsia="cs-CZ"/>
        </w:rPr>
        <w:t xml:space="preserve">D029 překročení rezervovaného výkonu. </w:t>
      </w:r>
      <w:r w:rsidRPr="0077326B">
        <w:rPr>
          <w:rFonts w:eastAsia="Times New Roman" w:cs="Calibri"/>
          <w:color w:val="000000"/>
          <w:szCs w:val="20"/>
          <w:lang w:eastAsia="cs-CZ"/>
        </w:rPr>
        <w:t>Bude upraven idoc a XML.</w:t>
      </w:r>
    </w:p>
    <w:p w14:paraId="790EDBD9" w14:textId="77777777" w:rsidR="0077326B" w:rsidRPr="0077326B" w:rsidRDefault="0077326B" w:rsidP="0077326B">
      <w:pPr>
        <w:keepNext/>
        <w:keepLines/>
        <w:spacing w:after="0"/>
        <w:jc w:val="both"/>
        <w:outlineLvl w:val="3"/>
        <w:rPr>
          <w:rFonts w:eastAsia="Times New Roman" w:cs="Times New Roman"/>
          <w:b/>
          <w:bCs/>
          <w:iCs/>
          <w:color w:val="4F81BD"/>
        </w:rPr>
      </w:pPr>
      <w:r w:rsidRPr="0077326B">
        <w:rPr>
          <w:rFonts w:eastAsia="Times New Roman" w:cs="Times New Roman"/>
          <w:b/>
          <w:bCs/>
          <w:iCs/>
          <w:color w:val="4F81BD"/>
        </w:rPr>
        <w:t>Úprava reportu Generování zpráv DÚF MO pro registrovaná OPM ztracených zákazníků, transakce ZISU_LOSTDUF</w:t>
      </w:r>
    </w:p>
    <w:p w14:paraId="4A15075F" w14:textId="77777777" w:rsidR="0077326B" w:rsidRPr="0077326B" w:rsidRDefault="0077326B" w:rsidP="0077326B">
      <w:pPr>
        <w:rPr>
          <w:rFonts w:eastAsia="Calibri" w:cs="Times New Roman"/>
        </w:rPr>
      </w:pPr>
    </w:p>
    <w:p w14:paraId="23C8A4F3" w14:textId="77777777" w:rsidR="0077326B" w:rsidRPr="0077326B" w:rsidRDefault="0077326B" w:rsidP="0077326B">
      <w:pPr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Současný report SAPLZEIDE_ZD_LOST (transakce ZISU_LOSTDUF) bude upraven a rozšířen o sloupec identifikující výrobu a překročení rezervovaného výkonu, případně další sloupce.</w:t>
      </w:r>
    </w:p>
    <w:p w14:paraId="636CC528" w14:textId="77777777" w:rsidR="0077326B" w:rsidRPr="0077326B" w:rsidRDefault="0077326B" w:rsidP="0077326B">
      <w:pPr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Bude upraveno generování zprávy typ 126 DÚF MO, sekce </w:t>
      </w:r>
      <w:r w:rsidRPr="0077326B">
        <w:rPr>
          <w:rFonts w:eastAsia="Times New Roman" w:cs="Arial"/>
          <w:bCs/>
          <w:szCs w:val="20"/>
          <w:lang w:eastAsia="cs-CZ"/>
        </w:rPr>
        <w:t xml:space="preserve">CDSIDIS_OPM_PRICEMO_ITEM, rozšíření o pole </w:t>
      </w:r>
      <w:r w:rsidRPr="0077326B">
        <w:rPr>
          <w:rFonts w:eastAsia="Times New Roman" w:cs="Calibri"/>
          <w:i/>
          <w:color w:val="000000"/>
          <w:szCs w:val="20"/>
          <w:lang w:eastAsia="cs-CZ"/>
        </w:rPr>
        <w:t xml:space="preserve">D029 překročení rezervovaného výkonu. </w:t>
      </w:r>
      <w:r w:rsidRPr="0077326B">
        <w:rPr>
          <w:rFonts w:eastAsia="Times New Roman" w:cs="Calibri"/>
          <w:color w:val="000000"/>
          <w:szCs w:val="20"/>
          <w:lang w:eastAsia="cs-CZ"/>
        </w:rPr>
        <w:t xml:space="preserve">Bude upraven idoc a XML. </w:t>
      </w:r>
      <w:r w:rsidRPr="0077326B">
        <w:rPr>
          <w:rFonts w:eastAsia="Calibri" w:cs="Times New Roman"/>
        </w:rPr>
        <w:t>Úprava reportu ZISU_LOSTDUF, rozšíření o sloupec identifikující výrobu a překročení rezervovaného výkonu, případně další sloupce.</w:t>
      </w:r>
    </w:p>
    <w:p w14:paraId="5ED4894A" w14:textId="77777777" w:rsidR="0077326B" w:rsidRPr="0077326B" w:rsidRDefault="0077326B" w:rsidP="0077326B">
      <w:pPr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Současný formulář agregované faktury bude upraven pro potřeby identifikace výroby, překročení RV apod. </w:t>
      </w:r>
    </w:p>
    <w:p w14:paraId="1AA3BC18" w14:textId="77777777" w:rsidR="0077326B" w:rsidRPr="0077326B" w:rsidRDefault="0077326B" w:rsidP="0077326B">
      <w:pPr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Stávající transakce ZFICA_AGREG_FAKTURY, která je zdrojem dat pro vytvoření agregované faktury bude upravena. </w:t>
      </w:r>
    </w:p>
    <w:p w14:paraId="1673A0E4" w14:textId="77777777" w:rsidR="0077326B" w:rsidRPr="0077326B" w:rsidRDefault="0077326B" w:rsidP="0077326B">
      <w:pPr>
        <w:jc w:val="both"/>
        <w:rPr>
          <w:rFonts w:eastAsia="Calibri" w:cs="Times New Roman"/>
          <w:b/>
        </w:rPr>
      </w:pPr>
      <w:r w:rsidRPr="0077326B">
        <w:rPr>
          <w:rFonts w:eastAsia="Calibri" w:cs="Times New Roman"/>
          <w:b/>
        </w:rPr>
        <w:t xml:space="preserve">Pokud dojde k instalaci výroby, bude dle pravidel trhu provedena změna registrace OPM typ spotřeba z typu měření C na B. Pokud bude předávací místo na hladině napětí NN je povinností distributora odesílat typ zprávy 126 DUF MO a také profilová data. </w:t>
      </w:r>
    </w:p>
    <w:p w14:paraId="6CEFF8D5" w14:textId="77777777" w:rsidR="0077326B" w:rsidRPr="0077326B" w:rsidRDefault="0077326B" w:rsidP="0077326B">
      <w:pPr>
        <w:keepNext/>
        <w:keepLines/>
        <w:spacing w:before="200" w:after="240"/>
        <w:outlineLvl w:val="2"/>
        <w:rPr>
          <w:rFonts w:eastAsia="Calibri" w:cs="Times New Roman"/>
          <w:b/>
          <w:bCs/>
          <w:color w:val="4F81BD"/>
        </w:rPr>
      </w:pPr>
      <w:bookmarkStart w:id="69" w:name="_Toc167362621"/>
      <w:bookmarkStart w:id="70" w:name="_Toc181944347"/>
      <w:r w:rsidRPr="0077326B">
        <w:rPr>
          <w:rFonts w:eastAsia="Times New Roman" w:cs="Times New Roman"/>
          <w:b/>
          <w:bCs/>
          <w:color w:val="4F81BD"/>
          <w:lang w:eastAsia="cs-CZ"/>
        </w:rPr>
        <w:t>Výkazy</w:t>
      </w:r>
      <w:bookmarkEnd w:id="69"/>
      <w:bookmarkEnd w:id="70"/>
      <w:r w:rsidRPr="0077326B">
        <w:rPr>
          <w:rFonts w:eastAsia="Times New Roman" w:cs="Times New Roman"/>
          <w:b/>
          <w:bCs/>
          <w:color w:val="4F81BD"/>
          <w:lang w:eastAsia="cs-CZ"/>
        </w:rPr>
        <w:t xml:space="preserve"> </w:t>
      </w:r>
    </w:p>
    <w:p w14:paraId="4D29F173" w14:textId="77777777" w:rsidR="0077326B" w:rsidRPr="0077326B" w:rsidRDefault="0077326B" w:rsidP="0077326B">
      <w:pPr>
        <w:numPr>
          <w:ilvl w:val="0"/>
          <w:numId w:val="5"/>
        </w:numPr>
        <w:spacing w:after="240"/>
        <w:contextualSpacing/>
        <w:jc w:val="both"/>
        <w:rPr>
          <w:rFonts w:eastAsia="Times New Roman" w:cs="Calibri"/>
          <w:color w:val="000000"/>
          <w:szCs w:val="20"/>
          <w:lang w:eastAsia="cs-CZ"/>
        </w:rPr>
      </w:pPr>
      <w:r w:rsidRPr="0077326B">
        <w:rPr>
          <w:rFonts w:eastAsia="Times New Roman" w:cs="Calibri"/>
          <w:color w:val="000000"/>
          <w:szCs w:val="20"/>
          <w:lang w:eastAsia="cs-CZ"/>
        </w:rPr>
        <w:t xml:space="preserve">V případě registrace OPM, kategorie odběru VYR výroba bude </w:t>
      </w:r>
      <w:r w:rsidRPr="0077326B">
        <w:rPr>
          <w:rFonts w:eastAsia="Times New Roman" w:cs="Calibri"/>
          <w:i/>
          <w:color w:val="000000"/>
          <w:szCs w:val="20"/>
          <w:lang w:eastAsia="cs-CZ"/>
        </w:rPr>
        <w:t>pravděpodobně</w:t>
      </w:r>
      <w:r w:rsidRPr="0077326B">
        <w:rPr>
          <w:rFonts w:eastAsia="Times New Roman" w:cs="Calibri"/>
          <w:color w:val="000000"/>
          <w:szCs w:val="20"/>
          <w:lang w:eastAsia="cs-CZ"/>
        </w:rPr>
        <w:t xml:space="preserve"> nutné upravit stávající výkaz LDS. </w:t>
      </w:r>
    </w:p>
    <w:p w14:paraId="5D209C2C" w14:textId="77777777" w:rsidR="0077326B" w:rsidRPr="0077326B" w:rsidRDefault="0077326B" w:rsidP="0077326B">
      <w:pPr>
        <w:numPr>
          <w:ilvl w:val="0"/>
          <w:numId w:val="5"/>
        </w:numPr>
        <w:contextualSpacing/>
        <w:jc w:val="both"/>
        <w:rPr>
          <w:rFonts w:eastAsia="Times New Roman" w:cs="Calibri"/>
          <w:color w:val="000000"/>
          <w:lang w:eastAsia="cs-CZ"/>
        </w:rPr>
      </w:pPr>
      <w:r w:rsidRPr="0077326B">
        <w:rPr>
          <w:rFonts w:eastAsia="Times New Roman" w:cs="Calibri"/>
          <w:color w:val="000000"/>
          <w:lang w:eastAsia="cs-CZ"/>
        </w:rPr>
        <w:t>Transakce ZBII_LDS_IDOC - Sprava o spotrebe LDS</w:t>
      </w:r>
    </w:p>
    <w:p w14:paraId="47142431" w14:textId="77777777" w:rsidR="0077326B" w:rsidRPr="0077326B" w:rsidRDefault="0077326B" w:rsidP="0077326B">
      <w:pPr>
        <w:numPr>
          <w:ilvl w:val="0"/>
          <w:numId w:val="5"/>
        </w:numPr>
        <w:contextualSpacing/>
        <w:jc w:val="both"/>
        <w:rPr>
          <w:rFonts w:eastAsia="Times New Roman" w:cs="Calibri"/>
          <w:color w:val="000000"/>
          <w:szCs w:val="20"/>
          <w:lang w:eastAsia="cs-CZ"/>
        </w:rPr>
      </w:pPr>
      <w:r w:rsidRPr="0077326B">
        <w:rPr>
          <w:rFonts w:eastAsia="Times New Roman" w:cs="Calibri"/>
          <w:color w:val="000000"/>
          <w:szCs w:val="20"/>
          <w:lang w:eastAsia="cs-CZ"/>
        </w:rPr>
        <w:t>Transakce ZISU_LDS_VYK - Výkaz LDS</w:t>
      </w:r>
      <w:r w:rsidRPr="0077326B">
        <w:rPr>
          <w:rFonts w:eastAsia="Times New Roman" w:cs="Calibri"/>
          <w:color w:val="000000"/>
          <w:szCs w:val="20"/>
          <w:lang w:eastAsia="cs-CZ"/>
        </w:rPr>
        <w:br w:type="column"/>
      </w:r>
    </w:p>
    <w:p w14:paraId="6ABD4E54" w14:textId="77777777" w:rsidR="0077326B" w:rsidRPr="0077326B" w:rsidRDefault="0077326B" w:rsidP="0077326B">
      <w:pPr>
        <w:keepNext/>
        <w:keepLines/>
        <w:spacing w:before="200" w:after="0"/>
        <w:jc w:val="both"/>
        <w:outlineLvl w:val="1"/>
        <w:rPr>
          <w:rFonts w:eastAsia="Times New Roman" w:cs="Times New Roman"/>
          <w:b/>
          <w:bCs/>
          <w:color w:val="4F81BD"/>
          <w:sz w:val="26"/>
          <w:szCs w:val="26"/>
        </w:rPr>
      </w:pPr>
      <w:bookmarkStart w:id="71" w:name="_Toc167362629"/>
      <w:bookmarkStart w:id="72" w:name="_Toc181944348"/>
      <w:r w:rsidRPr="0077326B">
        <w:rPr>
          <w:rFonts w:eastAsia="Times New Roman" w:cs="Times New Roman"/>
          <w:b/>
          <w:bCs/>
          <w:color w:val="4F81BD"/>
          <w:sz w:val="26"/>
          <w:szCs w:val="26"/>
        </w:rPr>
        <w:t>Profily</w:t>
      </w:r>
      <w:bookmarkEnd w:id="71"/>
      <w:r w:rsidRPr="0077326B">
        <w:rPr>
          <w:rFonts w:eastAsia="Times New Roman" w:cs="Times New Roman"/>
          <w:b/>
          <w:bCs/>
          <w:color w:val="4F81BD"/>
          <w:sz w:val="26"/>
          <w:szCs w:val="26"/>
        </w:rPr>
        <w:t>, role</w:t>
      </w:r>
      <w:bookmarkEnd w:id="72"/>
      <w:r w:rsidRPr="0077326B">
        <w:rPr>
          <w:rFonts w:eastAsia="Times New Roman" w:cs="Times New Roman"/>
          <w:b/>
          <w:bCs/>
          <w:color w:val="4F81BD"/>
          <w:sz w:val="26"/>
          <w:szCs w:val="26"/>
        </w:rPr>
        <w:t xml:space="preserve"> </w:t>
      </w:r>
    </w:p>
    <w:p w14:paraId="7B72E73F" w14:textId="77777777" w:rsidR="0077326B" w:rsidRPr="0077326B" w:rsidRDefault="0077326B" w:rsidP="0077326B">
      <w:pPr>
        <w:spacing w:before="200" w:after="0" w:line="360" w:lineRule="auto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Naměřená profilová data budou v intervalu 15 minut. Zápis hodnot do jednotlivých profilů bude automaticky prostřednictvím komunikace ReadEn – SAP.</w:t>
      </w:r>
    </w:p>
    <w:p w14:paraId="021E49F6" w14:textId="77777777" w:rsidR="0077326B" w:rsidRPr="0077326B" w:rsidRDefault="0077326B" w:rsidP="0077326B">
      <w:pPr>
        <w:spacing w:after="0" w:line="360" w:lineRule="auto"/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Pro potřeby navazující komunikace SAP OTE bude systém upraven. Budou založeny nové role pro přiřazení profilů a upravena stávající komunikace.</w:t>
      </w:r>
    </w:p>
    <w:p w14:paraId="5F080F66" w14:textId="77777777" w:rsidR="0077326B" w:rsidRPr="0077326B" w:rsidRDefault="0077326B" w:rsidP="0077326B">
      <w:pPr>
        <w:spacing w:after="0"/>
        <w:jc w:val="both"/>
        <w:rPr>
          <w:rFonts w:eastAsia="Calibri" w:cs="Times New Roman"/>
        </w:rPr>
      </w:pPr>
    </w:p>
    <w:p w14:paraId="53439C44" w14:textId="77777777" w:rsidR="0077326B" w:rsidRPr="0077326B" w:rsidRDefault="0077326B" w:rsidP="0077326B">
      <w:pPr>
        <w:keepNext/>
        <w:keepLines/>
        <w:spacing w:before="200" w:after="0"/>
        <w:jc w:val="both"/>
        <w:outlineLvl w:val="1"/>
        <w:rPr>
          <w:rFonts w:eastAsia="Times New Roman" w:cs="Times New Roman"/>
          <w:b/>
          <w:bCs/>
          <w:color w:val="4F81BD"/>
          <w:sz w:val="26"/>
          <w:szCs w:val="26"/>
        </w:rPr>
      </w:pPr>
      <w:bookmarkStart w:id="73" w:name="_Toc167362630"/>
      <w:bookmarkStart w:id="74" w:name="_Toc181944349"/>
      <w:r w:rsidRPr="0077326B">
        <w:rPr>
          <w:rFonts w:eastAsia="Times New Roman" w:cs="Times New Roman"/>
          <w:b/>
          <w:bCs/>
          <w:color w:val="4F81BD"/>
          <w:sz w:val="26"/>
          <w:szCs w:val="26"/>
        </w:rPr>
        <w:t>Odesílání profilových dat do CS OTE</w:t>
      </w:r>
      <w:bookmarkEnd w:id="73"/>
      <w:bookmarkEnd w:id="74"/>
    </w:p>
    <w:p w14:paraId="63CEAFDF" w14:textId="77777777" w:rsidR="0077326B" w:rsidRPr="0077326B" w:rsidRDefault="0077326B" w:rsidP="0077326B">
      <w:pPr>
        <w:spacing w:after="0"/>
        <w:jc w:val="both"/>
        <w:rPr>
          <w:rFonts w:eastAsia="Calibri" w:cs="Times New Roman"/>
        </w:rPr>
      </w:pPr>
    </w:p>
    <w:p w14:paraId="0B3DEFAE" w14:textId="77777777" w:rsidR="0077326B" w:rsidRPr="0077326B" w:rsidRDefault="0077326B" w:rsidP="0077326B">
      <w:pPr>
        <w:spacing w:after="0"/>
        <w:jc w:val="both"/>
        <w:rPr>
          <w:rFonts w:eastAsia="Calibri" w:cs="Times New Roman"/>
          <w:u w:val="single"/>
        </w:rPr>
      </w:pPr>
      <w:r w:rsidRPr="0077326B">
        <w:rPr>
          <w:rFonts w:eastAsia="Calibri" w:cs="Times New Roman"/>
        </w:rPr>
        <w:t xml:space="preserve">Aktuálně jsou pro odesílání profilových dat do CS OTE používány procesy výměny dat ZEXPRFWS6B a ZEXPRFWF6B. Úlohy jsou zakládány a spouštěny manuálně. V rámci realizace bude požadováno poloautomatické zasílání naměřených profilových dat. Úlohy pro odeslání dat komunikace SAP – OTE budou systémem automaticky založeny se statusem plánováno. Spuštění úlohy provede uživatel tlačítkem po provedené kontrole údajů. </w:t>
      </w:r>
    </w:p>
    <w:p w14:paraId="6220AEBD" w14:textId="77777777" w:rsidR="0077326B" w:rsidRPr="0077326B" w:rsidRDefault="0077326B" w:rsidP="0077326B">
      <w:pPr>
        <w:spacing w:after="0"/>
        <w:rPr>
          <w:rFonts w:eastAsia="Calibri" w:cs="Times New Roman"/>
          <w:b/>
        </w:rPr>
      </w:pPr>
    </w:p>
    <w:p w14:paraId="1ADC8245" w14:textId="77777777" w:rsidR="0077326B" w:rsidRPr="0077326B" w:rsidRDefault="0077326B" w:rsidP="0077326B">
      <w:pPr>
        <w:keepNext/>
        <w:keepLines/>
        <w:spacing w:before="200" w:after="0"/>
        <w:outlineLvl w:val="1"/>
        <w:rPr>
          <w:rFonts w:eastAsia="Times New Roman" w:cs="Times New Roman"/>
          <w:b/>
          <w:bCs/>
          <w:color w:val="4F81BD"/>
          <w:sz w:val="26"/>
          <w:szCs w:val="26"/>
        </w:rPr>
      </w:pPr>
      <w:bookmarkStart w:id="75" w:name="_Toc181944350"/>
      <w:r w:rsidRPr="0077326B">
        <w:rPr>
          <w:rFonts w:eastAsia="Times New Roman" w:cs="Times New Roman"/>
          <w:b/>
          <w:bCs/>
          <w:color w:val="4F81BD"/>
          <w:sz w:val="26"/>
          <w:szCs w:val="26"/>
        </w:rPr>
        <w:t>EDC – sdílení elektřiny</w:t>
      </w:r>
      <w:bookmarkEnd w:id="75"/>
    </w:p>
    <w:p w14:paraId="187E6357" w14:textId="77777777" w:rsidR="0077326B" w:rsidRPr="0077326B" w:rsidRDefault="0077326B" w:rsidP="0077326B">
      <w:pPr>
        <w:spacing w:after="0"/>
        <w:rPr>
          <w:rFonts w:eastAsia="Calibri" w:cs="Times New Roman"/>
        </w:rPr>
      </w:pPr>
    </w:p>
    <w:p w14:paraId="43B5C504" w14:textId="77777777" w:rsidR="0077326B" w:rsidRPr="0077326B" w:rsidRDefault="0077326B" w:rsidP="0077326B">
      <w:pPr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Požadované úpravy v systému:</w:t>
      </w:r>
    </w:p>
    <w:p w14:paraId="2F53FE13" w14:textId="77777777" w:rsidR="0077326B" w:rsidRPr="0077326B" w:rsidRDefault="0077326B" w:rsidP="0077326B">
      <w:pPr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Nastavit identifikaci OPM EAN skupiny sdílení (OPM EAN dodávkový, OPM EAN odběrový) – na úrovni odběrného, předávacího místa, v Z* reportech, ve vizualizaci. </w:t>
      </w:r>
    </w:p>
    <w:p w14:paraId="4446EDA7" w14:textId="77777777" w:rsidR="0077326B" w:rsidRPr="0077326B" w:rsidRDefault="0077326B" w:rsidP="0077326B">
      <w:pPr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Nastavit oboustrannou komunikaci SAP – EDC pro všechny fáze procesu – registrace, ověření, odeslání a příjem profilových dat. </w:t>
      </w:r>
    </w:p>
    <w:p w14:paraId="7017F5D5" w14:textId="77777777" w:rsidR="0077326B" w:rsidRPr="0077326B" w:rsidRDefault="0077326B" w:rsidP="0077326B">
      <w:pPr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V případě OPM EAN odběrový dojde k rozdílu mezi naměřenou spotřebou a spotřebou propočtenou a zaslanou EDC. Tyto rozdíly musí být zapracovány na všech úrovních zpracování dat, v bilanci přípojného objektu. Budou upraveny zúčtovací a tiskové doklady, formuláře faktury a všechny dotčené objekty. </w:t>
      </w:r>
    </w:p>
    <w:p w14:paraId="623EE83C" w14:textId="77777777" w:rsidR="0077326B" w:rsidRPr="0077326B" w:rsidRDefault="0077326B" w:rsidP="0077326B">
      <w:pPr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Výše uvedené požadavky musí být nastaveny pro všechny kategorie zákazníků včetně ztracených.  </w:t>
      </w:r>
    </w:p>
    <w:p w14:paraId="22602961" w14:textId="77777777" w:rsidR="0077326B" w:rsidRPr="0077326B" w:rsidRDefault="0077326B" w:rsidP="0077326B">
      <w:pPr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Data budou s příznakem skupiny sdílení předávána ZP Energie. </w:t>
      </w:r>
    </w:p>
    <w:p w14:paraId="5E203113" w14:textId="77777777" w:rsidR="0077326B" w:rsidRPr="0077326B" w:rsidRDefault="0077326B" w:rsidP="0077326B">
      <w:pPr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Bude upraven typ zprávy 126 DUF MO – zpráva bude rozšířena o pole povinné pro skupiny sdílení. </w:t>
      </w:r>
    </w:p>
    <w:p w14:paraId="140780A5" w14:textId="77777777" w:rsidR="0077326B" w:rsidRPr="0077326B" w:rsidRDefault="0077326B" w:rsidP="0077326B">
      <w:pPr>
        <w:jc w:val="both"/>
        <w:rPr>
          <w:rFonts w:eastAsia="Calibri" w:cs="Times New Roman"/>
        </w:rPr>
      </w:pPr>
      <w:r w:rsidRPr="0077326B">
        <w:rPr>
          <w:rFonts w:eastAsia="Calibri" w:cs="Times New Roman"/>
        </w:rPr>
        <w:t>Bude upravena agregovaná faktura na všech úrovních – zúčtování, fakturace, plnění formuláře.</w:t>
      </w:r>
    </w:p>
    <w:p w14:paraId="7EDEEC24" w14:textId="77777777" w:rsidR="0077326B" w:rsidRPr="0077326B" w:rsidRDefault="0077326B" w:rsidP="0077326B">
      <w:pPr>
        <w:jc w:val="both"/>
        <w:rPr>
          <w:rFonts w:eastAsia="Calibri" w:cs="Times New Roman"/>
        </w:rPr>
      </w:pPr>
    </w:p>
    <w:p w14:paraId="491615BE" w14:textId="77777777" w:rsidR="0077326B" w:rsidRPr="0077326B" w:rsidRDefault="0077326B" w:rsidP="0077326B">
      <w:pPr>
        <w:jc w:val="both"/>
        <w:rPr>
          <w:rFonts w:eastAsia="Calibri" w:cs="Times New Roman"/>
        </w:rPr>
      </w:pPr>
    </w:p>
    <w:p w14:paraId="6F4CECD1" w14:textId="77777777" w:rsidR="0077326B" w:rsidRPr="0077326B" w:rsidRDefault="0077326B" w:rsidP="0077326B">
      <w:pPr>
        <w:jc w:val="both"/>
        <w:rPr>
          <w:rFonts w:eastAsia="Calibri" w:cs="Times New Roman"/>
        </w:rPr>
      </w:pPr>
    </w:p>
    <w:p w14:paraId="7526031C" w14:textId="77777777" w:rsidR="0077326B" w:rsidRPr="0077326B" w:rsidRDefault="0077326B" w:rsidP="0077326B">
      <w:pPr>
        <w:jc w:val="both"/>
        <w:rPr>
          <w:rFonts w:eastAsia="Calibri" w:cs="Times New Roman"/>
        </w:rPr>
      </w:pPr>
    </w:p>
    <w:p w14:paraId="4E524CAC" w14:textId="77777777" w:rsidR="0077326B" w:rsidRPr="0077326B" w:rsidRDefault="0077326B" w:rsidP="0077326B">
      <w:pPr>
        <w:jc w:val="both"/>
        <w:rPr>
          <w:rFonts w:eastAsia="Calibri" w:cs="Times New Roman"/>
        </w:rPr>
      </w:pPr>
    </w:p>
    <w:p w14:paraId="465433EE" w14:textId="77777777" w:rsidR="0077326B" w:rsidRPr="0077326B" w:rsidRDefault="0077326B" w:rsidP="0077326B">
      <w:pPr>
        <w:keepNext/>
        <w:keepLines/>
        <w:spacing w:before="200" w:after="0"/>
        <w:outlineLvl w:val="1"/>
        <w:rPr>
          <w:rFonts w:eastAsia="Times New Roman" w:cs="Times New Roman"/>
          <w:b/>
          <w:bCs/>
          <w:color w:val="4F81BD"/>
          <w:sz w:val="26"/>
          <w:szCs w:val="26"/>
        </w:rPr>
      </w:pPr>
      <w:bookmarkStart w:id="76" w:name="_Toc181944351"/>
      <w:r w:rsidRPr="0077326B">
        <w:rPr>
          <w:rFonts w:eastAsia="Times New Roman" w:cs="Times New Roman"/>
          <w:b/>
          <w:bCs/>
          <w:color w:val="4F81BD"/>
          <w:sz w:val="26"/>
          <w:szCs w:val="26"/>
        </w:rPr>
        <w:t>Úprava pro zadávání dokladů – transakce ZBIIZD</w:t>
      </w:r>
      <w:bookmarkEnd w:id="76"/>
    </w:p>
    <w:p w14:paraId="27591C4F" w14:textId="77777777" w:rsidR="0077326B" w:rsidRPr="0077326B" w:rsidRDefault="0077326B" w:rsidP="0077326B">
      <w:pPr>
        <w:rPr>
          <w:rFonts w:eastAsia="Calibri" w:cs="Times New Roman"/>
        </w:rPr>
      </w:pPr>
    </w:p>
    <w:p w14:paraId="209FDD4A" w14:textId="77777777" w:rsidR="0077326B" w:rsidRPr="0077326B" w:rsidRDefault="0077326B" w:rsidP="0077326B">
      <w:pPr>
        <w:rPr>
          <w:rFonts w:eastAsia="Calibri" w:cs="Times New Roman"/>
        </w:rPr>
      </w:pPr>
      <w:r w:rsidRPr="0077326B">
        <w:rPr>
          <w:rFonts w:eastAsia="Calibri" w:cs="Times New Roman"/>
        </w:rPr>
        <w:t xml:space="preserve">Rozšíření stávající funkcionality Hromadné zadání. V současné době je možné takto zadávat pouze 3 pole na dokladu interní spotřeby. Požadovaná úprava spočívá v rozšíření počtu polí pro hromadné zadávání o dalších 10 položek. </w:t>
      </w:r>
    </w:p>
    <w:p w14:paraId="2FF92A83" w14:textId="77777777" w:rsidR="0077326B" w:rsidRPr="0077326B" w:rsidRDefault="0077326B" w:rsidP="0077326B">
      <w:pPr>
        <w:rPr>
          <w:rFonts w:eastAsia="Calibri" w:cs="Times New Roman"/>
        </w:rPr>
      </w:pPr>
      <w:r w:rsidRPr="0077326B">
        <w:rPr>
          <w:rFonts w:eastAsia="Calibri" w:cs="Times New Roman"/>
          <w:noProof/>
          <w:lang w:eastAsia="cs-CZ"/>
        </w:rPr>
        <w:drawing>
          <wp:anchor distT="0" distB="0" distL="114300" distR="114300" simplePos="0" relativeHeight="251662336" behindDoc="1" locked="0" layoutInCell="1" allowOverlap="1" wp14:anchorId="36049238" wp14:editId="686A3F44">
            <wp:simplePos x="0" y="0"/>
            <wp:positionH relativeFrom="column">
              <wp:posOffset>-635</wp:posOffset>
            </wp:positionH>
            <wp:positionV relativeFrom="paragraph">
              <wp:posOffset>1270</wp:posOffset>
            </wp:positionV>
            <wp:extent cx="5845099" cy="1165860"/>
            <wp:effectExtent l="0" t="0" r="3810" b="0"/>
            <wp:wrapNone/>
            <wp:docPr id="1917458412" name="Obrázek 1917458412" descr="cid:image004.jpg@01DA243E.FA203D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cid:image004.jpg@01DA243E.FA203D00"/>
                    <pic:cNvPicPr>
                      <a:picLocks noChangeAspect="1" noChangeArrowheads="1"/>
                    </pic:cNvPicPr>
                  </pic:nvPicPr>
                  <pic:blipFill>
                    <a:blip r:embed="rId30" r:link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5099" cy="116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E0BA23" w14:textId="77777777" w:rsidR="0077326B" w:rsidRPr="0077326B" w:rsidRDefault="0077326B" w:rsidP="0077326B">
      <w:pPr>
        <w:rPr>
          <w:rFonts w:eastAsia="Calibri" w:cs="Times New Roman"/>
        </w:rPr>
      </w:pPr>
    </w:p>
    <w:p w14:paraId="3C517C53" w14:textId="77777777" w:rsidR="0077326B" w:rsidRPr="0077326B" w:rsidRDefault="0077326B" w:rsidP="0077326B">
      <w:pPr>
        <w:rPr>
          <w:rFonts w:eastAsia="Calibri" w:cs="Times New Roman"/>
        </w:rPr>
      </w:pPr>
    </w:p>
    <w:p w14:paraId="1D1B4B0E" w14:textId="77777777" w:rsidR="0077326B" w:rsidRPr="0077326B" w:rsidRDefault="0077326B" w:rsidP="0077326B">
      <w:pPr>
        <w:rPr>
          <w:rFonts w:eastAsia="Calibri" w:cs="Times New Roman"/>
        </w:rPr>
      </w:pPr>
    </w:p>
    <w:p w14:paraId="3B1B15D4" w14:textId="77777777" w:rsidR="0077326B" w:rsidRPr="0077326B" w:rsidRDefault="0077326B" w:rsidP="0077326B">
      <w:pPr>
        <w:rPr>
          <w:rFonts w:eastAsia="Calibri" w:cs="Times New Roman"/>
        </w:rPr>
      </w:pPr>
      <w:r w:rsidRPr="0077326B">
        <w:rPr>
          <w:rFonts w:eastAsia="Calibri" w:cs="Times New Roman"/>
        </w:rPr>
        <w:t>současný stav</w:t>
      </w:r>
    </w:p>
    <w:p w14:paraId="19213345" w14:textId="77777777" w:rsidR="0077326B" w:rsidRPr="0077326B" w:rsidRDefault="0077326B" w:rsidP="0077326B">
      <w:pPr>
        <w:rPr>
          <w:rFonts w:eastAsia="Calibri" w:cs="Times New Roman"/>
        </w:rPr>
      </w:pPr>
      <w:r w:rsidRPr="0077326B">
        <w:rPr>
          <w:rFonts w:eastAsia="Calibri" w:cs="Times New Roman"/>
          <w:noProof/>
          <w:lang w:eastAsia="cs-CZ"/>
        </w:rPr>
        <w:drawing>
          <wp:anchor distT="0" distB="0" distL="114300" distR="114300" simplePos="0" relativeHeight="251663360" behindDoc="1" locked="0" layoutInCell="1" allowOverlap="1" wp14:anchorId="4F09F423" wp14:editId="4BE7B3C9">
            <wp:simplePos x="0" y="0"/>
            <wp:positionH relativeFrom="column">
              <wp:posOffset>-635</wp:posOffset>
            </wp:positionH>
            <wp:positionV relativeFrom="paragraph">
              <wp:posOffset>132080</wp:posOffset>
            </wp:positionV>
            <wp:extent cx="5760720" cy="4867910"/>
            <wp:effectExtent l="0" t="0" r="0" b="8890"/>
            <wp:wrapNone/>
            <wp:docPr id="4" name="Obrázek 4" descr="Obsah obrázku text, snímek obrazovky, číslo, Paraleln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Obsah obrázku text, snímek obrazovky, číslo, Paralelní&#10;&#10;Popis byl vytvořen automaticky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67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B89BF5" w14:textId="77777777" w:rsidR="0077326B" w:rsidRPr="0077326B" w:rsidRDefault="0077326B" w:rsidP="0077326B">
      <w:pPr>
        <w:rPr>
          <w:rFonts w:eastAsia="Calibri" w:cs="Times New Roman"/>
        </w:rPr>
      </w:pPr>
    </w:p>
    <w:p w14:paraId="2A43E131" w14:textId="77777777" w:rsidR="0077326B" w:rsidRPr="0077326B" w:rsidRDefault="0077326B" w:rsidP="0077326B">
      <w:pPr>
        <w:keepNext/>
        <w:keepLines/>
        <w:spacing w:before="200" w:after="0"/>
        <w:outlineLvl w:val="1"/>
        <w:rPr>
          <w:rFonts w:eastAsia="Times New Roman" w:cs="Times New Roman"/>
          <w:b/>
          <w:bCs/>
          <w:sz w:val="26"/>
          <w:szCs w:val="26"/>
        </w:rPr>
      </w:pPr>
    </w:p>
    <w:p w14:paraId="0922F0D1" w14:textId="77777777" w:rsidR="0077326B" w:rsidRPr="0077326B" w:rsidRDefault="0077326B" w:rsidP="0077326B">
      <w:pPr>
        <w:rPr>
          <w:rFonts w:eastAsia="Calibri" w:cs="Times New Roman"/>
        </w:rPr>
      </w:pPr>
    </w:p>
    <w:p w14:paraId="1C7D3781" w14:textId="77777777" w:rsidR="0077326B" w:rsidRPr="0077326B" w:rsidRDefault="0077326B" w:rsidP="0077326B">
      <w:pPr>
        <w:rPr>
          <w:rFonts w:eastAsia="Calibri" w:cs="Times New Roman"/>
        </w:rPr>
      </w:pPr>
    </w:p>
    <w:p w14:paraId="0AC6FE79" w14:textId="77777777" w:rsidR="0077326B" w:rsidRPr="0077326B" w:rsidRDefault="0077326B" w:rsidP="0077326B">
      <w:pPr>
        <w:rPr>
          <w:rFonts w:eastAsia="Calibri" w:cs="Times New Roman"/>
        </w:rPr>
      </w:pPr>
    </w:p>
    <w:p w14:paraId="0F1D1AB0" w14:textId="77777777" w:rsidR="0077326B" w:rsidRPr="0077326B" w:rsidRDefault="0077326B" w:rsidP="0077326B">
      <w:pPr>
        <w:rPr>
          <w:rFonts w:eastAsia="Calibri" w:cs="Times New Roman"/>
        </w:rPr>
      </w:pPr>
    </w:p>
    <w:p w14:paraId="6A958449" w14:textId="77777777" w:rsidR="0077326B" w:rsidRPr="0077326B" w:rsidRDefault="0077326B" w:rsidP="0077326B">
      <w:pPr>
        <w:rPr>
          <w:rFonts w:eastAsia="Calibri" w:cs="Times New Roman"/>
        </w:rPr>
      </w:pPr>
    </w:p>
    <w:p w14:paraId="0500E720" w14:textId="77777777" w:rsidR="0077326B" w:rsidRPr="0077326B" w:rsidRDefault="0077326B" w:rsidP="0077326B">
      <w:pPr>
        <w:rPr>
          <w:rFonts w:eastAsia="Calibri" w:cs="Times New Roman"/>
        </w:rPr>
      </w:pPr>
    </w:p>
    <w:p w14:paraId="0EAF5ABE" w14:textId="77777777" w:rsidR="0077326B" w:rsidRPr="0077326B" w:rsidRDefault="0077326B" w:rsidP="0077326B">
      <w:pPr>
        <w:rPr>
          <w:rFonts w:eastAsia="Calibri" w:cs="Times New Roman"/>
        </w:rPr>
      </w:pPr>
    </w:p>
    <w:p w14:paraId="7838F3A0" w14:textId="77777777" w:rsidR="0077326B" w:rsidRPr="0077326B" w:rsidRDefault="0077326B" w:rsidP="0077326B">
      <w:pPr>
        <w:rPr>
          <w:rFonts w:eastAsia="Calibri" w:cs="Times New Roman"/>
        </w:rPr>
      </w:pPr>
    </w:p>
    <w:p w14:paraId="3BE741B4" w14:textId="77777777" w:rsidR="0077326B" w:rsidRPr="0077326B" w:rsidRDefault="0077326B" w:rsidP="0077326B">
      <w:pPr>
        <w:rPr>
          <w:rFonts w:eastAsia="Calibri" w:cs="Times New Roman"/>
        </w:rPr>
      </w:pPr>
    </w:p>
    <w:p w14:paraId="31D0648B" w14:textId="77777777" w:rsidR="0077326B" w:rsidRPr="0077326B" w:rsidRDefault="0077326B" w:rsidP="0077326B">
      <w:pPr>
        <w:rPr>
          <w:rFonts w:eastAsia="Calibri" w:cs="Times New Roman"/>
        </w:rPr>
      </w:pPr>
    </w:p>
    <w:p w14:paraId="22ADED48" w14:textId="77777777" w:rsidR="0077326B" w:rsidRPr="0077326B" w:rsidRDefault="0077326B" w:rsidP="0077326B">
      <w:pPr>
        <w:rPr>
          <w:rFonts w:eastAsia="Calibri" w:cs="Times New Roman"/>
        </w:rPr>
      </w:pPr>
    </w:p>
    <w:p w14:paraId="0574B342" w14:textId="77777777" w:rsidR="0077326B" w:rsidRPr="0077326B" w:rsidRDefault="0077326B" w:rsidP="0077326B">
      <w:pPr>
        <w:rPr>
          <w:rFonts w:eastAsia="Calibri" w:cs="Times New Roman"/>
        </w:rPr>
      </w:pPr>
    </w:p>
    <w:p w14:paraId="690DA51E" w14:textId="77777777" w:rsidR="0077326B" w:rsidRPr="0077326B" w:rsidRDefault="0077326B" w:rsidP="0077326B">
      <w:pPr>
        <w:rPr>
          <w:rFonts w:eastAsia="Calibri" w:cs="Times New Roman"/>
        </w:rPr>
      </w:pPr>
    </w:p>
    <w:p w14:paraId="4B846E4D" w14:textId="77777777" w:rsidR="0077326B" w:rsidRPr="0077326B" w:rsidRDefault="0077326B" w:rsidP="0077326B">
      <w:pPr>
        <w:rPr>
          <w:rFonts w:eastAsia="Calibri" w:cs="Times New Roman"/>
        </w:rPr>
      </w:pPr>
    </w:p>
    <w:p w14:paraId="32886A39" w14:textId="77777777" w:rsidR="0077326B" w:rsidRPr="0077326B" w:rsidRDefault="0077326B" w:rsidP="0077326B">
      <w:pPr>
        <w:rPr>
          <w:rFonts w:eastAsia="Calibri" w:cs="Times New Roman"/>
        </w:rPr>
      </w:pPr>
      <w:r w:rsidRPr="0077326B">
        <w:rPr>
          <w:rFonts w:eastAsia="Calibri" w:cs="Times New Roman"/>
        </w:rPr>
        <w:t>položky pro hromadné zadávání</w:t>
      </w:r>
    </w:p>
    <w:p w14:paraId="51416A48" w14:textId="77777777" w:rsidR="009F392E" w:rsidRPr="007139D4" w:rsidRDefault="009F392E" w:rsidP="00DB66C5">
      <w:pPr>
        <w:pStyle w:val="Odstavecseseznamem"/>
        <w:rPr>
          <w:sz w:val="18"/>
          <w:szCs w:val="18"/>
        </w:rPr>
      </w:pPr>
    </w:p>
    <w:sectPr w:rsidR="009F392E" w:rsidRPr="007139D4" w:rsidSect="00FC6389">
      <w:headerReference w:type="default" r:id="rId33"/>
      <w:footerReference w:type="default" r:id="rId34"/>
      <w:headerReference w:type="first" r:id="rId35"/>
      <w:footerReference w:type="first" r:id="rId36"/>
      <w:pgSz w:w="11906" w:h="16838" w:code="9"/>
      <w:pgMar w:top="1049" w:right="1134" w:bottom="1474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552E5C3" w14:textId="77777777" w:rsidR="00C242AE" w:rsidRDefault="00C242AE" w:rsidP="00962258">
      <w:pPr>
        <w:spacing w:after="0" w:line="240" w:lineRule="auto"/>
      </w:pPr>
      <w:r>
        <w:separator/>
      </w:r>
    </w:p>
  </w:endnote>
  <w:endnote w:type="continuationSeparator" w:id="0">
    <w:p w14:paraId="54817909" w14:textId="77777777" w:rsidR="00C242AE" w:rsidRDefault="00C242AE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3134C07F" w14:textId="77777777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45FD432C" w14:textId="77777777" w:rsidR="00F1715C" w:rsidRPr="00B8518B" w:rsidRDefault="00F1715C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DB66C5">
            <w:rPr>
              <w:rStyle w:val="slostrnky"/>
              <w:noProof/>
            </w:rPr>
            <w:t>4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DB66C5">
            <w:rPr>
              <w:rStyle w:val="slostrnky"/>
              <w:noProof/>
            </w:rPr>
            <w:t>6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2006BD49" w14:textId="77777777" w:rsidR="00F1715C" w:rsidRDefault="00F1715C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3D986C3E" w14:textId="77777777" w:rsidR="00F1715C" w:rsidRDefault="00F1715C" w:rsidP="00B8518B">
          <w:pPr>
            <w:pStyle w:val="Zpat"/>
          </w:pPr>
        </w:p>
      </w:tc>
      <w:tc>
        <w:tcPr>
          <w:tcW w:w="2921" w:type="dxa"/>
        </w:tcPr>
        <w:p w14:paraId="1B7D4E62" w14:textId="77777777" w:rsidR="00F1715C" w:rsidRDefault="00F1715C" w:rsidP="00D831A3">
          <w:pPr>
            <w:pStyle w:val="Zpat"/>
          </w:pPr>
        </w:p>
      </w:tc>
    </w:tr>
  </w:tbl>
  <w:p w14:paraId="4FC99922" w14:textId="77777777" w:rsidR="00F1715C" w:rsidRPr="00B8518B" w:rsidRDefault="00F1715C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7DD35124" wp14:editId="2EDCBAC1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A0BEBFD" id="Straight Connector 3" o:spid="_x0000_s1026" style="position:absolute;z-index:-25165414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64F54E82" wp14:editId="31D1CD9C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B06C037" id="Straight Connector 2" o:spid="_x0000_s1026" style="position:absolute;z-index:-2516561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5685AF7D" w14:textId="77777777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63CDF739" w14:textId="77777777" w:rsidR="00F1715C" w:rsidRPr="00B8518B" w:rsidRDefault="00F1715C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DB66C5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DB66C5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6F9230ED" w14:textId="77777777" w:rsidR="00F1715C" w:rsidRDefault="00F1715C" w:rsidP="00460660">
          <w:pPr>
            <w:pStyle w:val="Zpat"/>
          </w:pPr>
          <w:r>
            <w:t>Správa železni</w:t>
          </w:r>
          <w:r w:rsidR="00F5558F">
            <w:t>c</w:t>
          </w:r>
          <w:r>
            <w:t>, státní organizace</w:t>
          </w:r>
        </w:p>
        <w:p w14:paraId="566BF187" w14:textId="77777777" w:rsidR="00F1715C" w:rsidRDefault="00F1715C" w:rsidP="00460660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061DA495" w14:textId="77777777" w:rsidR="00F1715C" w:rsidRDefault="00F1715C" w:rsidP="00460660">
          <w:pPr>
            <w:pStyle w:val="Zpat"/>
          </w:pPr>
          <w:r>
            <w:t>Sídlo: Dlážděná 1003/7, 110 00 Praha 1</w:t>
          </w:r>
        </w:p>
        <w:p w14:paraId="3A3FA81E" w14:textId="77777777" w:rsidR="00F1715C" w:rsidRDefault="00F1715C" w:rsidP="00460660">
          <w:pPr>
            <w:pStyle w:val="Zpat"/>
          </w:pPr>
          <w:r>
            <w:t>IČ</w:t>
          </w:r>
          <w:r w:rsidR="00F5558F">
            <w:t>O</w:t>
          </w:r>
          <w:r>
            <w:t>: 709 94 234 DIČ: CZ 709 94 234</w:t>
          </w:r>
        </w:p>
        <w:p w14:paraId="37216562" w14:textId="77777777" w:rsidR="00F1715C" w:rsidRDefault="004C5D55" w:rsidP="00460660">
          <w:pPr>
            <w:pStyle w:val="Zpat"/>
          </w:pPr>
          <w:r>
            <w:t>www.spravazeleznic</w:t>
          </w:r>
          <w:r w:rsidR="00F1715C">
            <w:t>.cz</w:t>
          </w:r>
        </w:p>
      </w:tc>
      <w:tc>
        <w:tcPr>
          <w:tcW w:w="2921" w:type="dxa"/>
        </w:tcPr>
        <w:p w14:paraId="173B3C51" w14:textId="77777777" w:rsidR="00F1715C" w:rsidRDefault="00F1715C" w:rsidP="00460660">
          <w:pPr>
            <w:pStyle w:val="Zpat"/>
          </w:pPr>
        </w:p>
      </w:tc>
    </w:tr>
  </w:tbl>
  <w:p w14:paraId="61AA33DD" w14:textId="77777777" w:rsidR="00F1715C" w:rsidRPr="00B8518B" w:rsidRDefault="00F1715C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9264" behindDoc="1" locked="1" layoutInCell="1" allowOverlap="1" wp14:anchorId="585A4868" wp14:editId="1A98A3B0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AE52774" id="Straight Connector 7" o:spid="_x0000_s1026" style="position:absolute;z-index:-25165721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7216" behindDoc="1" locked="1" layoutInCell="1" allowOverlap="1" wp14:anchorId="6CCC4B9C" wp14:editId="747D941C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57E8B7A" id="Straight Connector 10" o:spid="_x0000_s1026" style="position:absolute;z-index:-25165926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14:paraId="59947CE0" w14:textId="77777777"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2D8B677" w14:textId="77777777" w:rsidR="00C242AE" w:rsidRDefault="00C242AE" w:rsidP="00962258">
      <w:pPr>
        <w:spacing w:after="0" w:line="240" w:lineRule="auto"/>
      </w:pPr>
      <w:r>
        <w:separator/>
      </w:r>
    </w:p>
  </w:footnote>
  <w:footnote w:type="continuationSeparator" w:id="0">
    <w:p w14:paraId="258C160B" w14:textId="77777777" w:rsidR="00C242AE" w:rsidRDefault="00C242AE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56C287A2" w14:textId="77777777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14:paraId="45606276" w14:textId="77777777" w:rsidR="00F1715C" w:rsidRPr="00B8518B" w:rsidRDefault="00F1715C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1DAE13DF" w14:textId="77777777" w:rsidR="00F1715C" w:rsidRDefault="00F1715C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3A3D2508" w14:textId="77777777" w:rsidR="00F1715C" w:rsidRPr="00D6163D" w:rsidRDefault="00F1715C" w:rsidP="00D6163D">
          <w:pPr>
            <w:pStyle w:val="Druhdokumentu"/>
          </w:pPr>
        </w:p>
      </w:tc>
    </w:tr>
  </w:tbl>
  <w:p w14:paraId="7FDA48FC" w14:textId="77777777" w:rsidR="00F1715C" w:rsidRPr="00D6163D" w:rsidRDefault="00F1715C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00C3AA7E" w14:textId="77777777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14:paraId="3ECB7D11" w14:textId="77777777" w:rsidR="00F1715C" w:rsidRPr="00B8518B" w:rsidRDefault="00F1715C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1F89BD8F" w14:textId="77777777" w:rsidR="00F1715C" w:rsidRDefault="00F1715C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0239DC43" w14:textId="77777777" w:rsidR="00F1715C" w:rsidRPr="00D6163D" w:rsidRDefault="00F1715C" w:rsidP="00FC6389">
          <w:pPr>
            <w:pStyle w:val="Druhdokumentu"/>
          </w:pPr>
        </w:p>
      </w:tc>
    </w:tr>
    <w:tr w:rsidR="009F392E" w14:paraId="2580DB47" w14:textId="77777777" w:rsidTr="00895406">
      <w:trPr>
        <w:trHeight w:hRule="exact" w:val="1077"/>
      </w:trPr>
      <w:tc>
        <w:tcPr>
          <w:tcW w:w="1361" w:type="dxa"/>
          <w:tcMar>
            <w:left w:w="0" w:type="dxa"/>
            <w:right w:w="0" w:type="dxa"/>
          </w:tcMar>
        </w:tcPr>
        <w:p w14:paraId="6D70676F" w14:textId="77777777" w:rsidR="009F392E" w:rsidRPr="00B8518B" w:rsidRDefault="009F392E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C3CFEFD" w14:textId="77777777" w:rsidR="009F392E" w:rsidRDefault="009F392E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1B0EE556" w14:textId="77777777" w:rsidR="009F392E" w:rsidRPr="00D6163D" w:rsidRDefault="009F392E" w:rsidP="00FC6389">
          <w:pPr>
            <w:pStyle w:val="Druhdokumentu"/>
          </w:pPr>
        </w:p>
      </w:tc>
    </w:tr>
  </w:tbl>
  <w:p w14:paraId="5B68EDC3" w14:textId="77777777" w:rsidR="00F1715C" w:rsidRPr="00D6163D" w:rsidRDefault="00F5558F" w:rsidP="00FC6389">
    <w:pPr>
      <w:pStyle w:val="Zhlav"/>
      <w:rPr>
        <w:sz w:val="8"/>
        <w:szCs w:val="8"/>
      </w:rPr>
    </w:pPr>
    <w:r>
      <w:rPr>
        <w:noProof/>
        <w:lang w:eastAsia="cs-CZ"/>
      </w:rPr>
      <w:drawing>
        <wp:anchor distT="0" distB="0" distL="114300" distR="114300" simplePos="0" relativeHeight="251661312" behindDoc="0" locked="1" layoutInCell="1" allowOverlap="1" wp14:anchorId="58C9A13A" wp14:editId="4A3B19D1">
          <wp:simplePos x="0" y="0"/>
          <wp:positionH relativeFrom="page">
            <wp:posOffset>431321</wp:posOffset>
          </wp:positionH>
          <wp:positionV relativeFrom="page">
            <wp:posOffset>396240</wp:posOffset>
          </wp:positionV>
          <wp:extent cx="1728000" cy="640800"/>
          <wp:effectExtent l="0" t="0" r="5715" b="6985"/>
          <wp:wrapNone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8000" cy="640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37629CE" w14:textId="77777777"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67002B"/>
    <w:multiLevelType w:val="hybridMultilevel"/>
    <w:tmpl w:val="D6CE2BCA"/>
    <w:lvl w:ilvl="0" w:tplc="C53AD74A"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2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3" w15:restartNumberingAfterBreak="0">
    <w:nsid w:val="1DD409D6"/>
    <w:multiLevelType w:val="hybridMultilevel"/>
    <w:tmpl w:val="2E9ECD4C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AE568A"/>
    <w:multiLevelType w:val="hybridMultilevel"/>
    <w:tmpl w:val="618A750C"/>
    <w:lvl w:ilvl="0" w:tplc="B5CE22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A2A91BA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C344662">
      <w:start w:val="270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DF274A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4A08B9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26847B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09CACD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6C84BD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36061A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2BF76403"/>
    <w:multiLevelType w:val="multilevel"/>
    <w:tmpl w:val="0D34D660"/>
    <w:numStyleLink w:val="ListBulletmultilevel"/>
  </w:abstractNum>
  <w:abstractNum w:abstractNumId="6" w15:restartNumberingAfterBreak="0">
    <w:nsid w:val="68E849C5"/>
    <w:multiLevelType w:val="hybridMultilevel"/>
    <w:tmpl w:val="95EADF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4070991"/>
    <w:multiLevelType w:val="multilevel"/>
    <w:tmpl w:val="CABE99FC"/>
    <w:numStyleLink w:val="ListNumbermultilevel"/>
  </w:abstractNum>
  <w:num w:numId="1" w16cid:durableId="2125490178">
    <w:abstractNumId w:val="2"/>
  </w:num>
  <w:num w:numId="2" w16cid:durableId="997268503">
    <w:abstractNumId w:val="1"/>
  </w:num>
  <w:num w:numId="3" w16cid:durableId="45762474">
    <w:abstractNumId w:val="5"/>
  </w:num>
  <w:num w:numId="4" w16cid:durableId="525801041">
    <w:abstractNumId w:val="7"/>
  </w:num>
  <w:num w:numId="5" w16cid:durableId="85729811">
    <w:abstractNumId w:val="0"/>
  </w:num>
  <w:num w:numId="6" w16cid:durableId="234434074">
    <w:abstractNumId w:val="4"/>
  </w:num>
  <w:num w:numId="7" w16cid:durableId="1939101388">
    <w:abstractNumId w:val="3"/>
  </w:num>
  <w:num w:numId="8" w16cid:durableId="880171602">
    <w:abstractNumId w:val="6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attachedTemplate r:id="rId1"/>
  <w:styleLockTheme/>
  <w:styleLockQFSet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6C01"/>
    <w:rsid w:val="00072C1E"/>
    <w:rsid w:val="000C5606"/>
    <w:rsid w:val="000E23A7"/>
    <w:rsid w:val="000F3F8F"/>
    <w:rsid w:val="0010693F"/>
    <w:rsid w:val="00114472"/>
    <w:rsid w:val="001550BC"/>
    <w:rsid w:val="001605B9"/>
    <w:rsid w:val="00170EC5"/>
    <w:rsid w:val="001747C1"/>
    <w:rsid w:val="00184743"/>
    <w:rsid w:val="001F4745"/>
    <w:rsid w:val="00207DF5"/>
    <w:rsid w:val="00280E07"/>
    <w:rsid w:val="002C31BF"/>
    <w:rsid w:val="002D08B1"/>
    <w:rsid w:val="002E0CD7"/>
    <w:rsid w:val="0031377B"/>
    <w:rsid w:val="00341DCF"/>
    <w:rsid w:val="00357BC6"/>
    <w:rsid w:val="00371A72"/>
    <w:rsid w:val="003956C6"/>
    <w:rsid w:val="00434E7F"/>
    <w:rsid w:val="00441430"/>
    <w:rsid w:val="00450F07"/>
    <w:rsid w:val="00453CD3"/>
    <w:rsid w:val="00460660"/>
    <w:rsid w:val="00486107"/>
    <w:rsid w:val="00491827"/>
    <w:rsid w:val="004B348C"/>
    <w:rsid w:val="004C2ABB"/>
    <w:rsid w:val="004C4399"/>
    <w:rsid w:val="004C5D55"/>
    <w:rsid w:val="004C787C"/>
    <w:rsid w:val="004E143C"/>
    <w:rsid w:val="004E3A53"/>
    <w:rsid w:val="004F20BC"/>
    <w:rsid w:val="004F4B9B"/>
    <w:rsid w:val="004F69EA"/>
    <w:rsid w:val="0050397F"/>
    <w:rsid w:val="00511AB9"/>
    <w:rsid w:val="00520C8B"/>
    <w:rsid w:val="00523EA7"/>
    <w:rsid w:val="00553375"/>
    <w:rsid w:val="00557C28"/>
    <w:rsid w:val="005736B7"/>
    <w:rsid w:val="00575E5A"/>
    <w:rsid w:val="005E5337"/>
    <w:rsid w:val="005F1404"/>
    <w:rsid w:val="0061068E"/>
    <w:rsid w:val="006565DB"/>
    <w:rsid w:val="00660AD3"/>
    <w:rsid w:val="00676C01"/>
    <w:rsid w:val="00677B7F"/>
    <w:rsid w:val="006A5570"/>
    <w:rsid w:val="006A689C"/>
    <w:rsid w:val="006B3D79"/>
    <w:rsid w:val="006D7AFE"/>
    <w:rsid w:val="006E0578"/>
    <w:rsid w:val="006E314D"/>
    <w:rsid w:val="00710723"/>
    <w:rsid w:val="007139D4"/>
    <w:rsid w:val="00723ED1"/>
    <w:rsid w:val="00743525"/>
    <w:rsid w:val="0076286B"/>
    <w:rsid w:val="00766846"/>
    <w:rsid w:val="0077326B"/>
    <w:rsid w:val="00773FE8"/>
    <w:rsid w:val="0077673A"/>
    <w:rsid w:val="00776B86"/>
    <w:rsid w:val="007846E1"/>
    <w:rsid w:val="007B570C"/>
    <w:rsid w:val="007C589B"/>
    <w:rsid w:val="007E4A6E"/>
    <w:rsid w:val="007F56A7"/>
    <w:rsid w:val="00807DD0"/>
    <w:rsid w:val="008659F3"/>
    <w:rsid w:val="00886D4B"/>
    <w:rsid w:val="00895406"/>
    <w:rsid w:val="008A3568"/>
    <w:rsid w:val="008D03B9"/>
    <w:rsid w:val="008F18D6"/>
    <w:rsid w:val="00904780"/>
    <w:rsid w:val="0091080C"/>
    <w:rsid w:val="00922385"/>
    <w:rsid w:val="009223DF"/>
    <w:rsid w:val="00923DE9"/>
    <w:rsid w:val="00936091"/>
    <w:rsid w:val="00940D8A"/>
    <w:rsid w:val="00962258"/>
    <w:rsid w:val="009678B7"/>
    <w:rsid w:val="009833E1"/>
    <w:rsid w:val="00983740"/>
    <w:rsid w:val="00992D9C"/>
    <w:rsid w:val="00996CB8"/>
    <w:rsid w:val="009B14A9"/>
    <w:rsid w:val="009B2E97"/>
    <w:rsid w:val="009D362A"/>
    <w:rsid w:val="009E07F4"/>
    <w:rsid w:val="009F392E"/>
    <w:rsid w:val="00A16E19"/>
    <w:rsid w:val="00A6177B"/>
    <w:rsid w:val="00A66136"/>
    <w:rsid w:val="00AA4CBB"/>
    <w:rsid w:val="00AA65FA"/>
    <w:rsid w:val="00AA7351"/>
    <w:rsid w:val="00AD056F"/>
    <w:rsid w:val="00AD6731"/>
    <w:rsid w:val="00AE0D05"/>
    <w:rsid w:val="00B15D0D"/>
    <w:rsid w:val="00B75EE1"/>
    <w:rsid w:val="00B77481"/>
    <w:rsid w:val="00B8518B"/>
    <w:rsid w:val="00B9657E"/>
    <w:rsid w:val="00BD7E91"/>
    <w:rsid w:val="00C02D0A"/>
    <w:rsid w:val="00C03A6E"/>
    <w:rsid w:val="00C06299"/>
    <w:rsid w:val="00C15DAF"/>
    <w:rsid w:val="00C242AE"/>
    <w:rsid w:val="00C44F6A"/>
    <w:rsid w:val="00C47AE3"/>
    <w:rsid w:val="00C50CA7"/>
    <w:rsid w:val="00CD1FC4"/>
    <w:rsid w:val="00D21061"/>
    <w:rsid w:val="00D22D30"/>
    <w:rsid w:val="00D4108E"/>
    <w:rsid w:val="00D6163D"/>
    <w:rsid w:val="00D73D46"/>
    <w:rsid w:val="00D831A3"/>
    <w:rsid w:val="00D871EE"/>
    <w:rsid w:val="00DB66C5"/>
    <w:rsid w:val="00DC75F3"/>
    <w:rsid w:val="00DD46F3"/>
    <w:rsid w:val="00DE56F2"/>
    <w:rsid w:val="00DF116D"/>
    <w:rsid w:val="00E36C4A"/>
    <w:rsid w:val="00E45214"/>
    <w:rsid w:val="00EB104F"/>
    <w:rsid w:val="00ED14BD"/>
    <w:rsid w:val="00F0533E"/>
    <w:rsid w:val="00F1048D"/>
    <w:rsid w:val="00F12DEC"/>
    <w:rsid w:val="00F1715C"/>
    <w:rsid w:val="00F276DA"/>
    <w:rsid w:val="00F30B4F"/>
    <w:rsid w:val="00F310F8"/>
    <w:rsid w:val="00F35939"/>
    <w:rsid w:val="00F4036B"/>
    <w:rsid w:val="00F45607"/>
    <w:rsid w:val="00F5558F"/>
    <w:rsid w:val="00F659EB"/>
    <w:rsid w:val="00F86BA6"/>
    <w:rsid w:val="00FC63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127642BC"/>
  <w14:defaultImageDpi w14:val="32767"/>
  <w15:docId w15:val="{79DCBD65-D6F4-4FD3-9A3B-F113AEB2E4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8" w:unhideWhenUsed="1"/>
    <w:lsdException w:name="List Number" w:semiHidden="1" w:uiPriority="28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28" w:unhideWhenUsed="1"/>
    <w:lsdException w:name="List Bullet 3" w:semiHidden="1" w:uiPriority="28" w:unhideWhenUsed="1"/>
    <w:lsdException w:name="List Bullet 4" w:semiHidden="1" w:uiPriority="28" w:unhideWhenUsed="1"/>
    <w:lsdException w:name="List Bullet 5" w:semiHidden="1" w:uiPriority="28" w:unhideWhenUsed="1"/>
    <w:lsdException w:name="List Number 2" w:semiHidden="1" w:uiPriority="28" w:unhideWhenUsed="1"/>
    <w:lsdException w:name="List Number 3" w:semiHidden="1" w:uiPriority="28" w:unhideWhenUsed="1"/>
    <w:lsdException w:name="List Number 4" w:semiHidden="1" w:uiPriority="28" w:unhideWhenUsed="1"/>
    <w:lsdException w:name="List Number 5" w:semiHidden="1" w:uiPriority="28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" w:qFormat="1"/>
    <w:lsdException w:name="Emphasis" w:uiPriority="1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0" w:qFormat="1"/>
    <w:lsdException w:name="Intense Emphasis" w:uiPriority="1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06299"/>
    <w:pPr>
      <w:spacing w:after="200" w:line="276" w:lineRule="auto"/>
    </w:pPr>
    <w:rPr>
      <w:rFonts w:ascii="Verdana" w:hAnsi="Verdana"/>
      <w:sz w:val="20"/>
      <w:szCs w:val="22"/>
    </w:rPr>
  </w:style>
  <w:style w:type="paragraph" w:styleId="Nadpis1">
    <w:name w:val="heading 1"/>
    <w:basedOn w:val="Normln"/>
    <w:next w:val="Normln"/>
    <w:link w:val="Nadpis1Char"/>
    <w:uiPriority w:val="9"/>
    <w:qFormat/>
    <w:rsid w:val="004F69EA"/>
    <w:pPr>
      <w:keepNext/>
      <w:keepLines/>
      <w:suppressAutoHyphens/>
      <w:spacing w:before="320" w:after="8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4F69EA"/>
    <w:pPr>
      <w:keepNext/>
      <w:keepLines/>
      <w:pBdr>
        <w:top w:val="single" w:sz="4" w:space="1" w:color="00A1E0" w:themeColor="accent3"/>
      </w:pBdr>
      <w:spacing w:before="240" w:after="6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4F69EA"/>
    <w:pPr>
      <w:keepNext/>
      <w:keepLines/>
      <w:spacing w:before="240" w:after="6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4F69EA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3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</w:rPr>
  </w:style>
  <w:style w:type="character" w:customStyle="1" w:styleId="PodnadpisChar">
    <w:name w:val="Podnadpis Char"/>
    <w:basedOn w:val="Standardnpsmoodstavce"/>
    <w:link w:val="Podnadpis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3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4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34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1.png"/><Relationship Id="rId37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cid:image004.jpg@01DA243E.FA203D00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jpeg"/><Relationship Id="rId35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2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erdovav\Desktop\vzory%20new%203\Hlavi&#269;kov&#253;%20pap&#237;r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09438C1D4DD57458A050D461447AF3E" ma:contentTypeVersion="15" ma:contentTypeDescription="Vytvoří nový dokument" ma:contentTypeScope="" ma:versionID="753e1e942dab073b90de5613da8c770f">
  <xsd:schema xmlns:xsd="http://www.w3.org/2001/XMLSchema" xmlns:xs="http://www.w3.org/2001/XMLSchema" xmlns:p="http://schemas.microsoft.com/office/2006/metadata/properties" xmlns:ns2="a6c8c619-f7c9-4e85-a335-4987b594f627" xmlns:ns3="663bfd1d-2611-43d7-adb1-085579aef6c4" targetNamespace="http://schemas.microsoft.com/office/2006/metadata/properties" ma:root="true" ma:fieldsID="06bd499aa4e4eb46b99dff66b30ee5b8" ns2:_="" ns3:_="">
    <xsd:import namespace="a6c8c619-f7c9-4e85-a335-4987b594f627"/>
    <xsd:import namespace="663bfd1d-2611-43d7-adb1-085579aef6c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c8c619-f7c9-4e85-a335-4987b594f62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Značky obrázků" ma:readOnly="false" ma:fieldId="{5cf76f15-5ced-4ddc-b409-7134ff3c332f}" ma:taxonomyMulti="true" ma:sspId="884faee4-b46b-436f-9239-6edcddafe65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63bfd1d-2611-43d7-adb1-085579aef6c4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f88ccfb9-88cc-41d0-a6df-4138e33f3b88}" ma:internalName="TaxCatchAll" ma:showField="CatchAllData" ma:web="663bfd1d-2611-43d7-adb1-085579aef6c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>
  <documentManagement>
    <TaxCatchAll xmlns="663bfd1d-2611-43d7-adb1-085579aef6c4" xsi:nil="true"/>
    <lcf76f155ced4ddcb4097134ff3c332f xmlns="a6c8c619-f7c9-4e85-a335-4987b594f627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38518A6-610B-457B-B16D-7BBEE00E041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6c8c619-f7c9-4e85-a335-4987b594f627"/>
    <ds:schemaRef ds:uri="663bfd1d-2611-43d7-adb1-085579aef6c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3BEEB0A-FE77-4C52-B98F-7CD3C602ED0D}">
  <ds:schemaRefs>
    <ds:schemaRef ds:uri="http://schemas.microsoft.com/office/2006/metadata/properties"/>
    <ds:schemaRef ds:uri="663bfd1d-2611-43d7-adb1-085579aef6c4"/>
    <ds:schemaRef ds:uri="a6c8c619-f7c9-4e85-a335-4987b594f627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D8FD916-EF57-4EB8-BCDF-693EE43AB97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DAB2258-1D6B-4349-80DE-EE8C5F0AF12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Hlavičkový papír</Template>
  <TotalTime>0</TotalTime>
  <Pages>17</Pages>
  <Words>3029</Words>
  <Characters>17873</Characters>
  <Application>Microsoft Office Word</Application>
  <DocSecurity>0</DocSecurity>
  <Lines>148</Lines>
  <Paragraphs>41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Správa železnic</Company>
  <LinksUpToDate>false</LinksUpToDate>
  <CharactersWithSpaces>20861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Herdová Veronika, DiS.</dc:creator>
  <cp:keywords/>
  <dc:description/>
  <cp:lastModifiedBy>Zajíčková Veronika, Mgr.</cp:lastModifiedBy>
  <cp:revision>2</cp:revision>
  <cp:lastPrinted>2017-11-28T17:18:00Z</cp:lastPrinted>
  <dcterms:created xsi:type="dcterms:W3CDTF">2024-11-18T08:15:00Z</dcterms:created>
  <dcterms:modified xsi:type="dcterms:W3CDTF">2024-11-18T08:15:00Z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0x010100F09438C1D4DD57458A050D461447AF3E</vt:lpwstr>
  </property>
  <property fmtid="{D5CDD505-2E9C-101B-9397-08002B2CF9AE}" pid="3" name="URL">
    <vt:lpwstr/>
  </property>
</Properties>
</file>