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47032360" w:rsidR="00BF54FE" w:rsidRPr="00D61BB3" w:rsidRDefault="00A25957" w:rsidP="006C2343">
          <w:pPr>
            <w:pStyle w:val="Tituldatum"/>
            <w:rPr>
              <w:rStyle w:val="Nzevakce"/>
            </w:rPr>
          </w:pPr>
          <w:r w:rsidRPr="00A25957">
            <w:rPr>
              <w:rStyle w:val="Nzevakce"/>
            </w:rPr>
            <w:t>Velká Kraš VB - oprava bytu</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6703E235" w:rsidR="00826B7B" w:rsidRPr="006C2343" w:rsidRDefault="006C2343" w:rsidP="006C2343">
      <w:pPr>
        <w:pStyle w:val="Tituldatum"/>
      </w:pPr>
      <w:r w:rsidRPr="006C2343">
        <w:t xml:space="preserve">Datum vydání: </w:t>
      </w:r>
      <w:r w:rsidRPr="006C2343">
        <w:tab/>
      </w:r>
      <w:bookmarkStart w:id="2" w:name="_Hlk158274943"/>
      <w:r w:rsidR="00895715">
        <w:t>11</w:t>
      </w:r>
      <w:r w:rsidR="00C56FB9" w:rsidRPr="00A25957">
        <w:t>.</w:t>
      </w:r>
      <w:r w:rsidR="005170AC" w:rsidRPr="00A25957">
        <w:t xml:space="preserve"> </w:t>
      </w:r>
      <w:r w:rsidR="00A25957" w:rsidRPr="00A25957">
        <w:t>1</w:t>
      </w:r>
      <w:r w:rsidR="00895715">
        <w:t>1</w:t>
      </w:r>
      <w:r w:rsidR="00C56FB9" w:rsidRPr="00A25957">
        <w:t>.</w:t>
      </w:r>
      <w:r w:rsidR="005170AC" w:rsidRPr="00A25957">
        <w:t xml:space="preserve"> </w:t>
      </w:r>
      <w:r w:rsidR="00C56FB9" w:rsidRPr="00A25957">
        <w:t>202</w:t>
      </w:r>
      <w:r w:rsidR="004752BF" w:rsidRPr="00A25957">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2F0E89E6" w14:textId="1FD638F0" w:rsidR="00567CC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82465288" w:history="1">
        <w:r w:rsidR="00567CCB" w:rsidRPr="00A70B8E">
          <w:rPr>
            <w:rStyle w:val="Hypertextovodkaz"/>
          </w:rPr>
          <w:t>SEZNAM ZKRATEK</w:t>
        </w:r>
        <w:r w:rsidR="00567CCB">
          <w:rPr>
            <w:noProof/>
            <w:webHidden/>
          </w:rPr>
          <w:tab/>
        </w:r>
        <w:r w:rsidR="00567CCB">
          <w:rPr>
            <w:noProof/>
            <w:webHidden/>
          </w:rPr>
          <w:fldChar w:fldCharType="begin"/>
        </w:r>
        <w:r w:rsidR="00567CCB">
          <w:rPr>
            <w:noProof/>
            <w:webHidden/>
          </w:rPr>
          <w:instrText xml:space="preserve"> PAGEREF _Toc182465288 \h </w:instrText>
        </w:r>
        <w:r w:rsidR="00567CCB">
          <w:rPr>
            <w:noProof/>
            <w:webHidden/>
          </w:rPr>
        </w:r>
        <w:r w:rsidR="00567CCB">
          <w:rPr>
            <w:noProof/>
            <w:webHidden/>
          </w:rPr>
          <w:fldChar w:fldCharType="separate"/>
        </w:r>
        <w:r w:rsidR="00895715">
          <w:rPr>
            <w:noProof/>
            <w:webHidden/>
          </w:rPr>
          <w:t>2</w:t>
        </w:r>
        <w:r w:rsidR="00567CCB">
          <w:rPr>
            <w:noProof/>
            <w:webHidden/>
          </w:rPr>
          <w:fldChar w:fldCharType="end"/>
        </w:r>
      </w:hyperlink>
    </w:p>
    <w:p w14:paraId="5BCD0097" w14:textId="668FE2FC" w:rsidR="00567CCB" w:rsidRDefault="00567CCB">
      <w:pPr>
        <w:pStyle w:val="Obsah1"/>
        <w:rPr>
          <w:rFonts w:asciiTheme="minorHAnsi" w:eastAsiaTheme="minorEastAsia" w:hAnsiTheme="minorHAnsi"/>
          <w:b w:val="0"/>
          <w:caps w:val="0"/>
          <w:noProof/>
          <w:spacing w:val="0"/>
          <w:sz w:val="22"/>
          <w:szCs w:val="22"/>
          <w:lang w:eastAsia="cs-CZ"/>
        </w:rPr>
      </w:pPr>
      <w:hyperlink w:anchor="_Toc182465289" w:history="1">
        <w:r w:rsidRPr="00A70B8E">
          <w:rPr>
            <w:rStyle w:val="Hypertextovodkaz"/>
          </w:rPr>
          <w:t>Pojmy a definice</w:t>
        </w:r>
        <w:r>
          <w:rPr>
            <w:noProof/>
            <w:webHidden/>
          </w:rPr>
          <w:tab/>
        </w:r>
        <w:r>
          <w:rPr>
            <w:noProof/>
            <w:webHidden/>
          </w:rPr>
          <w:fldChar w:fldCharType="begin"/>
        </w:r>
        <w:r>
          <w:rPr>
            <w:noProof/>
            <w:webHidden/>
          </w:rPr>
          <w:instrText xml:space="preserve"> PAGEREF _Toc182465289 \h </w:instrText>
        </w:r>
        <w:r>
          <w:rPr>
            <w:noProof/>
            <w:webHidden/>
          </w:rPr>
        </w:r>
        <w:r>
          <w:rPr>
            <w:noProof/>
            <w:webHidden/>
          </w:rPr>
          <w:fldChar w:fldCharType="separate"/>
        </w:r>
        <w:r w:rsidR="00895715">
          <w:rPr>
            <w:noProof/>
            <w:webHidden/>
          </w:rPr>
          <w:t>3</w:t>
        </w:r>
        <w:r>
          <w:rPr>
            <w:noProof/>
            <w:webHidden/>
          </w:rPr>
          <w:fldChar w:fldCharType="end"/>
        </w:r>
      </w:hyperlink>
    </w:p>
    <w:p w14:paraId="629C77FF" w14:textId="548AFB30" w:rsidR="00567CCB" w:rsidRDefault="00567CCB">
      <w:pPr>
        <w:pStyle w:val="Obsah1"/>
        <w:rPr>
          <w:rFonts w:asciiTheme="minorHAnsi" w:eastAsiaTheme="minorEastAsia" w:hAnsiTheme="minorHAnsi"/>
          <w:b w:val="0"/>
          <w:caps w:val="0"/>
          <w:noProof/>
          <w:spacing w:val="0"/>
          <w:sz w:val="22"/>
          <w:szCs w:val="22"/>
          <w:lang w:eastAsia="cs-CZ"/>
        </w:rPr>
      </w:pPr>
      <w:hyperlink w:anchor="_Toc182465290" w:history="1">
        <w:r w:rsidRPr="00A70B8E">
          <w:rPr>
            <w:rStyle w:val="Hypertextovodkaz"/>
          </w:rPr>
          <w:t>1.</w:t>
        </w:r>
        <w:r>
          <w:rPr>
            <w:rFonts w:asciiTheme="minorHAnsi" w:eastAsiaTheme="minorEastAsia" w:hAnsiTheme="minorHAnsi"/>
            <w:b w:val="0"/>
            <w:caps w:val="0"/>
            <w:noProof/>
            <w:spacing w:val="0"/>
            <w:sz w:val="22"/>
            <w:szCs w:val="22"/>
            <w:lang w:eastAsia="cs-CZ"/>
          </w:rPr>
          <w:tab/>
        </w:r>
        <w:r w:rsidRPr="00A70B8E">
          <w:rPr>
            <w:rStyle w:val="Hypertextovodkaz"/>
          </w:rPr>
          <w:t>SPECIFIKACE PŘEDMĚTU DÍLA</w:t>
        </w:r>
        <w:r>
          <w:rPr>
            <w:noProof/>
            <w:webHidden/>
          </w:rPr>
          <w:tab/>
        </w:r>
        <w:r>
          <w:rPr>
            <w:noProof/>
            <w:webHidden/>
          </w:rPr>
          <w:fldChar w:fldCharType="begin"/>
        </w:r>
        <w:r>
          <w:rPr>
            <w:noProof/>
            <w:webHidden/>
          </w:rPr>
          <w:instrText xml:space="preserve"> PAGEREF _Toc182465290 \h </w:instrText>
        </w:r>
        <w:r>
          <w:rPr>
            <w:noProof/>
            <w:webHidden/>
          </w:rPr>
        </w:r>
        <w:r>
          <w:rPr>
            <w:noProof/>
            <w:webHidden/>
          </w:rPr>
          <w:fldChar w:fldCharType="separate"/>
        </w:r>
        <w:r w:rsidR="00895715">
          <w:rPr>
            <w:noProof/>
            <w:webHidden/>
          </w:rPr>
          <w:t>4</w:t>
        </w:r>
        <w:r>
          <w:rPr>
            <w:noProof/>
            <w:webHidden/>
          </w:rPr>
          <w:fldChar w:fldCharType="end"/>
        </w:r>
      </w:hyperlink>
    </w:p>
    <w:p w14:paraId="27B454FE" w14:textId="32FDAA32" w:rsidR="00567CCB" w:rsidRDefault="00567CCB">
      <w:pPr>
        <w:pStyle w:val="Obsah2"/>
        <w:rPr>
          <w:rFonts w:asciiTheme="minorHAnsi" w:eastAsiaTheme="minorEastAsia" w:hAnsiTheme="minorHAnsi"/>
          <w:b w:val="0"/>
          <w:bCs w:val="0"/>
          <w:noProof/>
          <w:spacing w:val="0"/>
          <w:sz w:val="22"/>
          <w:szCs w:val="22"/>
          <w:lang w:eastAsia="cs-CZ"/>
        </w:rPr>
      </w:pPr>
      <w:hyperlink w:anchor="_Toc182465291" w:history="1">
        <w:r w:rsidRPr="00A70B8E">
          <w:rPr>
            <w:rStyle w:val="Hypertextovodkaz"/>
          </w:rPr>
          <w:t>1.1</w:t>
        </w:r>
        <w:r>
          <w:rPr>
            <w:rFonts w:asciiTheme="minorHAnsi" w:eastAsiaTheme="minorEastAsia" w:hAnsiTheme="minorHAnsi"/>
            <w:b w:val="0"/>
            <w:bCs w:val="0"/>
            <w:noProof/>
            <w:spacing w:val="0"/>
            <w:sz w:val="22"/>
            <w:szCs w:val="22"/>
            <w:lang w:eastAsia="cs-CZ"/>
          </w:rPr>
          <w:tab/>
        </w:r>
        <w:r w:rsidRPr="00A70B8E">
          <w:rPr>
            <w:rStyle w:val="Hypertextovodkaz"/>
          </w:rPr>
          <w:t>Účel a rozsah předmětu Díla</w:t>
        </w:r>
        <w:r>
          <w:rPr>
            <w:noProof/>
            <w:webHidden/>
          </w:rPr>
          <w:tab/>
        </w:r>
        <w:r>
          <w:rPr>
            <w:noProof/>
            <w:webHidden/>
          </w:rPr>
          <w:fldChar w:fldCharType="begin"/>
        </w:r>
        <w:r>
          <w:rPr>
            <w:noProof/>
            <w:webHidden/>
          </w:rPr>
          <w:instrText xml:space="preserve"> PAGEREF _Toc182465291 \h </w:instrText>
        </w:r>
        <w:r>
          <w:rPr>
            <w:noProof/>
            <w:webHidden/>
          </w:rPr>
        </w:r>
        <w:r>
          <w:rPr>
            <w:noProof/>
            <w:webHidden/>
          </w:rPr>
          <w:fldChar w:fldCharType="separate"/>
        </w:r>
        <w:r w:rsidR="00895715">
          <w:rPr>
            <w:noProof/>
            <w:webHidden/>
          </w:rPr>
          <w:t>4</w:t>
        </w:r>
        <w:r>
          <w:rPr>
            <w:noProof/>
            <w:webHidden/>
          </w:rPr>
          <w:fldChar w:fldCharType="end"/>
        </w:r>
      </w:hyperlink>
    </w:p>
    <w:p w14:paraId="4C2D6891" w14:textId="2D6D3CAA" w:rsidR="00567CCB" w:rsidRDefault="00567CCB">
      <w:pPr>
        <w:pStyle w:val="Obsah2"/>
        <w:rPr>
          <w:rFonts w:asciiTheme="minorHAnsi" w:eastAsiaTheme="minorEastAsia" w:hAnsiTheme="minorHAnsi"/>
          <w:b w:val="0"/>
          <w:bCs w:val="0"/>
          <w:noProof/>
          <w:spacing w:val="0"/>
          <w:sz w:val="22"/>
          <w:szCs w:val="22"/>
          <w:lang w:eastAsia="cs-CZ"/>
        </w:rPr>
      </w:pPr>
      <w:hyperlink w:anchor="_Toc182465292" w:history="1">
        <w:r w:rsidRPr="00A70B8E">
          <w:rPr>
            <w:rStyle w:val="Hypertextovodkaz"/>
          </w:rPr>
          <w:t>1.2</w:t>
        </w:r>
        <w:r>
          <w:rPr>
            <w:rFonts w:asciiTheme="minorHAnsi" w:eastAsiaTheme="minorEastAsia" w:hAnsiTheme="minorHAnsi"/>
            <w:b w:val="0"/>
            <w:bCs w:val="0"/>
            <w:noProof/>
            <w:spacing w:val="0"/>
            <w:sz w:val="22"/>
            <w:szCs w:val="22"/>
            <w:lang w:eastAsia="cs-CZ"/>
          </w:rPr>
          <w:tab/>
        </w:r>
        <w:r w:rsidRPr="00A70B8E">
          <w:rPr>
            <w:rStyle w:val="Hypertextovodkaz"/>
          </w:rPr>
          <w:t>Umístění stavby</w:t>
        </w:r>
        <w:r>
          <w:rPr>
            <w:noProof/>
            <w:webHidden/>
          </w:rPr>
          <w:tab/>
        </w:r>
        <w:r>
          <w:rPr>
            <w:noProof/>
            <w:webHidden/>
          </w:rPr>
          <w:fldChar w:fldCharType="begin"/>
        </w:r>
        <w:r>
          <w:rPr>
            <w:noProof/>
            <w:webHidden/>
          </w:rPr>
          <w:instrText xml:space="preserve"> PAGEREF _Toc182465292 \h </w:instrText>
        </w:r>
        <w:r>
          <w:rPr>
            <w:noProof/>
            <w:webHidden/>
          </w:rPr>
        </w:r>
        <w:r>
          <w:rPr>
            <w:noProof/>
            <w:webHidden/>
          </w:rPr>
          <w:fldChar w:fldCharType="separate"/>
        </w:r>
        <w:r w:rsidR="00895715">
          <w:rPr>
            <w:noProof/>
            <w:webHidden/>
          </w:rPr>
          <w:t>4</w:t>
        </w:r>
        <w:r>
          <w:rPr>
            <w:noProof/>
            <w:webHidden/>
          </w:rPr>
          <w:fldChar w:fldCharType="end"/>
        </w:r>
      </w:hyperlink>
    </w:p>
    <w:p w14:paraId="051169C8" w14:textId="7BDD2C05" w:rsidR="00567CCB" w:rsidRDefault="00567CCB">
      <w:pPr>
        <w:pStyle w:val="Obsah1"/>
        <w:rPr>
          <w:rFonts w:asciiTheme="minorHAnsi" w:eastAsiaTheme="minorEastAsia" w:hAnsiTheme="minorHAnsi"/>
          <w:b w:val="0"/>
          <w:caps w:val="0"/>
          <w:noProof/>
          <w:spacing w:val="0"/>
          <w:sz w:val="22"/>
          <w:szCs w:val="22"/>
          <w:lang w:eastAsia="cs-CZ"/>
        </w:rPr>
      </w:pPr>
      <w:hyperlink w:anchor="_Toc182465293" w:history="1">
        <w:r w:rsidRPr="00A70B8E">
          <w:rPr>
            <w:rStyle w:val="Hypertextovodkaz"/>
          </w:rPr>
          <w:t>2.</w:t>
        </w:r>
        <w:r>
          <w:rPr>
            <w:rFonts w:asciiTheme="minorHAnsi" w:eastAsiaTheme="minorEastAsia" w:hAnsiTheme="minorHAnsi"/>
            <w:b w:val="0"/>
            <w:caps w:val="0"/>
            <w:noProof/>
            <w:spacing w:val="0"/>
            <w:sz w:val="22"/>
            <w:szCs w:val="22"/>
            <w:lang w:eastAsia="cs-CZ"/>
          </w:rPr>
          <w:tab/>
        </w:r>
        <w:r w:rsidRPr="00A70B8E">
          <w:rPr>
            <w:rStyle w:val="Hypertextovodkaz"/>
          </w:rPr>
          <w:t>PŘEHLED VÝCHOZÍCH PODKLADŮ</w:t>
        </w:r>
        <w:r>
          <w:rPr>
            <w:noProof/>
            <w:webHidden/>
          </w:rPr>
          <w:tab/>
        </w:r>
        <w:r>
          <w:rPr>
            <w:noProof/>
            <w:webHidden/>
          </w:rPr>
          <w:fldChar w:fldCharType="begin"/>
        </w:r>
        <w:r>
          <w:rPr>
            <w:noProof/>
            <w:webHidden/>
          </w:rPr>
          <w:instrText xml:space="preserve"> PAGEREF _Toc182465293 \h </w:instrText>
        </w:r>
        <w:r>
          <w:rPr>
            <w:noProof/>
            <w:webHidden/>
          </w:rPr>
        </w:r>
        <w:r>
          <w:rPr>
            <w:noProof/>
            <w:webHidden/>
          </w:rPr>
          <w:fldChar w:fldCharType="separate"/>
        </w:r>
        <w:r w:rsidR="00895715">
          <w:rPr>
            <w:noProof/>
            <w:webHidden/>
          </w:rPr>
          <w:t>4</w:t>
        </w:r>
        <w:r>
          <w:rPr>
            <w:noProof/>
            <w:webHidden/>
          </w:rPr>
          <w:fldChar w:fldCharType="end"/>
        </w:r>
      </w:hyperlink>
    </w:p>
    <w:p w14:paraId="0813CEBD" w14:textId="0026382C" w:rsidR="00567CCB" w:rsidRDefault="00567CCB">
      <w:pPr>
        <w:pStyle w:val="Obsah2"/>
        <w:rPr>
          <w:rFonts w:asciiTheme="minorHAnsi" w:eastAsiaTheme="minorEastAsia" w:hAnsiTheme="minorHAnsi"/>
          <w:b w:val="0"/>
          <w:bCs w:val="0"/>
          <w:noProof/>
          <w:spacing w:val="0"/>
          <w:sz w:val="22"/>
          <w:szCs w:val="22"/>
          <w:lang w:eastAsia="cs-CZ"/>
        </w:rPr>
      </w:pPr>
      <w:hyperlink w:anchor="_Toc182465294" w:history="1">
        <w:r w:rsidRPr="00A70B8E">
          <w:rPr>
            <w:rStyle w:val="Hypertextovodkaz"/>
          </w:rPr>
          <w:t>2.1</w:t>
        </w:r>
        <w:r>
          <w:rPr>
            <w:rFonts w:asciiTheme="minorHAnsi" w:eastAsiaTheme="minorEastAsia" w:hAnsiTheme="minorHAnsi"/>
            <w:b w:val="0"/>
            <w:bCs w:val="0"/>
            <w:noProof/>
            <w:spacing w:val="0"/>
            <w:sz w:val="22"/>
            <w:szCs w:val="22"/>
            <w:lang w:eastAsia="cs-CZ"/>
          </w:rPr>
          <w:tab/>
        </w:r>
        <w:r w:rsidRPr="00A70B8E">
          <w:rPr>
            <w:rStyle w:val="Hypertextovodkaz"/>
          </w:rPr>
          <w:t>Projektová dokumentace</w:t>
        </w:r>
        <w:r>
          <w:rPr>
            <w:noProof/>
            <w:webHidden/>
          </w:rPr>
          <w:tab/>
        </w:r>
        <w:r>
          <w:rPr>
            <w:noProof/>
            <w:webHidden/>
          </w:rPr>
          <w:fldChar w:fldCharType="begin"/>
        </w:r>
        <w:r>
          <w:rPr>
            <w:noProof/>
            <w:webHidden/>
          </w:rPr>
          <w:instrText xml:space="preserve"> PAGEREF _Toc182465294 \h </w:instrText>
        </w:r>
        <w:r>
          <w:rPr>
            <w:noProof/>
            <w:webHidden/>
          </w:rPr>
        </w:r>
        <w:r>
          <w:rPr>
            <w:noProof/>
            <w:webHidden/>
          </w:rPr>
          <w:fldChar w:fldCharType="separate"/>
        </w:r>
        <w:r w:rsidR="00895715">
          <w:rPr>
            <w:noProof/>
            <w:webHidden/>
          </w:rPr>
          <w:t>4</w:t>
        </w:r>
        <w:r>
          <w:rPr>
            <w:noProof/>
            <w:webHidden/>
          </w:rPr>
          <w:fldChar w:fldCharType="end"/>
        </w:r>
      </w:hyperlink>
    </w:p>
    <w:p w14:paraId="7AEEDB29" w14:textId="4AF68DE2" w:rsidR="00567CCB" w:rsidRDefault="00567CCB">
      <w:pPr>
        <w:pStyle w:val="Obsah2"/>
        <w:rPr>
          <w:rFonts w:asciiTheme="minorHAnsi" w:eastAsiaTheme="minorEastAsia" w:hAnsiTheme="minorHAnsi"/>
          <w:b w:val="0"/>
          <w:bCs w:val="0"/>
          <w:noProof/>
          <w:spacing w:val="0"/>
          <w:sz w:val="22"/>
          <w:szCs w:val="22"/>
          <w:lang w:eastAsia="cs-CZ"/>
        </w:rPr>
      </w:pPr>
      <w:hyperlink w:anchor="_Toc182465295" w:history="1">
        <w:r w:rsidRPr="00A70B8E">
          <w:rPr>
            <w:rStyle w:val="Hypertextovodkaz"/>
          </w:rPr>
          <w:t>2.2</w:t>
        </w:r>
        <w:r>
          <w:rPr>
            <w:rFonts w:asciiTheme="minorHAnsi" w:eastAsiaTheme="minorEastAsia" w:hAnsiTheme="minorHAnsi"/>
            <w:b w:val="0"/>
            <w:bCs w:val="0"/>
            <w:noProof/>
            <w:spacing w:val="0"/>
            <w:sz w:val="22"/>
            <w:szCs w:val="22"/>
            <w:lang w:eastAsia="cs-CZ"/>
          </w:rPr>
          <w:tab/>
        </w:r>
        <w:r w:rsidRPr="00A70B8E">
          <w:rPr>
            <w:rStyle w:val="Hypertextovodkaz"/>
          </w:rPr>
          <w:t>Související dokumentace</w:t>
        </w:r>
        <w:r>
          <w:rPr>
            <w:noProof/>
            <w:webHidden/>
          </w:rPr>
          <w:tab/>
        </w:r>
        <w:r>
          <w:rPr>
            <w:noProof/>
            <w:webHidden/>
          </w:rPr>
          <w:fldChar w:fldCharType="begin"/>
        </w:r>
        <w:r>
          <w:rPr>
            <w:noProof/>
            <w:webHidden/>
          </w:rPr>
          <w:instrText xml:space="preserve"> PAGEREF _Toc182465295 \h </w:instrText>
        </w:r>
        <w:r>
          <w:rPr>
            <w:noProof/>
            <w:webHidden/>
          </w:rPr>
        </w:r>
        <w:r>
          <w:rPr>
            <w:noProof/>
            <w:webHidden/>
          </w:rPr>
          <w:fldChar w:fldCharType="separate"/>
        </w:r>
        <w:r w:rsidR="00895715">
          <w:rPr>
            <w:noProof/>
            <w:webHidden/>
          </w:rPr>
          <w:t>4</w:t>
        </w:r>
        <w:r>
          <w:rPr>
            <w:noProof/>
            <w:webHidden/>
          </w:rPr>
          <w:fldChar w:fldCharType="end"/>
        </w:r>
      </w:hyperlink>
    </w:p>
    <w:p w14:paraId="385A9E12" w14:textId="5D5E51BF" w:rsidR="00567CCB" w:rsidRDefault="00567CCB">
      <w:pPr>
        <w:pStyle w:val="Obsah1"/>
        <w:rPr>
          <w:rFonts w:asciiTheme="minorHAnsi" w:eastAsiaTheme="minorEastAsia" w:hAnsiTheme="minorHAnsi"/>
          <w:b w:val="0"/>
          <w:caps w:val="0"/>
          <w:noProof/>
          <w:spacing w:val="0"/>
          <w:sz w:val="22"/>
          <w:szCs w:val="22"/>
          <w:lang w:eastAsia="cs-CZ"/>
        </w:rPr>
      </w:pPr>
      <w:hyperlink w:anchor="_Toc182465296" w:history="1">
        <w:r w:rsidRPr="00A70B8E">
          <w:rPr>
            <w:rStyle w:val="Hypertextovodkaz"/>
          </w:rPr>
          <w:t>3.</w:t>
        </w:r>
        <w:r>
          <w:rPr>
            <w:rFonts w:asciiTheme="minorHAnsi" w:eastAsiaTheme="minorEastAsia" w:hAnsiTheme="minorHAnsi"/>
            <w:b w:val="0"/>
            <w:caps w:val="0"/>
            <w:noProof/>
            <w:spacing w:val="0"/>
            <w:sz w:val="22"/>
            <w:szCs w:val="22"/>
            <w:lang w:eastAsia="cs-CZ"/>
          </w:rPr>
          <w:tab/>
        </w:r>
        <w:r w:rsidRPr="00A70B8E">
          <w:rPr>
            <w:rStyle w:val="Hypertextovodkaz"/>
          </w:rPr>
          <w:t>KOORDINACE S JINÝMI STAVBAMI</w:t>
        </w:r>
        <w:r>
          <w:rPr>
            <w:noProof/>
            <w:webHidden/>
          </w:rPr>
          <w:tab/>
        </w:r>
        <w:r>
          <w:rPr>
            <w:noProof/>
            <w:webHidden/>
          </w:rPr>
          <w:fldChar w:fldCharType="begin"/>
        </w:r>
        <w:r>
          <w:rPr>
            <w:noProof/>
            <w:webHidden/>
          </w:rPr>
          <w:instrText xml:space="preserve"> PAGEREF _Toc182465296 \h </w:instrText>
        </w:r>
        <w:r>
          <w:rPr>
            <w:noProof/>
            <w:webHidden/>
          </w:rPr>
        </w:r>
        <w:r>
          <w:rPr>
            <w:noProof/>
            <w:webHidden/>
          </w:rPr>
          <w:fldChar w:fldCharType="separate"/>
        </w:r>
        <w:r w:rsidR="00895715">
          <w:rPr>
            <w:noProof/>
            <w:webHidden/>
          </w:rPr>
          <w:t>4</w:t>
        </w:r>
        <w:r>
          <w:rPr>
            <w:noProof/>
            <w:webHidden/>
          </w:rPr>
          <w:fldChar w:fldCharType="end"/>
        </w:r>
      </w:hyperlink>
    </w:p>
    <w:p w14:paraId="076EDADB" w14:textId="054A6FFE" w:rsidR="00567CCB" w:rsidRDefault="00567CCB">
      <w:pPr>
        <w:pStyle w:val="Obsah1"/>
        <w:rPr>
          <w:rFonts w:asciiTheme="minorHAnsi" w:eastAsiaTheme="minorEastAsia" w:hAnsiTheme="minorHAnsi"/>
          <w:b w:val="0"/>
          <w:caps w:val="0"/>
          <w:noProof/>
          <w:spacing w:val="0"/>
          <w:sz w:val="22"/>
          <w:szCs w:val="22"/>
          <w:lang w:eastAsia="cs-CZ"/>
        </w:rPr>
      </w:pPr>
      <w:hyperlink w:anchor="_Toc182465297" w:history="1">
        <w:r w:rsidRPr="00A70B8E">
          <w:rPr>
            <w:rStyle w:val="Hypertextovodkaz"/>
          </w:rPr>
          <w:t>4.</w:t>
        </w:r>
        <w:r>
          <w:rPr>
            <w:rFonts w:asciiTheme="minorHAnsi" w:eastAsiaTheme="minorEastAsia" w:hAnsiTheme="minorHAnsi"/>
            <w:b w:val="0"/>
            <w:caps w:val="0"/>
            <w:noProof/>
            <w:spacing w:val="0"/>
            <w:sz w:val="22"/>
            <w:szCs w:val="22"/>
            <w:lang w:eastAsia="cs-CZ"/>
          </w:rPr>
          <w:tab/>
        </w:r>
        <w:r w:rsidRPr="00A70B8E">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_Toc182465297 \h </w:instrText>
        </w:r>
        <w:r>
          <w:rPr>
            <w:noProof/>
            <w:webHidden/>
          </w:rPr>
        </w:r>
        <w:r>
          <w:rPr>
            <w:noProof/>
            <w:webHidden/>
          </w:rPr>
          <w:fldChar w:fldCharType="separate"/>
        </w:r>
        <w:r w:rsidR="00895715">
          <w:rPr>
            <w:noProof/>
            <w:webHidden/>
          </w:rPr>
          <w:t>5</w:t>
        </w:r>
        <w:r>
          <w:rPr>
            <w:noProof/>
            <w:webHidden/>
          </w:rPr>
          <w:fldChar w:fldCharType="end"/>
        </w:r>
      </w:hyperlink>
    </w:p>
    <w:p w14:paraId="42CEAD85" w14:textId="2C66502C" w:rsidR="00567CCB" w:rsidRDefault="00567CCB">
      <w:pPr>
        <w:pStyle w:val="Obsah2"/>
        <w:rPr>
          <w:rFonts w:asciiTheme="minorHAnsi" w:eastAsiaTheme="minorEastAsia" w:hAnsiTheme="minorHAnsi"/>
          <w:b w:val="0"/>
          <w:bCs w:val="0"/>
          <w:noProof/>
          <w:spacing w:val="0"/>
          <w:sz w:val="22"/>
          <w:szCs w:val="22"/>
          <w:lang w:eastAsia="cs-CZ"/>
        </w:rPr>
      </w:pPr>
      <w:hyperlink w:anchor="_Toc182465298" w:history="1">
        <w:r w:rsidRPr="00A70B8E">
          <w:rPr>
            <w:rStyle w:val="Hypertextovodkaz"/>
          </w:rPr>
          <w:t>4.1</w:t>
        </w:r>
        <w:r>
          <w:rPr>
            <w:rFonts w:asciiTheme="minorHAnsi" w:eastAsiaTheme="minorEastAsia" w:hAnsiTheme="minorHAnsi"/>
            <w:b w:val="0"/>
            <w:bCs w:val="0"/>
            <w:noProof/>
            <w:spacing w:val="0"/>
            <w:sz w:val="22"/>
            <w:szCs w:val="22"/>
            <w:lang w:eastAsia="cs-CZ"/>
          </w:rPr>
          <w:tab/>
        </w:r>
        <w:r w:rsidRPr="00A70B8E">
          <w:rPr>
            <w:rStyle w:val="Hypertextovodkaz"/>
          </w:rPr>
          <w:t>Všeobecně</w:t>
        </w:r>
        <w:r>
          <w:rPr>
            <w:noProof/>
            <w:webHidden/>
          </w:rPr>
          <w:tab/>
        </w:r>
        <w:r>
          <w:rPr>
            <w:noProof/>
            <w:webHidden/>
          </w:rPr>
          <w:fldChar w:fldCharType="begin"/>
        </w:r>
        <w:r>
          <w:rPr>
            <w:noProof/>
            <w:webHidden/>
          </w:rPr>
          <w:instrText xml:space="preserve"> PAGEREF _Toc182465298 \h </w:instrText>
        </w:r>
        <w:r>
          <w:rPr>
            <w:noProof/>
            <w:webHidden/>
          </w:rPr>
        </w:r>
        <w:r>
          <w:rPr>
            <w:noProof/>
            <w:webHidden/>
          </w:rPr>
          <w:fldChar w:fldCharType="separate"/>
        </w:r>
        <w:r w:rsidR="00895715">
          <w:rPr>
            <w:noProof/>
            <w:webHidden/>
          </w:rPr>
          <w:t>5</w:t>
        </w:r>
        <w:r>
          <w:rPr>
            <w:noProof/>
            <w:webHidden/>
          </w:rPr>
          <w:fldChar w:fldCharType="end"/>
        </w:r>
      </w:hyperlink>
    </w:p>
    <w:p w14:paraId="0DE3965E" w14:textId="09024307" w:rsidR="00567CCB" w:rsidRDefault="00567CCB">
      <w:pPr>
        <w:pStyle w:val="Obsah2"/>
        <w:rPr>
          <w:rFonts w:asciiTheme="minorHAnsi" w:eastAsiaTheme="minorEastAsia" w:hAnsiTheme="minorHAnsi"/>
          <w:b w:val="0"/>
          <w:bCs w:val="0"/>
          <w:noProof/>
          <w:spacing w:val="0"/>
          <w:sz w:val="22"/>
          <w:szCs w:val="22"/>
          <w:lang w:eastAsia="cs-CZ"/>
        </w:rPr>
      </w:pPr>
      <w:hyperlink w:anchor="_Toc182465299" w:history="1">
        <w:r w:rsidRPr="00A70B8E">
          <w:rPr>
            <w:rStyle w:val="Hypertextovodkaz"/>
          </w:rPr>
          <w:t>4.2</w:t>
        </w:r>
        <w:r>
          <w:rPr>
            <w:rFonts w:asciiTheme="minorHAnsi" w:eastAsiaTheme="minorEastAsia" w:hAnsiTheme="minorHAnsi"/>
            <w:b w:val="0"/>
            <w:bCs w:val="0"/>
            <w:noProof/>
            <w:spacing w:val="0"/>
            <w:sz w:val="22"/>
            <w:szCs w:val="22"/>
            <w:lang w:eastAsia="cs-CZ"/>
          </w:rPr>
          <w:tab/>
        </w:r>
        <w:r w:rsidRPr="00A70B8E">
          <w:rPr>
            <w:rStyle w:val="Hypertextovodkaz"/>
          </w:rPr>
          <w:t>Zeměměřická činnost zhotovitele</w:t>
        </w:r>
        <w:r>
          <w:rPr>
            <w:noProof/>
            <w:webHidden/>
          </w:rPr>
          <w:tab/>
        </w:r>
        <w:r>
          <w:rPr>
            <w:noProof/>
            <w:webHidden/>
          </w:rPr>
          <w:fldChar w:fldCharType="begin"/>
        </w:r>
        <w:r>
          <w:rPr>
            <w:noProof/>
            <w:webHidden/>
          </w:rPr>
          <w:instrText xml:space="preserve"> PAGEREF _Toc182465299 \h </w:instrText>
        </w:r>
        <w:r>
          <w:rPr>
            <w:noProof/>
            <w:webHidden/>
          </w:rPr>
        </w:r>
        <w:r>
          <w:rPr>
            <w:noProof/>
            <w:webHidden/>
          </w:rPr>
          <w:fldChar w:fldCharType="separate"/>
        </w:r>
        <w:r w:rsidR="00895715">
          <w:rPr>
            <w:noProof/>
            <w:webHidden/>
          </w:rPr>
          <w:t>11</w:t>
        </w:r>
        <w:r>
          <w:rPr>
            <w:noProof/>
            <w:webHidden/>
          </w:rPr>
          <w:fldChar w:fldCharType="end"/>
        </w:r>
      </w:hyperlink>
    </w:p>
    <w:p w14:paraId="6F0C5FD3" w14:textId="03D9BA64" w:rsidR="00567CCB" w:rsidRDefault="00567CCB">
      <w:pPr>
        <w:pStyle w:val="Obsah2"/>
        <w:rPr>
          <w:rFonts w:asciiTheme="minorHAnsi" w:eastAsiaTheme="minorEastAsia" w:hAnsiTheme="minorHAnsi"/>
          <w:b w:val="0"/>
          <w:bCs w:val="0"/>
          <w:noProof/>
          <w:spacing w:val="0"/>
          <w:sz w:val="22"/>
          <w:szCs w:val="22"/>
          <w:lang w:eastAsia="cs-CZ"/>
        </w:rPr>
      </w:pPr>
      <w:hyperlink w:anchor="_Toc182465300" w:history="1">
        <w:r w:rsidRPr="00A70B8E">
          <w:rPr>
            <w:rStyle w:val="Hypertextovodkaz"/>
          </w:rPr>
          <w:t>4.3</w:t>
        </w:r>
        <w:r>
          <w:rPr>
            <w:rFonts w:asciiTheme="minorHAnsi" w:eastAsiaTheme="minorEastAsia" w:hAnsiTheme="minorHAnsi"/>
            <w:b w:val="0"/>
            <w:bCs w:val="0"/>
            <w:noProof/>
            <w:spacing w:val="0"/>
            <w:sz w:val="22"/>
            <w:szCs w:val="22"/>
            <w:lang w:eastAsia="cs-CZ"/>
          </w:rPr>
          <w:tab/>
        </w:r>
        <w:r w:rsidRPr="00A70B8E">
          <w:rPr>
            <w:rStyle w:val="Hypertextovodkaz"/>
          </w:rPr>
          <w:t>Doklady předkládané zhotovitelem</w:t>
        </w:r>
        <w:r>
          <w:rPr>
            <w:noProof/>
            <w:webHidden/>
          </w:rPr>
          <w:tab/>
        </w:r>
        <w:r>
          <w:rPr>
            <w:noProof/>
            <w:webHidden/>
          </w:rPr>
          <w:fldChar w:fldCharType="begin"/>
        </w:r>
        <w:r>
          <w:rPr>
            <w:noProof/>
            <w:webHidden/>
          </w:rPr>
          <w:instrText xml:space="preserve"> PAGEREF _Toc182465300 \h </w:instrText>
        </w:r>
        <w:r>
          <w:rPr>
            <w:noProof/>
            <w:webHidden/>
          </w:rPr>
        </w:r>
        <w:r>
          <w:rPr>
            <w:noProof/>
            <w:webHidden/>
          </w:rPr>
          <w:fldChar w:fldCharType="separate"/>
        </w:r>
        <w:r w:rsidR="00895715">
          <w:rPr>
            <w:noProof/>
            <w:webHidden/>
          </w:rPr>
          <w:t>12</w:t>
        </w:r>
        <w:r>
          <w:rPr>
            <w:noProof/>
            <w:webHidden/>
          </w:rPr>
          <w:fldChar w:fldCharType="end"/>
        </w:r>
      </w:hyperlink>
    </w:p>
    <w:p w14:paraId="48C50D06" w14:textId="188D7E49" w:rsidR="00567CCB" w:rsidRDefault="00567CCB">
      <w:pPr>
        <w:pStyle w:val="Obsah2"/>
        <w:rPr>
          <w:rFonts w:asciiTheme="minorHAnsi" w:eastAsiaTheme="minorEastAsia" w:hAnsiTheme="minorHAnsi"/>
          <w:b w:val="0"/>
          <w:bCs w:val="0"/>
          <w:noProof/>
          <w:spacing w:val="0"/>
          <w:sz w:val="22"/>
          <w:szCs w:val="22"/>
          <w:lang w:eastAsia="cs-CZ"/>
        </w:rPr>
      </w:pPr>
      <w:hyperlink w:anchor="_Toc182465301" w:history="1">
        <w:r w:rsidRPr="00A70B8E">
          <w:rPr>
            <w:rStyle w:val="Hypertextovodkaz"/>
          </w:rPr>
          <w:t>4.4</w:t>
        </w:r>
        <w:r>
          <w:rPr>
            <w:rFonts w:asciiTheme="minorHAnsi" w:eastAsiaTheme="minorEastAsia" w:hAnsiTheme="minorHAnsi"/>
            <w:b w:val="0"/>
            <w:bCs w:val="0"/>
            <w:noProof/>
            <w:spacing w:val="0"/>
            <w:sz w:val="22"/>
            <w:szCs w:val="22"/>
            <w:lang w:eastAsia="cs-CZ"/>
          </w:rPr>
          <w:tab/>
        </w:r>
        <w:r w:rsidRPr="00A70B8E">
          <w:rPr>
            <w:rStyle w:val="Hypertextovodkaz"/>
          </w:rPr>
          <w:t>Dokumentace zhotovitele pro stavbu</w:t>
        </w:r>
        <w:r>
          <w:rPr>
            <w:noProof/>
            <w:webHidden/>
          </w:rPr>
          <w:tab/>
        </w:r>
        <w:r>
          <w:rPr>
            <w:noProof/>
            <w:webHidden/>
          </w:rPr>
          <w:fldChar w:fldCharType="begin"/>
        </w:r>
        <w:r>
          <w:rPr>
            <w:noProof/>
            <w:webHidden/>
          </w:rPr>
          <w:instrText xml:space="preserve"> PAGEREF _Toc182465301 \h </w:instrText>
        </w:r>
        <w:r>
          <w:rPr>
            <w:noProof/>
            <w:webHidden/>
          </w:rPr>
        </w:r>
        <w:r>
          <w:rPr>
            <w:noProof/>
            <w:webHidden/>
          </w:rPr>
          <w:fldChar w:fldCharType="separate"/>
        </w:r>
        <w:r w:rsidR="00895715">
          <w:rPr>
            <w:noProof/>
            <w:webHidden/>
          </w:rPr>
          <w:t>12</w:t>
        </w:r>
        <w:r>
          <w:rPr>
            <w:noProof/>
            <w:webHidden/>
          </w:rPr>
          <w:fldChar w:fldCharType="end"/>
        </w:r>
      </w:hyperlink>
    </w:p>
    <w:p w14:paraId="4A918442" w14:textId="39EB1DEA" w:rsidR="00567CCB" w:rsidRDefault="00567CCB">
      <w:pPr>
        <w:pStyle w:val="Obsah2"/>
        <w:rPr>
          <w:rFonts w:asciiTheme="minorHAnsi" w:eastAsiaTheme="minorEastAsia" w:hAnsiTheme="minorHAnsi"/>
          <w:b w:val="0"/>
          <w:bCs w:val="0"/>
          <w:noProof/>
          <w:spacing w:val="0"/>
          <w:sz w:val="22"/>
          <w:szCs w:val="22"/>
          <w:lang w:eastAsia="cs-CZ"/>
        </w:rPr>
      </w:pPr>
      <w:hyperlink w:anchor="_Toc182465302" w:history="1">
        <w:r w:rsidRPr="00A70B8E">
          <w:rPr>
            <w:rStyle w:val="Hypertextovodkaz"/>
          </w:rPr>
          <w:t>4.5</w:t>
        </w:r>
        <w:r>
          <w:rPr>
            <w:rFonts w:asciiTheme="minorHAnsi" w:eastAsiaTheme="minorEastAsia" w:hAnsiTheme="minorHAnsi"/>
            <w:b w:val="0"/>
            <w:bCs w:val="0"/>
            <w:noProof/>
            <w:spacing w:val="0"/>
            <w:sz w:val="22"/>
            <w:szCs w:val="22"/>
            <w:lang w:eastAsia="cs-CZ"/>
          </w:rPr>
          <w:tab/>
        </w:r>
        <w:r w:rsidRPr="00A70B8E">
          <w:rPr>
            <w:rStyle w:val="Hypertextovodkaz"/>
          </w:rPr>
          <w:t>Dokumentace skutečného provedení stavby</w:t>
        </w:r>
        <w:r>
          <w:rPr>
            <w:noProof/>
            <w:webHidden/>
          </w:rPr>
          <w:tab/>
        </w:r>
        <w:r>
          <w:rPr>
            <w:noProof/>
            <w:webHidden/>
          </w:rPr>
          <w:fldChar w:fldCharType="begin"/>
        </w:r>
        <w:r>
          <w:rPr>
            <w:noProof/>
            <w:webHidden/>
          </w:rPr>
          <w:instrText xml:space="preserve"> PAGEREF _Toc182465302 \h </w:instrText>
        </w:r>
        <w:r>
          <w:rPr>
            <w:noProof/>
            <w:webHidden/>
          </w:rPr>
        </w:r>
        <w:r>
          <w:rPr>
            <w:noProof/>
            <w:webHidden/>
          </w:rPr>
          <w:fldChar w:fldCharType="separate"/>
        </w:r>
        <w:r w:rsidR="00895715">
          <w:rPr>
            <w:noProof/>
            <w:webHidden/>
          </w:rPr>
          <w:t>13</w:t>
        </w:r>
        <w:r>
          <w:rPr>
            <w:noProof/>
            <w:webHidden/>
          </w:rPr>
          <w:fldChar w:fldCharType="end"/>
        </w:r>
      </w:hyperlink>
    </w:p>
    <w:p w14:paraId="4B8BB317" w14:textId="05A19F1A" w:rsidR="00567CCB" w:rsidRDefault="00567CCB">
      <w:pPr>
        <w:pStyle w:val="Obsah2"/>
        <w:rPr>
          <w:rFonts w:asciiTheme="minorHAnsi" w:eastAsiaTheme="minorEastAsia" w:hAnsiTheme="minorHAnsi"/>
          <w:b w:val="0"/>
          <w:bCs w:val="0"/>
          <w:noProof/>
          <w:spacing w:val="0"/>
          <w:sz w:val="22"/>
          <w:szCs w:val="22"/>
          <w:lang w:eastAsia="cs-CZ"/>
        </w:rPr>
      </w:pPr>
      <w:hyperlink w:anchor="_Toc182465303" w:history="1">
        <w:r w:rsidRPr="00A70B8E">
          <w:rPr>
            <w:rStyle w:val="Hypertextovodkaz"/>
          </w:rPr>
          <w:t>4.6</w:t>
        </w:r>
        <w:r>
          <w:rPr>
            <w:rFonts w:asciiTheme="minorHAnsi" w:eastAsiaTheme="minorEastAsia" w:hAnsiTheme="minorHAnsi"/>
            <w:b w:val="0"/>
            <w:bCs w:val="0"/>
            <w:noProof/>
            <w:spacing w:val="0"/>
            <w:sz w:val="22"/>
            <w:szCs w:val="22"/>
            <w:lang w:eastAsia="cs-CZ"/>
          </w:rPr>
          <w:tab/>
        </w:r>
        <w:r w:rsidRPr="00A70B8E">
          <w:rPr>
            <w:rStyle w:val="Hypertextovodkaz"/>
          </w:rPr>
          <w:t>Zabezpečovací zařízení</w:t>
        </w:r>
        <w:r>
          <w:rPr>
            <w:noProof/>
            <w:webHidden/>
          </w:rPr>
          <w:tab/>
        </w:r>
        <w:r>
          <w:rPr>
            <w:noProof/>
            <w:webHidden/>
          </w:rPr>
          <w:fldChar w:fldCharType="begin"/>
        </w:r>
        <w:r>
          <w:rPr>
            <w:noProof/>
            <w:webHidden/>
          </w:rPr>
          <w:instrText xml:space="preserve"> PAGEREF _Toc182465303 \h </w:instrText>
        </w:r>
        <w:r>
          <w:rPr>
            <w:noProof/>
            <w:webHidden/>
          </w:rPr>
        </w:r>
        <w:r>
          <w:rPr>
            <w:noProof/>
            <w:webHidden/>
          </w:rPr>
          <w:fldChar w:fldCharType="separate"/>
        </w:r>
        <w:r w:rsidR="00895715">
          <w:rPr>
            <w:noProof/>
            <w:webHidden/>
          </w:rPr>
          <w:t>13</w:t>
        </w:r>
        <w:r>
          <w:rPr>
            <w:noProof/>
            <w:webHidden/>
          </w:rPr>
          <w:fldChar w:fldCharType="end"/>
        </w:r>
      </w:hyperlink>
    </w:p>
    <w:p w14:paraId="49624E66" w14:textId="762C4046" w:rsidR="00567CCB" w:rsidRDefault="00567CCB">
      <w:pPr>
        <w:pStyle w:val="Obsah2"/>
        <w:rPr>
          <w:rFonts w:asciiTheme="minorHAnsi" w:eastAsiaTheme="minorEastAsia" w:hAnsiTheme="minorHAnsi"/>
          <w:b w:val="0"/>
          <w:bCs w:val="0"/>
          <w:noProof/>
          <w:spacing w:val="0"/>
          <w:sz w:val="22"/>
          <w:szCs w:val="22"/>
          <w:lang w:eastAsia="cs-CZ"/>
        </w:rPr>
      </w:pPr>
      <w:hyperlink w:anchor="_Toc182465304" w:history="1">
        <w:r w:rsidRPr="00A70B8E">
          <w:rPr>
            <w:rStyle w:val="Hypertextovodkaz"/>
          </w:rPr>
          <w:t>4.7</w:t>
        </w:r>
        <w:r>
          <w:rPr>
            <w:rFonts w:asciiTheme="minorHAnsi" w:eastAsiaTheme="minorEastAsia" w:hAnsiTheme="minorHAnsi"/>
            <w:b w:val="0"/>
            <w:bCs w:val="0"/>
            <w:noProof/>
            <w:spacing w:val="0"/>
            <w:sz w:val="22"/>
            <w:szCs w:val="22"/>
            <w:lang w:eastAsia="cs-CZ"/>
          </w:rPr>
          <w:tab/>
        </w:r>
        <w:r w:rsidRPr="00A70B8E">
          <w:rPr>
            <w:rStyle w:val="Hypertextovodkaz"/>
          </w:rPr>
          <w:t>Sdělovací zařízení</w:t>
        </w:r>
        <w:r>
          <w:rPr>
            <w:noProof/>
            <w:webHidden/>
          </w:rPr>
          <w:tab/>
        </w:r>
        <w:r>
          <w:rPr>
            <w:noProof/>
            <w:webHidden/>
          </w:rPr>
          <w:fldChar w:fldCharType="begin"/>
        </w:r>
        <w:r>
          <w:rPr>
            <w:noProof/>
            <w:webHidden/>
          </w:rPr>
          <w:instrText xml:space="preserve"> PAGEREF _Toc182465304 \h </w:instrText>
        </w:r>
        <w:r>
          <w:rPr>
            <w:noProof/>
            <w:webHidden/>
          </w:rPr>
        </w:r>
        <w:r>
          <w:rPr>
            <w:noProof/>
            <w:webHidden/>
          </w:rPr>
          <w:fldChar w:fldCharType="separate"/>
        </w:r>
        <w:r w:rsidR="00895715">
          <w:rPr>
            <w:noProof/>
            <w:webHidden/>
          </w:rPr>
          <w:t>13</w:t>
        </w:r>
        <w:r>
          <w:rPr>
            <w:noProof/>
            <w:webHidden/>
          </w:rPr>
          <w:fldChar w:fldCharType="end"/>
        </w:r>
      </w:hyperlink>
    </w:p>
    <w:p w14:paraId="5B667F1D" w14:textId="45CF446C" w:rsidR="00567CCB" w:rsidRDefault="00567CCB">
      <w:pPr>
        <w:pStyle w:val="Obsah2"/>
        <w:rPr>
          <w:rFonts w:asciiTheme="minorHAnsi" w:eastAsiaTheme="minorEastAsia" w:hAnsiTheme="minorHAnsi"/>
          <w:b w:val="0"/>
          <w:bCs w:val="0"/>
          <w:noProof/>
          <w:spacing w:val="0"/>
          <w:sz w:val="22"/>
          <w:szCs w:val="22"/>
          <w:lang w:eastAsia="cs-CZ"/>
        </w:rPr>
      </w:pPr>
      <w:hyperlink w:anchor="_Toc182465305" w:history="1">
        <w:r w:rsidRPr="00A70B8E">
          <w:rPr>
            <w:rStyle w:val="Hypertextovodkaz"/>
          </w:rPr>
          <w:t>4.8</w:t>
        </w:r>
        <w:r>
          <w:rPr>
            <w:rFonts w:asciiTheme="minorHAnsi" w:eastAsiaTheme="minorEastAsia" w:hAnsiTheme="minorHAnsi"/>
            <w:b w:val="0"/>
            <w:bCs w:val="0"/>
            <w:noProof/>
            <w:spacing w:val="0"/>
            <w:sz w:val="22"/>
            <w:szCs w:val="22"/>
            <w:lang w:eastAsia="cs-CZ"/>
          </w:rPr>
          <w:tab/>
        </w:r>
        <w:r w:rsidRPr="00A70B8E">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_Toc182465305 \h </w:instrText>
        </w:r>
        <w:r>
          <w:rPr>
            <w:noProof/>
            <w:webHidden/>
          </w:rPr>
        </w:r>
        <w:r>
          <w:rPr>
            <w:noProof/>
            <w:webHidden/>
          </w:rPr>
          <w:fldChar w:fldCharType="separate"/>
        </w:r>
        <w:r w:rsidR="00895715">
          <w:rPr>
            <w:noProof/>
            <w:webHidden/>
          </w:rPr>
          <w:t>13</w:t>
        </w:r>
        <w:r>
          <w:rPr>
            <w:noProof/>
            <w:webHidden/>
          </w:rPr>
          <w:fldChar w:fldCharType="end"/>
        </w:r>
      </w:hyperlink>
    </w:p>
    <w:p w14:paraId="06275022" w14:textId="2CA0A3B3" w:rsidR="00567CCB" w:rsidRDefault="00567CCB">
      <w:pPr>
        <w:pStyle w:val="Obsah2"/>
        <w:rPr>
          <w:rFonts w:asciiTheme="minorHAnsi" w:eastAsiaTheme="minorEastAsia" w:hAnsiTheme="minorHAnsi"/>
          <w:b w:val="0"/>
          <w:bCs w:val="0"/>
          <w:noProof/>
          <w:spacing w:val="0"/>
          <w:sz w:val="22"/>
          <w:szCs w:val="22"/>
          <w:lang w:eastAsia="cs-CZ"/>
        </w:rPr>
      </w:pPr>
      <w:hyperlink w:anchor="_Toc182465306" w:history="1">
        <w:r w:rsidRPr="00A70B8E">
          <w:rPr>
            <w:rStyle w:val="Hypertextovodkaz"/>
          </w:rPr>
          <w:t>4.9</w:t>
        </w:r>
        <w:r>
          <w:rPr>
            <w:rFonts w:asciiTheme="minorHAnsi" w:eastAsiaTheme="minorEastAsia" w:hAnsiTheme="minorHAnsi"/>
            <w:b w:val="0"/>
            <w:bCs w:val="0"/>
            <w:noProof/>
            <w:spacing w:val="0"/>
            <w:sz w:val="22"/>
            <w:szCs w:val="22"/>
            <w:lang w:eastAsia="cs-CZ"/>
          </w:rPr>
          <w:tab/>
        </w:r>
        <w:r w:rsidRPr="00A70B8E">
          <w:rPr>
            <w:rStyle w:val="Hypertextovodkaz"/>
          </w:rPr>
          <w:t>Ostatní technologická zařízení</w:t>
        </w:r>
        <w:r>
          <w:rPr>
            <w:noProof/>
            <w:webHidden/>
          </w:rPr>
          <w:tab/>
        </w:r>
        <w:r>
          <w:rPr>
            <w:noProof/>
            <w:webHidden/>
          </w:rPr>
          <w:fldChar w:fldCharType="begin"/>
        </w:r>
        <w:r>
          <w:rPr>
            <w:noProof/>
            <w:webHidden/>
          </w:rPr>
          <w:instrText xml:space="preserve"> PAGEREF _Toc182465306 \h </w:instrText>
        </w:r>
        <w:r>
          <w:rPr>
            <w:noProof/>
            <w:webHidden/>
          </w:rPr>
        </w:r>
        <w:r>
          <w:rPr>
            <w:noProof/>
            <w:webHidden/>
          </w:rPr>
          <w:fldChar w:fldCharType="separate"/>
        </w:r>
        <w:r w:rsidR="00895715">
          <w:rPr>
            <w:noProof/>
            <w:webHidden/>
          </w:rPr>
          <w:t>13</w:t>
        </w:r>
        <w:r>
          <w:rPr>
            <w:noProof/>
            <w:webHidden/>
          </w:rPr>
          <w:fldChar w:fldCharType="end"/>
        </w:r>
      </w:hyperlink>
    </w:p>
    <w:p w14:paraId="2D39DE9A" w14:textId="4A7768A6" w:rsidR="00567CCB" w:rsidRDefault="00567CCB">
      <w:pPr>
        <w:pStyle w:val="Obsah2"/>
        <w:rPr>
          <w:rFonts w:asciiTheme="minorHAnsi" w:eastAsiaTheme="minorEastAsia" w:hAnsiTheme="minorHAnsi"/>
          <w:b w:val="0"/>
          <w:bCs w:val="0"/>
          <w:noProof/>
          <w:spacing w:val="0"/>
          <w:sz w:val="22"/>
          <w:szCs w:val="22"/>
          <w:lang w:eastAsia="cs-CZ"/>
        </w:rPr>
      </w:pPr>
      <w:hyperlink w:anchor="_Toc182465307" w:history="1">
        <w:r w:rsidRPr="00A70B8E">
          <w:rPr>
            <w:rStyle w:val="Hypertextovodkaz"/>
          </w:rPr>
          <w:t>4.10</w:t>
        </w:r>
        <w:r>
          <w:rPr>
            <w:rFonts w:asciiTheme="minorHAnsi" w:eastAsiaTheme="minorEastAsia" w:hAnsiTheme="minorHAnsi"/>
            <w:b w:val="0"/>
            <w:bCs w:val="0"/>
            <w:noProof/>
            <w:spacing w:val="0"/>
            <w:sz w:val="22"/>
            <w:szCs w:val="22"/>
            <w:lang w:eastAsia="cs-CZ"/>
          </w:rPr>
          <w:tab/>
        </w:r>
        <w:r w:rsidRPr="00A70B8E">
          <w:rPr>
            <w:rStyle w:val="Hypertextovodkaz"/>
          </w:rPr>
          <w:t>Železniční svršek</w:t>
        </w:r>
        <w:r>
          <w:rPr>
            <w:noProof/>
            <w:webHidden/>
          </w:rPr>
          <w:tab/>
        </w:r>
        <w:r>
          <w:rPr>
            <w:noProof/>
            <w:webHidden/>
          </w:rPr>
          <w:fldChar w:fldCharType="begin"/>
        </w:r>
        <w:r>
          <w:rPr>
            <w:noProof/>
            <w:webHidden/>
          </w:rPr>
          <w:instrText xml:space="preserve"> PAGEREF _Toc182465307 \h </w:instrText>
        </w:r>
        <w:r>
          <w:rPr>
            <w:noProof/>
            <w:webHidden/>
          </w:rPr>
        </w:r>
        <w:r>
          <w:rPr>
            <w:noProof/>
            <w:webHidden/>
          </w:rPr>
          <w:fldChar w:fldCharType="separate"/>
        </w:r>
        <w:r w:rsidR="00895715">
          <w:rPr>
            <w:noProof/>
            <w:webHidden/>
          </w:rPr>
          <w:t>13</w:t>
        </w:r>
        <w:r>
          <w:rPr>
            <w:noProof/>
            <w:webHidden/>
          </w:rPr>
          <w:fldChar w:fldCharType="end"/>
        </w:r>
      </w:hyperlink>
    </w:p>
    <w:p w14:paraId="201D80E8" w14:textId="7E326FFF" w:rsidR="00567CCB" w:rsidRDefault="00567CCB">
      <w:pPr>
        <w:pStyle w:val="Obsah2"/>
        <w:rPr>
          <w:rFonts w:asciiTheme="minorHAnsi" w:eastAsiaTheme="minorEastAsia" w:hAnsiTheme="minorHAnsi"/>
          <w:b w:val="0"/>
          <w:bCs w:val="0"/>
          <w:noProof/>
          <w:spacing w:val="0"/>
          <w:sz w:val="22"/>
          <w:szCs w:val="22"/>
          <w:lang w:eastAsia="cs-CZ"/>
        </w:rPr>
      </w:pPr>
      <w:hyperlink w:anchor="_Toc182465308" w:history="1">
        <w:r w:rsidRPr="00A70B8E">
          <w:rPr>
            <w:rStyle w:val="Hypertextovodkaz"/>
          </w:rPr>
          <w:t>4.11</w:t>
        </w:r>
        <w:r>
          <w:rPr>
            <w:rFonts w:asciiTheme="minorHAnsi" w:eastAsiaTheme="minorEastAsia" w:hAnsiTheme="minorHAnsi"/>
            <w:b w:val="0"/>
            <w:bCs w:val="0"/>
            <w:noProof/>
            <w:spacing w:val="0"/>
            <w:sz w:val="22"/>
            <w:szCs w:val="22"/>
            <w:lang w:eastAsia="cs-CZ"/>
          </w:rPr>
          <w:tab/>
        </w:r>
        <w:r w:rsidRPr="00A70B8E">
          <w:rPr>
            <w:rStyle w:val="Hypertextovodkaz"/>
          </w:rPr>
          <w:t>Železniční spodek</w:t>
        </w:r>
        <w:r>
          <w:rPr>
            <w:noProof/>
            <w:webHidden/>
          </w:rPr>
          <w:tab/>
        </w:r>
        <w:r>
          <w:rPr>
            <w:noProof/>
            <w:webHidden/>
          </w:rPr>
          <w:fldChar w:fldCharType="begin"/>
        </w:r>
        <w:r>
          <w:rPr>
            <w:noProof/>
            <w:webHidden/>
          </w:rPr>
          <w:instrText xml:space="preserve"> PAGEREF _Toc182465308 \h </w:instrText>
        </w:r>
        <w:r>
          <w:rPr>
            <w:noProof/>
            <w:webHidden/>
          </w:rPr>
        </w:r>
        <w:r>
          <w:rPr>
            <w:noProof/>
            <w:webHidden/>
          </w:rPr>
          <w:fldChar w:fldCharType="separate"/>
        </w:r>
        <w:r w:rsidR="00895715">
          <w:rPr>
            <w:noProof/>
            <w:webHidden/>
          </w:rPr>
          <w:t>13</w:t>
        </w:r>
        <w:r>
          <w:rPr>
            <w:noProof/>
            <w:webHidden/>
          </w:rPr>
          <w:fldChar w:fldCharType="end"/>
        </w:r>
      </w:hyperlink>
    </w:p>
    <w:p w14:paraId="26E6F849" w14:textId="4AD5A379" w:rsidR="00567CCB" w:rsidRDefault="00567CCB">
      <w:pPr>
        <w:pStyle w:val="Obsah2"/>
        <w:rPr>
          <w:rFonts w:asciiTheme="minorHAnsi" w:eastAsiaTheme="minorEastAsia" w:hAnsiTheme="minorHAnsi"/>
          <w:b w:val="0"/>
          <w:bCs w:val="0"/>
          <w:noProof/>
          <w:spacing w:val="0"/>
          <w:sz w:val="22"/>
          <w:szCs w:val="22"/>
          <w:lang w:eastAsia="cs-CZ"/>
        </w:rPr>
      </w:pPr>
      <w:hyperlink w:anchor="_Toc182465309" w:history="1">
        <w:r w:rsidRPr="00A70B8E">
          <w:rPr>
            <w:rStyle w:val="Hypertextovodkaz"/>
          </w:rPr>
          <w:t>4.12</w:t>
        </w:r>
        <w:r>
          <w:rPr>
            <w:rFonts w:asciiTheme="minorHAnsi" w:eastAsiaTheme="minorEastAsia" w:hAnsiTheme="minorHAnsi"/>
            <w:b w:val="0"/>
            <w:bCs w:val="0"/>
            <w:noProof/>
            <w:spacing w:val="0"/>
            <w:sz w:val="22"/>
            <w:szCs w:val="22"/>
            <w:lang w:eastAsia="cs-CZ"/>
          </w:rPr>
          <w:tab/>
        </w:r>
        <w:r w:rsidRPr="00A70B8E">
          <w:rPr>
            <w:rStyle w:val="Hypertextovodkaz"/>
          </w:rPr>
          <w:t>Nástupiště</w:t>
        </w:r>
        <w:r>
          <w:rPr>
            <w:noProof/>
            <w:webHidden/>
          </w:rPr>
          <w:tab/>
        </w:r>
        <w:r>
          <w:rPr>
            <w:noProof/>
            <w:webHidden/>
          </w:rPr>
          <w:fldChar w:fldCharType="begin"/>
        </w:r>
        <w:r>
          <w:rPr>
            <w:noProof/>
            <w:webHidden/>
          </w:rPr>
          <w:instrText xml:space="preserve"> PAGEREF _Toc182465309 \h </w:instrText>
        </w:r>
        <w:r>
          <w:rPr>
            <w:noProof/>
            <w:webHidden/>
          </w:rPr>
        </w:r>
        <w:r>
          <w:rPr>
            <w:noProof/>
            <w:webHidden/>
          </w:rPr>
          <w:fldChar w:fldCharType="separate"/>
        </w:r>
        <w:r w:rsidR="00895715">
          <w:rPr>
            <w:noProof/>
            <w:webHidden/>
          </w:rPr>
          <w:t>13</w:t>
        </w:r>
        <w:r>
          <w:rPr>
            <w:noProof/>
            <w:webHidden/>
          </w:rPr>
          <w:fldChar w:fldCharType="end"/>
        </w:r>
      </w:hyperlink>
    </w:p>
    <w:p w14:paraId="05CFBE3F" w14:textId="6FCE72D6" w:rsidR="00567CCB" w:rsidRDefault="00567CCB">
      <w:pPr>
        <w:pStyle w:val="Obsah2"/>
        <w:rPr>
          <w:rFonts w:asciiTheme="minorHAnsi" w:eastAsiaTheme="minorEastAsia" w:hAnsiTheme="minorHAnsi"/>
          <w:b w:val="0"/>
          <w:bCs w:val="0"/>
          <w:noProof/>
          <w:spacing w:val="0"/>
          <w:sz w:val="22"/>
          <w:szCs w:val="22"/>
          <w:lang w:eastAsia="cs-CZ"/>
        </w:rPr>
      </w:pPr>
      <w:hyperlink w:anchor="_Toc182465310" w:history="1">
        <w:r w:rsidRPr="00A70B8E">
          <w:rPr>
            <w:rStyle w:val="Hypertextovodkaz"/>
          </w:rPr>
          <w:t>4.13</w:t>
        </w:r>
        <w:r>
          <w:rPr>
            <w:rFonts w:asciiTheme="minorHAnsi" w:eastAsiaTheme="minorEastAsia" w:hAnsiTheme="minorHAnsi"/>
            <w:b w:val="0"/>
            <w:bCs w:val="0"/>
            <w:noProof/>
            <w:spacing w:val="0"/>
            <w:sz w:val="22"/>
            <w:szCs w:val="22"/>
            <w:lang w:eastAsia="cs-CZ"/>
          </w:rPr>
          <w:tab/>
        </w:r>
        <w:r w:rsidRPr="00A70B8E">
          <w:rPr>
            <w:rStyle w:val="Hypertextovodkaz"/>
          </w:rPr>
          <w:t>Železniční přejezdy</w:t>
        </w:r>
        <w:r>
          <w:rPr>
            <w:noProof/>
            <w:webHidden/>
          </w:rPr>
          <w:tab/>
        </w:r>
        <w:r>
          <w:rPr>
            <w:noProof/>
            <w:webHidden/>
          </w:rPr>
          <w:fldChar w:fldCharType="begin"/>
        </w:r>
        <w:r>
          <w:rPr>
            <w:noProof/>
            <w:webHidden/>
          </w:rPr>
          <w:instrText xml:space="preserve"> PAGEREF _Toc182465310 \h </w:instrText>
        </w:r>
        <w:r>
          <w:rPr>
            <w:noProof/>
            <w:webHidden/>
          </w:rPr>
        </w:r>
        <w:r>
          <w:rPr>
            <w:noProof/>
            <w:webHidden/>
          </w:rPr>
          <w:fldChar w:fldCharType="separate"/>
        </w:r>
        <w:r w:rsidR="00895715">
          <w:rPr>
            <w:noProof/>
            <w:webHidden/>
          </w:rPr>
          <w:t>13</w:t>
        </w:r>
        <w:r>
          <w:rPr>
            <w:noProof/>
            <w:webHidden/>
          </w:rPr>
          <w:fldChar w:fldCharType="end"/>
        </w:r>
      </w:hyperlink>
    </w:p>
    <w:p w14:paraId="0DC2336F" w14:textId="065A7C1B" w:rsidR="00567CCB" w:rsidRDefault="00567CCB">
      <w:pPr>
        <w:pStyle w:val="Obsah2"/>
        <w:rPr>
          <w:rFonts w:asciiTheme="minorHAnsi" w:eastAsiaTheme="minorEastAsia" w:hAnsiTheme="minorHAnsi"/>
          <w:b w:val="0"/>
          <w:bCs w:val="0"/>
          <w:noProof/>
          <w:spacing w:val="0"/>
          <w:sz w:val="22"/>
          <w:szCs w:val="22"/>
          <w:lang w:eastAsia="cs-CZ"/>
        </w:rPr>
      </w:pPr>
      <w:hyperlink w:anchor="_Toc182465311" w:history="1">
        <w:r w:rsidRPr="00A70B8E">
          <w:rPr>
            <w:rStyle w:val="Hypertextovodkaz"/>
          </w:rPr>
          <w:t>4.14</w:t>
        </w:r>
        <w:r>
          <w:rPr>
            <w:rFonts w:asciiTheme="minorHAnsi" w:eastAsiaTheme="minorEastAsia" w:hAnsiTheme="minorHAnsi"/>
            <w:b w:val="0"/>
            <w:bCs w:val="0"/>
            <w:noProof/>
            <w:spacing w:val="0"/>
            <w:sz w:val="22"/>
            <w:szCs w:val="22"/>
            <w:lang w:eastAsia="cs-CZ"/>
          </w:rPr>
          <w:tab/>
        </w:r>
        <w:r w:rsidRPr="00A70B8E">
          <w:rPr>
            <w:rStyle w:val="Hypertextovodkaz"/>
          </w:rPr>
          <w:t>Mosty, propustky a zdi</w:t>
        </w:r>
        <w:r>
          <w:rPr>
            <w:noProof/>
            <w:webHidden/>
          </w:rPr>
          <w:tab/>
        </w:r>
        <w:r>
          <w:rPr>
            <w:noProof/>
            <w:webHidden/>
          </w:rPr>
          <w:fldChar w:fldCharType="begin"/>
        </w:r>
        <w:r>
          <w:rPr>
            <w:noProof/>
            <w:webHidden/>
          </w:rPr>
          <w:instrText xml:space="preserve"> PAGEREF _Toc182465311 \h </w:instrText>
        </w:r>
        <w:r>
          <w:rPr>
            <w:noProof/>
            <w:webHidden/>
          </w:rPr>
        </w:r>
        <w:r>
          <w:rPr>
            <w:noProof/>
            <w:webHidden/>
          </w:rPr>
          <w:fldChar w:fldCharType="separate"/>
        </w:r>
        <w:r w:rsidR="00895715">
          <w:rPr>
            <w:noProof/>
            <w:webHidden/>
          </w:rPr>
          <w:t>13</w:t>
        </w:r>
        <w:r>
          <w:rPr>
            <w:noProof/>
            <w:webHidden/>
          </w:rPr>
          <w:fldChar w:fldCharType="end"/>
        </w:r>
      </w:hyperlink>
    </w:p>
    <w:p w14:paraId="6E3BD3CE" w14:textId="137A6BCA" w:rsidR="00567CCB" w:rsidRDefault="00567CCB">
      <w:pPr>
        <w:pStyle w:val="Obsah2"/>
        <w:rPr>
          <w:rFonts w:asciiTheme="minorHAnsi" w:eastAsiaTheme="minorEastAsia" w:hAnsiTheme="minorHAnsi"/>
          <w:b w:val="0"/>
          <w:bCs w:val="0"/>
          <w:noProof/>
          <w:spacing w:val="0"/>
          <w:sz w:val="22"/>
          <w:szCs w:val="22"/>
          <w:lang w:eastAsia="cs-CZ"/>
        </w:rPr>
      </w:pPr>
      <w:hyperlink w:anchor="_Toc182465312" w:history="1">
        <w:r w:rsidRPr="00A70B8E">
          <w:rPr>
            <w:rStyle w:val="Hypertextovodkaz"/>
          </w:rPr>
          <w:t>4.15</w:t>
        </w:r>
        <w:r>
          <w:rPr>
            <w:rFonts w:asciiTheme="minorHAnsi" w:eastAsiaTheme="minorEastAsia" w:hAnsiTheme="minorHAnsi"/>
            <w:b w:val="0"/>
            <w:bCs w:val="0"/>
            <w:noProof/>
            <w:spacing w:val="0"/>
            <w:sz w:val="22"/>
            <w:szCs w:val="22"/>
            <w:lang w:eastAsia="cs-CZ"/>
          </w:rPr>
          <w:tab/>
        </w:r>
        <w:r w:rsidRPr="00A70B8E">
          <w:rPr>
            <w:rStyle w:val="Hypertextovodkaz"/>
          </w:rPr>
          <w:t>Ostatní inženýrské objekty</w:t>
        </w:r>
        <w:r>
          <w:rPr>
            <w:noProof/>
            <w:webHidden/>
          </w:rPr>
          <w:tab/>
        </w:r>
        <w:r>
          <w:rPr>
            <w:noProof/>
            <w:webHidden/>
          </w:rPr>
          <w:fldChar w:fldCharType="begin"/>
        </w:r>
        <w:r>
          <w:rPr>
            <w:noProof/>
            <w:webHidden/>
          </w:rPr>
          <w:instrText xml:space="preserve"> PAGEREF _Toc182465312 \h </w:instrText>
        </w:r>
        <w:r>
          <w:rPr>
            <w:noProof/>
            <w:webHidden/>
          </w:rPr>
        </w:r>
        <w:r>
          <w:rPr>
            <w:noProof/>
            <w:webHidden/>
          </w:rPr>
          <w:fldChar w:fldCharType="separate"/>
        </w:r>
        <w:r w:rsidR="00895715">
          <w:rPr>
            <w:noProof/>
            <w:webHidden/>
          </w:rPr>
          <w:t>14</w:t>
        </w:r>
        <w:r>
          <w:rPr>
            <w:noProof/>
            <w:webHidden/>
          </w:rPr>
          <w:fldChar w:fldCharType="end"/>
        </w:r>
      </w:hyperlink>
    </w:p>
    <w:p w14:paraId="083985AB" w14:textId="67A2FA9E" w:rsidR="00567CCB" w:rsidRDefault="00567CCB">
      <w:pPr>
        <w:pStyle w:val="Obsah2"/>
        <w:rPr>
          <w:rFonts w:asciiTheme="minorHAnsi" w:eastAsiaTheme="minorEastAsia" w:hAnsiTheme="minorHAnsi"/>
          <w:b w:val="0"/>
          <w:bCs w:val="0"/>
          <w:noProof/>
          <w:spacing w:val="0"/>
          <w:sz w:val="22"/>
          <w:szCs w:val="22"/>
          <w:lang w:eastAsia="cs-CZ"/>
        </w:rPr>
      </w:pPr>
      <w:hyperlink w:anchor="_Toc182465313" w:history="1">
        <w:r w:rsidRPr="00A70B8E">
          <w:rPr>
            <w:rStyle w:val="Hypertextovodkaz"/>
          </w:rPr>
          <w:t>4.16</w:t>
        </w:r>
        <w:r>
          <w:rPr>
            <w:rFonts w:asciiTheme="minorHAnsi" w:eastAsiaTheme="minorEastAsia" w:hAnsiTheme="minorHAnsi"/>
            <w:b w:val="0"/>
            <w:bCs w:val="0"/>
            <w:noProof/>
            <w:spacing w:val="0"/>
            <w:sz w:val="22"/>
            <w:szCs w:val="22"/>
            <w:lang w:eastAsia="cs-CZ"/>
          </w:rPr>
          <w:tab/>
        </w:r>
        <w:r w:rsidRPr="00A70B8E">
          <w:rPr>
            <w:rStyle w:val="Hypertextovodkaz"/>
          </w:rPr>
          <w:t>Železniční tunely</w:t>
        </w:r>
        <w:r>
          <w:rPr>
            <w:noProof/>
            <w:webHidden/>
          </w:rPr>
          <w:tab/>
        </w:r>
        <w:r>
          <w:rPr>
            <w:noProof/>
            <w:webHidden/>
          </w:rPr>
          <w:fldChar w:fldCharType="begin"/>
        </w:r>
        <w:r>
          <w:rPr>
            <w:noProof/>
            <w:webHidden/>
          </w:rPr>
          <w:instrText xml:space="preserve"> PAGEREF _Toc182465313 \h </w:instrText>
        </w:r>
        <w:r>
          <w:rPr>
            <w:noProof/>
            <w:webHidden/>
          </w:rPr>
        </w:r>
        <w:r>
          <w:rPr>
            <w:noProof/>
            <w:webHidden/>
          </w:rPr>
          <w:fldChar w:fldCharType="separate"/>
        </w:r>
        <w:r w:rsidR="00895715">
          <w:rPr>
            <w:noProof/>
            <w:webHidden/>
          </w:rPr>
          <w:t>14</w:t>
        </w:r>
        <w:r>
          <w:rPr>
            <w:noProof/>
            <w:webHidden/>
          </w:rPr>
          <w:fldChar w:fldCharType="end"/>
        </w:r>
      </w:hyperlink>
    </w:p>
    <w:p w14:paraId="21C9A01A" w14:textId="0FFE1EA9" w:rsidR="00567CCB" w:rsidRDefault="00567CCB">
      <w:pPr>
        <w:pStyle w:val="Obsah2"/>
        <w:rPr>
          <w:rFonts w:asciiTheme="minorHAnsi" w:eastAsiaTheme="minorEastAsia" w:hAnsiTheme="minorHAnsi"/>
          <w:b w:val="0"/>
          <w:bCs w:val="0"/>
          <w:noProof/>
          <w:spacing w:val="0"/>
          <w:sz w:val="22"/>
          <w:szCs w:val="22"/>
          <w:lang w:eastAsia="cs-CZ"/>
        </w:rPr>
      </w:pPr>
      <w:hyperlink w:anchor="_Toc182465314" w:history="1">
        <w:r w:rsidRPr="00A70B8E">
          <w:rPr>
            <w:rStyle w:val="Hypertextovodkaz"/>
          </w:rPr>
          <w:t>4.17</w:t>
        </w:r>
        <w:r>
          <w:rPr>
            <w:rFonts w:asciiTheme="minorHAnsi" w:eastAsiaTheme="minorEastAsia" w:hAnsiTheme="minorHAnsi"/>
            <w:b w:val="0"/>
            <w:bCs w:val="0"/>
            <w:noProof/>
            <w:spacing w:val="0"/>
            <w:sz w:val="22"/>
            <w:szCs w:val="22"/>
            <w:lang w:eastAsia="cs-CZ"/>
          </w:rPr>
          <w:tab/>
        </w:r>
        <w:r w:rsidRPr="00A70B8E">
          <w:rPr>
            <w:rStyle w:val="Hypertextovodkaz"/>
          </w:rPr>
          <w:t>Pozemní komunikace</w:t>
        </w:r>
        <w:r>
          <w:rPr>
            <w:noProof/>
            <w:webHidden/>
          </w:rPr>
          <w:tab/>
        </w:r>
        <w:r>
          <w:rPr>
            <w:noProof/>
            <w:webHidden/>
          </w:rPr>
          <w:fldChar w:fldCharType="begin"/>
        </w:r>
        <w:r>
          <w:rPr>
            <w:noProof/>
            <w:webHidden/>
          </w:rPr>
          <w:instrText xml:space="preserve"> PAGEREF _Toc182465314 \h </w:instrText>
        </w:r>
        <w:r>
          <w:rPr>
            <w:noProof/>
            <w:webHidden/>
          </w:rPr>
        </w:r>
        <w:r>
          <w:rPr>
            <w:noProof/>
            <w:webHidden/>
          </w:rPr>
          <w:fldChar w:fldCharType="separate"/>
        </w:r>
        <w:r w:rsidR="00895715">
          <w:rPr>
            <w:noProof/>
            <w:webHidden/>
          </w:rPr>
          <w:t>14</w:t>
        </w:r>
        <w:r>
          <w:rPr>
            <w:noProof/>
            <w:webHidden/>
          </w:rPr>
          <w:fldChar w:fldCharType="end"/>
        </w:r>
      </w:hyperlink>
    </w:p>
    <w:p w14:paraId="4F0FDB03" w14:textId="21A5B131" w:rsidR="00567CCB" w:rsidRDefault="00567CCB">
      <w:pPr>
        <w:pStyle w:val="Obsah2"/>
        <w:rPr>
          <w:rFonts w:asciiTheme="minorHAnsi" w:eastAsiaTheme="minorEastAsia" w:hAnsiTheme="minorHAnsi"/>
          <w:b w:val="0"/>
          <w:bCs w:val="0"/>
          <w:noProof/>
          <w:spacing w:val="0"/>
          <w:sz w:val="22"/>
          <w:szCs w:val="22"/>
          <w:lang w:eastAsia="cs-CZ"/>
        </w:rPr>
      </w:pPr>
      <w:hyperlink w:anchor="_Toc182465315" w:history="1">
        <w:r w:rsidRPr="00A70B8E">
          <w:rPr>
            <w:rStyle w:val="Hypertextovodkaz"/>
          </w:rPr>
          <w:t>4.18</w:t>
        </w:r>
        <w:r>
          <w:rPr>
            <w:rFonts w:asciiTheme="minorHAnsi" w:eastAsiaTheme="minorEastAsia" w:hAnsiTheme="minorHAnsi"/>
            <w:b w:val="0"/>
            <w:bCs w:val="0"/>
            <w:noProof/>
            <w:spacing w:val="0"/>
            <w:sz w:val="22"/>
            <w:szCs w:val="22"/>
            <w:lang w:eastAsia="cs-CZ"/>
          </w:rPr>
          <w:tab/>
        </w:r>
        <w:r w:rsidRPr="00A70B8E">
          <w:rPr>
            <w:rStyle w:val="Hypertextovodkaz"/>
          </w:rPr>
          <w:t>Kabelovody, kolektory</w:t>
        </w:r>
        <w:r>
          <w:rPr>
            <w:noProof/>
            <w:webHidden/>
          </w:rPr>
          <w:tab/>
        </w:r>
        <w:r>
          <w:rPr>
            <w:noProof/>
            <w:webHidden/>
          </w:rPr>
          <w:fldChar w:fldCharType="begin"/>
        </w:r>
        <w:r>
          <w:rPr>
            <w:noProof/>
            <w:webHidden/>
          </w:rPr>
          <w:instrText xml:space="preserve"> PAGEREF _Toc182465315 \h </w:instrText>
        </w:r>
        <w:r>
          <w:rPr>
            <w:noProof/>
            <w:webHidden/>
          </w:rPr>
        </w:r>
        <w:r>
          <w:rPr>
            <w:noProof/>
            <w:webHidden/>
          </w:rPr>
          <w:fldChar w:fldCharType="separate"/>
        </w:r>
        <w:r w:rsidR="00895715">
          <w:rPr>
            <w:noProof/>
            <w:webHidden/>
          </w:rPr>
          <w:t>14</w:t>
        </w:r>
        <w:r>
          <w:rPr>
            <w:noProof/>
            <w:webHidden/>
          </w:rPr>
          <w:fldChar w:fldCharType="end"/>
        </w:r>
      </w:hyperlink>
    </w:p>
    <w:p w14:paraId="2E51EC90" w14:textId="694C6B79" w:rsidR="00567CCB" w:rsidRDefault="00567CCB">
      <w:pPr>
        <w:pStyle w:val="Obsah2"/>
        <w:rPr>
          <w:rFonts w:asciiTheme="minorHAnsi" w:eastAsiaTheme="minorEastAsia" w:hAnsiTheme="minorHAnsi"/>
          <w:b w:val="0"/>
          <w:bCs w:val="0"/>
          <w:noProof/>
          <w:spacing w:val="0"/>
          <w:sz w:val="22"/>
          <w:szCs w:val="22"/>
          <w:lang w:eastAsia="cs-CZ"/>
        </w:rPr>
      </w:pPr>
      <w:hyperlink w:anchor="_Toc182465316" w:history="1">
        <w:r w:rsidRPr="00A70B8E">
          <w:rPr>
            <w:rStyle w:val="Hypertextovodkaz"/>
          </w:rPr>
          <w:t>4.19</w:t>
        </w:r>
        <w:r>
          <w:rPr>
            <w:rFonts w:asciiTheme="minorHAnsi" w:eastAsiaTheme="minorEastAsia" w:hAnsiTheme="minorHAnsi"/>
            <w:b w:val="0"/>
            <w:bCs w:val="0"/>
            <w:noProof/>
            <w:spacing w:val="0"/>
            <w:sz w:val="22"/>
            <w:szCs w:val="22"/>
            <w:lang w:eastAsia="cs-CZ"/>
          </w:rPr>
          <w:tab/>
        </w:r>
        <w:r w:rsidRPr="00A70B8E">
          <w:rPr>
            <w:rStyle w:val="Hypertextovodkaz"/>
          </w:rPr>
          <w:t>Protihlukové objekty</w:t>
        </w:r>
        <w:r>
          <w:rPr>
            <w:noProof/>
            <w:webHidden/>
          </w:rPr>
          <w:tab/>
        </w:r>
        <w:r>
          <w:rPr>
            <w:noProof/>
            <w:webHidden/>
          </w:rPr>
          <w:fldChar w:fldCharType="begin"/>
        </w:r>
        <w:r>
          <w:rPr>
            <w:noProof/>
            <w:webHidden/>
          </w:rPr>
          <w:instrText xml:space="preserve"> PAGEREF _Toc182465316 \h </w:instrText>
        </w:r>
        <w:r>
          <w:rPr>
            <w:noProof/>
            <w:webHidden/>
          </w:rPr>
        </w:r>
        <w:r>
          <w:rPr>
            <w:noProof/>
            <w:webHidden/>
          </w:rPr>
          <w:fldChar w:fldCharType="separate"/>
        </w:r>
        <w:r w:rsidR="00895715">
          <w:rPr>
            <w:noProof/>
            <w:webHidden/>
          </w:rPr>
          <w:t>14</w:t>
        </w:r>
        <w:r>
          <w:rPr>
            <w:noProof/>
            <w:webHidden/>
          </w:rPr>
          <w:fldChar w:fldCharType="end"/>
        </w:r>
      </w:hyperlink>
    </w:p>
    <w:p w14:paraId="17ED2E6D" w14:textId="6D3DBACD" w:rsidR="00567CCB" w:rsidRDefault="00567CCB">
      <w:pPr>
        <w:pStyle w:val="Obsah2"/>
        <w:rPr>
          <w:rFonts w:asciiTheme="minorHAnsi" w:eastAsiaTheme="minorEastAsia" w:hAnsiTheme="minorHAnsi"/>
          <w:b w:val="0"/>
          <w:bCs w:val="0"/>
          <w:noProof/>
          <w:spacing w:val="0"/>
          <w:sz w:val="22"/>
          <w:szCs w:val="22"/>
          <w:lang w:eastAsia="cs-CZ"/>
        </w:rPr>
      </w:pPr>
      <w:hyperlink w:anchor="_Toc182465317" w:history="1">
        <w:r w:rsidRPr="00A70B8E">
          <w:rPr>
            <w:rStyle w:val="Hypertextovodkaz"/>
          </w:rPr>
          <w:t>4.20</w:t>
        </w:r>
        <w:r>
          <w:rPr>
            <w:rFonts w:asciiTheme="minorHAnsi" w:eastAsiaTheme="minorEastAsia" w:hAnsiTheme="minorHAnsi"/>
            <w:b w:val="0"/>
            <w:bCs w:val="0"/>
            <w:noProof/>
            <w:spacing w:val="0"/>
            <w:sz w:val="22"/>
            <w:szCs w:val="22"/>
            <w:lang w:eastAsia="cs-CZ"/>
          </w:rPr>
          <w:tab/>
        </w:r>
        <w:r w:rsidRPr="00A70B8E">
          <w:rPr>
            <w:rStyle w:val="Hypertextovodkaz"/>
          </w:rPr>
          <w:t>Pozemní stavební objekty</w:t>
        </w:r>
        <w:r>
          <w:rPr>
            <w:noProof/>
            <w:webHidden/>
          </w:rPr>
          <w:tab/>
        </w:r>
        <w:r>
          <w:rPr>
            <w:noProof/>
            <w:webHidden/>
          </w:rPr>
          <w:fldChar w:fldCharType="begin"/>
        </w:r>
        <w:r>
          <w:rPr>
            <w:noProof/>
            <w:webHidden/>
          </w:rPr>
          <w:instrText xml:space="preserve"> PAGEREF _Toc182465317 \h </w:instrText>
        </w:r>
        <w:r>
          <w:rPr>
            <w:noProof/>
            <w:webHidden/>
          </w:rPr>
        </w:r>
        <w:r>
          <w:rPr>
            <w:noProof/>
            <w:webHidden/>
          </w:rPr>
          <w:fldChar w:fldCharType="separate"/>
        </w:r>
        <w:r w:rsidR="00895715">
          <w:rPr>
            <w:noProof/>
            <w:webHidden/>
          </w:rPr>
          <w:t>14</w:t>
        </w:r>
        <w:r>
          <w:rPr>
            <w:noProof/>
            <w:webHidden/>
          </w:rPr>
          <w:fldChar w:fldCharType="end"/>
        </w:r>
      </w:hyperlink>
    </w:p>
    <w:p w14:paraId="011AC479" w14:textId="17161934" w:rsidR="00567CCB" w:rsidRDefault="00567CCB">
      <w:pPr>
        <w:pStyle w:val="Obsah2"/>
        <w:rPr>
          <w:rFonts w:asciiTheme="minorHAnsi" w:eastAsiaTheme="minorEastAsia" w:hAnsiTheme="minorHAnsi"/>
          <w:b w:val="0"/>
          <w:bCs w:val="0"/>
          <w:noProof/>
          <w:spacing w:val="0"/>
          <w:sz w:val="22"/>
          <w:szCs w:val="22"/>
          <w:lang w:eastAsia="cs-CZ"/>
        </w:rPr>
      </w:pPr>
      <w:hyperlink w:anchor="_Toc182465318" w:history="1">
        <w:r w:rsidRPr="00A70B8E">
          <w:rPr>
            <w:rStyle w:val="Hypertextovodkaz"/>
          </w:rPr>
          <w:t>4.21</w:t>
        </w:r>
        <w:r>
          <w:rPr>
            <w:rFonts w:asciiTheme="minorHAnsi" w:eastAsiaTheme="minorEastAsia" w:hAnsiTheme="minorHAnsi"/>
            <w:b w:val="0"/>
            <w:bCs w:val="0"/>
            <w:noProof/>
            <w:spacing w:val="0"/>
            <w:sz w:val="22"/>
            <w:szCs w:val="22"/>
            <w:lang w:eastAsia="cs-CZ"/>
          </w:rPr>
          <w:tab/>
        </w:r>
        <w:r w:rsidRPr="00A70B8E">
          <w:rPr>
            <w:rStyle w:val="Hypertextovodkaz"/>
          </w:rPr>
          <w:t>Trakční a energická zařízení</w:t>
        </w:r>
        <w:r>
          <w:rPr>
            <w:noProof/>
            <w:webHidden/>
          </w:rPr>
          <w:tab/>
        </w:r>
        <w:r>
          <w:rPr>
            <w:noProof/>
            <w:webHidden/>
          </w:rPr>
          <w:fldChar w:fldCharType="begin"/>
        </w:r>
        <w:r>
          <w:rPr>
            <w:noProof/>
            <w:webHidden/>
          </w:rPr>
          <w:instrText xml:space="preserve"> PAGEREF _Toc182465318 \h </w:instrText>
        </w:r>
        <w:r>
          <w:rPr>
            <w:noProof/>
            <w:webHidden/>
          </w:rPr>
        </w:r>
        <w:r>
          <w:rPr>
            <w:noProof/>
            <w:webHidden/>
          </w:rPr>
          <w:fldChar w:fldCharType="separate"/>
        </w:r>
        <w:r w:rsidR="00895715">
          <w:rPr>
            <w:noProof/>
            <w:webHidden/>
          </w:rPr>
          <w:t>15</w:t>
        </w:r>
        <w:r>
          <w:rPr>
            <w:noProof/>
            <w:webHidden/>
          </w:rPr>
          <w:fldChar w:fldCharType="end"/>
        </w:r>
      </w:hyperlink>
    </w:p>
    <w:p w14:paraId="7AF00442" w14:textId="71C83692" w:rsidR="00567CCB" w:rsidRDefault="00567CCB">
      <w:pPr>
        <w:pStyle w:val="Obsah2"/>
        <w:rPr>
          <w:rFonts w:asciiTheme="minorHAnsi" w:eastAsiaTheme="minorEastAsia" w:hAnsiTheme="minorHAnsi"/>
          <w:b w:val="0"/>
          <w:bCs w:val="0"/>
          <w:noProof/>
          <w:spacing w:val="0"/>
          <w:sz w:val="22"/>
          <w:szCs w:val="22"/>
          <w:lang w:eastAsia="cs-CZ"/>
        </w:rPr>
      </w:pPr>
      <w:hyperlink w:anchor="_Toc182465319" w:history="1">
        <w:r w:rsidRPr="00A70B8E">
          <w:rPr>
            <w:rStyle w:val="Hypertextovodkaz"/>
          </w:rPr>
          <w:t>4.22</w:t>
        </w:r>
        <w:r>
          <w:rPr>
            <w:rFonts w:asciiTheme="minorHAnsi" w:eastAsiaTheme="minorEastAsia" w:hAnsiTheme="minorHAnsi"/>
            <w:b w:val="0"/>
            <w:bCs w:val="0"/>
            <w:noProof/>
            <w:spacing w:val="0"/>
            <w:sz w:val="22"/>
            <w:szCs w:val="22"/>
            <w:lang w:eastAsia="cs-CZ"/>
          </w:rPr>
          <w:tab/>
        </w:r>
        <w:r w:rsidRPr="00A70B8E">
          <w:rPr>
            <w:rStyle w:val="Hypertextovodkaz"/>
          </w:rPr>
          <w:t>Centrální nákup materiálu</w:t>
        </w:r>
        <w:r>
          <w:rPr>
            <w:noProof/>
            <w:webHidden/>
          </w:rPr>
          <w:tab/>
        </w:r>
        <w:r>
          <w:rPr>
            <w:noProof/>
            <w:webHidden/>
          </w:rPr>
          <w:fldChar w:fldCharType="begin"/>
        </w:r>
        <w:r>
          <w:rPr>
            <w:noProof/>
            <w:webHidden/>
          </w:rPr>
          <w:instrText xml:space="preserve"> PAGEREF _Toc182465319 \h </w:instrText>
        </w:r>
        <w:r>
          <w:rPr>
            <w:noProof/>
            <w:webHidden/>
          </w:rPr>
        </w:r>
        <w:r>
          <w:rPr>
            <w:noProof/>
            <w:webHidden/>
          </w:rPr>
          <w:fldChar w:fldCharType="separate"/>
        </w:r>
        <w:r w:rsidR="00895715">
          <w:rPr>
            <w:noProof/>
            <w:webHidden/>
          </w:rPr>
          <w:t>15</w:t>
        </w:r>
        <w:r>
          <w:rPr>
            <w:noProof/>
            <w:webHidden/>
          </w:rPr>
          <w:fldChar w:fldCharType="end"/>
        </w:r>
      </w:hyperlink>
    </w:p>
    <w:p w14:paraId="64E061EB" w14:textId="14F1762A" w:rsidR="00567CCB" w:rsidRDefault="00567CCB">
      <w:pPr>
        <w:pStyle w:val="Obsah2"/>
        <w:rPr>
          <w:rFonts w:asciiTheme="minorHAnsi" w:eastAsiaTheme="minorEastAsia" w:hAnsiTheme="minorHAnsi"/>
          <w:b w:val="0"/>
          <w:bCs w:val="0"/>
          <w:noProof/>
          <w:spacing w:val="0"/>
          <w:sz w:val="22"/>
          <w:szCs w:val="22"/>
          <w:lang w:eastAsia="cs-CZ"/>
        </w:rPr>
      </w:pPr>
      <w:hyperlink w:anchor="_Toc182465320" w:history="1">
        <w:r w:rsidRPr="00A70B8E">
          <w:rPr>
            <w:rStyle w:val="Hypertextovodkaz"/>
          </w:rPr>
          <w:t>4.23</w:t>
        </w:r>
        <w:r>
          <w:rPr>
            <w:rFonts w:asciiTheme="minorHAnsi" w:eastAsiaTheme="minorEastAsia" w:hAnsiTheme="minorHAnsi"/>
            <w:b w:val="0"/>
            <w:bCs w:val="0"/>
            <w:noProof/>
            <w:spacing w:val="0"/>
            <w:sz w:val="22"/>
            <w:szCs w:val="22"/>
            <w:lang w:eastAsia="cs-CZ"/>
          </w:rPr>
          <w:tab/>
        </w:r>
        <w:r w:rsidRPr="00A70B8E">
          <w:rPr>
            <w:rStyle w:val="Hypertextovodkaz"/>
          </w:rPr>
          <w:t>Životní prostředí</w:t>
        </w:r>
        <w:r>
          <w:rPr>
            <w:noProof/>
            <w:webHidden/>
          </w:rPr>
          <w:tab/>
        </w:r>
        <w:r>
          <w:rPr>
            <w:noProof/>
            <w:webHidden/>
          </w:rPr>
          <w:fldChar w:fldCharType="begin"/>
        </w:r>
        <w:r>
          <w:rPr>
            <w:noProof/>
            <w:webHidden/>
          </w:rPr>
          <w:instrText xml:space="preserve"> PAGEREF _Toc182465320 \h </w:instrText>
        </w:r>
        <w:r>
          <w:rPr>
            <w:noProof/>
            <w:webHidden/>
          </w:rPr>
        </w:r>
        <w:r>
          <w:rPr>
            <w:noProof/>
            <w:webHidden/>
          </w:rPr>
          <w:fldChar w:fldCharType="separate"/>
        </w:r>
        <w:r w:rsidR="00895715">
          <w:rPr>
            <w:noProof/>
            <w:webHidden/>
          </w:rPr>
          <w:t>15</w:t>
        </w:r>
        <w:r>
          <w:rPr>
            <w:noProof/>
            <w:webHidden/>
          </w:rPr>
          <w:fldChar w:fldCharType="end"/>
        </w:r>
      </w:hyperlink>
    </w:p>
    <w:p w14:paraId="0F196930" w14:textId="15365BF5" w:rsidR="00567CCB" w:rsidRDefault="00567CCB">
      <w:pPr>
        <w:pStyle w:val="Obsah1"/>
        <w:rPr>
          <w:rFonts w:asciiTheme="minorHAnsi" w:eastAsiaTheme="minorEastAsia" w:hAnsiTheme="minorHAnsi"/>
          <w:b w:val="0"/>
          <w:caps w:val="0"/>
          <w:noProof/>
          <w:spacing w:val="0"/>
          <w:sz w:val="22"/>
          <w:szCs w:val="22"/>
          <w:lang w:eastAsia="cs-CZ"/>
        </w:rPr>
      </w:pPr>
      <w:hyperlink w:anchor="_Toc182465321" w:history="1">
        <w:r w:rsidRPr="00A70B8E">
          <w:rPr>
            <w:rStyle w:val="Hypertextovodkaz"/>
          </w:rPr>
          <w:t>5.</w:t>
        </w:r>
        <w:r>
          <w:rPr>
            <w:rFonts w:asciiTheme="minorHAnsi" w:eastAsiaTheme="minorEastAsia" w:hAnsiTheme="minorHAnsi"/>
            <w:b w:val="0"/>
            <w:caps w:val="0"/>
            <w:noProof/>
            <w:spacing w:val="0"/>
            <w:sz w:val="22"/>
            <w:szCs w:val="22"/>
            <w:lang w:eastAsia="cs-CZ"/>
          </w:rPr>
          <w:tab/>
        </w:r>
        <w:r w:rsidRPr="00A70B8E">
          <w:rPr>
            <w:rStyle w:val="Hypertextovodkaz"/>
          </w:rPr>
          <w:t>ORGANIZACE VÝSTAVBY, VÝLUKY</w:t>
        </w:r>
        <w:r>
          <w:rPr>
            <w:noProof/>
            <w:webHidden/>
          </w:rPr>
          <w:tab/>
        </w:r>
        <w:r>
          <w:rPr>
            <w:noProof/>
            <w:webHidden/>
          </w:rPr>
          <w:fldChar w:fldCharType="begin"/>
        </w:r>
        <w:r>
          <w:rPr>
            <w:noProof/>
            <w:webHidden/>
          </w:rPr>
          <w:instrText xml:space="preserve"> PAGEREF _Toc182465321 \h </w:instrText>
        </w:r>
        <w:r>
          <w:rPr>
            <w:noProof/>
            <w:webHidden/>
          </w:rPr>
        </w:r>
        <w:r>
          <w:rPr>
            <w:noProof/>
            <w:webHidden/>
          </w:rPr>
          <w:fldChar w:fldCharType="separate"/>
        </w:r>
        <w:r w:rsidR="00895715">
          <w:rPr>
            <w:noProof/>
            <w:webHidden/>
          </w:rPr>
          <w:t>16</w:t>
        </w:r>
        <w:r>
          <w:rPr>
            <w:noProof/>
            <w:webHidden/>
          </w:rPr>
          <w:fldChar w:fldCharType="end"/>
        </w:r>
      </w:hyperlink>
    </w:p>
    <w:p w14:paraId="5CE510BB" w14:textId="5F0EC74C" w:rsidR="00567CCB" w:rsidRDefault="00567CCB">
      <w:pPr>
        <w:pStyle w:val="Obsah1"/>
        <w:rPr>
          <w:rFonts w:asciiTheme="minorHAnsi" w:eastAsiaTheme="minorEastAsia" w:hAnsiTheme="minorHAnsi"/>
          <w:b w:val="0"/>
          <w:caps w:val="0"/>
          <w:noProof/>
          <w:spacing w:val="0"/>
          <w:sz w:val="22"/>
          <w:szCs w:val="22"/>
          <w:lang w:eastAsia="cs-CZ"/>
        </w:rPr>
      </w:pPr>
      <w:hyperlink w:anchor="_Toc182465322" w:history="1">
        <w:r w:rsidRPr="00A70B8E">
          <w:rPr>
            <w:rStyle w:val="Hypertextovodkaz"/>
          </w:rPr>
          <w:t>6.</w:t>
        </w:r>
        <w:r>
          <w:rPr>
            <w:rFonts w:asciiTheme="minorHAnsi" w:eastAsiaTheme="minorEastAsia" w:hAnsiTheme="minorHAnsi"/>
            <w:b w:val="0"/>
            <w:caps w:val="0"/>
            <w:noProof/>
            <w:spacing w:val="0"/>
            <w:sz w:val="22"/>
            <w:szCs w:val="22"/>
            <w:lang w:eastAsia="cs-CZ"/>
          </w:rPr>
          <w:tab/>
        </w:r>
        <w:r w:rsidRPr="00A70B8E">
          <w:rPr>
            <w:rStyle w:val="Hypertextovodkaz"/>
          </w:rPr>
          <w:t>SOUVISEJÍCÍ DOKUMENTY A PŘEDPISY</w:t>
        </w:r>
        <w:r>
          <w:rPr>
            <w:noProof/>
            <w:webHidden/>
          </w:rPr>
          <w:tab/>
        </w:r>
        <w:r>
          <w:rPr>
            <w:noProof/>
            <w:webHidden/>
          </w:rPr>
          <w:fldChar w:fldCharType="begin"/>
        </w:r>
        <w:r>
          <w:rPr>
            <w:noProof/>
            <w:webHidden/>
          </w:rPr>
          <w:instrText xml:space="preserve"> PAGEREF _Toc182465322 \h </w:instrText>
        </w:r>
        <w:r>
          <w:rPr>
            <w:noProof/>
            <w:webHidden/>
          </w:rPr>
        </w:r>
        <w:r>
          <w:rPr>
            <w:noProof/>
            <w:webHidden/>
          </w:rPr>
          <w:fldChar w:fldCharType="separate"/>
        </w:r>
        <w:r w:rsidR="00895715">
          <w:rPr>
            <w:noProof/>
            <w:webHidden/>
          </w:rPr>
          <w:t>17</w:t>
        </w:r>
        <w:r>
          <w:rPr>
            <w:noProof/>
            <w:webHidden/>
          </w:rPr>
          <w:fldChar w:fldCharType="end"/>
        </w:r>
      </w:hyperlink>
    </w:p>
    <w:p w14:paraId="5ABFBBE9" w14:textId="27D3EED8" w:rsidR="00567CCB" w:rsidRDefault="00567CCB">
      <w:pPr>
        <w:pStyle w:val="Obsah1"/>
        <w:rPr>
          <w:rFonts w:asciiTheme="minorHAnsi" w:eastAsiaTheme="minorEastAsia" w:hAnsiTheme="minorHAnsi"/>
          <w:b w:val="0"/>
          <w:caps w:val="0"/>
          <w:noProof/>
          <w:spacing w:val="0"/>
          <w:sz w:val="22"/>
          <w:szCs w:val="22"/>
          <w:lang w:eastAsia="cs-CZ"/>
        </w:rPr>
      </w:pPr>
      <w:hyperlink w:anchor="_Toc182465323" w:history="1">
        <w:r w:rsidRPr="00A70B8E">
          <w:rPr>
            <w:rStyle w:val="Hypertextovodkaz"/>
          </w:rPr>
          <w:t>7.</w:t>
        </w:r>
        <w:r>
          <w:rPr>
            <w:rFonts w:asciiTheme="minorHAnsi" w:eastAsiaTheme="minorEastAsia" w:hAnsiTheme="minorHAnsi"/>
            <w:b w:val="0"/>
            <w:caps w:val="0"/>
            <w:noProof/>
            <w:spacing w:val="0"/>
            <w:sz w:val="22"/>
            <w:szCs w:val="22"/>
            <w:lang w:eastAsia="cs-CZ"/>
          </w:rPr>
          <w:tab/>
        </w:r>
        <w:r w:rsidRPr="00A70B8E">
          <w:rPr>
            <w:rStyle w:val="Hypertextovodkaz"/>
          </w:rPr>
          <w:t>PŘÍLOHY</w:t>
        </w:r>
        <w:r>
          <w:rPr>
            <w:noProof/>
            <w:webHidden/>
          </w:rPr>
          <w:tab/>
        </w:r>
        <w:r>
          <w:rPr>
            <w:noProof/>
            <w:webHidden/>
          </w:rPr>
          <w:fldChar w:fldCharType="begin"/>
        </w:r>
        <w:r>
          <w:rPr>
            <w:noProof/>
            <w:webHidden/>
          </w:rPr>
          <w:instrText xml:space="preserve"> PAGEREF _Toc182465323 \h </w:instrText>
        </w:r>
        <w:r>
          <w:rPr>
            <w:noProof/>
            <w:webHidden/>
          </w:rPr>
        </w:r>
        <w:r>
          <w:rPr>
            <w:noProof/>
            <w:webHidden/>
          </w:rPr>
          <w:fldChar w:fldCharType="separate"/>
        </w:r>
        <w:r w:rsidR="00895715">
          <w:rPr>
            <w:noProof/>
            <w:webHidden/>
          </w:rPr>
          <w:t>17</w:t>
        </w:r>
        <w:r>
          <w:rPr>
            <w:noProof/>
            <w:webHidden/>
          </w:rPr>
          <w:fldChar w:fldCharType="end"/>
        </w:r>
      </w:hyperlink>
    </w:p>
    <w:p w14:paraId="30D8D7FD" w14:textId="0898BBA8"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82465288"/>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82465289"/>
      <w:r w:rsidRPr="00F92E3A">
        <w:lastRenderedPageBreak/>
        <w:t>Pojmy a definice</w:t>
      </w:r>
      <w:bookmarkEnd w:id="6"/>
      <w:bookmarkEnd w:id="7"/>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AA6521">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90A2387"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 w:val="18"/>
          <w:szCs w:val="18"/>
        </w:rPr>
      </w:pPr>
      <w:r w:rsidRPr="00AA6521">
        <w:rPr>
          <w:sz w:val="18"/>
          <w:szCs w:val="18"/>
        </w:rPr>
        <w:t>V</w:t>
      </w:r>
      <w:r w:rsidRPr="00AA6521">
        <w:rPr>
          <w:rFonts w:cs="Verdana"/>
          <w:sz w:val="18"/>
          <w:szCs w:val="18"/>
        </w:rPr>
        <w:t xml:space="preserve"> ZTP jsou použité odkazy na </w:t>
      </w:r>
      <w:r w:rsidRPr="00AA6521">
        <w:rPr>
          <w:rFonts w:cs="Verdana"/>
          <w:b/>
          <w:sz w:val="18"/>
          <w:szCs w:val="18"/>
        </w:rPr>
        <w:t>oddíly, články a podčlánky</w:t>
      </w:r>
      <w:r w:rsidRPr="00AA6521">
        <w:rPr>
          <w:rFonts w:cs="Verdana"/>
          <w:sz w:val="18"/>
          <w:szCs w:val="18"/>
        </w:rPr>
        <w:t xml:space="preserve"> souboru </w:t>
      </w:r>
      <w:r w:rsidRPr="00AA6521">
        <w:rPr>
          <w:rFonts w:cs="Verdana"/>
          <w:b/>
          <w:sz w:val="18"/>
          <w:szCs w:val="18"/>
        </w:rPr>
        <w:t>Technické kvalitativní podmínky staveb státních drah</w:t>
      </w:r>
      <w:r w:rsidRPr="00AA652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82465290"/>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82465291"/>
      <w:r>
        <w:t>Účel a rozsah předmětu Díla</w:t>
      </w:r>
      <w:bookmarkEnd w:id="22"/>
      <w:bookmarkEnd w:id="23"/>
      <w:bookmarkEnd w:id="24"/>
    </w:p>
    <w:p w14:paraId="144B4FC2" w14:textId="7378D301" w:rsidR="00DF7BAA" w:rsidRPr="00A16611" w:rsidRDefault="00DF7BAA" w:rsidP="00DF7BAA">
      <w:pPr>
        <w:pStyle w:val="Text2-1"/>
      </w:pPr>
      <w:r w:rsidRPr="00A16611">
        <w:t xml:space="preserve">Předmětem díla je </w:t>
      </w:r>
      <w:r w:rsidRPr="00C03860">
        <w:t>zhotovení stavby „</w:t>
      </w:r>
      <w:r w:rsidR="00C03860" w:rsidRPr="00C03860">
        <w:rPr>
          <w:b/>
          <w:bCs/>
        </w:rPr>
        <w:t>Velká Kraš VB - oprava bytu</w:t>
      </w:r>
      <w:r w:rsidRPr="00C03860">
        <w:t>“</w:t>
      </w:r>
      <w:r w:rsidR="00EC4FA5" w:rsidRPr="00C03860">
        <w:t>,</w:t>
      </w:r>
      <w:r w:rsidRPr="00C03860">
        <w:t xml:space="preserve"> jejímž cílem je</w:t>
      </w:r>
      <w:r w:rsidRPr="00A16611">
        <w:t xml:space="preserve"> </w:t>
      </w:r>
      <w:r w:rsidR="00C03860" w:rsidRPr="00204E10">
        <w:t xml:space="preserve">celková oprava stávající bytové jednotky nacházející se v části 1.NP a celém v 2.NP dotčeného objektu. Opravy jsou v rozsahu opravy podlah, </w:t>
      </w:r>
      <w:r w:rsidR="00C03860">
        <w:t>opravy</w:t>
      </w:r>
      <w:r w:rsidR="00C03860" w:rsidRPr="00204E10">
        <w:t xml:space="preserve"> vnitřních výplní otvorů, provedení nových vnitřních instalací - vodovodu, odpadního potrubí a celé elektroinstalace, </w:t>
      </w:r>
      <w:r w:rsidR="00C03860">
        <w:t>zřízení</w:t>
      </w:r>
      <w:r w:rsidR="00C03860" w:rsidRPr="00204E10">
        <w:t xml:space="preserve"> koupelny </w:t>
      </w:r>
      <w:r w:rsidR="00C03860">
        <w:t xml:space="preserve">v 1P </w:t>
      </w:r>
      <w:r w:rsidR="00C03860" w:rsidRPr="00204E10">
        <w:t>s zařizovací</w:t>
      </w:r>
      <w:r w:rsidR="00C03860">
        <w:t>mi</w:t>
      </w:r>
      <w:r w:rsidR="00C03860" w:rsidRPr="00204E10">
        <w:t xml:space="preserve"> předmět</w:t>
      </w:r>
      <w:r w:rsidR="00C03860">
        <w:t>y</w:t>
      </w:r>
      <w:r w:rsidR="00C03860" w:rsidRPr="00204E10">
        <w:t xml:space="preserve">. </w:t>
      </w:r>
      <w:r w:rsidR="00C03860">
        <w:t>O</w:t>
      </w:r>
      <w:r w:rsidR="00C03860" w:rsidRPr="00204E10">
        <w:t>pravy ústřední otopné soustavy s výměnou zdroje vytápění za tepelné čerpadlo, opravy napojení kanalizace mezi budovou a stávající jímkou na splaškové vody u budovy. Součástí je zpracování projektové dokumentace nové elektroinstalace ve stupni pro provedení stavby</w:t>
      </w:r>
      <w:r w:rsidR="00C03860">
        <w:t>.</w:t>
      </w:r>
    </w:p>
    <w:p w14:paraId="636E6E4F" w14:textId="3FB8E839" w:rsidR="004752BF" w:rsidRPr="00C03860" w:rsidRDefault="00A16611" w:rsidP="00F52698">
      <w:pPr>
        <w:pStyle w:val="Text2-1"/>
      </w:pPr>
      <w:r w:rsidRPr="00C03860">
        <w:t>Rozsah Díla „</w:t>
      </w:r>
      <w:r w:rsidR="00C03860" w:rsidRPr="00C03860">
        <w:rPr>
          <w:b/>
          <w:bCs/>
        </w:rPr>
        <w:t>Velká Kraš VB - oprava bytu</w:t>
      </w:r>
      <w:r w:rsidRPr="00C03860">
        <w:t>“ je ……</w:t>
      </w:r>
      <w:r w:rsidR="00F827DA" w:rsidRPr="00C03860">
        <w:t xml:space="preserve"> </w:t>
      </w:r>
    </w:p>
    <w:p w14:paraId="1E68D323" w14:textId="364BA0E8" w:rsidR="004752BF" w:rsidRPr="00C03860" w:rsidRDefault="004752BF" w:rsidP="004752BF">
      <w:pPr>
        <w:pStyle w:val="Text2-1"/>
        <w:numPr>
          <w:ilvl w:val="0"/>
          <w:numId w:val="0"/>
        </w:numPr>
        <w:ind w:left="737"/>
      </w:pPr>
      <w:r w:rsidRPr="00C03860">
        <w:t xml:space="preserve">1. </w:t>
      </w:r>
      <w:r w:rsidR="00C03860" w:rsidRPr="00C03860">
        <w:t>zpracování projektové dokumentace ve stupni pro provedení stavby části elektro</w:t>
      </w:r>
    </w:p>
    <w:p w14:paraId="32C72FDA" w14:textId="6A2DD29D" w:rsidR="004752BF" w:rsidRPr="00C03860" w:rsidRDefault="004752BF" w:rsidP="004752BF">
      <w:pPr>
        <w:pStyle w:val="Text2-1"/>
        <w:numPr>
          <w:ilvl w:val="0"/>
          <w:numId w:val="0"/>
        </w:numPr>
        <w:ind w:left="737"/>
      </w:pPr>
      <w:r w:rsidRPr="00C03860">
        <w:t xml:space="preserve">2. </w:t>
      </w:r>
      <w:r w:rsidR="00C03860" w:rsidRPr="00C03860">
        <w:t>zhotovení stavebních prací dle specifikace v těchto ZTP, dle výkazu výměr a projektové dokumentace části elektro</w:t>
      </w:r>
      <w:r w:rsidRPr="00C03860">
        <w:t xml:space="preserve">, </w:t>
      </w:r>
    </w:p>
    <w:p w14:paraId="4AB982AE" w14:textId="0BD19D5A" w:rsidR="004752BF" w:rsidRDefault="004752BF" w:rsidP="004752BF">
      <w:pPr>
        <w:pStyle w:val="Text2-1"/>
        <w:numPr>
          <w:ilvl w:val="0"/>
          <w:numId w:val="0"/>
        </w:numPr>
        <w:ind w:left="737"/>
      </w:pPr>
      <w:r w:rsidRPr="00C03860">
        <w:t>3. vypracování Dokumentace skutečného provedení stavby</w:t>
      </w:r>
      <w:r w:rsidR="00895715">
        <w:t>,</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5" w:name="_Toc6410431"/>
      <w:bookmarkStart w:id="26" w:name="_Toc121494843"/>
      <w:bookmarkStart w:id="27" w:name="_Toc182465292"/>
      <w:r>
        <w:t>Umístění stavby</w:t>
      </w:r>
      <w:bookmarkEnd w:id="25"/>
      <w:bookmarkEnd w:id="26"/>
      <w:bookmarkEnd w:id="27"/>
    </w:p>
    <w:p w14:paraId="4DFE4759" w14:textId="39DEB219" w:rsidR="006972D4" w:rsidRPr="003F686B" w:rsidRDefault="00DF7BAA" w:rsidP="005A6C0C">
      <w:pPr>
        <w:pStyle w:val="Text2-1"/>
      </w:pPr>
      <w:r>
        <w:t xml:space="preserve">Stavba </w:t>
      </w:r>
      <w:r w:rsidRPr="003F686B">
        <w:t>bude probíhat</w:t>
      </w:r>
      <w:r w:rsidR="00913803">
        <w:t>:</w:t>
      </w:r>
    </w:p>
    <w:p w14:paraId="5BCAFB64" w14:textId="35A7F5DA" w:rsidR="00F827DA" w:rsidRPr="003F686B" w:rsidRDefault="00F827DA" w:rsidP="00F827DA">
      <w:pPr>
        <w:pStyle w:val="Text2-1"/>
        <w:numPr>
          <w:ilvl w:val="0"/>
          <w:numId w:val="0"/>
        </w:numPr>
        <w:ind w:firstLine="709"/>
      </w:pPr>
      <w:r w:rsidRPr="003F686B">
        <w:t xml:space="preserve">Kraj: </w:t>
      </w:r>
      <w:r w:rsidR="00C03860" w:rsidRPr="003F686B">
        <w:t>Olomoucký</w:t>
      </w:r>
    </w:p>
    <w:p w14:paraId="151B2311" w14:textId="10B45CFC" w:rsidR="00F827DA" w:rsidRPr="003F686B" w:rsidRDefault="00F827DA" w:rsidP="00F827DA">
      <w:pPr>
        <w:pStyle w:val="Text2-1"/>
        <w:numPr>
          <w:ilvl w:val="0"/>
          <w:numId w:val="0"/>
        </w:numPr>
        <w:ind w:firstLine="709"/>
      </w:pPr>
      <w:r w:rsidRPr="003F686B">
        <w:t xml:space="preserve">Okres: </w:t>
      </w:r>
      <w:r w:rsidR="00C03860" w:rsidRPr="003F686B">
        <w:t>Jeseník</w:t>
      </w:r>
    </w:p>
    <w:p w14:paraId="461FEE58" w14:textId="50CB4B27" w:rsidR="00F827DA" w:rsidRPr="003F686B" w:rsidRDefault="00F827DA" w:rsidP="00F827DA">
      <w:pPr>
        <w:pStyle w:val="Text2-1"/>
        <w:numPr>
          <w:ilvl w:val="0"/>
          <w:numId w:val="0"/>
        </w:numPr>
        <w:ind w:firstLine="709"/>
      </w:pPr>
      <w:r w:rsidRPr="003F686B">
        <w:t xml:space="preserve">Katastrální území: </w:t>
      </w:r>
      <w:r w:rsidR="00C03860" w:rsidRPr="003F686B">
        <w:t>Hukovice u Velké Kraše</w:t>
      </w:r>
    </w:p>
    <w:p w14:paraId="5207801B" w14:textId="39A2267B" w:rsidR="00F827DA" w:rsidRDefault="00F827DA" w:rsidP="00F827DA">
      <w:pPr>
        <w:pStyle w:val="Text2-1"/>
        <w:numPr>
          <w:ilvl w:val="0"/>
          <w:numId w:val="0"/>
        </w:numPr>
        <w:ind w:firstLine="709"/>
      </w:pPr>
      <w:proofErr w:type="spellStart"/>
      <w:r w:rsidRPr="003F686B">
        <w:t>P.č</w:t>
      </w:r>
      <w:proofErr w:type="spellEnd"/>
      <w:r w:rsidRPr="003F686B">
        <w:t xml:space="preserve">. dotčeného pozemku: </w:t>
      </w:r>
      <w:r w:rsidR="00C03860" w:rsidRPr="003F686B">
        <w:t>684/5 a st. 51 jejíž součástí je budova č.p. 183</w:t>
      </w:r>
    </w:p>
    <w:p w14:paraId="04CA795C" w14:textId="7556A12D" w:rsidR="00F827DA" w:rsidRDefault="003F686B" w:rsidP="003F686B">
      <w:pPr>
        <w:pStyle w:val="Text2-1"/>
        <w:numPr>
          <w:ilvl w:val="0"/>
          <w:numId w:val="0"/>
        </w:numPr>
        <w:ind w:left="737"/>
      </w:pPr>
      <w:r>
        <w:t>Budova č.p. 183</w:t>
      </w:r>
      <w:r w:rsidRPr="003F686B">
        <w:t xml:space="preserve"> je v evidenci správce vedena pod názvem „Velká Kraš - výpravní budova“, </w:t>
      </w:r>
      <w:proofErr w:type="spellStart"/>
      <w:r w:rsidRPr="003F686B">
        <w:t>inv</w:t>
      </w:r>
      <w:proofErr w:type="spellEnd"/>
      <w:r w:rsidRPr="003F686B">
        <w:t>. číslo IC6000383435. Zastavěná plocha budovy je 271 m2.</w:t>
      </w:r>
    </w:p>
    <w:p w14:paraId="03117A15" w14:textId="3568DB31" w:rsidR="00755280" w:rsidRPr="003F686B" w:rsidRDefault="00755280" w:rsidP="00AB02C8">
      <w:pPr>
        <w:pStyle w:val="Text2-1"/>
        <w:numPr>
          <w:ilvl w:val="0"/>
          <w:numId w:val="0"/>
        </w:numPr>
        <w:ind w:left="737"/>
      </w:pPr>
      <w:r>
        <w:t>V sousedství výpravní budovy se nachází objekt jímky na splaškové vody.</w:t>
      </w:r>
    </w:p>
    <w:p w14:paraId="481509A7" w14:textId="77777777" w:rsidR="00DF7BAA" w:rsidRDefault="00DF7BAA" w:rsidP="00DF7BAA">
      <w:pPr>
        <w:pStyle w:val="Nadpis2-1"/>
      </w:pPr>
      <w:bookmarkStart w:id="28" w:name="_Toc6410432"/>
      <w:bookmarkStart w:id="29" w:name="_Toc121494844"/>
      <w:bookmarkStart w:id="30" w:name="_Toc182465293"/>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82465294"/>
      <w:r>
        <w:t>Projektová dokumentace</w:t>
      </w:r>
      <w:bookmarkEnd w:id="31"/>
      <w:bookmarkEnd w:id="32"/>
      <w:bookmarkEnd w:id="33"/>
    </w:p>
    <w:p w14:paraId="02BE1DF7" w14:textId="7251D892" w:rsidR="00615BEC" w:rsidRDefault="00615BEC" w:rsidP="003B426C">
      <w:pPr>
        <w:pStyle w:val="Text2-1"/>
      </w:pPr>
      <w:r>
        <w:t xml:space="preserve">Projektová </w:t>
      </w:r>
      <w:r w:rsidR="00755280">
        <w:t xml:space="preserve">pasportní dokumentace – zaměření stávajícího stavu objektu </w:t>
      </w:r>
      <w:r w:rsidR="00755280" w:rsidRPr="008E1DA1">
        <w:t>Velká Kraš - výpravn</w:t>
      </w:r>
      <w:r w:rsidR="00755280">
        <w:t>í</w:t>
      </w:r>
      <w:r w:rsidR="00755280" w:rsidRPr="008E1DA1">
        <w:t xml:space="preserve"> budova</w:t>
      </w:r>
      <w:r w:rsidR="00755280">
        <w:t>.</w:t>
      </w:r>
      <w:r>
        <w:t xml:space="preserve">“, zpracovatel </w:t>
      </w:r>
      <w:proofErr w:type="spellStart"/>
      <w:r w:rsidR="00755280">
        <w:t>ČD,a.s</w:t>
      </w:r>
      <w:proofErr w:type="spellEnd"/>
      <w:r w:rsidR="00755280">
        <w:t>.</w:t>
      </w:r>
      <w:r>
        <w:t xml:space="preserve">, datum </w:t>
      </w:r>
      <w:bookmarkStart w:id="34" w:name="_Hlk121215263"/>
      <w:r w:rsidR="009B1AF6">
        <w:t>09/2005.</w:t>
      </w:r>
    </w:p>
    <w:p w14:paraId="2F358DFB" w14:textId="19C9932B" w:rsidR="00DE7C75" w:rsidRDefault="00DE7C75" w:rsidP="00DE7C75">
      <w:pPr>
        <w:pStyle w:val="Text2-1"/>
        <w:numPr>
          <w:ilvl w:val="0"/>
          <w:numId w:val="0"/>
        </w:numPr>
        <w:ind w:left="737"/>
      </w:pPr>
      <w:r w:rsidRPr="00755280">
        <w:t>Zhotovitel po uzavření SOD obdrží elektronickou podobu Projektové dokumentace v otevřené formě.</w:t>
      </w:r>
    </w:p>
    <w:p w14:paraId="5C8AE32A" w14:textId="5B2B2760" w:rsidR="00F827DA" w:rsidRDefault="00F827DA" w:rsidP="00F827DA">
      <w:pPr>
        <w:pStyle w:val="Text2-1"/>
      </w:pPr>
      <w:r w:rsidRPr="008D440D">
        <w:t>Projektová dokumentace na stavbu není vyhotovena</w:t>
      </w:r>
      <w:r w:rsidR="004752BF">
        <w:t xml:space="preserve"> v rozsahu dle vyhlášek pro PD</w:t>
      </w:r>
      <w:r w:rsidRPr="008D440D">
        <w:t>. Její obsah nahrazuj</w:t>
      </w:r>
      <w:r w:rsidR="004752BF">
        <w:t>í</w:t>
      </w:r>
      <w:r>
        <w:t xml:space="preserve"> </w:t>
      </w:r>
      <w:r w:rsidRPr="004752BF">
        <w:t>informace</w:t>
      </w:r>
      <w:r w:rsidR="004752BF">
        <w:t xml:space="preserve"> a údaje </w:t>
      </w:r>
      <w:r w:rsidRPr="004752BF">
        <w:t>uvedené v těchto ZTP</w:t>
      </w:r>
      <w:r>
        <w:t xml:space="preserve">, </w:t>
      </w:r>
      <w:r w:rsidR="0046396A">
        <w:t xml:space="preserve">dále </w:t>
      </w:r>
      <w:r>
        <w:t>Díl 4 Zadávací dokumentace</w:t>
      </w:r>
      <w:r w:rsidR="004752BF">
        <w:t xml:space="preserve"> – Položkový soupis prací s výkazem výměr.</w:t>
      </w:r>
    </w:p>
    <w:p w14:paraId="52904154" w14:textId="77777777" w:rsidR="00DF7BAA" w:rsidRDefault="00DF7BAA" w:rsidP="00DF7BAA">
      <w:pPr>
        <w:pStyle w:val="Nadpis2-2"/>
      </w:pPr>
      <w:bookmarkStart w:id="35" w:name="_Toc6410434"/>
      <w:bookmarkStart w:id="36" w:name="_Toc121494846"/>
      <w:bookmarkStart w:id="37" w:name="_Toc182465295"/>
      <w:bookmarkEnd w:id="34"/>
      <w:r>
        <w:t>Související dokumentace</w:t>
      </w:r>
      <w:bookmarkEnd w:id="35"/>
      <w:bookmarkEnd w:id="36"/>
      <w:bookmarkEnd w:id="37"/>
    </w:p>
    <w:p w14:paraId="1B80365F" w14:textId="37C031CD" w:rsidR="00DE7C75" w:rsidRPr="00DE7C75" w:rsidRDefault="00DE7C75" w:rsidP="00F827DA">
      <w:pPr>
        <w:pStyle w:val="Text2-1"/>
      </w:pPr>
      <w:r w:rsidRPr="00DE7C75">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68275920" w14:textId="77777777" w:rsidR="00DF7BAA" w:rsidRDefault="00DF7BAA" w:rsidP="00DF7BAA">
      <w:pPr>
        <w:pStyle w:val="Nadpis2-1"/>
      </w:pPr>
      <w:bookmarkStart w:id="38" w:name="_Toc6410435"/>
      <w:bookmarkStart w:id="39" w:name="_Toc121494847"/>
      <w:bookmarkStart w:id="40" w:name="_Toc182465296"/>
      <w:r>
        <w:t>KOORDINACE S JINÝMI STAVBAMI</w:t>
      </w:r>
      <w:bookmarkEnd w:id="38"/>
      <w:bookmarkEnd w:id="39"/>
      <w:bookmarkEnd w:id="40"/>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žst. apod. </w:t>
      </w:r>
    </w:p>
    <w:p w14:paraId="4C069D3A" w14:textId="0C1F6B8D" w:rsidR="00DF7BAA" w:rsidRPr="00F827DA" w:rsidRDefault="00DF7BAA" w:rsidP="00DF7BAA">
      <w:pPr>
        <w:pStyle w:val="Text2-1"/>
      </w:pPr>
      <w:r w:rsidRPr="00F827DA">
        <w:t xml:space="preserve">Koordinace musí probíhat zejména s níže uvedenými </w:t>
      </w:r>
      <w:r w:rsidR="00F827DA" w:rsidRPr="00F827DA">
        <w:t>stavbami</w:t>
      </w:r>
      <w:r w:rsidRPr="00F827DA">
        <w:t>:</w:t>
      </w:r>
    </w:p>
    <w:p w14:paraId="34CA93E9" w14:textId="31D13485" w:rsidR="00DF7BAA" w:rsidRPr="0049107C" w:rsidRDefault="00755280" w:rsidP="0047647C">
      <w:pPr>
        <w:pStyle w:val="Odstavec1-1a"/>
        <w:numPr>
          <w:ilvl w:val="0"/>
          <w:numId w:val="5"/>
        </w:numPr>
        <w:spacing w:after="120"/>
      </w:pPr>
      <w:r w:rsidRPr="0049107C">
        <w:t>Zřízení nové elektro přípojky NN provozovatelem distribuční soustavy pro dotčenou budovu v řešené lokalitě.</w:t>
      </w:r>
    </w:p>
    <w:p w14:paraId="32E3FFCA" w14:textId="77777777" w:rsidR="00DF7BAA" w:rsidRDefault="0025048A" w:rsidP="00DF7BAA">
      <w:pPr>
        <w:pStyle w:val="Nadpis2-1"/>
      </w:pPr>
      <w:bookmarkStart w:id="41" w:name="_Toc6410436"/>
      <w:bookmarkStart w:id="42" w:name="_Toc121494848"/>
      <w:bookmarkStart w:id="43" w:name="_Toc182465297"/>
      <w:r>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82465298"/>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E71CB5"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 xml:space="preserve">okumentace a RDS pro </w:t>
      </w:r>
      <w:r w:rsidRPr="00E71CB5">
        <w:t>zhotovovací práce.</w:t>
      </w:r>
    </w:p>
    <w:p w14:paraId="5ABBE8F9" w14:textId="77777777" w:rsidR="00DF7856" w:rsidRPr="00E71CB5" w:rsidRDefault="00DF7856" w:rsidP="00DF7856">
      <w:pPr>
        <w:pStyle w:val="Text2-2"/>
      </w:pPr>
      <w:bookmarkStart w:id="54" w:name="_Ref137828191"/>
      <w:r w:rsidRPr="00E71CB5">
        <w:t>Čl. 1.11.5.1 TKP, odst. 3 se mění takto:</w:t>
      </w:r>
      <w:bookmarkEnd w:id="54"/>
    </w:p>
    <w:p w14:paraId="75E57AD6" w14:textId="411D7170" w:rsidR="00DF7856" w:rsidRPr="00E71CB5" w:rsidRDefault="00AA6521" w:rsidP="004C1240">
      <w:pPr>
        <w:pStyle w:val="Text2-2"/>
        <w:numPr>
          <w:ilvl w:val="0"/>
          <w:numId w:val="0"/>
        </w:numPr>
        <w:ind w:left="1701"/>
      </w:pPr>
      <w:r w:rsidRPr="00E71CB5">
        <w:t>Termín předání Dokumentace skutečného provedení stavby je stanoven v odst. 5.1.</w:t>
      </w:r>
      <w:r w:rsidR="00E71CB5" w:rsidRPr="00E71CB5">
        <w:t>3</w:t>
      </w:r>
      <w:r w:rsidRPr="00E71CB5">
        <w:t xml:space="preserve"> těchto ZTP</w:t>
      </w:r>
      <w:r w:rsidR="00DF7856" w:rsidRPr="00E71CB5">
        <w:t>.</w:t>
      </w:r>
    </w:p>
    <w:p w14:paraId="2A6C8E15" w14:textId="58FFB05C" w:rsidR="004C1240" w:rsidRPr="00E71CB5" w:rsidRDefault="004C1240" w:rsidP="004C1240">
      <w:pPr>
        <w:pStyle w:val="Text2-2"/>
      </w:pPr>
      <w:r>
        <w:t xml:space="preserve">Čl. 1.11.5.1 TKP, </w:t>
      </w:r>
      <w:r w:rsidR="00C3744A">
        <w:t xml:space="preserve">se nepoužijí odstavce </w:t>
      </w:r>
      <w:r w:rsidR="00C3744A" w:rsidRPr="00E71CB5">
        <w:t>4 a 5.</w:t>
      </w:r>
    </w:p>
    <w:p w14:paraId="34C5FAAF" w14:textId="77777777" w:rsidR="004C1240" w:rsidRPr="00E71CB5" w:rsidRDefault="004C1240" w:rsidP="004C1240">
      <w:pPr>
        <w:pStyle w:val="Text2-2"/>
      </w:pPr>
      <w:bookmarkStart w:id="55" w:name="_Ref137824493"/>
      <w:r w:rsidRPr="00E71CB5">
        <w:t>ČL 1.11.5.1 TKP, odst. 6 se mění takto:</w:t>
      </w:r>
      <w:bookmarkEnd w:id="55"/>
    </w:p>
    <w:p w14:paraId="2A2ECA97" w14:textId="77777777" w:rsidR="004C1240" w:rsidRPr="00E71CB5" w:rsidRDefault="004C1240" w:rsidP="004C1240">
      <w:pPr>
        <w:pStyle w:val="Text2-2"/>
        <w:numPr>
          <w:ilvl w:val="0"/>
          <w:numId w:val="0"/>
        </w:numPr>
        <w:ind w:left="1701"/>
      </w:pPr>
      <w:r w:rsidRPr="00E71CB5">
        <w:t>Odevzdání dokumentace (DSPS) bude v elektronické podobě provedeno dle směrnice SŽDC č. 117 a pokynu GŘ č. 4/2016 na záznamovém médiu uvedeném v ZD:</w:t>
      </w:r>
    </w:p>
    <w:p w14:paraId="601ED37A" w14:textId="619C4B3E" w:rsidR="004C1240" w:rsidRPr="00E71CB5" w:rsidRDefault="004C1240" w:rsidP="00DE7C75">
      <w:pPr>
        <w:pStyle w:val="Text2-2"/>
        <w:numPr>
          <w:ilvl w:val="0"/>
          <w:numId w:val="17"/>
        </w:numPr>
      </w:pPr>
      <w:r w:rsidRPr="00E71CB5">
        <w:t>kompletní dokumentace stavby v otevřené formě</w:t>
      </w:r>
    </w:p>
    <w:p w14:paraId="19A3DA3F" w14:textId="7E66C78D" w:rsidR="004C1240" w:rsidRPr="00E71CB5" w:rsidRDefault="004C1240" w:rsidP="00DE7C75">
      <w:pPr>
        <w:pStyle w:val="Text2-2"/>
        <w:numPr>
          <w:ilvl w:val="0"/>
          <w:numId w:val="17"/>
        </w:numPr>
      </w:pPr>
      <w:r w:rsidRPr="00E71CB5">
        <w:t>kompletní dokumentace stavby v uzavřené formě</w:t>
      </w:r>
    </w:p>
    <w:p w14:paraId="3DF85E15" w14:textId="74FADD66" w:rsidR="004C1240" w:rsidRPr="00D24E88" w:rsidRDefault="00D24E88" w:rsidP="00D24E88">
      <w:pPr>
        <w:pStyle w:val="Text2-2"/>
        <w:numPr>
          <w:ilvl w:val="0"/>
          <w:numId w:val="32"/>
        </w:numPr>
        <w:tabs>
          <w:tab w:val="left" w:pos="708"/>
        </w:tabs>
      </w:pPr>
      <w:r w:rsidRPr="00D24E88">
        <w:lastRenderedPageBreak/>
        <w:t xml:space="preserve">kompletní dokumentace stavby ve struktuře </w:t>
      </w:r>
      <w:proofErr w:type="spellStart"/>
      <w:r w:rsidRPr="00D24E88">
        <w:t>TreeInfo</w:t>
      </w:r>
      <w:proofErr w:type="spellEnd"/>
      <w:r w:rsidRPr="00D24E88">
        <w:t xml:space="preserve"> (</w:t>
      </w:r>
      <w:proofErr w:type="spellStart"/>
      <w:r w:rsidRPr="00D24E88">
        <w:t>InvestDokument</w:t>
      </w:r>
      <w:proofErr w:type="spellEnd"/>
      <w:r w:rsidRPr="00D24E88">
        <w:t>) v otevřené a uzavřené formě.</w:t>
      </w:r>
    </w:p>
    <w:p w14:paraId="744A9FA1" w14:textId="77777777" w:rsidR="00E05363" w:rsidRPr="00E71CB5" w:rsidRDefault="00E05363" w:rsidP="00E05363">
      <w:pPr>
        <w:pStyle w:val="Text2-2"/>
      </w:pPr>
      <w:bookmarkStart w:id="56" w:name="_Ref137828246"/>
      <w:r w:rsidRPr="00E71CB5">
        <w:t>V čl. 1.11.5.1 TKP, odst. 7 se ruší text: „…*.XML (datový předpis XDC)“.</w:t>
      </w:r>
      <w:bookmarkEnd w:id="56"/>
    </w:p>
    <w:p w14:paraId="420704D7" w14:textId="6289F896" w:rsidR="00AA6521" w:rsidRPr="00E05363"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3FC51D51" w:rsidR="00C52412" w:rsidRPr="001B29A7" w:rsidRDefault="00C52412" w:rsidP="00C52412">
      <w:pPr>
        <w:numPr>
          <w:ilvl w:val="3"/>
          <w:numId w:val="6"/>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Předání Staveniště dalších částí Díla se uskutečňuje na základě žádosti Zhotovitele. Objednatel předá Zhotoviteli Staveniště pro realizaci dalších částí Díla nejpozději </w:t>
      </w:r>
      <w:r w:rsidRPr="00A51427">
        <w:rPr>
          <w:sz w:val="18"/>
          <w:szCs w:val="18"/>
        </w:rPr>
        <w:t>7</w:t>
      </w:r>
      <w:r w:rsidRPr="001B29A7">
        <w:rPr>
          <w:sz w:val="18"/>
          <w:szCs w:val="18"/>
        </w:rPr>
        <w:t xml:space="preserve">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Pr="00E71CB5" w:rsidRDefault="00C52412" w:rsidP="00C52412">
      <w:pPr>
        <w:pStyle w:val="Text2-2"/>
      </w:pPr>
      <w:r w:rsidRPr="001B29A7">
        <w:t xml:space="preserve">V případě, že TDS při provádění Díla zjistí, že práce na Díle nebo jeho části provádí Podzhotovitel, který nebyl pověřen jejich provedením v souladu se Smlouvou, má TDS právo nařídit přerušení prací na Díle nebo jeho části až do </w:t>
      </w:r>
      <w:r w:rsidRPr="00E71CB5">
        <w:t>doby, kdy Zhotovitel takovéhoto Podzhotovitele z provádění prací na Díle odvolá a má právo vykázat nepověřeného Podzhotovitele ze Staveniště</w:t>
      </w:r>
      <w:r w:rsidR="00735F5B" w:rsidRPr="00E71CB5">
        <w:t>.</w:t>
      </w:r>
    </w:p>
    <w:p w14:paraId="542F2746" w14:textId="07B13611" w:rsidR="00735F5B" w:rsidRPr="00E71CB5" w:rsidRDefault="00D21E77" w:rsidP="00735F5B">
      <w:pPr>
        <w:pStyle w:val="Text2-2"/>
      </w:pPr>
      <w:r w:rsidRPr="00E71CB5">
        <w:t>P</w:t>
      </w:r>
      <w:r w:rsidR="00735F5B" w:rsidRPr="00E71CB5">
        <w:t xml:space="preserve">rovedení </w:t>
      </w:r>
      <w:r w:rsidR="00735F5B" w:rsidRPr="00E71CB5">
        <w:rPr>
          <w:b/>
        </w:rPr>
        <w:t xml:space="preserve">kontrolní zkoušky </w:t>
      </w:r>
      <w:r w:rsidR="00735F5B" w:rsidRPr="00E71CB5">
        <w:t>zařízení</w:t>
      </w:r>
      <w:r w:rsidRPr="00E71CB5">
        <w:t xml:space="preserve"> elektro</w:t>
      </w:r>
      <w:r w:rsidR="00281586">
        <w:t xml:space="preserve"> </w:t>
      </w:r>
      <w:r w:rsidR="00735F5B" w:rsidRPr="00E71CB5">
        <w:rPr>
          <w:b/>
        </w:rPr>
        <w:t>vyžaduje Objednatel v širším rozsahu, než je uvedeno v příslušných TKP.</w:t>
      </w:r>
      <w:r w:rsidR="00735F5B" w:rsidRPr="00E71CB5">
        <w:t xml:space="preserve"> Veškeré doklady o měřeních a zkouškách bude Zhotovitel Objednateli předkládat vždy včetně vyhodnocení zjištěných parametrů.</w:t>
      </w:r>
    </w:p>
    <w:p w14:paraId="30027BFA" w14:textId="5611AAE9" w:rsidR="00735F5B" w:rsidRPr="008E7FE7" w:rsidRDefault="00E71CB5" w:rsidP="00735F5B">
      <w:pPr>
        <w:pStyle w:val="Text2-2"/>
        <w:rPr>
          <w:bCs/>
        </w:rPr>
      </w:pPr>
      <w:r w:rsidRPr="008E7FE7">
        <w:rPr>
          <w:bCs/>
        </w:rPr>
        <w:t>neobsazeno</w:t>
      </w:r>
    </w:p>
    <w:p w14:paraId="4FB20269" w14:textId="364C33E6" w:rsidR="00AD75BB" w:rsidRPr="008E7FE7" w:rsidRDefault="00481128" w:rsidP="005220AF">
      <w:pPr>
        <w:pStyle w:val="Text2-2"/>
        <w:rPr>
          <w:bCs/>
        </w:rPr>
      </w:pPr>
      <w:r w:rsidRPr="008E7FE7">
        <w:rPr>
          <w:bCs/>
        </w:rPr>
        <w:t>neobsazeno</w:t>
      </w:r>
    </w:p>
    <w:p w14:paraId="6E661C3A" w14:textId="7FCD44E1" w:rsidR="009358DC" w:rsidRPr="008E7FE7" w:rsidRDefault="00481128" w:rsidP="005220AF">
      <w:pPr>
        <w:pStyle w:val="Text2-2"/>
        <w:rPr>
          <w:bCs/>
        </w:rPr>
      </w:pPr>
      <w:r w:rsidRPr="008E7FE7">
        <w:rPr>
          <w:bCs/>
        </w:rPr>
        <w:t>neobsazeno</w:t>
      </w:r>
    </w:p>
    <w:p w14:paraId="3D5652C2" w14:textId="77777777" w:rsidR="00C52412" w:rsidRPr="00E71CB5" w:rsidRDefault="00C52412" w:rsidP="00C52412">
      <w:pPr>
        <w:numPr>
          <w:ilvl w:val="3"/>
          <w:numId w:val="6"/>
        </w:numPr>
        <w:spacing w:after="120" w:line="264" w:lineRule="auto"/>
        <w:jc w:val="both"/>
        <w:rPr>
          <w:sz w:val="18"/>
          <w:szCs w:val="18"/>
        </w:rPr>
      </w:pPr>
      <w:r w:rsidRPr="00E71CB5">
        <w:rPr>
          <w:b/>
          <w:sz w:val="18"/>
          <w:szCs w:val="18"/>
        </w:rPr>
        <w:t>U majetkoprávního vypořádání s ČD</w:t>
      </w:r>
      <w:r w:rsidRPr="00E71CB5">
        <w:rPr>
          <w:sz w:val="18"/>
          <w:szCs w:val="18"/>
        </w:rPr>
        <w:t xml:space="preserve"> se Zhotovitel zavazuje respektovat aktuální stav a postupy vypořádání v rámci </w:t>
      </w:r>
      <w:r w:rsidRPr="00E71CB5">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E71CB5">
        <w:rPr>
          <w:sz w:val="18"/>
          <w:szCs w:val="18"/>
        </w:rPr>
        <w:t>Veškeré pracovní postupy nutné ke zhotovení</w:t>
      </w:r>
      <w:r w:rsidRPr="001B29A7">
        <w:rPr>
          <w:sz w:val="18"/>
          <w:szCs w:val="18"/>
        </w:rPr>
        <w:t xml:space="preserve">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366F4126" w:rsidR="0020474A" w:rsidRPr="00281586" w:rsidRDefault="00481128" w:rsidP="005220AF">
      <w:pPr>
        <w:pStyle w:val="Text2-2"/>
        <w:rPr>
          <w:bCs/>
        </w:rPr>
      </w:pPr>
      <w:r w:rsidRPr="00281586">
        <w:rPr>
          <w:bCs/>
        </w:rPr>
        <w:t>neobsazeno</w:t>
      </w:r>
    </w:p>
    <w:p w14:paraId="69B65C73" w14:textId="31474836" w:rsidR="0020474A" w:rsidRPr="00281586" w:rsidRDefault="00884C7B" w:rsidP="005220AF">
      <w:pPr>
        <w:pStyle w:val="Text2-2"/>
        <w:rPr>
          <w:bCs/>
        </w:rPr>
      </w:pPr>
      <w:r w:rsidRPr="00281586">
        <w:rPr>
          <w:bCs/>
        </w:rPr>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884C7B" w:rsidRDefault="00DD10A4" w:rsidP="005220AF">
      <w:pPr>
        <w:pStyle w:val="Text2-2"/>
      </w:pPr>
      <w:r w:rsidRPr="00BD583A">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884C7B">
        <w:t>poddodavatelů) střežení těchto PZZ.</w:t>
      </w:r>
    </w:p>
    <w:p w14:paraId="3CAB2E66" w14:textId="4DABD532" w:rsidR="009358DC" w:rsidRPr="00281586" w:rsidRDefault="00884C7B" w:rsidP="005220AF">
      <w:pPr>
        <w:pStyle w:val="Text2-2"/>
        <w:rPr>
          <w:bCs/>
        </w:rPr>
      </w:pPr>
      <w:r w:rsidRPr="00281586">
        <w:rPr>
          <w:bCs/>
        </w:rPr>
        <w:t>neobsazeno</w:t>
      </w:r>
    </w:p>
    <w:p w14:paraId="0E1FC6F4" w14:textId="77777777" w:rsidR="00F72FDF" w:rsidRPr="00884C7B" w:rsidRDefault="00F72FDF" w:rsidP="00F21EDB">
      <w:pPr>
        <w:pStyle w:val="Text2-2"/>
      </w:pPr>
      <w:r w:rsidRPr="00884C7B">
        <w:rPr>
          <w:b/>
        </w:rPr>
        <w:t>Změny během výstavby</w:t>
      </w:r>
      <w:r w:rsidRPr="00884C7B">
        <w:t>,</w:t>
      </w:r>
      <w:r w:rsidR="00324E85" w:rsidRPr="00884C7B">
        <w:t xml:space="preserve"> musí být</w:t>
      </w:r>
      <w:r w:rsidR="00D47647" w:rsidRPr="00884C7B">
        <w:t xml:space="preserve"> řešeny</w:t>
      </w:r>
      <w:r w:rsidR="00857CC5" w:rsidRPr="00884C7B">
        <w:t xml:space="preserve"> </w:t>
      </w:r>
      <w:r w:rsidR="008F6AC2" w:rsidRPr="00884C7B">
        <w:t>a zpracovány</w:t>
      </w:r>
      <w:r w:rsidR="00D47647" w:rsidRPr="00884C7B">
        <w:t xml:space="preserve"> </w:t>
      </w:r>
      <w:r w:rsidR="001401D5" w:rsidRPr="00884C7B">
        <w:t xml:space="preserve">podle </w:t>
      </w:r>
      <w:r w:rsidR="00D47647" w:rsidRPr="00884C7B">
        <w:t>směrnic</w:t>
      </w:r>
      <w:r w:rsidR="001401D5" w:rsidRPr="00884C7B">
        <w:t>e</w:t>
      </w:r>
      <w:r w:rsidR="00F8680A" w:rsidRPr="00884C7B">
        <w:t xml:space="preserve"> </w:t>
      </w:r>
      <w:r w:rsidR="00D47647" w:rsidRPr="00884C7B">
        <w:t>SŽ SM105</w:t>
      </w:r>
      <w:r w:rsidR="00757E4D" w:rsidRPr="00884C7B">
        <w:t>.</w:t>
      </w:r>
      <w:r w:rsidR="00857CC5" w:rsidRPr="00884C7B">
        <w:t xml:space="preserve"> </w:t>
      </w:r>
    </w:p>
    <w:p w14:paraId="742029CC" w14:textId="021AC2E1" w:rsidR="00F72FDF" w:rsidRPr="00281586" w:rsidRDefault="00884C7B" w:rsidP="00F21EDB">
      <w:pPr>
        <w:pStyle w:val="Text2-2"/>
        <w:rPr>
          <w:bCs/>
        </w:rPr>
      </w:pPr>
      <w:r w:rsidRPr="00281586">
        <w:rPr>
          <w:bCs/>
        </w:rPr>
        <w:t>neobsazeno</w:t>
      </w:r>
    </w:p>
    <w:p w14:paraId="10F068EE" w14:textId="633C7B30" w:rsidR="00F72FDF" w:rsidRPr="00281586" w:rsidRDefault="00884C7B" w:rsidP="005220AF">
      <w:pPr>
        <w:pStyle w:val="Text2-2"/>
        <w:rPr>
          <w:bCs/>
        </w:rPr>
      </w:pPr>
      <w:r w:rsidRPr="00281586">
        <w:rPr>
          <w:bCs/>
        </w:rPr>
        <w:t>neobsazeno</w:t>
      </w:r>
    </w:p>
    <w:p w14:paraId="71F622A3" w14:textId="4B5CC5C1" w:rsidR="00744694" w:rsidRPr="00281586" w:rsidRDefault="00884C7B" w:rsidP="00F21EDB">
      <w:pPr>
        <w:pStyle w:val="Text2-2"/>
        <w:rPr>
          <w:bCs/>
        </w:rPr>
      </w:pPr>
      <w:r w:rsidRPr="00281586">
        <w:rPr>
          <w:bCs/>
        </w:rPr>
        <w:t>neobsazeno</w:t>
      </w:r>
    </w:p>
    <w:p w14:paraId="0A9BBF8E" w14:textId="5073E2A7" w:rsidR="00744694" w:rsidRPr="00281586" w:rsidRDefault="00884C7B" w:rsidP="00F21EDB">
      <w:pPr>
        <w:pStyle w:val="Text2-2"/>
        <w:rPr>
          <w:bCs/>
        </w:rPr>
      </w:pPr>
      <w:r w:rsidRPr="00281586">
        <w:rPr>
          <w:bCs/>
        </w:rPr>
        <w:t>neobsazeno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884C7B">
        <w:rPr>
          <w:bCs/>
          <w:sz w:val="18"/>
          <w:szCs w:val="18"/>
        </w:rPr>
        <w:t xml:space="preserve">Zhotovitel se zavazuje zajistit u svých zaměstnanců a zaměstnanců poddodavatelů prokazatelné seznámení </w:t>
      </w:r>
      <w:r w:rsidRPr="00884C7B">
        <w:rPr>
          <w:b/>
          <w:bCs/>
          <w:sz w:val="18"/>
          <w:szCs w:val="18"/>
        </w:rPr>
        <w:t>s plánem</w:t>
      </w:r>
      <w:r w:rsidRPr="001B29A7">
        <w:rPr>
          <w:b/>
          <w:bCs/>
          <w:sz w:val="18"/>
          <w:szCs w:val="18"/>
        </w:rPr>
        <w:t xml:space="preserve">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Default="00DE7C75" w:rsidP="00DE7C75">
      <w:pPr>
        <w:numPr>
          <w:ilvl w:val="3"/>
          <w:numId w:val="6"/>
        </w:numPr>
        <w:spacing w:after="120" w:line="264" w:lineRule="auto"/>
        <w:jc w:val="both"/>
        <w:rPr>
          <w:bCs/>
          <w:sz w:val="18"/>
          <w:szCs w:val="18"/>
        </w:rPr>
      </w:pPr>
      <w:r w:rsidRPr="003A00C2">
        <w:rPr>
          <w:bCs/>
          <w:sz w:val="18"/>
          <w:szCs w:val="18"/>
        </w:rPr>
        <w:lastRenderedPageBreak/>
        <w:t>Zhotovitel se zavazuje, že bude respektovat TKP kapitolu 2 Příprava staveniště, čl. 2.3.1.odst.2) a rovněž čl.</w:t>
      </w:r>
      <w:r>
        <w:rPr>
          <w:bCs/>
          <w:sz w:val="18"/>
          <w:szCs w:val="18"/>
        </w:rPr>
        <w:t xml:space="preserve"> </w:t>
      </w:r>
      <w:r w:rsidRPr="003A00C2">
        <w:rPr>
          <w:bCs/>
          <w:sz w:val="18"/>
          <w:szCs w:val="18"/>
        </w:rPr>
        <w:t>2.11.2 odst.2.</w:t>
      </w:r>
    </w:p>
    <w:p w14:paraId="433430F6" w14:textId="33E6357C" w:rsidR="00DE7C75" w:rsidRPr="009D64A9" w:rsidRDefault="00884C7B" w:rsidP="00DE7C75">
      <w:pPr>
        <w:pStyle w:val="Text2-2"/>
        <w:rPr>
          <w:bCs/>
        </w:rPr>
      </w:pPr>
      <w:r w:rsidRPr="009D64A9">
        <w:rPr>
          <w:bCs/>
        </w:rPr>
        <w:t>neobsazeno</w:t>
      </w:r>
    </w:p>
    <w:p w14:paraId="44471ED0" w14:textId="2E30ABB1" w:rsidR="00DE7C75" w:rsidRPr="009D64A9" w:rsidRDefault="00884C7B" w:rsidP="00DE7C75">
      <w:pPr>
        <w:pStyle w:val="Text2-2"/>
        <w:rPr>
          <w:bCs/>
        </w:rPr>
      </w:pPr>
      <w:r w:rsidRPr="009D64A9">
        <w:rPr>
          <w:bCs/>
        </w:rPr>
        <w:t>neobsazeno</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Default="00C52412" w:rsidP="00C52412">
      <w:pPr>
        <w:pStyle w:val="Text2-2"/>
      </w:pPr>
      <w:r w:rsidRPr="007D6E4D">
        <w:t xml:space="preserve">Do digitální dokumentace se budou zaznamenávat markery ve tvaru kolečka s velkým písmenem M uprostřed ve všech 6 vrstvách odpovídajících kategoriím podzemních vedení. Značka bude tvarově stejná pro všech </w:t>
      </w:r>
      <w:r w:rsidRPr="007D6E4D">
        <w:lastRenderedPageBreak/>
        <w:t>6</w:t>
      </w:r>
      <w:r>
        <w:t> </w:t>
      </w:r>
      <w:r w:rsidRPr="007D6E4D">
        <w:t>vrstev, rozlišení kategorie bude pouze barvou, která bude odpovídat barvě markeru.</w:t>
      </w:r>
    </w:p>
    <w:p w14:paraId="4C4B3420" w14:textId="4C96424A" w:rsidR="00DF7BAA" w:rsidRPr="00E067CC" w:rsidRDefault="00884C7B" w:rsidP="00DF7BAA">
      <w:pPr>
        <w:pStyle w:val="Text2-1"/>
        <w:rPr>
          <w:bCs/>
        </w:rPr>
      </w:pPr>
      <w:r w:rsidRPr="00E067CC">
        <w:rPr>
          <w:bCs/>
        </w:rPr>
        <w:t>neobsazeno</w:t>
      </w:r>
    </w:p>
    <w:p w14:paraId="68189C12" w14:textId="6540126D" w:rsidR="00C52412" w:rsidRDefault="00AA6521" w:rsidP="00DF7BAA">
      <w:pPr>
        <w:pStyle w:val="Text2-1"/>
      </w:pPr>
      <w:bookmarkStart w:id="57"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8" w:name="_Hlk164068718"/>
      <w:r w:rsidRPr="009B5E95">
        <w:t>po vyčerpání veškerých jiných možností</w:t>
      </w:r>
      <w:bookmarkEnd w:id="58"/>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59" w:name="_Hlk164068756"/>
      <w:r>
        <w:t xml:space="preserve">veškeré </w:t>
      </w:r>
      <w:bookmarkEnd w:id="59"/>
      <w:r w:rsidRPr="00BD17C5">
        <w:t>hlučné stavební činnosti prováděné v době nočního klidu byly před jejich zahájením oznámeny občanům, kteří mohou být takovými činnostmi dotčeni (např.</w:t>
      </w:r>
      <w:r w:rsidRPr="00B13355">
        <w:t> </w:t>
      </w:r>
      <w:r w:rsidRPr="006F0CB5">
        <w:t>na</w:t>
      </w:r>
      <w:r w:rsidRPr="00BD17C5">
        <w:t xml:space="preserve"> webových stránkách příslušné obce</w:t>
      </w:r>
      <w:r w:rsidR="00C52412" w:rsidRPr="00C52412">
        <w:t>).</w:t>
      </w:r>
      <w:bookmarkEnd w:id="57"/>
    </w:p>
    <w:p w14:paraId="4FA4BF6A" w14:textId="178F049E" w:rsidR="00C52412" w:rsidRPr="00E067CC" w:rsidRDefault="00884C7B" w:rsidP="00C52412">
      <w:pPr>
        <w:numPr>
          <w:ilvl w:val="2"/>
          <w:numId w:val="6"/>
        </w:numPr>
        <w:spacing w:after="120" w:line="264" w:lineRule="auto"/>
        <w:jc w:val="both"/>
        <w:rPr>
          <w:bCs/>
          <w:sz w:val="18"/>
          <w:szCs w:val="18"/>
        </w:rPr>
      </w:pPr>
      <w:r w:rsidRPr="00E067CC">
        <w:rPr>
          <w:bCs/>
          <w:sz w:val="18"/>
          <w:szCs w:val="18"/>
        </w:rPr>
        <w:t>neobsazeno</w:t>
      </w:r>
    </w:p>
    <w:p w14:paraId="4800D598" w14:textId="74987384" w:rsidR="001860E7" w:rsidRPr="00E067CC" w:rsidRDefault="00884C7B" w:rsidP="001860E7">
      <w:pPr>
        <w:pStyle w:val="Text2-1"/>
        <w:rPr>
          <w:bCs/>
        </w:rPr>
      </w:pPr>
      <w:r w:rsidRPr="00E067CC">
        <w:rPr>
          <w:bCs/>
        </w:rPr>
        <w:t>neobsazeno</w:t>
      </w:r>
    </w:p>
    <w:p w14:paraId="3516A212" w14:textId="0AFCC9F7" w:rsidR="002D3EF9" w:rsidRPr="00E067CC" w:rsidRDefault="00884C7B" w:rsidP="002D3EF9">
      <w:pPr>
        <w:pStyle w:val="Text2-1"/>
        <w:rPr>
          <w:bCs/>
        </w:rPr>
      </w:pPr>
      <w:r w:rsidRPr="00E067CC">
        <w:rPr>
          <w:bCs/>
        </w:rPr>
        <w:t>neobsazeno</w:t>
      </w:r>
    </w:p>
    <w:p w14:paraId="10185314" w14:textId="70EC9030" w:rsidR="00AA6521" w:rsidRPr="00E067CC" w:rsidRDefault="00884C7B" w:rsidP="00F827DA">
      <w:pPr>
        <w:pStyle w:val="Text2-1"/>
        <w:tabs>
          <w:tab w:val="clear" w:pos="737"/>
        </w:tabs>
        <w:rPr>
          <w:bCs/>
        </w:rPr>
      </w:pPr>
      <w:bookmarkStart w:id="60" w:name="_Ref157070566"/>
      <w:r w:rsidRPr="00E067CC">
        <w:rPr>
          <w:bCs/>
        </w:rPr>
        <w:t>neobsazeno</w:t>
      </w:r>
    </w:p>
    <w:bookmarkEnd w:id="60"/>
    <w:p w14:paraId="758337BA" w14:textId="6233234B" w:rsidR="00F827DA" w:rsidRPr="00884C7B" w:rsidRDefault="00AA6521" w:rsidP="00F827DA">
      <w:pPr>
        <w:pStyle w:val="Text2-1"/>
        <w:tabs>
          <w:tab w:val="clear" w:pos="737"/>
        </w:tabs>
      </w:pPr>
      <w:r w:rsidRPr="00884C7B">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 Seznam schválených výrobku je na stránkách SŽ https://www.spravazeleznic.cz/dodavatele-odberatele/technicke-pozadavky-na-vyrobky-zarizeni-a-technologie-pro-zdc/varovne-systemy</w:t>
      </w:r>
      <w:r w:rsidR="002D3EF9" w:rsidRPr="00884C7B">
        <w:t xml:space="preserve">. </w:t>
      </w:r>
    </w:p>
    <w:p w14:paraId="580591D0" w14:textId="0B4E4355" w:rsidR="00C52412" w:rsidRPr="00884C7B" w:rsidRDefault="00C52412" w:rsidP="00C52412">
      <w:pPr>
        <w:pStyle w:val="Text2-1"/>
      </w:pPr>
      <w:bookmarkStart w:id="61" w:name="_Ref156736872"/>
      <w:r w:rsidRPr="00884C7B">
        <w:t xml:space="preserve">Zhotovitel </w:t>
      </w:r>
      <w:r w:rsidR="00AA6521" w:rsidRPr="00884C7B">
        <w:t xml:space="preserve">nesmí při práci zasahovat jakýmkoliv (strojním) vybavením do provozované koleje. </w:t>
      </w:r>
      <w:r w:rsidR="00AA6521" w:rsidRPr="00884C7B">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A6521" w:rsidRPr="00884C7B">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884C7B">
        <w:t>.</w:t>
      </w:r>
      <w:bookmarkEnd w:id="61"/>
    </w:p>
    <w:p w14:paraId="68B7B94B" w14:textId="77777777" w:rsidR="00C52412" w:rsidRDefault="00C52412" w:rsidP="00C52412">
      <w:pPr>
        <w:pStyle w:val="Text2-1"/>
      </w:pPr>
      <w:bookmarkStart w:id="62" w:name="_Ref156737111"/>
      <w:r w:rsidRPr="00884C7B">
        <w:t>V případě prací kdy není možné použití strojů/mechanismů</w:t>
      </w:r>
      <w:r w:rsidRPr="00A1297E">
        <w:t xml:space="preserve">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2"/>
    </w:p>
    <w:p w14:paraId="2FC55D59" w14:textId="1ACB06E3" w:rsidR="00C52412" w:rsidRDefault="00C52412" w:rsidP="00C52412">
      <w:pPr>
        <w:pStyle w:val="Text2-1"/>
        <w:tabs>
          <w:tab w:val="clear" w:pos="737"/>
        </w:tabs>
      </w:pPr>
      <w:bookmarkStart w:id="63" w:name="_Hlk157090557"/>
      <w:r w:rsidRPr="00A91A84">
        <w:t xml:space="preserve">Nedodržením jakýchkoliv z podmínek z výše uvedených odst. </w:t>
      </w:r>
      <w:r w:rsidR="00AA6521" w:rsidRPr="00A91A84">
        <w:t>4.1.10  a 4.1.11 – 4.1.12 těchto ZTP</w:t>
      </w:r>
      <w:r w:rsidRPr="00A91A84">
        <w:t xml:space="preserve"> je porušením BOZP a Zhotovitel je povinen uhradit smluvní pokutu ve výši</w:t>
      </w:r>
      <w:r w:rsidRPr="0006283D">
        <w:t xml:space="preserve"> uvedené v čl.</w:t>
      </w:r>
      <w:r w:rsidR="004A0B70">
        <w:t xml:space="preserve"> </w:t>
      </w:r>
      <w:r w:rsidRPr="0006283D">
        <w:t>20.25 Obchodních podmínek</w:t>
      </w:r>
      <w:bookmarkEnd w:id="63"/>
      <w:r w:rsidRPr="00A1297E">
        <w:t>.</w:t>
      </w:r>
    </w:p>
    <w:p w14:paraId="60B2517B" w14:textId="554E1696" w:rsidR="00F827DA" w:rsidRPr="00F827DA" w:rsidRDefault="00F827DA" w:rsidP="00F827DA">
      <w:pPr>
        <w:pStyle w:val="Text2-1"/>
        <w:tabs>
          <w:tab w:val="clear" w:pos="737"/>
        </w:tabs>
      </w:pPr>
      <w:r w:rsidRPr="00AA6521">
        <w:t>Zhotovi</w:t>
      </w:r>
      <w:r w:rsidRPr="00F827DA">
        <w:t>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BD3D93" w:rsidRDefault="00F827DA" w:rsidP="00F827DA">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w:t>
      </w:r>
      <w:r w:rsidRPr="00BD3D93">
        <w:t>Zadávací dokumentace (Díl 5_2 Zadávací dokumentace).</w:t>
      </w:r>
    </w:p>
    <w:p w14:paraId="09A98830" w14:textId="27CF212E" w:rsidR="00F827DA" w:rsidRPr="00A35A9C" w:rsidRDefault="00BD3D93" w:rsidP="00F827DA">
      <w:pPr>
        <w:pStyle w:val="Text2-1"/>
        <w:tabs>
          <w:tab w:val="clear" w:pos="737"/>
        </w:tabs>
        <w:rPr>
          <w:bCs/>
        </w:rPr>
      </w:pPr>
      <w:r w:rsidRPr="00A35A9C">
        <w:rPr>
          <w:bCs/>
        </w:rPr>
        <w:t>neobsazeno</w:t>
      </w:r>
    </w:p>
    <w:p w14:paraId="16426AE8" w14:textId="77777777" w:rsidR="00DF7BAA" w:rsidRPr="000507A7" w:rsidRDefault="00DF7BAA" w:rsidP="00DF7BAA">
      <w:pPr>
        <w:pStyle w:val="Nadpis2-2"/>
      </w:pPr>
      <w:bookmarkStart w:id="64" w:name="_Toc121494850"/>
      <w:bookmarkStart w:id="65" w:name="_Toc182465299"/>
      <w:r w:rsidRPr="000507A7">
        <w:lastRenderedPageBreak/>
        <w:t>Zeměměřická činnost zhotovitele</w:t>
      </w:r>
      <w:bookmarkEnd w:id="64"/>
      <w:bookmarkEnd w:id="65"/>
    </w:p>
    <w:p w14:paraId="0D0C0FDD" w14:textId="4542346F" w:rsidR="00DC55C8" w:rsidRDefault="00DC55C8" w:rsidP="00DC55C8">
      <w:pPr>
        <w:pStyle w:val="Text2-1"/>
      </w:pPr>
      <w:r w:rsidRPr="00BB0010">
        <w:t>Zhotovitel</w:t>
      </w:r>
      <w:r w:rsidRPr="00DC55C8">
        <w:t xml:space="preserve"> zažádá </w:t>
      </w:r>
      <w:r w:rsidR="004A0B70" w:rsidRPr="001B29A7">
        <w:t xml:space="preserve">jmenovaného </w:t>
      </w:r>
      <w:bookmarkStart w:id="66" w:name="_Hlk156223282"/>
      <w:r w:rsidR="004A0B70" w:rsidRPr="001B29A7">
        <w:t>Autorizovaného zeměměřického inženýra</w:t>
      </w:r>
      <w:bookmarkEnd w:id="66"/>
      <w:r w:rsidR="004A0B70" w:rsidRPr="001B29A7">
        <w:t xml:space="preserve"> (AZI) </w:t>
      </w:r>
      <w:r w:rsidRPr="00DC55C8">
        <w:t xml:space="preserve"> Objednatele o zajištění aktuálních podkladů a postupu vyplývajícího z požadavků uvedených v TKP a těchto ZTP pro provedení díla nejpozději do termínu předání Staveniště.</w:t>
      </w:r>
    </w:p>
    <w:p w14:paraId="3E94F685" w14:textId="728D1DE3" w:rsidR="00AA6521" w:rsidRDefault="00AA6521" w:rsidP="00AA6521">
      <w:pPr>
        <w:pStyle w:val="Text2-1"/>
        <w:numPr>
          <w:ilvl w:val="0"/>
          <w:numId w:val="0"/>
        </w:numPr>
        <w:ind w:left="737"/>
      </w:pPr>
      <w:r>
        <w:t xml:space="preserve">AZI Objednatele: </w:t>
      </w:r>
      <w:r w:rsidR="000507A7" w:rsidRPr="000507A7">
        <w:t>Jemelka Libor, Ing.</w:t>
      </w:r>
      <w:r w:rsidR="000507A7">
        <w:t xml:space="preserve">, </w:t>
      </w:r>
      <w:hyperlink r:id="rId11" w:history="1">
        <w:r w:rsidR="000507A7" w:rsidRPr="0066757F">
          <w:rPr>
            <w:rStyle w:val="Hypertextovodkaz"/>
            <w:noProof w:val="0"/>
          </w:rPr>
          <w:t>Jemelka@spravazeleznic.cz</w:t>
        </w:r>
      </w:hyperlink>
      <w:r w:rsidR="000507A7">
        <w:t xml:space="preserve">, </w:t>
      </w:r>
      <w:r w:rsidR="000507A7" w:rsidRPr="000507A7">
        <w:t>+420 721 557 816</w:t>
      </w:r>
    </w:p>
    <w:p w14:paraId="2B946CCE"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7" w:name="_Hlk113520772"/>
      <w:bookmarkStart w:id="68" w:name="_Hlk113520921"/>
      <w:r w:rsidRPr="001B29A7">
        <w:rPr>
          <w:sz w:val="18"/>
          <w:szCs w:val="18"/>
        </w:rPr>
        <w:t xml:space="preserve"> SŽ PO-06/2020-GŘ</w:t>
      </w:r>
      <w:bookmarkEnd w:id="67"/>
      <w:bookmarkEnd w:id="68"/>
      <w:r w:rsidRPr="001B29A7">
        <w:rPr>
          <w:sz w:val="18"/>
          <w:szCs w:val="18"/>
        </w:rPr>
        <w:t>, Pokyn generálního ředitele k poskytování geodetických podkladů a činností pro přípravu a realizaci opravných a investičních akcí.</w:t>
      </w:r>
    </w:p>
    <w:p w14:paraId="781EEAC8" w14:textId="77777777" w:rsidR="00AA6521" w:rsidRPr="00A50072" w:rsidRDefault="00AA6521" w:rsidP="00AA6521">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5521F39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77777777"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7777777" w:rsidR="00AA6521" w:rsidRDefault="00AA6521" w:rsidP="00AA6521">
      <w:pPr>
        <w:pStyle w:val="Text2-1"/>
      </w:pPr>
      <w:r>
        <w:t>Zhotovitel je povinen v případě prací na úplných mapových podkladech zahájených po 30. 6. 2024 si alespoň 1 měsíc předem vyžádat mapové podklady na SŽG ve vazbě na stav DTMŽ.</w:t>
      </w:r>
    </w:p>
    <w:p w14:paraId="3A27A5FF" w14:textId="014FA248" w:rsidR="00AA6521" w:rsidRDefault="00AA6521" w:rsidP="00AA6521">
      <w:pPr>
        <w:pStyle w:val="Text2-1"/>
      </w:pPr>
      <w:r>
        <w:t xml:space="preserve">Závazným formátem mapových podkladů a mapové geodetické dokumentace po 30.6.2024 je ŽXML. </w:t>
      </w:r>
    </w:p>
    <w:p w14:paraId="1E17F75D" w14:textId="77777777" w:rsidR="00AA6521" w:rsidRPr="00A50072" w:rsidRDefault="00AA6521" w:rsidP="00AA6521">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Default="00AA6521" w:rsidP="00AA6521">
      <w:pPr>
        <w:numPr>
          <w:ilvl w:val="2"/>
          <w:numId w:val="6"/>
        </w:numPr>
        <w:spacing w:after="120" w:line="264" w:lineRule="auto"/>
        <w:jc w:val="both"/>
        <w:rPr>
          <w:sz w:val="18"/>
          <w:szCs w:val="18"/>
        </w:rPr>
      </w:pPr>
      <w:r w:rsidRPr="00B13355">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Default="00AA6521" w:rsidP="00AA6521">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B13355" w:rsidRDefault="00AA6521" w:rsidP="00AA6521">
      <w:pPr>
        <w:pStyle w:val="Text2-1"/>
      </w:pPr>
      <w:r>
        <w:t>Po 30. 6. 2024 se geodetická část jednotlivých SO a PS a souborné zpracování geodetické části DSPS předává samostatně a ve formátu ŽXML prostřednictvím informačního systému DTMŽ.</w:t>
      </w:r>
    </w:p>
    <w:p w14:paraId="27A9A295"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 xml:space="preserve">Případné doplňující měření geodetických a mapových podkladů nebo ověření osy koleje pro vypracování projektové dokumentace nebo projektu PPK zajistí Zhotovitel na vlastní </w:t>
      </w:r>
      <w:r w:rsidRPr="001B29A7">
        <w:rPr>
          <w:sz w:val="18"/>
          <w:szCs w:val="18"/>
        </w:rPr>
        <w:lastRenderedPageBreak/>
        <w:t>náklady podle Metodických pokynů uvedených v</w:t>
      </w:r>
      <w:bookmarkStart w:id="69" w:name="_Hlk113458748"/>
      <w:r w:rsidRPr="001B29A7">
        <w:rPr>
          <w:sz w:val="18"/>
          <w:szCs w:val="18"/>
        </w:rPr>
        <w:t> čl. 1.7.3 TKP ZEMĚMĚŘICKÁ ČINNOST ZAJIŠŤOVANÁ ZHOTOVITELEM</w:t>
      </w:r>
      <w:bookmarkEnd w:id="69"/>
      <w:r w:rsidRPr="001B29A7">
        <w:rPr>
          <w:sz w:val="18"/>
          <w:szCs w:val="18"/>
        </w:rPr>
        <w:t xml:space="preserve"> a předá AZI Objednatele ke kontrole.</w:t>
      </w:r>
    </w:p>
    <w:p w14:paraId="31CEF84F" w14:textId="58BA585E" w:rsidR="00AA6521" w:rsidRPr="00BD3D93" w:rsidRDefault="00AA6521" w:rsidP="00AA6521">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00184C5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 w:val="18"/>
          <w:szCs w:val="18"/>
        </w:rPr>
        <w:t xml:space="preserve"> </w:t>
      </w:r>
      <w:r w:rsidRPr="001B29A7">
        <w:rPr>
          <w:sz w:val="18"/>
          <w:szCs w:val="18"/>
        </w:rPr>
        <w:t xml:space="preserve">Dokumentaci nového ŽBP </w:t>
      </w:r>
      <w:r w:rsidRPr="00BD3D93">
        <w:rPr>
          <w:sz w:val="18"/>
          <w:szCs w:val="18"/>
        </w:rPr>
        <w:t>předá Zhotovitel AZI Objednatele nejpozději při ukončení stavby. Dokumentace nového ŽBP bude součástí DSPS v případě, že samotné DSPS je součástí smluvního vztahu.</w:t>
      </w:r>
    </w:p>
    <w:p w14:paraId="6C18C1CB" w14:textId="62A9C8DA" w:rsidR="00AA6521" w:rsidRPr="00F21CD0" w:rsidRDefault="00BD3D93" w:rsidP="00AA6521">
      <w:pPr>
        <w:numPr>
          <w:ilvl w:val="2"/>
          <w:numId w:val="6"/>
        </w:numPr>
        <w:spacing w:after="120" w:line="264" w:lineRule="auto"/>
        <w:jc w:val="both"/>
        <w:rPr>
          <w:bCs/>
          <w:sz w:val="18"/>
          <w:szCs w:val="18"/>
        </w:rPr>
      </w:pPr>
      <w:r w:rsidRPr="00F21CD0">
        <w:rPr>
          <w:bCs/>
          <w:sz w:val="18"/>
          <w:szCs w:val="18"/>
        </w:rPr>
        <w:t>neobsazeno</w:t>
      </w:r>
      <w:r w:rsidR="00AA6521" w:rsidRPr="00F21CD0">
        <w:rPr>
          <w:bCs/>
          <w:sz w:val="18"/>
          <w:szCs w:val="18"/>
        </w:rPr>
        <w:t xml:space="preserve"> </w:t>
      </w:r>
    </w:p>
    <w:p w14:paraId="0CCF7373" w14:textId="3D65967C" w:rsidR="00AA6521" w:rsidRPr="00F21CD0" w:rsidRDefault="00BD3D93" w:rsidP="00AA6521">
      <w:pPr>
        <w:numPr>
          <w:ilvl w:val="2"/>
          <w:numId w:val="6"/>
        </w:numPr>
        <w:spacing w:after="120" w:line="264" w:lineRule="auto"/>
        <w:jc w:val="both"/>
        <w:rPr>
          <w:sz w:val="18"/>
          <w:szCs w:val="18"/>
        </w:rPr>
      </w:pPr>
      <w:r w:rsidRPr="00F21CD0">
        <w:rPr>
          <w:bCs/>
          <w:sz w:val="18"/>
          <w:szCs w:val="18"/>
        </w:rPr>
        <w:t>neobsazeno</w:t>
      </w:r>
    </w:p>
    <w:p w14:paraId="0D8CA912" w14:textId="606934E6" w:rsidR="00AA6521" w:rsidRPr="00F21CD0" w:rsidRDefault="00BD3D93" w:rsidP="00AA6521">
      <w:pPr>
        <w:numPr>
          <w:ilvl w:val="2"/>
          <w:numId w:val="6"/>
        </w:numPr>
        <w:spacing w:after="120" w:line="264" w:lineRule="auto"/>
        <w:jc w:val="both"/>
        <w:rPr>
          <w:sz w:val="18"/>
          <w:szCs w:val="18"/>
        </w:rPr>
      </w:pPr>
      <w:r w:rsidRPr="00F21CD0">
        <w:rPr>
          <w:bCs/>
          <w:sz w:val="18"/>
          <w:szCs w:val="18"/>
        </w:rPr>
        <w:t>neobsazeno</w:t>
      </w:r>
    </w:p>
    <w:p w14:paraId="683EC40B" w14:textId="7C23CF34" w:rsidR="00AA6521" w:rsidRPr="00F21CD0" w:rsidRDefault="00BD3D93" w:rsidP="00AA6521">
      <w:pPr>
        <w:numPr>
          <w:ilvl w:val="2"/>
          <w:numId w:val="6"/>
        </w:numPr>
        <w:spacing w:after="120" w:line="264" w:lineRule="auto"/>
        <w:jc w:val="both"/>
        <w:rPr>
          <w:sz w:val="18"/>
          <w:szCs w:val="18"/>
        </w:rPr>
      </w:pPr>
      <w:r w:rsidRPr="00F21CD0">
        <w:rPr>
          <w:bCs/>
          <w:sz w:val="18"/>
          <w:szCs w:val="18"/>
        </w:rPr>
        <w:t>neobsazeno</w:t>
      </w:r>
    </w:p>
    <w:p w14:paraId="4AF3D627" w14:textId="77777777" w:rsidR="00AA6521" w:rsidRPr="00BD3D93" w:rsidRDefault="00AA6521" w:rsidP="00AA6521">
      <w:pPr>
        <w:numPr>
          <w:ilvl w:val="2"/>
          <w:numId w:val="6"/>
        </w:numPr>
        <w:spacing w:after="120" w:line="264" w:lineRule="auto"/>
        <w:jc w:val="both"/>
        <w:rPr>
          <w:sz w:val="18"/>
          <w:szCs w:val="18"/>
        </w:rPr>
      </w:pPr>
      <w:r w:rsidRPr="00BD3D93">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76B6F30" w14:textId="2CE8DB4C" w:rsidR="00AA6521" w:rsidRPr="00B15BE2" w:rsidRDefault="00BD3D93" w:rsidP="00AA6521">
      <w:pPr>
        <w:numPr>
          <w:ilvl w:val="2"/>
          <w:numId w:val="6"/>
        </w:numPr>
        <w:spacing w:after="120" w:line="264" w:lineRule="auto"/>
        <w:jc w:val="both"/>
        <w:rPr>
          <w:sz w:val="18"/>
          <w:szCs w:val="18"/>
        </w:rPr>
      </w:pPr>
      <w:r w:rsidRPr="00B15BE2">
        <w:rPr>
          <w:bCs/>
          <w:sz w:val="18"/>
          <w:szCs w:val="18"/>
        </w:rPr>
        <w:t>neobsazeno</w:t>
      </w:r>
    </w:p>
    <w:p w14:paraId="3F952FD2" w14:textId="001328CC" w:rsidR="00AA6521" w:rsidRPr="00B15BE2" w:rsidRDefault="00BD3D93" w:rsidP="00AA6521">
      <w:pPr>
        <w:numPr>
          <w:ilvl w:val="2"/>
          <w:numId w:val="6"/>
        </w:numPr>
        <w:spacing w:after="120" w:line="264" w:lineRule="auto"/>
        <w:jc w:val="both"/>
        <w:rPr>
          <w:sz w:val="18"/>
          <w:szCs w:val="18"/>
        </w:rPr>
      </w:pPr>
      <w:r w:rsidRPr="00B15BE2">
        <w:rPr>
          <w:bCs/>
          <w:sz w:val="18"/>
          <w:szCs w:val="18"/>
        </w:rPr>
        <w:t>neobsazeno</w:t>
      </w:r>
    </w:p>
    <w:p w14:paraId="59586BA5" w14:textId="080DEDA2" w:rsidR="00AA6521" w:rsidRPr="00B15BE2" w:rsidRDefault="00BD3D93" w:rsidP="00AA6521">
      <w:pPr>
        <w:numPr>
          <w:ilvl w:val="2"/>
          <w:numId w:val="6"/>
        </w:numPr>
        <w:spacing w:after="120" w:line="264" w:lineRule="auto"/>
        <w:jc w:val="both"/>
        <w:rPr>
          <w:sz w:val="18"/>
          <w:szCs w:val="18"/>
        </w:rPr>
      </w:pPr>
      <w:r w:rsidRPr="00B15BE2">
        <w:rPr>
          <w:bCs/>
          <w:sz w:val="18"/>
          <w:szCs w:val="18"/>
        </w:rPr>
        <w:t>neobsazeno</w:t>
      </w:r>
    </w:p>
    <w:p w14:paraId="30268969" w14:textId="735FAD8A" w:rsidR="00AA6521" w:rsidRPr="00BD3D93" w:rsidRDefault="00BD3D93" w:rsidP="00AA6521">
      <w:pPr>
        <w:pStyle w:val="Text2-1"/>
      </w:pPr>
      <w:r w:rsidRPr="00BD3D93">
        <w:rPr>
          <w:bCs/>
        </w:rPr>
        <w:t>neobsazeno</w:t>
      </w:r>
    </w:p>
    <w:p w14:paraId="3293968C" w14:textId="3281DCF2" w:rsidR="004A0B70" w:rsidRPr="00F21CD0" w:rsidRDefault="00BD3D93" w:rsidP="00AA6521">
      <w:pPr>
        <w:numPr>
          <w:ilvl w:val="2"/>
          <w:numId w:val="6"/>
        </w:numPr>
        <w:spacing w:after="120" w:line="264" w:lineRule="auto"/>
        <w:jc w:val="both"/>
        <w:rPr>
          <w:sz w:val="18"/>
          <w:szCs w:val="18"/>
        </w:rPr>
      </w:pPr>
      <w:r w:rsidRPr="00F21CD0">
        <w:rPr>
          <w:bCs/>
          <w:sz w:val="18"/>
          <w:szCs w:val="18"/>
        </w:rPr>
        <w:t>neobsazeno</w:t>
      </w:r>
      <w:r w:rsidR="004A0B70" w:rsidRPr="00F21CD0">
        <w:rPr>
          <w:sz w:val="18"/>
          <w:szCs w:val="18"/>
        </w:rPr>
        <w:t xml:space="preserve"> </w:t>
      </w:r>
    </w:p>
    <w:p w14:paraId="0B9E30FA" w14:textId="00F388D1" w:rsidR="00DC55C8" w:rsidRPr="00BD3D93" w:rsidRDefault="00BD3D93" w:rsidP="004A0B70">
      <w:pPr>
        <w:pStyle w:val="Text2-1"/>
      </w:pPr>
      <w:r w:rsidRPr="00BD3D93">
        <w:rPr>
          <w:bCs/>
        </w:rPr>
        <w:t>neobsazeno</w:t>
      </w:r>
    </w:p>
    <w:p w14:paraId="4F09C53C" w14:textId="60F043FF" w:rsidR="00DF7BAA" w:rsidRPr="00BD3D93" w:rsidRDefault="00DF7BAA" w:rsidP="00DF7BAA">
      <w:pPr>
        <w:pStyle w:val="Nadpis2-2"/>
      </w:pPr>
      <w:bookmarkStart w:id="70" w:name="_Toc6410438"/>
      <w:bookmarkStart w:id="71" w:name="_Toc121494851"/>
      <w:bookmarkStart w:id="72" w:name="_Toc182465300"/>
      <w:r w:rsidRPr="00BD3D93">
        <w:t>Doklady pře</w:t>
      </w:r>
      <w:r w:rsidR="00184C57" w:rsidRPr="00BD3D93">
        <w:t>d</w:t>
      </w:r>
      <w:r w:rsidRPr="00BD3D93">
        <w:t>kládané zhotovitelem</w:t>
      </w:r>
      <w:bookmarkEnd w:id="70"/>
      <w:bookmarkEnd w:id="71"/>
      <w:bookmarkEnd w:id="72"/>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5E3E772D" w:rsidR="00DF7BAA" w:rsidRPr="00F827DA" w:rsidRDefault="00B17A52" w:rsidP="006326BB">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w:t>
      </w:r>
      <w:r w:rsidR="00EC5084">
        <w:t xml:space="preserve"> </w:t>
      </w:r>
      <w:r w:rsidRPr="00F76FD7">
        <w:t xml:space="preserve"> pracovat dle platných předpisů SŽ, tzn. i dle Interního předpisu SŽ Zam1.</w:t>
      </w:r>
      <w:r w:rsidR="00DF7BAA" w:rsidRPr="00EC5084">
        <w:rPr>
          <w:highlight w:val="green"/>
        </w:rPr>
        <w:t xml:space="preserve">  </w:t>
      </w:r>
    </w:p>
    <w:p w14:paraId="4E3B5150" w14:textId="77777777" w:rsidR="00DF7BAA" w:rsidRDefault="00DF7BAA" w:rsidP="00DF7BAA">
      <w:pPr>
        <w:pStyle w:val="Nadpis2-2"/>
      </w:pPr>
      <w:bookmarkStart w:id="73" w:name="_Toc6410439"/>
      <w:bookmarkStart w:id="74" w:name="_Toc121494852"/>
      <w:bookmarkStart w:id="75" w:name="_Toc182465301"/>
      <w:r w:rsidRPr="00184C57">
        <w:t>Dokumentace zhotovitele</w:t>
      </w:r>
      <w:r>
        <w:t xml:space="preserve"> pro stavbu</w:t>
      </w:r>
      <w:bookmarkEnd w:id="73"/>
      <w:bookmarkEnd w:id="74"/>
      <w:bookmarkEnd w:id="75"/>
    </w:p>
    <w:p w14:paraId="24DC585E" w14:textId="18C512A5" w:rsidR="00F827DA" w:rsidRPr="005E144E" w:rsidRDefault="00F827DA" w:rsidP="007457FF">
      <w:pPr>
        <w:pStyle w:val="Text2-1"/>
      </w:pPr>
      <w:r w:rsidRPr="005E144E">
        <w:t xml:space="preserve">Součástí předmětu díla </w:t>
      </w:r>
      <w:r w:rsidR="00895715">
        <w:t xml:space="preserve">je </w:t>
      </w:r>
      <w:r w:rsidRPr="005E144E">
        <w:t xml:space="preserve">vyhotovení </w:t>
      </w:r>
      <w:r w:rsidR="00895715">
        <w:t xml:space="preserve">PDPS v rozsahu nové elektroinstalace (vnitřní </w:t>
      </w:r>
      <w:proofErr w:type="spellStart"/>
      <w:r w:rsidR="00895715">
        <w:t>elektroinstalace)</w:t>
      </w:r>
      <w:r w:rsidRPr="005E144E">
        <w:t>.</w:t>
      </w:r>
      <w:proofErr w:type="spellEnd"/>
    </w:p>
    <w:p w14:paraId="19F38ADB" w14:textId="77777777" w:rsidR="00B53E41" w:rsidRPr="0062760E" w:rsidRDefault="00DF7BAA" w:rsidP="0060019A">
      <w:pPr>
        <w:pStyle w:val="Nadpis2-2"/>
        <w:rPr>
          <w:sz w:val="18"/>
        </w:rPr>
      </w:pPr>
      <w:bookmarkStart w:id="76" w:name="_Toc6410440"/>
      <w:bookmarkStart w:id="77" w:name="_Toc121494853"/>
      <w:bookmarkStart w:id="78" w:name="_Toc182465302"/>
      <w:r w:rsidRPr="0062760E">
        <w:rPr>
          <w:sz w:val="18"/>
        </w:rPr>
        <w:lastRenderedPageBreak/>
        <w:t>Dokumentace skutečného provedení stavby</w:t>
      </w:r>
      <w:bookmarkEnd w:id="76"/>
      <w:bookmarkEnd w:id="77"/>
      <w:bookmarkEnd w:id="78"/>
    </w:p>
    <w:p w14:paraId="287E9DA0" w14:textId="667CBB54" w:rsidR="00F827DA" w:rsidRPr="00987A00" w:rsidRDefault="001F7AE9" w:rsidP="00F827DA">
      <w:pPr>
        <w:pStyle w:val="Text2-1"/>
        <w:rPr>
          <w:color w:val="00A1E0"/>
        </w:rPr>
      </w:pPr>
      <w:bookmarkStart w:id="79" w:name="_Ref62136016"/>
      <w:r w:rsidRPr="00987A00">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987A00">
        <w:t>.</w:t>
      </w:r>
    </w:p>
    <w:p w14:paraId="72DFB234" w14:textId="0869BFFB" w:rsidR="001F7AE9" w:rsidRPr="00987A00" w:rsidRDefault="001F7AE9" w:rsidP="001F7AE9">
      <w:pPr>
        <w:numPr>
          <w:ilvl w:val="2"/>
          <w:numId w:val="6"/>
        </w:numPr>
        <w:spacing w:after="120" w:line="264" w:lineRule="auto"/>
        <w:jc w:val="both"/>
        <w:rPr>
          <w:sz w:val="18"/>
          <w:szCs w:val="18"/>
        </w:rPr>
      </w:pPr>
      <w:r w:rsidRPr="00987A00">
        <w:rPr>
          <w:sz w:val="18"/>
          <w:szCs w:val="18"/>
        </w:rPr>
        <w:t xml:space="preserve">Součástí </w:t>
      </w:r>
      <w:r w:rsidR="00184C57" w:rsidRPr="00987A00">
        <w:rPr>
          <w:sz w:val="18"/>
          <w:szCs w:val="18"/>
        </w:rPr>
        <w:t xml:space="preserve">DSPS </w:t>
      </w:r>
      <w:r w:rsidRPr="00987A00">
        <w:rPr>
          <w:sz w:val="18"/>
          <w:szCs w:val="18"/>
        </w:rPr>
        <w:t>kromě jiného budou:</w:t>
      </w:r>
    </w:p>
    <w:p w14:paraId="0AC463DD" w14:textId="092258E8" w:rsidR="001F7AE9" w:rsidRPr="00987A00" w:rsidRDefault="00987A00" w:rsidP="001F7AE9">
      <w:pPr>
        <w:numPr>
          <w:ilvl w:val="0"/>
          <w:numId w:val="4"/>
        </w:numPr>
        <w:spacing w:after="60" w:line="264" w:lineRule="auto"/>
        <w:jc w:val="both"/>
        <w:rPr>
          <w:sz w:val="18"/>
          <w:szCs w:val="18"/>
        </w:rPr>
      </w:pPr>
      <w:r w:rsidRPr="00987A00">
        <w:rPr>
          <w:sz w:val="18"/>
          <w:szCs w:val="18"/>
        </w:rPr>
        <w:t>Výkresy vnitřních instalací pro jednotlivé profese</w:t>
      </w:r>
    </w:p>
    <w:p w14:paraId="6A3A0CB4" w14:textId="0ECD3E03" w:rsidR="001F7AE9" w:rsidRPr="00987A00" w:rsidRDefault="001F7AE9" w:rsidP="001F7AE9">
      <w:pPr>
        <w:pStyle w:val="Text2-1"/>
        <w:rPr>
          <w:color w:val="00A1E0"/>
        </w:rPr>
      </w:pPr>
      <w:r w:rsidRPr="00987A00">
        <w:t xml:space="preserve">Předání DSPS dle oddílu 1.11.5 Kapitoly 1 TKP a dle </w:t>
      </w:r>
      <w:r w:rsidR="007457FF" w:rsidRPr="00987A00">
        <w:t>odst. 4.1.2.24</w:t>
      </w:r>
      <w:r w:rsidRPr="00987A00">
        <w:t xml:space="preserve"> </w:t>
      </w:r>
      <w:r w:rsidR="007457FF" w:rsidRPr="00987A00">
        <w:t>–</w:t>
      </w:r>
      <w:r w:rsidRPr="00987A00">
        <w:t xml:space="preserve"> </w:t>
      </w:r>
      <w:r w:rsidR="007457FF" w:rsidRPr="00987A00">
        <w:t>4.1.2.27</w:t>
      </w:r>
      <w:r w:rsidRPr="00987A00">
        <w:t xml:space="preserve"> těchto ZTP proběhne na médiu: </w:t>
      </w:r>
      <w:r w:rsidRPr="00987A00">
        <w:rPr>
          <w:b/>
        </w:rPr>
        <w:t>USB flash disk.</w:t>
      </w:r>
      <w:r w:rsidRPr="00987A00">
        <w:rPr>
          <w:rFonts w:eastAsia="Verdana" w:cs="Times New Roman"/>
        </w:rPr>
        <w:t xml:space="preserve"> </w:t>
      </w:r>
    </w:p>
    <w:p w14:paraId="30ED94AF" w14:textId="506AB321" w:rsidR="00DF7BAA" w:rsidRPr="00987A00" w:rsidRDefault="00EE7AF2" w:rsidP="00DF7BAA">
      <w:pPr>
        <w:pStyle w:val="Nadpis2-2"/>
      </w:pPr>
      <w:bookmarkStart w:id="80" w:name="_Toc182465303"/>
      <w:bookmarkEnd w:id="79"/>
      <w:r>
        <w:rPr>
          <w:bCs/>
        </w:rPr>
        <w:t>Zabezpečovací zařízení</w:t>
      </w:r>
      <w:bookmarkEnd w:id="80"/>
    </w:p>
    <w:p w14:paraId="35726B33" w14:textId="3A922F20" w:rsidR="00184C57" w:rsidRPr="00EE7AF2" w:rsidRDefault="00EE7AF2" w:rsidP="00184C57">
      <w:pPr>
        <w:numPr>
          <w:ilvl w:val="2"/>
          <w:numId w:val="6"/>
        </w:numPr>
        <w:spacing w:after="120" w:line="264" w:lineRule="auto"/>
        <w:jc w:val="both"/>
        <w:rPr>
          <w:sz w:val="18"/>
          <w:szCs w:val="18"/>
        </w:rPr>
      </w:pPr>
      <w:r w:rsidRPr="00EE7AF2">
        <w:rPr>
          <w:bCs/>
          <w:sz w:val="18"/>
          <w:szCs w:val="18"/>
        </w:rPr>
        <w:t>neobsazeno</w:t>
      </w:r>
    </w:p>
    <w:p w14:paraId="7845F038" w14:textId="2659A26B" w:rsidR="001F7AE9" w:rsidRPr="001B29A7" w:rsidRDefault="009B1AF6" w:rsidP="001F7AE9">
      <w:pPr>
        <w:keepNext/>
        <w:numPr>
          <w:ilvl w:val="1"/>
          <w:numId w:val="6"/>
        </w:numPr>
        <w:spacing w:before="200" w:after="120" w:line="264" w:lineRule="auto"/>
        <w:outlineLvl w:val="1"/>
        <w:rPr>
          <w:b/>
          <w:szCs w:val="18"/>
        </w:rPr>
      </w:pPr>
      <w:bookmarkStart w:id="81" w:name="_Toc6410442"/>
      <w:bookmarkStart w:id="82" w:name="_Toc146112650"/>
      <w:bookmarkStart w:id="83" w:name="_Toc157502825"/>
      <w:bookmarkStart w:id="84" w:name="_Toc182465304"/>
      <w:r w:rsidRPr="001B29A7">
        <w:rPr>
          <w:b/>
          <w:szCs w:val="18"/>
        </w:rPr>
        <w:t>Sdělovací zařízení</w:t>
      </w:r>
      <w:bookmarkEnd w:id="81"/>
      <w:bookmarkEnd w:id="82"/>
      <w:bookmarkEnd w:id="83"/>
      <w:bookmarkEnd w:id="84"/>
      <w:r w:rsidRPr="00BD3D93">
        <w:rPr>
          <w:bCs/>
          <w:highlight w:val="green"/>
        </w:rPr>
        <w:t xml:space="preserve"> </w:t>
      </w:r>
    </w:p>
    <w:p w14:paraId="2E1D8410" w14:textId="75627AC4" w:rsidR="001F7AE9" w:rsidRPr="00F21CD0" w:rsidRDefault="009B1AF6" w:rsidP="001F7AE9">
      <w:pPr>
        <w:numPr>
          <w:ilvl w:val="2"/>
          <w:numId w:val="6"/>
        </w:numPr>
        <w:spacing w:after="120" w:line="264" w:lineRule="auto"/>
        <w:jc w:val="both"/>
        <w:rPr>
          <w:sz w:val="18"/>
          <w:szCs w:val="18"/>
        </w:rPr>
      </w:pPr>
      <w:r w:rsidRPr="00F21CD0">
        <w:rPr>
          <w:bCs/>
          <w:sz w:val="18"/>
          <w:szCs w:val="18"/>
        </w:rPr>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5" w:name="_Toc6410443"/>
      <w:bookmarkStart w:id="86" w:name="_Toc146112651"/>
      <w:bookmarkStart w:id="87" w:name="_Toc157502826"/>
      <w:bookmarkStart w:id="88" w:name="_Toc182465305"/>
      <w:r w:rsidRPr="001B29A7">
        <w:rPr>
          <w:b/>
          <w:szCs w:val="18"/>
        </w:rPr>
        <w:t>Silnoproudá technologie včetně DŘT, trakční a energetická zařízení</w:t>
      </w:r>
      <w:bookmarkEnd w:id="85"/>
      <w:bookmarkEnd w:id="86"/>
      <w:bookmarkEnd w:id="87"/>
      <w:bookmarkEnd w:id="88"/>
    </w:p>
    <w:p w14:paraId="2DAD6AB9" w14:textId="36F5A08F" w:rsidR="001F7AE9" w:rsidRPr="000507A7" w:rsidRDefault="00013347" w:rsidP="001F7AE9">
      <w:pPr>
        <w:numPr>
          <w:ilvl w:val="2"/>
          <w:numId w:val="6"/>
        </w:numPr>
        <w:spacing w:after="120" w:line="264" w:lineRule="auto"/>
        <w:jc w:val="both"/>
        <w:rPr>
          <w:sz w:val="18"/>
          <w:szCs w:val="18"/>
        </w:rPr>
      </w:pPr>
      <w:r>
        <w:rPr>
          <w:sz w:val="18"/>
          <w:szCs w:val="18"/>
        </w:rPr>
        <w:t xml:space="preserve">Projekt pro provedení stavby v rozsahu části elektro musí řešit celou novou elektroinstalaci v dotčené části objektu s novým podružným rozvaděčem pro tuto část objektu a včetně řešení napojení nového tepelného čerpadla a přípravy jeho napojení na novou </w:t>
      </w:r>
      <w:r w:rsidRPr="000507A7">
        <w:rPr>
          <w:sz w:val="18"/>
          <w:szCs w:val="18"/>
        </w:rPr>
        <w:t>přípojku pro tepelné čerpadlo.</w:t>
      </w:r>
      <w:r w:rsidR="00BA7B7A">
        <w:rPr>
          <w:sz w:val="18"/>
          <w:szCs w:val="18"/>
        </w:rPr>
        <w:t xml:space="preserve"> Montážní práce elektro je možné zahájit až po zpracování Projektové dokumentace pro provádění stavby a jejím schválení příslušným správcem na OŘ Ostrava – SEE.</w:t>
      </w:r>
    </w:p>
    <w:p w14:paraId="70E3FF9D" w14:textId="77777777" w:rsidR="001F7AE9" w:rsidRPr="000507A7" w:rsidRDefault="001F7AE9" w:rsidP="001F7AE9">
      <w:pPr>
        <w:keepNext/>
        <w:numPr>
          <w:ilvl w:val="1"/>
          <w:numId w:val="6"/>
        </w:numPr>
        <w:spacing w:before="200" w:after="120" w:line="264" w:lineRule="auto"/>
        <w:outlineLvl w:val="1"/>
        <w:rPr>
          <w:b/>
          <w:szCs w:val="18"/>
        </w:rPr>
      </w:pPr>
      <w:bookmarkStart w:id="89" w:name="_Toc6410444"/>
      <w:bookmarkStart w:id="90" w:name="_Toc146112652"/>
      <w:bookmarkStart w:id="91" w:name="_Toc157502827"/>
      <w:bookmarkStart w:id="92" w:name="_Toc182465306"/>
      <w:r w:rsidRPr="000507A7">
        <w:rPr>
          <w:b/>
          <w:szCs w:val="18"/>
        </w:rPr>
        <w:t>Ostatní technologická zařízení</w:t>
      </w:r>
      <w:bookmarkEnd w:id="89"/>
      <w:bookmarkEnd w:id="90"/>
      <w:bookmarkEnd w:id="91"/>
      <w:bookmarkEnd w:id="92"/>
    </w:p>
    <w:p w14:paraId="75D22404" w14:textId="2FDEA003" w:rsidR="001F7AE9" w:rsidRPr="00F21CD0" w:rsidRDefault="009B1AF6" w:rsidP="001F7AE9">
      <w:pPr>
        <w:numPr>
          <w:ilvl w:val="2"/>
          <w:numId w:val="6"/>
        </w:numPr>
        <w:spacing w:after="120" w:line="264" w:lineRule="auto"/>
        <w:jc w:val="both"/>
        <w:rPr>
          <w:bCs/>
          <w:sz w:val="18"/>
          <w:szCs w:val="18"/>
        </w:rPr>
      </w:pPr>
      <w:r w:rsidRPr="00F21CD0">
        <w:rPr>
          <w:bCs/>
          <w:sz w:val="18"/>
          <w:szCs w:val="18"/>
        </w:rPr>
        <w:t>neobsazeno</w:t>
      </w:r>
    </w:p>
    <w:p w14:paraId="19BCA292" w14:textId="5B293136" w:rsidR="001F7AE9" w:rsidRPr="000507A7" w:rsidRDefault="009B1AF6" w:rsidP="001F7AE9">
      <w:pPr>
        <w:keepNext/>
        <w:numPr>
          <w:ilvl w:val="1"/>
          <w:numId w:val="6"/>
        </w:numPr>
        <w:spacing w:before="200" w:after="120" w:line="264" w:lineRule="auto"/>
        <w:outlineLvl w:val="1"/>
        <w:rPr>
          <w:b/>
          <w:szCs w:val="18"/>
        </w:rPr>
      </w:pPr>
      <w:bookmarkStart w:id="93" w:name="_Toc6410445"/>
      <w:bookmarkStart w:id="94" w:name="_Toc146112653"/>
      <w:bookmarkStart w:id="95" w:name="_Toc157502828"/>
      <w:bookmarkStart w:id="96" w:name="_Toc182465307"/>
      <w:r w:rsidRPr="000507A7">
        <w:rPr>
          <w:b/>
          <w:szCs w:val="18"/>
        </w:rPr>
        <w:t>Železniční svršek</w:t>
      </w:r>
      <w:bookmarkEnd w:id="93"/>
      <w:bookmarkEnd w:id="94"/>
      <w:bookmarkEnd w:id="95"/>
      <w:bookmarkEnd w:id="96"/>
      <w:r w:rsidRPr="000507A7">
        <w:rPr>
          <w:b/>
          <w:szCs w:val="18"/>
        </w:rPr>
        <w:t xml:space="preserve"> </w:t>
      </w:r>
    </w:p>
    <w:p w14:paraId="74B56AEA" w14:textId="75E93067" w:rsidR="001F7AE9" w:rsidRPr="00F21CD0" w:rsidRDefault="009B1AF6" w:rsidP="001F7AE9">
      <w:pPr>
        <w:numPr>
          <w:ilvl w:val="2"/>
          <w:numId w:val="6"/>
        </w:numPr>
        <w:spacing w:after="120" w:line="264" w:lineRule="auto"/>
        <w:jc w:val="both"/>
        <w:rPr>
          <w:bCs/>
          <w:sz w:val="18"/>
          <w:szCs w:val="18"/>
        </w:rPr>
      </w:pPr>
      <w:r w:rsidRPr="00F21CD0">
        <w:rPr>
          <w:bCs/>
          <w:sz w:val="18"/>
          <w:szCs w:val="18"/>
        </w:rPr>
        <w:t>neobsazeno</w:t>
      </w:r>
    </w:p>
    <w:p w14:paraId="546CCAFA" w14:textId="0C949CD5" w:rsidR="001F7AE9" w:rsidRPr="000507A7" w:rsidRDefault="009B1AF6" w:rsidP="001F7AE9">
      <w:pPr>
        <w:keepNext/>
        <w:numPr>
          <w:ilvl w:val="1"/>
          <w:numId w:val="6"/>
        </w:numPr>
        <w:spacing w:before="200" w:after="120" w:line="264" w:lineRule="auto"/>
        <w:outlineLvl w:val="1"/>
        <w:rPr>
          <w:b/>
          <w:szCs w:val="18"/>
        </w:rPr>
      </w:pPr>
      <w:bookmarkStart w:id="97" w:name="_Toc6410446"/>
      <w:bookmarkStart w:id="98" w:name="_Toc146112654"/>
      <w:bookmarkStart w:id="99" w:name="_Toc157502829"/>
      <w:bookmarkStart w:id="100" w:name="_Toc182465308"/>
      <w:r w:rsidRPr="000507A7">
        <w:rPr>
          <w:b/>
          <w:szCs w:val="18"/>
        </w:rPr>
        <w:t>Železniční spodek</w:t>
      </w:r>
      <w:bookmarkEnd w:id="97"/>
      <w:bookmarkEnd w:id="98"/>
      <w:bookmarkEnd w:id="99"/>
      <w:bookmarkEnd w:id="100"/>
      <w:r w:rsidRPr="000507A7">
        <w:rPr>
          <w:b/>
        </w:rPr>
        <w:t xml:space="preserve"> </w:t>
      </w:r>
    </w:p>
    <w:p w14:paraId="6CB3BC3F" w14:textId="14D905D5" w:rsidR="001F7AE9" w:rsidRPr="00F21CD0" w:rsidRDefault="009B1AF6" w:rsidP="001F7AE9">
      <w:pPr>
        <w:numPr>
          <w:ilvl w:val="2"/>
          <w:numId w:val="6"/>
        </w:numPr>
        <w:spacing w:after="120" w:line="264" w:lineRule="auto"/>
        <w:jc w:val="both"/>
        <w:rPr>
          <w:bCs/>
          <w:sz w:val="18"/>
          <w:szCs w:val="18"/>
        </w:rPr>
      </w:pPr>
      <w:r w:rsidRPr="00F21CD0">
        <w:rPr>
          <w:bCs/>
          <w:sz w:val="18"/>
          <w:szCs w:val="18"/>
        </w:rPr>
        <w:t>neobsazeno</w:t>
      </w:r>
    </w:p>
    <w:p w14:paraId="4649BE83" w14:textId="77777777" w:rsidR="001F7AE9" w:rsidRPr="000507A7" w:rsidRDefault="001F7AE9" w:rsidP="001F7AE9">
      <w:pPr>
        <w:keepNext/>
        <w:numPr>
          <w:ilvl w:val="1"/>
          <w:numId w:val="6"/>
        </w:numPr>
        <w:spacing w:before="200" w:after="120" w:line="264" w:lineRule="auto"/>
        <w:outlineLvl w:val="1"/>
        <w:rPr>
          <w:b/>
          <w:szCs w:val="18"/>
        </w:rPr>
      </w:pPr>
      <w:bookmarkStart w:id="101" w:name="_Toc6410447"/>
      <w:bookmarkStart w:id="102" w:name="_Toc146112655"/>
      <w:bookmarkStart w:id="103" w:name="_Toc157502830"/>
      <w:bookmarkStart w:id="104" w:name="_Toc182465309"/>
      <w:r w:rsidRPr="000507A7">
        <w:rPr>
          <w:b/>
          <w:szCs w:val="18"/>
        </w:rPr>
        <w:t>Nástupiště</w:t>
      </w:r>
      <w:bookmarkEnd w:id="101"/>
      <w:bookmarkEnd w:id="102"/>
      <w:bookmarkEnd w:id="103"/>
      <w:bookmarkEnd w:id="104"/>
    </w:p>
    <w:p w14:paraId="161E8AB9" w14:textId="398B1133" w:rsidR="001F7AE9" w:rsidRPr="00F21CD0" w:rsidRDefault="009B1AF6" w:rsidP="001F7AE9">
      <w:pPr>
        <w:numPr>
          <w:ilvl w:val="2"/>
          <w:numId w:val="6"/>
        </w:numPr>
        <w:spacing w:after="120" w:line="264" w:lineRule="auto"/>
        <w:jc w:val="both"/>
        <w:rPr>
          <w:bCs/>
          <w:sz w:val="18"/>
          <w:szCs w:val="18"/>
        </w:rPr>
      </w:pPr>
      <w:r w:rsidRPr="00F21CD0">
        <w:rPr>
          <w:bCs/>
          <w:sz w:val="18"/>
          <w:szCs w:val="18"/>
        </w:rPr>
        <w:t>neobsazeno</w:t>
      </w:r>
    </w:p>
    <w:p w14:paraId="2CBC9A99" w14:textId="1A472E32" w:rsidR="001F7AE9" w:rsidRPr="000507A7" w:rsidRDefault="009B1AF6" w:rsidP="001F7AE9">
      <w:pPr>
        <w:keepNext/>
        <w:numPr>
          <w:ilvl w:val="1"/>
          <w:numId w:val="6"/>
        </w:numPr>
        <w:spacing w:before="200" w:after="120" w:line="264" w:lineRule="auto"/>
        <w:outlineLvl w:val="1"/>
        <w:rPr>
          <w:b/>
          <w:szCs w:val="18"/>
        </w:rPr>
      </w:pPr>
      <w:bookmarkStart w:id="105" w:name="_Toc6410448"/>
      <w:bookmarkStart w:id="106" w:name="_Toc146112656"/>
      <w:bookmarkStart w:id="107" w:name="_Toc157502831"/>
      <w:bookmarkStart w:id="108" w:name="_Toc182465310"/>
      <w:r w:rsidRPr="000507A7">
        <w:rPr>
          <w:b/>
          <w:szCs w:val="18"/>
        </w:rPr>
        <w:t>Železniční přejezdy</w:t>
      </w:r>
      <w:bookmarkEnd w:id="105"/>
      <w:bookmarkEnd w:id="106"/>
      <w:bookmarkEnd w:id="107"/>
      <w:bookmarkEnd w:id="108"/>
    </w:p>
    <w:p w14:paraId="5A83ACAF" w14:textId="5599984B" w:rsidR="001F7AE9" w:rsidRPr="00F21CD0" w:rsidRDefault="009B1AF6" w:rsidP="001F7AE9">
      <w:pPr>
        <w:numPr>
          <w:ilvl w:val="2"/>
          <w:numId w:val="6"/>
        </w:numPr>
        <w:spacing w:after="120" w:line="264" w:lineRule="auto"/>
        <w:jc w:val="both"/>
        <w:rPr>
          <w:sz w:val="18"/>
          <w:szCs w:val="18"/>
        </w:rPr>
      </w:pPr>
      <w:r w:rsidRPr="00F21CD0">
        <w:rPr>
          <w:bCs/>
          <w:sz w:val="18"/>
          <w:szCs w:val="18"/>
        </w:rPr>
        <w:t>neobsazeno</w:t>
      </w:r>
    </w:p>
    <w:p w14:paraId="08848BE5" w14:textId="440485FC" w:rsidR="001F7AE9" w:rsidRPr="000507A7" w:rsidRDefault="009B1AF6" w:rsidP="001F7AE9">
      <w:pPr>
        <w:keepNext/>
        <w:numPr>
          <w:ilvl w:val="1"/>
          <w:numId w:val="6"/>
        </w:numPr>
        <w:spacing w:before="200" w:after="120" w:line="264" w:lineRule="auto"/>
        <w:outlineLvl w:val="1"/>
        <w:rPr>
          <w:b/>
          <w:szCs w:val="18"/>
        </w:rPr>
      </w:pPr>
      <w:bookmarkStart w:id="109" w:name="_Toc6410449"/>
      <w:bookmarkStart w:id="110" w:name="_Toc146112657"/>
      <w:bookmarkStart w:id="111" w:name="_Toc157502832"/>
      <w:bookmarkStart w:id="112" w:name="_Toc182465311"/>
      <w:r w:rsidRPr="000507A7">
        <w:rPr>
          <w:b/>
          <w:szCs w:val="18"/>
        </w:rPr>
        <w:t>Mosty, propustky a zdi</w:t>
      </w:r>
      <w:bookmarkEnd w:id="109"/>
      <w:bookmarkEnd w:id="110"/>
      <w:bookmarkEnd w:id="111"/>
      <w:bookmarkEnd w:id="112"/>
    </w:p>
    <w:p w14:paraId="5FF78D42" w14:textId="16AA3B80" w:rsidR="001F7AE9" w:rsidRPr="00F21CD0" w:rsidRDefault="009B1AF6" w:rsidP="001F7AE9">
      <w:pPr>
        <w:numPr>
          <w:ilvl w:val="2"/>
          <w:numId w:val="6"/>
        </w:numPr>
        <w:spacing w:after="120" w:line="264" w:lineRule="auto"/>
        <w:jc w:val="both"/>
        <w:rPr>
          <w:bCs/>
          <w:sz w:val="18"/>
          <w:szCs w:val="18"/>
        </w:rPr>
      </w:pPr>
      <w:r w:rsidRPr="00F21CD0">
        <w:rPr>
          <w:bCs/>
          <w:sz w:val="18"/>
          <w:szCs w:val="18"/>
        </w:rPr>
        <w:t>neobsazeno</w:t>
      </w:r>
    </w:p>
    <w:p w14:paraId="36F2F83D" w14:textId="77777777" w:rsidR="001F7AE9" w:rsidRPr="000507A7" w:rsidRDefault="001F7AE9" w:rsidP="001F7AE9">
      <w:pPr>
        <w:keepNext/>
        <w:numPr>
          <w:ilvl w:val="1"/>
          <w:numId w:val="6"/>
        </w:numPr>
        <w:spacing w:before="200" w:after="120" w:line="264" w:lineRule="auto"/>
        <w:outlineLvl w:val="1"/>
        <w:rPr>
          <w:b/>
          <w:szCs w:val="18"/>
        </w:rPr>
      </w:pPr>
      <w:bookmarkStart w:id="113" w:name="_Toc6410450"/>
      <w:bookmarkStart w:id="114" w:name="_Toc146112658"/>
      <w:bookmarkStart w:id="115" w:name="_Toc157502833"/>
      <w:bookmarkStart w:id="116" w:name="_Toc182465312"/>
      <w:r w:rsidRPr="000507A7">
        <w:rPr>
          <w:b/>
          <w:szCs w:val="18"/>
        </w:rPr>
        <w:t>Ostatní inženýrské objekty</w:t>
      </w:r>
      <w:bookmarkEnd w:id="113"/>
      <w:bookmarkEnd w:id="114"/>
      <w:bookmarkEnd w:id="115"/>
      <w:bookmarkEnd w:id="116"/>
    </w:p>
    <w:p w14:paraId="222A1F24" w14:textId="16A43DEF" w:rsidR="001F7AE9" w:rsidRPr="000507A7" w:rsidRDefault="00BB5636" w:rsidP="001F7AE9">
      <w:pPr>
        <w:numPr>
          <w:ilvl w:val="2"/>
          <w:numId w:val="6"/>
        </w:numPr>
        <w:spacing w:after="120" w:line="264" w:lineRule="auto"/>
        <w:jc w:val="both"/>
        <w:rPr>
          <w:sz w:val="18"/>
          <w:szCs w:val="18"/>
        </w:rPr>
      </w:pPr>
      <w:r w:rsidRPr="000507A7">
        <w:rPr>
          <w:sz w:val="18"/>
          <w:szCs w:val="18"/>
        </w:rPr>
        <w:t>V rámci akce je navržena oprava splaškové kanalizace mezi budovou a jímkou na splaškové vody umístěné v blízkosti objektu.</w:t>
      </w:r>
      <w:r w:rsidR="000507A7" w:rsidRPr="000507A7">
        <w:rPr>
          <w:sz w:val="18"/>
          <w:szCs w:val="18"/>
        </w:rPr>
        <w:t xml:space="preserve"> Opravu provést v rozsahu zabezpečujícím odtok splaškových vod z řešené části objektu do jímky na splaškové vody.</w:t>
      </w:r>
      <w:r w:rsidR="000507A7">
        <w:rPr>
          <w:sz w:val="18"/>
          <w:szCs w:val="18"/>
        </w:rPr>
        <w:t xml:space="preserve"> Opravované </w:t>
      </w:r>
      <w:proofErr w:type="gramStart"/>
      <w:r w:rsidR="000507A7">
        <w:rPr>
          <w:sz w:val="18"/>
          <w:szCs w:val="18"/>
        </w:rPr>
        <w:t>čísti</w:t>
      </w:r>
      <w:proofErr w:type="gramEnd"/>
      <w:r w:rsidR="000507A7">
        <w:rPr>
          <w:sz w:val="18"/>
          <w:szCs w:val="18"/>
        </w:rPr>
        <w:t xml:space="preserve"> kanalizace provést z plastových trubek s hrdly a těsnícími kroužky.</w:t>
      </w:r>
    </w:p>
    <w:p w14:paraId="44F97FE5" w14:textId="6BD07726" w:rsidR="001F7AE9" w:rsidRPr="000507A7" w:rsidRDefault="000507A7" w:rsidP="001F7AE9">
      <w:pPr>
        <w:keepNext/>
        <w:numPr>
          <w:ilvl w:val="1"/>
          <w:numId w:val="6"/>
        </w:numPr>
        <w:spacing w:before="200" w:after="120" w:line="264" w:lineRule="auto"/>
        <w:outlineLvl w:val="1"/>
        <w:rPr>
          <w:b/>
          <w:szCs w:val="18"/>
        </w:rPr>
      </w:pPr>
      <w:bookmarkStart w:id="117" w:name="_Toc6410451"/>
      <w:bookmarkStart w:id="118" w:name="_Toc146112659"/>
      <w:bookmarkStart w:id="119" w:name="_Toc157502834"/>
      <w:bookmarkStart w:id="120" w:name="_Toc182465313"/>
      <w:r w:rsidRPr="000507A7">
        <w:rPr>
          <w:b/>
          <w:szCs w:val="18"/>
        </w:rPr>
        <w:t>Železniční tunely</w:t>
      </w:r>
      <w:bookmarkEnd w:id="117"/>
      <w:bookmarkEnd w:id="118"/>
      <w:bookmarkEnd w:id="119"/>
      <w:bookmarkEnd w:id="120"/>
      <w:r w:rsidRPr="000507A7">
        <w:rPr>
          <w:b/>
        </w:rPr>
        <w:t xml:space="preserve"> </w:t>
      </w:r>
    </w:p>
    <w:p w14:paraId="32AC4989" w14:textId="308FB2A2" w:rsidR="001F7AE9" w:rsidRPr="00F21CD0" w:rsidRDefault="000507A7" w:rsidP="001F7AE9">
      <w:pPr>
        <w:numPr>
          <w:ilvl w:val="2"/>
          <w:numId w:val="6"/>
        </w:numPr>
        <w:spacing w:after="120" w:line="264" w:lineRule="auto"/>
        <w:jc w:val="both"/>
        <w:rPr>
          <w:bCs/>
          <w:sz w:val="18"/>
          <w:szCs w:val="18"/>
        </w:rPr>
      </w:pPr>
      <w:r w:rsidRPr="00F21CD0">
        <w:rPr>
          <w:bCs/>
          <w:sz w:val="18"/>
          <w:szCs w:val="18"/>
        </w:rPr>
        <w:t>neobsazeno</w:t>
      </w:r>
    </w:p>
    <w:p w14:paraId="168DE257" w14:textId="786502A4" w:rsidR="001F7AE9" w:rsidRPr="000507A7" w:rsidRDefault="000507A7" w:rsidP="001F7AE9">
      <w:pPr>
        <w:keepNext/>
        <w:numPr>
          <w:ilvl w:val="1"/>
          <w:numId w:val="6"/>
        </w:numPr>
        <w:spacing w:before="200" w:after="120" w:line="264" w:lineRule="auto"/>
        <w:outlineLvl w:val="1"/>
        <w:rPr>
          <w:b/>
          <w:szCs w:val="18"/>
        </w:rPr>
      </w:pPr>
      <w:bookmarkStart w:id="121" w:name="_Toc6410452"/>
      <w:bookmarkStart w:id="122" w:name="_Toc146112660"/>
      <w:bookmarkStart w:id="123" w:name="_Toc157502835"/>
      <w:bookmarkStart w:id="124" w:name="_Toc182465314"/>
      <w:r w:rsidRPr="000507A7">
        <w:rPr>
          <w:b/>
          <w:szCs w:val="18"/>
        </w:rPr>
        <w:lastRenderedPageBreak/>
        <w:t>Pozemní komunikace</w:t>
      </w:r>
      <w:bookmarkEnd w:id="121"/>
      <w:bookmarkEnd w:id="122"/>
      <w:bookmarkEnd w:id="123"/>
      <w:bookmarkEnd w:id="124"/>
    </w:p>
    <w:p w14:paraId="5C30E7B7" w14:textId="45A5D367" w:rsidR="001F7AE9" w:rsidRPr="00F21CD0" w:rsidRDefault="000507A7" w:rsidP="001F7AE9">
      <w:pPr>
        <w:numPr>
          <w:ilvl w:val="2"/>
          <w:numId w:val="6"/>
        </w:numPr>
        <w:spacing w:after="120" w:line="264" w:lineRule="auto"/>
        <w:jc w:val="both"/>
        <w:rPr>
          <w:bCs/>
          <w:sz w:val="18"/>
          <w:szCs w:val="18"/>
        </w:rPr>
      </w:pPr>
      <w:r w:rsidRPr="00F21CD0">
        <w:rPr>
          <w:bCs/>
          <w:sz w:val="18"/>
          <w:szCs w:val="18"/>
        </w:rPr>
        <w:t>neobsazeno</w:t>
      </w:r>
    </w:p>
    <w:p w14:paraId="5B363597" w14:textId="60FC8212" w:rsidR="001F7AE9" w:rsidRPr="000507A7" w:rsidRDefault="000507A7" w:rsidP="001F7AE9">
      <w:pPr>
        <w:keepNext/>
        <w:numPr>
          <w:ilvl w:val="1"/>
          <w:numId w:val="6"/>
        </w:numPr>
        <w:spacing w:before="200" w:after="120" w:line="264" w:lineRule="auto"/>
        <w:outlineLvl w:val="1"/>
        <w:rPr>
          <w:b/>
          <w:szCs w:val="18"/>
        </w:rPr>
      </w:pPr>
      <w:bookmarkStart w:id="125" w:name="_Toc6410453"/>
      <w:bookmarkStart w:id="126" w:name="_Toc146112661"/>
      <w:bookmarkStart w:id="127" w:name="_Toc157502836"/>
      <w:bookmarkStart w:id="128" w:name="_Toc182465315"/>
      <w:r w:rsidRPr="000507A7">
        <w:rPr>
          <w:b/>
          <w:szCs w:val="18"/>
        </w:rPr>
        <w:t>Kabelovody, kolektory</w:t>
      </w:r>
      <w:bookmarkEnd w:id="125"/>
      <w:bookmarkEnd w:id="126"/>
      <w:bookmarkEnd w:id="127"/>
      <w:bookmarkEnd w:id="128"/>
    </w:p>
    <w:p w14:paraId="49B2C117" w14:textId="5415B1A5" w:rsidR="001F7AE9" w:rsidRPr="00F21CD0" w:rsidRDefault="000507A7" w:rsidP="001F7AE9">
      <w:pPr>
        <w:numPr>
          <w:ilvl w:val="2"/>
          <w:numId w:val="6"/>
        </w:numPr>
        <w:spacing w:after="120" w:line="264" w:lineRule="auto"/>
        <w:jc w:val="both"/>
        <w:rPr>
          <w:bCs/>
          <w:sz w:val="18"/>
          <w:szCs w:val="18"/>
        </w:rPr>
      </w:pPr>
      <w:r w:rsidRPr="00F21CD0">
        <w:rPr>
          <w:bCs/>
          <w:sz w:val="18"/>
          <w:szCs w:val="18"/>
        </w:rPr>
        <w:t>neobsazeno</w:t>
      </w:r>
    </w:p>
    <w:p w14:paraId="69A66406" w14:textId="607EB610" w:rsidR="001F7AE9" w:rsidRPr="000507A7" w:rsidRDefault="000507A7" w:rsidP="001F7AE9">
      <w:pPr>
        <w:keepNext/>
        <w:numPr>
          <w:ilvl w:val="1"/>
          <w:numId w:val="6"/>
        </w:numPr>
        <w:spacing w:before="200" w:after="120" w:line="264" w:lineRule="auto"/>
        <w:outlineLvl w:val="1"/>
        <w:rPr>
          <w:b/>
          <w:szCs w:val="18"/>
        </w:rPr>
      </w:pPr>
      <w:bookmarkStart w:id="129" w:name="_Toc6410454"/>
      <w:bookmarkStart w:id="130" w:name="_Toc146112662"/>
      <w:bookmarkStart w:id="131" w:name="_Toc157502837"/>
      <w:bookmarkStart w:id="132" w:name="_Toc182465316"/>
      <w:r w:rsidRPr="000507A7">
        <w:rPr>
          <w:b/>
          <w:szCs w:val="18"/>
        </w:rPr>
        <w:t>Protihlukové objekty</w:t>
      </w:r>
      <w:bookmarkEnd w:id="129"/>
      <w:bookmarkEnd w:id="130"/>
      <w:bookmarkEnd w:id="131"/>
      <w:bookmarkEnd w:id="132"/>
    </w:p>
    <w:p w14:paraId="2F581DC3" w14:textId="510D70DE" w:rsidR="001F7AE9" w:rsidRPr="00F21CD0" w:rsidRDefault="000507A7" w:rsidP="001F7AE9">
      <w:pPr>
        <w:numPr>
          <w:ilvl w:val="2"/>
          <w:numId w:val="6"/>
        </w:numPr>
        <w:spacing w:after="120" w:line="264" w:lineRule="auto"/>
        <w:jc w:val="both"/>
        <w:rPr>
          <w:bCs/>
          <w:sz w:val="18"/>
          <w:szCs w:val="18"/>
        </w:rPr>
      </w:pPr>
      <w:r w:rsidRPr="00F21CD0">
        <w:rPr>
          <w:bCs/>
          <w:sz w:val="18"/>
          <w:szCs w:val="18"/>
        </w:rPr>
        <w:t>neobsazeno</w:t>
      </w:r>
    </w:p>
    <w:p w14:paraId="627A84AD" w14:textId="77777777" w:rsidR="001F7AE9" w:rsidRPr="000507A7" w:rsidRDefault="001F7AE9" w:rsidP="001F7AE9">
      <w:pPr>
        <w:keepNext/>
        <w:numPr>
          <w:ilvl w:val="1"/>
          <w:numId w:val="6"/>
        </w:numPr>
        <w:spacing w:before="200" w:after="120" w:line="264" w:lineRule="auto"/>
        <w:outlineLvl w:val="1"/>
        <w:rPr>
          <w:b/>
          <w:szCs w:val="18"/>
        </w:rPr>
      </w:pPr>
      <w:bookmarkStart w:id="133" w:name="_Toc6410455"/>
      <w:bookmarkStart w:id="134" w:name="_Toc146112663"/>
      <w:bookmarkStart w:id="135" w:name="_Toc157502838"/>
      <w:bookmarkStart w:id="136" w:name="_Toc182465317"/>
      <w:r w:rsidRPr="000507A7">
        <w:rPr>
          <w:b/>
          <w:szCs w:val="18"/>
        </w:rPr>
        <w:t>Pozemní stavební objekty</w:t>
      </w:r>
      <w:bookmarkEnd w:id="133"/>
      <w:bookmarkEnd w:id="134"/>
      <w:bookmarkEnd w:id="135"/>
      <w:bookmarkEnd w:id="136"/>
    </w:p>
    <w:p w14:paraId="1140BB97" w14:textId="502F977E" w:rsidR="001F7AE9" w:rsidRPr="007F2284" w:rsidRDefault="00EE7AF2" w:rsidP="001F7AE9">
      <w:pPr>
        <w:numPr>
          <w:ilvl w:val="2"/>
          <w:numId w:val="6"/>
        </w:numPr>
        <w:spacing w:after="120" w:line="264" w:lineRule="auto"/>
        <w:jc w:val="both"/>
        <w:rPr>
          <w:sz w:val="18"/>
          <w:szCs w:val="18"/>
        </w:rPr>
      </w:pPr>
      <w:bookmarkStart w:id="137" w:name="_Hlk144803403"/>
      <w:r w:rsidRPr="000507A7">
        <w:t>Provést instalaci nového zdroje vytápění – tepelné čerpadlo vzduch – voda s umístěním vnitřní částí čerpadla do technické místnosti v 0P (1.NP) – stávající prádelna. Venkovní jednotku zavěsit na exteriérovou stranu</w:t>
      </w:r>
      <w:r w:rsidRPr="004A1856">
        <w:t xml:space="preserve"> stěny technické místnosti - severní štítovou stěnu. Venkovní jednotka musí být umístěny min</w:t>
      </w:r>
      <w:r w:rsidR="007F2284">
        <w:t>.</w:t>
      </w:r>
      <w:r w:rsidRPr="004A1856">
        <w:t xml:space="preserve"> do výšky 2,5</w:t>
      </w:r>
      <w:r>
        <w:t xml:space="preserve"> </w:t>
      </w:r>
      <w:r w:rsidRPr="004A1856">
        <w:t>m na</w:t>
      </w:r>
      <w:r w:rsidR="007F2284">
        <w:t>d</w:t>
      </w:r>
      <w:r w:rsidRPr="004A1856">
        <w:t xml:space="preserve"> venkovní terén. </w:t>
      </w:r>
      <w:r w:rsidR="007F2284">
        <w:t xml:space="preserve">Vnitřní jednotka bude vybavena vestavěným zásobníkem teplé užitkové vody. </w:t>
      </w:r>
      <w:r w:rsidRPr="004A1856">
        <w:t>Spolu s čerpadlem provést i novou teplovodní otopnou soustavu s radiátory dimenzovanými na výstupní teplotu vody tepelného čerpadla. Do koupelny umístit topnou žebřinu.</w:t>
      </w:r>
    </w:p>
    <w:p w14:paraId="78C371D2" w14:textId="7E47077C" w:rsidR="007F2284" w:rsidRPr="007F2284" w:rsidRDefault="007F2284" w:rsidP="001F7AE9">
      <w:pPr>
        <w:numPr>
          <w:ilvl w:val="2"/>
          <w:numId w:val="6"/>
        </w:numPr>
        <w:spacing w:after="120" w:line="264" w:lineRule="auto"/>
        <w:jc w:val="both"/>
        <w:rPr>
          <w:sz w:val="18"/>
          <w:szCs w:val="18"/>
        </w:rPr>
      </w:pPr>
      <w:r w:rsidRPr="004A1856">
        <w:t xml:space="preserve">V technické místnosti </w:t>
      </w:r>
      <w:r>
        <w:t xml:space="preserve">v </w:t>
      </w:r>
      <w:r w:rsidRPr="004A1856">
        <w:t>0P (1.NP) – stávající prádelna provést nové sanační omítky na obvodové stěně do výše zasažené vzlínající vlhkostí.</w:t>
      </w:r>
    </w:p>
    <w:p w14:paraId="54E109F0" w14:textId="4F16C799" w:rsidR="007F2284" w:rsidRPr="007F2284" w:rsidRDefault="007F2284" w:rsidP="001F7AE9">
      <w:pPr>
        <w:numPr>
          <w:ilvl w:val="2"/>
          <w:numId w:val="6"/>
        </w:numPr>
        <w:spacing w:after="120" w:line="264" w:lineRule="auto"/>
        <w:jc w:val="both"/>
        <w:rPr>
          <w:sz w:val="18"/>
          <w:szCs w:val="18"/>
        </w:rPr>
      </w:pPr>
      <w:r w:rsidRPr="004A1856">
        <w:t>V celém prostoru bytu provést odstranění stávajících vrstev maleb stěn a provést novou výmalbu.</w:t>
      </w:r>
    </w:p>
    <w:p w14:paraId="5C582A09" w14:textId="2F525B14" w:rsidR="007F2284" w:rsidRPr="007F2284" w:rsidRDefault="007F2284" w:rsidP="001F7AE9">
      <w:pPr>
        <w:numPr>
          <w:ilvl w:val="2"/>
          <w:numId w:val="6"/>
        </w:numPr>
        <w:spacing w:after="120" w:line="264" w:lineRule="auto"/>
        <w:jc w:val="both"/>
        <w:rPr>
          <w:sz w:val="18"/>
          <w:szCs w:val="18"/>
        </w:rPr>
      </w:pPr>
      <w:r w:rsidRPr="004A1856">
        <w:t xml:space="preserve">Provést opravu splaškové kanalizace mezi </w:t>
      </w:r>
      <w:r>
        <w:t>částí budovy s bytem</w:t>
      </w:r>
      <w:r w:rsidRPr="004A1856">
        <w:t xml:space="preserve"> a jímkou na splaškové vody.</w:t>
      </w:r>
    </w:p>
    <w:p w14:paraId="59BF9F65" w14:textId="4054EA89" w:rsidR="007F2284" w:rsidRPr="007F2284" w:rsidRDefault="007F2284" w:rsidP="001F7AE9">
      <w:pPr>
        <w:numPr>
          <w:ilvl w:val="2"/>
          <w:numId w:val="6"/>
        </w:numPr>
        <w:spacing w:after="120" w:line="264" w:lineRule="auto"/>
        <w:jc w:val="both"/>
        <w:rPr>
          <w:sz w:val="18"/>
          <w:szCs w:val="18"/>
        </w:rPr>
      </w:pPr>
      <w:r w:rsidRPr="004A1856">
        <w:t xml:space="preserve">Provést kompletní </w:t>
      </w:r>
      <w:r w:rsidR="00336AF2">
        <w:t>repasi</w:t>
      </w:r>
      <w:r>
        <w:t xml:space="preserve"> </w:t>
      </w:r>
      <w:r w:rsidR="00336AF2">
        <w:t xml:space="preserve">(tj. odstranění starých nátěrů, přebroušení vytmelení a nový nátěr) </w:t>
      </w:r>
      <w:r w:rsidRPr="004A1856">
        <w:t>interiérových dveří včetně zárubní</w:t>
      </w:r>
      <w:r>
        <w:t xml:space="preserve"> včetně prosklené stěny u výstupního stupně schodiště v 1P (2.NP)</w:t>
      </w:r>
      <w:r w:rsidRPr="004A1856">
        <w:t>.</w:t>
      </w:r>
    </w:p>
    <w:p w14:paraId="66F20116" w14:textId="72B1658E" w:rsidR="007F2284" w:rsidRPr="007F2284" w:rsidRDefault="007F2284" w:rsidP="001F7AE9">
      <w:pPr>
        <w:numPr>
          <w:ilvl w:val="2"/>
          <w:numId w:val="6"/>
        </w:numPr>
        <w:spacing w:after="120" w:line="264" w:lineRule="auto"/>
        <w:jc w:val="both"/>
        <w:rPr>
          <w:sz w:val="18"/>
          <w:szCs w:val="18"/>
        </w:rPr>
      </w:pPr>
      <w:r w:rsidRPr="004A1856">
        <w:t xml:space="preserve">Provést </w:t>
      </w:r>
      <w:r>
        <w:t>opravu</w:t>
      </w:r>
      <w:r w:rsidRPr="004A1856">
        <w:t xml:space="preserve"> podlah odstraněním stávajících povlakových krytin </w:t>
      </w:r>
      <w:r>
        <w:t>a</w:t>
      </w:r>
      <w:r w:rsidRPr="004A1856">
        <w:t xml:space="preserve"> dřevěných palubových </w:t>
      </w:r>
      <w:r>
        <w:t>prken</w:t>
      </w:r>
      <w:r w:rsidRPr="004A1856">
        <w:t>, nov</w:t>
      </w:r>
      <w:r>
        <w:t>ě</w:t>
      </w:r>
      <w:r w:rsidRPr="004A1856">
        <w:t xml:space="preserve"> provést </w:t>
      </w:r>
      <w:r>
        <w:t xml:space="preserve">novou </w:t>
      </w:r>
      <w:r w:rsidRPr="004A1856">
        <w:t>vyrovnávací vrstvu a nové povlakové krytiny. Pozn. stávající podlahy jsou dřevěné palubové na dřevěných trámech povalech uložených do násypu ze stavebního odpadu na záklopech dřevěných stropů nebo na násypech kleneb.</w:t>
      </w:r>
    </w:p>
    <w:p w14:paraId="1BC8D5F1" w14:textId="70864B08" w:rsidR="007F2284" w:rsidRPr="007F2284" w:rsidRDefault="007F2284" w:rsidP="001F7AE9">
      <w:pPr>
        <w:numPr>
          <w:ilvl w:val="2"/>
          <w:numId w:val="6"/>
        </w:numPr>
        <w:spacing w:after="120" w:line="264" w:lineRule="auto"/>
        <w:jc w:val="both"/>
        <w:rPr>
          <w:sz w:val="18"/>
          <w:szCs w:val="18"/>
        </w:rPr>
      </w:pPr>
      <w:r w:rsidRPr="004A1856">
        <w:t xml:space="preserve">Na WC provést nové umývátko obklady </w:t>
      </w:r>
      <w:r>
        <w:t xml:space="preserve">sten do výšky 2,0 m </w:t>
      </w:r>
      <w:r w:rsidRPr="004A1856">
        <w:t>a dlažbu</w:t>
      </w:r>
      <w:r>
        <w:t xml:space="preserve"> v celé ploše podlahy</w:t>
      </w:r>
      <w:r w:rsidRPr="004A1856">
        <w:t>.</w:t>
      </w:r>
    </w:p>
    <w:p w14:paraId="00CEE95E" w14:textId="09306350" w:rsidR="007F2284" w:rsidRPr="007F2284" w:rsidRDefault="007F2284" w:rsidP="001F7AE9">
      <w:pPr>
        <w:numPr>
          <w:ilvl w:val="2"/>
          <w:numId w:val="6"/>
        </w:numPr>
        <w:spacing w:after="120" w:line="264" w:lineRule="auto"/>
        <w:jc w:val="both"/>
        <w:rPr>
          <w:sz w:val="18"/>
          <w:szCs w:val="18"/>
        </w:rPr>
      </w:pPr>
      <w:r w:rsidRPr="004A1856">
        <w:t>Provést přípravu pro novou kuchyňskou linku v rozsahu vnitřních instalací včetně elektřiny pro varnou desku</w:t>
      </w:r>
      <w:r>
        <w:t xml:space="preserve">, tedy vývody vody teplé a studené a odpadního potrubí a napojovací místa pro elektrickou troubu a elektrickou varnou </w:t>
      </w:r>
      <w:r w:rsidRPr="00815B1D">
        <w:t>desku. Nad kuchyňskou linku 4 zásuvky 230V, v místě kuchyňské linky 230V na troubu a ledničku.</w:t>
      </w:r>
    </w:p>
    <w:p w14:paraId="0FBDFF3D" w14:textId="51E37F24" w:rsidR="007F2284" w:rsidRPr="007F2284" w:rsidRDefault="007F2284" w:rsidP="001F7AE9">
      <w:pPr>
        <w:numPr>
          <w:ilvl w:val="2"/>
          <w:numId w:val="6"/>
        </w:numPr>
        <w:spacing w:after="120" w:line="264" w:lineRule="auto"/>
        <w:jc w:val="both"/>
        <w:rPr>
          <w:sz w:val="18"/>
          <w:szCs w:val="18"/>
        </w:rPr>
      </w:pPr>
      <w:r w:rsidRPr="004A1856">
        <w:t>V kuchyni provést odstranění stávajících keramických obkladů stěn a místo nich provést nové jádrové omítky se štukem</w:t>
      </w:r>
      <w:r>
        <w:t>.</w:t>
      </w:r>
    </w:p>
    <w:p w14:paraId="2B844B3B" w14:textId="14A38951" w:rsidR="007F2284" w:rsidRPr="000507A7" w:rsidRDefault="007F2284" w:rsidP="001F7AE9">
      <w:pPr>
        <w:numPr>
          <w:ilvl w:val="2"/>
          <w:numId w:val="6"/>
        </w:numPr>
        <w:spacing w:after="120" w:line="264" w:lineRule="auto"/>
        <w:jc w:val="both"/>
        <w:rPr>
          <w:sz w:val="18"/>
          <w:szCs w:val="18"/>
        </w:rPr>
      </w:pPr>
      <w:r>
        <w:t xml:space="preserve">Provést </w:t>
      </w:r>
      <w:r w:rsidRPr="000507A7">
        <w:t>koupelnu v 1P (2.NP) se sprchovým koutem a umyvadlem.</w:t>
      </w:r>
    </w:p>
    <w:p w14:paraId="3650ED82" w14:textId="4094252F" w:rsidR="00013347" w:rsidRPr="000507A7" w:rsidRDefault="00013347" w:rsidP="001F7AE9">
      <w:pPr>
        <w:numPr>
          <w:ilvl w:val="2"/>
          <w:numId w:val="6"/>
        </w:numPr>
        <w:spacing w:after="120" w:line="264" w:lineRule="auto"/>
        <w:jc w:val="both"/>
        <w:rPr>
          <w:sz w:val="18"/>
          <w:szCs w:val="18"/>
        </w:rPr>
      </w:pPr>
      <w:r w:rsidRPr="000507A7">
        <w:t>V 1P (2.NP) provést podhled pro snížení světlé výšky místností.</w:t>
      </w:r>
    </w:p>
    <w:p w14:paraId="7B69420E" w14:textId="5B0D2DD2" w:rsidR="001F7AE9" w:rsidRPr="000507A7" w:rsidRDefault="000507A7" w:rsidP="001F7AE9">
      <w:pPr>
        <w:keepNext/>
        <w:numPr>
          <w:ilvl w:val="1"/>
          <w:numId w:val="6"/>
        </w:numPr>
        <w:spacing w:before="200" w:after="120" w:line="264" w:lineRule="auto"/>
        <w:outlineLvl w:val="1"/>
        <w:rPr>
          <w:b/>
          <w:szCs w:val="18"/>
        </w:rPr>
      </w:pPr>
      <w:bookmarkStart w:id="138" w:name="_Toc6410456"/>
      <w:bookmarkStart w:id="139" w:name="_Toc146112664"/>
      <w:bookmarkStart w:id="140" w:name="_Toc157502839"/>
      <w:bookmarkStart w:id="141" w:name="_Toc182465318"/>
      <w:bookmarkEnd w:id="137"/>
      <w:r w:rsidRPr="000507A7">
        <w:rPr>
          <w:b/>
          <w:szCs w:val="18"/>
        </w:rPr>
        <w:t>Trakční a energická zařízení</w:t>
      </w:r>
      <w:bookmarkEnd w:id="138"/>
      <w:bookmarkEnd w:id="139"/>
      <w:bookmarkEnd w:id="140"/>
      <w:bookmarkEnd w:id="141"/>
      <w:r w:rsidRPr="000507A7">
        <w:rPr>
          <w:b/>
        </w:rPr>
        <w:t xml:space="preserve"> </w:t>
      </w:r>
    </w:p>
    <w:p w14:paraId="329E3659" w14:textId="40FFF87C" w:rsidR="000507A7" w:rsidRPr="000507A7" w:rsidRDefault="000507A7" w:rsidP="000507A7">
      <w:pPr>
        <w:pStyle w:val="Text2-1"/>
        <w:rPr>
          <w:bCs/>
        </w:rPr>
      </w:pPr>
      <w:r w:rsidRPr="000507A7">
        <w:rPr>
          <w:bCs/>
        </w:rPr>
        <w:t>neobsazeno</w:t>
      </w:r>
    </w:p>
    <w:p w14:paraId="3ED6E2FF" w14:textId="783F1767" w:rsidR="001F7AE9" w:rsidRPr="000507A7" w:rsidRDefault="001F7AE9" w:rsidP="004924AC">
      <w:pPr>
        <w:pStyle w:val="Text2-1"/>
        <w:keepNext/>
        <w:numPr>
          <w:ilvl w:val="1"/>
          <w:numId w:val="6"/>
        </w:numPr>
        <w:spacing w:before="200"/>
        <w:outlineLvl w:val="1"/>
        <w:rPr>
          <w:b/>
        </w:rPr>
      </w:pPr>
      <w:bookmarkStart w:id="142" w:name="_Toc182465319"/>
      <w:bookmarkStart w:id="143" w:name="_Toc121494870"/>
      <w:bookmarkStart w:id="144" w:name="_Toc6410458"/>
      <w:r w:rsidRPr="000507A7">
        <w:rPr>
          <w:b/>
        </w:rPr>
        <w:lastRenderedPageBreak/>
        <w:t>Centrální nákup materiálu</w:t>
      </w:r>
      <w:bookmarkEnd w:id="142"/>
    </w:p>
    <w:p w14:paraId="10A08181" w14:textId="77777777" w:rsidR="00242096" w:rsidRPr="000507A7" w:rsidRDefault="00242096" w:rsidP="00242096">
      <w:pPr>
        <w:numPr>
          <w:ilvl w:val="2"/>
          <w:numId w:val="6"/>
        </w:numPr>
        <w:spacing w:after="120" w:line="264" w:lineRule="auto"/>
        <w:jc w:val="both"/>
        <w:rPr>
          <w:sz w:val="18"/>
          <w:szCs w:val="18"/>
        </w:rPr>
      </w:pPr>
      <w:r w:rsidRPr="000507A7">
        <w:rPr>
          <w:b/>
          <w:sz w:val="18"/>
          <w:szCs w:val="18"/>
        </w:rPr>
        <w:t>Materiál železničního svršku - CNM-II</w:t>
      </w:r>
    </w:p>
    <w:p w14:paraId="3303D617" w14:textId="2D738762" w:rsidR="00D73DFD" w:rsidRPr="00987A00" w:rsidRDefault="00987A00" w:rsidP="00D73DFD">
      <w:pPr>
        <w:pStyle w:val="Text2-2"/>
        <w:rPr>
          <w:bCs/>
        </w:rPr>
      </w:pPr>
      <w:r w:rsidRPr="00987A00">
        <w:rPr>
          <w:bCs/>
        </w:rPr>
        <w:t>neobsazeno</w:t>
      </w:r>
    </w:p>
    <w:p w14:paraId="20210995" w14:textId="77777777" w:rsidR="00242096" w:rsidRPr="00987A00" w:rsidRDefault="00242096" w:rsidP="00242096">
      <w:pPr>
        <w:numPr>
          <w:ilvl w:val="2"/>
          <w:numId w:val="6"/>
        </w:numPr>
        <w:spacing w:after="120" w:line="264" w:lineRule="auto"/>
        <w:jc w:val="both"/>
        <w:rPr>
          <w:b/>
          <w:sz w:val="18"/>
          <w:szCs w:val="18"/>
        </w:rPr>
      </w:pPr>
      <w:r w:rsidRPr="00987A00">
        <w:rPr>
          <w:b/>
          <w:sz w:val="18"/>
          <w:szCs w:val="18"/>
        </w:rPr>
        <w:t>Centrální nákup materiálu – Mobiliář a ADZ</w:t>
      </w:r>
    </w:p>
    <w:p w14:paraId="7F515E68" w14:textId="4E79C731" w:rsidR="00242096" w:rsidRPr="00987A00" w:rsidRDefault="00987A00" w:rsidP="00242096">
      <w:pPr>
        <w:pStyle w:val="Text2-2"/>
      </w:pPr>
      <w:r w:rsidRPr="00987A00">
        <w:rPr>
          <w:bCs/>
        </w:rPr>
        <w:t>neobsazeno</w:t>
      </w:r>
    </w:p>
    <w:p w14:paraId="44669CC2" w14:textId="77777777" w:rsidR="00242096" w:rsidRPr="00987A00" w:rsidRDefault="00242096" w:rsidP="00242096">
      <w:pPr>
        <w:numPr>
          <w:ilvl w:val="2"/>
          <w:numId w:val="6"/>
        </w:numPr>
        <w:spacing w:after="120" w:line="264" w:lineRule="auto"/>
        <w:jc w:val="both"/>
        <w:rPr>
          <w:b/>
          <w:bCs/>
        </w:rPr>
      </w:pPr>
      <w:bookmarkStart w:id="145" w:name="_Toc126758558"/>
      <w:r w:rsidRPr="00987A00">
        <w:rPr>
          <w:b/>
          <w:sz w:val="18"/>
          <w:szCs w:val="18"/>
        </w:rPr>
        <w:t>Materiál</w:t>
      </w:r>
      <w:r w:rsidRPr="00987A00">
        <w:rPr>
          <w:b/>
          <w:bCs/>
        </w:rPr>
        <w:t xml:space="preserve"> </w:t>
      </w:r>
      <w:r w:rsidRPr="00987A00">
        <w:rPr>
          <w:b/>
          <w:bCs/>
          <w:sz w:val="18"/>
          <w:szCs w:val="18"/>
        </w:rPr>
        <w:t>dodávaný</w:t>
      </w:r>
      <w:r w:rsidRPr="00987A00">
        <w:rPr>
          <w:b/>
          <w:bCs/>
        </w:rPr>
        <w:t xml:space="preserve"> objednatelem (mimo CNM)</w:t>
      </w:r>
      <w:bookmarkEnd w:id="145"/>
    </w:p>
    <w:p w14:paraId="2F98923F" w14:textId="343A6E1E" w:rsidR="00242096" w:rsidRPr="00987A00" w:rsidRDefault="00987A00" w:rsidP="007457FF">
      <w:pPr>
        <w:pStyle w:val="Text2-2"/>
      </w:pPr>
      <w:r w:rsidRPr="00987A00">
        <w:rPr>
          <w:bCs/>
        </w:rPr>
        <w:t>neobsazeno</w:t>
      </w:r>
    </w:p>
    <w:p w14:paraId="3B67C881" w14:textId="0B87F693" w:rsidR="00DF7BAA" w:rsidRPr="00987A00" w:rsidRDefault="00DF7BAA" w:rsidP="00DF7BAA">
      <w:pPr>
        <w:pStyle w:val="Nadpis2-2"/>
      </w:pPr>
      <w:bookmarkStart w:id="146" w:name="_Toc182465320"/>
      <w:r w:rsidRPr="00987A00">
        <w:t>Životní prostředí</w:t>
      </w:r>
      <w:bookmarkEnd w:id="143"/>
      <w:bookmarkEnd w:id="146"/>
      <w:r w:rsidRPr="00987A00">
        <w:t xml:space="preserve"> </w:t>
      </w:r>
      <w:bookmarkEnd w:id="144"/>
    </w:p>
    <w:p w14:paraId="29D3100B" w14:textId="77777777" w:rsidR="001F7AE9" w:rsidRPr="001B29A7" w:rsidRDefault="001F7AE9" w:rsidP="001F7AE9">
      <w:pPr>
        <w:pStyle w:val="Text2-1"/>
      </w:pPr>
      <w:bookmarkStart w:id="147"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7"/>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48" w:name="_Hlk156376294"/>
      <w:r w:rsidRPr="001B29A7">
        <w:rPr>
          <w:b/>
          <w:sz w:val="18"/>
          <w:szCs w:val="18"/>
        </w:rPr>
        <w:t>Ochrana přírody a krajiny</w:t>
      </w:r>
    </w:p>
    <w:p w14:paraId="279E060D" w14:textId="77777777" w:rsidR="001F7AE9" w:rsidRPr="00987A00" w:rsidRDefault="001F7AE9" w:rsidP="001F7AE9">
      <w:pPr>
        <w:pStyle w:val="Text2-2"/>
        <w:rPr>
          <w:b/>
        </w:rPr>
      </w:pPr>
      <w:bookmarkStart w:id="149" w:name="_Hlk151656385"/>
      <w:bookmarkStart w:id="150" w:name="_Hlk156376365"/>
      <w:bookmarkEnd w:id="148"/>
      <w:r w:rsidRPr="001B29A7">
        <w:t xml:space="preserve">Zhotovitel se zavazuje dodržet veškeré legislativní požadavky </w:t>
      </w:r>
      <w:bookmarkStart w:id="151" w:name="_Hlk150855405"/>
      <w:r w:rsidRPr="001B29A7">
        <w:t>z oblasti ochrany životního prostředí</w:t>
      </w:r>
      <w:bookmarkEnd w:id="151"/>
      <w:r w:rsidRPr="001B29A7">
        <w:t xml:space="preserve"> a veškeré podmínky obdržených vyjádření </w:t>
      </w:r>
      <w:r w:rsidRPr="00987A00">
        <w:t>dotčených orgánů státní správy</w:t>
      </w:r>
      <w:bookmarkEnd w:id="149"/>
      <w:r w:rsidRPr="00987A00">
        <w:t>.</w:t>
      </w:r>
      <w:bookmarkEnd w:id="150"/>
    </w:p>
    <w:p w14:paraId="463C58C5" w14:textId="4924A5AE" w:rsidR="001F7AE9" w:rsidRPr="00987A00" w:rsidRDefault="00987A00" w:rsidP="001F7AE9">
      <w:pPr>
        <w:pStyle w:val="Text2-2"/>
      </w:pPr>
      <w:r w:rsidRPr="00987A00">
        <w:rPr>
          <w:bCs/>
        </w:rPr>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506B89E0"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w:t>
      </w:r>
      <w:r w:rsidRPr="00F572A6">
        <w:rPr>
          <w:sz w:val="18"/>
          <w:szCs w:val="18"/>
        </w:rPr>
        <w:t xml:space="preserve">nejméně </w:t>
      </w:r>
      <w:r w:rsidR="0096473D" w:rsidRPr="00F572A6">
        <w:rPr>
          <w:sz w:val="18"/>
          <w:szCs w:val="18"/>
        </w:rPr>
        <w:t>10</w:t>
      </w:r>
      <w:r w:rsidRPr="00F572A6">
        <w:rPr>
          <w:sz w:val="18"/>
          <w:szCs w:val="18"/>
        </w:rPr>
        <w:t xml:space="preserve"> dní před dokončením Díla </w:t>
      </w:r>
      <w:r w:rsidRPr="00F572A6">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4BED0C0" w:rsidR="001F7AE9" w:rsidRPr="00F572A6"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 xml:space="preserve">Metodického návodu Správy </w:t>
      </w:r>
      <w:r w:rsidRPr="00F572A6">
        <w:rPr>
          <w:b/>
          <w:sz w:val="18"/>
          <w:szCs w:val="18"/>
        </w:rPr>
        <w:t>železnic k problematice vzorkování stavebních a demoličních odpadů v rámci přípravy a realizace staveb</w:t>
      </w:r>
      <w:r w:rsidRPr="00F572A6">
        <w:rPr>
          <w:sz w:val="18"/>
          <w:szCs w:val="18"/>
        </w:rPr>
        <w:t>, který je přílohou B.3 směrnice SŽ SM096 Směrnice pro nakládání s</w:t>
      </w:r>
      <w:r w:rsidR="007457FF" w:rsidRPr="00F572A6">
        <w:rPr>
          <w:sz w:val="18"/>
          <w:szCs w:val="18"/>
        </w:rPr>
        <w:t> </w:t>
      </w:r>
      <w:r w:rsidRPr="00F572A6">
        <w:rPr>
          <w:sz w:val="18"/>
          <w:szCs w:val="18"/>
        </w:rPr>
        <w:t>odpady</w:t>
      </w:r>
      <w:r w:rsidR="007457FF" w:rsidRPr="00F572A6">
        <w:rPr>
          <w:sz w:val="18"/>
          <w:szCs w:val="18"/>
        </w:rPr>
        <w:t>.</w:t>
      </w:r>
    </w:p>
    <w:p w14:paraId="27005A2A" w14:textId="146E1D40" w:rsidR="001F7AE9" w:rsidRPr="0033110C" w:rsidRDefault="0096473D" w:rsidP="001F7AE9">
      <w:pPr>
        <w:numPr>
          <w:ilvl w:val="3"/>
          <w:numId w:val="6"/>
        </w:numPr>
        <w:spacing w:after="120" w:line="264" w:lineRule="auto"/>
        <w:jc w:val="both"/>
        <w:rPr>
          <w:sz w:val="18"/>
          <w:szCs w:val="18"/>
        </w:rPr>
      </w:pPr>
      <w:r w:rsidRPr="0033110C">
        <w:rPr>
          <w:bCs/>
          <w:sz w:val="18"/>
          <w:szCs w:val="18"/>
        </w:rPr>
        <w:t>neobsazeno</w:t>
      </w:r>
    </w:p>
    <w:p w14:paraId="538FD320" w14:textId="669EA240" w:rsidR="001F7AE9" w:rsidRPr="0033110C" w:rsidRDefault="0096473D" w:rsidP="001F7AE9">
      <w:pPr>
        <w:numPr>
          <w:ilvl w:val="3"/>
          <w:numId w:val="6"/>
        </w:numPr>
        <w:spacing w:after="120" w:line="264" w:lineRule="auto"/>
        <w:jc w:val="both"/>
        <w:rPr>
          <w:sz w:val="18"/>
          <w:szCs w:val="18"/>
        </w:rPr>
      </w:pPr>
      <w:r w:rsidRPr="0033110C">
        <w:rPr>
          <w:bCs/>
          <w:sz w:val="18"/>
          <w:szCs w:val="18"/>
        </w:rPr>
        <w:t>neobsazeno</w:t>
      </w:r>
    </w:p>
    <w:p w14:paraId="47A4F84C" w14:textId="77777777" w:rsidR="001F7AE9" w:rsidRPr="00F572A6" w:rsidRDefault="001F7AE9" w:rsidP="001F7AE9">
      <w:pPr>
        <w:numPr>
          <w:ilvl w:val="3"/>
          <w:numId w:val="6"/>
        </w:numPr>
        <w:spacing w:after="120" w:line="264" w:lineRule="auto"/>
        <w:jc w:val="both"/>
        <w:rPr>
          <w:sz w:val="18"/>
          <w:szCs w:val="18"/>
        </w:rPr>
      </w:pPr>
      <w:bookmarkStart w:id="152" w:name="_Hlk151657984"/>
      <w:r w:rsidRPr="00F572A6">
        <w:rPr>
          <w:b/>
          <w:sz w:val="18"/>
          <w:szCs w:val="18"/>
        </w:rPr>
        <w:t>Zhotovitel bude stavební a demoliční odpad (skupina katalogu odpadů č. 17) v co největší možné míře recyklovat.</w:t>
      </w:r>
      <w:r w:rsidRPr="00F572A6">
        <w:rPr>
          <w:sz w:val="18"/>
          <w:szCs w:val="18"/>
        </w:rPr>
        <w:t xml:space="preserve"> Do procesu recyklace nespadá vytěžená zemina. V rámci Odpadového hospodářství je v Projektové dokumentaci pro daný odpad většinou navržen způsob likvidace odvoz na </w:t>
      </w:r>
      <w:r w:rsidRPr="00F572A6">
        <w:rPr>
          <w:sz w:val="18"/>
          <w:szCs w:val="18"/>
        </w:rPr>
        <w:lastRenderedPageBreak/>
        <w:t>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2"/>
    </w:p>
    <w:p w14:paraId="20A1628E" w14:textId="0F9DCE51" w:rsidR="001F7AE9" w:rsidRPr="0033110C" w:rsidRDefault="0096473D" w:rsidP="001F7AE9">
      <w:pPr>
        <w:numPr>
          <w:ilvl w:val="3"/>
          <w:numId w:val="6"/>
        </w:numPr>
        <w:spacing w:after="120" w:line="264" w:lineRule="auto"/>
        <w:jc w:val="both"/>
        <w:rPr>
          <w:sz w:val="18"/>
          <w:szCs w:val="18"/>
        </w:rPr>
      </w:pPr>
      <w:r w:rsidRPr="0033110C">
        <w:rPr>
          <w:bCs/>
          <w:sz w:val="18"/>
          <w:szCs w:val="18"/>
        </w:rPr>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F572A6">
        <w:rPr>
          <w:b/>
          <w:sz w:val="18"/>
          <w:szCs w:val="18"/>
        </w:rPr>
        <w:t>Zhotovitel stavby si zajistí rozsah</w:t>
      </w:r>
      <w:r w:rsidRPr="00F572A6">
        <w:rPr>
          <w:sz w:val="18"/>
          <w:szCs w:val="18"/>
        </w:rPr>
        <w:t xml:space="preserve"> </w:t>
      </w:r>
      <w:r w:rsidRPr="00F572A6">
        <w:rPr>
          <w:b/>
          <w:sz w:val="18"/>
          <w:szCs w:val="18"/>
        </w:rPr>
        <w:t>zařízení</w:t>
      </w:r>
      <w:r w:rsidRPr="001B29A7">
        <w:rPr>
          <w:b/>
          <w:sz w:val="18"/>
          <w:szCs w:val="18"/>
        </w:rPr>
        <w:t xml:space="preserve">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53" w:name="_Hlk156379812"/>
      <w:r w:rsidRPr="001B29A7">
        <w:rPr>
          <w:b/>
          <w:sz w:val="18"/>
          <w:szCs w:val="18"/>
        </w:rPr>
        <w:t>zařízení k nakládání</w:t>
      </w:r>
      <w:bookmarkEnd w:id="153"/>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4" w:name="_Toc6410460"/>
      <w:bookmarkStart w:id="155" w:name="_Toc121494871"/>
      <w:bookmarkStart w:id="156" w:name="_Toc182465321"/>
      <w:r w:rsidRPr="00EC2E51">
        <w:t>ORGANIZACE</w:t>
      </w:r>
      <w:r>
        <w:t xml:space="preserve"> VÝSTAVBY, VÝLUKY</w:t>
      </w:r>
      <w:bookmarkEnd w:id="154"/>
      <w:bookmarkEnd w:id="155"/>
      <w:bookmarkEnd w:id="156"/>
    </w:p>
    <w:p w14:paraId="492E1233" w14:textId="77777777" w:rsidR="001F7AE9" w:rsidRPr="0096473D" w:rsidRDefault="001A4CA5" w:rsidP="001A4CA5">
      <w:pPr>
        <w:pStyle w:val="Text2-1"/>
      </w:pPr>
      <w:r w:rsidRPr="0096473D">
        <w:t xml:space="preserve">Rozhodující milníky doporučeného časového harmonogramu: </w:t>
      </w:r>
    </w:p>
    <w:p w14:paraId="10DACBE2" w14:textId="411B4366" w:rsidR="00B60031" w:rsidRPr="0096473D" w:rsidRDefault="001A4CA5" w:rsidP="00DE7C75">
      <w:pPr>
        <w:pStyle w:val="Text2-1"/>
        <w:numPr>
          <w:ilvl w:val="0"/>
          <w:numId w:val="17"/>
        </w:numPr>
        <w:ind w:left="1134" w:hanging="425"/>
      </w:pPr>
      <w:r w:rsidRPr="0096473D">
        <w:t>Při zpracování harmonogramu je nutné vycházet z jednotlivých stavebních postupů</w:t>
      </w:r>
      <w:r w:rsidR="003B426C" w:rsidRPr="0096473D">
        <w:t>.</w:t>
      </w:r>
      <w:r w:rsidRPr="0096473D">
        <w:t xml:space="preserve"> </w:t>
      </w:r>
    </w:p>
    <w:p w14:paraId="043FB4DC" w14:textId="0A93CD15" w:rsidR="001F7AE9" w:rsidRPr="0096473D" w:rsidRDefault="001F7AE9" w:rsidP="001F7AE9">
      <w:pPr>
        <w:numPr>
          <w:ilvl w:val="2"/>
          <w:numId w:val="6"/>
        </w:numPr>
        <w:spacing w:after="120" w:line="264" w:lineRule="auto"/>
        <w:jc w:val="both"/>
        <w:rPr>
          <w:sz w:val="18"/>
          <w:szCs w:val="18"/>
        </w:rPr>
      </w:pPr>
      <w:r w:rsidRPr="0096473D">
        <w:rPr>
          <w:sz w:val="18"/>
          <w:szCs w:val="18"/>
        </w:rPr>
        <w:t>V harmonogramu postupu prací je nutno respektovat zejména následující požadavky a termíny:</w:t>
      </w:r>
    </w:p>
    <w:p w14:paraId="1B0A073C" w14:textId="215B09FD" w:rsidR="001F7AE9" w:rsidRPr="00895715" w:rsidRDefault="00895715" w:rsidP="001F7AE9">
      <w:pPr>
        <w:numPr>
          <w:ilvl w:val="0"/>
          <w:numId w:val="4"/>
        </w:numPr>
        <w:spacing w:after="60" w:line="264" w:lineRule="auto"/>
        <w:jc w:val="both"/>
        <w:rPr>
          <w:sz w:val="18"/>
          <w:szCs w:val="18"/>
        </w:rPr>
      </w:pPr>
      <w:r>
        <w:rPr>
          <w:sz w:val="18"/>
          <w:szCs w:val="18"/>
        </w:rPr>
        <w:t>Viz. odst. 5.1.4 těchto ZTP</w:t>
      </w:r>
    </w:p>
    <w:p w14:paraId="568A4C31" w14:textId="3763E44D" w:rsidR="00895715" w:rsidRPr="00895715" w:rsidRDefault="00895715" w:rsidP="00DF7BAA">
      <w:pPr>
        <w:pStyle w:val="Text2-1"/>
      </w:pPr>
      <w:r w:rsidRPr="00895715">
        <w:t>Neobsazeno.</w:t>
      </w:r>
    </w:p>
    <w:p w14:paraId="2E557EDE" w14:textId="77777777" w:rsidR="00895715" w:rsidRDefault="00C03B6E" w:rsidP="00EA265F">
      <w:pPr>
        <w:pStyle w:val="Text2-1"/>
      </w:pPr>
      <w:r w:rsidRPr="00895715">
        <w:t xml:space="preserve">Závazným pro Zhotovitele jsou níže uvedené termíny, které jsou uvedeny v následující tabulce (uvedené milníky musí </w:t>
      </w:r>
      <w:r w:rsidR="00242096" w:rsidRPr="00895715">
        <w:t>vedle</w:t>
      </w:r>
      <w:r w:rsidR="001F7AE9" w:rsidRPr="00895715">
        <w:t xml:space="preserve"> dalšího </w:t>
      </w:r>
      <w:r w:rsidRPr="00895715">
        <w:t>korespondovat s požadavkem na doložení Harmonogramu postupu prací dle Zadávací dokumentace</w:t>
      </w:r>
      <w:r w:rsidR="007340FB" w:rsidRPr="00895715">
        <w:t xml:space="preserve"> – dle </w:t>
      </w:r>
      <w:r w:rsidR="003B426C" w:rsidRPr="00895715">
        <w:t>Dílu 1 Zadávací dokumentace - Výzva k podání nabídky</w:t>
      </w:r>
      <w:r w:rsidRPr="00895715">
        <w:t>):</w:t>
      </w:r>
    </w:p>
    <w:p w14:paraId="70A20E97" w14:textId="77777777" w:rsidR="00895715" w:rsidRPr="00EC02A5" w:rsidRDefault="00895715" w:rsidP="00895715">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895715" w:rsidRPr="0002279D" w14:paraId="1094D1DE" w14:textId="77777777" w:rsidTr="00D75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416B45D" w14:textId="77777777" w:rsidR="00895715" w:rsidRPr="00EC02A5" w:rsidRDefault="00895715" w:rsidP="00D75E90">
            <w:pPr>
              <w:pStyle w:val="Tabulka-7"/>
              <w:rPr>
                <w:b/>
              </w:rPr>
            </w:pPr>
            <w:r w:rsidRPr="00EC02A5">
              <w:rPr>
                <w:b/>
              </w:rPr>
              <w:t>Postup</w:t>
            </w:r>
            <w:r>
              <w:rPr>
                <w:b/>
              </w:rPr>
              <w:t>/Etapa</w:t>
            </w:r>
          </w:p>
        </w:tc>
        <w:tc>
          <w:tcPr>
            <w:tcW w:w="3073" w:type="dxa"/>
          </w:tcPr>
          <w:p w14:paraId="461210DA" w14:textId="77777777" w:rsidR="00895715" w:rsidRPr="00EC02A5" w:rsidRDefault="00895715" w:rsidP="00D75E90">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E1D5675" w14:textId="77777777" w:rsidR="00895715" w:rsidRPr="00EC02A5" w:rsidRDefault="00895715" w:rsidP="00D75E90">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068AA97D" w14:textId="77777777" w:rsidR="00895715" w:rsidRPr="00EC02A5" w:rsidRDefault="00895715" w:rsidP="00D75E90">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895715" w:rsidRPr="00404F88" w14:paraId="3442E53F" w14:textId="77777777" w:rsidTr="00D75E90">
        <w:tc>
          <w:tcPr>
            <w:cnfStyle w:val="001000000000" w:firstRow="0" w:lastRow="0" w:firstColumn="1" w:lastColumn="0" w:oddVBand="0" w:evenVBand="0" w:oddHBand="0" w:evenHBand="0" w:firstRowFirstColumn="0" w:firstRowLastColumn="0" w:lastRowFirstColumn="0" w:lastRowLastColumn="0"/>
            <w:tcW w:w="1320" w:type="dxa"/>
          </w:tcPr>
          <w:p w14:paraId="3843E0A1" w14:textId="77777777" w:rsidR="00895715" w:rsidRPr="007E040C" w:rsidRDefault="00895715" w:rsidP="00D75E90">
            <w:pPr>
              <w:pStyle w:val="Tabulka-7"/>
              <w:rPr>
                <w:highlight w:val="green"/>
              </w:rPr>
            </w:pPr>
          </w:p>
        </w:tc>
        <w:tc>
          <w:tcPr>
            <w:tcW w:w="3073" w:type="dxa"/>
          </w:tcPr>
          <w:p w14:paraId="1F0D560F" w14:textId="77777777" w:rsidR="00895715" w:rsidRPr="007E040C" w:rsidRDefault="00895715" w:rsidP="00D75E90">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w:t>
            </w:r>
          </w:p>
        </w:tc>
        <w:tc>
          <w:tcPr>
            <w:tcW w:w="1694" w:type="dxa"/>
          </w:tcPr>
          <w:p w14:paraId="5DAB418F" w14:textId="77777777" w:rsidR="00895715" w:rsidRPr="00895715" w:rsidRDefault="00895715" w:rsidP="00D75E90">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0DFEE910" w14:textId="44B88C3D" w:rsidR="00895715" w:rsidRPr="00895715" w:rsidRDefault="00895715" w:rsidP="00D75E90">
            <w:pPr>
              <w:pStyle w:val="Tabulka"/>
              <w:cnfStyle w:val="000000000000" w:firstRow="0" w:lastRow="0" w:firstColumn="0" w:lastColumn="0" w:oddVBand="0" w:evenVBand="0" w:oddHBand="0" w:evenHBand="0" w:firstRowFirstColumn="0" w:firstRowLastColumn="0" w:lastRowFirstColumn="0" w:lastRowLastColumn="0"/>
              <w:rPr>
                <w:sz w:val="14"/>
              </w:rPr>
            </w:pPr>
            <w:r w:rsidRPr="00895715">
              <w:rPr>
                <w:sz w:val="14"/>
              </w:rPr>
              <w:t xml:space="preserve">do </w:t>
            </w:r>
            <w:r w:rsidRPr="00895715">
              <w:rPr>
                <w:sz w:val="14"/>
              </w:rPr>
              <w:t>5</w:t>
            </w:r>
            <w:r w:rsidRPr="00895715">
              <w:rPr>
                <w:sz w:val="14"/>
              </w:rPr>
              <w:t xml:space="preserve"> pracovních dnů od účinnosti smlouvy</w:t>
            </w:r>
          </w:p>
          <w:p w14:paraId="073FC3B0" w14:textId="05A64169" w:rsidR="00895715" w:rsidRPr="00895715" w:rsidRDefault="00895715" w:rsidP="00D75E90">
            <w:pPr>
              <w:pStyle w:val="Tabulka"/>
              <w:cnfStyle w:val="000000000000" w:firstRow="0" w:lastRow="0" w:firstColumn="0" w:lastColumn="0" w:oddVBand="0" w:evenVBand="0" w:oddHBand="0" w:evenHBand="0" w:firstRowFirstColumn="0" w:firstRowLastColumn="0" w:lastRowFirstColumn="0" w:lastRowLastColumn="0"/>
              <w:rPr>
                <w:sz w:val="14"/>
              </w:rPr>
            </w:pPr>
            <w:r w:rsidRPr="00895715">
              <w:rPr>
                <w:sz w:val="14"/>
              </w:rPr>
              <w:t xml:space="preserve">(předpoklad </w:t>
            </w:r>
            <w:r w:rsidRPr="00895715">
              <w:rPr>
                <w:sz w:val="14"/>
              </w:rPr>
              <w:t>prosinec 2024)</w:t>
            </w:r>
          </w:p>
        </w:tc>
      </w:tr>
      <w:tr w:rsidR="00895715" w:rsidRPr="00404F88" w14:paraId="1DF0C8BF" w14:textId="77777777" w:rsidTr="00895715">
        <w:tc>
          <w:tcPr>
            <w:cnfStyle w:val="001000000000" w:firstRow="0" w:lastRow="0" w:firstColumn="1" w:lastColumn="0" w:oddVBand="0" w:evenVBand="0" w:oddHBand="0" w:evenHBand="0" w:firstRowFirstColumn="0" w:firstRowLastColumn="0" w:lastRowFirstColumn="0" w:lastRowLastColumn="0"/>
            <w:tcW w:w="1320" w:type="dxa"/>
          </w:tcPr>
          <w:p w14:paraId="05BBDF66" w14:textId="77777777" w:rsidR="00895715" w:rsidRDefault="00895715" w:rsidP="00D75E90">
            <w:pPr>
              <w:pStyle w:val="Tabulka-7"/>
            </w:pPr>
            <w:r w:rsidRPr="00895715">
              <w:t>1. Stavební postup / Etapa</w:t>
            </w:r>
          </w:p>
          <w:p w14:paraId="05615F1B" w14:textId="77777777" w:rsidR="00372514" w:rsidRPr="00895715" w:rsidRDefault="00372514" w:rsidP="00D75E90">
            <w:pPr>
              <w:pStyle w:val="Tabulka-7"/>
            </w:pPr>
          </w:p>
        </w:tc>
        <w:tc>
          <w:tcPr>
            <w:tcW w:w="3073" w:type="dxa"/>
          </w:tcPr>
          <w:p w14:paraId="0578654F" w14:textId="67034834" w:rsidR="00895715" w:rsidRPr="00895715" w:rsidRDefault="00895715" w:rsidP="00D75E90">
            <w:pPr>
              <w:pStyle w:val="Tabulka-7"/>
              <w:cnfStyle w:val="000000000000" w:firstRow="0" w:lastRow="0" w:firstColumn="0" w:lastColumn="0" w:oddVBand="0" w:evenVBand="0" w:oddHBand="0" w:evenHBand="0" w:firstRowFirstColumn="0" w:firstRowLastColumn="0" w:lastRowFirstColumn="0" w:lastRowLastColumn="0"/>
            </w:pPr>
            <w:r w:rsidRPr="00895715">
              <w:t>Projednání a zhotovení PDPS v rozsahu elektroinstalace.</w:t>
            </w:r>
          </w:p>
          <w:p w14:paraId="022643D3" w14:textId="77777777" w:rsidR="00895715" w:rsidRPr="00895715" w:rsidRDefault="00895715" w:rsidP="00D75E90">
            <w:pPr>
              <w:pStyle w:val="Tabulka-7"/>
              <w:cnfStyle w:val="000000000000" w:firstRow="0" w:lastRow="0" w:firstColumn="0" w:lastColumn="0" w:oddVBand="0" w:evenVBand="0" w:oddHBand="0" w:evenHBand="0" w:firstRowFirstColumn="0" w:firstRowLastColumn="0" w:lastRowFirstColumn="0" w:lastRowLastColumn="0"/>
            </w:pPr>
          </w:p>
          <w:p w14:paraId="038A51A6" w14:textId="1C22B3BE" w:rsidR="00895715" w:rsidRPr="00895715" w:rsidRDefault="00895715" w:rsidP="00D75E90">
            <w:pPr>
              <w:pStyle w:val="Tabulka-7"/>
              <w:cnfStyle w:val="000000000000" w:firstRow="0" w:lastRow="0" w:firstColumn="0" w:lastColumn="0" w:oddVBand="0" w:evenVBand="0" w:oddHBand="0" w:evenHBand="0" w:firstRowFirstColumn="0" w:firstRowLastColumn="0" w:lastRowFirstColumn="0" w:lastRowLastColumn="0"/>
            </w:pPr>
            <w:r w:rsidRPr="00895715">
              <w:t>Provedení veškerých stavebních prací, vyjma napojení tepelného čerpadla na novou elektropřípojk</w:t>
            </w:r>
            <w:r>
              <w:t>u</w:t>
            </w:r>
            <w:r w:rsidRPr="00895715">
              <w:t xml:space="preserve"> a jeho zprovoznění.  </w:t>
            </w:r>
          </w:p>
        </w:tc>
        <w:tc>
          <w:tcPr>
            <w:tcW w:w="1694" w:type="dxa"/>
          </w:tcPr>
          <w:p w14:paraId="6C6B01AD" w14:textId="77777777" w:rsidR="00895715" w:rsidRPr="00895715" w:rsidRDefault="00895715" w:rsidP="00D75E90">
            <w:pPr>
              <w:pStyle w:val="Tabulka-7"/>
              <w:cnfStyle w:val="000000000000" w:firstRow="0" w:lastRow="0" w:firstColumn="0" w:lastColumn="0" w:oddVBand="0" w:evenVBand="0" w:oddHBand="0" w:evenHBand="0" w:firstRowFirstColumn="0" w:firstRowLastColumn="0" w:lastRowFirstColumn="0" w:lastRowLastColumn="0"/>
            </w:pPr>
            <w:r w:rsidRPr="00895715">
              <w:t>Bez výluky</w:t>
            </w:r>
          </w:p>
        </w:tc>
        <w:tc>
          <w:tcPr>
            <w:tcW w:w="1964" w:type="dxa"/>
            <w:shd w:val="clear" w:color="auto" w:fill="auto"/>
          </w:tcPr>
          <w:p w14:paraId="602C48C6" w14:textId="2F488845" w:rsidR="00895715" w:rsidRPr="00895715" w:rsidRDefault="00895715" w:rsidP="00D75E90">
            <w:pPr>
              <w:pStyle w:val="Tabulka"/>
              <w:cnfStyle w:val="000000000000" w:firstRow="0" w:lastRow="0" w:firstColumn="0" w:lastColumn="0" w:oddVBand="0" w:evenVBand="0" w:oddHBand="0" w:evenHBand="0" w:firstRowFirstColumn="0" w:firstRowLastColumn="0" w:lastRowFirstColumn="0" w:lastRowLastColumn="0"/>
              <w:rPr>
                <w:sz w:val="14"/>
              </w:rPr>
            </w:pPr>
            <w:r w:rsidRPr="00895715">
              <w:rPr>
                <w:sz w:val="14"/>
              </w:rPr>
              <w:t>30.4.2025</w:t>
            </w:r>
          </w:p>
        </w:tc>
      </w:tr>
      <w:tr w:rsidR="00895715" w:rsidRPr="00404F88" w14:paraId="457D96B4" w14:textId="77777777" w:rsidTr="00895715">
        <w:tc>
          <w:tcPr>
            <w:cnfStyle w:val="001000000000" w:firstRow="0" w:lastRow="0" w:firstColumn="1" w:lastColumn="0" w:oddVBand="0" w:evenVBand="0" w:oddHBand="0" w:evenHBand="0" w:firstRowFirstColumn="0" w:firstRowLastColumn="0" w:lastRowFirstColumn="0" w:lastRowLastColumn="0"/>
            <w:tcW w:w="1320" w:type="dxa"/>
          </w:tcPr>
          <w:p w14:paraId="395201AF" w14:textId="77777777" w:rsidR="00895715" w:rsidRPr="00895715" w:rsidRDefault="00895715" w:rsidP="00895715">
            <w:pPr>
              <w:pStyle w:val="Tabulka-7"/>
            </w:pPr>
            <w:r w:rsidRPr="00895715">
              <w:t>2. Stavební postup / Etapa</w:t>
            </w:r>
          </w:p>
        </w:tc>
        <w:tc>
          <w:tcPr>
            <w:tcW w:w="3073" w:type="dxa"/>
          </w:tcPr>
          <w:p w14:paraId="1A175631" w14:textId="32C3F0D5" w:rsidR="00372514" w:rsidRPr="00895715" w:rsidRDefault="00895715" w:rsidP="00372514">
            <w:pPr>
              <w:pStyle w:val="Tabulka-7"/>
              <w:cnfStyle w:val="000000000000" w:firstRow="0" w:lastRow="0" w:firstColumn="0" w:lastColumn="0" w:oddVBand="0" w:evenVBand="0" w:oddHBand="0" w:evenHBand="0" w:firstRowFirstColumn="0" w:firstRowLastColumn="0" w:lastRowFirstColumn="0" w:lastRowLastColumn="0"/>
            </w:pPr>
            <w:r w:rsidRPr="00895715">
              <w:t xml:space="preserve">Předání dokladové části </w:t>
            </w:r>
            <w:r w:rsidRPr="00895715">
              <w:t xml:space="preserve">– technická část </w:t>
            </w:r>
            <w:r w:rsidRPr="00895715">
              <w:t>k</w:t>
            </w:r>
            <w:r w:rsidRPr="00895715">
              <w:t> </w:t>
            </w:r>
            <w:r w:rsidRPr="00895715">
              <w:t>dokončen</w:t>
            </w:r>
            <w:r w:rsidRPr="00895715">
              <w:t>ým stavebním pracím vyjma části pro</w:t>
            </w:r>
            <w:r w:rsidRPr="00895715">
              <w:t xml:space="preserve"> napojení tepelného čerpadla na novou elektro přípojku</w:t>
            </w:r>
            <w:r w:rsidRPr="00895715">
              <w:t xml:space="preserve"> a jeho zprovoznění</w:t>
            </w:r>
            <w:r w:rsidR="00372514">
              <w:t xml:space="preserve"> a předání PDPS </w:t>
            </w:r>
            <w:r w:rsidR="00372514" w:rsidRPr="00895715">
              <w:t>v rozsahu elektroinstalace</w:t>
            </w:r>
            <w:r w:rsidR="00372514">
              <w:t>.</w:t>
            </w:r>
          </w:p>
        </w:tc>
        <w:tc>
          <w:tcPr>
            <w:tcW w:w="1694" w:type="dxa"/>
          </w:tcPr>
          <w:p w14:paraId="0C525172" w14:textId="191A027B" w:rsidR="00895715" w:rsidRPr="00895715" w:rsidRDefault="00895715" w:rsidP="00895715">
            <w:pPr>
              <w:pStyle w:val="Tabulka-7"/>
              <w:cnfStyle w:val="000000000000" w:firstRow="0" w:lastRow="0" w:firstColumn="0" w:lastColumn="0" w:oddVBand="0" w:evenVBand="0" w:oddHBand="0" w:evenHBand="0" w:firstRowFirstColumn="0" w:firstRowLastColumn="0" w:lastRowFirstColumn="0" w:lastRowLastColumn="0"/>
            </w:pPr>
            <w:r w:rsidRPr="00895715">
              <w:t>Bez výluky</w:t>
            </w:r>
          </w:p>
        </w:tc>
        <w:tc>
          <w:tcPr>
            <w:tcW w:w="1964" w:type="dxa"/>
            <w:shd w:val="clear" w:color="auto" w:fill="auto"/>
          </w:tcPr>
          <w:p w14:paraId="4D0B4C5E" w14:textId="42DB2D37" w:rsidR="00895715" w:rsidRPr="00895715" w:rsidRDefault="00895715" w:rsidP="00895715">
            <w:pPr>
              <w:pStyle w:val="Tabulka"/>
              <w:cnfStyle w:val="000000000000" w:firstRow="0" w:lastRow="0" w:firstColumn="0" w:lastColumn="0" w:oddVBand="0" w:evenVBand="0" w:oddHBand="0" w:evenHBand="0" w:firstRowFirstColumn="0" w:firstRowLastColumn="0" w:lastRowFirstColumn="0" w:lastRowLastColumn="0"/>
              <w:rPr>
                <w:sz w:val="14"/>
              </w:rPr>
            </w:pPr>
            <w:r w:rsidRPr="00895715">
              <w:rPr>
                <w:sz w:val="14"/>
              </w:rPr>
              <w:t>15.5.2025</w:t>
            </w:r>
          </w:p>
        </w:tc>
      </w:tr>
      <w:tr w:rsidR="00895715" w:rsidRPr="00404F88" w14:paraId="3979B9D9" w14:textId="77777777" w:rsidTr="00D75E90">
        <w:tc>
          <w:tcPr>
            <w:cnfStyle w:val="001000000000" w:firstRow="0" w:lastRow="0" w:firstColumn="1" w:lastColumn="0" w:oddVBand="0" w:evenVBand="0" w:oddHBand="0" w:evenHBand="0" w:firstRowFirstColumn="0" w:firstRowLastColumn="0" w:lastRowFirstColumn="0" w:lastRowLastColumn="0"/>
            <w:tcW w:w="1320" w:type="dxa"/>
          </w:tcPr>
          <w:p w14:paraId="7E0B4816" w14:textId="602F2E2A" w:rsidR="00895715" w:rsidRPr="00895715" w:rsidRDefault="00895715" w:rsidP="00895715">
            <w:pPr>
              <w:pStyle w:val="Tabulka-7"/>
            </w:pPr>
            <w:r w:rsidRPr="00895715">
              <w:t>3. Stavební postup / Etapa</w:t>
            </w:r>
            <w:r>
              <w:t xml:space="preserve"> </w:t>
            </w:r>
          </w:p>
        </w:tc>
        <w:tc>
          <w:tcPr>
            <w:tcW w:w="3073" w:type="dxa"/>
          </w:tcPr>
          <w:p w14:paraId="11D965E3" w14:textId="4EF09649" w:rsidR="00895715" w:rsidRPr="00895715" w:rsidRDefault="00895715" w:rsidP="00895715">
            <w:pPr>
              <w:pStyle w:val="Tabulka-7"/>
              <w:cnfStyle w:val="000000000000" w:firstRow="0" w:lastRow="0" w:firstColumn="0" w:lastColumn="0" w:oddVBand="0" w:evenVBand="0" w:oddHBand="0" w:evenHBand="0" w:firstRowFirstColumn="0" w:firstRowLastColumn="0" w:lastRowFirstColumn="0" w:lastRowLastColumn="0"/>
            </w:pPr>
            <w:r w:rsidRPr="00895715">
              <w:t>N</w:t>
            </w:r>
            <w:r w:rsidRPr="00895715">
              <w:t>apojení tepelného čerpadla na novou elektropřípojku</w:t>
            </w:r>
            <w:r w:rsidRPr="00895715">
              <w:t xml:space="preserve"> a jeho zprovoznění </w:t>
            </w:r>
          </w:p>
        </w:tc>
        <w:tc>
          <w:tcPr>
            <w:tcW w:w="1694" w:type="dxa"/>
          </w:tcPr>
          <w:p w14:paraId="5C266C89" w14:textId="644A9189" w:rsidR="00895715" w:rsidRPr="00895715" w:rsidRDefault="00895715" w:rsidP="00895715">
            <w:pPr>
              <w:pStyle w:val="Tabulka-7"/>
              <w:cnfStyle w:val="000000000000" w:firstRow="0" w:lastRow="0" w:firstColumn="0" w:lastColumn="0" w:oddVBand="0" w:evenVBand="0" w:oddHBand="0" w:evenHBand="0" w:firstRowFirstColumn="0" w:firstRowLastColumn="0" w:lastRowFirstColumn="0" w:lastRowLastColumn="0"/>
            </w:pPr>
            <w:r w:rsidRPr="00895715">
              <w:t>Bez výluky</w:t>
            </w:r>
          </w:p>
        </w:tc>
        <w:tc>
          <w:tcPr>
            <w:tcW w:w="1964" w:type="dxa"/>
            <w:shd w:val="clear" w:color="auto" w:fill="auto"/>
            <w:vAlign w:val="top"/>
          </w:tcPr>
          <w:p w14:paraId="491EB104" w14:textId="646C36B0" w:rsidR="00895715" w:rsidRPr="00895715" w:rsidRDefault="00895715" w:rsidP="00895715">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w:t>
            </w:r>
            <w:r w:rsidRPr="00895715">
              <w:rPr>
                <w:sz w:val="14"/>
              </w:rPr>
              <w:t xml:space="preserve">o </w:t>
            </w:r>
            <w:r w:rsidRPr="00895715">
              <w:rPr>
                <w:sz w:val="14"/>
              </w:rPr>
              <w:t>30 dnů ode dne, kdy Zhotovitel obdrží od Objednatele výzvu k zahájení zbývající části Díla</w:t>
            </w:r>
            <w:r w:rsidRPr="00E97E17">
              <w:rPr>
                <w:b/>
              </w:rPr>
              <w:t xml:space="preserve"> </w:t>
            </w:r>
            <w:r w:rsidRPr="00895715">
              <w:rPr>
                <w:sz w:val="14"/>
              </w:rPr>
              <w:t>(předpoklad 12/2025)</w:t>
            </w:r>
          </w:p>
        </w:tc>
      </w:tr>
      <w:tr w:rsidR="00895715" w:rsidRPr="00404F88" w14:paraId="67C8CDFA" w14:textId="77777777" w:rsidTr="00D75E90">
        <w:tc>
          <w:tcPr>
            <w:cnfStyle w:val="001000000000" w:firstRow="0" w:lastRow="0" w:firstColumn="1" w:lastColumn="0" w:oddVBand="0" w:evenVBand="0" w:oddHBand="0" w:evenHBand="0" w:firstRowFirstColumn="0" w:firstRowLastColumn="0" w:lastRowFirstColumn="0" w:lastRowLastColumn="0"/>
            <w:tcW w:w="1320" w:type="dxa"/>
          </w:tcPr>
          <w:p w14:paraId="06F51229" w14:textId="00350EEB" w:rsidR="00895715" w:rsidRPr="00895715" w:rsidRDefault="00895715" w:rsidP="00895715">
            <w:pPr>
              <w:pStyle w:val="Tabulka-7"/>
            </w:pPr>
          </w:p>
        </w:tc>
        <w:tc>
          <w:tcPr>
            <w:tcW w:w="3073" w:type="dxa"/>
          </w:tcPr>
          <w:p w14:paraId="02C66B11" w14:textId="1D7E5D57" w:rsidR="00895715" w:rsidRPr="00895715" w:rsidRDefault="00895715" w:rsidP="00895715">
            <w:pPr>
              <w:pStyle w:val="Tabulka-7"/>
              <w:cnfStyle w:val="000000000000" w:firstRow="0" w:lastRow="0" w:firstColumn="0" w:lastColumn="0" w:oddVBand="0" w:evenVBand="0" w:oddHBand="0" w:evenHBand="0" w:firstRowFirstColumn="0" w:firstRowLastColumn="0" w:lastRowFirstColumn="0" w:lastRowLastColumn="0"/>
            </w:pPr>
            <w:r w:rsidRPr="00895715">
              <w:t>DSPS</w:t>
            </w:r>
            <w:r w:rsidR="00372514">
              <w:t xml:space="preserve"> </w:t>
            </w:r>
          </w:p>
        </w:tc>
        <w:tc>
          <w:tcPr>
            <w:tcW w:w="1694" w:type="dxa"/>
          </w:tcPr>
          <w:p w14:paraId="1106192F" w14:textId="7BA2ABB6" w:rsidR="00895715" w:rsidRPr="007E040C" w:rsidRDefault="00895715" w:rsidP="00895715">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3200E7C9" w14:textId="16C282D5" w:rsidR="00895715" w:rsidRPr="00BC51B8" w:rsidRDefault="00895715" w:rsidP="00895715">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d</w:t>
            </w:r>
            <w:r w:rsidRPr="00895715">
              <w:rPr>
                <w:sz w:val="14"/>
              </w:rPr>
              <w:t>o 30 dnů ode dne, kdy Zhotovitel obdrží od Objednatele výzvu k zahájení zbývající části Díla</w:t>
            </w:r>
            <w:r w:rsidRPr="00E97E17">
              <w:rPr>
                <w:b/>
              </w:rPr>
              <w:t xml:space="preserve"> </w:t>
            </w:r>
            <w:r w:rsidRPr="00895715">
              <w:rPr>
                <w:sz w:val="14"/>
              </w:rPr>
              <w:t>(předpoklad 12/2025)</w:t>
            </w:r>
            <w:r w:rsidR="00372514">
              <w:rPr>
                <w:sz w:val="14"/>
              </w:rPr>
              <w:t xml:space="preserve"> ve smyslu čl. 3.7 SOD</w:t>
            </w:r>
          </w:p>
        </w:tc>
      </w:tr>
      <w:tr w:rsidR="00895715" w:rsidRPr="00404F88" w14:paraId="20902700" w14:textId="77777777" w:rsidTr="00D75E90">
        <w:tc>
          <w:tcPr>
            <w:cnfStyle w:val="001000000000" w:firstRow="0" w:lastRow="0" w:firstColumn="1" w:lastColumn="0" w:oddVBand="0" w:evenVBand="0" w:oddHBand="0" w:evenHBand="0" w:firstRowFirstColumn="0" w:firstRowLastColumn="0" w:lastRowFirstColumn="0" w:lastRowLastColumn="0"/>
            <w:tcW w:w="1320" w:type="dxa"/>
          </w:tcPr>
          <w:p w14:paraId="1D92E65C" w14:textId="77777777" w:rsidR="00895715" w:rsidRPr="007E040C" w:rsidRDefault="00895715" w:rsidP="00895715">
            <w:pPr>
              <w:pStyle w:val="Tabulka-7"/>
              <w:rPr>
                <w:highlight w:val="green"/>
              </w:rPr>
            </w:pPr>
          </w:p>
        </w:tc>
        <w:tc>
          <w:tcPr>
            <w:tcW w:w="3073" w:type="dxa"/>
          </w:tcPr>
          <w:p w14:paraId="279C1889" w14:textId="77777777" w:rsidR="00895715" w:rsidRPr="008B4F46" w:rsidRDefault="00895715" w:rsidP="00895715">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p>
        </w:tc>
        <w:tc>
          <w:tcPr>
            <w:tcW w:w="1694" w:type="dxa"/>
          </w:tcPr>
          <w:p w14:paraId="2A6613B1" w14:textId="77777777" w:rsidR="00895715" w:rsidRPr="007E040C" w:rsidRDefault="00895715" w:rsidP="00895715">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290E3190" w14:textId="2C22C049" w:rsidR="00895715" w:rsidRPr="004822C8" w:rsidRDefault="00895715" w:rsidP="00895715">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d</w:t>
            </w:r>
            <w:r w:rsidRPr="00895715">
              <w:rPr>
                <w:sz w:val="14"/>
              </w:rPr>
              <w:t>o 30 dnů ode dne, kdy Zhotovitel obdrží od Objednatele výzvu k zahájení zbývající části Díla</w:t>
            </w:r>
            <w:r w:rsidRPr="00E97E17">
              <w:rPr>
                <w:b/>
              </w:rPr>
              <w:t xml:space="preserve"> </w:t>
            </w:r>
            <w:r w:rsidRPr="00895715">
              <w:rPr>
                <w:sz w:val="14"/>
              </w:rPr>
              <w:t>(předpoklad 12/2025)</w:t>
            </w:r>
            <w:r w:rsidR="00372514">
              <w:rPr>
                <w:sz w:val="14"/>
              </w:rPr>
              <w:t xml:space="preserve"> </w:t>
            </w:r>
            <w:r w:rsidR="00372514">
              <w:rPr>
                <w:sz w:val="14"/>
              </w:rPr>
              <w:t>ve smyslu čl. 3.7 SOD</w:t>
            </w:r>
          </w:p>
        </w:tc>
      </w:tr>
    </w:tbl>
    <w:p w14:paraId="12AE4ED9" w14:textId="77777777" w:rsidR="00895715" w:rsidRDefault="00895715" w:rsidP="00895715">
      <w:pPr>
        <w:pStyle w:val="Text2-1"/>
        <w:numPr>
          <w:ilvl w:val="0"/>
          <w:numId w:val="0"/>
        </w:numPr>
        <w:ind w:left="737"/>
      </w:pPr>
    </w:p>
    <w:p w14:paraId="3433DF18" w14:textId="77777777" w:rsidR="00DF7BAA" w:rsidRDefault="00DF7BAA" w:rsidP="00DF7BAA">
      <w:pPr>
        <w:pStyle w:val="Nadpis2-1"/>
      </w:pPr>
      <w:bookmarkStart w:id="157" w:name="_Toc6410461"/>
      <w:bookmarkStart w:id="158" w:name="_Toc121494872"/>
      <w:bookmarkStart w:id="159" w:name="_Toc182465322"/>
      <w:r w:rsidRPr="00EC2E51">
        <w:t>SOUVISEJÍCÍ</w:t>
      </w:r>
      <w:r>
        <w:t xml:space="preserve"> DOKUMENTY A PŘEDPISY</w:t>
      </w:r>
      <w:bookmarkEnd w:id="157"/>
      <w:bookmarkEnd w:id="158"/>
      <w:bookmarkEnd w:id="159"/>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4D65897" w14:textId="77777777" w:rsidR="00184C57" w:rsidRDefault="00184C57" w:rsidP="00184C57">
      <w:pPr>
        <w:pStyle w:val="Text2-1"/>
      </w:pPr>
      <w:bookmarkStart w:id="160" w:name="_Hlk173412991"/>
      <w:r>
        <w:t>Technické požadavky na výrobky, zařízení a technologie pro ŽDC (dle směrnic SŽDC č. 34 a č. 67 jsou uvedeny na webových stránkách:</w:t>
      </w:r>
    </w:p>
    <w:p w14:paraId="3E116E33" w14:textId="77777777" w:rsidR="00184C57" w:rsidRPr="00407481" w:rsidRDefault="00184C57" w:rsidP="00184C57">
      <w:pPr>
        <w:spacing w:after="120" w:line="264" w:lineRule="auto"/>
        <w:ind w:left="737"/>
        <w:jc w:val="both"/>
        <w:rPr>
          <w:sz w:val="18"/>
          <w:szCs w:val="18"/>
        </w:rPr>
      </w:pPr>
      <w:bookmarkStart w:id="161" w:name="_Hlk173413116"/>
      <w:r w:rsidRPr="00B13355">
        <w:rPr>
          <w:rStyle w:val="Tun"/>
          <w:sz w:val="18"/>
          <w:szCs w:val="18"/>
        </w:rPr>
        <w:t xml:space="preserve">www.spravazeleznic.cz v sekci „Dodavatelé/Odběratelé / Technické požadavky </w:t>
      </w:r>
      <w:r w:rsidRPr="00B13355">
        <w:rPr>
          <w:rStyle w:val="Tun"/>
          <w:spacing w:val="-2"/>
          <w:sz w:val="18"/>
          <w:szCs w:val="18"/>
        </w:rPr>
        <w:t>na výrobky, zařízení a technologie pro ŽDC“</w:t>
      </w:r>
      <w:r w:rsidRPr="00B13355">
        <w:rPr>
          <w:spacing w:val="-2"/>
          <w:sz w:val="18"/>
          <w:szCs w:val="18"/>
        </w:rPr>
        <w:t xml:space="preserve"> </w:t>
      </w:r>
      <w:hyperlink r:id="rId12" w:history="1">
        <w:r w:rsidRPr="00B13355">
          <w:rPr>
            <w:rStyle w:val="Hypertextovodkaz"/>
            <w:spacing w:val="-2"/>
            <w:sz w:val="18"/>
            <w:szCs w:val="18"/>
          </w:rPr>
          <w:t>(https://www.spravazeleznic.cz/</w:t>
        </w:r>
        <w:r w:rsidRPr="00B13355">
          <w:rPr>
            <w:noProof/>
            <w:color w:val="0563C1" w:themeColor="hyperlink"/>
            <w:spacing w:val="-2"/>
            <w:sz w:val="18"/>
            <w:szCs w:val="18"/>
            <w:u w:val="single"/>
          </w:rPr>
          <w:br/>
        </w:r>
        <w:r w:rsidRPr="00B13355">
          <w:rPr>
            <w:rStyle w:val="Hypertextovodkaz"/>
            <w:spacing w:val="-2"/>
            <w:sz w:val="18"/>
            <w:szCs w:val="18"/>
          </w:rPr>
          <w:t>dodavatele-odberatele/technicke-pozadavky-na-vyrobky-zarizeni-a-technologie-pro-zdc.</w:t>
        </w:r>
      </w:hyperlink>
      <w:bookmarkEnd w:id="160"/>
      <w:bookmarkEnd w:id="161"/>
    </w:p>
    <w:p w14:paraId="0A873F13" w14:textId="5EA35FD5"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3"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2" w:name="_Toc6410462"/>
      <w:bookmarkStart w:id="163" w:name="_Toc121494873"/>
      <w:bookmarkStart w:id="164" w:name="_Toc182465323"/>
      <w:r>
        <w:t>PŘÍLOHY</w:t>
      </w:r>
      <w:bookmarkEnd w:id="162"/>
      <w:bookmarkEnd w:id="163"/>
      <w:bookmarkEnd w:id="164"/>
    </w:p>
    <w:p w14:paraId="6EDFDE70" w14:textId="6B7DA3CB" w:rsidR="00283C5B" w:rsidRPr="00F572A6" w:rsidRDefault="00C22E6E" w:rsidP="00283C5B">
      <w:pPr>
        <w:pStyle w:val="Text2-1"/>
      </w:pPr>
      <w:r>
        <w:t>Bez příloh</w:t>
      </w:r>
      <w:r w:rsidR="00F572A6" w:rsidRPr="00F572A6">
        <w:t xml:space="preserve"> </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06E8E" w14:textId="77777777" w:rsidR="000514A5" w:rsidRDefault="000514A5" w:rsidP="00962258">
      <w:pPr>
        <w:spacing w:after="0" w:line="240" w:lineRule="auto"/>
      </w:pPr>
      <w:r>
        <w:separator/>
      </w:r>
    </w:p>
  </w:endnote>
  <w:endnote w:type="continuationSeparator" w:id="0">
    <w:p w14:paraId="2033EDED" w14:textId="77777777" w:rsidR="000514A5" w:rsidRDefault="000514A5" w:rsidP="00962258">
      <w:pPr>
        <w:spacing w:after="0" w:line="240" w:lineRule="auto"/>
      </w:pPr>
      <w:r>
        <w:continuationSeparator/>
      </w:r>
    </w:p>
  </w:endnote>
  <w:endnote w:type="continuationNotice" w:id="1">
    <w:p w14:paraId="1A5771FC" w14:textId="77777777" w:rsidR="000514A5" w:rsidRDefault="000514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4837AE9F" w:rsidR="0083605B" w:rsidRDefault="0049107C" w:rsidP="003462EB">
          <w:pPr>
            <w:pStyle w:val="Zpatvlevo"/>
          </w:pPr>
          <w:fldSimple w:instr=" STYLEREF  _Název_akce  \* MERGEFORMAT ">
            <w:r w:rsidR="00372514">
              <w:rPr>
                <w:noProof/>
              </w:rPr>
              <w:t>Velká Kraš VB - oprava bytu</w:t>
            </w:r>
            <w:r w:rsidR="00372514">
              <w:rPr>
                <w:noProof/>
              </w:rPr>
              <w:cr/>
            </w:r>
          </w:fldSimple>
          <w:r w:rsidR="0083605B">
            <w:t xml:space="preserve">Příloha č. 2 </w:t>
          </w:r>
          <w:r w:rsidR="007844F2">
            <w:t>b</w:t>
          </w:r>
          <w:r w:rsidR="0083605B">
            <w:t>)</w:t>
          </w:r>
          <w:r w:rsidR="0083605B" w:rsidRPr="003462EB">
            <w:t xml:space="preserve"> </w:t>
          </w:r>
        </w:p>
        <w:p w14:paraId="178E0553" w14:textId="2E19B735"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62D405BC" w:rsidR="0083605B" w:rsidRDefault="0049107C" w:rsidP="003B111D">
          <w:pPr>
            <w:pStyle w:val="Zpatvpravo"/>
          </w:pPr>
          <w:fldSimple w:instr=" STYLEREF  _Název_akce  \* MERGEFORMAT ">
            <w:r w:rsidR="00372514">
              <w:rPr>
                <w:noProof/>
              </w:rPr>
              <w:t>Velká Kraš VB - oprava bytu</w:t>
            </w:r>
            <w:r w:rsidR="00372514">
              <w:rPr>
                <w:noProof/>
              </w:rPr>
              <w:cr/>
            </w:r>
          </w:fldSimple>
          <w:r w:rsidR="000503FF">
            <w:t xml:space="preserve">Příloha č. 2 </w:t>
          </w:r>
          <w:r w:rsidR="00F827DA">
            <w:t>b)</w:t>
          </w:r>
        </w:p>
        <w:p w14:paraId="5D9BD160" w14:textId="3F380F0B"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0A5F2" w14:textId="77777777" w:rsidR="000514A5" w:rsidRDefault="000514A5" w:rsidP="00962258">
      <w:pPr>
        <w:spacing w:after="0" w:line="240" w:lineRule="auto"/>
      </w:pPr>
      <w:r>
        <w:separator/>
      </w:r>
    </w:p>
  </w:footnote>
  <w:footnote w:type="continuationSeparator" w:id="0">
    <w:p w14:paraId="4C1CCC7C" w14:textId="77777777" w:rsidR="000514A5" w:rsidRDefault="000514A5" w:rsidP="00962258">
      <w:pPr>
        <w:spacing w:after="0" w:line="240" w:lineRule="auto"/>
      </w:pPr>
      <w:r>
        <w:continuationSeparator/>
      </w:r>
    </w:p>
  </w:footnote>
  <w:footnote w:type="continuationNotice" w:id="1">
    <w:p w14:paraId="5C0E76A4" w14:textId="77777777" w:rsidR="000514A5" w:rsidRDefault="000514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2"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3"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1668525">
    <w:abstractNumId w:val="9"/>
  </w:num>
  <w:num w:numId="2" w16cid:durableId="668675310">
    <w:abstractNumId w:val="7"/>
  </w:num>
  <w:num w:numId="3" w16cid:durableId="1727027956">
    <w:abstractNumId w:val="3"/>
  </w:num>
  <w:num w:numId="4" w16cid:durableId="781218915">
    <w:abstractNumId w:val="10"/>
  </w:num>
  <w:num w:numId="5" w16cid:durableId="1285428103">
    <w:abstractNumId w:val="16"/>
  </w:num>
  <w:num w:numId="6" w16cid:durableId="1310862676">
    <w:abstractNumId w:val="5"/>
  </w:num>
  <w:num w:numId="7" w16cid:durableId="15426669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430750">
    <w:abstractNumId w:val="20"/>
  </w:num>
  <w:num w:numId="9" w16cid:durableId="1595477360">
    <w:abstractNumId w:val="10"/>
  </w:num>
  <w:num w:numId="10" w16cid:durableId="522016801">
    <w:abstractNumId w:val="16"/>
  </w:num>
  <w:num w:numId="11" w16cid:durableId="905259892">
    <w:abstractNumId w:val="19"/>
  </w:num>
  <w:num w:numId="12" w16cid:durableId="696275868">
    <w:abstractNumId w:val="2"/>
  </w:num>
  <w:num w:numId="13" w16cid:durableId="959456205">
    <w:abstractNumId w:val="5"/>
  </w:num>
  <w:num w:numId="14" w16cid:durableId="1093089374">
    <w:abstractNumId w:val="20"/>
  </w:num>
  <w:num w:numId="15" w16cid:durableId="592587046">
    <w:abstractNumId w:val="8"/>
  </w:num>
  <w:num w:numId="16" w16cid:durableId="1556509276">
    <w:abstractNumId w:val="1"/>
  </w:num>
  <w:num w:numId="17" w16cid:durableId="1787046003">
    <w:abstractNumId w:val="17"/>
  </w:num>
  <w:num w:numId="18" w16cid:durableId="1584342034">
    <w:abstractNumId w:val="11"/>
  </w:num>
  <w:num w:numId="19" w16cid:durableId="662050522">
    <w:abstractNumId w:val="14"/>
  </w:num>
  <w:num w:numId="20" w16cid:durableId="5648801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8663333">
    <w:abstractNumId w:val="6"/>
  </w:num>
  <w:num w:numId="22" w16cid:durableId="1617832178">
    <w:abstractNumId w:val="4"/>
  </w:num>
  <w:num w:numId="23" w16cid:durableId="1051424461">
    <w:abstractNumId w:val="15"/>
  </w:num>
  <w:num w:numId="24" w16cid:durableId="477037654">
    <w:abstractNumId w:val="18"/>
  </w:num>
  <w:num w:numId="25" w16cid:durableId="2000694460">
    <w:abstractNumId w:val="13"/>
  </w:num>
  <w:num w:numId="26" w16cid:durableId="1636258683">
    <w:abstractNumId w:val="0"/>
  </w:num>
  <w:num w:numId="27" w16cid:durableId="830406723">
    <w:abstractNumId w:val="12"/>
  </w:num>
  <w:num w:numId="28" w16cid:durableId="1320502705">
    <w:abstractNumId w:val="5"/>
  </w:num>
  <w:num w:numId="29" w16cid:durableId="1493837754">
    <w:abstractNumId w:val="5"/>
  </w:num>
  <w:num w:numId="30" w16cid:durableId="1147893877">
    <w:abstractNumId w:val="5"/>
  </w:num>
  <w:num w:numId="31" w16cid:durableId="19514693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85499474">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63A"/>
    <w:rsid w:val="00005B8A"/>
    <w:rsid w:val="000124A1"/>
    <w:rsid w:val="00012EC4"/>
    <w:rsid w:val="00013347"/>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07A7"/>
    <w:rsid w:val="000514A5"/>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B33"/>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4D6D"/>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4C57"/>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67419"/>
    <w:rsid w:val="002723B9"/>
    <w:rsid w:val="0027422E"/>
    <w:rsid w:val="00274BE5"/>
    <w:rsid w:val="00276AFE"/>
    <w:rsid w:val="00281586"/>
    <w:rsid w:val="00283C5B"/>
    <w:rsid w:val="00286B2D"/>
    <w:rsid w:val="00287EA4"/>
    <w:rsid w:val="0029043F"/>
    <w:rsid w:val="002944A6"/>
    <w:rsid w:val="002A158E"/>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10C"/>
    <w:rsid w:val="00331AD7"/>
    <w:rsid w:val="0033239F"/>
    <w:rsid w:val="00332B2C"/>
    <w:rsid w:val="00333671"/>
    <w:rsid w:val="00334918"/>
    <w:rsid w:val="00336AF2"/>
    <w:rsid w:val="003418A3"/>
    <w:rsid w:val="0034274B"/>
    <w:rsid w:val="00343A33"/>
    <w:rsid w:val="00344BB9"/>
    <w:rsid w:val="003459A7"/>
    <w:rsid w:val="003462EB"/>
    <w:rsid w:val="0034719F"/>
    <w:rsid w:val="00350A35"/>
    <w:rsid w:val="00354932"/>
    <w:rsid w:val="00355002"/>
    <w:rsid w:val="003571D8"/>
    <w:rsid w:val="00357BC6"/>
    <w:rsid w:val="00361422"/>
    <w:rsid w:val="00364E2C"/>
    <w:rsid w:val="00367A82"/>
    <w:rsid w:val="00372514"/>
    <w:rsid w:val="003728A8"/>
    <w:rsid w:val="003729DD"/>
    <w:rsid w:val="0037545D"/>
    <w:rsid w:val="00376246"/>
    <w:rsid w:val="00381272"/>
    <w:rsid w:val="003827BF"/>
    <w:rsid w:val="0038521B"/>
    <w:rsid w:val="00386FF1"/>
    <w:rsid w:val="00392EB6"/>
    <w:rsid w:val="00394893"/>
    <w:rsid w:val="003956C6"/>
    <w:rsid w:val="00397056"/>
    <w:rsid w:val="003A6F37"/>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686B"/>
    <w:rsid w:val="003F75EE"/>
    <w:rsid w:val="004012C9"/>
    <w:rsid w:val="00403710"/>
    <w:rsid w:val="0040435C"/>
    <w:rsid w:val="00404F88"/>
    <w:rsid w:val="004078F3"/>
    <w:rsid w:val="00410C44"/>
    <w:rsid w:val="00411389"/>
    <w:rsid w:val="00412D61"/>
    <w:rsid w:val="00413A6D"/>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77DEE"/>
    <w:rsid w:val="00481128"/>
    <w:rsid w:val="0048341C"/>
    <w:rsid w:val="0048380F"/>
    <w:rsid w:val="00483969"/>
    <w:rsid w:val="0048423D"/>
    <w:rsid w:val="00484F28"/>
    <w:rsid w:val="00486107"/>
    <w:rsid w:val="00486DF3"/>
    <w:rsid w:val="004877A7"/>
    <w:rsid w:val="0049107C"/>
    <w:rsid w:val="0049107E"/>
    <w:rsid w:val="00491827"/>
    <w:rsid w:val="00495F4B"/>
    <w:rsid w:val="00497800"/>
    <w:rsid w:val="004A0B70"/>
    <w:rsid w:val="004A503B"/>
    <w:rsid w:val="004B4215"/>
    <w:rsid w:val="004B7823"/>
    <w:rsid w:val="004B7997"/>
    <w:rsid w:val="004C047C"/>
    <w:rsid w:val="004C0596"/>
    <w:rsid w:val="004C05CC"/>
    <w:rsid w:val="004C077D"/>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2C48"/>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3C49"/>
    <w:rsid w:val="00544011"/>
    <w:rsid w:val="00545AD1"/>
    <w:rsid w:val="00552834"/>
    <w:rsid w:val="00553375"/>
    <w:rsid w:val="00554D0D"/>
    <w:rsid w:val="00555884"/>
    <w:rsid w:val="0055798A"/>
    <w:rsid w:val="005610A7"/>
    <w:rsid w:val="0056233E"/>
    <w:rsid w:val="0056243B"/>
    <w:rsid w:val="00562909"/>
    <w:rsid w:val="00567CCB"/>
    <w:rsid w:val="005736B7"/>
    <w:rsid w:val="00575E5A"/>
    <w:rsid w:val="00580245"/>
    <w:rsid w:val="00580BF5"/>
    <w:rsid w:val="00585A86"/>
    <w:rsid w:val="0058742A"/>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144E"/>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2760E"/>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05DD"/>
    <w:rsid w:val="00732944"/>
    <w:rsid w:val="00732A80"/>
    <w:rsid w:val="00733AD8"/>
    <w:rsid w:val="00733EE1"/>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280"/>
    <w:rsid w:val="00755381"/>
    <w:rsid w:val="00755818"/>
    <w:rsid w:val="00756A89"/>
    <w:rsid w:val="00757290"/>
    <w:rsid w:val="007576A5"/>
    <w:rsid w:val="00757E4D"/>
    <w:rsid w:val="00760F64"/>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1B7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2284"/>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07F7"/>
    <w:rsid w:val="00853874"/>
    <w:rsid w:val="00854B3C"/>
    <w:rsid w:val="00855188"/>
    <w:rsid w:val="0085534F"/>
    <w:rsid w:val="00855EAA"/>
    <w:rsid w:val="008579F7"/>
    <w:rsid w:val="00857CC5"/>
    <w:rsid w:val="008608CF"/>
    <w:rsid w:val="00865541"/>
    <w:rsid w:val="00865F5F"/>
    <w:rsid w:val="00872C00"/>
    <w:rsid w:val="00874C2B"/>
    <w:rsid w:val="00877EEA"/>
    <w:rsid w:val="0088200B"/>
    <w:rsid w:val="00884C7B"/>
    <w:rsid w:val="00887F36"/>
    <w:rsid w:val="00890A4F"/>
    <w:rsid w:val="00890E4E"/>
    <w:rsid w:val="00893DFC"/>
    <w:rsid w:val="00895715"/>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E5C4B"/>
    <w:rsid w:val="008E7FE7"/>
    <w:rsid w:val="008F0628"/>
    <w:rsid w:val="008F0BA3"/>
    <w:rsid w:val="008F18D6"/>
    <w:rsid w:val="008F2C9B"/>
    <w:rsid w:val="008F3B5D"/>
    <w:rsid w:val="008F6AC2"/>
    <w:rsid w:val="008F797B"/>
    <w:rsid w:val="0090019A"/>
    <w:rsid w:val="00904780"/>
    <w:rsid w:val="009048B2"/>
    <w:rsid w:val="00904CC9"/>
    <w:rsid w:val="0090635B"/>
    <w:rsid w:val="00906434"/>
    <w:rsid w:val="00913803"/>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6B9B"/>
    <w:rsid w:val="00957F1F"/>
    <w:rsid w:val="00962258"/>
    <w:rsid w:val="009625F2"/>
    <w:rsid w:val="0096473D"/>
    <w:rsid w:val="009667B1"/>
    <w:rsid w:val="00967398"/>
    <w:rsid w:val="009678B7"/>
    <w:rsid w:val="00971457"/>
    <w:rsid w:val="009717F1"/>
    <w:rsid w:val="00971A72"/>
    <w:rsid w:val="0097239D"/>
    <w:rsid w:val="009774EB"/>
    <w:rsid w:val="00980EEF"/>
    <w:rsid w:val="00981A8E"/>
    <w:rsid w:val="00987A00"/>
    <w:rsid w:val="009903C3"/>
    <w:rsid w:val="009920E1"/>
    <w:rsid w:val="00992D9C"/>
    <w:rsid w:val="00992FC6"/>
    <w:rsid w:val="00996CB8"/>
    <w:rsid w:val="009A2B1A"/>
    <w:rsid w:val="009A404E"/>
    <w:rsid w:val="009B1AF6"/>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D64A9"/>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25957"/>
    <w:rsid w:val="00A339E6"/>
    <w:rsid w:val="00A34447"/>
    <w:rsid w:val="00A35A9C"/>
    <w:rsid w:val="00A4050F"/>
    <w:rsid w:val="00A4091B"/>
    <w:rsid w:val="00A4561A"/>
    <w:rsid w:val="00A4688C"/>
    <w:rsid w:val="00A47324"/>
    <w:rsid w:val="00A47B7A"/>
    <w:rsid w:val="00A50641"/>
    <w:rsid w:val="00A51427"/>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1A84"/>
    <w:rsid w:val="00A92D24"/>
    <w:rsid w:val="00A94C2F"/>
    <w:rsid w:val="00A94F0E"/>
    <w:rsid w:val="00A95445"/>
    <w:rsid w:val="00AA4CBB"/>
    <w:rsid w:val="00AA587B"/>
    <w:rsid w:val="00AA6521"/>
    <w:rsid w:val="00AA65FA"/>
    <w:rsid w:val="00AA6984"/>
    <w:rsid w:val="00AA7351"/>
    <w:rsid w:val="00AB02C8"/>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BE2"/>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A7B7A"/>
    <w:rsid w:val="00BB0010"/>
    <w:rsid w:val="00BB3A71"/>
    <w:rsid w:val="00BB5636"/>
    <w:rsid w:val="00BB7876"/>
    <w:rsid w:val="00BC0405"/>
    <w:rsid w:val="00BC06C4"/>
    <w:rsid w:val="00BC0BA2"/>
    <w:rsid w:val="00BC5413"/>
    <w:rsid w:val="00BC56A0"/>
    <w:rsid w:val="00BC5755"/>
    <w:rsid w:val="00BC62DD"/>
    <w:rsid w:val="00BC6856"/>
    <w:rsid w:val="00BD3D93"/>
    <w:rsid w:val="00BD583A"/>
    <w:rsid w:val="00BD6C04"/>
    <w:rsid w:val="00BD76C3"/>
    <w:rsid w:val="00BD7E91"/>
    <w:rsid w:val="00BD7F0D"/>
    <w:rsid w:val="00BE06DC"/>
    <w:rsid w:val="00BE06E2"/>
    <w:rsid w:val="00BF54FE"/>
    <w:rsid w:val="00BF6922"/>
    <w:rsid w:val="00BF6AEC"/>
    <w:rsid w:val="00C01A3A"/>
    <w:rsid w:val="00C02D0A"/>
    <w:rsid w:val="00C03860"/>
    <w:rsid w:val="00C03A6E"/>
    <w:rsid w:val="00C03B6E"/>
    <w:rsid w:val="00C05C11"/>
    <w:rsid w:val="00C13860"/>
    <w:rsid w:val="00C15981"/>
    <w:rsid w:val="00C226C0"/>
    <w:rsid w:val="00C22D8F"/>
    <w:rsid w:val="00C22E6E"/>
    <w:rsid w:val="00C23FB5"/>
    <w:rsid w:val="00C24A6A"/>
    <w:rsid w:val="00C3030A"/>
    <w:rsid w:val="00C30CA8"/>
    <w:rsid w:val="00C30E01"/>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36B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D38B6"/>
    <w:rsid w:val="00CE1C97"/>
    <w:rsid w:val="00CF034F"/>
    <w:rsid w:val="00CF2936"/>
    <w:rsid w:val="00CF6A0F"/>
    <w:rsid w:val="00D0273B"/>
    <w:rsid w:val="00D034A0"/>
    <w:rsid w:val="00D04860"/>
    <w:rsid w:val="00D067AB"/>
    <w:rsid w:val="00D0732C"/>
    <w:rsid w:val="00D12130"/>
    <w:rsid w:val="00D12C76"/>
    <w:rsid w:val="00D13C44"/>
    <w:rsid w:val="00D173CC"/>
    <w:rsid w:val="00D17AAC"/>
    <w:rsid w:val="00D21061"/>
    <w:rsid w:val="00D21543"/>
    <w:rsid w:val="00D21E77"/>
    <w:rsid w:val="00D24AE7"/>
    <w:rsid w:val="00D24E88"/>
    <w:rsid w:val="00D271D7"/>
    <w:rsid w:val="00D322B7"/>
    <w:rsid w:val="00D3323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2C88"/>
    <w:rsid w:val="00DE39FF"/>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067CC"/>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1CB5"/>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5084"/>
    <w:rsid w:val="00EC560B"/>
    <w:rsid w:val="00EC613E"/>
    <w:rsid w:val="00EC75ED"/>
    <w:rsid w:val="00ED0703"/>
    <w:rsid w:val="00ED1089"/>
    <w:rsid w:val="00ED14BD"/>
    <w:rsid w:val="00ED1E11"/>
    <w:rsid w:val="00ED2516"/>
    <w:rsid w:val="00ED2E69"/>
    <w:rsid w:val="00EE6FF4"/>
    <w:rsid w:val="00EE75CA"/>
    <w:rsid w:val="00EE7AF2"/>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207F3"/>
    <w:rsid w:val="00F21CD0"/>
    <w:rsid w:val="00F21EDB"/>
    <w:rsid w:val="00F23487"/>
    <w:rsid w:val="00F24845"/>
    <w:rsid w:val="00F30FF5"/>
    <w:rsid w:val="00F310F8"/>
    <w:rsid w:val="00F310FA"/>
    <w:rsid w:val="00F331C1"/>
    <w:rsid w:val="00F343AA"/>
    <w:rsid w:val="00F35939"/>
    <w:rsid w:val="00F4259E"/>
    <w:rsid w:val="00F43984"/>
    <w:rsid w:val="00F439A0"/>
    <w:rsid w:val="00F45607"/>
    <w:rsid w:val="00F46D6B"/>
    <w:rsid w:val="00F4722B"/>
    <w:rsid w:val="00F50746"/>
    <w:rsid w:val="00F52698"/>
    <w:rsid w:val="00F54432"/>
    <w:rsid w:val="00F55CE8"/>
    <w:rsid w:val="00F572A6"/>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6157443">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emelk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B1EE6"/>
    <w:rsid w:val="001F0177"/>
    <w:rsid w:val="00204520"/>
    <w:rsid w:val="0022554F"/>
    <w:rsid w:val="00256AC1"/>
    <w:rsid w:val="00290B97"/>
    <w:rsid w:val="002A608B"/>
    <w:rsid w:val="002D5869"/>
    <w:rsid w:val="002D74B9"/>
    <w:rsid w:val="002E448E"/>
    <w:rsid w:val="002F237D"/>
    <w:rsid w:val="00332B2C"/>
    <w:rsid w:val="00343A33"/>
    <w:rsid w:val="0038521B"/>
    <w:rsid w:val="003D1CE3"/>
    <w:rsid w:val="0042166D"/>
    <w:rsid w:val="004C077D"/>
    <w:rsid w:val="00553D37"/>
    <w:rsid w:val="00555C05"/>
    <w:rsid w:val="005A5A36"/>
    <w:rsid w:val="005B1DD6"/>
    <w:rsid w:val="005C446F"/>
    <w:rsid w:val="006259A0"/>
    <w:rsid w:val="00641106"/>
    <w:rsid w:val="00675B1D"/>
    <w:rsid w:val="006F5024"/>
    <w:rsid w:val="007263AB"/>
    <w:rsid w:val="00791B79"/>
    <w:rsid w:val="007A54EE"/>
    <w:rsid w:val="007C04C2"/>
    <w:rsid w:val="007C185D"/>
    <w:rsid w:val="007F671F"/>
    <w:rsid w:val="00840B2F"/>
    <w:rsid w:val="008417F1"/>
    <w:rsid w:val="008507F7"/>
    <w:rsid w:val="0088762F"/>
    <w:rsid w:val="00890E4E"/>
    <w:rsid w:val="008C0470"/>
    <w:rsid w:val="008F69B2"/>
    <w:rsid w:val="00913853"/>
    <w:rsid w:val="00972B14"/>
    <w:rsid w:val="0097702A"/>
    <w:rsid w:val="009C1495"/>
    <w:rsid w:val="00A13EDF"/>
    <w:rsid w:val="00A14DF5"/>
    <w:rsid w:val="00A255A8"/>
    <w:rsid w:val="00A57052"/>
    <w:rsid w:val="00A57B8D"/>
    <w:rsid w:val="00A6314C"/>
    <w:rsid w:val="00A66753"/>
    <w:rsid w:val="00A7139D"/>
    <w:rsid w:val="00AB0433"/>
    <w:rsid w:val="00B00FA3"/>
    <w:rsid w:val="00B16F27"/>
    <w:rsid w:val="00B96055"/>
    <w:rsid w:val="00BB18C6"/>
    <w:rsid w:val="00BF7EAF"/>
    <w:rsid w:val="00C4354E"/>
    <w:rsid w:val="00C710FC"/>
    <w:rsid w:val="00D509D7"/>
    <w:rsid w:val="00D60657"/>
    <w:rsid w:val="00DA36A4"/>
    <w:rsid w:val="00DE2C88"/>
    <w:rsid w:val="00E14E84"/>
    <w:rsid w:val="00EB4EF7"/>
    <w:rsid w:val="00EC1FE9"/>
    <w:rsid w:val="00F10670"/>
    <w:rsid w:val="00F36507"/>
    <w:rsid w:val="00F50EDF"/>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17</Pages>
  <Words>6843</Words>
  <Characters>40379</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dc:creator>
  <cp:keywords/>
  <cp:lastModifiedBy>OVZ</cp:lastModifiedBy>
  <cp:revision>18</cp:revision>
  <dcterms:created xsi:type="dcterms:W3CDTF">2024-11-14T07:23:00Z</dcterms:created>
  <dcterms:modified xsi:type="dcterms:W3CDTF">2024-12-04T14:48:00Z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