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644FA" w14:textId="6D32B16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bookmarkStart w:id="0" w:name="_Hlk183603812"/>
      <w:r w:rsidR="001F39B2" w:rsidRPr="002507FA">
        <w:rPr>
          <w:rFonts w:ascii="Verdana" w:hAnsi="Verdana" w:cstheme="minorHAnsi"/>
          <w:b/>
          <w:sz w:val="28"/>
          <w:szCs w:val="28"/>
          <w:u w:val="single"/>
        </w:rPr>
        <w:t>„</w:t>
      </w:r>
      <w:r w:rsidR="009D6B90" w:rsidRPr="009D6B90">
        <w:rPr>
          <w:rFonts w:ascii="Verdana" w:hAnsi="Verdana" w:cstheme="minorHAnsi"/>
          <w:b/>
          <w:sz w:val="28"/>
          <w:szCs w:val="28"/>
          <w:u w:val="single"/>
        </w:rPr>
        <w:t>Dodávka a osazování tabulí na označení stanic a zastávek včetně orientačních tabulí v</w:t>
      </w:r>
      <w:r w:rsidR="006206B6">
        <w:rPr>
          <w:rFonts w:ascii="Verdana" w:hAnsi="Verdana" w:cstheme="minorHAnsi"/>
          <w:b/>
          <w:sz w:val="28"/>
          <w:szCs w:val="28"/>
          <w:u w:val="single"/>
        </w:rPr>
        <w:t> </w:t>
      </w:r>
      <w:r w:rsidR="009D6B90" w:rsidRPr="009D6B90">
        <w:rPr>
          <w:rFonts w:ascii="Verdana" w:hAnsi="Verdana" w:cstheme="minorHAnsi"/>
          <w:b/>
          <w:sz w:val="28"/>
          <w:szCs w:val="28"/>
          <w:u w:val="single"/>
        </w:rPr>
        <w:t>obvodu OŘ PHA 2025</w:t>
      </w:r>
      <w:r w:rsidR="001F39B2" w:rsidRPr="002507FA">
        <w:rPr>
          <w:rFonts w:ascii="Verdana" w:hAnsi="Verdana" w:cstheme="minorHAnsi"/>
          <w:b/>
          <w:sz w:val="28"/>
          <w:szCs w:val="28"/>
          <w:u w:val="single"/>
        </w:rPr>
        <w:t>“</w:t>
      </w:r>
      <w:bookmarkEnd w:id="0"/>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4F5AF0">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600E19E6"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w:t>
      </w:r>
      <w:r w:rsidR="004F5AF0">
        <w:rPr>
          <w:rFonts w:ascii="Verdana" w:hAnsi="Verdana" w:cstheme="minorHAnsi"/>
          <w:sz w:val="18"/>
          <w:szCs w:val="18"/>
        </w:rPr>
        <w:t>í</w:t>
      </w:r>
      <w:r w:rsidRPr="002507FA">
        <w:rPr>
          <w:rFonts w:ascii="Verdana" w:hAnsi="Verdana" w:cstheme="minorHAnsi"/>
          <w:sz w:val="18"/>
          <w:szCs w:val="18"/>
        </w:rPr>
        <w:t xml:space="preserve">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17980AE9"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4F5AF0">
        <w:rPr>
          <w:rFonts w:ascii="Verdana" w:hAnsi="Verdana" w:cstheme="minorHAnsi"/>
          <w:sz w:val="18"/>
          <w:szCs w:val="18"/>
        </w:rPr>
        <w:t xml:space="preserve">í </w:t>
      </w:r>
      <w:r w:rsidRPr="00061719">
        <w:rPr>
          <w:rFonts w:ascii="Verdana" w:hAnsi="Verdana" w:cstheme="minorHAnsi"/>
          <w:sz w:val="18"/>
          <w:szCs w:val="18"/>
        </w:rPr>
        <w:t>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6B373133"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17484D">
        <w:rPr>
          <w:rFonts w:ascii="Verdana" w:hAnsi="Verdana" w:cstheme="minorHAnsi"/>
          <w:sz w:val="18"/>
          <w:szCs w:val="18"/>
        </w:rPr>
        <w:t>.</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FDE9E4D"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C20FFE">
        <w:rPr>
          <w:rFonts w:ascii="Verdana" w:eastAsia="Verdana" w:hAnsi="Verdana"/>
          <w:sz w:val="18"/>
          <w:szCs w:val="18"/>
        </w:rPr>
        <w:t xml:space="preserve">výsledků </w:t>
      </w:r>
      <w:r w:rsidR="00F665B1" w:rsidRPr="00C20FFE">
        <w:rPr>
          <w:rFonts w:ascii="Verdana" w:eastAsia="Verdana" w:hAnsi="Verdana"/>
          <w:sz w:val="18"/>
          <w:szCs w:val="18"/>
        </w:rPr>
        <w:t xml:space="preserve">výběrového </w:t>
      </w:r>
      <w:r w:rsidRPr="00C20FFE">
        <w:rPr>
          <w:rFonts w:ascii="Verdana" w:eastAsia="Verdana" w:hAnsi="Verdana"/>
          <w:sz w:val="18"/>
          <w:szCs w:val="18"/>
        </w:rPr>
        <w:t>řízení na uzavření této Rámcové dohody odpovídající</w:t>
      </w:r>
      <w:r w:rsidR="00030E85" w:rsidRPr="00C20FFE">
        <w:rPr>
          <w:rFonts w:ascii="Verdana" w:eastAsia="Verdana" w:hAnsi="Verdana"/>
          <w:sz w:val="18"/>
          <w:szCs w:val="18"/>
        </w:rPr>
        <w:t xml:space="preserve"> </w:t>
      </w:r>
      <w:r w:rsidRPr="00C20FFE">
        <w:rPr>
          <w:rFonts w:ascii="Verdana" w:eastAsia="Verdana" w:hAnsi="Verdana"/>
          <w:sz w:val="18"/>
          <w:szCs w:val="18"/>
        </w:rPr>
        <w:t>podlimitní sektorové veřejné zakázce</w:t>
      </w:r>
      <w:r w:rsidR="00720FBD" w:rsidRPr="00C20FFE">
        <w:rPr>
          <w:rFonts w:ascii="Verdana" w:eastAsia="Verdana" w:hAnsi="Verdana"/>
          <w:sz w:val="18"/>
          <w:szCs w:val="18"/>
        </w:rPr>
        <w:t xml:space="preserve"> </w:t>
      </w:r>
      <w:r w:rsidRPr="00C20FFE">
        <w:rPr>
          <w:rFonts w:ascii="Verdana" w:eastAsia="Verdana" w:hAnsi="Verdana"/>
          <w:sz w:val="18"/>
          <w:szCs w:val="18"/>
        </w:rPr>
        <w:t>s</w:t>
      </w:r>
      <w:r w:rsidRPr="007D0E8A">
        <w:rPr>
          <w:rFonts w:ascii="Verdana" w:eastAsia="Verdana" w:hAnsi="Verdana"/>
          <w:sz w:val="18"/>
          <w:szCs w:val="18"/>
        </w:rPr>
        <w:t xml:space="preserve"> názvem </w:t>
      </w:r>
      <w:r w:rsidR="00C20FFE" w:rsidRPr="00C20FFE">
        <w:rPr>
          <w:rFonts w:ascii="Verdana" w:eastAsia="Verdana" w:hAnsi="Verdana"/>
          <w:b/>
          <w:sz w:val="18"/>
          <w:szCs w:val="18"/>
        </w:rPr>
        <w:t>„Dodávka a osazování tabulí na označení stanic a zastávek včetně orientačních tabulí v obvodu OŘ PHA 2025“</w:t>
      </w:r>
      <w:r w:rsidRPr="00343DCE">
        <w:rPr>
          <w:rFonts w:ascii="Verdana" w:eastAsia="Verdana" w:hAnsi="Verdana"/>
          <w:sz w:val="18"/>
          <w:szCs w:val="18"/>
        </w:rPr>
        <w:t>,</w:t>
      </w:r>
      <w:r w:rsidRPr="007D0E8A">
        <w:rPr>
          <w:rFonts w:ascii="Verdana" w:eastAsia="Verdana" w:hAnsi="Verdana"/>
          <w:sz w:val="18"/>
          <w:szCs w:val="18"/>
        </w:rPr>
        <w:t xml:space="preserve"> č.j.: </w:t>
      </w:r>
      <w:r w:rsidR="00343DCE" w:rsidRPr="00343DCE">
        <w:rPr>
          <w:rFonts w:ascii="Verdana" w:eastAsia="Verdana" w:hAnsi="Verdana"/>
          <w:sz w:val="18"/>
          <w:szCs w:val="18"/>
        </w:rPr>
        <w:t>46</w:t>
      </w:r>
      <w:r w:rsidR="00343DCE">
        <w:rPr>
          <w:rFonts w:ascii="Verdana" w:eastAsia="Verdana" w:hAnsi="Verdana"/>
          <w:sz w:val="18"/>
          <w:szCs w:val="18"/>
        </w:rPr>
        <w:t>561</w:t>
      </w:r>
      <w:r w:rsidR="00343DCE" w:rsidRPr="00343DCE">
        <w:rPr>
          <w:rFonts w:ascii="Verdana" w:eastAsia="Verdana" w:hAnsi="Verdana"/>
          <w:sz w:val="18"/>
          <w:szCs w:val="18"/>
        </w:rPr>
        <w:t>/2024-SŽ-OŘ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083E5E6"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DD7CC8">
        <w:rPr>
          <w:rFonts w:ascii="Verdana" w:hAnsi="Verdana" w:cstheme="minorHAnsi"/>
          <w:sz w:val="18"/>
          <w:szCs w:val="18"/>
        </w:rPr>
        <w:t> </w:t>
      </w:r>
      <w:r w:rsidR="00102827" w:rsidRPr="002507FA">
        <w:rPr>
          <w:rFonts w:ascii="Verdana" w:hAnsi="Verdana" w:cstheme="minorHAnsi"/>
          <w:sz w:val="18"/>
          <w:szCs w:val="18"/>
        </w:rPr>
        <w:t>přílo</w:t>
      </w:r>
      <w:r w:rsidR="00DD7CC8">
        <w:rPr>
          <w:rFonts w:ascii="Verdana" w:hAnsi="Verdana" w:cstheme="minorHAnsi"/>
          <w:sz w:val="18"/>
          <w:szCs w:val="18"/>
        </w:rPr>
        <w:t>hách</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DD7CC8">
        <w:rPr>
          <w:rFonts w:ascii="Verdana" w:hAnsi="Verdana" w:cstheme="minorHAnsi"/>
          <w:sz w:val="18"/>
          <w:szCs w:val="18"/>
        </w:rPr>
        <w:t xml:space="preserve"> a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DD7CC8">
        <w:rPr>
          <w:rFonts w:ascii="Verdana" w:hAnsi="Verdana" w:cstheme="minorHAnsi"/>
          <w:sz w:val="18"/>
          <w:szCs w:val="18"/>
        </w:rPr>
        <w:t xml:space="preserve"> </w:t>
      </w:r>
      <w:r w:rsidR="0038779C" w:rsidRPr="002507FA">
        <w:rPr>
          <w:rFonts w:ascii="Verdana" w:hAnsi="Verdana" w:cstheme="minorHAnsi"/>
          <w:sz w:val="18"/>
          <w:szCs w:val="18"/>
        </w:rPr>
        <w:t>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FAC813E" w:rsidR="004A0D5B" w:rsidRPr="00322CBA" w:rsidRDefault="004A0D5B" w:rsidP="004A0D5B">
      <w:pPr>
        <w:pStyle w:val="acnormal"/>
        <w:ind w:left="360"/>
        <w:rPr>
          <w:rFonts w:ascii="Verdana" w:hAnsi="Verdana" w:cs="Arial"/>
          <w:sz w:val="18"/>
          <w:szCs w:val="18"/>
        </w:rPr>
      </w:pPr>
      <w:r w:rsidRPr="002507FA">
        <w:rPr>
          <w:rFonts w:ascii="Verdana" w:hAnsi="Verdana"/>
          <w:sz w:val="18"/>
          <w:szCs w:val="18"/>
        </w:rPr>
        <w:t xml:space="preserve">Objednatel: </w:t>
      </w:r>
      <w:r w:rsidR="00322CBA" w:rsidRPr="00322CBA">
        <w:rPr>
          <w:rFonts w:ascii="Verdana" w:hAnsi="Verdana" w:cs="Arial"/>
          <w:sz w:val="18"/>
          <w:szCs w:val="18"/>
        </w:rPr>
        <w:t>Novák Richard</w:t>
      </w:r>
      <w:r w:rsidR="00322CBA">
        <w:rPr>
          <w:rFonts w:ascii="Verdana" w:hAnsi="Verdana" w:cs="Arial"/>
          <w:sz w:val="18"/>
          <w:szCs w:val="18"/>
        </w:rPr>
        <w:t xml:space="preserve"> -</w:t>
      </w:r>
      <w:r w:rsidR="00322CBA" w:rsidRPr="00322CBA">
        <w:rPr>
          <w:rFonts w:ascii="Verdana" w:hAnsi="Verdana" w:cs="Arial"/>
          <w:sz w:val="18"/>
          <w:szCs w:val="18"/>
        </w:rPr>
        <w:t xml:space="preserve"> NovakRi@spravazeleznic.cz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322CB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322CBA">
        <w:rPr>
          <w:rFonts w:ascii="Verdana" w:hAnsi="Verdana" w:cstheme="minorHAnsi"/>
          <w:sz w:val="18"/>
          <w:szCs w:val="18"/>
        </w:rPr>
        <w:t xml:space="preserve">cenu za plnění dílčí smlouvy vypočtenou dle jednotkových cen v příloze č. </w:t>
      </w:r>
      <w:r w:rsidR="0085363C" w:rsidRPr="00322CBA">
        <w:rPr>
          <w:rFonts w:ascii="Verdana" w:hAnsi="Verdana" w:cstheme="minorHAnsi"/>
          <w:sz w:val="18"/>
          <w:szCs w:val="18"/>
        </w:rPr>
        <w:t xml:space="preserve">3 </w:t>
      </w:r>
      <w:r w:rsidR="00E413C5" w:rsidRPr="00322CBA">
        <w:rPr>
          <w:rFonts w:ascii="Verdana" w:hAnsi="Verdana" w:cstheme="minorHAnsi"/>
          <w:sz w:val="18"/>
          <w:szCs w:val="18"/>
        </w:rPr>
        <w:t xml:space="preserve">této </w:t>
      </w:r>
      <w:r w:rsidR="00AD2EC8" w:rsidRPr="00322CBA">
        <w:rPr>
          <w:rFonts w:ascii="Verdana" w:hAnsi="Verdana" w:cstheme="minorHAnsi"/>
          <w:sz w:val="18"/>
          <w:szCs w:val="18"/>
        </w:rPr>
        <w:t xml:space="preserve">Rámcové </w:t>
      </w:r>
      <w:r w:rsidR="00E413C5" w:rsidRPr="00322CBA">
        <w:rPr>
          <w:rFonts w:ascii="Verdana" w:hAnsi="Verdana" w:cstheme="minorHAnsi"/>
          <w:sz w:val="18"/>
          <w:szCs w:val="18"/>
        </w:rPr>
        <w:t>dohody</w:t>
      </w:r>
      <w:r w:rsidRPr="00322CBA">
        <w:rPr>
          <w:rFonts w:ascii="Verdana" w:hAnsi="Verdana" w:cstheme="minorHAnsi"/>
          <w:sz w:val="18"/>
          <w:szCs w:val="18"/>
        </w:rPr>
        <w:t xml:space="preserve">, pokud je možné s ohledem na </w:t>
      </w:r>
      <w:r w:rsidR="00E413C5" w:rsidRPr="00322CBA">
        <w:rPr>
          <w:rFonts w:ascii="Verdana" w:hAnsi="Verdana" w:cstheme="minorHAnsi"/>
          <w:sz w:val="18"/>
          <w:szCs w:val="18"/>
        </w:rPr>
        <w:t xml:space="preserve">povahu </w:t>
      </w:r>
      <w:r w:rsidR="00AD2EC8" w:rsidRPr="00322CBA">
        <w:rPr>
          <w:rFonts w:ascii="Verdana" w:hAnsi="Verdana" w:cstheme="minorHAnsi"/>
          <w:sz w:val="18"/>
          <w:szCs w:val="18"/>
        </w:rPr>
        <w:t xml:space="preserve">Díla </w:t>
      </w:r>
      <w:r w:rsidR="00E413C5" w:rsidRPr="00322CBA">
        <w:rPr>
          <w:rFonts w:ascii="Verdana" w:hAnsi="Verdana" w:cstheme="minorHAnsi"/>
          <w:sz w:val="18"/>
          <w:szCs w:val="18"/>
        </w:rPr>
        <w:t xml:space="preserve">a obsah přílohy č. </w:t>
      </w:r>
      <w:r w:rsidR="0085363C" w:rsidRPr="00322CBA">
        <w:rPr>
          <w:rFonts w:ascii="Verdana" w:hAnsi="Verdana" w:cstheme="minorHAnsi"/>
          <w:sz w:val="18"/>
          <w:szCs w:val="18"/>
        </w:rPr>
        <w:t xml:space="preserve">3 </w:t>
      </w:r>
      <w:r w:rsidR="00E413C5" w:rsidRPr="00322CBA">
        <w:rPr>
          <w:rFonts w:ascii="Verdana" w:hAnsi="Verdana" w:cstheme="minorHAnsi"/>
          <w:sz w:val="18"/>
          <w:szCs w:val="18"/>
        </w:rPr>
        <w:t xml:space="preserve">této </w:t>
      </w:r>
      <w:r w:rsidR="00AD2EC8" w:rsidRPr="00322CBA">
        <w:rPr>
          <w:rFonts w:ascii="Verdana" w:hAnsi="Verdana" w:cstheme="minorHAnsi"/>
          <w:sz w:val="18"/>
          <w:szCs w:val="18"/>
        </w:rPr>
        <w:t xml:space="preserve">Rámcové </w:t>
      </w:r>
      <w:r w:rsidR="00E413C5" w:rsidRPr="00322CBA">
        <w:rPr>
          <w:rFonts w:ascii="Verdana" w:hAnsi="Verdana" w:cstheme="minorHAnsi"/>
          <w:sz w:val="18"/>
          <w:szCs w:val="18"/>
        </w:rPr>
        <w:t xml:space="preserve">dohody cenu za zhotovení </w:t>
      </w:r>
      <w:r w:rsidR="00AD2EC8" w:rsidRPr="00322CBA">
        <w:rPr>
          <w:rFonts w:ascii="Verdana" w:hAnsi="Verdana" w:cstheme="minorHAnsi"/>
          <w:sz w:val="18"/>
          <w:szCs w:val="18"/>
        </w:rPr>
        <w:t xml:space="preserve">Díla </w:t>
      </w:r>
      <w:r w:rsidR="00E413C5" w:rsidRPr="00322CBA">
        <w:rPr>
          <w:rFonts w:ascii="Verdana" w:hAnsi="Verdana" w:cstheme="minorHAnsi"/>
          <w:sz w:val="18"/>
          <w:szCs w:val="18"/>
        </w:rPr>
        <w:t xml:space="preserve">předem v </w:t>
      </w:r>
      <w:r w:rsidRPr="00322CBA">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188B85C"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93FF9">
        <w:rPr>
          <w:rFonts w:ascii="Verdana" w:hAnsi="Verdana" w:cstheme="minorHAnsi"/>
          <w:sz w:val="18"/>
          <w:szCs w:val="18"/>
        </w:rPr>
        <w:t xml:space="preserve">24 hodin </w:t>
      </w:r>
      <w:r w:rsidRPr="002507FA">
        <w:rPr>
          <w:rFonts w:ascii="Verdana" w:hAnsi="Verdana" w:cstheme="minorHAnsi"/>
          <w:sz w:val="18"/>
          <w:szCs w:val="18"/>
        </w:rPr>
        <w:t>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D82DFB8"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w:t>
      </w:r>
      <w:r w:rsidR="00322CBA">
        <w:rPr>
          <w:rFonts w:ascii="Verdana" w:hAnsi="Verdana" w:cstheme="minorHAnsi"/>
          <w:sz w:val="18"/>
          <w:szCs w:val="18"/>
        </w:rPr>
        <w:t> </w:t>
      </w:r>
      <w:r w:rsidRPr="00D32618">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322CBA">
        <w:rPr>
          <w:rFonts w:ascii="Verdana" w:hAnsi="Verdana" w:cstheme="minorHAnsi"/>
          <w:sz w:val="18"/>
          <w:szCs w:val="18"/>
        </w:rPr>
        <w:t xml:space="preserve">pokutu ve výši </w:t>
      </w:r>
      <w:r w:rsidR="00322CBA" w:rsidRPr="00322CBA">
        <w:rPr>
          <w:rFonts w:ascii="Verdana" w:hAnsi="Verdana" w:cstheme="minorHAnsi"/>
          <w:sz w:val="18"/>
          <w:szCs w:val="18"/>
        </w:rPr>
        <w:t>30</w:t>
      </w:r>
      <w:r w:rsidRPr="00322CBA">
        <w:rPr>
          <w:rFonts w:ascii="Verdana" w:hAnsi="Verdana" w:cstheme="minorHAnsi"/>
          <w:sz w:val="18"/>
          <w:szCs w:val="18"/>
        </w:rPr>
        <w:t xml:space="preserve"> % z ceny za</w:t>
      </w:r>
      <w:r w:rsidRPr="00D32618">
        <w:rPr>
          <w:rFonts w:ascii="Verdana" w:hAnsi="Verdana" w:cstheme="minorHAnsi"/>
          <w:sz w:val="18"/>
          <w:szCs w:val="18"/>
        </w:rPr>
        <w:t xml:space="preserve"> plnění budoucí dílčí smlouvy, kterou Zhotovitel v</w:t>
      </w:r>
      <w:r w:rsidR="00322CBA">
        <w:rPr>
          <w:rFonts w:ascii="Verdana" w:hAnsi="Verdana" w:cstheme="minorHAnsi"/>
          <w:sz w:val="18"/>
          <w:szCs w:val="18"/>
        </w:rPr>
        <w:t> </w:t>
      </w:r>
      <w:r w:rsidRPr="00D32618">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DOBA, MÍSTO, ZPŮSOB A LHŮTY PLNĚNÍ</w:t>
      </w:r>
    </w:p>
    <w:p w14:paraId="3CFF2765" w14:textId="569B8DE1" w:rsidR="003276C2" w:rsidRPr="002507FA" w:rsidRDefault="00514B9C" w:rsidP="003276C2">
      <w:pPr>
        <w:pStyle w:val="acnormalbulleted"/>
        <w:tabs>
          <w:tab w:val="clear" w:pos="360"/>
          <w:tab w:val="num" w:pos="-2268"/>
        </w:tabs>
        <w:rPr>
          <w:rFonts w:ascii="Verdana" w:hAnsi="Verdana" w:cstheme="minorHAnsi"/>
          <w:sz w:val="18"/>
          <w:szCs w:val="18"/>
        </w:rPr>
      </w:pPr>
      <w:r w:rsidRPr="00514B9C">
        <w:rPr>
          <w:rFonts w:ascii="Verdana" w:eastAsiaTheme="majorEastAsia" w:hAnsi="Verdana" w:cstheme="minorHAnsi"/>
          <w:bCs/>
          <w:sz w:val="18"/>
          <w:szCs w:val="18"/>
        </w:rPr>
        <w:t xml:space="preserve">Tato Rámcová dohoda je uzavírána na 12 měsíců od nabytí její účinnosti, anebo do doby uzavření dílčí smlouvy, na </w:t>
      </w:r>
      <w:proofErr w:type="gramStart"/>
      <w:r w:rsidRPr="00514B9C">
        <w:rPr>
          <w:rFonts w:ascii="Verdana" w:eastAsiaTheme="majorEastAsia" w:hAnsi="Verdana" w:cstheme="minorHAnsi"/>
          <w:bCs/>
          <w:sz w:val="18"/>
          <w:szCs w:val="18"/>
        </w:rPr>
        <w:t>základě</w:t>
      </w:r>
      <w:proofErr w:type="gramEnd"/>
      <w:r w:rsidRPr="00514B9C">
        <w:rPr>
          <w:rFonts w:ascii="Verdana" w:eastAsiaTheme="majorEastAsia" w:hAnsi="Verdana" w:cstheme="minorHAnsi"/>
          <w:bCs/>
          <w:sz w:val="18"/>
          <w:szCs w:val="18"/>
        </w:rPr>
        <w:t xml:space="preserve"> které dojde k objednání díla dle této Rámcové dohody (v</w:t>
      </w:r>
      <w:r>
        <w:rPr>
          <w:rFonts w:ascii="Verdana" w:eastAsiaTheme="majorEastAsia" w:hAnsi="Verdana" w:cstheme="minorHAnsi"/>
          <w:bCs/>
          <w:sz w:val="18"/>
          <w:szCs w:val="18"/>
        </w:rPr>
        <w:t> </w:t>
      </w:r>
      <w:r w:rsidRPr="00514B9C">
        <w:rPr>
          <w:rFonts w:ascii="Verdana" w:eastAsiaTheme="majorEastAsia" w:hAnsi="Verdana" w:cstheme="minorHAnsi"/>
          <w:bCs/>
          <w:sz w:val="18"/>
          <w:szCs w:val="18"/>
        </w:rPr>
        <w:t>součtu všech dílčích smluv) v částce převyšující 10 450 000,-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10 500 000,- Kč bez DPH</w:t>
      </w:r>
      <w:r w:rsidR="003276C2" w:rsidRPr="00514B9C">
        <w:rPr>
          <w:rFonts w:ascii="Verdana" w:eastAsiaTheme="majorEastAsia" w:hAnsi="Verdana" w:cstheme="minorHAnsi"/>
          <w:bCs/>
          <w:sz w:val="18"/>
          <w:szCs w:val="18"/>
        </w:rPr>
        <w:t>.</w:t>
      </w:r>
    </w:p>
    <w:p w14:paraId="773670B3" w14:textId="77777777" w:rsidR="00235018" w:rsidRPr="00514B9C" w:rsidRDefault="009C5F7B" w:rsidP="00DD2D34">
      <w:pPr>
        <w:pStyle w:val="acnormalbulleted"/>
        <w:rPr>
          <w:rFonts w:ascii="Verdana" w:hAnsi="Verdana" w:cstheme="minorHAnsi"/>
          <w:sz w:val="18"/>
          <w:szCs w:val="18"/>
        </w:rPr>
      </w:pPr>
      <w:r w:rsidRPr="00514B9C">
        <w:rPr>
          <w:rFonts w:ascii="Verdana" w:hAnsi="Verdana" w:cstheme="minorHAnsi"/>
          <w:sz w:val="18"/>
          <w:szCs w:val="18"/>
        </w:rPr>
        <w:t>Míst</w:t>
      </w:r>
      <w:r w:rsidR="0085363C" w:rsidRPr="00514B9C">
        <w:rPr>
          <w:rFonts w:ascii="Verdana" w:hAnsi="Verdana" w:cstheme="minorHAnsi"/>
          <w:sz w:val="18"/>
          <w:szCs w:val="18"/>
        </w:rPr>
        <w:t>o</w:t>
      </w:r>
      <w:r w:rsidRPr="00514B9C">
        <w:rPr>
          <w:rFonts w:ascii="Verdana" w:hAnsi="Verdana" w:cstheme="minorHAnsi"/>
          <w:sz w:val="18"/>
          <w:szCs w:val="18"/>
        </w:rPr>
        <w:t xml:space="preserve"> plnění </w:t>
      </w:r>
      <w:r w:rsidR="00EA41F0" w:rsidRPr="00514B9C">
        <w:rPr>
          <w:rFonts w:ascii="Verdana" w:hAnsi="Verdana" w:cstheme="minorHAnsi"/>
          <w:sz w:val="18"/>
          <w:szCs w:val="18"/>
        </w:rPr>
        <w:t>dílčích smluv</w:t>
      </w:r>
      <w:r w:rsidRPr="00514B9C">
        <w:rPr>
          <w:rFonts w:ascii="Verdana" w:hAnsi="Verdana" w:cstheme="minorHAnsi"/>
          <w:sz w:val="18"/>
          <w:szCs w:val="18"/>
        </w:rPr>
        <w:t xml:space="preserve"> je </w:t>
      </w:r>
      <w:r w:rsidR="00EA41F0" w:rsidRPr="00514B9C">
        <w:rPr>
          <w:rFonts w:ascii="Verdana" w:hAnsi="Verdana" w:cstheme="minorHAnsi"/>
          <w:sz w:val="18"/>
          <w:szCs w:val="18"/>
        </w:rPr>
        <w:t xml:space="preserve">zpravidla uvedeno v dílčí smlouvě. </w:t>
      </w:r>
      <w:r w:rsidR="00F93851" w:rsidRPr="00514B9C">
        <w:rPr>
          <w:rFonts w:ascii="Verdana" w:hAnsi="Verdana" w:cstheme="minorHAnsi"/>
          <w:sz w:val="18"/>
          <w:szCs w:val="18"/>
        </w:rPr>
        <w:t xml:space="preserve">Dopravu do a </w:t>
      </w:r>
      <w:r w:rsidR="002C4982" w:rsidRPr="00514B9C">
        <w:rPr>
          <w:rFonts w:ascii="Verdana" w:hAnsi="Verdana" w:cstheme="minorHAnsi"/>
          <w:sz w:val="18"/>
          <w:szCs w:val="18"/>
        </w:rPr>
        <w:t xml:space="preserve">z místa plnění zajišťuje </w:t>
      </w:r>
      <w:r w:rsidR="003276C2" w:rsidRPr="00514B9C">
        <w:rPr>
          <w:rFonts w:ascii="Verdana" w:hAnsi="Verdana" w:cstheme="minorHAnsi"/>
          <w:sz w:val="18"/>
          <w:szCs w:val="18"/>
        </w:rPr>
        <w:t>Z</w:t>
      </w:r>
      <w:r w:rsidR="006D2F28" w:rsidRPr="00514B9C">
        <w:rPr>
          <w:rFonts w:ascii="Verdana" w:hAnsi="Verdana" w:cstheme="minorHAnsi"/>
          <w:sz w:val="18"/>
          <w:szCs w:val="18"/>
        </w:rPr>
        <w:t>hotovitel</w:t>
      </w:r>
      <w:r w:rsidR="002C4982" w:rsidRPr="00514B9C">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4D9742C" w:rsidR="00BD7195" w:rsidRPr="0017484D" w:rsidRDefault="006D2F28" w:rsidP="0017484D">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514B9C" w:rsidRPr="00514B9C">
        <w:rPr>
          <w:rFonts w:ascii="Verdana" w:hAnsi="Verdana" w:cstheme="minorHAnsi"/>
          <w:sz w:val="18"/>
          <w:szCs w:val="18"/>
        </w:rPr>
        <w:t xml:space="preserve">07:00 – 15:00 </w:t>
      </w:r>
      <w:r w:rsidR="00780CF7" w:rsidRPr="00514B9C">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514B9C">
        <w:rPr>
          <w:rFonts w:ascii="Verdana" w:hAnsi="Verdana" w:cstheme="minorHAnsi"/>
          <w:sz w:val="18"/>
          <w:szCs w:val="18"/>
        </w:rPr>
        <w:t>Obj</w:t>
      </w:r>
      <w:r w:rsidR="00D97787" w:rsidRPr="00514B9C">
        <w:rPr>
          <w:rFonts w:ascii="Verdana" w:hAnsi="Verdana" w:cstheme="minorHAnsi"/>
          <w:sz w:val="18"/>
          <w:szCs w:val="18"/>
        </w:rPr>
        <w:t>ednatel</w:t>
      </w:r>
      <w:r w:rsidR="00B37744" w:rsidRPr="00514B9C">
        <w:rPr>
          <w:rFonts w:ascii="Verdana" w:hAnsi="Verdana" w:cstheme="minorHAnsi"/>
          <w:sz w:val="18"/>
          <w:szCs w:val="18"/>
        </w:rPr>
        <w:t xml:space="preserve"> </w:t>
      </w:r>
      <w:r w:rsidR="00780CF7" w:rsidRPr="00514B9C">
        <w:rPr>
          <w:rFonts w:ascii="Verdana" w:hAnsi="Verdana" w:cstheme="minorHAnsi"/>
          <w:sz w:val="18"/>
          <w:szCs w:val="18"/>
        </w:rPr>
        <w:t>v Předávacím protokolu</w:t>
      </w:r>
      <w:r w:rsidR="00CC5257" w:rsidRPr="00514B9C">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w:t>
      </w:r>
    </w:p>
    <w:p w14:paraId="3A2D078A"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514B9C">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w:t>
      </w:r>
      <w:r w:rsidRPr="00517F43">
        <w:rPr>
          <w:rFonts w:ascii="Verdana" w:hAnsi="Verdana" w:cstheme="minorHAnsi"/>
          <w:sz w:val="18"/>
          <w:szCs w:val="18"/>
        </w:rPr>
        <w:lastRenderedPageBreak/>
        <w:t>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měřením, na </w:t>
      </w:r>
      <w:r w:rsidRPr="00514B9C">
        <w:rPr>
          <w:rFonts w:ascii="Verdana" w:hAnsi="Verdana" w:cstheme="minorHAnsi"/>
          <w:sz w:val="18"/>
          <w:szCs w:val="18"/>
        </w:rPr>
        <w:t>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w:t>
      </w:r>
      <w:r w:rsidRPr="006B3363">
        <w:rPr>
          <w:rFonts w:ascii="Verdana" w:hAnsi="Verdana" w:cstheme="minorHAnsi"/>
          <w:sz w:val="18"/>
          <w:szCs w:val="18"/>
        </w:rPr>
        <w:t xml:space="preserve"> základě Zhotovitelem předloženého Předávacího protokolu. </w:t>
      </w:r>
    </w:p>
    <w:p w14:paraId="47A54648" w14:textId="77777777" w:rsidR="00276548" w:rsidRPr="00514B9C" w:rsidRDefault="00870DF7" w:rsidP="006F0753">
      <w:pPr>
        <w:pStyle w:val="Odstavecseseznamem"/>
        <w:numPr>
          <w:ilvl w:val="0"/>
          <w:numId w:val="1"/>
        </w:numPr>
        <w:contextualSpacing w:val="0"/>
        <w:jc w:val="both"/>
        <w:rPr>
          <w:rFonts w:ascii="Verdana" w:hAnsi="Verdana" w:cstheme="minorHAnsi"/>
          <w:sz w:val="18"/>
          <w:szCs w:val="18"/>
        </w:rPr>
      </w:pPr>
      <w:r w:rsidRPr="00514B9C">
        <w:rPr>
          <w:rFonts w:ascii="Verdana" w:hAnsi="Verdana" w:cstheme="minorHAnsi"/>
          <w:sz w:val="18"/>
          <w:szCs w:val="18"/>
        </w:rPr>
        <w:t xml:space="preserve">Jednotkové ceny za plnění </w:t>
      </w:r>
      <w:r w:rsidR="00322F6C" w:rsidRPr="00514B9C">
        <w:rPr>
          <w:rFonts w:ascii="Verdana" w:hAnsi="Verdana" w:cstheme="minorHAnsi"/>
          <w:sz w:val="18"/>
          <w:szCs w:val="18"/>
        </w:rPr>
        <w:t xml:space="preserve">Díla </w:t>
      </w:r>
      <w:r w:rsidRPr="00514B9C">
        <w:rPr>
          <w:rFonts w:ascii="Verdana" w:hAnsi="Verdana" w:cstheme="minorHAnsi"/>
          <w:sz w:val="18"/>
          <w:szCs w:val="18"/>
        </w:rPr>
        <w:t>jsou sjednány smluvními stranami v</w:t>
      </w:r>
      <w:r w:rsidR="00276548" w:rsidRPr="00514B9C">
        <w:rPr>
          <w:rFonts w:ascii="Verdana" w:hAnsi="Verdana" w:cstheme="minorHAnsi"/>
          <w:sz w:val="18"/>
          <w:szCs w:val="18"/>
        </w:rPr>
        <w:t xml:space="preserve"> přílo</w:t>
      </w:r>
      <w:r w:rsidRPr="00514B9C">
        <w:rPr>
          <w:rFonts w:ascii="Verdana" w:hAnsi="Verdana" w:cstheme="minorHAnsi"/>
          <w:sz w:val="18"/>
          <w:szCs w:val="18"/>
        </w:rPr>
        <w:t>ze</w:t>
      </w:r>
      <w:r w:rsidR="00276548" w:rsidRPr="00514B9C">
        <w:rPr>
          <w:rFonts w:ascii="Verdana" w:hAnsi="Verdana" w:cstheme="minorHAnsi"/>
          <w:sz w:val="18"/>
          <w:szCs w:val="18"/>
        </w:rPr>
        <w:t xml:space="preserve"> č</w:t>
      </w:r>
      <w:r w:rsidR="00F17B92" w:rsidRPr="00514B9C">
        <w:rPr>
          <w:rFonts w:ascii="Verdana" w:hAnsi="Verdana" w:cstheme="minorHAnsi"/>
          <w:sz w:val="18"/>
          <w:szCs w:val="18"/>
        </w:rPr>
        <w:t xml:space="preserve">. 3 </w:t>
      </w:r>
      <w:r w:rsidR="00276548" w:rsidRPr="00514B9C">
        <w:rPr>
          <w:rFonts w:ascii="Verdana" w:hAnsi="Verdana" w:cstheme="minorHAnsi"/>
          <w:sz w:val="18"/>
          <w:szCs w:val="18"/>
        </w:rPr>
        <w:t xml:space="preserve">této </w:t>
      </w:r>
      <w:r w:rsidR="00322F6C" w:rsidRPr="00514B9C">
        <w:rPr>
          <w:rFonts w:ascii="Verdana" w:hAnsi="Verdana" w:cstheme="minorHAnsi"/>
          <w:sz w:val="18"/>
          <w:szCs w:val="18"/>
        </w:rPr>
        <w:t xml:space="preserve">Rámcové </w:t>
      </w:r>
      <w:r w:rsidR="00276548" w:rsidRPr="00514B9C">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514B9C">
        <w:rPr>
          <w:rFonts w:ascii="Verdana" w:hAnsi="Verdana" w:cstheme="minorHAnsi"/>
          <w:sz w:val="18"/>
          <w:szCs w:val="18"/>
        </w:rPr>
        <w:t>Předávacího protokolu</w:t>
      </w:r>
      <w:r w:rsidRPr="00514B9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7D2E93">
      <w:pPr>
        <w:pStyle w:val="acnormal"/>
        <w:numPr>
          <w:ilvl w:val="0"/>
          <w:numId w:val="7"/>
        </w:numPr>
        <w:spacing w:after="20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1C899C3" w:rsidR="004B17F3" w:rsidRPr="007D2E93" w:rsidRDefault="007D2E93" w:rsidP="007D2E93">
      <w:pPr>
        <w:pStyle w:val="acnormal"/>
        <w:numPr>
          <w:ilvl w:val="0"/>
          <w:numId w:val="7"/>
        </w:numPr>
        <w:spacing w:after="200"/>
        <w:ind w:left="426" w:hanging="426"/>
        <w:rPr>
          <w:rFonts w:ascii="Verdana" w:hAnsi="Verdana" w:cstheme="minorHAnsi"/>
          <w:sz w:val="18"/>
          <w:szCs w:val="18"/>
        </w:rPr>
      </w:pPr>
      <w:r w:rsidRPr="007D2E93">
        <w:rPr>
          <w:rFonts w:ascii="Verdana" w:hAnsi="Verdana" w:cstheme="minorHAnsi"/>
          <w:sz w:val="18"/>
          <w:szCs w:val="18"/>
        </w:rPr>
        <w:t>Z</w:t>
      </w:r>
      <w:r w:rsidR="00400F20" w:rsidRPr="007D2E93">
        <w:rPr>
          <w:rFonts w:ascii="Verdana" w:hAnsi="Verdana" w:cstheme="minorHAnsi"/>
          <w:sz w:val="18"/>
          <w:szCs w:val="18"/>
        </w:rPr>
        <w:t>hotovitel poskytuje záruku za jakost na dodaný materiál v délce 24 měsíců a na práce 60 měsíců.</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2A0FBDB8" w14:textId="40908410" w:rsidR="0017484D" w:rsidRDefault="00CD0FED" w:rsidP="0060176B">
      <w:pPr>
        <w:pStyle w:val="acnormal"/>
        <w:numPr>
          <w:ilvl w:val="0"/>
          <w:numId w:val="15"/>
        </w:numPr>
        <w:spacing w:after="200"/>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5B79E2">
        <w:rPr>
          <w:rFonts w:ascii="Verdana" w:hAnsi="Verdana" w:cstheme="minorHAnsi"/>
          <w:sz w:val="18"/>
          <w:szCs w:val="18"/>
        </w:rPr>
        <w:t xml:space="preserve">minimálně </w:t>
      </w:r>
      <w:r w:rsidR="008A1512">
        <w:rPr>
          <w:rFonts w:ascii="Verdana" w:hAnsi="Verdana" w:cstheme="minorHAnsi"/>
          <w:b/>
          <w:bCs/>
          <w:sz w:val="18"/>
          <w:szCs w:val="18"/>
        </w:rPr>
        <w:t>0</w:t>
      </w:r>
      <w:r w:rsidR="005B79E2" w:rsidRPr="005B79E2">
        <w:rPr>
          <w:rFonts w:ascii="Verdana" w:hAnsi="Verdana" w:cstheme="minorHAnsi"/>
          <w:b/>
          <w:bCs/>
          <w:sz w:val="18"/>
          <w:szCs w:val="18"/>
        </w:rPr>
        <w:t>,5</w:t>
      </w:r>
      <w:r w:rsidRPr="005B79E2">
        <w:rPr>
          <w:rFonts w:ascii="Verdana" w:hAnsi="Verdana" w:cstheme="minorHAnsi"/>
          <w:b/>
          <w:bCs/>
          <w:sz w:val="18"/>
          <w:szCs w:val="18"/>
        </w:rPr>
        <w:t xml:space="preserve"> mil. Kč</w:t>
      </w:r>
      <w:r w:rsidRPr="005B79E2">
        <w:rPr>
          <w:rFonts w:ascii="Verdana" w:hAnsi="Verdana" w:cstheme="minorHAnsi"/>
          <w:sz w:val="18"/>
          <w:szCs w:val="18"/>
        </w:rPr>
        <w:t xml:space="preserve"> na jednu pojistnou událost a </w:t>
      </w:r>
      <w:r w:rsidR="008A1512">
        <w:rPr>
          <w:rFonts w:ascii="Verdana" w:hAnsi="Verdana" w:cstheme="minorHAnsi"/>
          <w:b/>
          <w:bCs/>
          <w:sz w:val="18"/>
          <w:szCs w:val="18"/>
        </w:rPr>
        <w:t>5</w:t>
      </w:r>
      <w:r w:rsidRPr="005B79E2">
        <w:rPr>
          <w:rFonts w:ascii="Verdana" w:hAnsi="Verdana" w:cstheme="minorHAnsi"/>
          <w:b/>
          <w:bCs/>
          <w:sz w:val="18"/>
          <w:szCs w:val="18"/>
        </w:rPr>
        <w:t xml:space="preserve"> mil. Kč</w:t>
      </w:r>
      <w:r w:rsidRPr="005B79E2">
        <w:rPr>
          <w:rFonts w:ascii="Verdana" w:hAnsi="Verdana" w:cstheme="minorHAnsi"/>
          <w:sz w:val="18"/>
          <w:szCs w:val="18"/>
        </w:rPr>
        <w:t xml:space="preserve"> v úhrnu za rok.</w:t>
      </w:r>
    </w:p>
    <w:p w14:paraId="275ADD13" w14:textId="77777777" w:rsidR="0060176B" w:rsidRDefault="0060176B" w:rsidP="0060176B">
      <w:pPr>
        <w:pStyle w:val="acnormal"/>
        <w:spacing w:after="200"/>
        <w:rPr>
          <w:rFonts w:ascii="Verdana" w:hAnsi="Verdana" w:cstheme="minorHAnsi"/>
          <w:sz w:val="18"/>
          <w:szCs w:val="18"/>
        </w:rPr>
      </w:pPr>
    </w:p>
    <w:p w14:paraId="18E90824" w14:textId="77777777" w:rsidR="0060176B" w:rsidRPr="0060176B" w:rsidRDefault="0060176B" w:rsidP="0060176B">
      <w:pPr>
        <w:pStyle w:val="acnormal"/>
        <w:spacing w:after="200"/>
        <w:rPr>
          <w:rFonts w:ascii="Verdana" w:hAnsi="Verdana" w:cstheme="minorHAnsi"/>
          <w:sz w:val="18"/>
          <w:szCs w:val="18"/>
        </w:rPr>
      </w:pPr>
    </w:p>
    <w:p w14:paraId="70358789" w14:textId="77777777" w:rsidR="00BC6123"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7CEC1FA8" w14:textId="7A819D54" w:rsidR="0017484D" w:rsidRPr="0060176B" w:rsidRDefault="00A34B1D" w:rsidP="0060176B">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3" w:history="1">
        <w:r w:rsidR="005B79E2" w:rsidRPr="003A63D0">
          <w:rPr>
            <w:rStyle w:val="Hypertextovodkaz"/>
            <w:rFonts w:ascii="Verdana" w:hAnsi="Verdana" w:cstheme="minorHAnsi"/>
            <w:sz w:val="18"/>
            <w:szCs w:val="18"/>
          </w:rPr>
          <w:t>https://www.spravazeleznic.cz/o-nas/nezadouci-jednani-a-boj-s-korupci</w:t>
        </w:r>
      </w:hyperlink>
      <w:r w:rsidR="005B79E2">
        <w:rPr>
          <w:rFonts w:ascii="Verdana" w:hAnsi="Verdana" w:cstheme="minorHAnsi"/>
          <w:sz w:val="18"/>
          <w:szCs w:val="18"/>
        </w:rPr>
        <w:t>.</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06A3CBB9"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w:t>
      </w:r>
      <w:r w:rsidR="00031EBA">
        <w:rPr>
          <w:rFonts w:ascii="Verdana" w:hAnsi="Verdana" w:cstheme="minorHAnsi"/>
          <w:sz w:val="18"/>
          <w:szCs w:val="18"/>
        </w:rPr>
        <w:t>,</w:t>
      </w:r>
      <w:r w:rsidRPr="00C504F5">
        <w:rPr>
          <w:rFonts w:ascii="Verdana" w:hAnsi="Verdana" w:cstheme="minorHAnsi"/>
          <w:sz w:val="18"/>
          <w:szCs w:val="18"/>
        </w:rPr>
        <w:t xml:space="preserve"> jak jsou definovány v § 28 odst. 1 písm. p) až r) zákona č. 134/2016 Sb. o</w:t>
      </w:r>
      <w:r w:rsidR="00551BED">
        <w:rPr>
          <w:rFonts w:ascii="Verdana" w:hAnsi="Verdana" w:cstheme="minorHAnsi"/>
          <w:sz w:val="18"/>
          <w:szCs w:val="18"/>
        </w:rPr>
        <w:t> </w:t>
      </w:r>
      <w:r w:rsidRPr="00C504F5">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449EC38C"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w:t>
      </w:r>
      <w:r w:rsidR="005B79E2">
        <w:rPr>
          <w:rFonts w:ascii="Verdana" w:hAnsi="Verdana"/>
          <w:sz w:val="18"/>
          <w:szCs w:val="18"/>
        </w:rPr>
        <w:t> </w:t>
      </w:r>
      <w:r w:rsidRPr="007F266F">
        <w:rPr>
          <w:rFonts w:ascii="Verdana" w:hAnsi="Verdana"/>
          <w:sz w:val="18"/>
          <w:szCs w:val="18"/>
        </w:rPr>
        <w:t>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0176B">
      <w:pPr>
        <w:pStyle w:val="acnormal"/>
        <w:numPr>
          <w:ilvl w:val="0"/>
          <w:numId w:val="5"/>
        </w:numPr>
        <w:spacing w:before="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5B79E2"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5B79E2">
        <w:rPr>
          <w:rFonts w:ascii="Verdana" w:hAnsi="Verdana" w:cstheme="minorHAnsi"/>
          <w:sz w:val="18"/>
          <w:szCs w:val="18"/>
        </w:rPr>
        <w:t>článku VIII Rámcové dohody také jednotlivě pro všechny osoby v rámci Zhotovitele sdružené,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5B79E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w:t>
      </w:r>
      <w:r w:rsidRPr="00250487">
        <w:rPr>
          <w:rFonts w:ascii="Verdana" w:hAnsi="Verdana" w:cstheme="minorHAnsi"/>
          <w:sz w:val="18"/>
          <w:szCs w:val="18"/>
        </w:rPr>
        <w:t xml:space="preserv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F4AB3DA"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5B79E2">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 xml:space="preserve">tohoto </w:t>
      </w:r>
      <w:r>
        <w:rPr>
          <w:rFonts w:ascii="Verdana" w:hAnsi="Verdana" w:cstheme="minorHAnsi"/>
          <w:sz w:val="18"/>
          <w:szCs w:val="18"/>
        </w:rPr>
        <w:lastRenderedPageBreak/>
        <w:t>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5B79E2">
        <w:rPr>
          <w:rFonts w:ascii="Verdana" w:hAnsi="Verdana" w:cstheme="minorHAnsi"/>
          <w:sz w:val="18"/>
          <w:szCs w:val="18"/>
        </w:rPr>
        <w:t>výši 300</w:t>
      </w:r>
      <w:r w:rsidR="005B79E2">
        <w:rPr>
          <w:rFonts w:ascii="Verdana" w:hAnsi="Verdana" w:cstheme="minorHAnsi"/>
          <w:sz w:val="18"/>
          <w:szCs w:val="18"/>
        </w:rPr>
        <w:t xml:space="preserve"> </w:t>
      </w:r>
      <w:r w:rsidRPr="005B79E2">
        <w:rPr>
          <w:rFonts w:ascii="Verdana" w:hAnsi="Verdana" w:cstheme="minorHAnsi"/>
          <w:sz w:val="18"/>
          <w:szCs w:val="18"/>
        </w:rPr>
        <w:t>000,-</w:t>
      </w:r>
      <w:r w:rsidR="005B79E2" w:rsidRPr="005B79E2">
        <w:rPr>
          <w:rFonts w:ascii="Verdana" w:hAnsi="Verdana" w:cstheme="minorHAnsi"/>
          <w:sz w:val="18"/>
          <w:szCs w:val="18"/>
        </w:rPr>
        <w:t xml:space="preserve"> </w:t>
      </w:r>
      <w:r w:rsidRPr="005B79E2">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0176B">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8D0C4D">
        <w:rPr>
          <w:rFonts w:ascii="Verdana" w:hAnsi="Verdana" w:cstheme="minorHAnsi"/>
          <w:sz w:val="18"/>
          <w:szCs w:val="18"/>
        </w:rPr>
        <w:t>přílohy č. 5 rámcové dohody</w:t>
      </w:r>
      <w:r w:rsidRPr="008D0C4D">
        <w:rPr>
          <w:rFonts w:ascii="Verdana" w:hAnsi="Verdana" w:cstheme="minorHAnsi"/>
          <w:sz w:val="18"/>
          <w:szCs w:val="18"/>
        </w:rPr>
        <w:t>.</w:t>
      </w:r>
      <w:r w:rsidR="00C123B0" w:rsidRPr="008D0C4D">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w:t>
      </w:r>
      <w:r w:rsidR="00C123B0" w:rsidRPr="00C123B0">
        <w:rPr>
          <w:rFonts w:ascii="Verdana" w:hAnsi="Verdana" w:cstheme="minorHAnsi"/>
          <w:sz w:val="18"/>
          <w:szCs w:val="18"/>
        </w:rPr>
        <w:t xml:space="preserve">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5D0A3CA"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8D0C4D" w:rsidRPr="008D0C4D">
        <w:rPr>
          <w:rFonts w:ascii="Verdana" w:hAnsi="Verdana" w:cstheme="minorHAnsi"/>
          <w:b/>
          <w:bCs/>
          <w:sz w:val="18"/>
          <w:szCs w:val="18"/>
        </w:rPr>
        <w:t>2</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17484D">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198DBAF3" w14:textId="77777777" w:rsidR="006206B6" w:rsidRPr="006206B6" w:rsidRDefault="006206B6" w:rsidP="003D58AB">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Vymezení předmětu dílčích zakázek</w:t>
      </w:r>
      <w:r w:rsidRPr="006206B6">
        <w:rPr>
          <w:rFonts w:ascii="Verdana" w:hAnsi="Verdana" w:cstheme="minorHAnsi"/>
          <w:sz w:val="18"/>
          <w:szCs w:val="18"/>
          <w:highlight w:val="green"/>
        </w:rPr>
        <w:t xml:space="preserve"> </w:t>
      </w:r>
    </w:p>
    <w:p w14:paraId="38A8D4BB" w14:textId="3B56E84C" w:rsidR="00F06B6C" w:rsidRPr="006206B6" w:rsidRDefault="00F06B6C" w:rsidP="003D58AB">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Jednotkový ceník</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34A2EB84" w14:textId="77777777" w:rsidR="006206B6" w:rsidRPr="006206B6"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Analýza nebezpečí a hodnocení rizik a pracovních činností</w:t>
      </w:r>
    </w:p>
    <w:p w14:paraId="57E59FCA" w14:textId="4075E659" w:rsidR="00E62139" w:rsidRPr="006206B6" w:rsidRDefault="006206B6" w:rsidP="00B164DD">
      <w:pPr>
        <w:pStyle w:val="Zkladntext21"/>
        <w:numPr>
          <w:ilvl w:val="0"/>
          <w:numId w:val="28"/>
        </w:numPr>
        <w:spacing w:line="276" w:lineRule="auto"/>
        <w:ind w:right="-22" w:hanging="720"/>
        <w:jc w:val="left"/>
        <w:rPr>
          <w:rFonts w:ascii="Verdana" w:hAnsi="Verdana" w:cstheme="minorHAnsi"/>
        </w:rPr>
      </w:pPr>
      <w:r w:rsidRPr="006206B6">
        <w:rPr>
          <w:rFonts w:ascii="Verdana" w:hAnsi="Verdana" w:cstheme="minorHAnsi"/>
          <w:sz w:val="18"/>
          <w:szCs w:val="18"/>
        </w:rPr>
        <w:t>Opatření pro postup v případě anonymního oznámení o NVS</w:t>
      </w:r>
    </w:p>
    <w:p w14:paraId="07C74F5B" w14:textId="6498F690" w:rsidR="006206B6" w:rsidRDefault="006206B6" w:rsidP="00B164DD">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Mapa OŘ Praha</w:t>
      </w:r>
    </w:p>
    <w:p w14:paraId="5D923672" w14:textId="3D61F80B" w:rsidR="006206B6" w:rsidRDefault="006206B6" w:rsidP="00B164DD">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Technické specifikace systémů, zařízení a výrobků – Prosvětlené informační tabule</w:t>
      </w:r>
    </w:p>
    <w:p w14:paraId="1ED5E41E" w14:textId="21F13D29" w:rsidR="006206B6" w:rsidRPr="006206B6" w:rsidRDefault="006206B6" w:rsidP="00B164DD">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bCs/>
          <w:sz w:val="18"/>
          <w:szCs w:val="18"/>
        </w:rPr>
        <w:t>Grafický manuál orientačního a informačního systému pro cestující</w:t>
      </w:r>
    </w:p>
    <w:p w14:paraId="54B6FE23" w14:textId="589291AD" w:rsidR="006206B6" w:rsidRDefault="006206B6" w:rsidP="00B164DD">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Seznam a pasportizace tabulí</w:t>
      </w:r>
    </w:p>
    <w:p w14:paraId="532B423B" w14:textId="38764C5A" w:rsidR="006206B6" w:rsidRPr="006206B6" w:rsidRDefault="006206B6" w:rsidP="00B164DD">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SZDC_TNZ-736390_20180410</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Default="00400F20" w:rsidP="00C6240A">
      <w:pPr>
        <w:pStyle w:val="acnormal"/>
        <w:tabs>
          <w:tab w:val="left" w:pos="4536"/>
        </w:tabs>
      </w:pPr>
    </w:p>
    <w:p w14:paraId="61986B81" w14:textId="77777777" w:rsidR="008D0C4D" w:rsidRPr="00400F20" w:rsidRDefault="008D0C4D"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35FEB8D" w14:textId="77777777" w:rsidR="008D0C4D" w:rsidRDefault="008D0C4D" w:rsidP="00400F20">
      <w:pPr>
        <w:pStyle w:val="acnormal"/>
      </w:pPr>
    </w:p>
    <w:p w14:paraId="4C632174" w14:textId="77777777" w:rsidR="008D0C4D" w:rsidRDefault="008D0C4D" w:rsidP="00400F20">
      <w:pPr>
        <w:pStyle w:val="acnormal"/>
      </w:pPr>
    </w:p>
    <w:p w14:paraId="58C92DA5" w14:textId="77777777" w:rsidR="00400F20" w:rsidRDefault="00400F20" w:rsidP="00400F20">
      <w:pPr>
        <w:pStyle w:val="acnormal"/>
      </w:pPr>
    </w:p>
    <w:p w14:paraId="43D6D3F7" w14:textId="77777777" w:rsidR="008D0C4D" w:rsidRPr="00400F20" w:rsidRDefault="008D0C4D"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17484D">
          <w:footerReference w:type="default" r:id="rId14"/>
          <w:headerReference w:type="first" r:id="rId15"/>
          <w:footerReference w:type="first" r:id="rId16"/>
          <w:pgSz w:w="11906" w:h="16838"/>
          <w:pgMar w:top="1135" w:right="1417" w:bottom="1276"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Pr="009D6B90" w:rsidRDefault="00BB115B" w:rsidP="00BB115B">
      <w:pPr>
        <w:pStyle w:val="RLProhlensmluvnchstran"/>
        <w:rPr>
          <w:rFonts w:ascii="Verdana" w:hAnsi="Verdana" w:cstheme="minorHAnsi"/>
        </w:rPr>
      </w:pPr>
      <w:r w:rsidRPr="009D6B90">
        <w:rPr>
          <w:rFonts w:ascii="Verdana" w:hAnsi="Verdana" w:cstheme="minorHAnsi"/>
        </w:rPr>
        <w:t>Seznam poddodavatelů</w:t>
      </w:r>
    </w:p>
    <w:p w14:paraId="5691B0D9" w14:textId="77777777" w:rsidR="00BB115B" w:rsidRPr="009D6B90" w:rsidRDefault="00BB115B" w:rsidP="00BB115B">
      <w:pPr>
        <w:pStyle w:val="RLProhlensmluvnchstran"/>
        <w:rPr>
          <w:rFonts w:ascii="Verdana" w:hAnsi="Verdana" w:cstheme="minorHAnsi"/>
        </w:rPr>
      </w:pPr>
    </w:p>
    <w:p w14:paraId="60064D45" w14:textId="2E3A61EE" w:rsidR="00BB115B" w:rsidRPr="009D6B90" w:rsidRDefault="00BB115B" w:rsidP="00BB115B">
      <w:pPr>
        <w:rPr>
          <w:rFonts w:ascii="Verdana" w:hAnsi="Verdana" w:cstheme="minorHAnsi"/>
          <w:sz w:val="18"/>
          <w:szCs w:val="18"/>
        </w:rPr>
      </w:pPr>
      <w:r w:rsidRPr="009D6B90">
        <w:rPr>
          <w:rFonts w:ascii="Verdana" w:hAnsi="Verdana" w:cstheme="minorHAnsi"/>
          <w:sz w:val="18"/>
          <w:szCs w:val="18"/>
          <w:highlight w:val="yellow"/>
        </w:rPr>
        <w:t>[VLOŽÍ ZHOTOVITEL – vyplněná příloha 2 Výzvy k podání nabídek]</w:t>
      </w:r>
    </w:p>
    <w:p w14:paraId="08D5B813" w14:textId="76D7B184" w:rsidR="00BB115B" w:rsidRPr="009D6B90" w:rsidRDefault="00BB115B" w:rsidP="00BB115B">
      <w:pPr>
        <w:pStyle w:val="RLProhlensmluvnchstran"/>
        <w:jc w:val="left"/>
        <w:rPr>
          <w:rFonts w:ascii="Verdana" w:hAnsi="Verdana" w:cstheme="minorHAnsi"/>
        </w:rPr>
      </w:pPr>
      <w:r w:rsidRPr="009D6B90">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7"/>
          <w:footerReference w:type="default" r:id="rId18"/>
          <w:headerReference w:type="first" r:id="rId19"/>
          <w:footerReference w:type="first" r:id="rId20"/>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676D3B">
            <w:pPr>
              <w:spacing w:after="120" w:line="280" w:lineRule="exact"/>
              <w:rPr>
                <w:rFonts w:ascii="Verdana" w:hAnsi="Verdana" w:cstheme="minorHAnsi"/>
                <w:sz w:val="18"/>
                <w:szCs w:val="18"/>
              </w:rPr>
            </w:pPr>
            <w:r w:rsidRPr="00676D3B">
              <w:rPr>
                <w:rFonts w:ascii="Verdana" w:eastAsia="Times New Roman" w:hAnsi="Verdana" w:cstheme="minorHAnsi"/>
                <w:color w:val="0000FF" w:themeColor="hyperlink"/>
                <w:sz w:val="18"/>
                <w:szCs w:val="18"/>
                <w:u w:val="single"/>
                <w:lang w:eastAsia="cs-CZ"/>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4AF92787" w14:textId="77777777" w:rsidR="0090270E" w:rsidRPr="00E76603" w:rsidRDefault="0090270E" w:rsidP="00E76603">
      <w:pPr>
        <w:numPr>
          <w:ilvl w:val="0"/>
          <w:numId w:val="12"/>
        </w:numPr>
        <w:tabs>
          <w:tab w:val="clear" w:pos="357"/>
          <w:tab w:val="num" w:pos="426"/>
          <w:tab w:val="left" w:pos="4395"/>
        </w:tabs>
        <w:spacing w:before="120" w:after="120" w:line="280" w:lineRule="atLeast"/>
        <w:ind w:left="4394" w:hanging="4394"/>
        <w:jc w:val="both"/>
        <w:outlineLvl w:val="8"/>
        <w:rPr>
          <w:rFonts w:ascii="Verdana" w:hAnsi="Verdana" w:cstheme="minorHAnsi"/>
          <w:b/>
          <w:bCs/>
          <w:i/>
          <w:iCs/>
          <w:sz w:val="18"/>
          <w:szCs w:val="18"/>
        </w:rPr>
      </w:pPr>
      <w:r w:rsidRPr="00E76603">
        <w:rPr>
          <w:rFonts w:ascii="Verdana" w:hAnsi="Verdana" w:cstheme="minorHAnsi"/>
          <w:i/>
          <w:iCs/>
          <w:sz w:val="18"/>
          <w:szCs w:val="18"/>
        </w:rPr>
        <w:t xml:space="preserve">ve věcech </w:t>
      </w:r>
      <w:r w:rsidRPr="00E76603">
        <w:rPr>
          <w:rFonts w:ascii="Verdana" w:eastAsiaTheme="majorEastAsia" w:hAnsi="Verdana" w:cstheme="minorHAnsi"/>
          <w:i/>
          <w:iCs/>
          <w:color w:val="404040" w:themeColor="text1" w:themeTint="BF"/>
          <w:sz w:val="18"/>
          <w:szCs w:val="18"/>
        </w:rPr>
        <w:t>technických</w:t>
      </w:r>
      <w:r w:rsidRPr="00E76603">
        <w:rPr>
          <w:rFonts w:ascii="Verdana" w:hAnsi="Verdana" w:cstheme="minorHAnsi"/>
          <w:i/>
          <w:iCs/>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42C20" w:rsidRPr="00A01A53" w14:paraId="1EAE7804" w14:textId="77777777" w:rsidTr="004F3A2A">
        <w:tc>
          <w:tcPr>
            <w:tcW w:w="2206" w:type="dxa"/>
            <w:vAlign w:val="center"/>
          </w:tcPr>
          <w:p w14:paraId="536E4A5F" w14:textId="52996915" w:rsidR="00E42C20" w:rsidRPr="00A01A53" w:rsidRDefault="00E42C20" w:rsidP="00E42C20">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Jméno a příjmení</w:t>
            </w:r>
          </w:p>
        </w:tc>
        <w:tc>
          <w:tcPr>
            <w:tcW w:w="6343" w:type="dxa"/>
            <w:vAlign w:val="center"/>
          </w:tcPr>
          <w:p w14:paraId="492800AB" w14:textId="463C24AF" w:rsidR="00E42C20" w:rsidRPr="00A01A53" w:rsidRDefault="00E42C20" w:rsidP="00E42C20">
            <w:pPr>
              <w:pStyle w:val="RLTextlnkuslovan"/>
              <w:numPr>
                <w:ilvl w:val="0"/>
                <w:numId w:val="0"/>
              </w:numPr>
              <w:jc w:val="left"/>
              <w:rPr>
                <w:rFonts w:ascii="Verdana" w:hAnsi="Verdana" w:cstheme="minorHAnsi"/>
                <w:sz w:val="18"/>
                <w:szCs w:val="18"/>
                <w:highlight w:val="green"/>
              </w:rPr>
            </w:pPr>
            <w:r w:rsidRPr="0096038F">
              <w:rPr>
                <w:rFonts w:ascii="Verdana" w:hAnsi="Verdana" w:cstheme="minorHAnsi"/>
                <w:sz w:val="18"/>
                <w:szCs w:val="18"/>
              </w:rPr>
              <w:t>Ladislav Ulrich, DiS.</w:t>
            </w:r>
          </w:p>
        </w:tc>
      </w:tr>
      <w:tr w:rsidR="00E42C20" w:rsidRPr="00A01A53" w14:paraId="76DFA821" w14:textId="77777777" w:rsidTr="004F3A2A">
        <w:tc>
          <w:tcPr>
            <w:tcW w:w="2206" w:type="dxa"/>
            <w:vAlign w:val="center"/>
          </w:tcPr>
          <w:p w14:paraId="263EE767" w14:textId="2E59EEC2" w:rsidR="00E42C20" w:rsidRPr="00A01A53" w:rsidRDefault="00E42C20" w:rsidP="00E42C20">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E-mail</w:t>
            </w:r>
          </w:p>
        </w:tc>
        <w:tc>
          <w:tcPr>
            <w:tcW w:w="6343" w:type="dxa"/>
            <w:vAlign w:val="center"/>
          </w:tcPr>
          <w:p w14:paraId="56402BDD" w14:textId="09EA9A6D" w:rsidR="00E42C20" w:rsidRPr="00A01A53" w:rsidRDefault="00E42C20" w:rsidP="00676D3B">
            <w:pPr>
              <w:spacing w:after="120" w:line="280" w:lineRule="exact"/>
              <w:rPr>
                <w:rFonts w:ascii="Verdana" w:hAnsi="Verdana" w:cstheme="minorHAnsi"/>
                <w:sz w:val="18"/>
                <w:szCs w:val="18"/>
                <w:highlight w:val="green"/>
              </w:rPr>
            </w:pPr>
            <w:r w:rsidRPr="00676D3B">
              <w:rPr>
                <w:rFonts w:ascii="Verdana" w:eastAsia="Times New Roman" w:hAnsi="Verdana" w:cstheme="minorHAnsi"/>
                <w:color w:val="0000FF" w:themeColor="hyperlink"/>
                <w:sz w:val="18"/>
                <w:szCs w:val="18"/>
                <w:u w:val="single"/>
                <w:lang w:eastAsia="cs-CZ"/>
              </w:rPr>
              <w:t>Ulrich@spravazeleznic.cz</w:t>
            </w:r>
          </w:p>
        </w:tc>
      </w:tr>
      <w:tr w:rsidR="00E42C20" w:rsidRPr="00A01A53" w14:paraId="52AA2D33" w14:textId="77777777" w:rsidTr="004F3A2A">
        <w:tc>
          <w:tcPr>
            <w:tcW w:w="2206" w:type="dxa"/>
            <w:vAlign w:val="center"/>
          </w:tcPr>
          <w:p w14:paraId="7D41FAF0" w14:textId="26B17B42" w:rsidR="00E42C20" w:rsidRPr="00A01A53" w:rsidRDefault="00E42C20" w:rsidP="00E42C20">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Telefon</w:t>
            </w:r>
          </w:p>
        </w:tc>
        <w:tc>
          <w:tcPr>
            <w:tcW w:w="6343" w:type="dxa"/>
            <w:vAlign w:val="center"/>
          </w:tcPr>
          <w:p w14:paraId="6744BA41" w14:textId="7D1BE855" w:rsidR="00E42C20" w:rsidRPr="00A01A53" w:rsidRDefault="00E42C20" w:rsidP="00E42C20">
            <w:pPr>
              <w:pStyle w:val="RLTextlnkuslovan"/>
              <w:numPr>
                <w:ilvl w:val="0"/>
                <w:numId w:val="0"/>
              </w:numPr>
              <w:jc w:val="left"/>
              <w:rPr>
                <w:rFonts w:ascii="Verdana" w:hAnsi="Verdana" w:cstheme="minorHAnsi"/>
                <w:sz w:val="18"/>
                <w:szCs w:val="18"/>
                <w:highlight w:val="green"/>
              </w:rPr>
            </w:pPr>
            <w:r w:rsidRPr="0096038F">
              <w:rPr>
                <w:rFonts w:ascii="Verdana" w:hAnsi="Verdana" w:cstheme="minorHAnsi"/>
                <w:sz w:val="18"/>
                <w:szCs w:val="18"/>
              </w:rPr>
              <w:t>+420 602 186 191</w:t>
            </w:r>
          </w:p>
        </w:tc>
      </w:tr>
    </w:tbl>
    <w:p w14:paraId="4D7DA4A3" w14:textId="3D22711E" w:rsidR="00676D3B" w:rsidRPr="00676D3B" w:rsidRDefault="00676D3B" w:rsidP="00676D3B">
      <w:pPr>
        <w:numPr>
          <w:ilvl w:val="0"/>
          <w:numId w:val="12"/>
        </w:numPr>
        <w:tabs>
          <w:tab w:val="clear" w:pos="357"/>
          <w:tab w:val="num" w:pos="426"/>
          <w:tab w:val="left" w:pos="4395"/>
        </w:tabs>
        <w:spacing w:before="120" w:after="120" w:line="280" w:lineRule="atLeast"/>
        <w:ind w:left="4394" w:hanging="4394"/>
        <w:jc w:val="both"/>
        <w:outlineLvl w:val="8"/>
        <w:rPr>
          <w:rFonts w:ascii="Verdana" w:eastAsiaTheme="majorEastAsia" w:hAnsi="Verdana" w:cstheme="minorHAnsi"/>
          <w:i/>
          <w:iCs/>
          <w:color w:val="404040" w:themeColor="text1" w:themeTint="BF"/>
          <w:sz w:val="18"/>
          <w:szCs w:val="18"/>
        </w:rPr>
      </w:pPr>
      <w:r>
        <w:rPr>
          <w:rFonts w:ascii="Verdana" w:eastAsiaTheme="majorEastAsia" w:hAnsi="Verdana" w:cstheme="minorHAnsi"/>
          <w:i/>
          <w:iCs/>
          <w:color w:val="404040" w:themeColor="text1" w:themeTint="BF"/>
          <w:sz w:val="18"/>
          <w:szCs w:val="18"/>
        </w:rPr>
        <w:t>stavební dozor -</w:t>
      </w:r>
      <w:r w:rsidRPr="00676D3B">
        <w:rPr>
          <w:rFonts w:ascii="Verdana" w:eastAsiaTheme="majorEastAsia" w:hAnsi="Verdana" w:cstheme="minorHAnsi"/>
          <w:i/>
          <w:iCs/>
          <w:color w:val="404040" w:themeColor="text1" w:themeTint="BF"/>
          <w:sz w:val="18"/>
          <w:szCs w:val="18"/>
        </w:rPr>
        <w:t xml:space="preserve"> oblast I.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76D3B" w:rsidRPr="00676D3B" w14:paraId="03C7A45E" w14:textId="77777777" w:rsidTr="004C1760">
        <w:tc>
          <w:tcPr>
            <w:tcW w:w="2206" w:type="dxa"/>
            <w:vAlign w:val="center"/>
          </w:tcPr>
          <w:p w14:paraId="6821D8A7"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Jméno a příjmení</w:t>
            </w:r>
          </w:p>
        </w:tc>
        <w:tc>
          <w:tcPr>
            <w:tcW w:w="6343" w:type="dxa"/>
            <w:vAlign w:val="center"/>
          </w:tcPr>
          <w:p w14:paraId="75817DE5"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 xml:space="preserve">Pavel </w:t>
            </w:r>
            <w:proofErr w:type="spellStart"/>
            <w:r w:rsidRPr="00676D3B">
              <w:rPr>
                <w:rFonts w:ascii="Verdana" w:eastAsia="Times New Roman" w:hAnsi="Verdana" w:cstheme="minorHAnsi"/>
                <w:sz w:val="18"/>
                <w:szCs w:val="18"/>
                <w:lang w:eastAsia="cs-CZ"/>
              </w:rPr>
              <w:t>Pena</w:t>
            </w:r>
            <w:proofErr w:type="spellEnd"/>
          </w:p>
        </w:tc>
      </w:tr>
      <w:tr w:rsidR="00676D3B" w:rsidRPr="00676D3B" w14:paraId="749415D9" w14:textId="77777777" w:rsidTr="004C1760">
        <w:tc>
          <w:tcPr>
            <w:tcW w:w="2206" w:type="dxa"/>
            <w:vAlign w:val="center"/>
          </w:tcPr>
          <w:p w14:paraId="1CF96C76"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E-mail</w:t>
            </w:r>
          </w:p>
        </w:tc>
        <w:tc>
          <w:tcPr>
            <w:tcW w:w="6343" w:type="dxa"/>
            <w:vAlign w:val="center"/>
          </w:tcPr>
          <w:p w14:paraId="27C2BB31" w14:textId="77777777" w:rsidR="00676D3B" w:rsidRPr="00676D3B" w:rsidRDefault="00676D3B" w:rsidP="00676D3B">
            <w:pPr>
              <w:spacing w:after="120" w:line="280" w:lineRule="exact"/>
              <w:rPr>
                <w:rFonts w:ascii="Verdana" w:eastAsia="Times New Roman" w:hAnsi="Verdana" w:cstheme="minorHAnsi"/>
                <w:sz w:val="18"/>
                <w:szCs w:val="18"/>
                <w:lang w:eastAsia="cs-CZ"/>
              </w:rPr>
            </w:pPr>
            <w:hyperlink r:id="rId21" w:history="1">
              <w:r w:rsidRPr="00676D3B">
                <w:rPr>
                  <w:rFonts w:ascii="Verdana" w:eastAsia="Times New Roman" w:hAnsi="Verdana" w:cstheme="minorHAnsi"/>
                  <w:color w:val="0000FF" w:themeColor="hyperlink"/>
                  <w:sz w:val="18"/>
                  <w:szCs w:val="18"/>
                  <w:u w:val="single"/>
                  <w:lang w:eastAsia="cs-CZ"/>
                </w:rPr>
                <w:t>Pena@spravazeleznic.cz</w:t>
              </w:r>
            </w:hyperlink>
            <w:r w:rsidRPr="00676D3B">
              <w:rPr>
                <w:rFonts w:ascii="Verdana" w:eastAsia="Times New Roman" w:hAnsi="Verdana" w:cstheme="minorHAnsi"/>
                <w:sz w:val="18"/>
                <w:szCs w:val="18"/>
                <w:lang w:eastAsia="cs-CZ"/>
              </w:rPr>
              <w:t xml:space="preserve"> </w:t>
            </w:r>
          </w:p>
        </w:tc>
      </w:tr>
      <w:tr w:rsidR="00676D3B" w:rsidRPr="00676D3B" w14:paraId="12D6A16D" w14:textId="77777777" w:rsidTr="004C1760">
        <w:tc>
          <w:tcPr>
            <w:tcW w:w="2206" w:type="dxa"/>
            <w:vAlign w:val="center"/>
          </w:tcPr>
          <w:p w14:paraId="701717DF"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Telefon</w:t>
            </w:r>
          </w:p>
        </w:tc>
        <w:tc>
          <w:tcPr>
            <w:tcW w:w="6343" w:type="dxa"/>
            <w:vAlign w:val="center"/>
          </w:tcPr>
          <w:p w14:paraId="40FBB189" w14:textId="5B9011F9" w:rsidR="00676D3B" w:rsidRPr="00676D3B" w:rsidRDefault="00676D3B" w:rsidP="00676D3B">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725 504 673</w:t>
            </w:r>
          </w:p>
        </w:tc>
      </w:tr>
    </w:tbl>
    <w:p w14:paraId="2148049B" w14:textId="0F0FF6AE" w:rsidR="00676D3B" w:rsidRPr="00676D3B" w:rsidRDefault="00676D3B" w:rsidP="00676D3B">
      <w:pPr>
        <w:keepNext/>
        <w:numPr>
          <w:ilvl w:val="0"/>
          <w:numId w:val="29"/>
        </w:numPr>
        <w:spacing w:before="240" w:after="120"/>
        <w:ind w:left="425" w:hanging="425"/>
        <w:rPr>
          <w:rFonts w:ascii="Verdana" w:hAnsi="Verdana" w:cstheme="minorHAnsi"/>
          <w:bCs/>
          <w:i/>
          <w:sz w:val="18"/>
          <w:szCs w:val="18"/>
        </w:rPr>
      </w:pPr>
      <w:r>
        <w:rPr>
          <w:rFonts w:ascii="Verdana" w:hAnsi="Verdana" w:cstheme="minorHAnsi"/>
          <w:bCs/>
          <w:i/>
          <w:sz w:val="18"/>
          <w:szCs w:val="18"/>
        </w:rPr>
        <w:t xml:space="preserve">stavební dozor - </w:t>
      </w:r>
      <w:r w:rsidRPr="00676D3B">
        <w:rPr>
          <w:rFonts w:ascii="Verdana" w:hAnsi="Verdana" w:cstheme="minorHAnsi"/>
          <w:bCs/>
          <w:i/>
          <w:sz w:val="18"/>
          <w:szCs w:val="18"/>
        </w:rPr>
        <w:t>oblast II. Beroun: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76D3B" w:rsidRPr="00676D3B" w14:paraId="5970BA4B" w14:textId="77777777" w:rsidTr="004C1760">
        <w:tc>
          <w:tcPr>
            <w:tcW w:w="2206" w:type="dxa"/>
            <w:vAlign w:val="center"/>
          </w:tcPr>
          <w:p w14:paraId="14C58F1E"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Jméno a příjmení</w:t>
            </w:r>
          </w:p>
        </w:tc>
        <w:tc>
          <w:tcPr>
            <w:tcW w:w="6343" w:type="dxa"/>
            <w:vAlign w:val="center"/>
          </w:tcPr>
          <w:p w14:paraId="7A102BE4"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Václav Forst</w:t>
            </w:r>
          </w:p>
        </w:tc>
      </w:tr>
      <w:tr w:rsidR="00676D3B" w:rsidRPr="00676D3B" w14:paraId="517C0D11" w14:textId="77777777" w:rsidTr="004C1760">
        <w:tc>
          <w:tcPr>
            <w:tcW w:w="2206" w:type="dxa"/>
            <w:vAlign w:val="center"/>
          </w:tcPr>
          <w:p w14:paraId="54A7C1CF"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E-mail</w:t>
            </w:r>
          </w:p>
        </w:tc>
        <w:tc>
          <w:tcPr>
            <w:tcW w:w="6343" w:type="dxa"/>
            <w:vAlign w:val="center"/>
          </w:tcPr>
          <w:p w14:paraId="42C317FD" w14:textId="77777777" w:rsidR="00676D3B" w:rsidRPr="00676D3B" w:rsidRDefault="00676D3B" w:rsidP="00676D3B">
            <w:pPr>
              <w:spacing w:after="120" w:line="280" w:lineRule="exact"/>
              <w:rPr>
                <w:rFonts w:ascii="Verdana" w:eastAsia="Times New Roman" w:hAnsi="Verdana" w:cstheme="minorHAnsi"/>
                <w:sz w:val="18"/>
                <w:szCs w:val="18"/>
                <w:lang w:eastAsia="cs-CZ"/>
              </w:rPr>
            </w:pPr>
            <w:hyperlink r:id="rId22" w:history="1">
              <w:r w:rsidRPr="00676D3B">
                <w:rPr>
                  <w:rFonts w:ascii="Verdana" w:eastAsia="Times New Roman" w:hAnsi="Verdana" w:cstheme="minorHAnsi"/>
                  <w:color w:val="0000FF" w:themeColor="hyperlink"/>
                  <w:sz w:val="18"/>
                  <w:szCs w:val="18"/>
                  <w:u w:val="single"/>
                  <w:lang w:eastAsia="cs-CZ"/>
                </w:rPr>
                <w:t>Forst@spravazeleznic.cz</w:t>
              </w:r>
            </w:hyperlink>
            <w:r w:rsidRPr="00676D3B">
              <w:rPr>
                <w:rFonts w:ascii="Verdana" w:eastAsia="Times New Roman" w:hAnsi="Verdana" w:cstheme="minorHAnsi"/>
                <w:sz w:val="18"/>
                <w:szCs w:val="18"/>
                <w:lang w:eastAsia="cs-CZ"/>
              </w:rPr>
              <w:t xml:space="preserve"> </w:t>
            </w:r>
          </w:p>
        </w:tc>
      </w:tr>
      <w:tr w:rsidR="00676D3B" w:rsidRPr="00676D3B" w14:paraId="3385E580" w14:textId="77777777" w:rsidTr="004C1760">
        <w:tc>
          <w:tcPr>
            <w:tcW w:w="2206" w:type="dxa"/>
            <w:vAlign w:val="center"/>
          </w:tcPr>
          <w:p w14:paraId="1F0E1BF2"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Telefon</w:t>
            </w:r>
          </w:p>
        </w:tc>
        <w:tc>
          <w:tcPr>
            <w:tcW w:w="6343" w:type="dxa"/>
            <w:vAlign w:val="center"/>
          </w:tcPr>
          <w:p w14:paraId="7B52D36D"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724 754 012</w:t>
            </w:r>
          </w:p>
        </w:tc>
      </w:tr>
    </w:tbl>
    <w:p w14:paraId="32C21E5E" w14:textId="052D76D8" w:rsidR="00676D3B" w:rsidRPr="00676D3B" w:rsidRDefault="00676D3B" w:rsidP="00676D3B">
      <w:pPr>
        <w:keepNext/>
        <w:numPr>
          <w:ilvl w:val="0"/>
          <w:numId w:val="29"/>
        </w:numPr>
        <w:spacing w:before="240" w:after="120"/>
        <w:ind w:left="425" w:hanging="425"/>
        <w:rPr>
          <w:rFonts w:ascii="Verdana" w:hAnsi="Verdana" w:cstheme="minorHAnsi"/>
          <w:bCs/>
          <w:i/>
          <w:sz w:val="18"/>
          <w:szCs w:val="18"/>
        </w:rPr>
      </w:pPr>
      <w:r>
        <w:rPr>
          <w:rFonts w:ascii="Verdana" w:hAnsi="Verdana" w:cstheme="minorHAnsi"/>
          <w:bCs/>
          <w:i/>
          <w:sz w:val="18"/>
          <w:szCs w:val="18"/>
        </w:rPr>
        <w:t xml:space="preserve">stavební dozor - </w:t>
      </w:r>
      <w:r w:rsidRPr="00676D3B">
        <w:rPr>
          <w:rFonts w:ascii="Verdana" w:hAnsi="Verdana" w:cstheme="minorHAnsi"/>
          <w:bCs/>
          <w:i/>
          <w:sz w:val="18"/>
          <w:szCs w:val="18"/>
        </w:rPr>
        <w:t>oblast III. Praha Holešovice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76D3B" w:rsidRPr="00676D3B" w14:paraId="4428894E" w14:textId="77777777" w:rsidTr="004C1760">
        <w:tc>
          <w:tcPr>
            <w:tcW w:w="2206" w:type="dxa"/>
            <w:vAlign w:val="center"/>
          </w:tcPr>
          <w:p w14:paraId="5C13BED5" w14:textId="03E24EF3"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Jméno a příjmení</w:t>
            </w:r>
          </w:p>
        </w:tc>
        <w:tc>
          <w:tcPr>
            <w:tcW w:w="6343" w:type="dxa"/>
            <w:vAlign w:val="center"/>
          </w:tcPr>
          <w:p w14:paraId="7C8CE48A" w14:textId="1A82EE8B"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Arial"/>
                <w:sz w:val="18"/>
                <w:szCs w:val="18"/>
              </w:rPr>
              <w:t>Milan Přenosil</w:t>
            </w:r>
          </w:p>
        </w:tc>
      </w:tr>
      <w:tr w:rsidR="00676D3B" w:rsidRPr="00676D3B" w14:paraId="78661A22" w14:textId="77777777" w:rsidTr="004C1760">
        <w:tc>
          <w:tcPr>
            <w:tcW w:w="2206" w:type="dxa"/>
            <w:vAlign w:val="center"/>
          </w:tcPr>
          <w:p w14:paraId="622842E3" w14:textId="7FDE293E"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E-mail</w:t>
            </w:r>
          </w:p>
        </w:tc>
        <w:tc>
          <w:tcPr>
            <w:tcW w:w="6343" w:type="dxa"/>
            <w:vAlign w:val="center"/>
          </w:tcPr>
          <w:p w14:paraId="3D9AD83B" w14:textId="410ACEAA"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color w:val="0000FF" w:themeColor="hyperlink"/>
                <w:sz w:val="18"/>
                <w:szCs w:val="18"/>
                <w:u w:val="single"/>
                <w:lang w:eastAsia="cs-CZ"/>
              </w:rPr>
              <w:t>PrenosilM@spravazeleznic.cz</w:t>
            </w:r>
          </w:p>
        </w:tc>
      </w:tr>
      <w:tr w:rsidR="00676D3B" w:rsidRPr="00676D3B" w14:paraId="32E57103" w14:textId="77777777" w:rsidTr="004C1760">
        <w:tc>
          <w:tcPr>
            <w:tcW w:w="2206" w:type="dxa"/>
            <w:vAlign w:val="center"/>
          </w:tcPr>
          <w:p w14:paraId="00058E3B" w14:textId="6497D3E7"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Telefon</w:t>
            </w:r>
          </w:p>
        </w:tc>
        <w:tc>
          <w:tcPr>
            <w:tcW w:w="6343" w:type="dxa"/>
            <w:vAlign w:val="center"/>
          </w:tcPr>
          <w:p w14:paraId="702E14EB" w14:textId="05F9AB0F"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+420 </w:t>
            </w:r>
            <w:r w:rsidRPr="0096038F">
              <w:rPr>
                <w:rFonts w:ascii="Verdana" w:hAnsi="Verdana" w:cs="Arial"/>
                <w:sz w:val="18"/>
                <w:szCs w:val="18"/>
              </w:rPr>
              <w:t>607 148 043</w:t>
            </w:r>
          </w:p>
        </w:tc>
      </w:tr>
    </w:tbl>
    <w:p w14:paraId="272D483F" w14:textId="7D80DD48" w:rsidR="00676D3B" w:rsidRPr="00676D3B" w:rsidRDefault="00676D3B" w:rsidP="00676D3B">
      <w:pPr>
        <w:keepNext/>
        <w:numPr>
          <w:ilvl w:val="0"/>
          <w:numId w:val="29"/>
        </w:numPr>
        <w:spacing w:before="240" w:after="120"/>
        <w:ind w:left="425" w:hanging="425"/>
        <w:rPr>
          <w:rFonts w:ascii="Verdana" w:hAnsi="Verdana" w:cstheme="minorHAnsi"/>
          <w:bCs/>
          <w:i/>
          <w:sz w:val="18"/>
          <w:szCs w:val="18"/>
        </w:rPr>
      </w:pPr>
      <w:r w:rsidRPr="00676D3B">
        <w:rPr>
          <w:rFonts w:ascii="Verdana" w:hAnsi="Verdana" w:cstheme="minorHAnsi"/>
          <w:bCs/>
          <w:i/>
          <w:sz w:val="18"/>
          <w:szCs w:val="18"/>
        </w:rPr>
        <w:t xml:space="preserve">stavební dozor </w:t>
      </w:r>
      <w:r>
        <w:rPr>
          <w:rFonts w:ascii="Verdana" w:hAnsi="Verdana" w:cstheme="minorHAnsi"/>
          <w:bCs/>
          <w:i/>
          <w:sz w:val="18"/>
          <w:szCs w:val="18"/>
        </w:rPr>
        <w:t xml:space="preserve">- </w:t>
      </w:r>
      <w:r w:rsidRPr="00676D3B">
        <w:rPr>
          <w:rFonts w:ascii="Verdana" w:hAnsi="Verdana" w:cstheme="minorHAnsi"/>
          <w:bCs/>
          <w:i/>
          <w:sz w:val="18"/>
          <w:szCs w:val="18"/>
        </w:rPr>
        <w:t>oblast IV. Praha hl. 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76D3B" w:rsidRPr="00676D3B" w14:paraId="4521FD65" w14:textId="77777777" w:rsidTr="004C1760">
        <w:tc>
          <w:tcPr>
            <w:tcW w:w="2206" w:type="dxa"/>
            <w:vAlign w:val="center"/>
          </w:tcPr>
          <w:p w14:paraId="0F396FA8" w14:textId="0D801B3A"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Jméno a příjmení</w:t>
            </w:r>
          </w:p>
        </w:tc>
        <w:tc>
          <w:tcPr>
            <w:tcW w:w="6343" w:type="dxa"/>
            <w:vAlign w:val="center"/>
          </w:tcPr>
          <w:p w14:paraId="297D408C" w14:textId="7254673E"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Mgr. Jan Vágner</w:t>
            </w:r>
          </w:p>
        </w:tc>
      </w:tr>
      <w:tr w:rsidR="00676D3B" w:rsidRPr="00676D3B" w14:paraId="41D70C09" w14:textId="77777777" w:rsidTr="004C1760">
        <w:tc>
          <w:tcPr>
            <w:tcW w:w="2206" w:type="dxa"/>
            <w:vAlign w:val="center"/>
          </w:tcPr>
          <w:p w14:paraId="4402F0EB" w14:textId="2D4E6099"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E-mail</w:t>
            </w:r>
          </w:p>
        </w:tc>
        <w:tc>
          <w:tcPr>
            <w:tcW w:w="6343" w:type="dxa"/>
            <w:vAlign w:val="center"/>
          </w:tcPr>
          <w:p w14:paraId="3FE1506C" w14:textId="558E51BA" w:rsidR="00676D3B" w:rsidRPr="00676D3B" w:rsidRDefault="00676D3B" w:rsidP="00676D3B">
            <w:pPr>
              <w:spacing w:after="120" w:line="280" w:lineRule="exact"/>
              <w:rPr>
                <w:rFonts w:ascii="Verdana" w:eastAsia="Times New Roman" w:hAnsi="Verdana" w:cstheme="minorHAnsi"/>
                <w:color w:val="0000FF" w:themeColor="hyperlink"/>
                <w:sz w:val="18"/>
                <w:szCs w:val="18"/>
                <w:u w:val="single"/>
                <w:lang w:eastAsia="cs-CZ"/>
              </w:rPr>
            </w:pPr>
            <w:r w:rsidRPr="00676D3B">
              <w:rPr>
                <w:rFonts w:ascii="Verdana" w:eastAsia="Times New Roman" w:hAnsi="Verdana" w:cstheme="minorHAnsi"/>
                <w:color w:val="0000FF" w:themeColor="hyperlink"/>
                <w:sz w:val="18"/>
                <w:szCs w:val="18"/>
                <w:u w:val="single"/>
                <w:lang w:eastAsia="cs-CZ"/>
              </w:rPr>
              <w:t>Vagner@spravazeleznic.cz</w:t>
            </w:r>
          </w:p>
        </w:tc>
      </w:tr>
      <w:tr w:rsidR="00676D3B" w:rsidRPr="00676D3B" w14:paraId="7BC20DC3" w14:textId="77777777" w:rsidTr="004C1760">
        <w:tc>
          <w:tcPr>
            <w:tcW w:w="2206" w:type="dxa"/>
            <w:vAlign w:val="center"/>
          </w:tcPr>
          <w:p w14:paraId="71F59613" w14:textId="30E2C796"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Telefon</w:t>
            </w:r>
          </w:p>
        </w:tc>
        <w:tc>
          <w:tcPr>
            <w:tcW w:w="6343" w:type="dxa"/>
            <w:vAlign w:val="center"/>
          </w:tcPr>
          <w:p w14:paraId="758B4AD0" w14:textId="7C048132" w:rsidR="00676D3B" w:rsidRPr="00676D3B" w:rsidRDefault="00676D3B" w:rsidP="00676D3B">
            <w:pPr>
              <w:spacing w:after="120" w:line="280" w:lineRule="exact"/>
              <w:rPr>
                <w:rFonts w:ascii="Verdana" w:eastAsia="Times New Roman" w:hAnsi="Verdana" w:cstheme="minorHAnsi"/>
                <w:sz w:val="18"/>
                <w:szCs w:val="18"/>
                <w:lang w:eastAsia="cs-CZ"/>
              </w:rPr>
            </w:pPr>
            <w:r w:rsidRPr="0096038F">
              <w:rPr>
                <w:rFonts w:ascii="Verdana" w:hAnsi="Verdana" w:cstheme="minorHAnsi"/>
                <w:sz w:val="18"/>
                <w:szCs w:val="18"/>
              </w:rPr>
              <w:t>+420 725 562 567</w:t>
            </w:r>
          </w:p>
        </w:tc>
      </w:tr>
    </w:tbl>
    <w:p w14:paraId="5E96E9F3" w14:textId="37BEC0B1" w:rsidR="00676D3B" w:rsidRPr="00676D3B" w:rsidRDefault="00676D3B" w:rsidP="00676D3B">
      <w:pPr>
        <w:keepNext/>
        <w:numPr>
          <w:ilvl w:val="0"/>
          <w:numId w:val="29"/>
        </w:numPr>
        <w:spacing w:before="240" w:after="120"/>
        <w:ind w:left="425" w:hanging="425"/>
        <w:rPr>
          <w:rFonts w:ascii="Verdana" w:hAnsi="Verdana" w:cstheme="minorHAnsi"/>
          <w:b/>
          <w:bCs/>
          <w:i/>
          <w:sz w:val="18"/>
          <w:szCs w:val="18"/>
        </w:rPr>
      </w:pPr>
      <w:r w:rsidRPr="00676D3B">
        <w:rPr>
          <w:rFonts w:ascii="Verdana" w:hAnsi="Verdana" w:cstheme="minorHAnsi"/>
          <w:bCs/>
          <w:i/>
          <w:iCs/>
          <w:sz w:val="18"/>
          <w:szCs w:val="18"/>
        </w:rPr>
        <w:t xml:space="preserve">stavební </w:t>
      </w:r>
      <w:r w:rsidRPr="00676D3B">
        <w:rPr>
          <w:rFonts w:ascii="Verdana" w:hAnsi="Verdana" w:cstheme="minorHAnsi"/>
          <w:bCs/>
          <w:i/>
          <w:sz w:val="18"/>
          <w:szCs w:val="18"/>
        </w:rPr>
        <w:t>dozor</w:t>
      </w:r>
      <w:r>
        <w:rPr>
          <w:rFonts w:ascii="Verdana" w:hAnsi="Verdana" w:cstheme="minorHAnsi"/>
          <w:bCs/>
          <w:i/>
          <w:sz w:val="18"/>
          <w:szCs w:val="18"/>
        </w:rPr>
        <w:t xml:space="preserve"> -</w:t>
      </w:r>
      <w:r w:rsidRPr="00676D3B">
        <w:rPr>
          <w:rFonts w:ascii="Verdana" w:hAnsi="Verdana" w:cstheme="minorHAnsi"/>
          <w:bCs/>
          <w:i/>
          <w:iCs/>
          <w:sz w:val="18"/>
          <w:szCs w:val="18"/>
        </w:rPr>
        <w:t xml:space="preserve"> všechny správy: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76D3B" w:rsidRPr="00676D3B" w14:paraId="295E21CF" w14:textId="77777777" w:rsidTr="004C1760">
        <w:tc>
          <w:tcPr>
            <w:tcW w:w="2206" w:type="dxa"/>
            <w:vAlign w:val="center"/>
          </w:tcPr>
          <w:p w14:paraId="5E99EFB5"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Jméno a příjmení</w:t>
            </w:r>
          </w:p>
        </w:tc>
        <w:tc>
          <w:tcPr>
            <w:tcW w:w="6343" w:type="dxa"/>
            <w:vAlign w:val="center"/>
          </w:tcPr>
          <w:p w14:paraId="528DEA30"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Richard Novák</w:t>
            </w:r>
          </w:p>
        </w:tc>
      </w:tr>
      <w:tr w:rsidR="00676D3B" w:rsidRPr="00676D3B" w14:paraId="6C95CD8B" w14:textId="77777777" w:rsidTr="004C1760">
        <w:tc>
          <w:tcPr>
            <w:tcW w:w="2206" w:type="dxa"/>
            <w:vAlign w:val="center"/>
          </w:tcPr>
          <w:p w14:paraId="1B43CB08"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E-mail</w:t>
            </w:r>
          </w:p>
        </w:tc>
        <w:tc>
          <w:tcPr>
            <w:tcW w:w="6343" w:type="dxa"/>
            <w:vAlign w:val="center"/>
          </w:tcPr>
          <w:p w14:paraId="12D0BAAA" w14:textId="77777777" w:rsidR="00676D3B" w:rsidRPr="00676D3B" w:rsidRDefault="00676D3B" w:rsidP="00676D3B">
            <w:pPr>
              <w:spacing w:after="120" w:line="280" w:lineRule="exact"/>
              <w:rPr>
                <w:rFonts w:ascii="Verdana" w:eastAsia="Times New Roman" w:hAnsi="Verdana" w:cstheme="minorHAnsi"/>
                <w:sz w:val="18"/>
                <w:szCs w:val="18"/>
                <w:lang w:eastAsia="cs-CZ"/>
              </w:rPr>
            </w:pPr>
            <w:hyperlink r:id="rId23" w:history="1">
              <w:r w:rsidRPr="00676D3B">
                <w:rPr>
                  <w:rFonts w:ascii="Verdana" w:eastAsia="Times New Roman" w:hAnsi="Verdana" w:cstheme="minorHAnsi"/>
                  <w:color w:val="0000FF" w:themeColor="hyperlink"/>
                  <w:sz w:val="18"/>
                  <w:szCs w:val="18"/>
                  <w:u w:val="single"/>
                  <w:lang w:eastAsia="cs-CZ"/>
                </w:rPr>
                <w:t>NovakRi@spravazeleznic.cz</w:t>
              </w:r>
            </w:hyperlink>
            <w:r w:rsidRPr="00676D3B">
              <w:rPr>
                <w:rFonts w:ascii="Verdana" w:eastAsia="Times New Roman" w:hAnsi="Verdana" w:cstheme="minorHAnsi"/>
                <w:sz w:val="18"/>
                <w:szCs w:val="18"/>
                <w:lang w:eastAsia="cs-CZ"/>
              </w:rPr>
              <w:t xml:space="preserve"> </w:t>
            </w:r>
          </w:p>
        </w:tc>
      </w:tr>
      <w:tr w:rsidR="00676D3B" w:rsidRPr="00676D3B" w14:paraId="56E78E5F" w14:textId="77777777" w:rsidTr="004C1760">
        <w:tc>
          <w:tcPr>
            <w:tcW w:w="2206" w:type="dxa"/>
            <w:vAlign w:val="center"/>
          </w:tcPr>
          <w:p w14:paraId="49FB39C4"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Telefon</w:t>
            </w:r>
          </w:p>
        </w:tc>
        <w:tc>
          <w:tcPr>
            <w:tcW w:w="6343" w:type="dxa"/>
            <w:vAlign w:val="center"/>
          </w:tcPr>
          <w:p w14:paraId="45E4002D" w14:textId="77777777" w:rsidR="00676D3B" w:rsidRPr="00676D3B" w:rsidRDefault="00676D3B" w:rsidP="00676D3B">
            <w:pPr>
              <w:spacing w:after="120" w:line="280" w:lineRule="exact"/>
              <w:rPr>
                <w:rFonts w:ascii="Verdana" w:eastAsia="Times New Roman" w:hAnsi="Verdana" w:cstheme="minorHAnsi"/>
                <w:sz w:val="18"/>
                <w:szCs w:val="18"/>
                <w:lang w:eastAsia="cs-CZ"/>
              </w:rPr>
            </w:pPr>
            <w:r w:rsidRPr="00676D3B">
              <w:rPr>
                <w:rFonts w:ascii="Verdana" w:eastAsia="Times New Roman" w:hAnsi="Verdana" w:cstheme="minorHAnsi"/>
                <w:sz w:val="18"/>
                <w:szCs w:val="18"/>
                <w:lang w:eastAsia="cs-CZ"/>
              </w:rPr>
              <w:t>972 226 453</w:t>
            </w:r>
          </w:p>
        </w:tc>
      </w:tr>
    </w:tbl>
    <w:p w14:paraId="19566B7D" w14:textId="0292922D"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lastRenderedPageBreak/>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1E60A0F" w14:textId="7FEE3C99" w:rsidR="00420525" w:rsidRDefault="00064D61" w:rsidP="00064D61">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4D61" w:rsidRPr="00A01A53" w14:paraId="0A20F552" w14:textId="77777777" w:rsidTr="00665D23">
        <w:tc>
          <w:tcPr>
            <w:tcW w:w="2206" w:type="dxa"/>
            <w:vAlign w:val="center"/>
          </w:tcPr>
          <w:p w14:paraId="4DA5E4B9" w14:textId="77777777" w:rsidR="00064D61" w:rsidRPr="00A01A53" w:rsidRDefault="00064D61" w:rsidP="00665D2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70445FED" w14:textId="77777777" w:rsidR="00064D61" w:rsidRPr="00A01A53" w:rsidRDefault="00064D61" w:rsidP="00665D23">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064D61" w:rsidRPr="00A01A53" w14:paraId="4DB8C155" w14:textId="77777777" w:rsidTr="00665D23">
        <w:tc>
          <w:tcPr>
            <w:tcW w:w="2206" w:type="dxa"/>
            <w:vAlign w:val="center"/>
          </w:tcPr>
          <w:p w14:paraId="2D7005C2" w14:textId="77777777" w:rsidR="00064D61" w:rsidRPr="00A01A53" w:rsidRDefault="00064D61" w:rsidP="00665D2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D99BB71" w14:textId="77777777" w:rsidR="00064D61" w:rsidRPr="00A01A53" w:rsidRDefault="00064D61" w:rsidP="00665D23">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064D61" w:rsidRPr="00A01A53" w14:paraId="0AEE6C9B" w14:textId="77777777" w:rsidTr="00665D23">
        <w:tc>
          <w:tcPr>
            <w:tcW w:w="2206" w:type="dxa"/>
            <w:vAlign w:val="center"/>
          </w:tcPr>
          <w:p w14:paraId="43DDA734" w14:textId="77777777" w:rsidR="00064D61" w:rsidRPr="00A01A53" w:rsidRDefault="00064D61" w:rsidP="00665D2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2964611D" w14:textId="77777777" w:rsidR="00064D61" w:rsidRPr="00A01A53" w:rsidRDefault="00064D61" w:rsidP="00665D23">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064D61" w:rsidRPr="00A01A53" w14:paraId="25F0D0FA" w14:textId="77777777" w:rsidTr="00665D23">
        <w:tc>
          <w:tcPr>
            <w:tcW w:w="2206" w:type="dxa"/>
            <w:vAlign w:val="center"/>
          </w:tcPr>
          <w:p w14:paraId="77C92C54" w14:textId="77777777" w:rsidR="00064D61" w:rsidRPr="00A01A53" w:rsidRDefault="00064D61" w:rsidP="00665D2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B6914A" w14:textId="77777777" w:rsidR="00064D61" w:rsidRPr="00A01A53" w:rsidRDefault="00064D61" w:rsidP="00665D23">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43A97581" w14:textId="5FA5B4E6" w:rsidR="00420525" w:rsidRDefault="00064D61" w:rsidP="00064D61">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4D61" w:rsidRPr="00A01A53" w14:paraId="7BD17C1E" w14:textId="77777777" w:rsidTr="00665D23">
        <w:tc>
          <w:tcPr>
            <w:tcW w:w="2206" w:type="dxa"/>
            <w:vAlign w:val="center"/>
          </w:tcPr>
          <w:p w14:paraId="047322D6" w14:textId="77777777" w:rsidR="00064D61" w:rsidRPr="00A01A53" w:rsidRDefault="00064D61" w:rsidP="00665D2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500C1D6B" w14:textId="77777777" w:rsidR="00064D61" w:rsidRPr="00A01A53" w:rsidRDefault="00064D61" w:rsidP="00665D23">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064D61" w:rsidRPr="00A01A53" w14:paraId="7EB8026E" w14:textId="77777777" w:rsidTr="00665D23">
        <w:tc>
          <w:tcPr>
            <w:tcW w:w="2206" w:type="dxa"/>
            <w:vAlign w:val="center"/>
          </w:tcPr>
          <w:p w14:paraId="2E937A78" w14:textId="77777777" w:rsidR="00064D61" w:rsidRPr="00A01A53" w:rsidRDefault="00064D61" w:rsidP="00665D2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6ACE12E6" w14:textId="77777777" w:rsidR="00064D61" w:rsidRPr="00A01A53" w:rsidRDefault="00064D61" w:rsidP="00665D23">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064D61" w:rsidRPr="00A01A53" w14:paraId="39BC8629" w14:textId="77777777" w:rsidTr="00665D23">
        <w:tc>
          <w:tcPr>
            <w:tcW w:w="2206" w:type="dxa"/>
            <w:vAlign w:val="center"/>
          </w:tcPr>
          <w:p w14:paraId="74421FFB" w14:textId="77777777" w:rsidR="00064D61" w:rsidRPr="00A01A53" w:rsidRDefault="00064D61" w:rsidP="00665D2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27D1E149" w14:textId="77777777" w:rsidR="00064D61" w:rsidRPr="00A01A53" w:rsidRDefault="00064D61" w:rsidP="00665D23">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064D61" w:rsidRPr="00A01A53" w14:paraId="6CAABD26" w14:textId="77777777" w:rsidTr="00665D23">
        <w:tc>
          <w:tcPr>
            <w:tcW w:w="2206" w:type="dxa"/>
            <w:vAlign w:val="center"/>
          </w:tcPr>
          <w:p w14:paraId="1073A82B" w14:textId="77777777" w:rsidR="00064D61" w:rsidRPr="00A01A53" w:rsidRDefault="00064D61" w:rsidP="00665D2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400721DC" w14:textId="77777777" w:rsidR="00064D61" w:rsidRPr="00A01A53" w:rsidRDefault="00064D61" w:rsidP="00665D23">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3643AED7" w14:textId="77777777" w:rsidR="00420525" w:rsidRDefault="00420525" w:rsidP="00064D61">
      <w:pPr>
        <w:spacing w:before="360" w:after="0"/>
        <w:jc w:val="both"/>
        <w:rPr>
          <w:rFonts w:ascii="Verdana" w:hAnsi="Verdana" w:cstheme="minorHAnsi"/>
          <w:sz w:val="18"/>
          <w:szCs w:val="18"/>
        </w:rPr>
      </w:pPr>
    </w:p>
    <w:p w14:paraId="45D42B63" w14:textId="77777777" w:rsidR="00420525" w:rsidRDefault="00420525" w:rsidP="0090270E">
      <w:pPr>
        <w:spacing w:before="360" w:after="0"/>
        <w:ind w:left="426"/>
        <w:jc w:val="both"/>
        <w:rPr>
          <w:rFonts w:ascii="Verdana" w:hAnsi="Verdana" w:cstheme="minorHAnsi"/>
          <w:sz w:val="18"/>
          <w:szCs w:val="18"/>
        </w:rPr>
      </w:pPr>
    </w:p>
    <w:p w14:paraId="0F94CEF9" w14:textId="1A839ABE"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4"/>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FA22F" w14:textId="22A3E339"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60176B">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73EA1475"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60176B">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14411BE8"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60176B">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1DB5C64B"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339877602" name="Obrázek 1339877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DB4B3B"/>
    <w:multiLevelType w:val="hybridMultilevel"/>
    <w:tmpl w:val="B0A09A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A91678"/>
    <w:multiLevelType w:val="hybridMultilevel"/>
    <w:tmpl w:val="81BEEE94"/>
    <w:lvl w:ilvl="0" w:tplc="04050005">
      <w:start w:val="1"/>
      <w:numFmt w:val="bullet"/>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9"/>
  </w:num>
  <w:num w:numId="2" w16cid:durableId="5449728">
    <w:abstractNumId w:val="27"/>
  </w:num>
  <w:num w:numId="3" w16cid:durableId="2132623560">
    <w:abstractNumId w:val="22"/>
  </w:num>
  <w:num w:numId="4" w16cid:durableId="746347488">
    <w:abstractNumId w:val="26"/>
  </w:num>
  <w:num w:numId="5" w16cid:durableId="372774203">
    <w:abstractNumId w:val="3"/>
  </w:num>
  <w:num w:numId="6" w16cid:durableId="1176269563">
    <w:abstractNumId w:val="2"/>
  </w:num>
  <w:num w:numId="7" w16cid:durableId="1007831853">
    <w:abstractNumId w:val="10"/>
  </w:num>
  <w:num w:numId="8" w16cid:durableId="1107774115">
    <w:abstractNumId w:val="9"/>
  </w:num>
  <w:num w:numId="9" w16cid:durableId="1643584636">
    <w:abstractNumId w:val="8"/>
  </w:num>
  <w:num w:numId="10" w16cid:durableId="2084133673">
    <w:abstractNumId w:val="18"/>
  </w:num>
  <w:num w:numId="11" w16cid:durableId="1680305019">
    <w:abstractNumId w:val="15"/>
  </w:num>
  <w:num w:numId="12" w16cid:durableId="1750886377">
    <w:abstractNumId w:val="28"/>
  </w:num>
  <w:num w:numId="13" w16cid:durableId="1772167989">
    <w:abstractNumId w:val="16"/>
  </w:num>
  <w:num w:numId="14" w16cid:durableId="169295528">
    <w:abstractNumId w:val="0"/>
  </w:num>
  <w:num w:numId="15" w16cid:durableId="1358628237">
    <w:abstractNumId w:val="20"/>
  </w:num>
  <w:num w:numId="16" w16cid:durableId="678892643">
    <w:abstractNumId w:val="5"/>
  </w:num>
  <w:num w:numId="17" w16cid:durableId="912009732">
    <w:abstractNumId w:val="4"/>
  </w:num>
  <w:num w:numId="18" w16cid:durableId="1480683104">
    <w:abstractNumId w:val="13"/>
  </w:num>
  <w:num w:numId="19" w16cid:durableId="256985727">
    <w:abstractNumId w:val="1"/>
  </w:num>
  <w:num w:numId="20" w16cid:durableId="541677227">
    <w:abstractNumId w:val="14"/>
  </w:num>
  <w:num w:numId="21" w16cid:durableId="1610548470">
    <w:abstractNumId w:val="23"/>
  </w:num>
  <w:num w:numId="22" w16cid:durableId="1252663093">
    <w:abstractNumId w:val="24"/>
  </w:num>
  <w:num w:numId="23" w16cid:durableId="16348325">
    <w:abstractNumId w:val="21"/>
  </w:num>
  <w:num w:numId="24" w16cid:durableId="537745271">
    <w:abstractNumId w:val="11"/>
  </w:num>
  <w:num w:numId="25" w16cid:durableId="2145392816">
    <w:abstractNumId w:val="15"/>
  </w:num>
  <w:num w:numId="26" w16cid:durableId="1742022459">
    <w:abstractNumId w:val="25"/>
  </w:num>
  <w:num w:numId="27" w16cid:durableId="1275867630">
    <w:abstractNumId w:val="19"/>
  </w:num>
  <w:num w:numId="28" w16cid:durableId="2126145435">
    <w:abstractNumId w:val="17"/>
  </w:num>
  <w:num w:numId="29" w16cid:durableId="562758337">
    <w:abstractNumId w:val="7"/>
  </w:num>
  <w:num w:numId="30" w16cid:durableId="139967021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27638"/>
    <w:rsid w:val="0003023B"/>
    <w:rsid w:val="00030E85"/>
    <w:rsid w:val="00031EBA"/>
    <w:rsid w:val="00034AFF"/>
    <w:rsid w:val="00042298"/>
    <w:rsid w:val="00042832"/>
    <w:rsid w:val="000466BF"/>
    <w:rsid w:val="00046EB9"/>
    <w:rsid w:val="00050CB8"/>
    <w:rsid w:val="00052543"/>
    <w:rsid w:val="00053B1E"/>
    <w:rsid w:val="0006027E"/>
    <w:rsid w:val="00064D61"/>
    <w:rsid w:val="00065ACE"/>
    <w:rsid w:val="00066FAC"/>
    <w:rsid w:val="000762FF"/>
    <w:rsid w:val="000770E5"/>
    <w:rsid w:val="00081334"/>
    <w:rsid w:val="00082657"/>
    <w:rsid w:val="000826F9"/>
    <w:rsid w:val="000878CB"/>
    <w:rsid w:val="00096BA4"/>
    <w:rsid w:val="00097BF7"/>
    <w:rsid w:val="000A1CAB"/>
    <w:rsid w:val="000A2855"/>
    <w:rsid w:val="000A6CD6"/>
    <w:rsid w:val="000B2112"/>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84D"/>
    <w:rsid w:val="00174A24"/>
    <w:rsid w:val="00176BAE"/>
    <w:rsid w:val="00176CA0"/>
    <w:rsid w:val="0017765F"/>
    <w:rsid w:val="00190A1B"/>
    <w:rsid w:val="001937F5"/>
    <w:rsid w:val="00193FF9"/>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CBA"/>
    <w:rsid w:val="00322F6C"/>
    <w:rsid w:val="003276C2"/>
    <w:rsid w:val="00332559"/>
    <w:rsid w:val="00335DD4"/>
    <w:rsid w:val="0034378E"/>
    <w:rsid w:val="00343DCE"/>
    <w:rsid w:val="00344BF2"/>
    <w:rsid w:val="00345162"/>
    <w:rsid w:val="003509D2"/>
    <w:rsid w:val="0037009C"/>
    <w:rsid w:val="003706CB"/>
    <w:rsid w:val="00380192"/>
    <w:rsid w:val="003847FF"/>
    <w:rsid w:val="003862BB"/>
    <w:rsid w:val="00387307"/>
    <w:rsid w:val="0038779C"/>
    <w:rsid w:val="00395493"/>
    <w:rsid w:val="003A20C5"/>
    <w:rsid w:val="003A26D5"/>
    <w:rsid w:val="003A695E"/>
    <w:rsid w:val="003B191D"/>
    <w:rsid w:val="003B5AF4"/>
    <w:rsid w:val="003B6379"/>
    <w:rsid w:val="003B65F4"/>
    <w:rsid w:val="003D2F85"/>
    <w:rsid w:val="003D42FC"/>
    <w:rsid w:val="003D7CA5"/>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0525"/>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5AF0"/>
    <w:rsid w:val="004F7C35"/>
    <w:rsid w:val="004F7F18"/>
    <w:rsid w:val="0050249A"/>
    <w:rsid w:val="005030F6"/>
    <w:rsid w:val="00512EC2"/>
    <w:rsid w:val="00514B9C"/>
    <w:rsid w:val="005166BE"/>
    <w:rsid w:val="00520D2D"/>
    <w:rsid w:val="00521D9E"/>
    <w:rsid w:val="00523C78"/>
    <w:rsid w:val="005252EB"/>
    <w:rsid w:val="005345B6"/>
    <w:rsid w:val="00551BED"/>
    <w:rsid w:val="0055436A"/>
    <w:rsid w:val="00560216"/>
    <w:rsid w:val="005623F0"/>
    <w:rsid w:val="00562A02"/>
    <w:rsid w:val="00562B90"/>
    <w:rsid w:val="00563670"/>
    <w:rsid w:val="00574368"/>
    <w:rsid w:val="00596222"/>
    <w:rsid w:val="0059769D"/>
    <w:rsid w:val="005A17D8"/>
    <w:rsid w:val="005A4E1A"/>
    <w:rsid w:val="005B79E2"/>
    <w:rsid w:val="005C0CA5"/>
    <w:rsid w:val="005C2EC2"/>
    <w:rsid w:val="005C776A"/>
    <w:rsid w:val="005C7CE7"/>
    <w:rsid w:val="005D4748"/>
    <w:rsid w:val="005D4FDA"/>
    <w:rsid w:val="005D6921"/>
    <w:rsid w:val="005D791E"/>
    <w:rsid w:val="005D7C2C"/>
    <w:rsid w:val="005E3788"/>
    <w:rsid w:val="005F1211"/>
    <w:rsid w:val="005F6869"/>
    <w:rsid w:val="0060176B"/>
    <w:rsid w:val="00602EEE"/>
    <w:rsid w:val="00606BB7"/>
    <w:rsid w:val="006073B6"/>
    <w:rsid w:val="00613B66"/>
    <w:rsid w:val="00616498"/>
    <w:rsid w:val="006206B6"/>
    <w:rsid w:val="006343DA"/>
    <w:rsid w:val="00634660"/>
    <w:rsid w:val="00643CE5"/>
    <w:rsid w:val="006452A8"/>
    <w:rsid w:val="00646FD3"/>
    <w:rsid w:val="00650C78"/>
    <w:rsid w:val="006653C8"/>
    <w:rsid w:val="00674F24"/>
    <w:rsid w:val="00676D3B"/>
    <w:rsid w:val="00680163"/>
    <w:rsid w:val="0068231E"/>
    <w:rsid w:val="006848CF"/>
    <w:rsid w:val="006873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4C22"/>
    <w:rsid w:val="006F02DB"/>
    <w:rsid w:val="006F0753"/>
    <w:rsid w:val="006F373D"/>
    <w:rsid w:val="006F5E55"/>
    <w:rsid w:val="00701354"/>
    <w:rsid w:val="00703064"/>
    <w:rsid w:val="00704284"/>
    <w:rsid w:val="00704546"/>
    <w:rsid w:val="0070488A"/>
    <w:rsid w:val="0071081E"/>
    <w:rsid w:val="00712561"/>
    <w:rsid w:val="00714260"/>
    <w:rsid w:val="00715EC9"/>
    <w:rsid w:val="00720FBD"/>
    <w:rsid w:val="00732164"/>
    <w:rsid w:val="0074181E"/>
    <w:rsid w:val="00741C6F"/>
    <w:rsid w:val="00747DDC"/>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D2E93"/>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1512"/>
    <w:rsid w:val="008A4A09"/>
    <w:rsid w:val="008A65F3"/>
    <w:rsid w:val="008A70B1"/>
    <w:rsid w:val="008B1A0A"/>
    <w:rsid w:val="008B447E"/>
    <w:rsid w:val="008B4D9D"/>
    <w:rsid w:val="008B4EED"/>
    <w:rsid w:val="008C1DEB"/>
    <w:rsid w:val="008C566E"/>
    <w:rsid w:val="008D0C4D"/>
    <w:rsid w:val="008D7572"/>
    <w:rsid w:val="008F0D1F"/>
    <w:rsid w:val="008F0E4A"/>
    <w:rsid w:val="008F1BAF"/>
    <w:rsid w:val="008F1C8F"/>
    <w:rsid w:val="009018E7"/>
    <w:rsid w:val="0090270E"/>
    <w:rsid w:val="00902C3A"/>
    <w:rsid w:val="00903D77"/>
    <w:rsid w:val="009070D6"/>
    <w:rsid w:val="009126E8"/>
    <w:rsid w:val="009138F7"/>
    <w:rsid w:val="009142A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6B90"/>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6A52"/>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0626"/>
    <w:rsid w:val="00B614FE"/>
    <w:rsid w:val="00B63F9B"/>
    <w:rsid w:val="00B702D2"/>
    <w:rsid w:val="00B70EBD"/>
    <w:rsid w:val="00B7127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0FFE"/>
    <w:rsid w:val="00C24777"/>
    <w:rsid w:val="00C255A8"/>
    <w:rsid w:val="00C31031"/>
    <w:rsid w:val="00C3151C"/>
    <w:rsid w:val="00C32A22"/>
    <w:rsid w:val="00C43F40"/>
    <w:rsid w:val="00C448C0"/>
    <w:rsid w:val="00C53862"/>
    <w:rsid w:val="00C563AC"/>
    <w:rsid w:val="00C6240A"/>
    <w:rsid w:val="00C70877"/>
    <w:rsid w:val="00C80C78"/>
    <w:rsid w:val="00C87E72"/>
    <w:rsid w:val="00C9036A"/>
    <w:rsid w:val="00C928F9"/>
    <w:rsid w:val="00CA4342"/>
    <w:rsid w:val="00CA5E7B"/>
    <w:rsid w:val="00CB6B7E"/>
    <w:rsid w:val="00CB7A05"/>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20D3"/>
    <w:rsid w:val="00D13D04"/>
    <w:rsid w:val="00D149FB"/>
    <w:rsid w:val="00D15BD0"/>
    <w:rsid w:val="00D21535"/>
    <w:rsid w:val="00D279CA"/>
    <w:rsid w:val="00D30AD6"/>
    <w:rsid w:val="00D323A6"/>
    <w:rsid w:val="00D32618"/>
    <w:rsid w:val="00D3346E"/>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D7CC8"/>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2C20"/>
    <w:rsid w:val="00E46045"/>
    <w:rsid w:val="00E476D0"/>
    <w:rsid w:val="00E47AA7"/>
    <w:rsid w:val="00E56AB2"/>
    <w:rsid w:val="00E62139"/>
    <w:rsid w:val="00E71957"/>
    <w:rsid w:val="00E746F8"/>
    <w:rsid w:val="00E76603"/>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2E3C"/>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02A9"/>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4D61"/>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5B7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57881807">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32353897">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ena@spravazeleznic.cz" TargetMode="Externa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NovakRi@spravazeleznic.cz"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Forst@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12</Pages>
  <Words>4479</Words>
  <Characters>26432</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12</cp:revision>
  <cp:lastPrinted>2024-11-29T11:47:00Z</cp:lastPrinted>
  <dcterms:created xsi:type="dcterms:W3CDTF">2023-06-20T11:30:00Z</dcterms:created>
  <dcterms:modified xsi:type="dcterms:W3CDTF">2024-11-29T11:53:00Z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