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172FB" w14:textId="77777777" w:rsidR="00F422D3" w:rsidRDefault="00F422D3" w:rsidP="00B42F40">
      <w:pPr>
        <w:pStyle w:val="Titul1"/>
      </w:pPr>
      <w:r>
        <w:t>S</w:t>
      </w:r>
      <w:r w:rsidR="003F5723">
        <w:t xml:space="preserve">mlouva o dílo na zhotovení </w:t>
      </w:r>
    </w:p>
    <w:p w14:paraId="2E60FA17" w14:textId="0E15A0B8" w:rsidR="0058327B" w:rsidRDefault="00AD4AEF" w:rsidP="0058327B">
      <w:pPr>
        <w:pStyle w:val="Titul2"/>
      </w:pPr>
      <w:r>
        <w:t xml:space="preserve">Projektová </w:t>
      </w:r>
      <w:r w:rsidR="00897796">
        <w:t>d</w:t>
      </w:r>
      <w:r w:rsidR="003F5723">
        <w:t xml:space="preserve">okumentace pro </w:t>
      </w:r>
      <w:r>
        <w:t xml:space="preserve">povolení stavby </w:t>
      </w:r>
      <w:r w:rsidR="0058327B">
        <w:t>a Dozor projektanta</w:t>
      </w:r>
    </w:p>
    <w:p w14:paraId="75C39A26" w14:textId="146BFC77" w:rsidR="00932BDF" w:rsidRDefault="00932BDF" w:rsidP="003F5723">
      <w:pPr>
        <w:pStyle w:val="Titul2"/>
      </w:pPr>
    </w:p>
    <w:p w14:paraId="42B9B52B" w14:textId="5370077B"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975E42" w:rsidRPr="00975E42">
            <w:t>„Modernizace trati Plzeň – Domažlice – st.hranice SRN, 3. stavba, úsek Stod (mimo) – Domažlice (včetně)</w:t>
          </w:r>
          <w:r w:rsidR="00975E42">
            <w:t>“</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975E42" w:rsidRDefault="00F422D3" w:rsidP="00B42F40">
      <w:pPr>
        <w:pStyle w:val="Textbezodsazen"/>
        <w:spacing w:after="0"/>
      </w:pPr>
      <w:r w:rsidRPr="00975E42">
        <w:t xml:space="preserve">zastoupena: Ing. Mojmírem Nejezchlebem, náměstkem GŘ pro modernizaci dráhy </w:t>
      </w:r>
    </w:p>
    <w:p w14:paraId="250D5C9A" w14:textId="77777777" w:rsidR="00F422D3" w:rsidRPr="001C61BC" w:rsidRDefault="00F422D3" w:rsidP="00B42F40">
      <w:pPr>
        <w:pStyle w:val="Textbezodsazen"/>
      </w:pPr>
      <w:r w:rsidRPr="00975E42">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38716AF2" w:rsidR="00536D8F" w:rsidRDefault="00975E42" w:rsidP="00536D8F">
      <w:pPr>
        <w:pStyle w:val="Textbezodsazen"/>
      </w:pPr>
      <w:r w:rsidRPr="00436C47">
        <w:t>Stavební správa západ, Budova Diamond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55FA2BD0" w:rsidR="00F422D3" w:rsidRDefault="00975E42" w:rsidP="00B42F40">
      <w:pPr>
        <w:pStyle w:val="Textbezodsazen"/>
      </w:pPr>
      <w:r>
        <w:t>ISPROFOND/SubISPROFIN: 5003720063 / 5323520023</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3E8F04F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4B6D0488" w14:textId="77E59B98"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045B849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2F693C" w:rsidRPr="00764978">
        <w:rPr>
          <w:b/>
          <w:bCs/>
        </w:rPr>
        <w:t>„Modernizace trati Plzeň – Domažlice – st.hranice SRN, 3. stavba, úsek Stod (mimo) – Domažlice (včetně)“</w:t>
      </w:r>
      <w:r w:rsidR="002F693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11C3F8B5" w:rsidR="00C22047" w:rsidRPr="00E558B6"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8E0F80">
        <w:t xml:space="preserve">povolení stavby </w:t>
      </w:r>
      <w:r>
        <w:t xml:space="preserve">(dále též jen </w:t>
      </w:r>
      <w:r w:rsidR="004500D2" w:rsidRPr="000A298B">
        <w:rPr>
          <w:b/>
        </w:rPr>
        <w:t>„</w:t>
      </w:r>
      <w:r w:rsidR="008E0F80" w:rsidRPr="00AA258C">
        <w:rPr>
          <w:b/>
        </w:rPr>
        <w:t>DPS</w:t>
      </w:r>
      <w:r w:rsidR="004500D2" w:rsidRPr="000A298B">
        <w:rPr>
          <w:b/>
        </w:rPr>
        <w:t>“</w:t>
      </w:r>
      <w:r>
        <w:t xml:space="preserve">), </w:t>
      </w:r>
      <w:r w:rsidR="00964369">
        <w:t>dle specifikace uvedené v </w:t>
      </w:r>
      <w:r>
        <w:t>Příloze č. 1 této Smlouvy a předat jej Objednateli</w:t>
      </w:r>
      <w:r w:rsidR="008C6CE7">
        <w:t xml:space="preserve"> </w:t>
      </w:r>
      <w:bookmarkStart w:id="0" w:name="_Hlk161998089"/>
      <w:r w:rsidR="008C6CE7">
        <w:t xml:space="preserve">a dále se zavazuje, že zajistí výkon Dozoru projektanta při zhotovení Projektové dokumentace pro provádění stavby (dále též jen </w:t>
      </w:r>
      <w:r w:rsidR="008C6CE7" w:rsidRPr="005B7B70">
        <w:rPr>
          <w:b/>
        </w:rPr>
        <w:t>„PDPS“</w:t>
      </w:r>
      <w:r w:rsidR="008C6CE7">
        <w:t>)</w:t>
      </w:r>
      <w:r>
        <w:t xml:space="preserve">. </w:t>
      </w:r>
      <w:bookmarkEnd w:id="0"/>
      <w:r w:rsidR="002E68E9">
        <w:t xml:space="preserve">Součástí </w:t>
      </w:r>
      <w:r w:rsidR="002E68E9" w:rsidRPr="00AA258C">
        <w:t>DPS</w:t>
      </w:r>
      <w:r w:rsidR="002E68E9">
        <w:t xml:space="preserve"> budou Zhotovitelem zajištěné veškeré činnosti koordinátora bezpečnosti a ochrany zdraví při práci (dále jen „</w:t>
      </w:r>
      <w:r w:rsidR="002E68E9" w:rsidRPr="00C321B7">
        <w:rPr>
          <w:b/>
        </w:rPr>
        <w:t>koordinátor BOZP</w:t>
      </w:r>
      <w:r w:rsidR="002E68E9">
        <w:t xml:space="preserve">“) na staveništi ve fázi přípravy, tj. při zpracování DPS, a to v souladu se zákonem č. 309/2006 Sb., o </w:t>
      </w:r>
      <w:r w:rsidR="002E68E9" w:rsidRPr="00535F7C">
        <w:t>zajištění dalších podmínek bezpečnosti a ochrany zdraví při práci, ve</w:t>
      </w:r>
      <w:r w:rsidR="002E68E9">
        <w:t> </w:t>
      </w:r>
      <w:r w:rsidR="002E68E9" w:rsidRPr="00535F7C">
        <w:t xml:space="preserve">znění pozdějších předpisů, dle specifikace uvedené v Příloze č. 3 písm. b) Všeobecné technické podmínky. </w:t>
      </w:r>
      <w:r w:rsidR="00C22047" w:rsidRPr="00E558B6">
        <w:t>Dílo bude zpracováno v režimu BIM a</w:t>
      </w:r>
      <w:r w:rsidR="00B16327" w:rsidRPr="00E558B6">
        <w:t> </w:t>
      </w:r>
      <w:r w:rsidR="00C22047" w:rsidRPr="00E558B6">
        <w:t>součástí Díla je tak vytvoření Informačního modelu   dle Přílohy č.11 BIM protokol, včetně všech jeho příloh.</w:t>
      </w:r>
    </w:p>
    <w:p w14:paraId="5DAF29E1" w14:textId="77777777" w:rsidR="003F5723" w:rsidRDefault="00C22047" w:rsidP="00C22047">
      <w:pPr>
        <w:pStyle w:val="Text1-1"/>
        <w:numPr>
          <w:ilvl w:val="0"/>
          <w:numId w:val="0"/>
        </w:numPr>
        <w:ind w:left="737"/>
      </w:pPr>
      <w:r w:rsidRPr="00E558B6">
        <w:t>(Přílohy BIM Protokolu jsou ke Smlouvě doloženy v elektronické formě.)</w:t>
      </w:r>
    </w:p>
    <w:p w14:paraId="5611D756" w14:textId="0EAADFB9" w:rsidR="00E53696" w:rsidRDefault="00E53696" w:rsidP="00E53696">
      <w:pPr>
        <w:pStyle w:val="Odstavec1-1a"/>
        <w:numPr>
          <w:ilvl w:val="0"/>
          <w:numId w:val="0"/>
        </w:numPr>
        <w:ind w:left="709"/>
      </w:pPr>
      <w:bookmarkStart w:id="1" w:name="_Hlk160704846"/>
      <w:r w:rsidRPr="00D539BC">
        <w:t>Součástí předmětu Díla je i vyhrazená změna závazku ve smyslu ust. § 100 odst. 1</w:t>
      </w:r>
      <w:r w:rsidR="009F2B92">
        <w:t xml:space="preserve"> ZZVZ</w:t>
      </w:r>
      <w:r w:rsidRPr="00D539BC">
        <w:t xml:space="preserve"> </w:t>
      </w:r>
      <w:r>
        <w:t xml:space="preserve">spočívající v </w:t>
      </w:r>
      <w:r w:rsidRPr="00154D58">
        <w:t xml:space="preserve">rozdělení rozpracované dokumentace </w:t>
      </w:r>
      <w:r>
        <w:t>DPS</w:t>
      </w:r>
      <w:r w:rsidRPr="00154D58">
        <w:t xml:space="preserve"> a zpracování a podání žádosti o vydání povolení záměru dle</w:t>
      </w:r>
      <w:r w:rsidRPr="0039383A">
        <w:t xml:space="preserve"> zákona č. 283/2021 Sb., stavební zákon, účinného od 1. 1. 2024</w:t>
      </w:r>
      <w:r w:rsidRPr="00154D58">
        <w:rPr>
          <w:rStyle w:val="Tun"/>
          <w:b w:val="0"/>
          <w:bCs/>
        </w:rPr>
        <w:t xml:space="preserve"> (dále jen</w:t>
      </w:r>
      <w:r w:rsidRPr="003B5129">
        <w:rPr>
          <w:rStyle w:val="Tun"/>
        </w:rPr>
        <w:t xml:space="preserve"> </w:t>
      </w:r>
      <w:r w:rsidRPr="00154D58">
        <w:rPr>
          <w:rStyle w:val="Tun"/>
          <w:b w:val="0"/>
          <w:bCs/>
        </w:rPr>
        <w:t>„</w:t>
      </w:r>
      <w:r w:rsidRPr="003B5129">
        <w:rPr>
          <w:rStyle w:val="Tun"/>
        </w:rPr>
        <w:t>NSZ</w:t>
      </w:r>
      <w:r w:rsidRPr="00154D58">
        <w:rPr>
          <w:rStyle w:val="Tun"/>
          <w:b w:val="0"/>
          <w:bCs/>
        </w:rPr>
        <w:t>“)</w:t>
      </w:r>
      <w:r w:rsidRPr="00154D58">
        <w:t xml:space="preserve"> pro samostatné dílčí úseky stavby</w:t>
      </w:r>
      <w:r>
        <w:t xml:space="preserve"> v souladu s odst. 1.1.1 písm. g) Přílohy č. 3c) této Smlouvy. Toto p</w:t>
      </w:r>
      <w:r w:rsidRPr="00BD1938">
        <w:t>lnění bude Zhotovitel realizovat na</w:t>
      </w:r>
      <w:r>
        <w:t> </w:t>
      </w:r>
      <w:r w:rsidRPr="00BD1938">
        <w:t>základě pokynu Objednatele</w:t>
      </w:r>
      <w:r>
        <w:t>,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057EE7F8" w14:textId="5BE029D1" w:rsidR="00E53696" w:rsidRDefault="00E53696" w:rsidP="00E53696">
      <w:pPr>
        <w:pStyle w:val="Odstavec1-1a"/>
        <w:numPr>
          <w:ilvl w:val="0"/>
          <w:numId w:val="0"/>
        </w:numPr>
        <w:ind w:left="709"/>
      </w:pPr>
      <w:r w:rsidRPr="00970545">
        <w:t xml:space="preserve">Součástí </w:t>
      </w:r>
      <w:r>
        <w:t>předmětu Díla je</w:t>
      </w:r>
      <w:r w:rsidRPr="00745197">
        <w:t xml:space="preserve"> </w:t>
      </w:r>
      <w:r w:rsidRPr="00D539BC">
        <w:t xml:space="preserve">i vyhrazená změna závazku ve smyslu ust. § 100 odst. 1 </w:t>
      </w:r>
      <w:r w:rsidRPr="009D7FA8">
        <w:t>ZZVZ</w:t>
      </w:r>
      <w:r>
        <w:t xml:space="preserve"> ve zhotovení </w:t>
      </w:r>
      <w:r w:rsidR="007C0D08">
        <w:t xml:space="preserve">DPS </w:t>
      </w:r>
      <w:r>
        <w:t>pro objekt TNS Holýšov</w:t>
      </w:r>
      <w:r w:rsidR="007C0D08">
        <w:t xml:space="preserve">, </w:t>
      </w:r>
      <w:r w:rsidR="007C0D08" w:rsidRPr="00BD3AE1" w:rsidDel="00FB05B2">
        <w:rPr>
          <w:rStyle w:val="Tun"/>
          <w:b w:val="0"/>
        </w:rPr>
        <w:t>která specifikuje předmět Díla v takovém rozsahu, aby ji bylo možno projednat v</w:t>
      </w:r>
      <w:r w:rsidR="007C0D08" w:rsidRPr="00BD3AE1">
        <w:rPr>
          <w:rStyle w:val="Tun"/>
          <w:b w:val="0"/>
        </w:rPr>
        <w:t> </w:t>
      </w:r>
      <w:r w:rsidR="007C0D08" w:rsidRPr="00BD3AE1" w:rsidDel="00FB05B2">
        <w:rPr>
          <w:rStyle w:val="Tun"/>
          <w:b w:val="0"/>
        </w:rPr>
        <w:t>řízení</w:t>
      </w:r>
      <w:r w:rsidR="007C0D08" w:rsidRPr="00BD3AE1">
        <w:rPr>
          <w:rStyle w:val="Tun"/>
          <w:b w:val="0"/>
        </w:rPr>
        <w:t xml:space="preserve"> o povolení záměru</w:t>
      </w:r>
      <w:r w:rsidR="007C0D08" w:rsidRPr="00BD3AE1" w:rsidDel="00FB05B2">
        <w:rPr>
          <w:rStyle w:val="Tun"/>
          <w:b w:val="0"/>
        </w:rPr>
        <w:t xml:space="preserve">, získat pravomocné </w:t>
      </w:r>
      <w:r w:rsidR="007C0D08" w:rsidRPr="00BD3AE1">
        <w:rPr>
          <w:rStyle w:val="Tun"/>
          <w:b w:val="0"/>
        </w:rPr>
        <w:t>povolení záměru (povolení stavby nebo zařízení) dle NSZ,</w:t>
      </w:r>
      <w:r w:rsidR="007C0D08" w:rsidRPr="003B5129">
        <w:rPr>
          <w:rStyle w:val="Tun"/>
        </w:rPr>
        <w:t xml:space="preserve"> </w:t>
      </w:r>
      <w:r w:rsidR="00267950">
        <w:t>Stanoviska oznámeného subjektu ve fázi vydání povolení</w:t>
      </w:r>
      <w:r w:rsidR="007C0D08">
        <w:t xml:space="preserve"> </w:t>
      </w:r>
      <w:r w:rsidR="00AF016C" w:rsidRPr="003B5129">
        <w:t>a činností koordinátora BOZP při práci na staveništi ve fázi přípravy včetně zpracování plánu BOZP na staveništi a manuálu údržby</w:t>
      </w:r>
      <w:r w:rsidR="00AF016C">
        <w:t xml:space="preserve"> </w:t>
      </w:r>
      <w:r w:rsidR="007C0D08" w:rsidRPr="007C0D08">
        <w:t>a dále zpracování studie připojitelnosti</w:t>
      </w:r>
      <w:r w:rsidRPr="007C0D08">
        <w:t>. Toto plnění bude Zhotovitel realizovat na základě</w:t>
      </w:r>
      <w:r w:rsidRPr="00BD1938">
        <w:t xml:space="preserve"> pokynu Objednatele</w:t>
      </w:r>
      <w:r>
        <w:t>, a to v případě, kdy vyvstane potřeba zřízení nové TNS Holýšov na základě provedených energetických výpočtů.</w:t>
      </w:r>
    </w:p>
    <w:bookmarkEnd w:id="1"/>
    <w:p w14:paraId="3EEE672F" w14:textId="1C57D245" w:rsidR="00E53696" w:rsidRDefault="00E53696" w:rsidP="00E53696">
      <w:pPr>
        <w:spacing w:after="120" w:line="264" w:lineRule="auto"/>
        <w:ind w:left="737"/>
        <w:jc w:val="both"/>
        <w:rPr>
          <w:sz w:val="18"/>
          <w:szCs w:val="18"/>
        </w:rPr>
      </w:pPr>
      <w:r>
        <w:rPr>
          <w:sz w:val="18"/>
          <w:szCs w:val="18"/>
        </w:rPr>
        <w:t xml:space="preserve">Dále si </w:t>
      </w:r>
      <w:r w:rsidRPr="004E4472">
        <w:rPr>
          <w:sz w:val="18"/>
          <w:szCs w:val="18"/>
        </w:rPr>
        <w:t>Objednatel jako změnu závazku ze smlouvy v souladu s ustanovením § 100 odst. 1 ZZVZ vyhrazuje možnost zúžit rozsah předmětu plnění o část Díla spočívající ve</w:t>
      </w:r>
      <w:r>
        <w:rPr>
          <w:sz w:val="18"/>
          <w:szCs w:val="18"/>
        </w:rPr>
        <w:t xml:space="preserve"> </w:t>
      </w:r>
      <w:r w:rsidRPr="0039383A">
        <w:rPr>
          <w:sz w:val="18"/>
          <w:szCs w:val="18"/>
        </w:rPr>
        <w:t>výkonu technické podpory, propagace a PR</w:t>
      </w:r>
      <w:r>
        <w:rPr>
          <w:sz w:val="18"/>
          <w:szCs w:val="18"/>
        </w:rPr>
        <w:t xml:space="preserve">. </w:t>
      </w:r>
      <w:r w:rsidRPr="00E8319E">
        <w:rPr>
          <w:sz w:val="18"/>
          <w:szCs w:val="18"/>
        </w:rPr>
        <w:t>Toto plnění bude Zhotovitel realizovat na základě pokynu Objednatele v situaci, kdy potřeba služeb poskytovaných nad rámec VTP/DOKUMENTACE/0</w:t>
      </w:r>
      <w:r w:rsidR="00345107">
        <w:rPr>
          <w:sz w:val="18"/>
          <w:szCs w:val="18"/>
        </w:rPr>
        <w:t>6</w:t>
      </w:r>
      <w:r w:rsidRPr="00E8319E">
        <w:rPr>
          <w:sz w:val="18"/>
          <w:szCs w:val="18"/>
        </w:rPr>
        <w:t>/2</w:t>
      </w:r>
      <w:r w:rsidR="00345107">
        <w:rPr>
          <w:sz w:val="18"/>
          <w:szCs w:val="18"/>
        </w:rPr>
        <w:t>3</w:t>
      </w:r>
      <w:r w:rsidRPr="00E8319E">
        <w:rPr>
          <w:sz w:val="18"/>
          <w:szCs w:val="18"/>
        </w:rPr>
        <w:t xml:space="preserve"> vyplyne z průběhu povolovacího procesu</w:t>
      </w:r>
      <w:r>
        <w:rPr>
          <w:sz w:val="18"/>
          <w:szCs w:val="18"/>
        </w:rPr>
        <w:t>.</w:t>
      </w:r>
    </w:p>
    <w:p w14:paraId="2CEE04C5" w14:textId="60D7A9C1" w:rsidR="00E53696" w:rsidRPr="00F035CE" w:rsidRDefault="00E53696" w:rsidP="00E53696">
      <w:pPr>
        <w:pStyle w:val="Text1-1"/>
        <w:numPr>
          <w:ilvl w:val="0"/>
          <w:numId w:val="0"/>
        </w:numPr>
        <w:ind w:left="737"/>
      </w:pPr>
      <w:r w:rsidRPr="004E4472">
        <w:t xml:space="preserve">Rozsah plnění, který nebude realizován, se nezapočítává do limitů pro změny podle § 222 odst. 4 až 6 a 9 ZZVZ. Jedná se </w:t>
      </w:r>
      <w:r w:rsidRPr="003B6E50">
        <w:t xml:space="preserve">o </w:t>
      </w:r>
      <w:r w:rsidRPr="0077022E">
        <w:t xml:space="preserve">položky č. </w:t>
      </w:r>
      <w:r w:rsidR="008A048C">
        <w:t>27, 28</w:t>
      </w:r>
      <w:r w:rsidR="0077022E" w:rsidRPr="0077022E">
        <w:t xml:space="preserve"> a</w:t>
      </w:r>
      <w:r w:rsidR="005710FF" w:rsidRPr="0077022E">
        <w:t xml:space="preserve"> </w:t>
      </w:r>
      <w:r w:rsidR="008A048C">
        <w:t>29</w:t>
      </w:r>
      <w:r w:rsidRPr="0077022E">
        <w:t xml:space="preserve"> uvedených v Příloze č. 4 Smlouvy nazvané Rozpis Ceny Díla. Lhůty pro dokončení a fakturaci jsou uvedeny v Příloze č. 4. Rozpis ceny díla a č. 5 Smlouvy Harmonogram </w:t>
      </w:r>
      <w:r w:rsidRPr="007E0664">
        <w:t>plnění</w:t>
      </w:r>
      <w:r w:rsidRPr="004E4472">
        <w:t xml:space="preserve">. V případě, že bude uplatněna </w:t>
      </w:r>
      <w:r>
        <w:t xml:space="preserve">kterákoliv z výše uvedených </w:t>
      </w:r>
      <w:r w:rsidRPr="004E4472">
        <w:t>výhrad,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2FEAA321" w:rsidR="003F5723" w:rsidRDefault="003F5723" w:rsidP="003F5723">
      <w:pPr>
        <w:pStyle w:val="Text1-1"/>
      </w:pPr>
      <w:r>
        <w:t xml:space="preserve">Objednatel se zavazuje řádně provedené Dílo převzít a za řádně </w:t>
      </w:r>
      <w:r w:rsidR="000E4950">
        <w:t>zhotovenou a předanou</w:t>
      </w:r>
      <w:r>
        <w:t xml:space="preserve"> </w:t>
      </w:r>
      <w:r w:rsidR="008E0F80">
        <w:t xml:space="preserve">DPS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8E0F80">
        <w:t xml:space="preserve">DPS </w:t>
      </w:r>
      <w:bookmarkStart w:id="2" w:name="_Hlk161998148"/>
      <w:r w:rsidR="004E7D48">
        <w:t xml:space="preserve">a cenu za výkon Dozoru projektanta </w:t>
      </w:r>
      <w:bookmarkEnd w:id="2"/>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datovou zprávou na identifikátor datové schránky: uccchjm</w:t>
      </w:r>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Pernera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6E2D151F"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2C9762CC" w14:textId="77777777" w:rsidR="00010E57" w:rsidRDefault="00010E57" w:rsidP="00010E57">
      <w:pPr>
        <w:pStyle w:val="Text1-1"/>
        <w:numPr>
          <w:ilvl w:val="1"/>
          <w:numId w:val="5"/>
        </w:numPr>
      </w:pPr>
      <w:r>
        <w:t>Práva a povinnosti smluvních stran se řídí touto Smlouvou včetně jejích příloh. V případě jakéhokoliv rozporu mezi textem této Smlouvy a textem jejích příloh se použije zvláštní úprava obsažená v textu této Smlouvy.</w:t>
      </w:r>
    </w:p>
    <w:p w14:paraId="46B5EAF9" w14:textId="77777777" w:rsidR="00010E57" w:rsidRPr="00FD09CC" w:rsidRDefault="00010E57" w:rsidP="00010E57">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r w:rsidRPr="00C41F26">
        <w:t>.</w:t>
      </w:r>
      <w:r w:rsidRPr="00FD09CC">
        <w:t xml:space="preserve"> Postup dle odstavce 3.8 Smlouvy není tímto ustanovením dotčen.</w:t>
      </w:r>
    </w:p>
    <w:p w14:paraId="4C043B82" w14:textId="77777777" w:rsidR="00010E57" w:rsidRPr="00FD09CC" w:rsidRDefault="00010E57" w:rsidP="00010E57">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t> </w:t>
      </w:r>
      <w:r w:rsidRPr="00FD09CC">
        <w:t>zvýšenou úhradu části Ceny Díla v případě, kdy je v prodlení a z důvodu na straně Zhotovitele nedojde k dokončení Díla nebo Části Díla dle podmínek uvedených v Příloze č. 5 této Smlouvy.</w:t>
      </w:r>
    </w:p>
    <w:p w14:paraId="4866C1F1" w14:textId="1459685A" w:rsidR="00891E0A" w:rsidRPr="00FD09CC" w:rsidRDefault="00010E57" w:rsidP="00010E57">
      <w:pPr>
        <w:pStyle w:val="Text1-1"/>
        <w:numPr>
          <w:ilvl w:val="1"/>
          <w:numId w:val="5"/>
        </w:numPr>
      </w:pPr>
      <w:r>
        <w:t>Ust. § 2605 odst. 1 občanského zákoníku se nepoužije. Dílo je provedeno tehdy, je-li dokončeno řádně a včas a Objednatelem převzato sjednaným způsobem.</w:t>
      </w:r>
    </w:p>
    <w:p w14:paraId="28CDD68A" w14:textId="7AB2E865" w:rsidR="003F5723" w:rsidRPr="00ED0187" w:rsidRDefault="003F5723" w:rsidP="003F5723">
      <w:pPr>
        <w:pStyle w:val="Text1-1"/>
      </w:pPr>
      <w:bookmarkStart w:id="3" w:name="_Hlk161826602"/>
      <w:r>
        <w:t>Místem plnění</w:t>
      </w:r>
      <w:r w:rsidR="007D63B2">
        <w:t xml:space="preserve"> </w:t>
      </w:r>
      <w:bookmarkStart w:id="4" w:name="_Hlk156464753"/>
      <w:r w:rsidR="009521A1">
        <w:t xml:space="preserve">DPS </w:t>
      </w:r>
      <w:bookmarkEnd w:id="4"/>
      <w:r w:rsidR="003735AE">
        <w:t xml:space="preserve">a místem výkonu Dozoru projektanta při zhotovení PDPS je: </w:t>
      </w:r>
      <w:r w:rsidR="003735AE" w:rsidRPr="00576FAE">
        <w:t>Stave</w:t>
      </w:r>
      <w:r w:rsidR="003735AE" w:rsidRPr="006F6E10">
        <w:t xml:space="preserve">bní správa </w:t>
      </w:r>
      <w:r w:rsidR="003735AE">
        <w:t>západ,</w:t>
      </w:r>
      <w:r w:rsidR="003735AE" w:rsidRPr="00025DFF">
        <w:t xml:space="preserve"> </w:t>
      </w:r>
      <w:r w:rsidR="003735AE" w:rsidRPr="006A4243">
        <w:t>Budova Diamond Point, Ke</w:t>
      </w:r>
      <w:r w:rsidR="003735AE">
        <w:t> Š</w:t>
      </w:r>
      <w:r w:rsidR="003735AE" w:rsidRPr="006A4243">
        <w:t xml:space="preserve">tvanici 656/3, 186 00 Praha 8 </w:t>
      </w:r>
      <w:r w:rsidR="003735AE">
        <w:t>–</w:t>
      </w:r>
      <w:r w:rsidR="003735AE" w:rsidRPr="006A4243">
        <w:t xml:space="preserve"> Karlín</w:t>
      </w:r>
      <w:r w:rsidR="003735AE">
        <w:t>.</w:t>
      </w:r>
      <w:r w:rsidR="007A36FA">
        <w:t xml:space="preserve"> </w:t>
      </w:r>
    </w:p>
    <w:bookmarkEnd w:id="3"/>
    <w:p w14:paraId="1989C434" w14:textId="77777777" w:rsidR="003F5723" w:rsidRDefault="003F5723" w:rsidP="003F5723">
      <w:pPr>
        <w:pStyle w:val="Nadpis1-1"/>
      </w:pPr>
      <w:r>
        <w:t>OSTATNÍ USTANOVENÍ</w:t>
      </w:r>
    </w:p>
    <w:p w14:paraId="5538B8F6" w14:textId="5B3A608F"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B444C0">
        <w:t xml:space="preserve"> </w:t>
      </w:r>
      <w:r w:rsidR="00253CBA" w:rsidRPr="001B4800">
        <w:t xml:space="preserve">% </w:t>
      </w:r>
      <w:r w:rsidR="00253CBA">
        <w:t>z </w:t>
      </w:r>
      <w:r>
        <w:t xml:space="preserve">Ceny za zpracování </w:t>
      </w:r>
      <w:r w:rsidR="009521A1">
        <w:t>DPS</w:t>
      </w:r>
      <w:r>
        <w:t>, tj.: "[</w:t>
      </w:r>
      <w:r w:rsidRPr="003F5723">
        <w:rPr>
          <w:b/>
          <w:highlight w:val="yellow"/>
        </w:rPr>
        <w:t>VLOŽÍ ZHOTOVITEL</w:t>
      </w:r>
      <w:r>
        <w:t xml:space="preserve">]" bez DPH. Cena za zpracování </w:t>
      </w:r>
      <w:r w:rsidR="009521A1">
        <w:t xml:space="preserve">DPS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172335"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172335">
        <w:rPr>
          <w:rFonts w:eastAsia="Times New Roman" w:cs="Times New Roman"/>
        </w:rPr>
        <w:t>zadávání</w:t>
      </w:r>
      <w:r w:rsidR="00B56004" w:rsidRPr="00172335">
        <w:rPr>
          <w:rFonts w:eastAsia="Times New Roman" w:cs="Times New Roman"/>
        </w:rPr>
        <w:t>, inovace</w:t>
      </w:r>
    </w:p>
    <w:p w14:paraId="6A48898B" w14:textId="77777777" w:rsidR="00406C51" w:rsidRPr="00ED0187" w:rsidRDefault="00406C51" w:rsidP="00B16327">
      <w:pPr>
        <w:pStyle w:val="Text1-2"/>
      </w:pPr>
      <w:bookmarkStart w:id="5"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5"/>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2AB2742" w14:textId="7BF96A96"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6B0DE1D8" w14:textId="77777777" w:rsidR="00406C51" w:rsidRPr="00D124EE" w:rsidRDefault="00406C51" w:rsidP="00BC322B">
      <w:pPr>
        <w:pStyle w:val="Text1-2"/>
      </w:pPr>
      <w:r w:rsidRPr="00ED0187">
        <w:t xml:space="preserve">O provedené exkurzi je Zhotovitel povinen informovat Objednatele písemnou zprávou nejpozději do 14 dnů od konání exkurze. Zpráva musí obsahovat sdělení </w:t>
      </w:r>
      <w:r w:rsidRPr="00D124EE">
        <w:t xml:space="preserve">o škole, předmětu exkurze, čase konání a počtu účastníků.  </w:t>
      </w:r>
    </w:p>
    <w:p w14:paraId="0E9E17A1" w14:textId="3D68AD25" w:rsidR="00B56004" w:rsidRPr="00D124EE" w:rsidRDefault="00EF59BC" w:rsidP="00BC322B">
      <w:pPr>
        <w:pStyle w:val="Text1-2"/>
        <w:rPr>
          <w:i/>
          <w:color w:val="00B050"/>
        </w:rPr>
      </w:pPr>
      <w:r w:rsidRPr="00D124EE">
        <w:t xml:space="preserve">Zhotovitel bude </w:t>
      </w:r>
      <w:r w:rsidR="00406C51" w:rsidRPr="00D124EE">
        <w:t>požadovat v Projektové dokumentaci recyklaci kameniva vyzískávaného z kolejového lože. Bližší specifikace je uvedena v odst.</w:t>
      </w:r>
      <w:r w:rsidR="00FD36B8" w:rsidRPr="00D124EE">
        <w:t xml:space="preserve"> </w:t>
      </w:r>
      <w:r w:rsidR="00612107" w:rsidRPr="00D124EE">
        <w:t xml:space="preserve">5.6.23 </w:t>
      </w:r>
      <w:r w:rsidR="00406C51" w:rsidRPr="00D124EE">
        <w:t xml:space="preserve"> </w:t>
      </w:r>
      <w:r w:rsidR="00406C51" w:rsidRPr="00D124EE">
        <w:rPr>
          <w:color w:val="FF0000"/>
        </w:rPr>
        <w:t xml:space="preserve"> </w:t>
      </w:r>
      <w:r w:rsidR="00406C51" w:rsidRPr="00D124EE">
        <w:t>přílohy č.</w:t>
      </w:r>
      <w:r w:rsidR="00FD36B8" w:rsidRPr="00D124EE">
        <w:t xml:space="preserve"> </w:t>
      </w:r>
      <w:r w:rsidR="00406C51" w:rsidRPr="00D124EE">
        <w:t>3 b) této Smlouvy.</w:t>
      </w:r>
      <w:r w:rsidR="00B56004" w:rsidRPr="00D124EE">
        <w:t xml:space="preserve"> </w:t>
      </w:r>
    </w:p>
    <w:p w14:paraId="61FD2E37" w14:textId="1A14E2CD" w:rsidR="00377DAB" w:rsidRPr="00D124EE" w:rsidRDefault="00D108D9" w:rsidP="00BC322B">
      <w:pPr>
        <w:pStyle w:val="Text1-2"/>
        <w:rPr>
          <w:b/>
        </w:rPr>
      </w:pPr>
      <w:r w:rsidRPr="00D124EE">
        <w:rPr>
          <w:rFonts w:eastAsia="Times New Roman" w:cs="Times New Roman"/>
        </w:rPr>
        <w:t>Zhotovitel povede majetkoprávní vypořádání v majetkoprávní aplikaci v souladu</w:t>
      </w:r>
      <w:r w:rsidRPr="00D124EE">
        <w:rPr>
          <w:rFonts w:eastAsia="Times New Roman" w:cs="Times New Roman"/>
          <w:color w:val="FF0000"/>
        </w:rPr>
        <w:t xml:space="preserve"> </w:t>
      </w:r>
      <w:r w:rsidRPr="00D124EE">
        <w:rPr>
          <w:rFonts w:eastAsia="Times New Roman" w:cs="Times New Roman"/>
        </w:rPr>
        <w:t>s odst.</w:t>
      </w:r>
      <w:r w:rsidRPr="00D124EE">
        <w:t xml:space="preserve"> 4.1.</w:t>
      </w:r>
      <w:r w:rsidR="00D124EE" w:rsidRPr="00D124EE">
        <w:t>4</w:t>
      </w:r>
      <w:r w:rsidRPr="00D124EE">
        <w:t xml:space="preserve"> přílohy 3c) této Smlouvy. </w:t>
      </w:r>
    </w:p>
    <w:p w14:paraId="48E2CCB2" w14:textId="1953CD68" w:rsidR="00D108D9" w:rsidRPr="00D124EE" w:rsidRDefault="00377DAB" w:rsidP="00BC322B">
      <w:pPr>
        <w:pStyle w:val="Text1-2"/>
        <w:rPr>
          <w:i/>
          <w:color w:val="00B050"/>
        </w:rPr>
      </w:pPr>
      <w:r w:rsidRPr="00D124EE">
        <w:t>V</w:t>
      </w:r>
      <w:r w:rsidR="00335223" w:rsidRPr="00D124EE">
        <w:t>yužití metody BIM jako souhrnu všech dokumentů zahrnujících grafické a</w:t>
      </w:r>
      <w:r w:rsidR="00C06EFF" w:rsidRPr="00D124EE">
        <w:t> </w:t>
      </w:r>
      <w:r w:rsidR="00335223" w:rsidRPr="00D124EE">
        <w:t>negrafické informace vztahující se k Dílu, v digitální podobě pořízených prostřednictvím systémů a dalších softwarových nástrojů, organizovaných tak, aby reprezentovaly předmět Díla</w:t>
      </w:r>
      <w:r w:rsidR="00335223" w:rsidRPr="00D124EE">
        <w:rPr>
          <w:color w:val="FF0000"/>
        </w:rPr>
        <w:t xml:space="preserve">. </w:t>
      </w:r>
    </w:p>
    <w:p w14:paraId="5221369B" w14:textId="02E46F82" w:rsidR="00277C7C" w:rsidRDefault="00D65162" w:rsidP="00A31D7D">
      <w:pPr>
        <w:pStyle w:val="Text1-1"/>
      </w:pPr>
      <w:r>
        <w:t>NEOBSAZENO</w:t>
      </w:r>
      <w:r w:rsidR="005D3A62" w:rsidRPr="00820A67">
        <w:t>.</w:t>
      </w:r>
    </w:p>
    <w:p w14:paraId="5F38CCD2" w14:textId="52AC23B5" w:rsidR="006B0921" w:rsidRPr="006B0921" w:rsidRDefault="006B0921" w:rsidP="00BA5CBC">
      <w:pPr>
        <w:pStyle w:val="Text1-1"/>
        <w:keepNext/>
      </w:pPr>
      <w:bookmarkStart w:id="6" w:name="_Ref133933679"/>
      <w:r w:rsidRPr="006B0921">
        <w:t>Mezinárodní sankce</w:t>
      </w:r>
      <w:bookmarkEnd w:id="6"/>
      <w:r w:rsidRPr="006B0921">
        <w:t xml:space="preserve"> </w:t>
      </w:r>
      <w:r w:rsidR="009521A1">
        <w:t>a střet zájmů</w:t>
      </w:r>
    </w:p>
    <w:p w14:paraId="21167F70" w14:textId="77777777" w:rsidR="006B0921" w:rsidRPr="006B0921" w:rsidRDefault="006B0921" w:rsidP="00BA5CBC">
      <w:pPr>
        <w:pStyle w:val="Text1-2"/>
        <w:keepNext/>
      </w:pPr>
      <w:bookmarkStart w:id="7" w:name="_Ref133933704"/>
      <w:r w:rsidRPr="006B0921">
        <w:t>Zhotovitel prohlašuje, že:</w:t>
      </w:r>
      <w:bookmarkEnd w:id="7"/>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CB68915" w14:textId="39485B42" w:rsidR="006B0921" w:rsidRPr="006B0921" w:rsidRDefault="006B0921" w:rsidP="00AA258C">
      <w:pPr>
        <w:pStyle w:val="Odstavec1-4a"/>
        <w:numPr>
          <w:ilvl w:val="0"/>
          <w:numId w:val="0"/>
        </w:numPr>
        <w:ind w:left="1814"/>
      </w:pP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8"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8"/>
    </w:p>
    <w:p w14:paraId="546CF6CE" w14:textId="77777777" w:rsidR="00E81F9F" w:rsidRPr="00E81F9F" w:rsidRDefault="006B0921" w:rsidP="00E81F9F">
      <w:pPr>
        <w:pStyle w:val="Text1-2"/>
      </w:pPr>
      <w:bookmarkStart w:id="9"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0" w:name="_Ref133933730"/>
      <w:bookmarkEnd w:id="9"/>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0"/>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1"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1"/>
    </w:p>
    <w:p w14:paraId="0FE62148" w14:textId="77777777" w:rsidR="006B0921" w:rsidRPr="006B0921" w:rsidRDefault="006B0921" w:rsidP="007A36FA">
      <w:pPr>
        <w:pStyle w:val="Text1-2"/>
      </w:pPr>
      <w:bookmarkStart w:id="12"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2"/>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47756F11" w:rsidR="009521A1" w:rsidRDefault="009521A1" w:rsidP="009521A1">
      <w:pPr>
        <w:pStyle w:val="Text1-2"/>
        <w:numPr>
          <w:ilvl w:val="0"/>
          <w:numId w:val="0"/>
        </w:numPr>
        <w:ind w:left="1474"/>
        <w:rPr>
          <w:b/>
        </w:rPr>
      </w:pPr>
      <w:r w:rsidRPr="00B67AA0">
        <w:rPr>
          <w:b/>
        </w:rPr>
        <w:t xml:space="preserve">Název zakázky: </w:t>
      </w:r>
      <w:r w:rsidR="00CA660A" w:rsidRPr="00764978">
        <w:rPr>
          <w:b/>
          <w:bCs/>
        </w:rPr>
        <w:t>„Modernizace trati Plzeň – Domažlice – st.hranice SRN, 3. stavba, úsek Stod (mimo) – Domažlice (včetně)“</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16B8895B"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1B7117D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7F1D06">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291A0784" w:rsidR="00124751" w:rsidRPr="00964369" w:rsidRDefault="00124751" w:rsidP="00964369">
      <w:pPr>
        <w:pStyle w:val="Textbezslovn"/>
        <w:ind w:left="2127"/>
      </w:pPr>
      <w:r w:rsidRPr="00964369">
        <w:t xml:space="preserve">b) Všeobecné technické podmínky </w:t>
      </w:r>
      <w:r w:rsidR="007F1D06">
        <w:t>VTP/DOKUMENTACE/0</w:t>
      </w:r>
      <w:r w:rsidR="00583F56">
        <w:t>6</w:t>
      </w:r>
      <w:r w:rsidR="007F1D06">
        <w:t>/2</w:t>
      </w:r>
      <w:r w:rsidR="00583F56">
        <w:t>3</w:t>
      </w:r>
      <w:r w:rsidRPr="00964369">
        <w:t xml:space="preserve"> </w:t>
      </w:r>
    </w:p>
    <w:p w14:paraId="24D33313" w14:textId="70FBCF16" w:rsidR="00F422D3" w:rsidRDefault="00124751" w:rsidP="00964369">
      <w:pPr>
        <w:pStyle w:val="Textbezslovn"/>
        <w:ind w:left="2127"/>
      </w:pPr>
      <w:r w:rsidRPr="00964369">
        <w:t>c) Zvláštní technické</w:t>
      </w:r>
      <w:r>
        <w:t xml:space="preserve"> podmínky </w:t>
      </w:r>
      <w:r w:rsidR="007F1D06">
        <w:t xml:space="preserve">ze dne </w:t>
      </w:r>
      <w:r w:rsidR="00E156F0">
        <w:t>08.11</w:t>
      </w:r>
      <w:r w:rsidR="007F1D06">
        <w:t>.2024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Pr="007F1D06" w:rsidRDefault="00124751" w:rsidP="00964369">
      <w:pPr>
        <w:pStyle w:val="Textbezslovn"/>
        <w:rPr>
          <w:b/>
        </w:rPr>
      </w:pPr>
      <w:r w:rsidRPr="007F1D06">
        <w:t>Příloha č. 10</w:t>
      </w:r>
      <w:r w:rsidRPr="007F1D06">
        <w:tab/>
      </w:r>
      <w:r w:rsidRPr="007F1D06">
        <w:rPr>
          <w:b/>
        </w:rPr>
        <w:t>Zmocnění Vedoucího Zhotovitele</w:t>
      </w:r>
    </w:p>
    <w:p w14:paraId="74478985" w14:textId="77777777" w:rsidR="00C22047" w:rsidRDefault="00C22047" w:rsidP="00964369">
      <w:pPr>
        <w:pStyle w:val="Textbezslovn"/>
        <w:rPr>
          <w:b/>
          <w:bCs/>
        </w:rPr>
      </w:pPr>
      <w:r w:rsidRPr="007F1D06">
        <w:t>Příloha č. 11</w:t>
      </w:r>
      <w:r w:rsidR="004500D2" w:rsidRPr="007F1D06">
        <w:tab/>
      </w:r>
      <w:r w:rsidRPr="007F1D06">
        <w:rPr>
          <w:b/>
          <w:bCs/>
        </w:rPr>
        <w:t>BIM Protokol</w:t>
      </w:r>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4EC0FAFF" w14:textId="1DA40A70" w:rsidR="007F1D06" w:rsidRDefault="007F1D06" w:rsidP="007F1D06">
      <w:pPr>
        <w:pStyle w:val="Text2-1"/>
        <w:numPr>
          <w:ilvl w:val="0"/>
          <w:numId w:val="0"/>
        </w:numPr>
      </w:pPr>
      <w:bookmarkStart w:id="13" w:name="_Ref164688429"/>
      <w:bookmarkStart w:id="14" w:name="_Ref173504519"/>
      <w:bookmarkStart w:id="15" w:name="_Hlk157075006"/>
      <w:r w:rsidRPr="00FD501F" w:rsidDel="00FB05B2">
        <w:t xml:space="preserve">Předmětem </w:t>
      </w:r>
      <w:r w:rsidRPr="00F46F42" w:rsidDel="00FB05B2">
        <w:t>Díla „</w:t>
      </w:r>
      <w:r w:rsidRPr="0020313F">
        <w:rPr>
          <w:rStyle w:val="Tun"/>
        </w:rPr>
        <w:t>Modernizace trati Plzeň - Domažlice - st.hranice SRN, 3. stavba, úsek</w:t>
      </w:r>
      <w:r>
        <w:rPr>
          <w:rStyle w:val="Tun"/>
        </w:rPr>
        <w:t xml:space="preserve"> </w:t>
      </w:r>
      <w:r w:rsidRPr="0020313F">
        <w:rPr>
          <w:rStyle w:val="Tun"/>
        </w:rPr>
        <w:t>Stod (mimo) - Domažlice (včetně)</w:t>
      </w:r>
      <w:r w:rsidRPr="00FD501F" w:rsidDel="00FB05B2">
        <w:t>“</w:t>
      </w:r>
      <w:r w:rsidRPr="00F46F42" w:rsidDel="00FB05B2">
        <w:t xml:space="preserve"> je</w:t>
      </w:r>
      <w:r w:rsidDel="00FB05B2">
        <w:t>:</w:t>
      </w:r>
      <w:bookmarkEnd w:id="13"/>
      <w:r>
        <w:t xml:space="preserve"> </w:t>
      </w:r>
      <w:bookmarkEnd w:id="14"/>
    </w:p>
    <w:p w14:paraId="780C8BAD" w14:textId="77777777" w:rsidR="00BE4811" w:rsidRDefault="00BE4811" w:rsidP="00BE4811">
      <w:pPr>
        <w:pStyle w:val="Odstavec1-1a"/>
        <w:numPr>
          <w:ilvl w:val="0"/>
          <w:numId w:val="27"/>
        </w:numPr>
        <w:tabs>
          <w:tab w:val="clear" w:pos="1077"/>
          <w:tab w:val="num" w:pos="0"/>
        </w:tabs>
        <w:spacing w:after="120"/>
        <w:ind w:left="284" w:hanging="284"/>
      </w:pPr>
      <w:bookmarkStart w:id="16" w:name="_Ref163034761"/>
      <w:r w:rsidRPr="00BE4811">
        <w:rPr>
          <w:b/>
        </w:rPr>
        <w:t>Zpracování dokumentace</w:t>
      </w:r>
      <w:r>
        <w:t xml:space="preserve"> pro získání </w:t>
      </w:r>
      <w:r w:rsidRPr="00BE4811">
        <w:rPr>
          <w:b/>
        </w:rPr>
        <w:t>Verifikačního závazného stanoviska EIA</w:t>
      </w:r>
      <w:r>
        <w:t xml:space="preserve"> dle § 9a zákona 100/2001 Sb. ve smyslu novely č. 39/2015 Sb. a získání tohoto stanoviska.</w:t>
      </w:r>
      <w:bookmarkEnd w:id="16"/>
    </w:p>
    <w:p w14:paraId="145760AA" w14:textId="77777777" w:rsidR="00BE4811" w:rsidRPr="000E2D3F" w:rsidDel="00FB05B2" w:rsidRDefault="00BE4811" w:rsidP="00BE4811">
      <w:pPr>
        <w:pStyle w:val="Odstavec1-1a"/>
        <w:tabs>
          <w:tab w:val="clear" w:pos="1077"/>
          <w:tab w:val="num" w:pos="0"/>
        </w:tabs>
        <w:ind w:left="284" w:hanging="284"/>
      </w:pPr>
      <w:r w:rsidRPr="0061701B" w:rsidDel="00FB05B2">
        <w:rPr>
          <w:b/>
        </w:rPr>
        <w:t>Zhotovení Návrhu stavby (studie)</w:t>
      </w:r>
      <w:r w:rsidRPr="0061701B" w:rsidDel="00FB05B2">
        <w:t>,</w:t>
      </w:r>
      <w:r w:rsidRPr="000F1F2B" w:rsidDel="00FB05B2">
        <w:t xml:space="preserve"> který bude zpracován pro </w:t>
      </w:r>
      <w:r>
        <w:t xml:space="preserve">vybrané stavební objekty dle </w:t>
      </w:r>
      <w:r w:rsidRPr="00A47096">
        <w:t>odst. 5.3.1 ZTP</w:t>
      </w:r>
      <w:r>
        <w:t xml:space="preserve">. Odsouhlasené řešení </w:t>
      </w:r>
      <w:r w:rsidRPr="000F1F2B" w:rsidDel="00FB05B2">
        <w:t xml:space="preserve">Návrhu stavby </w:t>
      </w:r>
      <w:r>
        <w:t xml:space="preserve">pro vybrané stavební objekty </w:t>
      </w:r>
      <w:r w:rsidRPr="000F1F2B" w:rsidDel="00FB05B2">
        <w:t>bude dopracován</w:t>
      </w:r>
      <w:r>
        <w:t>o</w:t>
      </w:r>
      <w:r w:rsidRPr="000F1F2B" w:rsidDel="00FB05B2">
        <w:t xml:space="preserve"> v dalších stupních dokumentace. </w:t>
      </w:r>
    </w:p>
    <w:p w14:paraId="77241420" w14:textId="77777777" w:rsidR="00BE4811" w:rsidRPr="00CC28BA" w:rsidRDefault="00BE4811" w:rsidP="00BE4811">
      <w:pPr>
        <w:pStyle w:val="Odstavec1-1a"/>
        <w:tabs>
          <w:tab w:val="clear" w:pos="1077"/>
          <w:tab w:val="num" w:pos="0"/>
        </w:tabs>
        <w:ind w:left="284" w:hanging="284"/>
        <w:rPr>
          <w:rStyle w:val="Tun"/>
          <w:b w:val="0"/>
        </w:rPr>
      </w:pPr>
      <w:bookmarkStart w:id="17" w:name="_Ref173832545"/>
      <w:r w:rsidRPr="00CC28BA" w:rsidDel="00FB05B2">
        <w:rPr>
          <w:b/>
        </w:rPr>
        <w:t>Zhotovení Projektové</w:t>
      </w:r>
      <w:r w:rsidRPr="00CC28BA" w:rsidDel="00FB05B2">
        <w:t xml:space="preserve"> </w:t>
      </w:r>
      <w:r w:rsidRPr="00CC28BA" w:rsidDel="00FB05B2">
        <w:rPr>
          <w:b/>
        </w:rPr>
        <w:t>d</w:t>
      </w:r>
      <w:r w:rsidRPr="00CC28BA" w:rsidDel="00FB05B2">
        <w:rPr>
          <w:rStyle w:val="Tun"/>
        </w:rPr>
        <w:t xml:space="preserve">okumentace pro </w:t>
      </w:r>
      <w:r w:rsidRPr="00CC28BA">
        <w:rPr>
          <w:rStyle w:val="Tun"/>
        </w:rPr>
        <w:t>povolení stavby (DPS)</w:t>
      </w:r>
      <w:r w:rsidRPr="00CC28BA" w:rsidDel="00FB05B2">
        <w:rPr>
          <w:rStyle w:val="Tun"/>
        </w:rPr>
        <w:t>,</w:t>
      </w:r>
      <w:r w:rsidRPr="00CC28BA">
        <w:rPr>
          <w:rStyle w:val="Tun"/>
          <w:b w:val="0"/>
        </w:rPr>
        <w:t xml:space="preserve"> </w:t>
      </w:r>
      <w:r w:rsidRPr="00CC28BA" w:rsidDel="00FB05B2">
        <w:rPr>
          <w:rStyle w:val="Tun"/>
          <w:b w:val="0"/>
        </w:rPr>
        <w:t>která specifikuje předmět Díla v takovém rozsahu, aby ji bylo možno projednat v</w:t>
      </w:r>
      <w:r w:rsidRPr="00CC28BA">
        <w:rPr>
          <w:rStyle w:val="Tun"/>
          <w:b w:val="0"/>
        </w:rPr>
        <w:t> </w:t>
      </w:r>
      <w:r w:rsidRPr="00CC28BA" w:rsidDel="00FB05B2">
        <w:rPr>
          <w:rStyle w:val="Tun"/>
          <w:b w:val="0"/>
        </w:rPr>
        <w:t>řízení</w:t>
      </w:r>
      <w:r w:rsidRPr="00CC28BA">
        <w:rPr>
          <w:rStyle w:val="Tun"/>
          <w:b w:val="0"/>
        </w:rPr>
        <w:t xml:space="preserve"> o povolení záměru</w:t>
      </w:r>
      <w:r w:rsidRPr="00CC28BA" w:rsidDel="00FB05B2">
        <w:rPr>
          <w:rStyle w:val="Tun"/>
          <w:b w:val="0"/>
        </w:rPr>
        <w:t xml:space="preserve">, získat pravomocné </w:t>
      </w:r>
      <w:r w:rsidRPr="00CC28BA">
        <w:rPr>
          <w:rStyle w:val="Tun"/>
          <w:b w:val="0"/>
        </w:rPr>
        <w:t>povolení záměru (povolení stavby) dle zákona č. 283/2021 Sb., stavební zákon, (dále jen „NSZ“),</w:t>
      </w:r>
      <w:r w:rsidRPr="00CC28BA">
        <w:rPr>
          <w:rStyle w:val="Tun"/>
        </w:rPr>
        <w:t xml:space="preserve"> </w:t>
      </w:r>
      <w:r w:rsidRPr="00CC28BA" w:rsidDel="00FB05B2">
        <w:t xml:space="preserve">včetně </w:t>
      </w:r>
      <w:r w:rsidRPr="00CC28BA">
        <w:t>Stanoviska oznámeného subjektu ve fázi vydání povolení záměru a činností koordinátora BOZP při práci na staveništi ve fázi přípravy včetně zpracování plánu BOZP na staveništi a manuálu údržby</w:t>
      </w:r>
      <w:r w:rsidRPr="00CC28BA" w:rsidDel="00FB05B2">
        <w:t>.</w:t>
      </w:r>
      <w:bookmarkEnd w:id="17"/>
    </w:p>
    <w:p w14:paraId="3E24FC92" w14:textId="77777777" w:rsidR="00BE4811" w:rsidRPr="00CC28BA" w:rsidDel="00FB05B2" w:rsidRDefault="00BE4811" w:rsidP="00BE4811">
      <w:pPr>
        <w:pStyle w:val="Odstavec1-1a"/>
        <w:tabs>
          <w:tab w:val="clear" w:pos="1077"/>
          <w:tab w:val="num" w:pos="0"/>
        </w:tabs>
        <w:ind w:left="284" w:hanging="284"/>
      </w:pPr>
      <w:r w:rsidRPr="00CC28BA" w:rsidDel="00FB05B2">
        <w:rPr>
          <w:rStyle w:val="Tun"/>
        </w:rPr>
        <w:t>Zpracování a podání žádosti o</w:t>
      </w:r>
      <w:r w:rsidRPr="00CC28BA" w:rsidDel="00FB05B2">
        <w:t xml:space="preserve"> </w:t>
      </w:r>
      <w:r w:rsidRPr="00CC28BA" w:rsidDel="00FB05B2">
        <w:rPr>
          <w:rStyle w:val="Tun"/>
        </w:rPr>
        <w:t xml:space="preserve">vydání </w:t>
      </w:r>
      <w:r w:rsidRPr="00CC28BA">
        <w:rPr>
          <w:rStyle w:val="Tun"/>
        </w:rPr>
        <w:t xml:space="preserve">povolení záměru </w:t>
      </w:r>
      <w:r w:rsidRPr="00CC28BA">
        <w:rPr>
          <w:rStyle w:val="Tun"/>
          <w:b w:val="0"/>
        </w:rPr>
        <w:t>dle NSZ</w:t>
      </w:r>
      <w:r w:rsidRPr="00CC28BA">
        <w:t xml:space="preserve">, </w:t>
      </w:r>
      <w:r w:rsidRPr="00CC28BA" w:rsidDel="00FB05B2">
        <w:t xml:space="preserve">včetně všech vyžadovaných podkladů, jejímž výsledkem bude vydání </w:t>
      </w:r>
      <w:r w:rsidRPr="00CC28BA">
        <w:t>povolení záměru (povolení stavby)</w:t>
      </w:r>
      <w:r w:rsidRPr="00CC28BA" w:rsidDel="00FB05B2">
        <w:t>. Zhotovitel bude spolupracovat při vydání příslušných rozhodnutí do nabytí jejich právní moci.</w:t>
      </w:r>
    </w:p>
    <w:p w14:paraId="2BFA4B13" w14:textId="77777777" w:rsidR="00BE4811" w:rsidRPr="007C5A73" w:rsidRDefault="00BE4811" w:rsidP="00BE4811">
      <w:pPr>
        <w:pStyle w:val="Odstavec1-1a"/>
        <w:tabs>
          <w:tab w:val="clear" w:pos="1077"/>
          <w:tab w:val="num" w:pos="0"/>
        </w:tabs>
        <w:ind w:left="284" w:hanging="284"/>
      </w:pPr>
      <w:r w:rsidRPr="007C5A73" w:rsidDel="00FB05B2">
        <w:rPr>
          <w:b/>
        </w:rPr>
        <w:t>Zpracování Díla v režimu BIM</w:t>
      </w:r>
      <w:r w:rsidRPr="007C5A73"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C5A73">
        <w:t>OD</w:t>
      </w:r>
      <w:r w:rsidRPr="007C5A73" w:rsidDel="00FB05B2">
        <w:t>.</w:t>
      </w:r>
    </w:p>
    <w:p w14:paraId="3C1EF02B" w14:textId="77777777" w:rsidR="00BE4811" w:rsidRPr="00CC28BA" w:rsidRDefault="00BE4811" w:rsidP="00BE4811">
      <w:pPr>
        <w:pStyle w:val="Odstavec1-1a"/>
        <w:tabs>
          <w:tab w:val="clear" w:pos="1077"/>
          <w:tab w:val="num" w:pos="0"/>
        </w:tabs>
        <w:ind w:left="284" w:hanging="284"/>
      </w:pPr>
      <w:r w:rsidRPr="00CC28BA">
        <w:rPr>
          <w:b/>
        </w:rPr>
        <w:t xml:space="preserve">Zhotovení Aktualizace záměru projektu </w:t>
      </w:r>
      <w:r w:rsidRPr="00CC28BA">
        <w:t xml:space="preserve">podle </w:t>
      </w:r>
      <w:r>
        <w:t>dokumentu MD „</w:t>
      </w:r>
      <w:r w:rsidRPr="00CC28BA">
        <w:t>Pravidl</w:t>
      </w:r>
      <w:r>
        <w:t>a</w:t>
      </w:r>
      <w:r w:rsidRPr="00CC28BA">
        <w:t xml:space="preserve"> přípravy a realizace </w:t>
      </w:r>
      <w:r w:rsidRPr="00CC28BA" w:rsidDel="00FB05B2">
        <w:t xml:space="preserve">akcí dopravní infrastruktury financovaných </w:t>
      </w:r>
      <w:r w:rsidRPr="00CC28BA">
        <w:t>Státním fondem dopravní infrastruktury</w:t>
      </w:r>
      <w:r>
        <w:t>“</w:t>
      </w:r>
      <w:r w:rsidRPr="009A70B2">
        <w:t>, čj.</w:t>
      </w:r>
      <w:r>
        <w:t>: </w:t>
      </w:r>
      <w:r w:rsidRPr="009A70B2">
        <w:t>MD-4</w:t>
      </w:r>
      <w:r>
        <w:t>6506</w:t>
      </w:r>
      <w:r w:rsidRPr="009A70B2">
        <w:t>/202</w:t>
      </w:r>
      <w:r>
        <w:t>4</w:t>
      </w:r>
      <w:r w:rsidRPr="009A70B2">
        <w:t>-910/</w:t>
      </w:r>
      <w:r>
        <w:t>1</w:t>
      </w:r>
      <w:r w:rsidRPr="009A70B2">
        <w:t xml:space="preserve">, </w:t>
      </w:r>
      <w:r>
        <w:t>08</w:t>
      </w:r>
      <w:r w:rsidRPr="009A70B2">
        <w:t>/202</w:t>
      </w:r>
      <w:r>
        <w:t>4</w:t>
      </w:r>
      <w:r w:rsidRPr="009A70B2">
        <w:t xml:space="preserve"> </w:t>
      </w:r>
      <w:r w:rsidRPr="00CC28BA">
        <w:t>(dále jen „Pravidla</w:t>
      </w:r>
      <w:r>
        <w:t xml:space="preserve"> MD</w:t>
      </w:r>
      <w:r w:rsidRPr="00CC28BA">
        <w:t>“).</w:t>
      </w:r>
    </w:p>
    <w:p w14:paraId="09F07A6A" w14:textId="77777777" w:rsidR="00BE4811" w:rsidRDefault="00BE4811" w:rsidP="00BE4811">
      <w:pPr>
        <w:pStyle w:val="Odstavec1-1a"/>
        <w:tabs>
          <w:tab w:val="clear" w:pos="1077"/>
          <w:tab w:val="num" w:pos="0"/>
        </w:tabs>
        <w:ind w:left="284" w:hanging="284"/>
      </w:pPr>
      <w:r w:rsidRPr="00CC28BA">
        <w:rPr>
          <w:b/>
          <w:bCs/>
        </w:rPr>
        <w:t xml:space="preserve">Rozdělení rozpracované dokumentace DPS a zpracování a podání žádosti o vydání povolení záměru dle NSZ pro samostatné dílčí úseky stavby v následujícím členění </w:t>
      </w:r>
      <w:r>
        <w:t xml:space="preserve">(podrobnosti k rozdělení stavby na části </w:t>
      </w:r>
      <w:r w:rsidRPr="00AB7995">
        <w:t>viz čl. 5.2 ZTP</w:t>
      </w:r>
      <w:r>
        <w:t>):</w:t>
      </w:r>
    </w:p>
    <w:p w14:paraId="6994F159" w14:textId="77777777" w:rsidR="00BE4811" w:rsidRDefault="00BE4811" w:rsidP="00BE4811">
      <w:pPr>
        <w:pStyle w:val="Odstavec1-2i"/>
        <w:tabs>
          <w:tab w:val="clear" w:pos="1531"/>
        </w:tabs>
        <w:ind w:left="709" w:hanging="425"/>
      </w:pPr>
      <w:r w:rsidRPr="00835BDC">
        <w:t xml:space="preserve">Úsek Stod (mimo) – </w:t>
      </w:r>
      <w:r>
        <w:t xml:space="preserve">Staňkov (odbočka Staňkov-Vránov), tj. km 128,011 - 143,200. </w:t>
      </w:r>
    </w:p>
    <w:p w14:paraId="11FBD00E" w14:textId="77777777" w:rsidR="00BE4811" w:rsidRDefault="00BE4811" w:rsidP="00BE4811">
      <w:pPr>
        <w:pStyle w:val="Odstavec1-2i"/>
        <w:tabs>
          <w:tab w:val="clear" w:pos="1531"/>
        </w:tabs>
        <w:ind w:left="709" w:hanging="425"/>
      </w:pPr>
      <w:r w:rsidRPr="00835BDC">
        <w:t>Úsek Staňkov (</w:t>
      </w:r>
      <w:r>
        <w:t>odbočka Staňkov-Vránov</w:t>
      </w:r>
      <w:r w:rsidRPr="00835BDC">
        <w:t>) – Blížejov (</w:t>
      </w:r>
      <w:r>
        <w:t>odbočka Přívozec</w:t>
      </w:r>
      <w:r w:rsidRPr="00835BDC">
        <w:t>)</w:t>
      </w:r>
      <w:r>
        <w:t xml:space="preserve">, tj. km 143,200 – 148,500. </w:t>
      </w:r>
    </w:p>
    <w:p w14:paraId="04697212" w14:textId="77777777" w:rsidR="00BE4811" w:rsidRDefault="00BE4811" w:rsidP="00BE4811">
      <w:pPr>
        <w:pStyle w:val="Odstavec1-2i"/>
        <w:tabs>
          <w:tab w:val="clear" w:pos="1531"/>
        </w:tabs>
        <w:ind w:left="709" w:hanging="425"/>
      </w:pPr>
      <w:r w:rsidRPr="00835BDC">
        <w:t>Úsek Blížejov (včetně) – Domažlice (včetně)</w:t>
      </w:r>
      <w:r>
        <w:t xml:space="preserve">, tj. km 148,500 – 169,600. </w:t>
      </w:r>
    </w:p>
    <w:p w14:paraId="5C49CCDE" w14:textId="77777777" w:rsidR="00BE4811" w:rsidRDefault="00BE4811" w:rsidP="00BE4811">
      <w:pPr>
        <w:pStyle w:val="Odstavec1-2i"/>
        <w:tabs>
          <w:tab w:val="clear" w:pos="1531"/>
        </w:tabs>
        <w:ind w:left="709" w:hanging="425"/>
      </w:pPr>
      <w:r w:rsidRPr="00835BDC">
        <w:t>Úsek Domažlice (mimo) – konec stavby</w:t>
      </w:r>
      <w:r>
        <w:t xml:space="preserve">, tj. km 169,600 – 174,700. </w:t>
      </w:r>
    </w:p>
    <w:p w14:paraId="1645408F" w14:textId="2E08D279" w:rsidR="00BE4811" w:rsidRDefault="00BE4811" w:rsidP="00BE4811">
      <w:pPr>
        <w:pStyle w:val="Textbezslovn"/>
        <w:tabs>
          <w:tab w:val="num" w:pos="0"/>
        </w:tabs>
        <w:ind w:left="284" w:hanging="284"/>
        <w:rPr>
          <w:highlight w:val="green"/>
        </w:rPr>
      </w:pPr>
      <w:r>
        <w:tab/>
      </w:r>
      <w:r w:rsidRPr="00BD1938">
        <w:t>Rozsah tohoto plnění si Objednatel vyhrazuje jako změnu závazku ze smlouvy v</w:t>
      </w:r>
      <w:r>
        <w:t> </w:t>
      </w:r>
      <w:r w:rsidRPr="00BD1938">
        <w:t>souladu s ustanovením §</w:t>
      </w:r>
      <w:r>
        <w:t> </w:t>
      </w:r>
      <w:r w:rsidRPr="00BD1938">
        <w:t xml:space="preserve">100 odst. 1 ZZVZ. </w:t>
      </w:r>
      <w:r w:rsidRPr="00CA0036">
        <w:rPr>
          <w:b/>
        </w:rPr>
        <w:t>Plnění bude Zhotovitel realizovat na základě pokynu Objednatele,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r>
        <w:t xml:space="preserve"> Objektová skladba musí být pro všechny části jedinečná </w:t>
      </w:r>
      <w:r w:rsidRPr="000657D9">
        <w:t>(tzn.</w:t>
      </w:r>
      <w:r>
        <w:t>,</w:t>
      </w:r>
      <w:r w:rsidRPr="000657D9">
        <w:t xml:space="preserve"> nesmí dojít k duplicitě označení objektů).</w:t>
      </w:r>
    </w:p>
    <w:p w14:paraId="79CA749A" w14:textId="77777777" w:rsidR="00BE4811" w:rsidRDefault="00BE4811" w:rsidP="00BE4811">
      <w:pPr>
        <w:pStyle w:val="Odstavec1-1a"/>
        <w:tabs>
          <w:tab w:val="clear" w:pos="1077"/>
          <w:tab w:val="num" w:pos="0"/>
        </w:tabs>
        <w:ind w:left="284" w:hanging="284"/>
      </w:pPr>
      <w:r w:rsidRPr="00BD3AE1" w:rsidDel="00FB05B2">
        <w:rPr>
          <w:b/>
        </w:rPr>
        <w:t>Zhotovení</w:t>
      </w:r>
      <w:r>
        <w:rPr>
          <w:b/>
        </w:rPr>
        <w:t xml:space="preserve"> DPS</w:t>
      </w:r>
      <w:r w:rsidRPr="00BD3AE1" w:rsidDel="00FB05B2">
        <w:rPr>
          <w:b/>
        </w:rPr>
        <w:t xml:space="preserve"> </w:t>
      </w:r>
      <w:r w:rsidRPr="00821A5B">
        <w:rPr>
          <w:b/>
        </w:rPr>
        <w:t>pro</w:t>
      </w:r>
      <w:r>
        <w:t xml:space="preserve"> </w:t>
      </w:r>
      <w:r w:rsidRPr="00BD3AE1">
        <w:rPr>
          <w:b/>
        </w:rPr>
        <w:t>objekt TNS Holýšov</w:t>
      </w:r>
      <w:r w:rsidRPr="003B5129" w:rsidDel="00FB05B2">
        <w:rPr>
          <w:rStyle w:val="Tun"/>
        </w:rPr>
        <w:t>,</w:t>
      </w:r>
      <w:r w:rsidRPr="00BD3AE1">
        <w:rPr>
          <w:rStyle w:val="Tun"/>
          <w:b w:val="0"/>
        </w:rPr>
        <w:t xml:space="preserve"> </w:t>
      </w:r>
      <w:r w:rsidRPr="00BD3AE1" w:rsidDel="00FB05B2">
        <w:rPr>
          <w:rStyle w:val="Tun"/>
          <w:b w:val="0"/>
        </w:rPr>
        <w:t>která specifikuje předmět Díla v takovém rozsahu, aby ji bylo možno projednat v</w:t>
      </w:r>
      <w:r w:rsidRPr="00BD3AE1">
        <w:rPr>
          <w:rStyle w:val="Tun"/>
          <w:b w:val="0"/>
        </w:rPr>
        <w:t> </w:t>
      </w:r>
      <w:r w:rsidRPr="00BD3AE1" w:rsidDel="00FB05B2">
        <w:rPr>
          <w:rStyle w:val="Tun"/>
          <w:b w:val="0"/>
        </w:rPr>
        <w:t>řízení</w:t>
      </w:r>
      <w:r w:rsidRPr="00BD3AE1">
        <w:rPr>
          <w:rStyle w:val="Tun"/>
          <w:b w:val="0"/>
        </w:rPr>
        <w:t xml:space="preserve"> o povolení záměru</w:t>
      </w:r>
      <w:r w:rsidRPr="00BD3AE1" w:rsidDel="00FB05B2">
        <w:rPr>
          <w:rStyle w:val="Tun"/>
          <w:b w:val="0"/>
        </w:rPr>
        <w:t xml:space="preserve">, získat pravomocné </w:t>
      </w:r>
      <w:r w:rsidRPr="00BD3AE1">
        <w:rPr>
          <w:rStyle w:val="Tun"/>
          <w:b w:val="0"/>
        </w:rPr>
        <w:t>povolení záměru (povolení stavby nebo zařízení) dle NSZ,</w:t>
      </w:r>
      <w:r w:rsidRPr="003B5129">
        <w:rPr>
          <w:rStyle w:val="Tun"/>
        </w:rPr>
        <w:t xml:space="preserve"> </w:t>
      </w:r>
      <w:r>
        <w:t xml:space="preserve">včetně Stanoviska oznámeného subjektu ve fázi vydání povolení záměru </w:t>
      </w:r>
      <w:r w:rsidRPr="003B5129">
        <w:t>a činností koordinátora BOZP při práci na staveništi ve fázi přípravy včetně zpracování plánu BOZP na staveništi a manuálu údržby</w:t>
      </w:r>
      <w:r>
        <w:t xml:space="preserve"> a </w:t>
      </w:r>
      <w:r w:rsidRPr="00B508EB">
        <w:rPr>
          <w:b/>
        </w:rPr>
        <w:t>dále</w:t>
      </w:r>
      <w:r>
        <w:t xml:space="preserve"> </w:t>
      </w:r>
      <w:r w:rsidRPr="00BD3AE1">
        <w:rPr>
          <w:b/>
        </w:rPr>
        <w:t>zpracování studie připojitelnosti</w:t>
      </w:r>
      <w:r>
        <w:rPr>
          <w:b/>
        </w:rPr>
        <w:t xml:space="preserve"> </w:t>
      </w:r>
      <w:r w:rsidRPr="000B277F">
        <w:t>(</w:t>
      </w:r>
      <w:r w:rsidRPr="00E06E5C">
        <w:t>viz odst. 4.5.1.1 ZTP</w:t>
      </w:r>
      <w:r>
        <w:t xml:space="preserve">). </w:t>
      </w:r>
      <w:r w:rsidRPr="00BD1938">
        <w:t>Rozsah tohoto plnění si Objednatel vyhrazuje jako změnu závazku ze smlouvy v</w:t>
      </w:r>
      <w:r>
        <w:t> </w:t>
      </w:r>
      <w:r w:rsidRPr="00BD1938">
        <w:t>souladu s ustanovením §</w:t>
      </w:r>
      <w:r>
        <w:t> </w:t>
      </w:r>
      <w:r w:rsidRPr="00BD1938">
        <w:t xml:space="preserve">100 odst. 1 ZZVZ. </w:t>
      </w:r>
      <w:r w:rsidRPr="00CA0036">
        <w:rPr>
          <w:b/>
        </w:rPr>
        <w:t>Plnění bude Zhotovitel realizovat na základě pokynu Objednatele, a to v případě, kdy vyvstane potřeba zřízení nové TNS Holýšov na základě provedených energetických výpočtů.</w:t>
      </w:r>
      <w:r w:rsidRPr="00BD3AE1">
        <w:rPr>
          <w:b/>
        </w:rPr>
        <w:t xml:space="preserve"> </w:t>
      </w:r>
      <w:r w:rsidRPr="00C14B56">
        <w:t>Tento objekt se po přidání stává součástí stavby a o</w:t>
      </w:r>
      <w:r w:rsidRPr="006C2ED6">
        <w:t>bjektová</w:t>
      </w:r>
      <w:r w:rsidRPr="00CA0036">
        <w:t xml:space="preserve"> skladba </w:t>
      </w:r>
      <w:r>
        <w:t xml:space="preserve">bude </w:t>
      </w:r>
      <w:r w:rsidRPr="00CA0036">
        <w:t xml:space="preserve">pro </w:t>
      </w:r>
      <w:r>
        <w:t xml:space="preserve">tuto </w:t>
      </w:r>
      <w:r w:rsidRPr="00CA0036">
        <w:t>část</w:t>
      </w:r>
      <w:r>
        <w:t xml:space="preserve"> také </w:t>
      </w:r>
      <w:r w:rsidRPr="00CA0036">
        <w:t>jedinečná (tzn.</w:t>
      </w:r>
      <w:r>
        <w:t>,</w:t>
      </w:r>
      <w:r w:rsidRPr="00CA0036">
        <w:t xml:space="preserve"> nesmí dojít k duplicitě označení objektů).</w:t>
      </w:r>
    </w:p>
    <w:p w14:paraId="66E84329" w14:textId="77777777" w:rsidR="00BE4811" w:rsidRDefault="00BE4811" w:rsidP="00BE4811">
      <w:pPr>
        <w:pStyle w:val="Odstavec1-1a"/>
        <w:tabs>
          <w:tab w:val="clear" w:pos="1077"/>
          <w:tab w:val="num" w:pos="0"/>
        </w:tabs>
        <w:ind w:left="284" w:hanging="284"/>
      </w:pPr>
      <w:r w:rsidRPr="00CC28BA">
        <w:rPr>
          <w:b/>
        </w:rPr>
        <w:t xml:space="preserve">Výkon Dozoru projektanta </w:t>
      </w:r>
      <w:r w:rsidRPr="00CC28BA">
        <w:t>při zhotovení PDPS</w:t>
      </w:r>
      <w:r>
        <w:t>.</w:t>
      </w:r>
    </w:p>
    <w:p w14:paraId="0782E390" w14:textId="7765689D" w:rsidR="008D1943" w:rsidRDefault="00BE4811" w:rsidP="00BE4811">
      <w:pPr>
        <w:pStyle w:val="Odstavec1-1a"/>
        <w:tabs>
          <w:tab w:val="clear" w:pos="1077"/>
          <w:tab w:val="num" w:pos="0"/>
        </w:tabs>
        <w:ind w:left="284" w:hanging="284"/>
      </w:pPr>
      <w:r>
        <w:rPr>
          <w:b/>
        </w:rPr>
        <w:t xml:space="preserve">Výkon technické podpory, propagace a PR.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9B0394">
        <w:rPr>
          <w:spacing w:val="-2"/>
        </w:rPr>
        <w:t>VTP/DOKUMENTACE</w:t>
      </w:r>
      <w:r w:rsidRPr="009B0394">
        <w:t>/06/23</w:t>
      </w:r>
      <w:r>
        <w:t xml:space="preserve"> vyplyne z průběhu povolovacího procesu.</w:t>
      </w:r>
    </w:p>
    <w:bookmarkEnd w:id="15"/>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70602BD1" w:rsidR="00124751" w:rsidRDefault="00A256FA" w:rsidP="00124751">
      <w:pPr>
        <w:pStyle w:val="Nadpisbezsl1-2"/>
      </w:pPr>
      <w:r>
        <w:t>OP/DOKUMENTACE/04/24</w:t>
      </w:r>
      <w:r w:rsidR="00124751">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7547FD">
      <w:pPr>
        <w:pStyle w:val="Nadpisbezsl1-2"/>
        <w:ind w:left="705" w:hanging="705"/>
      </w:pPr>
      <w:r>
        <w:t>a)</w:t>
      </w:r>
      <w:r>
        <w:tab/>
        <w:t>Technické kvalitativní podmínky staveb státních drah (</w:t>
      </w:r>
      <w:r w:rsidR="009521A1">
        <w:t>dále také „</w:t>
      </w:r>
      <w:r>
        <w:t>TKP</w:t>
      </w:r>
      <w:r w:rsidR="009521A1">
        <w:t>“</w:t>
      </w:r>
      <w:r>
        <w:t xml:space="preserve">) </w:t>
      </w:r>
    </w:p>
    <w:p w14:paraId="4A8A3A0A" w14:textId="3AE8D647"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4C7249E0" w:rsidR="00124751" w:rsidRDefault="00A256FA" w:rsidP="008A4D1B">
      <w:pPr>
        <w:pStyle w:val="Textbezslovn"/>
      </w:pPr>
      <w:r>
        <w:t>VTP/DOKUMENTACE/0</w:t>
      </w:r>
      <w:r w:rsidR="00C044CB">
        <w:t>6</w:t>
      </w:r>
      <w:r>
        <w:t>/2</w:t>
      </w:r>
      <w:r w:rsidR="00C044CB">
        <w:t>3</w:t>
      </w:r>
      <w:r w:rsidR="00124751">
        <w:t xml:space="preserve"> </w:t>
      </w:r>
    </w:p>
    <w:p w14:paraId="69A3DCA1" w14:textId="284F71B5" w:rsidR="00124751" w:rsidRPr="00A256FA" w:rsidRDefault="00124751" w:rsidP="00124751">
      <w:pPr>
        <w:pStyle w:val="Nadpisbezsl1-2"/>
        <w:rPr>
          <w:b w:val="0"/>
          <w:bCs/>
        </w:rPr>
      </w:pPr>
      <w:r>
        <w:t>c)</w:t>
      </w:r>
      <w:r>
        <w:tab/>
        <w:t xml:space="preserve">Zvláštní technické podmínky </w:t>
      </w:r>
      <w:r w:rsidR="00A256FA" w:rsidRPr="00A256FA">
        <w:rPr>
          <w:b w:val="0"/>
          <w:bCs/>
        </w:rPr>
        <w:t xml:space="preserve">ze dne </w:t>
      </w:r>
      <w:r w:rsidR="00C969C6">
        <w:rPr>
          <w:b w:val="0"/>
          <w:bCs/>
        </w:rPr>
        <w:t>08.11</w:t>
      </w:r>
      <w:r w:rsidR="00A256FA" w:rsidRPr="00A256FA">
        <w:rPr>
          <w:b w:val="0"/>
          <w:bCs/>
        </w:rPr>
        <w:t>.2024</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536B3CC" w14:textId="77777777" w:rsidR="00E308FB" w:rsidRDefault="00E308FB" w:rsidP="00E308FB">
      <w:pPr>
        <w:pStyle w:val="Nadpisbezsl1-1"/>
      </w:pPr>
      <w:r>
        <w:t>Příloha č. 4</w:t>
      </w:r>
    </w:p>
    <w:p w14:paraId="4E9CA00E" w14:textId="77777777" w:rsidR="00E308FB" w:rsidRDefault="00E308FB" w:rsidP="00E308FB">
      <w:pPr>
        <w:pStyle w:val="Nadpisbezsl1-2"/>
        <w:outlineLvl w:val="1"/>
      </w:pPr>
      <w:r>
        <w:t>Rozpis Ceny Díla</w:t>
      </w:r>
    </w:p>
    <w:p w14:paraId="69B5182B" w14:textId="5169533B" w:rsidR="00E308FB" w:rsidRDefault="00E308FB" w:rsidP="00E308FB">
      <w:pPr>
        <w:pStyle w:val="Textbezodsazen"/>
        <w:spacing w:after="80"/>
      </w:pPr>
      <w:r>
        <w:t>Cena za zpracování DPS (podle členění na základní a dodatečné služby) a Dozoru projektanta:</w:t>
      </w:r>
    </w:p>
    <w:p w14:paraId="636D16B7" w14:textId="0DB220E2" w:rsidR="00E308FB" w:rsidRDefault="00E308FB" w:rsidP="00E308FB">
      <w:pPr>
        <w:pStyle w:val="Nadpisbezsl1-2"/>
        <w:outlineLvl w:val="2"/>
      </w:pPr>
      <w:r>
        <w:t>1.</w:t>
      </w:r>
      <w:r>
        <w:tab/>
        <w:t>Základní služby na zpracování 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E308FB" w:rsidRPr="0017282C" w14:paraId="323D7844" w14:textId="77777777" w:rsidTr="00441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0D564D" w14:textId="77777777" w:rsidR="00E308FB" w:rsidRPr="0017282C" w:rsidRDefault="00E308FB" w:rsidP="004413C9">
            <w:pPr>
              <w:pStyle w:val="Tabulka"/>
              <w:rPr>
                <w:b/>
                <w:sz w:val="14"/>
                <w:szCs w:val="14"/>
              </w:rPr>
            </w:pPr>
            <w:r w:rsidRPr="0017282C">
              <w:rPr>
                <w:b/>
                <w:sz w:val="16"/>
                <w:szCs w:val="14"/>
              </w:rPr>
              <w:t>Pol.</w:t>
            </w:r>
          </w:p>
        </w:tc>
        <w:tc>
          <w:tcPr>
            <w:tcW w:w="3544" w:type="dxa"/>
          </w:tcPr>
          <w:p w14:paraId="79B4B06B" w14:textId="7A747F21" w:rsidR="00E308FB" w:rsidRPr="0017282C" w:rsidRDefault="00E308FB" w:rsidP="004413C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Pr="00877B5E">
              <w:rPr>
                <w:rStyle w:val="Tun"/>
                <w:i/>
                <w:color w:val="00B050"/>
                <w:sz w:val="16"/>
                <w:szCs w:val="16"/>
              </w:rPr>
              <w:t xml:space="preserve"> </w:t>
            </w:r>
          </w:p>
        </w:tc>
        <w:tc>
          <w:tcPr>
            <w:tcW w:w="974" w:type="dxa"/>
          </w:tcPr>
          <w:p w14:paraId="23E1012B" w14:textId="77777777" w:rsidR="00E308FB" w:rsidRPr="0017282C" w:rsidRDefault="00E308FB" w:rsidP="004413C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09F691AF" w14:textId="77777777" w:rsidR="00E308FB" w:rsidRPr="0017282C" w:rsidRDefault="00E308FB" w:rsidP="004413C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33FAFDA" w14:textId="77777777" w:rsidR="00E308FB" w:rsidRPr="0017282C" w:rsidRDefault="00E308FB" w:rsidP="004413C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 cena *)</w:t>
            </w:r>
          </w:p>
        </w:tc>
        <w:tc>
          <w:tcPr>
            <w:tcW w:w="1361" w:type="dxa"/>
          </w:tcPr>
          <w:p w14:paraId="4D4A30C3" w14:textId="77777777" w:rsidR="00E308FB" w:rsidRPr="0017282C" w:rsidRDefault="00E308FB" w:rsidP="004413C9">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E308FB" w:rsidRPr="00BD6F42" w14:paraId="4A6F242D"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7B3B90DB" w14:textId="77777777" w:rsidR="00E308FB" w:rsidRPr="00BD6F42" w:rsidRDefault="00E308FB" w:rsidP="004413C9">
            <w:pPr>
              <w:pStyle w:val="Tabulka"/>
            </w:pPr>
            <w:r w:rsidRPr="00BD6F42">
              <w:t>1</w:t>
            </w:r>
          </w:p>
        </w:tc>
        <w:tc>
          <w:tcPr>
            <w:tcW w:w="3544" w:type="dxa"/>
          </w:tcPr>
          <w:p w14:paraId="72732CF6" w14:textId="132DCD14" w:rsidR="00E308FB" w:rsidRPr="00722261" w:rsidRDefault="00E021B7" w:rsidP="0077022E">
            <w:pPr>
              <w:pStyle w:val="Tabulka"/>
              <w:cnfStyle w:val="000000000000" w:firstRow="0" w:lastRow="0" w:firstColumn="0" w:lastColumn="0" w:oddVBand="0" w:evenVBand="0" w:oddHBand="0" w:evenHBand="0" w:firstRowFirstColumn="0" w:firstRowLastColumn="0" w:lastRowFirstColumn="0" w:lastRowLastColumn="0"/>
            </w:pPr>
            <w:r w:rsidRPr="00722261">
              <w:t>Zpracování DPS</w:t>
            </w:r>
            <w:r>
              <w:t>, v režimu BIM</w:t>
            </w:r>
            <w:r w:rsidRPr="00722261">
              <w:t xml:space="preserve"> dle vyhlášky č. 227/2024 Sb. v platném znění a dle VTP a ZTP v platném znění, vyjma části dokumentace uvedené níže v bodech </w:t>
            </w:r>
            <w:r w:rsidR="00197E48">
              <w:t>2</w:t>
            </w:r>
            <w:r w:rsidRPr="00722261">
              <w:t xml:space="preserve">, </w:t>
            </w:r>
            <w:r w:rsidR="00197E48">
              <w:t>3</w:t>
            </w:r>
            <w:r w:rsidRPr="00722261">
              <w:t xml:space="preserve"> a </w:t>
            </w:r>
            <w:r w:rsidR="00197E48">
              <w:t>4</w:t>
            </w:r>
          </w:p>
        </w:tc>
        <w:tc>
          <w:tcPr>
            <w:tcW w:w="974" w:type="dxa"/>
          </w:tcPr>
          <w:p w14:paraId="4790D034"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hod</w:t>
            </w:r>
          </w:p>
        </w:tc>
        <w:tc>
          <w:tcPr>
            <w:tcW w:w="1082" w:type="dxa"/>
          </w:tcPr>
          <w:p w14:paraId="19903807"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CC235EA"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9B35E3"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308FB" w:rsidRPr="00BD6F42" w14:paraId="3D14933E"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040B9D58" w14:textId="5C6C9AD9" w:rsidR="00E308FB" w:rsidRPr="00722261" w:rsidRDefault="00722261" w:rsidP="004413C9">
            <w:pPr>
              <w:pStyle w:val="Tabulka"/>
            </w:pPr>
            <w:r>
              <w:t>2</w:t>
            </w:r>
          </w:p>
        </w:tc>
        <w:tc>
          <w:tcPr>
            <w:tcW w:w="3544" w:type="dxa"/>
          </w:tcPr>
          <w:p w14:paraId="4C9FD8AA"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Stanovení nákladů stavby v rozsahu položkových rozpočtů jednotlivých SO a PS a souhrnného rozpočtu stavby (v rozsahu požadavků Směrnice SŽDC č. 20 v platném znění), směrnice SŽ SM011 (příloha příslušného stupně dokumentace Dokladová část - Náklady stavby) a dle požadavků VTP a ZTP</w:t>
            </w:r>
          </w:p>
        </w:tc>
        <w:tc>
          <w:tcPr>
            <w:tcW w:w="974" w:type="dxa"/>
          </w:tcPr>
          <w:p w14:paraId="2B47C53B"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hod</w:t>
            </w:r>
          </w:p>
        </w:tc>
        <w:tc>
          <w:tcPr>
            <w:tcW w:w="1082" w:type="dxa"/>
          </w:tcPr>
          <w:p w14:paraId="7B66293E"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949344D"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8681C5B"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308FB" w:rsidRPr="00BD6F42" w14:paraId="259E7F26"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5961969A" w14:textId="4AB24CEF" w:rsidR="00E308FB" w:rsidRPr="00722261" w:rsidRDefault="00722261" w:rsidP="004413C9">
            <w:pPr>
              <w:pStyle w:val="Tabulka"/>
            </w:pPr>
            <w:r>
              <w:t>3</w:t>
            </w:r>
          </w:p>
        </w:tc>
        <w:tc>
          <w:tcPr>
            <w:tcW w:w="3544" w:type="dxa"/>
          </w:tcPr>
          <w:p w14:paraId="0FDB6D10"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Dokladová část pro správní řízení a Doklady</w:t>
            </w:r>
            <w:r w:rsidRPr="00722261">
              <w:rPr>
                <w:strike/>
              </w:rPr>
              <w:t xml:space="preserve"> </w:t>
            </w:r>
            <w:r w:rsidRPr="00722261">
              <w:t>objednatele, dle směrnice SŽ SM011 (příloha příslušného stupně dokumentace Dokladová část) a dle požadavků VTP a ZTP, včetně související inženýrské činnosti</w:t>
            </w:r>
          </w:p>
        </w:tc>
        <w:tc>
          <w:tcPr>
            <w:tcW w:w="974" w:type="dxa"/>
          </w:tcPr>
          <w:p w14:paraId="6FF3AD7D"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hod</w:t>
            </w:r>
          </w:p>
        </w:tc>
        <w:tc>
          <w:tcPr>
            <w:tcW w:w="1082" w:type="dxa"/>
          </w:tcPr>
          <w:p w14:paraId="72539AD4"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C67B220"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12939E4"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308FB" w:rsidRPr="00BD6F42" w14:paraId="278F9CDD"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4C80ABCC" w14:textId="76F9777E" w:rsidR="00E308FB" w:rsidRPr="00722261" w:rsidRDefault="00722261" w:rsidP="004413C9">
            <w:pPr>
              <w:pStyle w:val="Tabulka"/>
            </w:pPr>
            <w:r>
              <w:t>4</w:t>
            </w:r>
          </w:p>
        </w:tc>
        <w:tc>
          <w:tcPr>
            <w:tcW w:w="3544" w:type="dxa"/>
          </w:tcPr>
          <w:p w14:paraId="112E01B2" w14:textId="61900FDE"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Dokumentace Fyzická ochrana objektu, dle směrnice SŽ SM011, příloha příslušného stupně dokumentace Dokladová část a dle požadavků VTP a ZTP</w:t>
            </w:r>
          </w:p>
        </w:tc>
        <w:tc>
          <w:tcPr>
            <w:tcW w:w="974" w:type="dxa"/>
          </w:tcPr>
          <w:p w14:paraId="2D03B38D"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r w:rsidRPr="00722261">
              <w:t>hod</w:t>
            </w:r>
          </w:p>
        </w:tc>
        <w:tc>
          <w:tcPr>
            <w:tcW w:w="1082" w:type="dxa"/>
          </w:tcPr>
          <w:p w14:paraId="020BF04F" w14:textId="77777777" w:rsidR="00E308FB" w:rsidRPr="00722261" w:rsidRDefault="00E308FB" w:rsidP="004413C9">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F0EB023"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187F35B" w14:textId="77777777" w:rsidR="00E308FB" w:rsidRPr="00DF2759" w:rsidRDefault="00E308FB" w:rsidP="004413C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C72E38" w:rsidRPr="00BD6F42" w14:paraId="3063A8EF"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60509747" w14:textId="57B96EAD" w:rsidR="00C72E38" w:rsidRPr="00722261" w:rsidRDefault="00E021B7" w:rsidP="00C72E38">
            <w:pPr>
              <w:pStyle w:val="Tabulka"/>
            </w:pPr>
            <w:r>
              <w:t>5</w:t>
            </w:r>
          </w:p>
        </w:tc>
        <w:tc>
          <w:tcPr>
            <w:tcW w:w="3544" w:type="dxa"/>
          </w:tcPr>
          <w:p w14:paraId="0EC86214" w14:textId="22E1DD1F" w:rsidR="00C72E38" w:rsidRPr="00722261" w:rsidRDefault="00C72E38" w:rsidP="00C72E38">
            <w:pPr>
              <w:pStyle w:val="Tabulka"/>
              <w:cnfStyle w:val="000000000000" w:firstRow="0" w:lastRow="0" w:firstColumn="0" w:lastColumn="0" w:oddVBand="0" w:evenVBand="0" w:oddHBand="0" w:evenHBand="0" w:firstRowFirstColumn="0" w:firstRowLastColumn="0" w:lastRowFirstColumn="0" w:lastRowLastColumn="0"/>
            </w:pPr>
            <w:r w:rsidRPr="00CD0F28">
              <w:t>Definitivní odevzdání DPS</w:t>
            </w:r>
            <w:r w:rsidRPr="00565461">
              <w:t xml:space="preserve"> v režimu BIM</w:t>
            </w:r>
            <w:r w:rsidRPr="00CD0F28">
              <w:t>, dle SOD v elektronické formě (v rozsahu a počtu dle požadavku VTP a ZTP)</w:t>
            </w:r>
          </w:p>
        </w:tc>
        <w:tc>
          <w:tcPr>
            <w:tcW w:w="974" w:type="dxa"/>
          </w:tcPr>
          <w:p w14:paraId="3867403B" w14:textId="77777777" w:rsidR="00C72E38" w:rsidRPr="00722261" w:rsidRDefault="00C72E38" w:rsidP="00C72E38">
            <w:pPr>
              <w:pStyle w:val="Tabulka"/>
              <w:cnfStyle w:val="000000000000" w:firstRow="0" w:lastRow="0" w:firstColumn="0" w:lastColumn="0" w:oddVBand="0" w:evenVBand="0" w:oddHBand="0" w:evenHBand="0" w:firstRowFirstColumn="0" w:firstRowLastColumn="0" w:lastRowFirstColumn="0" w:lastRowLastColumn="0"/>
            </w:pPr>
            <w:r w:rsidRPr="00722261">
              <w:t>kpl</w:t>
            </w:r>
          </w:p>
        </w:tc>
        <w:tc>
          <w:tcPr>
            <w:tcW w:w="1082" w:type="dxa"/>
          </w:tcPr>
          <w:p w14:paraId="6C17DC4A" w14:textId="77777777" w:rsidR="00C72E38" w:rsidRPr="00722261" w:rsidRDefault="00C72E38" w:rsidP="00C72E38">
            <w:pPr>
              <w:pStyle w:val="Tabulka"/>
              <w:cnfStyle w:val="000000000000" w:firstRow="0" w:lastRow="0" w:firstColumn="0" w:lastColumn="0" w:oddVBand="0" w:evenVBand="0" w:oddHBand="0" w:evenHBand="0" w:firstRowFirstColumn="0" w:firstRowLastColumn="0" w:lastRowFirstColumn="0" w:lastRowLastColumn="0"/>
            </w:pPr>
            <w:r w:rsidRPr="00722261">
              <w:t>1</w:t>
            </w:r>
          </w:p>
        </w:tc>
        <w:tc>
          <w:tcPr>
            <w:tcW w:w="1204" w:type="dxa"/>
          </w:tcPr>
          <w:p w14:paraId="6A6B004F" w14:textId="77777777" w:rsidR="00C72E38" w:rsidRPr="00DF2759" w:rsidRDefault="00C72E38" w:rsidP="00C72E38">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5F7D99A" w14:textId="77777777" w:rsidR="00C72E38" w:rsidRPr="00DF2759" w:rsidRDefault="00C72E38" w:rsidP="00C72E3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021B7" w:rsidRPr="00BD6F42" w14:paraId="51805697"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11FA560E" w14:textId="067C308F" w:rsidR="00E021B7" w:rsidRPr="00BD6F42" w:rsidRDefault="00E021B7" w:rsidP="00E021B7">
            <w:pPr>
              <w:pStyle w:val="Tabulka"/>
            </w:pPr>
            <w:r>
              <w:t>6</w:t>
            </w:r>
          </w:p>
        </w:tc>
        <w:tc>
          <w:tcPr>
            <w:tcW w:w="3544" w:type="dxa"/>
          </w:tcPr>
          <w:p w14:paraId="4BC407F0" w14:textId="7E641B43"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Společné datové prostředí (CDE) pro zřízení a provozování CDE v rozsahu stanoveném BIM Protokolem včetně Licence pro Projektový tým</w:t>
            </w:r>
          </w:p>
        </w:tc>
        <w:tc>
          <w:tcPr>
            <w:tcW w:w="974" w:type="dxa"/>
          </w:tcPr>
          <w:p w14:paraId="3A716C83" w14:textId="6176D51F"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kpl</w:t>
            </w:r>
          </w:p>
        </w:tc>
        <w:tc>
          <w:tcPr>
            <w:tcW w:w="1082" w:type="dxa"/>
          </w:tcPr>
          <w:p w14:paraId="2C5CADC4" w14:textId="26DAE2CD"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p>
        </w:tc>
        <w:tc>
          <w:tcPr>
            <w:tcW w:w="1204" w:type="dxa"/>
          </w:tcPr>
          <w:p w14:paraId="7A82F950"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A36C59"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021B7" w:rsidRPr="00BD6F42" w14:paraId="5B381729"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4386CAE7" w14:textId="1D3B6134" w:rsidR="00E021B7" w:rsidRPr="00BD6F42" w:rsidRDefault="00E021B7" w:rsidP="00E021B7">
            <w:pPr>
              <w:pStyle w:val="Tabulka"/>
            </w:pPr>
            <w:r>
              <w:t>7</w:t>
            </w:r>
          </w:p>
        </w:tc>
        <w:tc>
          <w:tcPr>
            <w:tcW w:w="3544" w:type="dxa"/>
          </w:tcPr>
          <w:p w14:paraId="2522D6E9" w14:textId="363B9276"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Objednatele dle BIM Protokolu a přílohy EIR cíl 1.1 a zajištění školení dle cíle 1.6 uvedeném v EIR</w:t>
            </w:r>
          </w:p>
        </w:tc>
        <w:tc>
          <w:tcPr>
            <w:tcW w:w="974" w:type="dxa"/>
          </w:tcPr>
          <w:p w14:paraId="449B7E10" w14:textId="266E975B"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w:t>
            </w:r>
            <w:r>
              <w:rPr>
                <w:rFonts w:asciiTheme="minorHAnsi" w:hAnsiTheme="minorHAnsi"/>
              </w:rPr>
              <w:t>s</w:t>
            </w:r>
          </w:p>
        </w:tc>
        <w:tc>
          <w:tcPr>
            <w:tcW w:w="1082" w:type="dxa"/>
          </w:tcPr>
          <w:p w14:paraId="1C40085A" w14:textId="7BB1336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5F8D24AF"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4C52C0F"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021B7" w:rsidRPr="00BD6F42" w14:paraId="7AEFF5C1"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11DD6653" w14:textId="29AFE674" w:rsidR="00E021B7" w:rsidRPr="00BD6F42" w:rsidRDefault="00E021B7" w:rsidP="00E021B7">
            <w:pPr>
              <w:pStyle w:val="Tabulka"/>
            </w:pPr>
            <w:r>
              <w:t>8</w:t>
            </w:r>
          </w:p>
        </w:tc>
        <w:tc>
          <w:tcPr>
            <w:tcW w:w="3544" w:type="dxa"/>
          </w:tcPr>
          <w:p w14:paraId="75AB3D3D" w14:textId="580E0335"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workflow připomínkového řízení Objednatele dle BIM Protokolu a přílohy EIR cíl 1.3 a zajištění školení dle cíle 1.7 uvedeném v EIR</w:t>
            </w:r>
          </w:p>
        </w:tc>
        <w:tc>
          <w:tcPr>
            <w:tcW w:w="974" w:type="dxa"/>
          </w:tcPr>
          <w:p w14:paraId="45594B1D" w14:textId="2C9DEDC9"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0DA37E6A" w14:textId="41B7F03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90</w:t>
            </w:r>
          </w:p>
        </w:tc>
        <w:tc>
          <w:tcPr>
            <w:tcW w:w="1204" w:type="dxa"/>
          </w:tcPr>
          <w:p w14:paraId="54356B0B"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0586A3A"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021B7" w:rsidRPr="00BD6F42" w14:paraId="779D6CED" w14:textId="77777777" w:rsidTr="004413C9">
        <w:tc>
          <w:tcPr>
            <w:cnfStyle w:val="001000000000" w:firstRow="0" w:lastRow="0" w:firstColumn="1" w:lastColumn="0" w:oddVBand="0" w:evenVBand="0" w:oddHBand="0" w:evenHBand="0" w:firstRowFirstColumn="0" w:firstRowLastColumn="0" w:lastRowFirstColumn="0" w:lastRowLastColumn="0"/>
            <w:tcW w:w="567" w:type="dxa"/>
          </w:tcPr>
          <w:p w14:paraId="62B3E047" w14:textId="22C58046" w:rsidR="00E021B7" w:rsidRPr="00BD6F42" w:rsidRDefault="00E021B7" w:rsidP="00E021B7">
            <w:pPr>
              <w:pStyle w:val="Tabulka"/>
            </w:pPr>
            <w:r>
              <w:t>9</w:t>
            </w:r>
          </w:p>
        </w:tc>
        <w:tc>
          <w:tcPr>
            <w:tcW w:w="3544" w:type="dxa"/>
          </w:tcPr>
          <w:p w14:paraId="29AFE4AD" w14:textId="488750A9"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Vypracování Závěrečné hodnotící zprávy v rozsahu (dle BIM Protokolu včetně jeho příloh)</w:t>
            </w:r>
          </w:p>
        </w:tc>
        <w:tc>
          <w:tcPr>
            <w:tcW w:w="974" w:type="dxa"/>
          </w:tcPr>
          <w:p w14:paraId="5BE4955E" w14:textId="0A2E45B4"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6B430CCA"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64E92D4"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F6382CB" w14:textId="77777777" w:rsidR="00E021B7" w:rsidRPr="00DF2759" w:rsidRDefault="00E021B7" w:rsidP="00E021B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722261" w:rsidRPr="00BD6F42" w14:paraId="7038DE87" w14:textId="77777777" w:rsidTr="004413C9">
        <w:tc>
          <w:tcPr>
            <w:cnfStyle w:val="001000000000" w:firstRow="0" w:lastRow="0" w:firstColumn="1" w:lastColumn="0" w:oddVBand="0" w:evenVBand="0" w:oddHBand="0" w:evenHBand="0" w:firstRowFirstColumn="0" w:firstRowLastColumn="0" w:lastRowFirstColumn="0" w:lastRowLastColumn="0"/>
            <w:tcW w:w="7371" w:type="dxa"/>
            <w:gridSpan w:val="5"/>
          </w:tcPr>
          <w:p w14:paraId="3117967A" w14:textId="77777777" w:rsidR="00722261" w:rsidRPr="00BD6F42" w:rsidRDefault="00722261" w:rsidP="00722261">
            <w:pPr>
              <w:pStyle w:val="Tabulka"/>
              <w:rPr>
                <w:b/>
              </w:rPr>
            </w:pPr>
            <w:r w:rsidRPr="00BD6F42">
              <w:rPr>
                <w:b/>
              </w:rPr>
              <w:t>Celkem za základní služby:</w:t>
            </w:r>
          </w:p>
        </w:tc>
        <w:tc>
          <w:tcPr>
            <w:tcW w:w="1361" w:type="dxa"/>
          </w:tcPr>
          <w:p w14:paraId="70F48901" w14:textId="77777777" w:rsidR="00722261" w:rsidRPr="00BD6F42" w:rsidRDefault="00722261" w:rsidP="00722261">
            <w:pPr>
              <w:pStyle w:val="Tabulka"/>
              <w:cnfStyle w:val="000000000000" w:firstRow="0" w:lastRow="0" w:firstColumn="0" w:lastColumn="0" w:oddVBand="0" w:evenVBand="0" w:oddHBand="0" w:evenHBand="0" w:firstRowFirstColumn="0" w:firstRowLastColumn="0" w:lastRowFirstColumn="0" w:lastRowLastColumn="0"/>
              <w:rPr>
                <w:b/>
              </w:rPr>
            </w:pPr>
          </w:p>
        </w:tc>
      </w:tr>
    </w:tbl>
    <w:p w14:paraId="50BDC1ED" w14:textId="77777777" w:rsidR="00E308FB" w:rsidRPr="00BD6F42" w:rsidRDefault="00E308FB" w:rsidP="00E308FB">
      <w:pPr>
        <w:pStyle w:val="Textbezodsazen"/>
      </w:pPr>
    </w:p>
    <w:p w14:paraId="1AC575B2" w14:textId="77777777" w:rsidR="00E308FB" w:rsidRPr="00611DDF" w:rsidRDefault="00E308FB" w:rsidP="00E308FB">
      <w:pPr>
        <w:pStyle w:val="Textbezodsazen"/>
        <w:rPr>
          <w:sz w:val="16"/>
          <w:szCs w:val="16"/>
        </w:rPr>
      </w:pPr>
      <w:r w:rsidRPr="00611DDF">
        <w:rPr>
          <w:sz w:val="16"/>
          <w:szCs w:val="16"/>
        </w:rPr>
        <w:t>*) nevyplněné údaje [</w:t>
      </w:r>
      <w:r w:rsidRPr="00611DDF">
        <w:rPr>
          <w:sz w:val="16"/>
          <w:szCs w:val="16"/>
          <w:highlight w:val="yellow"/>
        </w:rPr>
        <w:t>VLOŽÍ ZHOTOVITEL]</w:t>
      </w:r>
    </w:p>
    <w:p w14:paraId="2440E3EA" w14:textId="77777777" w:rsidR="00E308FB" w:rsidRPr="00611DDF" w:rsidRDefault="00E308FB" w:rsidP="00E308FB">
      <w:pPr>
        <w:pStyle w:val="Textbezodsazen"/>
        <w:rPr>
          <w:sz w:val="16"/>
          <w:szCs w:val="16"/>
        </w:rPr>
      </w:pPr>
      <w:r w:rsidRPr="00611DDF">
        <w:rPr>
          <w:sz w:val="16"/>
          <w:szCs w:val="16"/>
        </w:rPr>
        <w:t>Všechny ceny jsou uvedené v Kč bez DPH.</w:t>
      </w:r>
    </w:p>
    <w:p w14:paraId="68744EF6" w14:textId="77777777" w:rsidR="00E308FB" w:rsidRDefault="00E308FB" w:rsidP="00E308FB">
      <w:pPr>
        <w:pStyle w:val="Textbezodsazen"/>
      </w:pPr>
    </w:p>
    <w:p w14:paraId="51063418" w14:textId="42913EA6" w:rsidR="00E308FB" w:rsidRDefault="00E308FB" w:rsidP="00E308FB">
      <w:pPr>
        <w:pStyle w:val="Nadpisbezsl1-2"/>
        <w:outlineLvl w:val="2"/>
      </w:pPr>
      <w:r>
        <w:t>2.</w:t>
      </w:r>
      <w:r>
        <w:tab/>
        <w:t>Dodatečné služby na zpracování 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E308FB" w:rsidRPr="0017282C" w14:paraId="21CA30D9" w14:textId="77777777" w:rsidTr="004413C9">
        <w:trPr>
          <w:cnfStyle w:val="100000000000" w:firstRow="1" w:lastRow="0" w:firstColumn="0" w:lastColumn="0" w:oddVBand="0" w:evenVBand="0" w:oddHBand="0" w:evenHBand="0" w:firstRowFirstColumn="0" w:firstRowLastColumn="0" w:lastRowFirstColumn="0" w:lastRowLastColumn="0"/>
        </w:trPr>
        <w:tc>
          <w:tcPr>
            <w:tcW w:w="930" w:type="dxa"/>
          </w:tcPr>
          <w:p w14:paraId="760958CD" w14:textId="77777777" w:rsidR="00E308FB" w:rsidRPr="0017282C" w:rsidRDefault="00E308FB" w:rsidP="004413C9">
            <w:pPr>
              <w:pStyle w:val="Tabulka"/>
              <w:rPr>
                <w:rStyle w:val="Tun"/>
                <w:b/>
                <w:sz w:val="16"/>
                <w:szCs w:val="16"/>
              </w:rPr>
            </w:pPr>
            <w:r w:rsidRPr="0017282C">
              <w:rPr>
                <w:rStyle w:val="Tun"/>
                <w:b/>
                <w:sz w:val="16"/>
                <w:szCs w:val="16"/>
              </w:rPr>
              <w:t>Položka</w:t>
            </w:r>
          </w:p>
        </w:tc>
        <w:tc>
          <w:tcPr>
            <w:tcW w:w="3265" w:type="dxa"/>
          </w:tcPr>
          <w:p w14:paraId="5FA0B9BD" w14:textId="480A7E6D" w:rsidR="00E308FB" w:rsidRPr="0017282C" w:rsidRDefault="00E308FB" w:rsidP="004413C9">
            <w:pPr>
              <w:pStyle w:val="Tabulka"/>
              <w:rPr>
                <w:rStyle w:val="Tun"/>
                <w:b/>
                <w:i/>
                <w:color w:val="00B050"/>
                <w:sz w:val="16"/>
                <w:szCs w:val="16"/>
              </w:rPr>
            </w:pPr>
            <w:r w:rsidRPr="0017282C">
              <w:rPr>
                <w:rStyle w:val="Tun"/>
                <w:b/>
                <w:sz w:val="16"/>
                <w:szCs w:val="16"/>
              </w:rPr>
              <w:t xml:space="preserve">Popis   </w:t>
            </w:r>
          </w:p>
        </w:tc>
        <w:tc>
          <w:tcPr>
            <w:tcW w:w="1039" w:type="dxa"/>
          </w:tcPr>
          <w:p w14:paraId="34027EDF" w14:textId="77777777" w:rsidR="00E308FB" w:rsidRPr="0017282C" w:rsidRDefault="00E308FB" w:rsidP="004413C9">
            <w:pPr>
              <w:pStyle w:val="Tabulka"/>
              <w:rPr>
                <w:rStyle w:val="Tun"/>
                <w:b/>
                <w:sz w:val="16"/>
                <w:szCs w:val="16"/>
              </w:rPr>
            </w:pPr>
            <w:r w:rsidRPr="0017282C">
              <w:rPr>
                <w:rStyle w:val="Tun"/>
                <w:b/>
                <w:sz w:val="16"/>
                <w:szCs w:val="16"/>
              </w:rPr>
              <w:t>Měrná jednotka</w:t>
            </w:r>
          </w:p>
        </w:tc>
        <w:tc>
          <w:tcPr>
            <w:tcW w:w="1039" w:type="dxa"/>
          </w:tcPr>
          <w:p w14:paraId="5ECA0A79" w14:textId="77777777" w:rsidR="00E308FB" w:rsidRPr="0017282C" w:rsidRDefault="00E308FB" w:rsidP="004413C9">
            <w:pPr>
              <w:pStyle w:val="Tabulka"/>
              <w:rPr>
                <w:rStyle w:val="Tun"/>
                <w:b/>
                <w:sz w:val="16"/>
                <w:szCs w:val="16"/>
              </w:rPr>
            </w:pPr>
            <w:r w:rsidRPr="0017282C">
              <w:rPr>
                <w:rStyle w:val="Tun"/>
                <w:b/>
                <w:sz w:val="16"/>
                <w:szCs w:val="16"/>
              </w:rPr>
              <w:t>Množství *)</w:t>
            </w:r>
          </w:p>
        </w:tc>
        <w:tc>
          <w:tcPr>
            <w:tcW w:w="1177" w:type="dxa"/>
          </w:tcPr>
          <w:p w14:paraId="0800BF84" w14:textId="77777777" w:rsidR="00E308FB" w:rsidRPr="0017282C" w:rsidRDefault="00E308FB" w:rsidP="004413C9">
            <w:pPr>
              <w:pStyle w:val="Tabulka"/>
              <w:rPr>
                <w:rStyle w:val="Tun"/>
                <w:b/>
                <w:sz w:val="16"/>
                <w:szCs w:val="16"/>
              </w:rPr>
            </w:pPr>
            <w:r w:rsidRPr="0017282C">
              <w:rPr>
                <w:rStyle w:val="Tun"/>
                <w:b/>
                <w:sz w:val="16"/>
                <w:szCs w:val="16"/>
              </w:rPr>
              <w:t>Jedn. cena *)</w:t>
            </w:r>
          </w:p>
        </w:tc>
        <w:tc>
          <w:tcPr>
            <w:tcW w:w="1282" w:type="dxa"/>
            <w:gridSpan w:val="2"/>
          </w:tcPr>
          <w:p w14:paraId="1FBFF296" w14:textId="77777777" w:rsidR="00E308FB" w:rsidRPr="0017282C" w:rsidRDefault="00E308FB" w:rsidP="004413C9">
            <w:pPr>
              <w:pStyle w:val="Tabulka"/>
              <w:rPr>
                <w:rStyle w:val="Tun"/>
                <w:b/>
                <w:sz w:val="16"/>
                <w:szCs w:val="16"/>
              </w:rPr>
            </w:pPr>
            <w:r w:rsidRPr="0017282C">
              <w:rPr>
                <w:rStyle w:val="Tun"/>
                <w:b/>
                <w:sz w:val="16"/>
                <w:szCs w:val="16"/>
              </w:rPr>
              <w:t>Cena celkem *)</w:t>
            </w:r>
          </w:p>
        </w:tc>
      </w:tr>
      <w:tr w:rsidR="00022A9F" w:rsidRPr="00841876" w14:paraId="093DEF39" w14:textId="77777777" w:rsidTr="004413C9">
        <w:tc>
          <w:tcPr>
            <w:tcW w:w="930" w:type="dxa"/>
          </w:tcPr>
          <w:p w14:paraId="64C0ABD4" w14:textId="2F464C81" w:rsidR="00022A9F" w:rsidRPr="00022A9F" w:rsidRDefault="00022A9F" w:rsidP="00022A9F">
            <w:pPr>
              <w:pStyle w:val="Tabulka"/>
            </w:pPr>
            <w:r w:rsidRPr="00022A9F">
              <w:t>1</w:t>
            </w:r>
            <w:r w:rsidR="00556E04">
              <w:t>0</w:t>
            </w:r>
          </w:p>
        </w:tc>
        <w:tc>
          <w:tcPr>
            <w:tcW w:w="3265" w:type="dxa"/>
          </w:tcPr>
          <w:p w14:paraId="4E8CCA4B" w14:textId="76816762" w:rsidR="00022A9F" w:rsidRPr="00022A9F" w:rsidRDefault="00022A9F" w:rsidP="00022A9F">
            <w:pPr>
              <w:pStyle w:val="Tabulka"/>
              <w:rPr>
                <w:rFonts w:eastAsia="Times New Roman" w:cs="Times New Roman"/>
              </w:rPr>
            </w:pPr>
            <w:r w:rsidRPr="00022A9F">
              <w:rPr>
                <w:rFonts w:eastAsia="Verdana" w:cs="Times New Roman"/>
              </w:rPr>
              <w:t>Zajištění mapových podkladů</w:t>
            </w:r>
          </w:p>
        </w:tc>
        <w:tc>
          <w:tcPr>
            <w:tcW w:w="1039" w:type="dxa"/>
          </w:tcPr>
          <w:p w14:paraId="0A3976C4" w14:textId="7EF895A6" w:rsidR="00022A9F" w:rsidRPr="00ED0187" w:rsidRDefault="00022A9F" w:rsidP="00022A9F">
            <w:pPr>
              <w:pStyle w:val="Tabulka"/>
              <w:rPr>
                <w:highlight w:val="green"/>
              </w:rPr>
            </w:pPr>
            <w:r w:rsidRPr="00933314">
              <w:t>hod</w:t>
            </w:r>
          </w:p>
        </w:tc>
        <w:tc>
          <w:tcPr>
            <w:tcW w:w="1039" w:type="dxa"/>
          </w:tcPr>
          <w:p w14:paraId="598DF6AC" w14:textId="77777777" w:rsidR="00022A9F" w:rsidRPr="00841876" w:rsidRDefault="00022A9F" w:rsidP="00022A9F">
            <w:pPr>
              <w:pStyle w:val="Tabulka"/>
            </w:pPr>
          </w:p>
        </w:tc>
        <w:tc>
          <w:tcPr>
            <w:tcW w:w="1177" w:type="dxa"/>
          </w:tcPr>
          <w:p w14:paraId="363D0A8A" w14:textId="77777777" w:rsidR="00022A9F" w:rsidRPr="00841876" w:rsidRDefault="00022A9F" w:rsidP="00022A9F">
            <w:pPr>
              <w:pStyle w:val="Tabulka"/>
            </w:pPr>
          </w:p>
        </w:tc>
        <w:tc>
          <w:tcPr>
            <w:tcW w:w="1282" w:type="dxa"/>
            <w:gridSpan w:val="2"/>
          </w:tcPr>
          <w:p w14:paraId="5ECA12BE" w14:textId="77777777" w:rsidR="00022A9F" w:rsidRPr="00841876" w:rsidRDefault="00022A9F" w:rsidP="00022A9F">
            <w:pPr>
              <w:pStyle w:val="Tabulka"/>
            </w:pPr>
          </w:p>
        </w:tc>
      </w:tr>
      <w:tr w:rsidR="00556E04" w:rsidRPr="00841876" w14:paraId="5CABFCB2" w14:textId="77777777" w:rsidTr="004413C9">
        <w:tc>
          <w:tcPr>
            <w:tcW w:w="930" w:type="dxa"/>
          </w:tcPr>
          <w:p w14:paraId="280F1C46" w14:textId="1A64706A" w:rsidR="00556E04" w:rsidRPr="00022A9F" w:rsidRDefault="00556E04" w:rsidP="00556E04">
            <w:pPr>
              <w:pStyle w:val="Tabulka"/>
            </w:pPr>
            <w:r w:rsidRPr="00022A9F">
              <w:t>11</w:t>
            </w:r>
          </w:p>
        </w:tc>
        <w:tc>
          <w:tcPr>
            <w:tcW w:w="3265" w:type="dxa"/>
          </w:tcPr>
          <w:p w14:paraId="66BC769B" w14:textId="76066FF0" w:rsidR="00556E04" w:rsidRPr="00022A9F" w:rsidRDefault="00556E04" w:rsidP="00556E04">
            <w:pPr>
              <w:pStyle w:val="Tabulka"/>
              <w:rPr>
                <w:rFonts w:eastAsia="Times New Roman" w:cs="Times New Roman"/>
              </w:rPr>
            </w:pPr>
            <w:r w:rsidRPr="00022A9F">
              <w:rPr>
                <w:rFonts w:eastAsia="Verdana" w:cs="Times New Roman"/>
              </w:rPr>
              <w:t>Geodetické práce</w:t>
            </w:r>
          </w:p>
        </w:tc>
        <w:tc>
          <w:tcPr>
            <w:tcW w:w="1039" w:type="dxa"/>
          </w:tcPr>
          <w:p w14:paraId="671EF598" w14:textId="7B8FDBA8" w:rsidR="00556E04" w:rsidRPr="00ED0187" w:rsidRDefault="00556E04" w:rsidP="00556E04">
            <w:pPr>
              <w:pStyle w:val="Tabulka"/>
              <w:rPr>
                <w:highlight w:val="green"/>
              </w:rPr>
            </w:pPr>
            <w:r w:rsidRPr="00933314">
              <w:t>hod</w:t>
            </w:r>
          </w:p>
        </w:tc>
        <w:tc>
          <w:tcPr>
            <w:tcW w:w="1039" w:type="dxa"/>
          </w:tcPr>
          <w:p w14:paraId="29C0A787" w14:textId="77777777" w:rsidR="00556E04" w:rsidRPr="00841876" w:rsidRDefault="00556E04" w:rsidP="00556E04">
            <w:pPr>
              <w:pStyle w:val="Tabulka"/>
            </w:pPr>
          </w:p>
        </w:tc>
        <w:tc>
          <w:tcPr>
            <w:tcW w:w="1177" w:type="dxa"/>
          </w:tcPr>
          <w:p w14:paraId="5EE7C1AE" w14:textId="77777777" w:rsidR="00556E04" w:rsidRPr="00841876" w:rsidRDefault="00556E04" w:rsidP="00556E04">
            <w:pPr>
              <w:pStyle w:val="Tabulka"/>
            </w:pPr>
          </w:p>
        </w:tc>
        <w:tc>
          <w:tcPr>
            <w:tcW w:w="1282" w:type="dxa"/>
            <w:gridSpan w:val="2"/>
          </w:tcPr>
          <w:p w14:paraId="7BFE0FAB" w14:textId="77777777" w:rsidR="00556E04" w:rsidRPr="00841876" w:rsidRDefault="00556E04" w:rsidP="00556E04">
            <w:pPr>
              <w:pStyle w:val="Tabulka"/>
            </w:pPr>
          </w:p>
        </w:tc>
      </w:tr>
      <w:tr w:rsidR="00556E04" w:rsidRPr="00841876" w14:paraId="4DA7F55F" w14:textId="77777777" w:rsidTr="004413C9">
        <w:tc>
          <w:tcPr>
            <w:tcW w:w="930" w:type="dxa"/>
          </w:tcPr>
          <w:p w14:paraId="4D0A0FF4" w14:textId="2152F0D3" w:rsidR="00556E04" w:rsidRPr="00022A9F" w:rsidRDefault="00556E04" w:rsidP="00556E04">
            <w:pPr>
              <w:pStyle w:val="Tabulka"/>
            </w:pPr>
            <w:r w:rsidRPr="00022A9F">
              <w:t>12</w:t>
            </w:r>
          </w:p>
        </w:tc>
        <w:tc>
          <w:tcPr>
            <w:tcW w:w="3265" w:type="dxa"/>
          </w:tcPr>
          <w:p w14:paraId="1612F4EF" w14:textId="3FC5A13C" w:rsidR="00556E04" w:rsidRPr="00022A9F" w:rsidRDefault="00556E04" w:rsidP="00556E04">
            <w:pPr>
              <w:pStyle w:val="Tabulka"/>
              <w:rPr>
                <w:rFonts w:eastAsia="Times New Roman" w:cs="Times New Roman"/>
              </w:rPr>
            </w:pPr>
            <w:r w:rsidRPr="00022A9F">
              <w:rPr>
                <w:rFonts w:eastAsia="Verdana" w:cs="Times New Roman"/>
              </w:rPr>
              <w:t>Inženýrskogeologický průzkum dle projektu IGP</w:t>
            </w:r>
          </w:p>
        </w:tc>
        <w:tc>
          <w:tcPr>
            <w:tcW w:w="1039" w:type="dxa"/>
          </w:tcPr>
          <w:p w14:paraId="704B40E0" w14:textId="486E69BE" w:rsidR="00556E04" w:rsidRPr="00ED0187" w:rsidRDefault="00556E04" w:rsidP="00556E04">
            <w:pPr>
              <w:pStyle w:val="Tabulka"/>
              <w:rPr>
                <w:highlight w:val="green"/>
              </w:rPr>
            </w:pPr>
            <w:r w:rsidRPr="00933314">
              <w:t>hod</w:t>
            </w:r>
          </w:p>
        </w:tc>
        <w:tc>
          <w:tcPr>
            <w:tcW w:w="1039" w:type="dxa"/>
          </w:tcPr>
          <w:p w14:paraId="1204B93B" w14:textId="77777777" w:rsidR="00556E04" w:rsidRPr="00841876" w:rsidRDefault="00556E04" w:rsidP="00556E04">
            <w:pPr>
              <w:pStyle w:val="Tabulka"/>
            </w:pPr>
          </w:p>
        </w:tc>
        <w:tc>
          <w:tcPr>
            <w:tcW w:w="1177" w:type="dxa"/>
          </w:tcPr>
          <w:p w14:paraId="5A42B69E" w14:textId="77777777" w:rsidR="00556E04" w:rsidRPr="00841876" w:rsidRDefault="00556E04" w:rsidP="00556E04">
            <w:pPr>
              <w:pStyle w:val="Tabulka"/>
            </w:pPr>
          </w:p>
        </w:tc>
        <w:tc>
          <w:tcPr>
            <w:tcW w:w="1282" w:type="dxa"/>
            <w:gridSpan w:val="2"/>
          </w:tcPr>
          <w:p w14:paraId="4C64AF5A" w14:textId="77777777" w:rsidR="00556E04" w:rsidRPr="00841876" w:rsidRDefault="00556E04" w:rsidP="00556E04">
            <w:pPr>
              <w:pStyle w:val="Tabulka"/>
            </w:pPr>
          </w:p>
        </w:tc>
      </w:tr>
      <w:tr w:rsidR="00556E04" w:rsidRPr="00841876" w14:paraId="013DA043" w14:textId="77777777" w:rsidTr="004413C9">
        <w:tc>
          <w:tcPr>
            <w:tcW w:w="930" w:type="dxa"/>
          </w:tcPr>
          <w:p w14:paraId="3F7D2A02" w14:textId="083AC8E6" w:rsidR="00556E04" w:rsidRPr="00022A9F" w:rsidRDefault="00556E04" w:rsidP="00556E04">
            <w:pPr>
              <w:pStyle w:val="Tabulka"/>
            </w:pPr>
            <w:r w:rsidRPr="00022A9F">
              <w:t>13</w:t>
            </w:r>
          </w:p>
        </w:tc>
        <w:tc>
          <w:tcPr>
            <w:tcW w:w="3265" w:type="dxa"/>
          </w:tcPr>
          <w:p w14:paraId="3FC1692A" w14:textId="52BDA009" w:rsidR="00556E04" w:rsidRPr="00022A9F" w:rsidRDefault="00556E04" w:rsidP="00556E04">
            <w:pPr>
              <w:pStyle w:val="Tabulka"/>
              <w:rPr>
                <w:rFonts w:eastAsia="Times New Roman" w:cs="Times New Roman"/>
              </w:rPr>
            </w:pPr>
            <w:r w:rsidRPr="00022A9F">
              <w:rPr>
                <w:rFonts w:eastAsia="Verdana" w:cs="Times New Roman"/>
              </w:rPr>
              <w:t>Stavebně-technické průzkumy</w:t>
            </w:r>
          </w:p>
        </w:tc>
        <w:tc>
          <w:tcPr>
            <w:tcW w:w="1039" w:type="dxa"/>
          </w:tcPr>
          <w:p w14:paraId="79EC534F" w14:textId="63AB29DD" w:rsidR="00556E04" w:rsidRPr="00ED0187" w:rsidRDefault="00556E04" w:rsidP="00556E04">
            <w:pPr>
              <w:pStyle w:val="Tabulka"/>
              <w:rPr>
                <w:highlight w:val="green"/>
              </w:rPr>
            </w:pPr>
            <w:r w:rsidRPr="00933314">
              <w:t>hod</w:t>
            </w:r>
          </w:p>
        </w:tc>
        <w:tc>
          <w:tcPr>
            <w:tcW w:w="1039" w:type="dxa"/>
          </w:tcPr>
          <w:p w14:paraId="7A4502D8" w14:textId="77777777" w:rsidR="00556E04" w:rsidRPr="00841876" w:rsidRDefault="00556E04" w:rsidP="00556E04">
            <w:pPr>
              <w:pStyle w:val="Tabulka"/>
            </w:pPr>
          </w:p>
        </w:tc>
        <w:tc>
          <w:tcPr>
            <w:tcW w:w="1177" w:type="dxa"/>
          </w:tcPr>
          <w:p w14:paraId="448B1021" w14:textId="77777777" w:rsidR="00556E04" w:rsidRPr="00841876" w:rsidRDefault="00556E04" w:rsidP="00556E04">
            <w:pPr>
              <w:pStyle w:val="Tabulka"/>
            </w:pPr>
          </w:p>
        </w:tc>
        <w:tc>
          <w:tcPr>
            <w:tcW w:w="1282" w:type="dxa"/>
            <w:gridSpan w:val="2"/>
          </w:tcPr>
          <w:p w14:paraId="25F69EFA" w14:textId="77777777" w:rsidR="00556E04" w:rsidRPr="00841876" w:rsidRDefault="00556E04" w:rsidP="00556E04">
            <w:pPr>
              <w:pStyle w:val="Tabulka"/>
            </w:pPr>
          </w:p>
        </w:tc>
      </w:tr>
      <w:tr w:rsidR="00556E04" w:rsidRPr="00841876" w14:paraId="3301EB7D" w14:textId="77777777" w:rsidTr="004413C9">
        <w:tc>
          <w:tcPr>
            <w:tcW w:w="930" w:type="dxa"/>
          </w:tcPr>
          <w:p w14:paraId="3439C9BC" w14:textId="104D60FA" w:rsidR="00556E04" w:rsidRPr="00022A9F" w:rsidRDefault="00556E04" w:rsidP="00556E04">
            <w:pPr>
              <w:pStyle w:val="Tabulka"/>
            </w:pPr>
            <w:r w:rsidRPr="00022A9F">
              <w:t>14</w:t>
            </w:r>
          </w:p>
        </w:tc>
        <w:tc>
          <w:tcPr>
            <w:tcW w:w="3265" w:type="dxa"/>
          </w:tcPr>
          <w:p w14:paraId="27FD0F43" w14:textId="06A99EDB" w:rsidR="00556E04" w:rsidRPr="00022A9F" w:rsidRDefault="00556E04" w:rsidP="00556E04">
            <w:pPr>
              <w:pStyle w:val="Tabulka"/>
              <w:rPr>
                <w:rFonts w:eastAsia="Times New Roman" w:cs="Times New Roman"/>
              </w:rPr>
            </w:pPr>
            <w:r w:rsidRPr="00022A9F">
              <w:rPr>
                <w:rFonts w:eastAsia="Verdana" w:cs="Times New Roman"/>
              </w:rPr>
              <w:t>Archeologický průzkum</w:t>
            </w:r>
          </w:p>
        </w:tc>
        <w:tc>
          <w:tcPr>
            <w:tcW w:w="1039" w:type="dxa"/>
          </w:tcPr>
          <w:p w14:paraId="323F33C7" w14:textId="14731B12" w:rsidR="00556E04" w:rsidRPr="00ED0187" w:rsidRDefault="00556E04" w:rsidP="00556E04">
            <w:pPr>
              <w:pStyle w:val="Tabulka"/>
              <w:rPr>
                <w:highlight w:val="green"/>
              </w:rPr>
            </w:pPr>
            <w:r w:rsidRPr="00933314">
              <w:t>hod</w:t>
            </w:r>
          </w:p>
        </w:tc>
        <w:tc>
          <w:tcPr>
            <w:tcW w:w="1039" w:type="dxa"/>
          </w:tcPr>
          <w:p w14:paraId="3DB21E7D" w14:textId="77777777" w:rsidR="00556E04" w:rsidRPr="00841876" w:rsidRDefault="00556E04" w:rsidP="00556E04">
            <w:pPr>
              <w:pStyle w:val="Tabulka"/>
            </w:pPr>
          </w:p>
        </w:tc>
        <w:tc>
          <w:tcPr>
            <w:tcW w:w="1177" w:type="dxa"/>
          </w:tcPr>
          <w:p w14:paraId="754884A6" w14:textId="77777777" w:rsidR="00556E04" w:rsidRPr="00841876" w:rsidRDefault="00556E04" w:rsidP="00556E04">
            <w:pPr>
              <w:pStyle w:val="Tabulka"/>
            </w:pPr>
          </w:p>
        </w:tc>
        <w:tc>
          <w:tcPr>
            <w:tcW w:w="1282" w:type="dxa"/>
            <w:gridSpan w:val="2"/>
          </w:tcPr>
          <w:p w14:paraId="7A15D7BA" w14:textId="77777777" w:rsidR="00556E04" w:rsidRPr="00841876" w:rsidRDefault="00556E04" w:rsidP="00556E04">
            <w:pPr>
              <w:pStyle w:val="Tabulka"/>
            </w:pPr>
          </w:p>
        </w:tc>
      </w:tr>
      <w:tr w:rsidR="00556E04" w:rsidRPr="00841876" w14:paraId="79A1CC80" w14:textId="77777777" w:rsidTr="004413C9">
        <w:tc>
          <w:tcPr>
            <w:tcW w:w="930" w:type="dxa"/>
          </w:tcPr>
          <w:p w14:paraId="6BB3EA0E" w14:textId="7C364B61" w:rsidR="00556E04" w:rsidRPr="00022A9F" w:rsidRDefault="00556E04" w:rsidP="00556E04">
            <w:pPr>
              <w:pStyle w:val="Tabulka"/>
            </w:pPr>
            <w:r w:rsidRPr="00022A9F">
              <w:t>15</w:t>
            </w:r>
          </w:p>
        </w:tc>
        <w:tc>
          <w:tcPr>
            <w:tcW w:w="3265" w:type="dxa"/>
          </w:tcPr>
          <w:p w14:paraId="70271E82" w14:textId="6ABEE217" w:rsidR="00556E04" w:rsidRPr="00022A9F" w:rsidRDefault="00556E04" w:rsidP="00556E04">
            <w:pPr>
              <w:pStyle w:val="Tabulka"/>
            </w:pPr>
            <w:r w:rsidRPr="00022A9F">
              <w:rPr>
                <w:rFonts w:eastAsia="Verdana" w:cs="Times New Roman"/>
              </w:rPr>
              <w:t>Ostatní průzkumy neoceněné v jiných položkách tohoto rozpočtu</w:t>
            </w:r>
          </w:p>
        </w:tc>
        <w:tc>
          <w:tcPr>
            <w:tcW w:w="1039" w:type="dxa"/>
          </w:tcPr>
          <w:p w14:paraId="27CA5225" w14:textId="3C313694" w:rsidR="00556E04" w:rsidRPr="00ED0187" w:rsidRDefault="00556E04" w:rsidP="00556E04">
            <w:pPr>
              <w:pStyle w:val="Tabulka"/>
              <w:rPr>
                <w:highlight w:val="green"/>
              </w:rPr>
            </w:pPr>
            <w:r>
              <w:t>h</w:t>
            </w:r>
            <w:r w:rsidRPr="00933314">
              <w:t>od</w:t>
            </w:r>
          </w:p>
        </w:tc>
        <w:tc>
          <w:tcPr>
            <w:tcW w:w="1039" w:type="dxa"/>
          </w:tcPr>
          <w:p w14:paraId="17BE2518" w14:textId="77777777" w:rsidR="00556E04" w:rsidRPr="00841876" w:rsidRDefault="00556E04" w:rsidP="00556E04">
            <w:pPr>
              <w:pStyle w:val="Tabulka"/>
            </w:pPr>
          </w:p>
        </w:tc>
        <w:tc>
          <w:tcPr>
            <w:tcW w:w="1177" w:type="dxa"/>
          </w:tcPr>
          <w:p w14:paraId="74A1C06A" w14:textId="77777777" w:rsidR="00556E04" w:rsidRPr="00841876" w:rsidRDefault="00556E04" w:rsidP="00556E04">
            <w:pPr>
              <w:pStyle w:val="Tabulka"/>
            </w:pPr>
          </w:p>
        </w:tc>
        <w:tc>
          <w:tcPr>
            <w:tcW w:w="1282" w:type="dxa"/>
            <w:gridSpan w:val="2"/>
          </w:tcPr>
          <w:p w14:paraId="7C5F9346" w14:textId="77777777" w:rsidR="00556E04" w:rsidRPr="00841876" w:rsidRDefault="00556E04" w:rsidP="00556E04">
            <w:pPr>
              <w:pStyle w:val="Tabulka"/>
            </w:pPr>
          </w:p>
        </w:tc>
      </w:tr>
      <w:tr w:rsidR="00556E04" w:rsidRPr="00841876" w14:paraId="69FBE6D0" w14:textId="77777777" w:rsidTr="004413C9">
        <w:tc>
          <w:tcPr>
            <w:tcW w:w="930" w:type="dxa"/>
          </w:tcPr>
          <w:p w14:paraId="4F2F563E" w14:textId="1C0FA1D1" w:rsidR="00556E04" w:rsidRPr="00022A9F" w:rsidRDefault="00556E04" w:rsidP="00556E04">
            <w:pPr>
              <w:pStyle w:val="Tabulka"/>
            </w:pPr>
            <w:r w:rsidRPr="00022A9F">
              <w:t>16</w:t>
            </w:r>
          </w:p>
        </w:tc>
        <w:tc>
          <w:tcPr>
            <w:tcW w:w="3265" w:type="dxa"/>
          </w:tcPr>
          <w:p w14:paraId="660C5938" w14:textId="0A40EA4E" w:rsidR="00556E04" w:rsidRPr="00022A9F" w:rsidRDefault="00556E04" w:rsidP="00556E04">
            <w:pPr>
              <w:pStyle w:val="Tabulka"/>
            </w:pPr>
            <w:r w:rsidRPr="00022A9F">
              <w:t>Energetické výpočty a studie připojitelnosti</w:t>
            </w:r>
          </w:p>
        </w:tc>
        <w:tc>
          <w:tcPr>
            <w:tcW w:w="1039" w:type="dxa"/>
          </w:tcPr>
          <w:p w14:paraId="02C7AB3D" w14:textId="21C14ABF" w:rsidR="00556E04" w:rsidRPr="00841876" w:rsidRDefault="00556E04" w:rsidP="00556E04">
            <w:pPr>
              <w:pStyle w:val="Tabulka"/>
              <w:rPr>
                <w:highlight w:val="green"/>
              </w:rPr>
            </w:pPr>
            <w:r w:rsidRPr="00933314">
              <w:t>hod</w:t>
            </w:r>
          </w:p>
        </w:tc>
        <w:tc>
          <w:tcPr>
            <w:tcW w:w="1039" w:type="dxa"/>
          </w:tcPr>
          <w:p w14:paraId="4100FA3C" w14:textId="77777777" w:rsidR="00556E04" w:rsidRPr="00841876" w:rsidRDefault="00556E04" w:rsidP="00556E04">
            <w:pPr>
              <w:pStyle w:val="Tabulka"/>
            </w:pPr>
          </w:p>
        </w:tc>
        <w:tc>
          <w:tcPr>
            <w:tcW w:w="1177" w:type="dxa"/>
          </w:tcPr>
          <w:p w14:paraId="5D8C96AE" w14:textId="77777777" w:rsidR="00556E04" w:rsidRPr="00841876" w:rsidRDefault="00556E04" w:rsidP="00556E04">
            <w:pPr>
              <w:pStyle w:val="Tabulka"/>
            </w:pPr>
          </w:p>
        </w:tc>
        <w:tc>
          <w:tcPr>
            <w:tcW w:w="1282" w:type="dxa"/>
            <w:gridSpan w:val="2"/>
          </w:tcPr>
          <w:p w14:paraId="757D7B9B" w14:textId="77777777" w:rsidR="00556E04" w:rsidRPr="00841876" w:rsidRDefault="00556E04" w:rsidP="00556E04">
            <w:pPr>
              <w:pStyle w:val="Tabulka"/>
            </w:pPr>
          </w:p>
        </w:tc>
      </w:tr>
      <w:tr w:rsidR="00556E04" w:rsidRPr="00841876" w14:paraId="7F4BDFCF" w14:textId="77777777" w:rsidTr="004413C9">
        <w:tc>
          <w:tcPr>
            <w:tcW w:w="930" w:type="dxa"/>
          </w:tcPr>
          <w:p w14:paraId="7FD29CFD" w14:textId="3619C2A6" w:rsidR="00556E04" w:rsidRPr="00022A9F" w:rsidRDefault="00556E04" w:rsidP="00556E04">
            <w:pPr>
              <w:pStyle w:val="Tabulka"/>
            </w:pPr>
            <w:r w:rsidRPr="00022A9F">
              <w:t>17</w:t>
            </w:r>
          </w:p>
        </w:tc>
        <w:tc>
          <w:tcPr>
            <w:tcW w:w="3265" w:type="dxa"/>
          </w:tcPr>
          <w:p w14:paraId="4DDD9789" w14:textId="06460E03" w:rsidR="00556E04" w:rsidRPr="00022A9F" w:rsidRDefault="00556E04" w:rsidP="00556E04">
            <w:pPr>
              <w:pStyle w:val="Tabulka"/>
            </w:pPr>
            <w:r w:rsidRPr="00022A9F">
              <w:rPr>
                <w:rFonts w:eastAsia="Times New Roman" w:cs="Times New Roman"/>
              </w:rPr>
              <w:t>Zhotovení Návrhu stavby vybraných SO</w:t>
            </w:r>
          </w:p>
        </w:tc>
        <w:tc>
          <w:tcPr>
            <w:tcW w:w="1039" w:type="dxa"/>
          </w:tcPr>
          <w:p w14:paraId="490B45E6" w14:textId="7A29553E" w:rsidR="00556E04" w:rsidRPr="00841876" w:rsidRDefault="00556E04" w:rsidP="00556E04">
            <w:pPr>
              <w:pStyle w:val="Tabulka"/>
              <w:rPr>
                <w:highlight w:val="green"/>
              </w:rPr>
            </w:pPr>
            <w:r w:rsidRPr="00933314">
              <w:t>hod</w:t>
            </w:r>
          </w:p>
        </w:tc>
        <w:tc>
          <w:tcPr>
            <w:tcW w:w="1039" w:type="dxa"/>
          </w:tcPr>
          <w:p w14:paraId="50856E4E" w14:textId="77777777" w:rsidR="00556E04" w:rsidRPr="00841876" w:rsidRDefault="00556E04" w:rsidP="00556E04">
            <w:pPr>
              <w:pStyle w:val="Tabulka"/>
            </w:pPr>
          </w:p>
        </w:tc>
        <w:tc>
          <w:tcPr>
            <w:tcW w:w="1177" w:type="dxa"/>
          </w:tcPr>
          <w:p w14:paraId="29E599CD" w14:textId="77777777" w:rsidR="00556E04" w:rsidRPr="00841876" w:rsidRDefault="00556E04" w:rsidP="00556E04">
            <w:pPr>
              <w:pStyle w:val="Tabulka"/>
            </w:pPr>
          </w:p>
        </w:tc>
        <w:tc>
          <w:tcPr>
            <w:tcW w:w="1282" w:type="dxa"/>
            <w:gridSpan w:val="2"/>
          </w:tcPr>
          <w:p w14:paraId="684A23CA" w14:textId="77777777" w:rsidR="00556E04" w:rsidRPr="00841876" w:rsidRDefault="00556E04" w:rsidP="00556E04">
            <w:pPr>
              <w:pStyle w:val="Tabulka"/>
            </w:pPr>
          </w:p>
        </w:tc>
      </w:tr>
      <w:tr w:rsidR="00556E04" w:rsidRPr="00841876" w14:paraId="76B09CCF" w14:textId="77777777" w:rsidTr="004413C9">
        <w:tc>
          <w:tcPr>
            <w:tcW w:w="930" w:type="dxa"/>
          </w:tcPr>
          <w:p w14:paraId="1CD609D4" w14:textId="4C0775EF" w:rsidR="00556E04" w:rsidRPr="00022A9F" w:rsidRDefault="00556E04" w:rsidP="00556E04">
            <w:pPr>
              <w:pStyle w:val="Tabulka"/>
            </w:pPr>
            <w:r w:rsidRPr="00022A9F">
              <w:t>18</w:t>
            </w:r>
          </w:p>
        </w:tc>
        <w:tc>
          <w:tcPr>
            <w:tcW w:w="3265" w:type="dxa"/>
          </w:tcPr>
          <w:p w14:paraId="5A43C6C8" w14:textId="4C7BDFF9" w:rsidR="00556E04" w:rsidRPr="00022A9F" w:rsidRDefault="00556E04" w:rsidP="00556E04">
            <w:pPr>
              <w:pStyle w:val="Tabulka"/>
            </w:pPr>
            <w:r w:rsidRPr="00022A9F">
              <w:rPr>
                <w:rFonts w:eastAsia="Times New Roman" w:cs="Times New Roman"/>
              </w:rPr>
              <w:t xml:space="preserve">Aktualizace záměru projektu </w:t>
            </w:r>
          </w:p>
        </w:tc>
        <w:tc>
          <w:tcPr>
            <w:tcW w:w="1039" w:type="dxa"/>
          </w:tcPr>
          <w:p w14:paraId="752DCC68" w14:textId="1E7D32E4" w:rsidR="00556E04" w:rsidRPr="00841876" w:rsidRDefault="00556E04" w:rsidP="00556E04">
            <w:pPr>
              <w:pStyle w:val="Tabulka"/>
              <w:rPr>
                <w:highlight w:val="green"/>
              </w:rPr>
            </w:pPr>
            <w:r w:rsidRPr="00586E0E">
              <w:t>hod</w:t>
            </w:r>
          </w:p>
        </w:tc>
        <w:tc>
          <w:tcPr>
            <w:tcW w:w="1039" w:type="dxa"/>
          </w:tcPr>
          <w:p w14:paraId="7907A53E" w14:textId="77777777" w:rsidR="00556E04" w:rsidRPr="00841876" w:rsidRDefault="00556E04" w:rsidP="00556E04">
            <w:pPr>
              <w:pStyle w:val="Tabulka"/>
            </w:pPr>
          </w:p>
        </w:tc>
        <w:tc>
          <w:tcPr>
            <w:tcW w:w="1177" w:type="dxa"/>
          </w:tcPr>
          <w:p w14:paraId="355B3848" w14:textId="77777777" w:rsidR="00556E04" w:rsidRPr="00841876" w:rsidRDefault="00556E04" w:rsidP="00556E04">
            <w:pPr>
              <w:pStyle w:val="Tabulka"/>
            </w:pPr>
          </w:p>
        </w:tc>
        <w:tc>
          <w:tcPr>
            <w:tcW w:w="1282" w:type="dxa"/>
            <w:gridSpan w:val="2"/>
          </w:tcPr>
          <w:p w14:paraId="078AE645" w14:textId="77777777" w:rsidR="00556E04" w:rsidRPr="00841876" w:rsidRDefault="00556E04" w:rsidP="00556E04">
            <w:pPr>
              <w:pStyle w:val="Tabulka"/>
            </w:pPr>
          </w:p>
        </w:tc>
      </w:tr>
      <w:tr w:rsidR="00556E04" w:rsidRPr="00841876" w14:paraId="26D080FB" w14:textId="77777777" w:rsidTr="004413C9">
        <w:tc>
          <w:tcPr>
            <w:tcW w:w="930" w:type="dxa"/>
          </w:tcPr>
          <w:p w14:paraId="707CB6CB" w14:textId="34ECB7AE" w:rsidR="00556E04" w:rsidRPr="00022A9F" w:rsidRDefault="00556E04" w:rsidP="00556E04">
            <w:pPr>
              <w:pStyle w:val="Tabulka"/>
            </w:pPr>
            <w:r w:rsidRPr="00022A9F">
              <w:t>19</w:t>
            </w:r>
          </w:p>
        </w:tc>
        <w:tc>
          <w:tcPr>
            <w:tcW w:w="3265" w:type="dxa"/>
          </w:tcPr>
          <w:p w14:paraId="7B7D84DA" w14:textId="47377AF8" w:rsidR="00556E04" w:rsidRPr="00022A9F" w:rsidRDefault="007040F2" w:rsidP="00556E04">
            <w:pPr>
              <w:pStyle w:val="Tabulka"/>
            </w:pPr>
            <w:r>
              <w:t>Zpracování Stanoviska oznámeného subjektu</w:t>
            </w:r>
          </w:p>
        </w:tc>
        <w:tc>
          <w:tcPr>
            <w:tcW w:w="1039" w:type="dxa"/>
          </w:tcPr>
          <w:p w14:paraId="195E89D2" w14:textId="4A20EB0A" w:rsidR="00556E04" w:rsidRPr="00841876" w:rsidRDefault="00556E04" w:rsidP="00556E04">
            <w:pPr>
              <w:pStyle w:val="Tabulka"/>
              <w:rPr>
                <w:highlight w:val="green"/>
              </w:rPr>
            </w:pPr>
            <w:r w:rsidRPr="00933314">
              <w:t>hod</w:t>
            </w:r>
          </w:p>
        </w:tc>
        <w:tc>
          <w:tcPr>
            <w:tcW w:w="1039" w:type="dxa"/>
          </w:tcPr>
          <w:p w14:paraId="5ADA030C" w14:textId="77777777" w:rsidR="00556E04" w:rsidRPr="00841876" w:rsidRDefault="00556E04" w:rsidP="00556E04">
            <w:pPr>
              <w:pStyle w:val="Tabulka"/>
            </w:pPr>
          </w:p>
        </w:tc>
        <w:tc>
          <w:tcPr>
            <w:tcW w:w="1177" w:type="dxa"/>
          </w:tcPr>
          <w:p w14:paraId="78B3C151" w14:textId="77777777" w:rsidR="00556E04" w:rsidRPr="00841876" w:rsidRDefault="00556E04" w:rsidP="00556E04">
            <w:pPr>
              <w:pStyle w:val="Tabulka"/>
            </w:pPr>
          </w:p>
        </w:tc>
        <w:tc>
          <w:tcPr>
            <w:tcW w:w="1282" w:type="dxa"/>
            <w:gridSpan w:val="2"/>
          </w:tcPr>
          <w:p w14:paraId="230C3817" w14:textId="77777777" w:rsidR="00556E04" w:rsidRPr="00841876" w:rsidRDefault="00556E04" w:rsidP="00556E04">
            <w:pPr>
              <w:pStyle w:val="Tabulka"/>
            </w:pPr>
          </w:p>
        </w:tc>
      </w:tr>
      <w:tr w:rsidR="00556E04" w:rsidRPr="00841876" w14:paraId="5A0F5A95" w14:textId="77777777" w:rsidTr="004413C9">
        <w:trPr>
          <w:gridAfter w:val="1"/>
          <w:wAfter w:w="105" w:type="dxa"/>
        </w:trPr>
        <w:tc>
          <w:tcPr>
            <w:tcW w:w="930" w:type="dxa"/>
          </w:tcPr>
          <w:p w14:paraId="4AA052E4" w14:textId="15F65353" w:rsidR="00556E04" w:rsidRPr="00022A9F" w:rsidRDefault="00556E04" w:rsidP="00556E04">
            <w:pPr>
              <w:pStyle w:val="Tabulka"/>
            </w:pPr>
            <w:r w:rsidRPr="00022A9F">
              <w:t>20</w:t>
            </w:r>
          </w:p>
        </w:tc>
        <w:tc>
          <w:tcPr>
            <w:tcW w:w="3265" w:type="dxa"/>
          </w:tcPr>
          <w:p w14:paraId="0398C9A7" w14:textId="2A835FDE" w:rsidR="00556E04" w:rsidRPr="00022A9F" w:rsidRDefault="00556E04" w:rsidP="00556E04">
            <w:pPr>
              <w:pStyle w:val="Tabulka"/>
              <w:rPr>
                <w:rFonts w:eastAsia="Times New Roman" w:cs="Times New Roman"/>
              </w:rPr>
            </w:pPr>
            <w:r w:rsidRPr="00022A9F">
              <w:t>Zajištění technických podkladů pro vypracování zadávací dokumentace na výběr zhotovitele stavby dle požadavku VTP a ZTP</w:t>
            </w:r>
          </w:p>
        </w:tc>
        <w:tc>
          <w:tcPr>
            <w:tcW w:w="1039" w:type="dxa"/>
          </w:tcPr>
          <w:p w14:paraId="177CB076" w14:textId="113E59DD" w:rsidR="00556E04" w:rsidRPr="0018771B" w:rsidRDefault="00556E04" w:rsidP="00556E04">
            <w:pPr>
              <w:pStyle w:val="Tabulka"/>
              <w:rPr>
                <w:rFonts w:eastAsia="Verdana" w:cs="Times New Roman"/>
                <w:highlight w:val="green"/>
              </w:rPr>
            </w:pPr>
            <w:r w:rsidRPr="00933314">
              <w:t>hod</w:t>
            </w:r>
          </w:p>
        </w:tc>
        <w:tc>
          <w:tcPr>
            <w:tcW w:w="1039" w:type="dxa"/>
          </w:tcPr>
          <w:p w14:paraId="258A5977" w14:textId="77777777" w:rsidR="00556E04" w:rsidRPr="00841876" w:rsidRDefault="00556E04" w:rsidP="00556E04">
            <w:pPr>
              <w:pStyle w:val="Tabulka"/>
            </w:pPr>
          </w:p>
        </w:tc>
        <w:tc>
          <w:tcPr>
            <w:tcW w:w="1177" w:type="dxa"/>
          </w:tcPr>
          <w:p w14:paraId="4796DF5B" w14:textId="77777777" w:rsidR="00556E04" w:rsidRPr="00841876" w:rsidRDefault="00556E04" w:rsidP="00556E04">
            <w:pPr>
              <w:spacing w:after="240" w:line="264" w:lineRule="auto"/>
            </w:pPr>
          </w:p>
        </w:tc>
        <w:tc>
          <w:tcPr>
            <w:tcW w:w="1177" w:type="dxa"/>
          </w:tcPr>
          <w:p w14:paraId="02037796" w14:textId="77777777" w:rsidR="00556E04" w:rsidRPr="00841876" w:rsidRDefault="00556E04" w:rsidP="00556E04">
            <w:pPr>
              <w:spacing w:after="240" w:line="264" w:lineRule="auto"/>
            </w:pPr>
          </w:p>
        </w:tc>
      </w:tr>
      <w:tr w:rsidR="00556E04" w:rsidRPr="00841876" w14:paraId="397BBCAA" w14:textId="77777777" w:rsidTr="004413C9">
        <w:trPr>
          <w:gridAfter w:val="1"/>
          <w:wAfter w:w="105" w:type="dxa"/>
        </w:trPr>
        <w:tc>
          <w:tcPr>
            <w:tcW w:w="930" w:type="dxa"/>
          </w:tcPr>
          <w:p w14:paraId="1A12DC9A" w14:textId="3703FEB1" w:rsidR="00556E04" w:rsidRPr="00022A9F" w:rsidRDefault="00556E04" w:rsidP="00556E04">
            <w:pPr>
              <w:pStyle w:val="Tabulka"/>
            </w:pPr>
            <w:r w:rsidRPr="00022A9F">
              <w:t>2</w:t>
            </w:r>
            <w:r>
              <w:t>1</w:t>
            </w:r>
          </w:p>
        </w:tc>
        <w:tc>
          <w:tcPr>
            <w:tcW w:w="3265" w:type="dxa"/>
          </w:tcPr>
          <w:p w14:paraId="60A5BB96" w14:textId="4107D24E" w:rsidR="00556E04" w:rsidRPr="00022A9F" w:rsidRDefault="00556E04" w:rsidP="00556E04">
            <w:pPr>
              <w:pStyle w:val="Tabulka"/>
              <w:rPr>
                <w:rFonts w:eastAsia="Times New Roman" w:cs="Times New Roman"/>
              </w:rPr>
            </w:pPr>
            <w:r w:rsidRPr="00022A9F">
              <w:t>Zpracování příloh k žádosti o spolufinancování stavby dle ZTP a VTP</w:t>
            </w:r>
          </w:p>
        </w:tc>
        <w:tc>
          <w:tcPr>
            <w:tcW w:w="1039" w:type="dxa"/>
          </w:tcPr>
          <w:p w14:paraId="511A59CF" w14:textId="19B05F25" w:rsidR="00556E04" w:rsidRPr="0018771B" w:rsidRDefault="00556E04" w:rsidP="00556E04">
            <w:pPr>
              <w:pStyle w:val="Tabulka"/>
              <w:rPr>
                <w:rFonts w:eastAsia="Verdana" w:cs="Times New Roman"/>
                <w:highlight w:val="green"/>
              </w:rPr>
            </w:pPr>
            <w:r w:rsidRPr="00933314">
              <w:t>hod</w:t>
            </w:r>
          </w:p>
        </w:tc>
        <w:tc>
          <w:tcPr>
            <w:tcW w:w="1039" w:type="dxa"/>
          </w:tcPr>
          <w:p w14:paraId="7AF43EC0" w14:textId="77777777" w:rsidR="00556E04" w:rsidRPr="00841876" w:rsidRDefault="00556E04" w:rsidP="00556E04">
            <w:pPr>
              <w:pStyle w:val="Tabulka"/>
            </w:pPr>
          </w:p>
        </w:tc>
        <w:tc>
          <w:tcPr>
            <w:tcW w:w="1177" w:type="dxa"/>
          </w:tcPr>
          <w:p w14:paraId="071842D1" w14:textId="77777777" w:rsidR="00556E04" w:rsidRPr="00841876" w:rsidRDefault="00556E04" w:rsidP="00556E04">
            <w:pPr>
              <w:spacing w:after="240" w:line="264" w:lineRule="auto"/>
            </w:pPr>
          </w:p>
        </w:tc>
        <w:tc>
          <w:tcPr>
            <w:tcW w:w="1177" w:type="dxa"/>
          </w:tcPr>
          <w:p w14:paraId="48C7F12A" w14:textId="77777777" w:rsidR="00556E04" w:rsidRPr="00841876" w:rsidRDefault="00556E04" w:rsidP="00556E04">
            <w:pPr>
              <w:spacing w:after="240" w:line="264" w:lineRule="auto"/>
            </w:pPr>
          </w:p>
        </w:tc>
      </w:tr>
      <w:tr w:rsidR="00556E04" w:rsidRPr="00841876" w14:paraId="222DBE9E" w14:textId="77777777" w:rsidTr="004413C9">
        <w:trPr>
          <w:gridAfter w:val="1"/>
          <w:wAfter w:w="105" w:type="dxa"/>
        </w:trPr>
        <w:tc>
          <w:tcPr>
            <w:tcW w:w="930" w:type="dxa"/>
          </w:tcPr>
          <w:p w14:paraId="5B018885" w14:textId="782E7A67" w:rsidR="00556E04" w:rsidRPr="00022A9F" w:rsidRDefault="00556E04" w:rsidP="00556E04">
            <w:pPr>
              <w:pStyle w:val="Tabulka"/>
            </w:pPr>
            <w:r w:rsidRPr="00022A9F">
              <w:t>22</w:t>
            </w:r>
          </w:p>
        </w:tc>
        <w:tc>
          <w:tcPr>
            <w:tcW w:w="3265" w:type="dxa"/>
          </w:tcPr>
          <w:p w14:paraId="64DF2A16" w14:textId="69EF970A" w:rsidR="00556E04" w:rsidRPr="00022A9F" w:rsidRDefault="00556E04" w:rsidP="00556E04">
            <w:pPr>
              <w:pStyle w:val="Tabulka"/>
              <w:rPr>
                <w:rFonts w:eastAsia="Times New Roman" w:cs="Times New Roman"/>
              </w:rPr>
            </w:pPr>
            <w:r w:rsidRPr="00022A9F">
              <w:t>Zpracování a získání verifikačního stanoviska EIA</w:t>
            </w:r>
          </w:p>
        </w:tc>
        <w:tc>
          <w:tcPr>
            <w:tcW w:w="1039" w:type="dxa"/>
          </w:tcPr>
          <w:p w14:paraId="605E6AAD" w14:textId="4C2BF4B6" w:rsidR="00556E04" w:rsidRPr="0018771B" w:rsidRDefault="00556E04" w:rsidP="00556E04">
            <w:pPr>
              <w:pStyle w:val="Tabulka"/>
              <w:rPr>
                <w:rFonts w:eastAsia="Verdana" w:cs="Times New Roman"/>
                <w:highlight w:val="green"/>
              </w:rPr>
            </w:pPr>
            <w:r w:rsidRPr="00933314">
              <w:t>hod</w:t>
            </w:r>
          </w:p>
        </w:tc>
        <w:tc>
          <w:tcPr>
            <w:tcW w:w="1039" w:type="dxa"/>
          </w:tcPr>
          <w:p w14:paraId="212F6323" w14:textId="77777777" w:rsidR="00556E04" w:rsidRPr="00841876" w:rsidRDefault="00556E04" w:rsidP="00556E04">
            <w:pPr>
              <w:pStyle w:val="Tabulka"/>
            </w:pPr>
          </w:p>
        </w:tc>
        <w:tc>
          <w:tcPr>
            <w:tcW w:w="1177" w:type="dxa"/>
          </w:tcPr>
          <w:p w14:paraId="31FB0BF5" w14:textId="77777777" w:rsidR="00556E04" w:rsidRPr="00841876" w:rsidRDefault="00556E04" w:rsidP="00556E04">
            <w:pPr>
              <w:spacing w:after="240" w:line="264" w:lineRule="auto"/>
            </w:pPr>
          </w:p>
        </w:tc>
        <w:tc>
          <w:tcPr>
            <w:tcW w:w="1177" w:type="dxa"/>
          </w:tcPr>
          <w:p w14:paraId="07069278" w14:textId="77777777" w:rsidR="00556E04" w:rsidRPr="00841876" w:rsidRDefault="00556E04" w:rsidP="00556E04">
            <w:pPr>
              <w:spacing w:after="240" w:line="264" w:lineRule="auto"/>
            </w:pPr>
          </w:p>
        </w:tc>
      </w:tr>
      <w:tr w:rsidR="00556E04" w:rsidRPr="00841876" w14:paraId="6946F371" w14:textId="77777777" w:rsidTr="004413C9">
        <w:trPr>
          <w:gridAfter w:val="1"/>
          <w:wAfter w:w="105" w:type="dxa"/>
        </w:trPr>
        <w:tc>
          <w:tcPr>
            <w:tcW w:w="930" w:type="dxa"/>
          </w:tcPr>
          <w:p w14:paraId="00F4A5F4" w14:textId="5C07AA99" w:rsidR="00556E04" w:rsidRPr="00022A9F" w:rsidRDefault="00556E04" w:rsidP="00556E04">
            <w:pPr>
              <w:pStyle w:val="Tabulka"/>
            </w:pPr>
            <w:r w:rsidRPr="00022A9F">
              <w:t>23</w:t>
            </w:r>
          </w:p>
        </w:tc>
        <w:tc>
          <w:tcPr>
            <w:tcW w:w="3265" w:type="dxa"/>
          </w:tcPr>
          <w:p w14:paraId="448F247B" w14:textId="4D57C35B" w:rsidR="00556E04" w:rsidRPr="00022A9F" w:rsidRDefault="00556E04" w:rsidP="00556E04">
            <w:pPr>
              <w:pStyle w:val="Tabulka"/>
              <w:rPr>
                <w:rFonts w:eastAsia="Times New Roman" w:cs="Times New Roman"/>
              </w:rPr>
            </w:pPr>
            <w:r w:rsidRPr="00022A9F">
              <w:rPr>
                <w:rFonts w:eastAsia="Times New Roman" w:cs="Times New Roman"/>
              </w:rPr>
              <w:t>Zpracování vizualizací a zákresů dle předepsaného počtu</w:t>
            </w:r>
          </w:p>
        </w:tc>
        <w:tc>
          <w:tcPr>
            <w:tcW w:w="1039" w:type="dxa"/>
          </w:tcPr>
          <w:p w14:paraId="42776E48" w14:textId="3AEE60B6" w:rsidR="00556E04" w:rsidRDefault="00556E04" w:rsidP="00556E04">
            <w:pPr>
              <w:pStyle w:val="Tabulka"/>
              <w:rPr>
                <w:rFonts w:eastAsia="Verdana" w:cs="Times New Roman"/>
                <w:highlight w:val="green"/>
              </w:rPr>
            </w:pPr>
            <w:r w:rsidRPr="00933314">
              <w:rPr>
                <w:rFonts w:eastAsia="Verdana" w:cs="Times New Roman"/>
              </w:rPr>
              <w:t>ks</w:t>
            </w:r>
          </w:p>
        </w:tc>
        <w:tc>
          <w:tcPr>
            <w:tcW w:w="1039" w:type="dxa"/>
          </w:tcPr>
          <w:p w14:paraId="7ACE9F29" w14:textId="77777777" w:rsidR="00556E04" w:rsidRPr="00841876" w:rsidRDefault="00556E04" w:rsidP="00556E04">
            <w:pPr>
              <w:pStyle w:val="Tabulka"/>
            </w:pPr>
          </w:p>
        </w:tc>
        <w:tc>
          <w:tcPr>
            <w:tcW w:w="1177" w:type="dxa"/>
          </w:tcPr>
          <w:p w14:paraId="63BCF462" w14:textId="77777777" w:rsidR="00556E04" w:rsidRPr="00841876" w:rsidRDefault="00556E04" w:rsidP="00556E04">
            <w:pPr>
              <w:spacing w:after="240" w:line="264" w:lineRule="auto"/>
            </w:pPr>
          </w:p>
        </w:tc>
        <w:tc>
          <w:tcPr>
            <w:tcW w:w="1177" w:type="dxa"/>
          </w:tcPr>
          <w:p w14:paraId="62F8439E" w14:textId="77777777" w:rsidR="00556E04" w:rsidRPr="00841876" w:rsidRDefault="00556E04" w:rsidP="00556E04">
            <w:pPr>
              <w:spacing w:after="240" w:line="264" w:lineRule="auto"/>
            </w:pPr>
          </w:p>
        </w:tc>
      </w:tr>
      <w:tr w:rsidR="00556E04" w:rsidRPr="00841876" w14:paraId="15B63895" w14:textId="77777777" w:rsidTr="004413C9">
        <w:trPr>
          <w:gridAfter w:val="1"/>
          <w:wAfter w:w="105" w:type="dxa"/>
        </w:trPr>
        <w:tc>
          <w:tcPr>
            <w:tcW w:w="930" w:type="dxa"/>
          </w:tcPr>
          <w:p w14:paraId="61F6173B" w14:textId="09E186BE" w:rsidR="00556E04" w:rsidRPr="00022A9F" w:rsidRDefault="00556E04" w:rsidP="00556E04">
            <w:pPr>
              <w:pStyle w:val="Tabulka"/>
            </w:pPr>
            <w:r w:rsidRPr="00022A9F">
              <w:t>24</w:t>
            </w:r>
          </w:p>
        </w:tc>
        <w:tc>
          <w:tcPr>
            <w:tcW w:w="3265" w:type="dxa"/>
          </w:tcPr>
          <w:p w14:paraId="38E622D4" w14:textId="6600FA1C" w:rsidR="00556E04" w:rsidRPr="00022A9F" w:rsidRDefault="00556E04" w:rsidP="00556E04">
            <w:pPr>
              <w:pStyle w:val="Tabulka"/>
              <w:rPr>
                <w:rFonts w:eastAsia="Times New Roman" w:cs="Times New Roman"/>
              </w:rPr>
            </w:pPr>
            <w:r w:rsidRPr="00022A9F">
              <w:rPr>
                <w:rFonts w:eastAsia="Times New Roman" w:cs="Times New Roman"/>
              </w:rPr>
              <w:t>Aktualizace videa stavby vč. zpracování zkrácené verze</w:t>
            </w:r>
          </w:p>
        </w:tc>
        <w:tc>
          <w:tcPr>
            <w:tcW w:w="1039" w:type="dxa"/>
          </w:tcPr>
          <w:p w14:paraId="6FD2E42C" w14:textId="4E87F5C3" w:rsidR="00556E04" w:rsidRDefault="00556E04" w:rsidP="00556E04">
            <w:pPr>
              <w:pStyle w:val="Tabulka"/>
              <w:rPr>
                <w:rFonts w:eastAsia="Verdana" w:cs="Times New Roman"/>
                <w:highlight w:val="green"/>
              </w:rPr>
            </w:pPr>
            <w:r w:rsidRPr="00933314">
              <w:rPr>
                <w:rFonts w:eastAsia="Verdana" w:cs="Times New Roman"/>
              </w:rPr>
              <w:t>hod</w:t>
            </w:r>
          </w:p>
        </w:tc>
        <w:tc>
          <w:tcPr>
            <w:tcW w:w="1039" w:type="dxa"/>
          </w:tcPr>
          <w:p w14:paraId="08885EEE" w14:textId="77777777" w:rsidR="00556E04" w:rsidRPr="00841876" w:rsidRDefault="00556E04" w:rsidP="00556E04">
            <w:pPr>
              <w:pStyle w:val="Tabulka"/>
            </w:pPr>
          </w:p>
        </w:tc>
        <w:tc>
          <w:tcPr>
            <w:tcW w:w="1177" w:type="dxa"/>
          </w:tcPr>
          <w:p w14:paraId="72AE7626" w14:textId="77777777" w:rsidR="00556E04" w:rsidRPr="00841876" w:rsidRDefault="00556E04" w:rsidP="00556E04">
            <w:pPr>
              <w:spacing w:after="240" w:line="264" w:lineRule="auto"/>
            </w:pPr>
          </w:p>
        </w:tc>
        <w:tc>
          <w:tcPr>
            <w:tcW w:w="1177" w:type="dxa"/>
          </w:tcPr>
          <w:p w14:paraId="29F777A8" w14:textId="77777777" w:rsidR="00556E04" w:rsidRPr="00841876" w:rsidRDefault="00556E04" w:rsidP="00556E04">
            <w:pPr>
              <w:spacing w:after="240" w:line="264" w:lineRule="auto"/>
            </w:pPr>
          </w:p>
        </w:tc>
      </w:tr>
      <w:tr w:rsidR="00556E04" w:rsidRPr="00841876" w14:paraId="2B1FA33C" w14:textId="77777777" w:rsidTr="004413C9">
        <w:trPr>
          <w:gridAfter w:val="1"/>
          <w:wAfter w:w="105" w:type="dxa"/>
        </w:trPr>
        <w:tc>
          <w:tcPr>
            <w:tcW w:w="930" w:type="dxa"/>
          </w:tcPr>
          <w:p w14:paraId="0AA569B9" w14:textId="522FCB93" w:rsidR="00556E04" w:rsidRDefault="00556E04" w:rsidP="00556E04">
            <w:pPr>
              <w:pStyle w:val="Tabulka"/>
              <w:rPr>
                <w:highlight w:val="green"/>
              </w:rPr>
            </w:pPr>
            <w:r w:rsidRPr="00022A9F">
              <w:t>25</w:t>
            </w:r>
          </w:p>
        </w:tc>
        <w:tc>
          <w:tcPr>
            <w:tcW w:w="3265" w:type="dxa"/>
          </w:tcPr>
          <w:p w14:paraId="06D59D86" w14:textId="50EC21C4" w:rsidR="00556E04" w:rsidRDefault="00556E04" w:rsidP="00556E04">
            <w:pPr>
              <w:pStyle w:val="Tabulka"/>
              <w:rPr>
                <w:rFonts w:eastAsia="Times New Roman" w:cs="Times New Roman"/>
                <w:highlight w:val="green"/>
              </w:rPr>
            </w:pPr>
            <w:r w:rsidRPr="0029187F">
              <w:rPr>
                <w:rFonts w:eastAsia="Times New Roman" w:cs="Times New Roman"/>
              </w:rPr>
              <w:t>Zpracování edukačního videa stavby k hluku a vibracím</w:t>
            </w:r>
          </w:p>
        </w:tc>
        <w:tc>
          <w:tcPr>
            <w:tcW w:w="1039" w:type="dxa"/>
          </w:tcPr>
          <w:p w14:paraId="4C08E3D0" w14:textId="0DD83393" w:rsidR="00556E04" w:rsidRDefault="00556E04" w:rsidP="00556E04">
            <w:pPr>
              <w:pStyle w:val="Tabulka"/>
              <w:rPr>
                <w:rFonts w:eastAsia="Verdana" w:cs="Times New Roman"/>
                <w:highlight w:val="green"/>
              </w:rPr>
            </w:pPr>
            <w:r w:rsidRPr="00933314">
              <w:rPr>
                <w:rFonts w:eastAsia="Verdana" w:cs="Times New Roman"/>
              </w:rPr>
              <w:t>hod</w:t>
            </w:r>
          </w:p>
        </w:tc>
        <w:tc>
          <w:tcPr>
            <w:tcW w:w="1039" w:type="dxa"/>
          </w:tcPr>
          <w:p w14:paraId="0C187D01" w14:textId="77777777" w:rsidR="00556E04" w:rsidRPr="00841876" w:rsidRDefault="00556E04" w:rsidP="00556E04">
            <w:pPr>
              <w:pStyle w:val="Tabulka"/>
            </w:pPr>
          </w:p>
        </w:tc>
        <w:tc>
          <w:tcPr>
            <w:tcW w:w="1177" w:type="dxa"/>
          </w:tcPr>
          <w:p w14:paraId="22804C0F" w14:textId="77777777" w:rsidR="00556E04" w:rsidRPr="00841876" w:rsidRDefault="00556E04" w:rsidP="00556E04">
            <w:pPr>
              <w:spacing w:after="240" w:line="264" w:lineRule="auto"/>
            </w:pPr>
          </w:p>
        </w:tc>
        <w:tc>
          <w:tcPr>
            <w:tcW w:w="1177" w:type="dxa"/>
          </w:tcPr>
          <w:p w14:paraId="2EF293DF" w14:textId="77777777" w:rsidR="00556E04" w:rsidRPr="00841876" w:rsidRDefault="00556E04" w:rsidP="00556E04">
            <w:pPr>
              <w:spacing w:after="240" w:line="264" w:lineRule="auto"/>
            </w:pPr>
          </w:p>
        </w:tc>
      </w:tr>
      <w:tr w:rsidR="00556E04" w:rsidRPr="00841876" w14:paraId="55CB6CBD" w14:textId="77777777" w:rsidTr="004413C9">
        <w:trPr>
          <w:gridAfter w:val="1"/>
          <w:wAfter w:w="105" w:type="dxa"/>
        </w:trPr>
        <w:tc>
          <w:tcPr>
            <w:tcW w:w="930" w:type="dxa"/>
          </w:tcPr>
          <w:p w14:paraId="77C60ABD" w14:textId="6C7B7A70" w:rsidR="00556E04" w:rsidRPr="00022A9F" w:rsidRDefault="00556E04" w:rsidP="00556E04">
            <w:pPr>
              <w:pStyle w:val="Tabulka"/>
            </w:pPr>
            <w:r w:rsidRPr="00022A9F">
              <w:t>26</w:t>
            </w:r>
          </w:p>
        </w:tc>
        <w:tc>
          <w:tcPr>
            <w:tcW w:w="3265" w:type="dxa"/>
          </w:tcPr>
          <w:p w14:paraId="0396DB9E" w14:textId="3A3F39F0" w:rsidR="00556E04" w:rsidRDefault="00556E04" w:rsidP="00556E04">
            <w:pPr>
              <w:pStyle w:val="Tabulka"/>
              <w:rPr>
                <w:rFonts w:eastAsia="Times New Roman" w:cs="Times New Roman"/>
                <w:highlight w:val="green"/>
              </w:rPr>
            </w:pPr>
            <w:r w:rsidRPr="00933314">
              <w:rPr>
                <w:rFonts w:eastAsia="Times New Roman" w:cs="Times New Roman"/>
              </w:rPr>
              <w:t>Inženýrská činnosti zajišťující komplexní veřejnoprávní projednání a zajištění všech potřebných podkladů a certifikátů</w:t>
            </w:r>
          </w:p>
        </w:tc>
        <w:tc>
          <w:tcPr>
            <w:tcW w:w="1039" w:type="dxa"/>
          </w:tcPr>
          <w:p w14:paraId="4D73DFB0" w14:textId="269E741F" w:rsidR="00556E04" w:rsidRDefault="00556E04" w:rsidP="00556E04">
            <w:pPr>
              <w:pStyle w:val="Tabulka"/>
              <w:rPr>
                <w:rFonts w:eastAsia="Verdana" w:cs="Times New Roman"/>
                <w:highlight w:val="green"/>
              </w:rPr>
            </w:pPr>
            <w:r w:rsidRPr="00933314">
              <w:rPr>
                <w:rFonts w:eastAsia="Verdana" w:cs="Times New Roman"/>
              </w:rPr>
              <w:t>hod</w:t>
            </w:r>
          </w:p>
        </w:tc>
        <w:tc>
          <w:tcPr>
            <w:tcW w:w="1039" w:type="dxa"/>
          </w:tcPr>
          <w:p w14:paraId="715951FB" w14:textId="77777777" w:rsidR="00556E04" w:rsidRPr="00841876" w:rsidRDefault="00556E04" w:rsidP="00556E04">
            <w:pPr>
              <w:pStyle w:val="Tabulka"/>
            </w:pPr>
          </w:p>
        </w:tc>
        <w:tc>
          <w:tcPr>
            <w:tcW w:w="1177" w:type="dxa"/>
          </w:tcPr>
          <w:p w14:paraId="0AAAEB5F" w14:textId="77777777" w:rsidR="00556E04" w:rsidRPr="00841876" w:rsidRDefault="00556E04" w:rsidP="00556E04">
            <w:pPr>
              <w:spacing w:after="240" w:line="264" w:lineRule="auto"/>
            </w:pPr>
          </w:p>
        </w:tc>
        <w:tc>
          <w:tcPr>
            <w:tcW w:w="1177" w:type="dxa"/>
          </w:tcPr>
          <w:p w14:paraId="5A143F40" w14:textId="77777777" w:rsidR="00556E04" w:rsidRPr="00841876" w:rsidRDefault="00556E04" w:rsidP="00556E04">
            <w:pPr>
              <w:spacing w:after="240" w:line="264" w:lineRule="auto"/>
            </w:pPr>
          </w:p>
        </w:tc>
      </w:tr>
      <w:tr w:rsidR="00556E04" w:rsidRPr="00841876" w14:paraId="3E04EA84" w14:textId="77777777" w:rsidTr="004413C9">
        <w:trPr>
          <w:gridAfter w:val="1"/>
          <w:wAfter w:w="105" w:type="dxa"/>
        </w:trPr>
        <w:tc>
          <w:tcPr>
            <w:tcW w:w="930" w:type="dxa"/>
          </w:tcPr>
          <w:p w14:paraId="78177D7A" w14:textId="3C6D91E2" w:rsidR="00556E04" w:rsidRPr="00022A9F" w:rsidRDefault="00556E04" w:rsidP="00556E04">
            <w:pPr>
              <w:pStyle w:val="Tabulka"/>
            </w:pPr>
            <w:r w:rsidRPr="005C59AF">
              <w:t>27</w:t>
            </w:r>
          </w:p>
        </w:tc>
        <w:tc>
          <w:tcPr>
            <w:tcW w:w="3265" w:type="dxa"/>
          </w:tcPr>
          <w:p w14:paraId="27D98B20" w14:textId="77777777" w:rsidR="00556E04" w:rsidRPr="00356438" w:rsidRDefault="00556E04" w:rsidP="00556E04">
            <w:pPr>
              <w:pStyle w:val="Tabulka"/>
              <w:rPr>
                <w:rFonts w:eastAsia="Times New Roman" w:cs="Times New Roman"/>
                <w:i/>
                <w:iCs/>
              </w:rPr>
            </w:pPr>
            <w:r w:rsidRPr="00356438">
              <w:rPr>
                <w:rFonts w:eastAsia="Times New Roman" w:cs="Times New Roman"/>
                <w:i/>
                <w:iCs/>
              </w:rPr>
              <w:t>Vyhrazená změna závazku:</w:t>
            </w:r>
          </w:p>
          <w:p w14:paraId="3835A3F6" w14:textId="4CC14579" w:rsidR="00556E04" w:rsidRDefault="00556E04" w:rsidP="00556E04">
            <w:pPr>
              <w:pStyle w:val="Tabulka"/>
              <w:rPr>
                <w:rFonts w:eastAsia="Times New Roman" w:cs="Times New Roman"/>
                <w:highlight w:val="green"/>
              </w:rPr>
            </w:pPr>
            <w:r w:rsidRPr="003C1E25">
              <w:rPr>
                <w:rFonts w:eastAsia="Times New Roman" w:cs="Times New Roman"/>
              </w:rPr>
              <w:t xml:space="preserve">Zpracování </w:t>
            </w:r>
            <w:r>
              <w:rPr>
                <w:rFonts w:eastAsia="Times New Roman" w:cs="Times New Roman"/>
              </w:rPr>
              <w:t xml:space="preserve">DPS </w:t>
            </w:r>
            <w:r w:rsidRPr="003C1E25">
              <w:rPr>
                <w:rFonts w:eastAsia="Times New Roman" w:cs="Times New Roman"/>
              </w:rPr>
              <w:t>pro TNS</w:t>
            </w:r>
            <w:r>
              <w:rPr>
                <w:rFonts w:eastAsia="Times New Roman" w:cs="Times New Roman"/>
              </w:rPr>
              <w:t xml:space="preserve"> v režimu BIM</w:t>
            </w:r>
            <w:r w:rsidRPr="003C1E25">
              <w:rPr>
                <w:rFonts w:eastAsia="Times New Roman" w:cs="Times New Roman"/>
              </w:rPr>
              <w:t xml:space="preserve"> dle čl. 4.</w:t>
            </w:r>
            <w:r>
              <w:rPr>
                <w:rFonts w:eastAsia="Times New Roman" w:cs="Times New Roman"/>
              </w:rPr>
              <w:t>5</w:t>
            </w:r>
            <w:r w:rsidRPr="003C1E25">
              <w:rPr>
                <w:rFonts w:eastAsia="Times New Roman" w:cs="Times New Roman"/>
              </w:rPr>
              <w:t>.1.1 ZTP</w:t>
            </w:r>
          </w:p>
        </w:tc>
        <w:tc>
          <w:tcPr>
            <w:tcW w:w="1039" w:type="dxa"/>
          </w:tcPr>
          <w:p w14:paraId="7CDFEAE8" w14:textId="27817147" w:rsidR="00556E04" w:rsidRDefault="00556E04" w:rsidP="00556E04">
            <w:pPr>
              <w:pStyle w:val="Tabulka"/>
              <w:rPr>
                <w:rFonts w:eastAsia="Verdana" w:cs="Times New Roman"/>
                <w:highlight w:val="green"/>
              </w:rPr>
            </w:pPr>
            <w:r w:rsidRPr="003C1E25">
              <w:rPr>
                <w:rFonts w:eastAsia="Verdana" w:cs="Times New Roman"/>
              </w:rPr>
              <w:t>hod</w:t>
            </w:r>
          </w:p>
        </w:tc>
        <w:tc>
          <w:tcPr>
            <w:tcW w:w="1039" w:type="dxa"/>
          </w:tcPr>
          <w:p w14:paraId="3543BE9E" w14:textId="77777777" w:rsidR="00556E04" w:rsidRPr="00841876" w:rsidRDefault="00556E04" w:rsidP="00556E04">
            <w:pPr>
              <w:pStyle w:val="Tabulka"/>
            </w:pPr>
          </w:p>
        </w:tc>
        <w:tc>
          <w:tcPr>
            <w:tcW w:w="1177" w:type="dxa"/>
          </w:tcPr>
          <w:p w14:paraId="02F48274" w14:textId="77777777" w:rsidR="00556E04" w:rsidRPr="00841876" w:rsidRDefault="00556E04" w:rsidP="00556E04">
            <w:pPr>
              <w:spacing w:after="240" w:line="264" w:lineRule="auto"/>
            </w:pPr>
          </w:p>
        </w:tc>
        <w:tc>
          <w:tcPr>
            <w:tcW w:w="1177" w:type="dxa"/>
          </w:tcPr>
          <w:p w14:paraId="793D4174" w14:textId="77777777" w:rsidR="00556E04" w:rsidRPr="00841876" w:rsidRDefault="00556E04" w:rsidP="00556E04">
            <w:pPr>
              <w:spacing w:after="240" w:line="264" w:lineRule="auto"/>
            </w:pPr>
          </w:p>
        </w:tc>
      </w:tr>
      <w:tr w:rsidR="00556E04" w:rsidRPr="00841876" w14:paraId="5601EE6B" w14:textId="77777777" w:rsidTr="004413C9">
        <w:trPr>
          <w:gridAfter w:val="1"/>
          <w:wAfter w:w="105" w:type="dxa"/>
        </w:trPr>
        <w:tc>
          <w:tcPr>
            <w:tcW w:w="930" w:type="dxa"/>
          </w:tcPr>
          <w:p w14:paraId="5DA59F98" w14:textId="6F9DE0C3" w:rsidR="00556E04" w:rsidRPr="00022A9F" w:rsidRDefault="00556E04" w:rsidP="00556E04">
            <w:pPr>
              <w:pStyle w:val="Tabulka"/>
            </w:pPr>
            <w:r w:rsidRPr="00022A9F">
              <w:t>2</w:t>
            </w:r>
            <w:r>
              <w:t>8</w:t>
            </w:r>
          </w:p>
        </w:tc>
        <w:tc>
          <w:tcPr>
            <w:tcW w:w="3265" w:type="dxa"/>
          </w:tcPr>
          <w:p w14:paraId="2BE37A39" w14:textId="77777777" w:rsidR="00556E04" w:rsidRPr="0023100A" w:rsidRDefault="00556E04" w:rsidP="00556E04">
            <w:pPr>
              <w:pStyle w:val="Tabulka"/>
              <w:rPr>
                <w:rFonts w:eastAsia="Times New Roman" w:cs="Times New Roman"/>
                <w:i/>
                <w:iCs/>
              </w:rPr>
            </w:pPr>
            <w:r w:rsidRPr="0023100A">
              <w:rPr>
                <w:rFonts w:eastAsia="Times New Roman" w:cs="Times New Roman"/>
                <w:i/>
                <w:iCs/>
              </w:rPr>
              <w:t>Vyhrazená změna závazku:</w:t>
            </w:r>
          </w:p>
          <w:p w14:paraId="35E87BA9" w14:textId="53F41C11" w:rsidR="00556E04" w:rsidRDefault="00556E04" w:rsidP="00556E04">
            <w:pPr>
              <w:pStyle w:val="Tabulka"/>
              <w:rPr>
                <w:rFonts w:eastAsia="Times New Roman" w:cs="Times New Roman"/>
                <w:highlight w:val="green"/>
              </w:rPr>
            </w:pPr>
            <w:r w:rsidRPr="00B60842">
              <w:rPr>
                <w:rFonts w:eastAsia="Times New Roman" w:cs="Times New Roman"/>
                <w:iCs/>
              </w:rPr>
              <w:t xml:space="preserve">Rozdělení rozpracované dokumentace </w:t>
            </w:r>
            <w:r>
              <w:rPr>
                <w:rFonts w:eastAsia="Times New Roman" w:cs="Times New Roman"/>
                <w:iCs/>
              </w:rPr>
              <w:t>DPS v režimu BIM</w:t>
            </w:r>
            <w:r w:rsidRPr="00B60842">
              <w:rPr>
                <w:rFonts w:eastAsia="Times New Roman" w:cs="Times New Roman"/>
                <w:iCs/>
              </w:rPr>
              <w:t xml:space="preserve"> a zpracování a podání žádosti o vydání povolení záměru dle NSZ pro samostatné dílčí úseky</w:t>
            </w:r>
          </w:p>
        </w:tc>
        <w:tc>
          <w:tcPr>
            <w:tcW w:w="1039" w:type="dxa"/>
          </w:tcPr>
          <w:p w14:paraId="32DCDC62" w14:textId="0B776A04" w:rsidR="00556E04" w:rsidRDefault="00556E04" w:rsidP="00556E04">
            <w:pPr>
              <w:pStyle w:val="Tabulka"/>
              <w:rPr>
                <w:rFonts w:eastAsia="Verdana" w:cs="Times New Roman"/>
                <w:highlight w:val="green"/>
              </w:rPr>
            </w:pPr>
            <w:r>
              <w:rPr>
                <w:rFonts w:eastAsia="Verdana" w:cs="Times New Roman"/>
              </w:rPr>
              <w:t>hod</w:t>
            </w:r>
          </w:p>
        </w:tc>
        <w:tc>
          <w:tcPr>
            <w:tcW w:w="1039" w:type="dxa"/>
          </w:tcPr>
          <w:p w14:paraId="5DFF7B35" w14:textId="77777777" w:rsidR="00556E04" w:rsidRPr="00841876" w:rsidRDefault="00556E04" w:rsidP="00556E04">
            <w:pPr>
              <w:pStyle w:val="Tabulka"/>
            </w:pPr>
          </w:p>
        </w:tc>
        <w:tc>
          <w:tcPr>
            <w:tcW w:w="1177" w:type="dxa"/>
          </w:tcPr>
          <w:p w14:paraId="2D2697C4" w14:textId="77777777" w:rsidR="00556E04" w:rsidRPr="00841876" w:rsidRDefault="00556E04" w:rsidP="00556E04">
            <w:pPr>
              <w:spacing w:after="240" w:line="264" w:lineRule="auto"/>
            </w:pPr>
          </w:p>
        </w:tc>
        <w:tc>
          <w:tcPr>
            <w:tcW w:w="1177" w:type="dxa"/>
          </w:tcPr>
          <w:p w14:paraId="3C99092E" w14:textId="77777777" w:rsidR="00556E04" w:rsidRPr="00841876" w:rsidRDefault="00556E04" w:rsidP="00556E04">
            <w:pPr>
              <w:spacing w:after="240" w:line="264" w:lineRule="auto"/>
            </w:pPr>
          </w:p>
        </w:tc>
      </w:tr>
      <w:tr w:rsidR="00556E04" w:rsidRPr="00841876" w14:paraId="21B4E88D" w14:textId="77777777" w:rsidTr="00A65573">
        <w:trPr>
          <w:gridAfter w:val="1"/>
          <w:wAfter w:w="105" w:type="dxa"/>
        </w:trPr>
        <w:tc>
          <w:tcPr>
            <w:tcW w:w="930" w:type="dxa"/>
          </w:tcPr>
          <w:p w14:paraId="23246E5E" w14:textId="0EE2702A" w:rsidR="00556E04" w:rsidRPr="00022A9F" w:rsidRDefault="00556E04" w:rsidP="00556E04">
            <w:pPr>
              <w:pStyle w:val="Tabulka"/>
            </w:pPr>
            <w:r>
              <w:t>29</w:t>
            </w:r>
          </w:p>
        </w:tc>
        <w:tc>
          <w:tcPr>
            <w:tcW w:w="3265" w:type="dxa"/>
          </w:tcPr>
          <w:p w14:paraId="7F2AE45B" w14:textId="77777777" w:rsidR="00556E04" w:rsidRPr="00B60842" w:rsidRDefault="00556E04" w:rsidP="00556E04">
            <w:pPr>
              <w:pStyle w:val="Tabulka"/>
              <w:rPr>
                <w:i/>
              </w:rPr>
            </w:pPr>
            <w:r w:rsidRPr="00B60842">
              <w:rPr>
                <w:i/>
              </w:rPr>
              <w:t>Vyhrazená změna závazku:</w:t>
            </w:r>
          </w:p>
          <w:p w14:paraId="47AACA6A" w14:textId="2B876D26" w:rsidR="00556E04" w:rsidRDefault="00556E04" w:rsidP="00556E04">
            <w:pPr>
              <w:pStyle w:val="Tabulka"/>
              <w:rPr>
                <w:rFonts w:eastAsia="Times New Roman" w:cs="Times New Roman"/>
                <w:highlight w:val="green"/>
              </w:rPr>
            </w:pPr>
            <w:r w:rsidRPr="0029187F">
              <w:t>Technická podpora, PR a propagace</w:t>
            </w:r>
          </w:p>
        </w:tc>
        <w:tc>
          <w:tcPr>
            <w:tcW w:w="1039" w:type="dxa"/>
          </w:tcPr>
          <w:p w14:paraId="7E241C2C" w14:textId="05730879" w:rsidR="00556E04" w:rsidRDefault="00556E04" w:rsidP="00556E04">
            <w:pPr>
              <w:pStyle w:val="Tabulka"/>
              <w:rPr>
                <w:rFonts w:eastAsia="Verdana" w:cs="Times New Roman"/>
                <w:highlight w:val="green"/>
              </w:rPr>
            </w:pPr>
            <w:r>
              <w:t>hod</w:t>
            </w:r>
          </w:p>
        </w:tc>
        <w:tc>
          <w:tcPr>
            <w:tcW w:w="1039" w:type="dxa"/>
          </w:tcPr>
          <w:p w14:paraId="4A59B1C1" w14:textId="2918D03E" w:rsidR="00556E04" w:rsidRPr="00841876" w:rsidRDefault="00556E04" w:rsidP="00556E04">
            <w:pPr>
              <w:pStyle w:val="Tabulka"/>
            </w:pPr>
            <w:r>
              <w:t>3 000</w:t>
            </w:r>
          </w:p>
        </w:tc>
        <w:tc>
          <w:tcPr>
            <w:tcW w:w="1177" w:type="dxa"/>
          </w:tcPr>
          <w:p w14:paraId="6E0516FF" w14:textId="77777777" w:rsidR="00556E04" w:rsidRPr="00841876" w:rsidRDefault="00556E04" w:rsidP="00556E04">
            <w:pPr>
              <w:spacing w:after="240" w:line="264" w:lineRule="auto"/>
            </w:pPr>
          </w:p>
        </w:tc>
        <w:tc>
          <w:tcPr>
            <w:tcW w:w="1177" w:type="dxa"/>
          </w:tcPr>
          <w:p w14:paraId="54502554" w14:textId="77777777" w:rsidR="00556E04" w:rsidRPr="00841876" w:rsidRDefault="00556E04" w:rsidP="00556E04">
            <w:pPr>
              <w:spacing w:after="240" w:line="264" w:lineRule="auto"/>
            </w:pPr>
          </w:p>
        </w:tc>
      </w:tr>
      <w:tr w:rsidR="00A65573" w:rsidRPr="00841876" w14:paraId="4E8E66FB" w14:textId="77777777" w:rsidTr="006655A4">
        <w:trPr>
          <w:gridAfter w:val="1"/>
          <w:wAfter w:w="105" w:type="dxa"/>
          <w:trHeight w:val="307"/>
        </w:trPr>
        <w:tc>
          <w:tcPr>
            <w:tcW w:w="930" w:type="dxa"/>
            <w:tcBorders>
              <w:bottom w:val="single" w:sz="4" w:space="0" w:color="auto"/>
            </w:tcBorders>
          </w:tcPr>
          <w:p w14:paraId="41D6D866" w14:textId="6E2BBE4E" w:rsidR="00A65573" w:rsidRDefault="00A65573" w:rsidP="00A65573">
            <w:pPr>
              <w:pStyle w:val="Tabulka"/>
            </w:pPr>
            <w:r>
              <w:t>30</w:t>
            </w:r>
          </w:p>
        </w:tc>
        <w:tc>
          <w:tcPr>
            <w:tcW w:w="3265" w:type="dxa"/>
            <w:tcBorders>
              <w:bottom w:val="single" w:sz="4" w:space="0" w:color="auto"/>
            </w:tcBorders>
          </w:tcPr>
          <w:p w14:paraId="6A389BB7" w14:textId="7C8D6E2A" w:rsidR="00A65573" w:rsidRPr="00B60842" w:rsidRDefault="00A65573" w:rsidP="00A65573">
            <w:pPr>
              <w:pStyle w:val="Tabulka"/>
              <w:rPr>
                <w:i/>
              </w:rPr>
            </w:pPr>
            <w:r>
              <w:rPr>
                <w:iCs/>
              </w:rPr>
              <w:t>Koordinátor BOZP v přípravě</w:t>
            </w:r>
          </w:p>
        </w:tc>
        <w:tc>
          <w:tcPr>
            <w:tcW w:w="1039" w:type="dxa"/>
            <w:tcBorders>
              <w:bottom w:val="single" w:sz="4" w:space="0" w:color="auto"/>
            </w:tcBorders>
          </w:tcPr>
          <w:p w14:paraId="18BAB372" w14:textId="58C83A44" w:rsidR="00A65573" w:rsidRDefault="00A65573" w:rsidP="00A65573">
            <w:pPr>
              <w:pStyle w:val="Tabulka"/>
            </w:pPr>
            <w:r>
              <w:t>hod</w:t>
            </w:r>
          </w:p>
        </w:tc>
        <w:tc>
          <w:tcPr>
            <w:tcW w:w="1039" w:type="dxa"/>
            <w:tcBorders>
              <w:bottom w:val="single" w:sz="4" w:space="0" w:color="auto"/>
            </w:tcBorders>
          </w:tcPr>
          <w:p w14:paraId="4D82C879" w14:textId="77777777" w:rsidR="00A65573" w:rsidRDefault="00A65573" w:rsidP="00A65573">
            <w:pPr>
              <w:pStyle w:val="Tabulka"/>
            </w:pPr>
          </w:p>
        </w:tc>
        <w:tc>
          <w:tcPr>
            <w:tcW w:w="1177" w:type="dxa"/>
            <w:tcBorders>
              <w:bottom w:val="single" w:sz="4" w:space="0" w:color="auto"/>
            </w:tcBorders>
          </w:tcPr>
          <w:p w14:paraId="2D519C4E" w14:textId="77777777" w:rsidR="00A65573" w:rsidRPr="00841876" w:rsidRDefault="00A65573" w:rsidP="00A65573">
            <w:pPr>
              <w:spacing w:after="240" w:line="264" w:lineRule="auto"/>
            </w:pPr>
          </w:p>
        </w:tc>
        <w:tc>
          <w:tcPr>
            <w:tcW w:w="1177" w:type="dxa"/>
            <w:tcBorders>
              <w:bottom w:val="single" w:sz="4" w:space="0" w:color="auto"/>
            </w:tcBorders>
          </w:tcPr>
          <w:p w14:paraId="2EE627B7" w14:textId="77777777" w:rsidR="00A65573" w:rsidRPr="00841876" w:rsidRDefault="00A65573" w:rsidP="00A65573">
            <w:pPr>
              <w:spacing w:after="240" w:line="264" w:lineRule="auto"/>
            </w:pPr>
          </w:p>
        </w:tc>
      </w:tr>
    </w:tbl>
    <w:p w14:paraId="4FF66FA4" w14:textId="77777777" w:rsidR="00E308FB" w:rsidRDefault="00E308FB" w:rsidP="00E308FB">
      <w:pPr>
        <w:pStyle w:val="Textbezodsazen"/>
      </w:pPr>
      <w:r w:rsidRPr="00841876">
        <w:rPr>
          <w:b/>
        </w:rPr>
        <w:t xml:space="preserve">Celkem za </w:t>
      </w:r>
      <w:r w:rsidRPr="00ED0187">
        <w:rPr>
          <w:b/>
        </w:rPr>
        <w:t>dodatečné s</w:t>
      </w:r>
      <w:r w:rsidRPr="00841876">
        <w:rPr>
          <w:b/>
        </w:rPr>
        <w:t>lužby:</w:t>
      </w:r>
    </w:p>
    <w:p w14:paraId="3C25C1EB" w14:textId="77777777" w:rsidR="00E308FB" w:rsidRPr="00611DDF" w:rsidRDefault="00E308FB" w:rsidP="00E308FB">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0F8D17F6" w14:textId="77777777" w:rsidR="00E308FB" w:rsidRPr="00611DDF" w:rsidRDefault="00E308FB" w:rsidP="00E308FB">
      <w:pPr>
        <w:pStyle w:val="Textbezodsazen"/>
        <w:rPr>
          <w:sz w:val="16"/>
          <w:szCs w:val="16"/>
        </w:rPr>
      </w:pPr>
      <w:r w:rsidRPr="00611DDF">
        <w:rPr>
          <w:sz w:val="16"/>
          <w:szCs w:val="16"/>
        </w:rPr>
        <w:t>Všechny ceny jsou uvedené v Kč bez DPH.</w:t>
      </w:r>
    </w:p>
    <w:p w14:paraId="32DCE5B3" w14:textId="77777777" w:rsidR="00E308FB" w:rsidRDefault="00E308FB" w:rsidP="00E308FB">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E308FB" w:rsidRPr="0017282C" w14:paraId="2BD1CA6F" w14:textId="77777777" w:rsidTr="004413C9">
        <w:trPr>
          <w:cnfStyle w:val="100000000000" w:firstRow="1" w:lastRow="0" w:firstColumn="0" w:lastColumn="0" w:oddVBand="0" w:evenVBand="0" w:oddHBand="0" w:evenHBand="0" w:firstRowFirstColumn="0" w:firstRowLastColumn="0" w:lastRowFirstColumn="0" w:lastRowLastColumn="0"/>
        </w:trPr>
        <w:tc>
          <w:tcPr>
            <w:tcW w:w="993" w:type="dxa"/>
          </w:tcPr>
          <w:p w14:paraId="5F64D9BE" w14:textId="77777777" w:rsidR="00E308FB" w:rsidRPr="0017282C" w:rsidRDefault="00E308FB" w:rsidP="004413C9">
            <w:pPr>
              <w:pStyle w:val="Textbezodsazen"/>
              <w:jc w:val="center"/>
              <w:rPr>
                <w:rStyle w:val="Tun"/>
                <w:b/>
                <w:sz w:val="16"/>
                <w:szCs w:val="16"/>
              </w:rPr>
            </w:pPr>
            <w:r w:rsidRPr="0017282C">
              <w:rPr>
                <w:rStyle w:val="Tun"/>
                <w:b/>
                <w:sz w:val="16"/>
                <w:szCs w:val="16"/>
              </w:rPr>
              <w:t>Položka</w:t>
            </w:r>
          </w:p>
        </w:tc>
        <w:tc>
          <w:tcPr>
            <w:tcW w:w="3260" w:type="dxa"/>
          </w:tcPr>
          <w:p w14:paraId="3B02466F" w14:textId="77777777" w:rsidR="00E308FB" w:rsidRPr="0017282C" w:rsidRDefault="00E308FB" w:rsidP="004413C9">
            <w:pPr>
              <w:pStyle w:val="Textbezodsazen"/>
              <w:jc w:val="left"/>
              <w:rPr>
                <w:rStyle w:val="Tun"/>
                <w:b/>
                <w:sz w:val="16"/>
                <w:szCs w:val="16"/>
              </w:rPr>
            </w:pPr>
            <w:r w:rsidRPr="0017282C">
              <w:rPr>
                <w:rStyle w:val="Tun"/>
                <w:b/>
                <w:sz w:val="16"/>
                <w:szCs w:val="16"/>
              </w:rPr>
              <w:t>Popis</w:t>
            </w:r>
          </w:p>
        </w:tc>
        <w:tc>
          <w:tcPr>
            <w:tcW w:w="1134" w:type="dxa"/>
          </w:tcPr>
          <w:p w14:paraId="6154E631" w14:textId="77777777" w:rsidR="00E308FB" w:rsidRPr="0017282C" w:rsidRDefault="00E308FB" w:rsidP="004413C9">
            <w:pPr>
              <w:pStyle w:val="Textbezodsazen"/>
              <w:jc w:val="center"/>
              <w:rPr>
                <w:rStyle w:val="Tun"/>
                <w:b/>
                <w:sz w:val="16"/>
                <w:szCs w:val="16"/>
              </w:rPr>
            </w:pPr>
            <w:r w:rsidRPr="0017282C">
              <w:rPr>
                <w:rStyle w:val="Tun"/>
                <w:b/>
                <w:sz w:val="16"/>
                <w:szCs w:val="16"/>
              </w:rPr>
              <w:t>Měrná jednotka</w:t>
            </w:r>
          </w:p>
        </w:tc>
        <w:tc>
          <w:tcPr>
            <w:tcW w:w="992" w:type="dxa"/>
          </w:tcPr>
          <w:p w14:paraId="110FC5CA" w14:textId="77777777" w:rsidR="00E308FB" w:rsidRPr="0017282C" w:rsidRDefault="00E308FB" w:rsidP="004413C9">
            <w:pPr>
              <w:pStyle w:val="Textbezodsazen"/>
              <w:jc w:val="center"/>
              <w:rPr>
                <w:rStyle w:val="Tun"/>
                <w:b/>
                <w:sz w:val="16"/>
                <w:szCs w:val="16"/>
              </w:rPr>
            </w:pPr>
            <w:r w:rsidRPr="0017282C">
              <w:rPr>
                <w:rStyle w:val="Tun"/>
                <w:b/>
                <w:sz w:val="16"/>
                <w:szCs w:val="16"/>
              </w:rPr>
              <w:t>Množství *)</w:t>
            </w:r>
          </w:p>
        </w:tc>
        <w:tc>
          <w:tcPr>
            <w:tcW w:w="1276" w:type="dxa"/>
          </w:tcPr>
          <w:p w14:paraId="25237DA6" w14:textId="77777777" w:rsidR="00E308FB" w:rsidRPr="0017282C" w:rsidRDefault="00E308FB" w:rsidP="004413C9">
            <w:pPr>
              <w:pStyle w:val="Textbezodsazen"/>
              <w:jc w:val="center"/>
              <w:rPr>
                <w:rStyle w:val="Tun"/>
                <w:b/>
                <w:sz w:val="16"/>
                <w:szCs w:val="16"/>
              </w:rPr>
            </w:pPr>
            <w:r w:rsidRPr="0017282C">
              <w:rPr>
                <w:rStyle w:val="Tun"/>
                <w:b/>
                <w:sz w:val="16"/>
                <w:szCs w:val="16"/>
              </w:rPr>
              <w:t>Jednotková cena *)</w:t>
            </w:r>
          </w:p>
        </w:tc>
        <w:tc>
          <w:tcPr>
            <w:tcW w:w="1077" w:type="dxa"/>
          </w:tcPr>
          <w:p w14:paraId="5D9803AC" w14:textId="77777777" w:rsidR="00E308FB" w:rsidRPr="0017282C" w:rsidRDefault="00E308FB" w:rsidP="004413C9">
            <w:pPr>
              <w:pStyle w:val="Textbezodsazen"/>
              <w:jc w:val="center"/>
              <w:rPr>
                <w:rStyle w:val="Tun"/>
                <w:b/>
                <w:sz w:val="16"/>
                <w:szCs w:val="16"/>
              </w:rPr>
            </w:pPr>
            <w:r w:rsidRPr="0017282C">
              <w:rPr>
                <w:rStyle w:val="Tun"/>
                <w:b/>
                <w:sz w:val="16"/>
                <w:szCs w:val="16"/>
              </w:rPr>
              <w:t>Cena celkem *)</w:t>
            </w:r>
          </w:p>
        </w:tc>
      </w:tr>
      <w:tr w:rsidR="00E308FB" w:rsidRPr="00517090" w14:paraId="62D4139B" w14:textId="77777777" w:rsidTr="004413C9">
        <w:tc>
          <w:tcPr>
            <w:tcW w:w="993" w:type="dxa"/>
          </w:tcPr>
          <w:p w14:paraId="2A4FBBD9" w14:textId="5077A61A" w:rsidR="00E308FB" w:rsidRPr="002B597C" w:rsidRDefault="005C59AF" w:rsidP="005C59AF">
            <w:pPr>
              <w:pStyle w:val="Textbezodsazen"/>
              <w:jc w:val="left"/>
            </w:pPr>
            <w:r>
              <w:t>3</w:t>
            </w:r>
            <w:r w:rsidR="00A65573">
              <w:t>1</w:t>
            </w:r>
          </w:p>
        </w:tc>
        <w:tc>
          <w:tcPr>
            <w:tcW w:w="3260" w:type="dxa"/>
          </w:tcPr>
          <w:p w14:paraId="4FE63E29" w14:textId="77777777" w:rsidR="00E308FB" w:rsidRPr="002B597C" w:rsidRDefault="00E308FB" w:rsidP="004413C9">
            <w:pPr>
              <w:pStyle w:val="Tabulka"/>
            </w:pPr>
            <w:r w:rsidRPr="002B597C">
              <w:t>rozsah činnosti při výkonu Dozoru projektanta při zhotovení PDPS dle VTP či ZTP</w:t>
            </w:r>
          </w:p>
        </w:tc>
        <w:tc>
          <w:tcPr>
            <w:tcW w:w="1134" w:type="dxa"/>
          </w:tcPr>
          <w:p w14:paraId="4EEB8BED" w14:textId="77777777" w:rsidR="00E308FB" w:rsidRPr="00517090" w:rsidRDefault="00E308FB" w:rsidP="004413C9">
            <w:pPr>
              <w:pStyle w:val="Textbezodsazen"/>
              <w:jc w:val="center"/>
            </w:pPr>
            <w:r>
              <w:t>hod</w:t>
            </w:r>
          </w:p>
        </w:tc>
        <w:tc>
          <w:tcPr>
            <w:tcW w:w="992" w:type="dxa"/>
          </w:tcPr>
          <w:p w14:paraId="3D63E58E" w14:textId="006B080A" w:rsidR="00E308FB" w:rsidRPr="00517090" w:rsidRDefault="00CF2E8D" w:rsidP="004413C9">
            <w:pPr>
              <w:pStyle w:val="Textbezodsazen"/>
              <w:jc w:val="center"/>
            </w:pPr>
            <w:r>
              <w:t>150</w:t>
            </w:r>
          </w:p>
        </w:tc>
        <w:tc>
          <w:tcPr>
            <w:tcW w:w="1276" w:type="dxa"/>
          </w:tcPr>
          <w:p w14:paraId="3C6A45FD" w14:textId="77777777" w:rsidR="00E308FB" w:rsidRPr="00517090" w:rsidRDefault="00E308FB" w:rsidP="004413C9">
            <w:pPr>
              <w:pStyle w:val="Textbezodsazen"/>
              <w:jc w:val="center"/>
            </w:pPr>
          </w:p>
        </w:tc>
        <w:tc>
          <w:tcPr>
            <w:tcW w:w="1077" w:type="dxa"/>
          </w:tcPr>
          <w:p w14:paraId="540BC6BD" w14:textId="77777777" w:rsidR="00E308FB" w:rsidRPr="00517090" w:rsidRDefault="00E308FB" w:rsidP="004413C9">
            <w:pPr>
              <w:pStyle w:val="Textbezodsazen"/>
              <w:jc w:val="center"/>
            </w:pPr>
          </w:p>
        </w:tc>
      </w:tr>
    </w:tbl>
    <w:p w14:paraId="494F1C6E" w14:textId="77777777" w:rsidR="00E308FB" w:rsidRDefault="00E308FB" w:rsidP="00E308FB">
      <w:pPr>
        <w:pStyle w:val="Textbezodsazen"/>
      </w:pPr>
    </w:p>
    <w:p w14:paraId="7B028997" w14:textId="77777777" w:rsidR="00E308FB" w:rsidRDefault="00E308FB" w:rsidP="00E308FB">
      <w:pPr>
        <w:pStyle w:val="Textbezodsazen"/>
      </w:pPr>
      <w:r>
        <w:t xml:space="preserve">*) nevyplněné údaje </w:t>
      </w:r>
      <w:r w:rsidRPr="00236DCC">
        <w:rPr>
          <w:highlight w:val="yellow"/>
        </w:rPr>
        <w:t>VLOŽÍ ZHOTOVITEL</w:t>
      </w:r>
    </w:p>
    <w:p w14:paraId="2B6559B2" w14:textId="77777777" w:rsidR="00E308FB" w:rsidRDefault="00E308FB" w:rsidP="00E308FB">
      <w:pPr>
        <w:pStyle w:val="Textbezodsazen"/>
      </w:pPr>
      <w:r>
        <w:t>Všechny ceny jsou uvedené v Kč bez DPH.</w:t>
      </w:r>
    </w:p>
    <w:p w14:paraId="6A2ED49C" w14:textId="77777777" w:rsidR="00E308FB" w:rsidRDefault="00E308FB" w:rsidP="00E308FB">
      <w:pPr>
        <w:pStyle w:val="Textbezodsazen"/>
      </w:pPr>
    </w:p>
    <w:p w14:paraId="219F416F" w14:textId="66406BE1" w:rsidR="00E308FB" w:rsidRDefault="00E308FB" w:rsidP="00E308FB">
      <w:pPr>
        <w:pStyle w:val="Textbezodsazen"/>
      </w:pPr>
      <w:r>
        <w:t xml:space="preserve">Uvedená cena za výkon Dozoru projektanta zahrnuje veškeré náklady na výkon Dozoru projektanta po celou předpokládanou dobu zhotovení PDPS (v celkovém počtu </w:t>
      </w:r>
      <w:r w:rsidR="002B597C">
        <w:rPr>
          <w:b/>
          <w:bCs/>
        </w:rPr>
        <w:t>150</w:t>
      </w:r>
      <w:r>
        <w:t xml:space="preserve"> hodin). Uvedená cena za výkon Dozoru projektanta odpovídá pracnosti a rozsahu zhotovení PDPS a zahrnuje veškeré náklady na činnosti související s výkonem Dozoru projektanta včetně cestovních výloh, v předpokládané době zhotovení PDPS.</w:t>
      </w:r>
    </w:p>
    <w:p w14:paraId="759E1437" w14:textId="77777777" w:rsidR="00E308FB" w:rsidRDefault="00E308FB" w:rsidP="00E308FB">
      <w:pPr>
        <w:pStyle w:val="Textbezodsazen"/>
      </w:pPr>
    </w:p>
    <w:p w14:paraId="4C7A7A77" w14:textId="77777777" w:rsidR="00E308FB" w:rsidRDefault="00E308FB" w:rsidP="00E308FB">
      <w:pPr>
        <w:pStyle w:val="Nadpisbezsl1-2"/>
        <w:outlineLvl w:val="2"/>
      </w:pPr>
      <w:r>
        <w:t>4.</w:t>
      </w:r>
      <w:r>
        <w:tab/>
        <w:t>Cena Díla:</w:t>
      </w:r>
    </w:p>
    <w:tbl>
      <w:tblPr>
        <w:tblStyle w:val="TabulkaS-zhlav"/>
        <w:tblW w:w="0" w:type="auto"/>
        <w:tblLook w:val="04A0" w:firstRow="1" w:lastRow="0" w:firstColumn="1" w:lastColumn="0" w:noHBand="0" w:noVBand="1"/>
      </w:tblPr>
      <w:tblGrid>
        <w:gridCol w:w="2683"/>
        <w:gridCol w:w="2683"/>
        <w:gridCol w:w="2684"/>
      </w:tblGrid>
      <w:tr w:rsidR="00E308FB" w:rsidRPr="0017282C" w14:paraId="7562D910" w14:textId="77777777" w:rsidTr="004413C9">
        <w:trPr>
          <w:cnfStyle w:val="100000000000" w:firstRow="1" w:lastRow="0" w:firstColumn="0" w:lastColumn="0" w:oddVBand="0" w:evenVBand="0" w:oddHBand="0" w:evenHBand="0" w:firstRowFirstColumn="0" w:firstRowLastColumn="0" w:lastRowFirstColumn="0" w:lastRowLastColumn="0"/>
        </w:trPr>
        <w:tc>
          <w:tcPr>
            <w:tcW w:w="2683" w:type="dxa"/>
          </w:tcPr>
          <w:p w14:paraId="11B90412" w14:textId="77777777" w:rsidR="00E308FB" w:rsidRPr="0017282C" w:rsidRDefault="00E308FB" w:rsidP="004413C9">
            <w:pPr>
              <w:pStyle w:val="Tabulka"/>
              <w:rPr>
                <w:rStyle w:val="Tun"/>
                <w:b/>
              </w:rPr>
            </w:pPr>
            <w:r w:rsidRPr="0017282C">
              <w:rPr>
                <w:rStyle w:val="Tun"/>
                <w:b/>
              </w:rPr>
              <w:t>Cena Díla (bez DPH)</w:t>
            </w:r>
          </w:p>
        </w:tc>
        <w:tc>
          <w:tcPr>
            <w:tcW w:w="2683" w:type="dxa"/>
          </w:tcPr>
          <w:p w14:paraId="01DDDC0B" w14:textId="77777777" w:rsidR="00E308FB" w:rsidRPr="0017282C" w:rsidRDefault="00E308FB" w:rsidP="004413C9">
            <w:pPr>
              <w:pStyle w:val="Tabulka"/>
              <w:rPr>
                <w:rStyle w:val="Tun"/>
                <w:b/>
              </w:rPr>
            </w:pPr>
            <w:r w:rsidRPr="0017282C">
              <w:rPr>
                <w:rStyle w:val="Tun"/>
                <w:b/>
              </w:rPr>
              <w:t>Výše DPH</w:t>
            </w:r>
          </w:p>
        </w:tc>
        <w:tc>
          <w:tcPr>
            <w:tcW w:w="2684" w:type="dxa"/>
          </w:tcPr>
          <w:p w14:paraId="374F39A2" w14:textId="77777777" w:rsidR="00E308FB" w:rsidRPr="0017282C" w:rsidRDefault="00E308FB" w:rsidP="004413C9">
            <w:pPr>
              <w:pStyle w:val="Tabulka"/>
              <w:rPr>
                <w:rStyle w:val="Tun"/>
                <w:b/>
              </w:rPr>
            </w:pPr>
            <w:r w:rsidRPr="0017282C">
              <w:rPr>
                <w:rStyle w:val="Tun"/>
                <w:b/>
              </w:rPr>
              <w:t>Cena Díla (s DPH)</w:t>
            </w:r>
          </w:p>
        </w:tc>
      </w:tr>
      <w:tr w:rsidR="00E308FB" w:rsidRPr="00236DCC" w14:paraId="5BF8B8B5" w14:textId="77777777" w:rsidTr="004413C9">
        <w:tc>
          <w:tcPr>
            <w:tcW w:w="2683" w:type="dxa"/>
          </w:tcPr>
          <w:p w14:paraId="6C2E2A27"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3" w:type="dxa"/>
          </w:tcPr>
          <w:p w14:paraId="42141760"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4" w:type="dxa"/>
          </w:tcPr>
          <w:p w14:paraId="17D1856F" w14:textId="77777777" w:rsidR="00E308FB" w:rsidRPr="00236DCC" w:rsidRDefault="00E308FB" w:rsidP="004413C9">
            <w:pPr>
              <w:pStyle w:val="Tabulka"/>
            </w:pPr>
            <w:r w:rsidRPr="00236DCC">
              <w:t>"[</w:t>
            </w:r>
            <w:r w:rsidRPr="00236DCC">
              <w:rPr>
                <w:highlight w:val="yellow"/>
              </w:rPr>
              <w:t>VLOŽÍ ZHOTOVITEL</w:t>
            </w:r>
            <w:r w:rsidRPr="00236DCC">
              <w:t>]" Kč</w:t>
            </w:r>
          </w:p>
        </w:tc>
      </w:tr>
      <w:tr w:rsidR="00E308FB" w:rsidRPr="00236DCC" w14:paraId="06E4B8B4" w14:textId="77777777" w:rsidTr="004413C9">
        <w:tc>
          <w:tcPr>
            <w:tcW w:w="8050" w:type="dxa"/>
            <w:gridSpan w:val="3"/>
          </w:tcPr>
          <w:p w14:paraId="6FD2D93C" w14:textId="77777777" w:rsidR="00E308FB" w:rsidRPr="00236DCC" w:rsidRDefault="00E308FB" w:rsidP="004413C9">
            <w:pPr>
              <w:pStyle w:val="Tabulka"/>
            </w:pPr>
            <w:r w:rsidRPr="00236DCC">
              <w:t xml:space="preserve">z toho: </w:t>
            </w:r>
          </w:p>
        </w:tc>
      </w:tr>
      <w:tr w:rsidR="00E308FB" w:rsidRPr="00236DCC" w14:paraId="69BA0840" w14:textId="77777777" w:rsidTr="004413C9">
        <w:tc>
          <w:tcPr>
            <w:tcW w:w="8050" w:type="dxa"/>
            <w:gridSpan w:val="3"/>
          </w:tcPr>
          <w:p w14:paraId="0F8E8612" w14:textId="086B93F5" w:rsidR="00E308FB" w:rsidRPr="00236DCC" w:rsidRDefault="00E308FB" w:rsidP="004413C9">
            <w:pPr>
              <w:pStyle w:val="Tabulka"/>
            </w:pPr>
            <w:r w:rsidRPr="00236DCC">
              <w:t xml:space="preserve">Cena za zpracování </w:t>
            </w:r>
            <w:r>
              <w:t>DPS:</w:t>
            </w:r>
            <w:r w:rsidRPr="00236DCC">
              <w:t xml:space="preserve"> </w:t>
            </w:r>
          </w:p>
        </w:tc>
      </w:tr>
      <w:tr w:rsidR="00E308FB" w:rsidRPr="00236DCC" w14:paraId="21282D09" w14:textId="77777777" w:rsidTr="004413C9">
        <w:tc>
          <w:tcPr>
            <w:tcW w:w="2683" w:type="dxa"/>
          </w:tcPr>
          <w:p w14:paraId="20DB636E"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3" w:type="dxa"/>
          </w:tcPr>
          <w:p w14:paraId="1B82472F"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4" w:type="dxa"/>
          </w:tcPr>
          <w:p w14:paraId="6FF18FD7" w14:textId="77777777" w:rsidR="00E308FB" w:rsidRPr="00236DCC" w:rsidRDefault="00E308FB" w:rsidP="004413C9">
            <w:pPr>
              <w:pStyle w:val="Tabulka"/>
            </w:pPr>
            <w:r w:rsidRPr="00236DCC">
              <w:t>"[</w:t>
            </w:r>
            <w:r w:rsidRPr="00236DCC">
              <w:rPr>
                <w:highlight w:val="yellow"/>
              </w:rPr>
              <w:t>VLOŽÍ ZHOTOVITEL</w:t>
            </w:r>
            <w:r w:rsidRPr="00236DCC">
              <w:t>]" Kč</w:t>
            </w:r>
          </w:p>
        </w:tc>
      </w:tr>
      <w:tr w:rsidR="00E308FB" w:rsidRPr="00236DCC" w14:paraId="49A22421" w14:textId="77777777" w:rsidTr="004413C9">
        <w:tc>
          <w:tcPr>
            <w:tcW w:w="8050" w:type="dxa"/>
            <w:gridSpan w:val="3"/>
          </w:tcPr>
          <w:p w14:paraId="1D54648D" w14:textId="77777777" w:rsidR="00E308FB" w:rsidRPr="00236DCC" w:rsidRDefault="00E308FB" w:rsidP="004413C9">
            <w:pPr>
              <w:pStyle w:val="Tabulka"/>
            </w:pPr>
            <w:r w:rsidRPr="00236DCC">
              <w:t xml:space="preserve">Cena za výkon </w:t>
            </w:r>
            <w:r>
              <w:t>D</w:t>
            </w:r>
            <w:r w:rsidRPr="00236DCC">
              <w:t>ozoru</w:t>
            </w:r>
            <w:r>
              <w:t xml:space="preserve"> projektanta:</w:t>
            </w:r>
          </w:p>
        </w:tc>
      </w:tr>
      <w:tr w:rsidR="00E308FB" w:rsidRPr="00236DCC" w14:paraId="1FA43C67" w14:textId="77777777" w:rsidTr="004413C9">
        <w:tc>
          <w:tcPr>
            <w:tcW w:w="2683" w:type="dxa"/>
          </w:tcPr>
          <w:p w14:paraId="6C50D496"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3" w:type="dxa"/>
          </w:tcPr>
          <w:p w14:paraId="73F86D15" w14:textId="77777777" w:rsidR="00E308FB" w:rsidRPr="00236DCC" w:rsidRDefault="00E308FB" w:rsidP="004413C9">
            <w:pPr>
              <w:pStyle w:val="Tabulka"/>
            </w:pPr>
            <w:r w:rsidRPr="00236DCC">
              <w:t>"[</w:t>
            </w:r>
            <w:r w:rsidRPr="00236DCC">
              <w:rPr>
                <w:highlight w:val="yellow"/>
              </w:rPr>
              <w:t>VLOŽÍ ZHOTOVITEL</w:t>
            </w:r>
            <w:r w:rsidRPr="00236DCC">
              <w:t>]" Kč</w:t>
            </w:r>
          </w:p>
        </w:tc>
        <w:tc>
          <w:tcPr>
            <w:tcW w:w="2684" w:type="dxa"/>
          </w:tcPr>
          <w:p w14:paraId="1C7DC2BB" w14:textId="77777777" w:rsidR="00E308FB" w:rsidRPr="00236DCC" w:rsidRDefault="00E308FB" w:rsidP="004413C9">
            <w:pPr>
              <w:pStyle w:val="Tabulka"/>
            </w:pPr>
            <w:r w:rsidRPr="00236DCC">
              <w:t>"[</w:t>
            </w:r>
            <w:r w:rsidRPr="00236DCC">
              <w:rPr>
                <w:highlight w:val="yellow"/>
              </w:rPr>
              <w:t>VLOŽÍ ZHOTOVITEL</w:t>
            </w:r>
            <w:r w:rsidRPr="00236DCC">
              <w:t>]" Kč</w:t>
            </w:r>
          </w:p>
        </w:tc>
      </w:tr>
    </w:tbl>
    <w:p w14:paraId="7AAE054B" w14:textId="77777777" w:rsidR="00E308FB" w:rsidRDefault="00E308FB" w:rsidP="00E308FB">
      <w:pPr>
        <w:pStyle w:val="Textbezodsazen"/>
      </w:pPr>
    </w:p>
    <w:p w14:paraId="010E1233" w14:textId="6484991E" w:rsidR="00E308FB" w:rsidRPr="00236DCC" w:rsidRDefault="00E308FB" w:rsidP="00E308FB">
      <w:pPr>
        <w:pStyle w:val="Nadpisbezsl1-2"/>
        <w:rPr>
          <w:rStyle w:val="Tun-ZRUIT"/>
        </w:rPr>
      </w:pPr>
      <w:r w:rsidRPr="00236DCC">
        <w:rPr>
          <w:rStyle w:val="Tun-ZRUIT"/>
        </w:rPr>
        <w:t xml:space="preserve">Rozpis jednotlivých položek Ceny Díla podle členění na Dílčí etapy zpracování </w:t>
      </w:r>
      <w:r>
        <w:rPr>
          <w:rStyle w:val="Tun-ZRUIT"/>
        </w:rPr>
        <w:t>DPS</w:t>
      </w:r>
      <w:r w:rsidRPr="00236DCC">
        <w:rPr>
          <w:rStyle w:val="Tun-ZRUIT"/>
        </w:rPr>
        <w:t xml:space="preserve"> a výkon </w:t>
      </w:r>
      <w:r>
        <w:rPr>
          <w:rStyle w:val="Tun-ZRUIT"/>
        </w:rPr>
        <w:t>D</w:t>
      </w:r>
      <w:r w:rsidRPr="00236DCC">
        <w:rPr>
          <w:rStyle w:val="Tun-ZRUIT"/>
        </w:rPr>
        <w:t>ozoru</w:t>
      </w:r>
      <w:r>
        <w:rPr>
          <w:rStyle w:val="Tun-ZRUIT"/>
        </w:rPr>
        <w:t xml:space="preserve"> projektanta</w:t>
      </w:r>
      <w:bookmarkStart w:id="18" w:name="_Hlk157153816"/>
      <w:r w:rsidR="002B597C">
        <w:rPr>
          <w:rStyle w:val="Tun-ZRUIT"/>
        </w:rPr>
        <w:t>:</w:t>
      </w:r>
    </w:p>
    <w:tbl>
      <w:tblPr>
        <w:tblStyle w:val="TabulkaS-zhlav"/>
        <w:tblW w:w="8868" w:type="dxa"/>
        <w:tblLook w:val="04A0" w:firstRow="1" w:lastRow="0" w:firstColumn="1" w:lastColumn="0" w:noHBand="0" w:noVBand="1"/>
      </w:tblPr>
      <w:tblGrid>
        <w:gridCol w:w="2914"/>
        <w:gridCol w:w="2977"/>
        <w:gridCol w:w="2977"/>
      </w:tblGrid>
      <w:tr w:rsidR="00CF2E8D" w:rsidRPr="0017282C" w14:paraId="1447C986" w14:textId="77777777" w:rsidTr="00565461">
        <w:trPr>
          <w:cnfStyle w:val="100000000000" w:firstRow="1" w:lastRow="0" w:firstColumn="0" w:lastColumn="0" w:oddVBand="0" w:evenVBand="0" w:oddHBand="0" w:evenHBand="0" w:firstRowFirstColumn="0" w:firstRowLastColumn="0" w:lastRowFirstColumn="0" w:lastRowLastColumn="0"/>
        </w:trPr>
        <w:tc>
          <w:tcPr>
            <w:tcW w:w="2914" w:type="dxa"/>
          </w:tcPr>
          <w:bookmarkEnd w:id="18"/>
          <w:p w14:paraId="5055E9C4" w14:textId="77777777" w:rsidR="00CF2E8D" w:rsidRPr="0017282C" w:rsidRDefault="00CF2E8D" w:rsidP="00565461">
            <w:pPr>
              <w:pStyle w:val="Tabulka"/>
              <w:rPr>
                <w:rStyle w:val="Tun"/>
                <w:b/>
              </w:rPr>
            </w:pPr>
            <w:r w:rsidRPr="0017282C">
              <w:rPr>
                <w:rStyle w:val="Tun"/>
                <w:b/>
              </w:rPr>
              <w:t>Specifikace položky</w:t>
            </w:r>
          </w:p>
        </w:tc>
        <w:tc>
          <w:tcPr>
            <w:tcW w:w="2977" w:type="dxa"/>
          </w:tcPr>
          <w:p w14:paraId="0AF5D521" w14:textId="77777777" w:rsidR="00CF2E8D" w:rsidRPr="0017282C" w:rsidRDefault="00CF2E8D" w:rsidP="00565461">
            <w:pPr>
              <w:pStyle w:val="Tabulka"/>
              <w:rPr>
                <w:rStyle w:val="Tun"/>
                <w:b/>
              </w:rPr>
            </w:pPr>
            <w:r w:rsidRPr="0017282C">
              <w:rPr>
                <w:rStyle w:val="Tun"/>
                <w:b/>
              </w:rPr>
              <w:t>Cena položky (bez DPH)</w:t>
            </w:r>
          </w:p>
        </w:tc>
        <w:tc>
          <w:tcPr>
            <w:tcW w:w="2977" w:type="dxa"/>
          </w:tcPr>
          <w:p w14:paraId="13FE0D10" w14:textId="77777777" w:rsidR="00CF2E8D" w:rsidRPr="0017282C" w:rsidRDefault="00CF2E8D" w:rsidP="00565461">
            <w:pPr>
              <w:pStyle w:val="Tabulka"/>
              <w:rPr>
                <w:rStyle w:val="Tun"/>
                <w:b/>
              </w:rPr>
            </w:pPr>
            <w:r w:rsidRPr="0017282C">
              <w:rPr>
                <w:rStyle w:val="Tun"/>
                <w:b/>
              </w:rPr>
              <w:t>Cena položky (s DPH)</w:t>
            </w:r>
          </w:p>
        </w:tc>
      </w:tr>
      <w:tr w:rsidR="004B690E" w:rsidRPr="00B72613" w14:paraId="6B5054F0" w14:textId="77777777" w:rsidTr="00565461">
        <w:tc>
          <w:tcPr>
            <w:tcW w:w="2914" w:type="dxa"/>
          </w:tcPr>
          <w:p w14:paraId="210AE1B0" w14:textId="1765E1D0" w:rsidR="004B690E" w:rsidRPr="00CF2E8D" w:rsidRDefault="004B690E" w:rsidP="004B690E">
            <w:pPr>
              <w:pStyle w:val="Tabulka"/>
              <w:rPr>
                <w:rStyle w:val="Tun"/>
              </w:rPr>
            </w:pPr>
            <w:r w:rsidRPr="00B06D17">
              <w:rPr>
                <w:rStyle w:val="Tun"/>
                <w:highlight w:val="yellow"/>
              </w:rPr>
              <w:t>1. Dílčí etapa</w:t>
            </w:r>
          </w:p>
        </w:tc>
        <w:tc>
          <w:tcPr>
            <w:tcW w:w="2977" w:type="dxa"/>
          </w:tcPr>
          <w:p w14:paraId="3980E5C5" w14:textId="1AE34D6D" w:rsidR="004B690E" w:rsidRPr="00B06D17" w:rsidRDefault="004B690E" w:rsidP="004B690E">
            <w:pPr>
              <w:pStyle w:val="Tabulka"/>
              <w:rPr>
                <w:rStyle w:val="Tun"/>
                <w:highlight w:val="yellow"/>
              </w:rPr>
            </w:pPr>
            <w:r w:rsidRPr="004B690E">
              <w:rPr>
                <w:rStyle w:val="Tun"/>
                <w:b w:val="0"/>
                <w:bCs/>
              </w:rPr>
              <w:t>(bez fakturace)</w:t>
            </w:r>
          </w:p>
        </w:tc>
        <w:tc>
          <w:tcPr>
            <w:tcW w:w="2977" w:type="dxa"/>
          </w:tcPr>
          <w:p w14:paraId="20FB7F53" w14:textId="7806EF05" w:rsidR="004B690E" w:rsidRPr="00B06D17" w:rsidRDefault="004B690E" w:rsidP="004B690E">
            <w:pPr>
              <w:pStyle w:val="Tabulka"/>
              <w:rPr>
                <w:rStyle w:val="Tun"/>
                <w:highlight w:val="yellow"/>
              </w:rPr>
            </w:pPr>
          </w:p>
        </w:tc>
      </w:tr>
      <w:tr w:rsidR="004B690E" w:rsidRPr="00B72613" w14:paraId="262FD883" w14:textId="77777777" w:rsidTr="00565461">
        <w:tc>
          <w:tcPr>
            <w:tcW w:w="2914" w:type="dxa"/>
          </w:tcPr>
          <w:p w14:paraId="03D76776" w14:textId="0955DED3" w:rsidR="004B690E" w:rsidRPr="00CF2E8D" w:rsidRDefault="004B690E" w:rsidP="004B690E">
            <w:pPr>
              <w:pStyle w:val="Tabulka"/>
              <w:rPr>
                <w:rStyle w:val="Tun"/>
              </w:rPr>
            </w:pPr>
            <w:r w:rsidRPr="00B06D17">
              <w:rPr>
                <w:rStyle w:val="Tun"/>
                <w:highlight w:val="yellow"/>
              </w:rPr>
              <w:t>2. Dílčí etapa</w:t>
            </w:r>
          </w:p>
        </w:tc>
        <w:tc>
          <w:tcPr>
            <w:tcW w:w="2977" w:type="dxa"/>
          </w:tcPr>
          <w:p w14:paraId="684A2B70" w14:textId="77777777" w:rsidR="004B690E" w:rsidRDefault="004B690E" w:rsidP="004B690E">
            <w:pPr>
              <w:pStyle w:val="Tabulka"/>
              <w:rPr>
                <w:rStyle w:val="Tun"/>
                <w:highlight w:val="yellow"/>
              </w:rPr>
            </w:pPr>
            <w:r w:rsidRPr="00B06D17">
              <w:rPr>
                <w:rStyle w:val="Tun"/>
                <w:highlight w:val="yellow"/>
              </w:rPr>
              <w:t>[....] Kč</w:t>
            </w:r>
          </w:p>
          <w:p w14:paraId="79A8DF79" w14:textId="4F48B997" w:rsidR="004B690E" w:rsidRPr="00B06D17" w:rsidRDefault="004B690E" w:rsidP="004B690E">
            <w:pPr>
              <w:pStyle w:val="Tabulka"/>
              <w:rPr>
                <w:rStyle w:val="Tun"/>
                <w:highlight w:val="yellow"/>
              </w:rPr>
            </w:pPr>
            <w:r w:rsidRPr="003B1B04">
              <w:rPr>
                <w:rStyle w:val="Tun"/>
                <w:b w:val="0"/>
                <w:bCs/>
              </w:rPr>
              <w:t xml:space="preserve">(fakturace 5% Ceny </w:t>
            </w:r>
            <w:r>
              <w:rPr>
                <w:rStyle w:val="Tun"/>
                <w:b w:val="0"/>
                <w:bCs/>
              </w:rPr>
              <w:t>D</w:t>
            </w:r>
            <w:r w:rsidRPr="00E86E72">
              <w:rPr>
                <w:rStyle w:val="Tun"/>
                <w:b w:val="0"/>
              </w:rPr>
              <w:t>PS</w:t>
            </w:r>
            <w:r w:rsidRPr="003B1B04">
              <w:rPr>
                <w:rStyle w:val="Tun"/>
                <w:b w:val="0"/>
                <w:bCs/>
              </w:rPr>
              <w:t xml:space="preserve"> kromě pol. č. </w:t>
            </w:r>
            <w:r w:rsidR="009846D3">
              <w:rPr>
                <w:rStyle w:val="Tun"/>
                <w:b w:val="0"/>
                <w:bCs/>
              </w:rPr>
              <w:t>29</w:t>
            </w:r>
            <w:r w:rsidRPr="003B1B04">
              <w:rPr>
                <w:rStyle w:val="Tun"/>
                <w:b w:val="0"/>
                <w:bCs/>
              </w:rPr>
              <w:t>)</w:t>
            </w:r>
          </w:p>
        </w:tc>
        <w:tc>
          <w:tcPr>
            <w:tcW w:w="2977" w:type="dxa"/>
          </w:tcPr>
          <w:p w14:paraId="5E921B58" w14:textId="000E85A1"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5C7C3B37" w14:textId="77777777" w:rsidTr="00565461">
        <w:tc>
          <w:tcPr>
            <w:tcW w:w="2914" w:type="dxa"/>
          </w:tcPr>
          <w:p w14:paraId="1491CF64" w14:textId="6A69BCC6" w:rsidR="004B690E" w:rsidRPr="00CF2E8D" w:rsidRDefault="004B690E" w:rsidP="004B690E">
            <w:pPr>
              <w:pStyle w:val="Tabulka"/>
              <w:rPr>
                <w:rStyle w:val="Tun"/>
              </w:rPr>
            </w:pPr>
            <w:r w:rsidRPr="00B06D17">
              <w:rPr>
                <w:rStyle w:val="Tun"/>
                <w:highlight w:val="yellow"/>
              </w:rPr>
              <w:t>3. Dílčí etapa</w:t>
            </w:r>
          </w:p>
        </w:tc>
        <w:tc>
          <w:tcPr>
            <w:tcW w:w="2977" w:type="dxa"/>
          </w:tcPr>
          <w:p w14:paraId="2B75D55E" w14:textId="77777777" w:rsidR="004B690E" w:rsidRDefault="004B690E" w:rsidP="004B690E">
            <w:pPr>
              <w:pStyle w:val="Tabulka"/>
              <w:rPr>
                <w:rStyle w:val="Tun"/>
                <w:highlight w:val="yellow"/>
              </w:rPr>
            </w:pPr>
            <w:r w:rsidRPr="00B06D17">
              <w:rPr>
                <w:rStyle w:val="Tun"/>
                <w:highlight w:val="yellow"/>
              </w:rPr>
              <w:t>[....] Kč</w:t>
            </w:r>
          </w:p>
          <w:p w14:paraId="38CDF2D7" w14:textId="17DF1A44"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w:t>
            </w:r>
            <w:r w:rsidRPr="007C0BE5">
              <w:rPr>
                <w:rStyle w:val="Tun"/>
                <w:b w:val="0"/>
                <w:bCs/>
              </w:rPr>
              <w:t>.</w:t>
            </w:r>
            <w:r w:rsidR="007C0BE5" w:rsidRPr="007C0BE5">
              <w:rPr>
                <w:rStyle w:val="Tun"/>
                <w:b w:val="0"/>
                <w:bCs/>
              </w:rPr>
              <w:t xml:space="preserve"> 29</w:t>
            </w:r>
            <w:r w:rsidRPr="003B1B04">
              <w:rPr>
                <w:rStyle w:val="Tun"/>
                <w:b w:val="0"/>
                <w:bCs/>
              </w:rPr>
              <w:t>)</w:t>
            </w:r>
          </w:p>
        </w:tc>
        <w:tc>
          <w:tcPr>
            <w:tcW w:w="2977" w:type="dxa"/>
          </w:tcPr>
          <w:p w14:paraId="4FE9EED5" w14:textId="5777FCDB"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60942F6A" w14:textId="77777777" w:rsidTr="00565461">
        <w:tc>
          <w:tcPr>
            <w:tcW w:w="2914" w:type="dxa"/>
          </w:tcPr>
          <w:p w14:paraId="24F8A504" w14:textId="07A99D7D" w:rsidR="004B690E" w:rsidRPr="00CF2E8D" w:rsidRDefault="004B690E" w:rsidP="004B690E">
            <w:pPr>
              <w:pStyle w:val="Tabulka"/>
              <w:rPr>
                <w:rStyle w:val="Tun"/>
              </w:rPr>
            </w:pPr>
            <w:r w:rsidRPr="00B06D17">
              <w:rPr>
                <w:rStyle w:val="Tun"/>
                <w:highlight w:val="yellow"/>
              </w:rPr>
              <w:t>4. Dílčí etapa</w:t>
            </w:r>
          </w:p>
        </w:tc>
        <w:tc>
          <w:tcPr>
            <w:tcW w:w="2977" w:type="dxa"/>
          </w:tcPr>
          <w:p w14:paraId="0281346E" w14:textId="77777777" w:rsidR="004B690E" w:rsidRDefault="004B690E" w:rsidP="004B690E">
            <w:pPr>
              <w:pStyle w:val="Tabulka"/>
              <w:rPr>
                <w:rStyle w:val="Tun"/>
                <w:highlight w:val="yellow"/>
              </w:rPr>
            </w:pPr>
            <w:r w:rsidRPr="00B06D17">
              <w:rPr>
                <w:rStyle w:val="Tun"/>
                <w:highlight w:val="yellow"/>
              </w:rPr>
              <w:t>[....] Kč</w:t>
            </w:r>
          </w:p>
          <w:p w14:paraId="71DF63D7" w14:textId="45C4C898"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20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220623B2" w14:textId="1D485EF2"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489B42A5" w14:textId="77777777" w:rsidTr="00565461">
        <w:trPr>
          <w:trHeight w:val="240"/>
        </w:trPr>
        <w:tc>
          <w:tcPr>
            <w:tcW w:w="2914" w:type="dxa"/>
          </w:tcPr>
          <w:p w14:paraId="2FEBE7DA" w14:textId="4EB8CC23" w:rsidR="004B690E" w:rsidRPr="00CF2E8D" w:rsidRDefault="004B690E" w:rsidP="004B690E">
            <w:pPr>
              <w:pStyle w:val="Tabulka"/>
              <w:rPr>
                <w:rStyle w:val="Tun"/>
              </w:rPr>
            </w:pPr>
            <w:r>
              <w:rPr>
                <w:rStyle w:val="Tun"/>
                <w:highlight w:val="yellow"/>
              </w:rPr>
              <w:t>5</w:t>
            </w:r>
            <w:r w:rsidRPr="00B06D17">
              <w:rPr>
                <w:rStyle w:val="Tun"/>
                <w:highlight w:val="yellow"/>
              </w:rPr>
              <w:t xml:space="preserve">. Dílčí etapa </w:t>
            </w:r>
          </w:p>
        </w:tc>
        <w:tc>
          <w:tcPr>
            <w:tcW w:w="2977" w:type="dxa"/>
          </w:tcPr>
          <w:p w14:paraId="082A50B8" w14:textId="33B2081E" w:rsidR="004B690E" w:rsidRPr="00B06D17" w:rsidRDefault="004B690E" w:rsidP="004B690E">
            <w:pPr>
              <w:pStyle w:val="Tabulka"/>
              <w:rPr>
                <w:rStyle w:val="Tun"/>
                <w:highlight w:val="yellow"/>
              </w:rPr>
            </w:pPr>
            <w:r>
              <w:rPr>
                <w:rStyle w:val="Tun"/>
                <w:b w:val="0"/>
                <w:bCs/>
              </w:rPr>
              <w:t>(bez fakturace)</w:t>
            </w:r>
          </w:p>
        </w:tc>
        <w:tc>
          <w:tcPr>
            <w:tcW w:w="2977" w:type="dxa"/>
          </w:tcPr>
          <w:p w14:paraId="5A675100" w14:textId="3E9F5F99" w:rsidR="004B690E" w:rsidRPr="00B06D17" w:rsidRDefault="004B690E" w:rsidP="004B690E">
            <w:pPr>
              <w:pStyle w:val="Tabulka"/>
              <w:rPr>
                <w:rStyle w:val="Tun"/>
                <w:highlight w:val="yellow"/>
              </w:rPr>
            </w:pPr>
          </w:p>
        </w:tc>
      </w:tr>
      <w:tr w:rsidR="004B690E" w:rsidRPr="00B72613" w14:paraId="03E5CB4A" w14:textId="77777777" w:rsidTr="00CF2E8D">
        <w:trPr>
          <w:trHeight w:val="385"/>
        </w:trPr>
        <w:tc>
          <w:tcPr>
            <w:tcW w:w="2914" w:type="dxa"/>
          </w:tcPr>
          <w:p w14:paraId="392187CB" w14:textId="77777777" w:rsidR="004B690E" w:rsidRDefault="004B690E" w:rsidP="004B690E">
            <w:pPr>
              <w:pStyle w:val="Tabulka"/>
              <w:rPr>
                <w:rStyle w:val="Tun"/>
                <w:highlight w:val="yellow"/>
              </w:rPr>
            </w:pPr>
            <w:r>
              <w:rPr>
                <w:rStyle w:val="Tun"/>
                <w:highlight w:val="yellow"/>
              </w:rPr>
              <w:t xml:space="preserve">6. Dílčí etapa </w:t>
            </w:r>
          </w:p>
          <w:p w14:paraId="690DBCCE" w14:textId="4110B5F6" w:rsidR="004B690E" w:rsidRPr="00CF2E8D" w:rsidRDefault="004B690E" w:rsidP="004B690E">
            <w:pPr>
              <w:pStyle w:val="Tabulka"/>
              <w:rPr>
                <w:rStyle w:val="Tun"/>
              </w:rPr>
            </w:pPr>
          </w:p>
        </w:tc>
        <w:tc>
          <w:tcPr>
            <w:tcW w:w="2977" w:type="dxa"/>
          </w:tcPr>
          <w:p w14:paraId="389C18BF" w14:textId="77777777" w:rsidR="004B690E" w:rsidRDefault="004B690E" w:rsidP="004B690E">
            <w:pPr>
              <w:pStyle w:val="Tabulka"/>
              <w:rPr>
                <w:rStyle w:val="Tun"/>
                <w:highlight w:val="yellow"/>
              </w:rPr>
            </w:pPr>
            <w:r w:rsidRPr="00B06D17">
              <w:rPr>
                <w:rStyle w:val="Tun"/>
                <w:highlight w:val="yellow"/>
              </w:rPr>
              <w:t>[....] Kč</w:t>
            </w:r>
          </w:p>
          <w:p w14:paraId="4F110A72" w14:textId="02B73BB7"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5BCA888F" w14:textId="51BB869C"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0767D909" w14:textId="77777777" w:rsidTr="00565461">
        <w:trPr>
          <w:trHeight w:val="240"/>
        </w:trPr>
        <w:tc>
          <w:tcPr>
            <w:tcW w:w="2914" w:type="dxa"/>
          </w:tcPr>
          <w:p w14:paraId="21B49A98" w14:textId="7203E4C2" w:rsidR="004B690E" w:rsidRPr="00CF2E8D" w:rsidRDefault="004B690E" w:rsidP="004B690E">
            <w:pPr>
              <w:pStyle w:val="Tabulka"/>
              <w:rPr>
                <w:rStyle w:val="Tun"/>
              </w:rPr>
            </w:pPr>
            <w:r>
              <w:rPr>
                <w:rStyle w:val="Tun"/>
                <w:highlight w:val="yellow"/>
              </w:rPr>
              <w:t>7. Dílčí etapa</w:t>
            </w:r>
          </w:p>
        </w:tc>
        <w:tc>
          <w:tcPr>
            <w:tcW w:w="2977" w:type="dxa"/>
          </w:tcPr>
          <w:p w14:paraId="3472A184" w14:textId="77777777" w:rsidR="004B690E" w:rsidRDefault="004B690E" w:rsidP="004B690E">
            <w:pPr>
              <w:pStyle w:val="Tabulka"/>
              <w:rPr>
                <w:rStyle w:val="Tun"/>
                <w:highlight w:val="yellow"/>
              </w:rPr>
            </w:pPr>
            <w:r w:rsidRPr="00B06D17">
              <w:rPr>
                <w:rStyle w:val="Tun"/>
                <w:highlight w:val="yellow"/>
              </w:rPr>
              <w:t>[....] Kč</w:t>
            </w:r>
          </w:p>
          <w:p w14:paraId="289B825A" w14:textId="68073EC9"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70E474F5" w14:textId="4A19181E"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34D0D2BF" w14:textId="77777777" w:rsidTr="00565461">
        <w:trPr>
          <w:trHeight w:val="240"/>
        </w:trPr>
        <w:tc>
          <w:tcPr>
            <w:tcW w:w="2914" w:type="dxa"/>
          </w:tcPr>
          <w:p w14:paraId="35FDF5D4" w14:textId="1F67FA8B" w:rsidR="004B690E" w:rsidRPr="00CF2E8D" w:rsidRDefault="004B690E" w:rsidP="004B690E">
            <w:pPr>
              <w:pStyle w:val="Tabulka"/>
              <w:rPr>
                <w:rStyle w:val="Tun"/>
              </w:rPr>
            </w:pPr>
            <w:r>
              <w:rPr>
                <w:rStyle w:val="Tun"/>
                <w:highlight w:val="yellow"/>
              </w:rPr>
              <w:t>8. Dílčí etapa</w:t>
            </w:r>
          </w:p>
        </w:tc>
        <w:tc>
          <w:tcPr>
            <w:tcW w:w="2977" w:type="dxa"/>
          </w:tcPr>
          <w:p w14:paraId="63742D8F" w14:textId="77777777" w:rsidR="004B690E" w:rsidRDefault="004B690E" w:rsidP="004B690E">
            <w:pPr>
              <w:pStyle w:val="Tabulka"/>
              <w:rPr>
                <w:rStyle w:val="Tun"/>
                <w:highlight w:val="yellow"/>
              </w:rPr>
            </w:pPr>
            <w:r w:rsidRPr="00B06D17">
              <w:rPr>
                <w:rStyle w:val="Tun"/>
                <w:highlight w:val="yellow"/>
              </w:rPr>
              <w:t>[....] Kč</w:t>
            </w:r>
          </w:p>
          <w:p w14:paraId="6ACC8B66" w14:textId="029EB3BB"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440CA989" w14:textId="5D623370"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31F781FC" w14:textId="77777777" w:rsidTr="00565461">
        <w:trPr>
          <w:trHeight w:val="240"/>
        </w:trPr>
        <w:tc>
          <w:tcPr>
            <w:tcW w:w="2914" w:type="dxa"/>
          </w:tcPr>
          <w:p w14:paraId="4A31CB65" w14:textId="3B2D60A5" w:rsidR="004B690E" w:rsidRPr="00CF2E8D" w:rsidRDefault="004B690E" w:rsidP="004B690E">
            <w:pPr>
              <w:pStyle w:val="Tabulka"/>
              <w:rPr>
                <w:rStyle w:val="Tun"/>
              </w:rPr>
            </w:pPr>
            <w:r>
              <w:rPr>
                <w:rStyle w:val="Tun"/>
                <w:highlight w:val="yellow"/>
              </w:rPr>
              <w:t>9. Dílčí etapa</w:t>
            </w:r>
          </w:p>
        </w:tc>
        <w:tc>
          <w:tcPr>
            <w:tcW w:w="2977" w:type="dxa"/>
          </w:tcPr>
          <w:p w14:paraId="2109DE01" w14:textId="77777777" w:rsidR="004B690E" w:rsidRDefault="004B690E" w:rsidP="004B690E">
            <w:pPr>
              <w:pStyle w:val="Tabulka"/>
              <w:rPr>
                <w:rStyle w:val="Tun"/>
                <w:highlight w:val="yellow"/>
              </w:rPr>
            </w:pPr>
            <w:r w:rsidRPr="00B06D17">
              <w:rPr>
                <w:rStyle w:val="Tun"/>
                <w:highlight w:val="yellow"/>
              </w:rPr>
              <w:t>[....] Kč</w:t>
            </w:r>
          </w:p>
          <w:p w14:paraId="7354ABA5" w14:textId="4AEEFC63"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1249BD80" w14:textId="5766DAD1"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35354664" w14:textId="77777777" w:rsidTr="00565461">
        <w:trPr>
          <w:trHeight w:val="240"/>
        </w:trPr>
        <w:tc>
          <w:tcPr>
            <w:tcW w:w="2914" w:type="dxa"/>
          </w:tcPr>
          <w:p w14:paraId="7F427A02" w14:textId="3EE047A4" w:rsidR="004B690E" w:rsidRPr="00CF2E8D" w:rsidRDefault="004B690E" w:rsidP="004B690E">
            <w:pPr>
              <w:pStyle w:val="Tabulka"/>
              <w:rPr>
                <w:rStyle w:val="Tun"/>
              </w:rPr>
            </w:pPr>
            <w:r>
              <w:rPr>
                <w:rStyle w:val="Tun"/>
                <w:highlight w:val="yellow"/>
              </w:rPr>
              <w:t>10. Dílčí etapa</w:t>
            </w:r>
          </w:p>
        </w:tc>
        <w:tc>
          <w:tcPr>
            <w:tcW w:w="2977" w:type="dxa"/>
          </w:tcPr>
          <w:p w14:paraId="707D5D04" w14:textId="77777777" w:rsidR="004B690E" w:rsidRDefault="004B690E" w:rsidP="004B690E">
            <w:pPr>
              <w:pStyle w:val="Tabulka"/>
              <w:rPr>
                <w:rStyle w:val="Tun"/>
                <w:highlight w:val="yellow"/>
              </w:rPr>
            </w:pPr>
            <w:r w:rsidRPr="00B06D17">
              <w:rPr>
                <w:rStyle w:val="Tun"/>
                <w:highlight w:val="yellow"/>
              </w:rPr>
              <w:t>[....] Kč</w:t>
            </w:r>
          </w:p>
          <w:p w14:paraId="344F9A49" w14:textId="7FB7AF9C" w:rsidR="004B690E" w:rsidRPr="00B06D17" w:rsidRDefault="004B690E" w:rsidP="004B690E">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 </w:t>
            </w:r>
            <w:r w:rsidR="007C0BE5" w:rsidRPr="007C0BE5">
              <w:rPr>
                <w:rStyle w:val="Tun"/>
                <w:b w:val="0"/>
                <w:bCs/>
              </w:rPr>
              <w:t>29</w:t>
            </w:r>
            <w:r w:rsidRPr="003B1B04">
              <w:rPr>
                <w:rStyle w:val="Tun"/>
                <w:b w:val="0"/>
                <w:bCs/>
              </w:rPr>
              <w:t>)</w:t>
            </w:r>
          </w:p>
        </w:tc>
        <w:tc>
          <w:tcPr>
            <w:tcW w:w="2977" w:type="dxa"/>
          </w:tcPr>
          <w:p w14:paraId="6CDEAA39" w14:textId="56AA462A"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18CF67BA" w14:textId="77777777" w:rsidTr="00565461">
        <w:trPr>
          <w:trHeight w:val="240"/>
        </w:trPr>
        <w:tc>
          <w:tcPr>
            <w:tcW w:w="2914" w:type="dxa"/>
          </w:tcPr>
          <w:p w14:paraId="44B6AE2F" w14:textId="77777777" w:rsidR="004B690E" w:rsidRDefault="004B690E" w:rsidP="004B690E">
            <w:pPr>
              <w:pStyle w:val="Tabulka"/>
              <w:rPr>
                <w:rStyle w:val="Tun"/>
                <w:highlight w:val="yellow"/>
              </w:rPr>
            </w:pPr>
            <w:r>
              <w:rPr>
                <w:rStyle w:val="Tun"/>
                <w:highlight w:val="yellow"/>
              </w:rPr>
              <w:t>11. Dílčí etapa</w:t>
            </w:r>
          </w:p>
          <w:p w14:paraId="6B5EF853" w14:textId="08F5E499" w:rsidR="004B690E" w:rsidRPr="00CF2E8D" w:rsidRDefault="004B690E" w:rsidP="004B690E">
            <w:pPr>
              <w:pStyle w:val="Tabulka"/>
              <w:rPr>
                <w:rStyle w:val="Tun"/>
              </w:rPr>
            </w:pPr>
            <w:r w:rsidRPr="001D3EF1">
              <w:rPr>
                <w:rStyle w:val="Tun"/>
                <w:highlight w:val="yellow"/>
              </w:rPr>
              <w:t xml:space="preserve">Výkon dozoru projektanta při </w:t>
            </w:r>
            <w:r w:rsidR="001D3EF1" w:rsidRPr="001D3EF1">
              <w:rPr>
                <w:rStyle w:val="Tun"/>
                <w:highlight w:val="yellow"/>
              </w:rPr>
              <w:t>zhotovení PDPS</w:t>
            </w:r>
          </w:p>
        </w:tc>
        <w:tc>
          <w:tcPr>
            <w:tcW w:w="2977" w:type="dxa"/>
          </w:tcPr>
          <w:p w14:paraId="3C0BB66A" w14:textId="77777777" w:rsidR="004B690E" w:rsidRDefault="004B690E" w:rsidP="004B690E">
            <w:pPr>
              <w:pStyle w:val="Tabulka"/>
              <w:rPr>
                <w:rStyle w:val="Tun"/>
                <w:highlight w:val="yellow"/>
              </w:rPr>
            </w:pPr>
            <w:r w:rsidRPr="00B06D17">
              <w:rPr>
                <w:rStyle w:val="Tun"/>
                <w:highlight w:val="yellow"/>
              </w:rPr>
              <w:t>[....] Kč</w:t>
            </w:r>
          </w:p>
          <w:p w14:paraId="35698283" w14:textId="089F3CDB" w:rsidR="004B690E" w:rsidRPr="00B06D17" w:rsidRDefault="004B690E" w:rsidP="004B690E">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3</w:t>
            </w:r>
            <w:r w:rsidR="00A65573">
              <w:rPr>
                <w:rStyle w:val="Tun"/>
                <w:b w:val="0"/>
                <w:bCs/>
              </w:rPr>
              <w:t>1</w:t>
            </w:r>
            <w:r w:rsidR="00A65573" w:rsidRPr="00A65573">
              <w:rPr>
                <w:rStyle w:val="Tun"/>
                <w:b w:val="0"/>
              </w:rPr>
              <w:t>)</w:t>
            </w:r>
          </w:p>
        </w:tc>
        <w:tc>
          <w:tcPr>
            <w:tcW w:w="2977" w:type="dxa"/>
          </w:tcPr>
          <w:p w14:paraId="2BC0A6E5" w14:textId="3D22F1C4" w:rsidR="004B690E" w:rsidRPr="00B06D17" w:rsidRDefault="004B690E" w:rsidP="004B690E">
            <w:pPr>
              <w:pStyle w:val="Tabulka"/>
              <w:rPr>
                <w:rStyle w:val="Tun"/>
                <w:highlight w:val="yellow"/>
              </w:rPr>
            </w:pPr>
            <w:r w:rsidRPr="00B06D17">
              <w:rPr>
                <w:rStyle w:val="Tun"/>
                <w:highlight w:val="yellow"/>
              </w:rPr>
              <w:t>[....] Kč</w:t>
            </w:r>
          </w:p>
        </w:tc>
      </w:tr>
      <w:tr w:rsidR="004B690E" w:rsidRPr="00B72613" w14:paraId="297D61E5" w14:textId="77777777" w:rsidTr="00565461">
        <w:trPr>
          <w:trHeight w:val="240"/>
        </w:trPr>
        <w:tc>
          <w:tcPr>
            <w:tcW w:w="2914" w:type="dxa"/>
          </w:tcPr>
          <w:p w14:paraId="5A231B10" w14:textId="77777777" w:rsidR="004B690E" w:rsidRDefault="004B690E" w:rsidP="004B690E">
            <w:pPr>
              <w:pStyle w:val="Tabulka"/>
              <w:rPr>
                <w:rStyle w:val="Tun"/>
                <w:highlight w:val="yellow"/>
              </w:rPr>
            </w:pPr>
            <w:r>
              <w:rPr>
                <w:rStyle w:val="Tun"/>
                <w:highlight w:val="yellow"/>
              </w:rPr>
              <w:t xml:space="preserve">12. Dílčí etapa </w:t>
            </w:r>
          </w:p>
          <w:p w14:paraId="7083EF69" w14:textId="0FD2158D" w:rsidR="004B690E" w:rsidRPr="00CF2E8D" w:rsidRDefault="004B690E" w:rsidP="004B690E">
            <w:pPr>
              <w:pStyle w:val="Tabulka"/>
              <w:rPr>
                <w:rStyle w:val="Tun"/>
              </w:rPr>
            </w:pPr>
            <w:r>
              <w:rPr>
                <w:rStyle w:val="Tun"/>
                <w:highlight w:val="yellow"/>
              </w:rPr>
              <w:t>Technická podpora, PR a propagace</w:t>
            </w:r>
          </w:p>
        </w:tc>
        <w:tc>
          <w:tcPr>
            <w:tcW w:w="2977" w:type="dxa"/>
          </w:tcPr>
          <w:p w14:paraId="2B323327" w14:textId="77777777" w:rsidR="004B690E" w:rsidRDefault="004B690E" w:rsidP="004B690E">
            <w:pPr>
              <w:pStyle w:val="Tabulka"/>
              <w:rPr>
                <w:rStyle w:val="Tun"/>
                <w:highlight w:val="yellow"/>
              </w:rPr>
            </w:pPr>
            <w:r w:rsidRPr="00B06D17">
              <w:rPr>
                <w:rStyle w:val="Tun"/>
                <w:highlight w:val="yellow"/>
              </w:rPr>
              <w:t>[....] Kč</w:t>
            </w:r>
          </w:p>
          <w:p w14:paraId="108479EC" w14:textId="6930D568" w:rsidR="004B690E" w:rsidRPr="00B06D17" w:rsidRDefault="004B690E" w:rsidP="004B690E">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sidR="007C0BE5">
              <w:rPr>
                <w:rStyle w:val="Tun"/>
                <w:b w:val="0"/>
                <w:bCs/>
              </w:rPr>
              <w:t>29</w:t>
            </w:r>
            <w:r w:rsidRPr="003B1B04">
              <w:rPr>
                <w:rStyle w:val="Tun"/>
                <w:b w:val="0"/>
                <w:bCs/>
              </w:rPr>
              <w:t>)</w:t>
            </w:r>
          </w:p>
        </w:tc>
        <w:tc>
          <w:tcPr>
            <w:tcW w:w="2977" w:type="dxa"/>
          </w:tcPr>
          <w:p w14:paraId="45460011" w14:textId="1CF8EC76" w:rsidR="004B690E" w:rsidRPr="00B06D17" w:rsidRDefault="004B690E" w:rsidP="004B690E">
            <w:pPr>
              <w:pStyle w:val="Tabulka"/>
              <w:rPr>
                <w:rStyle w:val="Tun"/>
                <w:highlight w:val="yellow"/>
              </w:rPr>
            </w:pPr>
            <w:r w:rsidRPr="00B06D17">
              <w:rPr>
                <w:rStyle w:val="Tun"/>
                <w:highlight w:val="yellow"/>
              </w:rPr>
              <w:t>[....] Kč</w:t>
            </w:r>
          </w:p>
        </w:tc>
      </w:tr>
      <w:tr w:rsidR="00CF2E8D" w:rsidRPr="00B72613" w14:paraId="29B1EEBF" w14:textId="77777777" w:rsidTr="00565461">
        <w:tc>
          <w:tcPr>
            <w:tcW w:w="2914" w:type="dxa"/>
          </w:tcPr>
          <w:p w14:paraId="4A21603D" w14:textId="77777777" w:rsidR="00CF2E8D" w:rsidRPr="00CF2E8D" w:rsidRDefault="00CF2E8D" w:rsidP="00565461">
            <w:pPr>
              <w:pStyle w:val="Tabulka"/>
              <w:rPr>
                <w:rStyle w:val="Tun"/>
              </w:rPr>
            </w:pPr>
            <w:r w:rsidRPr="00CF2E8D">
              <w:rPr>
                <w:rStyle w:val="Tun"/>
              </w:rPr>
              <w:t>Celkem:</w:t>
            </w:r>
          </w:p>
        </w:tc>
        <w:tc>
          <w:tcPr>
            <w:tcW w:w="2977" w:type="dxa"/>
          </w:tcPr>
          <w:p w14:paraId="7D75DA06" w14:textId="77777777" w:rsidR="00CF2E8D" w:rsidRPr="00B72613" w:rsidRDefault="00CF2E8D" w:rsidP="00565461">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D3A1E87" w14:textId="77777777" w:rsidR="00CF2E8D" w:rsidRPr="00B72613" w:rsidRDefault="00CF2E8D" w:rsidP="00565461">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54B106D6"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49"/>
        <w:gridCol w:w="3982"/>
        <w:gridCol w:w="3559"/>
        <w:gridCol w:w="3372"/>
      </w:tblGrid>
      <w:tr w:rsidR="005E7238" w:rsidRPr="0017282C" w14:paraId="799C5130" w14:textId="77777777" w:rsidTr="00565461">
        <w:trPr>
          <w:cnfStyle w:val="100000000000" w:firstRow="1" w:lastRow="0" w:firstColumn="0" w:lastColumn="0" w:oddVBand="0" w:evenVBand="0" w:oddHBand="0" w:evenHBand="0" w:firstRowFirstColumn="0" w:firstRowLastColumn="0" w:lastRowFirstColumn="0" w:lastRowLastColumn="0"/>
        </w:trPr>
        <w:tc>
          <w:tcPr>
            <w:tcW w:w="2749" w:type="dxa"/>
          </w:tcPr>
          <w:p w14:paraId="43CFB4B5" w14:textId="77777777" w:rsidR="005E7238" w:rsidRPr="0017282C" w:rsidRDefault="005E7238" w:rsidP="00565461">
            <w:pPr>
              <w:pStyle w:val="Tabulka"/>
              <w:rPr>
                <w:rStyle w:val="Tun"/>
                <w:b/>
              </w:rPr>
            </w:pPr>
            <w:r w:rsidRPr="0017282C">
              <w:rPr>
                <w:rStyle w:val="Tun"/>
                <w:b/>
              </w:rPr>
              <w:t>Část Díla</w:t>
            </w:r>
          </w:p>
        </w:tc>
        <w:tc>
          <w:tcPr>
            <w:tcW w:w="3982" w:type="dxa"/>
          </w:tcPr>
          <w:p w14:paraId="12545E32" w14:textId="77777777" w:rsidR="005E7238" w:rsidRPr="0017282C" w:rsidRDefault="005E7238" w:rsidP="00565461">
            <w:pPr>
              <w:pStyle w:val="Tabulka"/>
              <w:rPr>
                <w:rStyle w:val="Tun"/>
                <w:b/>
              </w:rPr>
            </w:pPr>
            <w:r w:rsidRPr="0017282C">
              <w:rPr>
                <w:rStyle w:val="Tun"/>
                <w:b/>
              </w:rPr>
              <w:t>Doba plnění</w:t>
            </w:r>
          </w:p>
        </w:tc>
        <w:tc>
          <w:tcPr>
            <w:tcW w:w="3559" w:type="dxa"/>
          </w:tcPr>
          <w:p w14:paraId="49AE60DB" w14:textId="77777777" w:rsidR="005E7238" w:rsidRPr="0017282C" w:rsidRDefault="005E7238" w:rsidP="00565461">
            <w:pPr>
              <w:pStyle w:val="Tabulka"/>
              <w:rPr>
                <w:rStyle w:val="Tun"/>
                <w:b/>
              </w:rPr>
            </w:pPr>
            <w:r w:rsidRPr="0017282C">
              <w:rPr>
                <w:rStyle w:val="Tun"/>
                <w:b/>
              </w:rPr>
              <w:t>Popis činností prováděných v Dílčí etapě</w:t>
            </w:r>
          </w:p>
        </w:tc>
        <w:tc>
          <w:tcPr>
            <w:tcW w:w="3372" w:type="dxa"/>
          </w:tcPr>
          <w:p w14:paraId="41C69058" w14:textId="77777777" w:rsidR="005E7238" w:rsidRPr="0017282C" w:rsidRDefault="005E7238" w:rsidP="00565461">
            <w:pPr>
              <w:pStyle w:val="Tabulka"/>
              <w:rPr>
                <w:rStyle w:val="Tun"/>
                <w:b/>
              </w:rPr>
            </w:pPr>
            <w:r w:rsidRPr="0017282C">
              <w:rPr>
                <w:rStyle w:val="Tun"/>
                <w:b/>
              </w:rPr>
              <w:t>Podmínky dokončení Dílčí etapy</w:t>
            </w:r>
          </w:p>
        </w:tc>
      </w:tr>
      <w:tr w:rsidR="005E7238" w:rsidRPr="00B72613" w14:paraId="4A63C97E" w14:textId="77777777" w:rsidTr="00565461">
        <w:tc>
          <w:tcPr>
            <w:tcW w:w="2749" w:type="dxa"/>
            <w:vAlign w:val="center"/>
          </w:tcPr>
          <w:p w14:paraId="7CE39ABD" w14:textId="77777777" w:rsidR="005E7238" w:rsidRPr="00B72613" w:rsidRDefault="005E7238" w:rsidP="00565461">
            <w:pPr>
              <w:pStyle w:val="Textbezodsazen"/>
              <w:rPr>
                <w:rStyle w:val="Tun"/>
              </w:rPr>
            </w:pPr>
            <w:r w:rsidRPr="00807263">
              <w:rPr>
                <w:rStyle w:val="Tun"/>
              </w:rPr>
              <w:t>Termín zahájení prací</w:t>
            </w:r>
          </w:p>
        </w:tc>
        <w:tc>
          <w:tcPr>
            <w:tcW w:w="3982" w:type="dxa"/>
            <w:vAlign w:val="center"/>
          </w:tcPr>
          <w:p w14:paraId="42B4520D" w14:textId="77777777" w:rsidR="005E7238" w:rsidRPr="00B72613" w:rsidRDefault="005E7238" w:rsidP="00565461">
            <w:pPr>
              <w:pStyle w:val="Textbezodsazen"/>
              <w:jc w:val="left"/>
            </w:pPr>
            <w:r w:rsidRPr="00807263">
              <w:t>ihned po nabytí účinnosti Smlouvy o Dílo</w:t>
            </w:r>
          </w:p>
        </w:tc>
        <w:tc>
          <w:tcPr>
            <w:tcW w:w="3559" w:type="dxa"/>
            <w:vAlign w:val="center"/>
          </w:tcPr>
          <w:p w14:paraId="1ABC8D46" w14:textId="77777777" w:rsidR="005E7238" w:rsidRPr="00B72613" w:rsidRDefault="005E7238" w:rsidP="00565461">
            <w:pPr>
              <w:pStyle w:val="Textbezodsazen"/>
              <w:jc w:val="left"/>
            </w:pPr>
            <w:r w:rsidRPr="00807263">
              <w:t>–</w:t>
            </w:r>
          </w:p>
        </w:tc>
        <w:tc>
          <w:tcPr>
            <w:tcW w:w="3372" w:type="dxa"/>
            <w:vAlign w:val="center"/>
          </w:tcPr>
          <w:p w14:paraId="4E847405" w14:textId="77777777" w:rsidR="005E7238" w:rsidRPr="00B72613" w:rsidRDefault="005E7238" w:rsidP="00565461">
            <w:pPr>
              <w:pStyle w:val="Textbezodsazen"/>
              <w:jc w:val="left"/>
            </w:pPr>
            <w:r w:rsidRPr="00807263">
              <w:t>–</w:t>
            </w:r>
          </w:p>
        </w:tc>
      </w:tr>
      <w:tr w:rsidR="005E7238" w:rsidRPr="00B72613" w14:paraId="19372ABE" w14:textId="77777777" w:rsidTr="00565461">
        <w:tc>
          <w:tcPr>
            <w:tcW w:w="2749" w:type="dxa"/>
            <w:vAlign w:val="center"/>
          </w:tcPr>
          <w:p w14:paraId="7135D344" w14:textId="77777777" w:rsidR="005E7238" w:rsidRPr="00807263" w:rsidRDefault="005E7238" w:rsidP="00565461">
            <w:pPr>
              <w:pStyle w:val="Textbezodsazen"/>
              <w:rPr>
                <w:rStyle w:val="Tun"/>
              </w:rPr>
            </w:pPr>
            <w:bookmarkStart w:id="19" w:name="_Hlk178333332"/>
            <w:r w:rsidRPr="00807263">
              <w:rPr>
                <w:rStyle w:val="Tun"/>
              </w:rPr>
              <w:t>1. Dílčí etapa</w:t>
            </w:r>
          </w:p>
        </w:tc>
        <w:tc>
          <w:tcPr>
            <w:tcW w:w="3982" w:type="dxa"/>
          </w:tcPr>
          <w:p w14:paraId="38F6D881" w14:textId="77777777" w:rsidR="005E7238" w:rsidRDefault="005E7238" w:rsidP="00565461">
            <w:pPr>
              <w:pStyle w:val="Textbezodsazen"/>
              <w:jc w:val="left"/>
              <w:rPr>
                <w:b/>
              </w:rPr>
            </w:pPr>
          </w:p>
          <w:p w14:paraId="70DCAFFE" w14:textId="77777777" w:rsidR="005E7238" w:rsidRDefault="005E7238" w:rsidP="00565461">
            <w:pPr>
              <w:pStyle w:val="Textbezodsazen"/>
              <w:jc w:val="left"/>
              <w:rPr>
                <w:b/>
              </w:rPr>
            </w:pPr>
          </w:p>
          <w:p w14:paraId="5D588906" w14:textId="77777777" w:rsidR="005E7238" w:rsidRPr="00807263" w:rsidRDefault="005E7238" w:rsidP="00565461">
            <w:pPr>
              <w:pStyle w:val="Textbezodsazen"/>
              <w:jc w:val="left"/>
            </w:pPr>
            <w:r w:rsidRPr="006656DE">
              <w:rPr>
                <w:b/>
              </w:rPr>
              <w:t xml:space="preserve">do </w:t>
            </w:r>
            <w:r>
              <w:rPr>
                <w:b/>
              </w:rPr>
              <w:t>2</w:t>
            </w:r>
            <w:r w:rsidRPr="006656DE">
              <w:rPr>
                <w:b/>
              </w:rPr>
              <w:t xml:space="preserve"> měsíců </w:t>
            </w:r>
            <w:r w:rsidRPr="006656DE">
              <w:t>od nabytí účinnosti Smlouvy</w:t>
            </w:r>
          </w:p>
        </w:tc>
        <w:tc>
          <w:tcPr>
            <w:tcW w:w="3559" w:type="dxa"/>
          </w:tcPr>
          <w:p w14:paraId="288D9ECC" w14:textId="77777777" w:rsidR="005E7238" w:rsidRPr="00501373" w:rsidRDefault="005E7238" w:rsidP="00565461">
            <w:pPr>
              <w:pStyle w:val="Tabulka-9"/>
              <w:rPr>
                <w:rFonts w:eastAsia="Times New Roman"/>
                <w:lang w:eastAsia="cs-CZ"/>
              </w:rPr>
            </w:pPr>
            <w:r w:rsidRPr="00501373">
              <w:rPr>
                <w:rFonts w:eastAsia="Times New Roman"/>
                <w:lang w:eastAsia="cs-CZ"/>
              </w:rPr>
              <w:t>Zajištění školení na CDE dle cíle 1.6 EIR</w:t>
            </w:r>
          </w:p>
          <w:p w14:paraId="5C11B600" w14:textId="77777777" w:rsidR="005E7238" w:rsidRDefault="005E7238" w:rsidP="00565461">
            <w:pPr>
              <w:pStyle w:val="Textbezodsazen"/>
              <w:jc w:val="left"/>
              <w:rPr>
                <w:rFonts w:asciiTheme="minorHAnsi" w:hAnsiTheme="minorHAnsi"/>
              </w:rPr>
            </w:pPr>
            <w:r w:rsidRPr="006E430D">
              <w:rPr>
                <w:rFonts w:asciiTheme="minorHAnsi" w:hAnsiTheme="minorHAnsi"/>
              </w:rPr>
              <w:t>Odevzdání schválené struktury a koncepce BEP, dle požadavků BIM Protokolu s projednanými a odsouhlasenými přílohami BEP č. 1 (Adresářová struktura CDE) a č. 3 (Harmonogram cílů BIM)</w:t>
            </w:r>
          </w:p>
          <w:p w14:paraId="2E7FF930" w14:textId="77777777" w:rsidR="005E7238" w:rsidRPr="006E430D" w:rsidRDefault="005E7238" w:rsidP="00565461">
            <w:pPr>
              <w:pStyle w:val="Textbezodsazen"/>
              <w:jc w:val="left"/>
              <w:rPr>
                <w:bCs/>
              </w:rPr>
            </w:pPr>
            <w:r w:rsidRPr="00D60240">
              <w:rPr>
                <w:rFonts w:eastAsia="Times New Roman" w:cs="Times New Roman"/>
              </w:rPr>
              <w:t>Předložení testovacího vzorku DiMS dle Harmonogramu plnění před začátkem modelovacích prací - cíl 3.5 EIR</w:t>
            </w:r>
          </w:p>
        </w:tc>
        <w:tc>
          <w:tcPr>
            <w:tcW w:w="3372" w:type="dxa"/>
          </w:tcPr>
          <w:p w14:paraId="7E878272" w14:textId="77777777" w:rsidR="005E7238" w:rsidRPr="00501373" w:rsidRDefault="005E7238" w:rsidP="00565461">
            <w:pPr>
              <w:pStyle w:val="Tabulka-9"/>
              <w:rPr>
                <w:rFonts w:eastAsia="Times New Roman"/>
                <w:lang w:eastAsia="cs-CZ"/>
              </w:rPr>
            </w:pPr>
            <w:r w:rsidRPr="00501373">
              <w:rPr>
                <w:rFonts w:eastAsia="Times New Roman"/>
                <w:lang w:eastAsia="cs-CZ"/>
              </w:rPr>
              <w:t xml:space="preserve">Prezenční listina ze školení </w:t>
            </w:r>
          </w:p>
          <w:p w14:paraId="2FA451B7" w14:textId="77777777" w:rsidR="005E7238" w:rsidRPr="00501373" w:rsidRDefault="005E7238" w:rsidP="00565461">
            <w:pPr>
              <w:pStyle w:val="Tabulka-9"/>
              <w:rPr>
                <w:rFonts w:eastAsia="Times New Roman"/>
                <w:lang w:eastAsia="cs-CZ"/>
              </w:rPr>
            </w:pPr>
            <w:r w:rsidRPr="00501373">
              <w:rPr>
                <w:rFonts w:eastAsia="Times New Roman"/>
                <w:lang w:eastAsia="cs-CZ"/>
              </w:rPr>
              <w:t>a</w:t>
            </w:r>
          </w:p>
          <w:p w14:paraId="4DDFAE86" w14:textId="77777777" w:rsidR="005E7238" w:rsidRPr="006E430D" w:rsidRDefault="005E7238" w:rsidP="00565461">
            <w:pPr>
              <w:pStyle w:val="Textbezodsazen"/>
              <w:jc w:val="left"/>
            </w:pPr>
            <w:r w:rsidRPr="006E430D">
              <w:t>Předávací protokol (pro Část Díla)</w:t>
            </w:r>
          </w:p>
        </w:tc>
      </w:tr>
      <w:bookmarkEnd w:id="19"/>
      <w:tr w:rsidR="005E7238" w:rsidRPr="00B72613" w14:paraId="44CB013D" w14:textId="77777777" w:rsidTr="00565461">
        <w:tc>
          <w:tcPr>
            <w:tcW w:w="2749" w:type="dxa"/>
            <w:vAlign w:val="center"/>
          </w:tcPr>
          <w:p w14:paraId="746F6940" w14:textId="77777777" w:rsidR="005E7238" w:rsidRPr="00B06D17" w:rsidRDefault="005E7238" w:rsidP="00565461">
            <w:pPr>
              <w:pStyle w:val="Textbezodsazen"/>
              <w:rPr>
                <w:rStyle w:val="Tun"/>
                <w:highlight w:val="green"/>
              </w:rPr>
            </w:pPr>
            <w:r>
              <w:rPr>
                <w:rStyle w:val="Tun"/>
              </w:rPr>
              <w:t>2</w:t>
            </w:r>
            <w:r w:rsidRPr="00807263">
              <w:rPr>
                <w:rStyle w:val="Tun"/>
              </w:rPr>
              <w:t>. Dílčí etapa</w:t>
            </w:r>
          </w:p>
        </w:tc>
        <w:tc>
          <w:tcPr>
            <w:tcW w:w="3982" w:type="dxa"/>
            <w:vAlign w:val="center"/>
          </w:tcPr>
          <w:p w14:paraId="7125BF39" w14:textId="77777777" w:rsidR="005E7238" w:rsidRPr="00B06D17" w:rsidRDefault="005E7238" w:rsidP="00565461">
            <w:pPr>
              <w:pStyle w:val="Textbezodsazen"/>
              <w:jc w:val="left"/>
              <w:rPr>
                <w:highlight w:val="green"/>
              </w:rPr>
            </w:pPr>
            <w:r w:rsidRPr="00022A9F">
              <w:rPr>
                <w:b/>
                <w:bCs/>
              </w:rPr>
              <w:t>do 6 měsíců</w:t>
            </w:r>
            <w:r w:rsidRPr="00807263">
              <w:t xml:space="preserve"> od nabytí účinnosti Smlouvy o Dílo</w:t>
            </w:r>
          </w:p>
        </w:tc>
        <w:tc>
          <w:tcPr>
            <w:tcW w:w="3559" w:type="dxa"/>
            <w:vAlign w:val="center"/>
          </w:tcPr>
          <w:p w14:paraId="5025DB07" w14:textId="77777777" w:rsidR="005E7238" w:rsidRPr="00B06D17" w:rsidRDefault="005E7238" w:rsidP="00565461">
            <w:pPr>
              <w:pStyle w:val="Textbezodsazen"/>
              <w:jc w:val="left"/>
              <w:rPr>
                <w:highlight w:val="green"/>
              </w:rPr>
            </w:pPr>
            <w:r w:rsidRPr="00BE6F63">
              <w:rPr>
                <w:bCs/>
              </w:rPr>
              <w:t>Koncept technického řešení</w:t>
            </w:r>
            <w:r w:rsidRPr="00BE6F63">
              <w:t xml:space="preserve"> k úvodnímu projednání, provedení přípravné analýzy a upřesnění zadání</w:t>
            </w:r>
            <w:r>
              <w:t xml:space="preserve"> Objednatele pro potřeby Návrhu stavby, odevzdání energetických výpočtů </w:t>
            </w:r>
          </w:p>
        </w:tc>
        <w:tc>
          <w:tcPr>
            <w:tcW w:w="3372" w:type="dxa"/>
            <w:vAlign w:val="center"/>
          </w:tcPr>
          <w:p w14:paraId="575075FB" w14:textId="77777777" w:rsidR="005E7238" w:rsidRPr="00B06D17" w:rsidRDefault="005E7238" w:rsidP="00565461">
            <w:pPr>
              <w:pStyle w:val="Textbezodsazen"/>
              <w:jc w:val="left"/>
              <w:rPr>
                <w:highlight w:val="green"/>
              </w:rPr>
            </w:pPr>
            <w:r w:rsidRPr="00807263">
              <w:t xml:space="preserve">Předávací protokol podepsaný Objednatelem </w:t>
            </w:r>
          </w:p>
        </w:tc>
      </w:tr>
      <w:tr w:rsidR="005E7238" w:rsidRPr="00B72613" w14:paraId="7E9E200C" w14:textId="77777777" w:rsidTr="00565461">
        <w:tc>
          <w:tcPr>
            <w:tcW w:w="2749" w:type="dxa"/>
            <w:vAlign w:val="center"/>
          </w:tcPr>
          <w:p w14:paraId="3AFB5FF2" w14:textId="77777777" w:rsidR="005E7238" w:rsidRDefault="005E7238" w:rsidP="00565461">
            <w:pPr>
              <w:pStyle w:val="Textbezodsazen"/>
              <w:rPr>
                <w:rStyle w:val="Tun"/>
              </w:rPr>
            </w:pPr>
            <w:r>
              <w:rPr>
                <w:rStyle w:val="Tun"/>
              </w:rPr>
              <w:t>3. Dílčí etapa</w:t>
            </w:r>
          </w:p>
        </w:tc>
        <w:tc>
          <w:tcPr>
            <w:tcW w:w="3982" w:type="dxa"/>
            <w:vAlign w:val="center"/>
          </w:tcPr>
          <w:p w14:paraId="589C9823" w14:textId="77777777" w:rsidR="005E7238" w:rsidRPr="00022A9F" w:rsidRDefault="005E7238" w:rsidP="00565461">
            <w:pPr>
              <w:pStyle w:val="Textbezodsazen"/>
              <w:jc w:val="left"/>
              <w:rPr>
                <w:b/>
                <w:bCs/>
              </w:rPr>
            </w:pPr>
            <w:r>
              <w:rPr>
                <w:b/>
                <w:bCs/>
              </w:rPr>
              <w:t>do 8 měsíců</w:t>
            </w:r>
            <w:r w:rsidRPr="00565461">
              <w:t xml:space="preserve"> od nabytí účinnosti Smlouvy o Dílo</w:t>
            </w:r>
          </w:p>
        </w:tc>
        <w:tc>
          <w:tcPr>
            <w:tcW w:w="3559" w:type="dxa"/>
            <w:vAlign w:val="center"/>
          </w:tcPr>
          <w:p w14:paraId="0A854CA9" w14:textId="77777777" w:rsidR="005E7238" w:rsidRPr="000E0E5C" w:rsidRDefault="005E7238" w:rsidP="00565461">
            <w:pPr>
              <w:pStyle w:val="Textbezodsazen"/>
              <w:jc w:val="left"/>
              <w:rPr>
                <w:bCs/>
                <w:highlight w:val="yellow"/>
              </w:rPr>
            </w:pPr>
            <w:r>
              <w:t>Odevzdání kompletní Aktualizace záměru projektu a přepracovaného Ekonomického hodnocení pro všechny stavby úseku Plzeň-Domažlice-Stod-státní hranice SRN</w:t>
            </w:r>
          </w:p>
        </w:tc>
        <w:tc>
          <w:tcPr>
            <w:tcW w:w="3372" w:type="dxa"/>
            <w:vAlign w:val="center"/>
          </w:tcPr>
          <w:p w14:paraId="36DAAFFC" w14:textId="77777777" w:rsidR="005E7238" w:rsidRPr="00807263" w:rsidRDefault="005E7238" w:rsidP="00565461">
            <w:pPr>
              <w:pStyle w:val="Textbezodsazen"/>
              <w:jc w:val="left"/>
            </w:pPr>
            <w:r w:rsidRPr="00807263">
              <w:t>Předávací protokol podepsaný Objednatelem</w:t>
            </w:r>
          </w:p>
        </w:tc>
      </w:tr>
      <w:tr w:rsidR="005E7238" w:rsidRPr="00B72613" w14:paraId="4859903E" w14:textId="77777777" w:rsidTr="00565461">
        <w:tc>
          <w:tcPr>
            <w:tcW w:w="2749" w:type="dxa"/>
            <w:vAlign w:val="center"/>
          </w:tcPr>
          <w:p w14:paraId="134073D5" w14:textId="77777777" w:rsidR="005E7238" w:rsidRPr="00B06D17" w:rsidRDefault="005E7238" w:rsidP="00565461">
            <w:pPr>
              <w:pStyle w:val="Textbezodsazen"/>
              <w:rPr>
                <w:rStyle w:val="Tun"/>
                <w:highlight w:val="green"/>
              </w:rPr>
            </w:pPr>
            <w:r>
              <w:rPr>
                <w:rStyle w:val="Tun"/>
              </w:rPr>
              <w:t>4</w:t>
            </w:r>
            <w:r w:rsidRPr="00807263">
              <w:rPr>
                <w:rStyle w:val="Tun"/>
              </w:rPr>
              <w:t>. Dílčí etapa</w:t>
            </w:r>
          </w:p>
        </w:tc>
        <w:tc>
          <w:tcPr>
            <w:tcW w:w="3982" w:type="dxa"/>
            <w:vAlign w:val="center"/>
          </w:tcPr>
          <w:p w14:paraId="2AA87571" w14:textId="77777777" w:rsidR="005E7238" w:rsidRPr="00B06D17" w:rsidRDefault="005E7238" w:rsidP="00565461">
            <w:pPr>
              <w:pStyle w:val="Textbezodsazen"/>
              <w:jc w:val="left"/>
              <w:rPr>
                <w:highlight w:val="green"/>
              </w:rPr>
            </w:pPr>
            <w:r w:rsidRPr="00022A9F">
              <w:rPr>
                <w:b/>
                <w:bCs/>
              </w:rPr>
              <w:t>do 12 měsíců</w:t>
            </w:r>
            <w:r w:rsidRPr="00807263">
              <w:t xml:space="preserve"> od nabytí účinnosti Smlouvy o Dílo</w:t>
            </w:r>
          </w:p>
        </w:tc>
        <w:tc>
          <w:tcPr>
            <w:tcW w:w="3559" w:type="dxa"/>
            <w:vAlign w:val="center"/>
          </w:tcPr>
          <w:p w14:paraId="1BAE3955" w14:textId="77777777" w:rsidR="005E7238" w:rsidRDefault="005E7238" w:rsidP="00565461">
            <w:pPr>
              <w:pStyle w:val="Textbezodsazen"/>
              <w:jc w:val="left"/>
            </w:pPr>
            <w:r w:rsidRPr="00807263">
              <w:t>Odevzdání kompletních průzkumů odsouhlasených Objednatelem</w:t>
            </w:r>
            <w:r>
              <w:t>, odevzdání konceptu PBŘ stavby</w:t>
            </w:r>
          </w:p>
          <w:p w14:paraId="05DA3E16" w14:textId="77777777" w:rsidR="005E7238" w:rsidRPr="00B06D17" w:rsidRDefault="005E7238" w:rsidP="00565461">
            <w:pPr>
              <w:pStyle w:val="Textbezodsazen"/>
              <w:jc w:val="left"/>
              <w:rPr>
                <w:highlight w:val="green"/>
              </w:rPr>
            </w:pPr>
          </w:p>
        </w:tc>
        <w:tc>
          <w:tcPr>
            <w:tcW w:w="3372" w:type="dxa"/>
            <w:vAlign w:val="center"/>
          </w:tcPr>
          <w:p w14:paraId="208C7B0E" w14:textId="77777777" w:rsidR="005E7238" w:rsidRPr="00B06D17" w:rsidRDefault="005E7238" w:rsidP="00565461">
            <w:pPr>
              <w:pStyle w:val="Textbezodsazen"/>
              <w:jc w:val="left"/>
              <w:rPr>
                <w:highlight w:val="green"/>
              </w:rPr>
            </w:pPr>
            <w:r w:rsidRPr="00807263">
              <w:t>Předávací protokol podepsaný Objednatelem</w:t>
            </w:r>
          </w:p>
        </w:tc>
      </w:tr>
      <w:tr w:rsidR="005E7238" w:rsidRPr="00B72613" w14:paraId="29113B7F" w14:textId="77777777" w:rsidTr="00BE6F63">
        <w:tc>
          <w:tcPr>
            <w:tcW w:w="2749" w:type="dxa"/>
            <w:vAlign w:val="center"/>
          </w:tcPr>
          <w:p w14:paraId="2EFF714B" w14:textId="77777777" w:rsidR="005E7238" w:rsidRPr="00ED0EA1" w:rsidRDefault="005E7238" w:rsidP="00565461">
            <w:pPr>
              <w:pStyle w:val="Textbezodsazen"/>
              <w:rPr>
                <w:rStyle w:val="Tun"/>
              </w:rPr>
            </w:pPr>
            <w:r>
              <w:rPr>
                <w:rStyle w:val="Tun"/>
              </w:rPr>
              <w:t>5</w:t>
            </w:r>
            <w:r w:rsidRPr="00ED0EA1">
              <w:rPr>
                <w:rStyle w:val="Tun"/>
              </w:rPr>
              <w:t>. Dílčí etapa</w:t>
            </w:r>
          </w:p>
        </w:tc>
        <w:tc>
          <w:tcPr>
            <w:tcW w:w="3982" w:type="dxa"/>
          </w:tcPr>
          <w:p w14:paraId="18AA0AC3" w14:textId="718DCEEC" w:rsidR="005E7238" w:rsidRPr="00ED0EA1" w:rsidRDefault="005E7238" w:rsidP="00565461">
            <w:pPr>
              <w:pStyle w:val="Textbezodsazen"/>
              <w:jc w:val="left"/>
            </w:pPr>
            <w:r w:rsidRPr="005C3A88">
              <w:rPr>
                <w:b/>
                <w:bCs/>
              </w:rPr>
              <w:t xml:space="preserve">do </w:t>
            </w:r>
            <w:r w:rsidR="005C3A88" w:rsidRPr="005C3A88">
              <w:rPr>
                <w:b/>
                <w:bCs/>
              </w:rPr>
              <w:t>7</w:t>
            </w:r>
            <w:r w:rsidRPr="00565461">
              <w:rPr>
                <w:b/>
              </w:rPr>
              <w:t xml:space="preserve"> měsíců</w:t>
            </w:r>
            <w:r w:rsidRPr="00ED0EA1">
              <w:t xml:space="preserve"> od Pokynu Objednatele k pokračování projekčních prací </w:t>
            </w:r>
            <w:r w:rsidRPr="00ED0EA1">
              <w:rPr>
                <w:rFonts w:eastAsia="Verdana" w:cs="Times New Roman"/>
              </w:rPr>
              <w:t xml:space="preserve">(max. 1 měsíc před </w:t>
            </w:r>
            <w:r w:rsidR="00C9615D">
              <w:rPr>
                <w:rFonts w:eastAsia="Verdana" w:cs="Times New Roman"/>
              </w:rPr>
              <w:t>6</w:t>
            </w:r>
            <w:r w:rsidRPr="00ED0EA1">
              <w:rPr>
                <w:rFonts w:eastAsia="Verdana" w:cs="Times New Roman"/>
              </w:rPr>
              <w:t>. Dílčí etapou)</w:t>
            </w:r>
          </w:p>
        </w:tc>
        <w:tc>
          <w:tcPr>
            <w:tcW w:w="3559" w:type="dxa"/>
          </w:tcPr>
          <w:p w14:paraId="4E6B9D60" w14:textId="77777777" w:rsidR="005E7238" w:rsidRPr="00ED0EA1" w:rsidRDefault="005E7238" w:rsidP="00565461">
            <w:pPr>
              <w:pStyle w:val="Textbezodsazen"/>
              <w:jc w:val="left"/>
            </w:pPr>
            <w:r w:rsidRPr="00ED0EA1">
              <w:t>Zajištění školení na CDE dle cíle 1.7 EIR</w:t>
            </w:r>
          </w:p>
        </w:tc>
        <w:tc>
          <w:tcPr>
            <w:tcW w:w="3372" w:type="dxa"/>
          </w:tcPr>
          <w:p w14:paraId="1181511B" w14:textId="77777777" w:rsidR="005E7238" w:rsidRPr="00ED0EA1" w:rsidRDefault="005E7238" w:rsidP="00565461">
            <w:pPr>
              <w:pStyle w:val="Textbezodsazen"/>
              <w:jc w:val="left"/>
            </w:pPr>
            <w:r w:rsidRPr="00ED0EA1">
              <w:t>Prezenční listina ze školení</w:t>
            </w:r>
          </w:p>
        </w:tc>
      </w:tr>
      <w:tr w:rsidR="005E7238" w:rsidRPr="00B72613" w14:paraId="5FF175C8" w14:textId="77777777" w:rsidTr="00565461">
        <w:tc>
          <w:tcPr>
            <w:tcW w:w="2749" w:type="dxa"/>
            <w:vAlign w:val="center"/>
          </w:tcPr>
          <w:p w14:paraId="152443F1" w14:textId="77777777" w:rsidR="005E7238" w:rsidRPr="00B06D17" w:rsidRDefault="005E7238" w:rsidP="00565461">
            <w:pPr>
              <w:pStyle w:val="Textbezodsazen"/>
              <w:rPr>
                <w:rStyle w:val="Tun"/>
                <w:highlight w:val="green"/>
              </w:rPr>
            </w:pPr>
            <w:r>
              <w:rPr>
                <w:rStyle w:val="Tun"/>
              </w:rPr>
              <w:t>6</w:t>
            </w:r>
            <w:r w:rsidRPr="006807C7">
              <w:rPr>
                <w:rStyle w:val="Tun"/>
              </w:rPr>
              <w:t>. Dílčí etapa</w:t>
            </w:r>
          </w:p>
        </w:tc>
        <w:tc>
          <w:tcPr>
            <w:tcW w:w="3982" w:type="dxa"/>
            <w:vAlign w:val="center"/>
          </w:tcPr>
          <w:p w14:paraId="2B4F2EFF" w14:textId="77777777" w:rsidR="005E7238" w:rsidRPr="00B06D17" w:rsidRDefault="005E7238" w:rsidP="00565461">
            <w:pPr>
              <w:pStyle w:val="Textbezodsazen"/>
              <w:jc w:val="left"/>
              <w:rPr>
                <w:highlight w:val="green"/>
              </w:rPr>
            </w:pPr>
            <w:r>
              <w:rPr>
                <w:b/>
                <w:bCs/>
              </w:rPr>
              <w:t>d</w:t>
            </w:r>
            <w:r w:rsidRPr="00022A9F">
              <w:rPr>
                <w:b/>
                <w:bCs/>
              </w:rPr>
              <w:t xml:space="preserve">o </w:t>
            </w:r>
            <w:r>
              <w:rPr>
                <w:b/>
                <w:bCs/>
              </w:rPr>
              <w:t>8</w:t>
            </w:r>
            <w:r w:rsidRPr="00022A9F">
              <w:rPr>
                <w:b/>
                <w:bCs/>
              </w:rPr>
              <w:t xml:space="preserve"> měsíců</w:t>
            </w:r>
            <w:r w:rsidRPr="006807C7">
              <w:t xml:space="preserve"> od </w:t>
            </w:r>
            <w:r>
              <w:t>Pokynu Objednatele k pokračování projekčních prací</w:t>
            </w:r>
          </w:p>
        </w:tc>
        <w:tc>
          <w:tcPr>
            <w:tcW w:w="3559" w:type="dxa"/>
            <w:vAlign w:val="center"/>
          </w:tcPr>
          <w:p w14:paraId="5E72C261" w14:textId="77777777" w:rsidR="007941AB" w:rsidRDefault="007941AB" w:rsidP="007941AB">
            <w:pPr>
              <w:pStyle w:val="Textbezodsazen"/>
            </w:pPr>
            <w:r w:rsidRPr="006807C7">
              <w:t xml:space="preserve">Návrh technického řešení </w:t>
            </w:r>
            <w:r>
              <w:t xml:space="preserve">DPS v režimu BIM a Návrh stavby </w:t>
            </w:r>
            <w:r w:rsidRPr="006807C7">
              <w:t>k připomínkovému řízení</w:t>
            </w:r>
          </w:p>
          <w:p w14:paraId="7397EC36" w14:textId="77777777" w:rsidR="007941AB" w:rsidRPr="00565461" w:rsidRDefault="007941AB" w:rsidP="007941AB">
            <w:pPr>
              <w:pStyle w:val="Textbezodsazen"/>
            </w:pPr>
            <w:r w:rsidRPr="00565461">
              <w:t>Návrh technického řešení DPS</w:t>
            </w:r>
            <w:r>
              <w:t xml:space="preserve"> v režimu BIM</w:t>
            </w:r>
            <w:r w:rsidRPr="00565461">
              <w:t xml:space="preserve"> pro TNS dle čl. 4.5.1.1 ZTP</w:t>
            </w:r>
          </w:p>
          <w:p w14:paraId="264DBFD1" w14:textId="77777777" w:rsidR="007941AB" w:rsidRDefault="007941AB" w:rsidP="007941AB">
            <w:pPr>
              <w:pStyle w:val="Textbezodsazen"/>
              <w:rPr>
                <w:i/>
                <w:iCs/>
              </w:rPr>
            </w:pPr>
            <w:r w:rsidRPr="00565461">
              <w:rPr>
                <w:i/>
                <w:iCs/>
              </w:rPr>
              <w:t>(Vyhrazená změna závazku)</w:t>
            </w:r>
          </w:p>
          <w:p w14:paraId="0A7C9E99" w14:textId="0FC4737F" w:rsidR="005E7238" w:rsidRPr="00565461" w:rsidRDefault="007941AB" w:rsidP="007941AB">
            <w:pPr>
              <w:pStyle w:val="Textbezodsazen"/>
              <w:rPr>
                <w:i/>
                <w:iCs/>
                <w:highlight w:val="green"/>
              </w:rPr>
            </w:pPr>
            <w:r w:rsidRPr="00BE161C">
              <w:t>Odevzdání BEP a návrhu Závěrečné hodnotící zprávy k připomínkám</w:t>
            </w:r>
          </w:p>
        </w:tc>
        <w:tc>
          <w:tcPr>
            <w:tcW w:w="3372" w:type="dxa"/>
            <w:vAlign w:val="center"/>
          </w:tcPr>
          <w:p w14:paraId="69DD0ABA" w14:textId="77777777" w:rsidR="005E7238" w:rsidRPr="00B06D17" w:rsidRDefault="005E7238" w:rsidP="00565461">
            <w:pPr>
              <w:pStyle w:val="Textbezodsazen"/>
              <w:jc w:val="left"/>
              <w:rPr>
                <w:highlight w:val="green"/>
              </w:rPr>
            </w:pPr>
            <w:r w:rsidRPr="006807C7">
              <w:t xml:space="preserve">Předávací protokol podepsaný Objednatelem </w:t>
            </w:r>
          </w:p>
        </w:tc>
      </w:tr>
      <w:tr w:rsidR="005E7238" w:rsidRPr="00B72613" w14:paraId="6832D24B" w14:textId="77777777" w:rsidTr="00565461">
        <w:tc>
          <w:tcPr>
            <w:tcW w:w="2749" w:type="dxa"/>
            <w:vAlign w:val="center"/>
          </w:tcPr>
          <w:p w14:paraId="4D406F4B" w14:textId="77777777" w:rsidR="005E7238" w:rsidRPr="00B06D17" w:rsidRDefault="005E7238" w:rsidP="00565461">
            <w:pPr>
              <w:pStyle w:val="Textbezodsazen"/>
              <w:rPr>
                <w:rStyle w:val="Tun"/>
                <w:highlight w:val="green"/>
              </w:rPr>
            </w:pPr>
            <w:r>
              <w:rPr>
                <w:rStyle w:val="Tun"/>
              </w:rPr>
              <w:t>7</w:t>
            </w:r>
            <w:r w:rsidRPr="00807263">
              <w:rPr>
                <w:rStyle w:val="Tun"/>
              </w:rPr>
              <w:t>. Dílčí etapa</w:t>
            </w:r>
          </w:p>
        </w:tc>
        <w:tc>
          <w:tcPr>
            <w:tcW w:w="3982" w:type="dxa"/>
            <w:vAlign w:val="center"/>
          </w:tcPr>
          <w:p w14:paraId="3BFA70D4" w14:textId="77777777" w:rsidR="005E7238" w:rsidRDefault="005E7238" w:rsidP="00565461">
            <w:pPr>
              <w:pStyle w:val="Textbezodsazen"/>
              <w:jc w:val="left"/>
            </w:pPr>
            <w:r w:rsidRPr="00022A9F">
              <w:rPr>
                <w:b/>
                <w:bCs/>
              </w:rPr>
              <w:t>do 1</w:t>
            </w:r>
            <w:r>
              <w:rPr>
                <w:b/>
                <w:bCs/>
              </w:rPr>
              <w:t>2</w:t>
            </w:r>
            <w:r w:rsidRPr="00022A9F">
              <w:rPr>
                <w:b/>
                <w:bCs/>
              </w:rPr>
              <w:t xml:space="preserve"> měsíců</w:t>
            </w:r>
            <w:r w:rsidRPr="00807263">
              <w:t xml:space="preserve"> od </w:t>
            </w:r>
            <w:r>
              <w:t>Pokynu Objednatele k pokračování projekčních prací</w:t>
            </w:r>
          </w:p>
          <w:p w14:paraId="11C75407" w14:textId="4C726EFC" w:rsidR="005E7238" w:rsidRPr="00B06D17" w:rsidRDefault="005E7238" w:rsidP="00565461">
            <w:pPr>
              <w:pStyle w:val="Textbezodsazen"/>
              <w:jc w:val="left"/>
              <w:rPr>
                <w:highlight w:val="green"/>
              </w:rPr>
            </w:pPr>
            <w:r>
              <w:t xml:space="preserve">Od Pokynu Objednatele ke zpracování dle ZTP čl. 1.1.1 </w:t>
            </w:r>
            <w:r w:rsidRPr="00565461">
              <w:t>písm</w:t>
            </w:r>
            <w:r w:rsidR="00BE6F63">
              <w:t>.</w:t>
            </w:r>
            <w:r w:rsidRPr="00565461">
              <w:t xml:space="preserve"> h)</w:t>
            </w:r>
            <w:r>
              <w:t xml:space="preserve"> </w:t>
            </w:r>
            <w:r w:rsidRPr="00022A9F">
              <w:rPr>
                <w:b/>
                <w:bCs/>
              </w:rPr>
              <w:t>do 1</w:t>
            </w:r>
            <w:r>
              <w:rPr>
                <w:b/>
                <w:bCs/>
              </w:rPr>
              <w:t>2</w:t>
            </w:r>
            <w:r w:rsidRPr="00022A9F">
              <w:rPr>
                <w:b/>
                <w:bCs/>
              </w:rPr>
              <w:t xml:space="preserve"> měsíců</w:t>
            </w:r>
            <w:r>
              <w:t xml:space="preserve"> od Pokynu Objednatele k pokračování projekčních prací</w:t>
            </w:r>
          </w:p>
        </w:tc>
        <w:tc>
          <w:tcPr>
            <w:tcW w:w="3559" w:type="dxa"/>
            <w:vAlign w:val="center"/>
          </w:tcPr>
          <w:p w14:paraId="26EF504F" w14:textId="77777777" w:rsidR="005E7238" w:rsidRDefault="005E7238" w:rsidP="00565461">
            <w:pPr>
              <w:pStyle w:val="Textbezodsazen"/>
              <w:jc w:val="left"/>
            </w:pPr>
            <w:r w:rsidRPr="00807263">
              <w:t xml:space="preserve">Definitivní odevzdání </w:t>
            </w:r>
            <w:r>
              <w:t>DPS v režimu BIM a Návrhu stavby</w:t>
            </w:r>
            <w:r w:rsidRPr="00807263">
              <w:t xml:space="preserve"> se zapracovanými připomínkami bez dokladové části</w:t>
            </w:r>
            <w:r>
              <w:t>, z</w:t>
            </w:r>
            <w:r w:rsidRPr="00807263">
              <w:t>pracování konceptu záborového elaborátu a rozeslání informačních dopisů dotčeným vlastníkům</w:t>
            </w:r>
            <w:r>
              <w:t>, z</w:t>
            </w:r>
            <w:r w:rsidRPr="00807263">
              <w:t>ískání verifikačního stanoviska EIA</w:t>
            </w:r>
          </w:p>
          <w:p w14:paraId="45E8B047" w14:textId="77777777" w:rsidR="005E7238" w:rsidRDefault="005E7238" w:rsidP="00565461">
            <w:pPr>
              <w:pStyle w:val="Textbezodsazen"/>
              <w:jc w:val="left"/>
              <w:rPr>
                <w:rFonts w:eastAsia="Times New Roman" w:cs="Times New Roman"/>
              </w:rPr>
            </w:pPr>
            <w:r w:rsidRPr="003C1E25">
              <w:rPr>
                <w:rFonts w:eastAsia="Times New Roman" w:cs="Times New Roman"/>
              </w:rPr>
              <w:t xml:space="preserve">Zpracování </w:t>
            </w:r>
            <w:r>
              <w:rPr>
                <w:rFonts w:eastAsia="Times New Roman" w:cs="Times New Roman"/>
              </w:rPr>
              <w:t>DPS</w:t>
            </w:r>
            <w:r w:rsidRPr="003C1E25">
              <w:rPr>
                <w:rFonts w:eastAsia="Times New Roman" w:cs="Times New Roman"/>
              </w:rPr>
              <w:t xml:space="preserve"> pro TNS</w:t>
            </w:r>
            <w:r>
              <w:rPr>
                <w:rFonts w:eastAsia="Times New Roman" w:cs="Times New Roman"/>
              </w:rPr>
              <w:t xml:space="preserve"> v režimu BIM</w:t>
            </w:r>
            <w:r w:rsidRPr="003C1E25">
              <w:rPr>
                <w:rFonts w:eastAsia="Times New Roman" w:cs="Times New Roman"/>
              </w:rPr>
              <w:t xml:space="preserve"> dle </w:t>
            </w:r>
            <w:r w:rsidRPr="00CC5725">
              <w:rPr>
                <w:rFonts w:eastAsia="Times New Roman" w:cs="Times New Roman"/>
              </w:rPr>
              <w:t>čl. 4.5.1.1 ZTP</w:t>
            </w:r>
          </w:p>
          <w:p w14:paraId="0ABF7BDF" w14:textId="77777777" w:rsidR="005E7238" w:rsidRPr="004B1DF0" w:rsidRDefault="005E7238" w:rsidP="00565461">
            <w:pPr>
              <w:pStyle w:val="Tabulka"/>
              <w:rPr>
                <w:i/>
                <w:highlight w:val="green"/>
              </w:rPr>
            </w:pPr>
            <w:r w:rsidRPr="004B1DF0">
              <w:rPr>
                <w:rFonts w:eastAsia="Times New Roman" w:cs="Times New Roman"/>
                <w:i/>
                <w:iCs/>
              </w:rPr>
              <w:t>(Vyhrazená změna závazku)</w:t>
            </w:r>
          </w:p>
        </w:tc>
        <w:tc>
          <w:tcPr>
            <w:tcW w:w="3372" w:type="dxa"/>
            <w:vAlign w:val="center"/>
          </w:tcPr>
          <w:p w14:paraId="6EFFD8F3" w14:textId="77777777" w:rsidR="005E7238" w:rsidRPr="00B06D17" w:rsidRDefault="005E7238" w:rsidP="00565461">
            <w:pPr>
              <w:pStyle w:val="Textbezodsazen"/>
              <w:jc w:val="left"/>
              <w:rPr>
                <w:highlight w:val="green"/>
              </w:rPr>
            </w:pPr>
            <w:r w:rsidRPr="006807C7">
              <w:t xml:space="preserve">Předávací protokol podepsaný Objednatelem </w:t>
            </w:r>
          </w:p>
        </w:tc>
      </w:tr>
      <w:tr w:rsidR="005E7238" w:rsidRPr="00B72613" w14:paraId="6858B30A" w14:textId="77777777" w:rsidTr="00565461">
        <w:tc>
          <w:tcPr>
            <w:tcW w:w="2749" w:type="dxa"/>
            <w:vAlign w:val="center"/>
          </w:tcPr>
          <w:p w14:paraId="00BA765E" w14:textId="77777777" w:rsidR="005E7238" w:rsidRPr="00B06D17" w:rsidRDefault="005E7238" w:rsidP="00565461">
            <w:pPr>
              <w:pStyle w:val="Textbezodsazen"/>
              <w:rPr>
                <w:rStyle w:val="Tun"/>
                <w:highlight w:val="green"/>
              </w:rPr>
            </w:pPr>
            <w:r>
              <w:rPr>
                <w:rStyle w:val="Tun"/>
              </w:rPr>
              <w:t>8</w:t>
            </w:r>
            <w:r w:rsidRPr="00807263">
              <w:rPr>
                <w:rStyle w:val="Tun"/>
              </w:rPr>
              <w:t>. Dílčí etapa</w:t>
            </w:r>
          </w:p>
        </w:tc>
        <w:tc>
          <w:tcPr>
            <w:tcW w:w="3982" w:type="dxa"/>
            <w:vAlign w:val="center"/>
          </w:tcPr>
          <w:p w14:paraId="0C5BB5F0" w14:textId="77777777" w:rsidR="005E7238" w:rsidRDefault="005E7238" w:rsidP="00565461">
            <w:pPr>
              <w:pStyle w:val="Textbezodsazen"/>
              <w:jc w:val="left"/>
            </w:pPr>
            <w:r w:rsidRPr="00022A9F">
              <w:rPr>
                <w:b/>
                <w:bCs/>
              </w:rPr>
              <w:t xml:space="preserve">do </w:t>
            </w:r>
            <w:r>
              <w:rPr>
                <w:b/>
                <w:bCs/>
              </w:rPr>
              <w:t>18</w:t>
            </w:r>
            <w:r w:rsidRPr="00022A9F">
              <w:rPr>
                <w:b/>
                <w:bCs/>
              </w:rPr>
              <w:t xml:space="preserve"> měsíců</w:t>
            </w:r>
            <w:r w:rsidRPr="00807263">
              <w:t xml:space="preserve"> od </w:t>
            </w:r>
            <w:r>
              <w:t>Pokynu Objednatele k pokračování projekčních prací</w:t>
            </w:r>
          </w:p>
          <w:p w14:paraId="355F7E19" w14:textId="5853A1E8" w:rsidR="005E7238" w:rsidRPr="00B06D17" w:rsidRDefault="005E7238" w:rsidP="00565461">
            <w:pPr>
              <w:pStyle w:val="Textbezodsazen"/>
              <w:jc w:val="left"/>
              <w:rPr>
                <w:highlight w:val="green"/>
              </w:rPr>
            </w:pPr>
            <w:r>
              <w:t xml:space="preserve">Od Pokynu Objednatele ke zpracování dle ZTP čl. 1.1.1 </w:t>
            </w:r>
            <w:r w:rsidRPr="00565461">
              <w:t>písm</w:t>
            </w:r>
            <w:r w:rsidR="00BE6F63">
              <w:t>.</w:t>
            </w:r>
            <w:r w:rsidRPr="00565461">
              <w:t xml:space="preserve"> g)</w:t>
            </w:r>
            <w:r>
              <w:t xml:space="preserve"> </w:t>
            </w:r>
            <w:r w:rsidRPr="00022A9F">
              <w:rPr>
                <w:b/>
                <w:bCs/>
              </w:rPr>
              <w:t xml:space="preserve">do </w:t>
            </w:r>
            <w:r>
              <w:rPr>
                <w:b/>
                <w:bCs/>
              </w:rPr>
              <w:t>18</w:t>
            </w:r>
            <w:r w:rsidRPr="00022A9F">
              <w:rPr>
                <w:b/>
                <w:bCs/>
              </w:rPr>
              <w:t xml:space="preserve"> měsíců</w:t>
            </w:r>
            <w:r>
              <w:t xml:space="preserve"> Pokynu Objednatele k pokračování projekčních prací</w:t>
            </w:r>
          </w:p>
        </w:tc>
        <w:tc>
          <w:tcPr>
            <w:tcW w:w="3559" w:type="dxa"/>
            <w:vAlign w:val="center"/>
          </w:tcPr>
          <w:p w14:paraId="2B75561E" w14:textId="77777777" w:rsidR="005E7238" w:rsidRDefault="005E7238" w:rsidP="00565461">
            <w:pPr>
              <w:pStyle w:val="Textbezodsazen"/>
              <w:jc w:val="left"/>
            </w:pPr>
            <w:r w:rsidRPr="00807263">
              <w:t>Podání žádosti o povolení</w:t>
            </w:r>
            <w:r>
              <w:t xml:space="preserve"> záměru dle NSZ</w:t>
            </w:r>
            <w:r w:rsidRPr="00807263">
              <w:t xml:space="preserve">, odevzdání dokladové </w:t>
            </w:r>
            <w:r w:rsidRPr="00DC1D50">
              <w:t xml:space="preserve">části, </w:t>
            </w:r>
            <w:r w:rsidRPr="00565461">
              <w:t>zpracování geometrických plánů pro trvalé zábory a věcná břemena</w:t>
            </w:r>
          </w:p>
          <w:p w14:paraId="4F75949A" w14:textId="77777777" w:rsidR="005E7238" w:rsidRPr="00BE161C" w:rsidRDefault="005E7238" w:rsidP="00565461">
            <w:pPr>
              <w:pStyle w:val="Tabulka-9"/>
              <w:spacing w:after="100" w:afterAutospacing="1"/>
              <w:rPr>
                <w:sz w:val="17"/>
                <w:szCs w:val="17"/>
              </w:rPr>
            </w:pPr>
            <w:r w:rsidRPr="00BE161C">
              <w:t>Předání kompletního Informačního modelu stavby včetně BEP a Závěrečné hodnotící zprávy</w:t>
            </w:r>
            <w:r>
              <w:t xml:space="preserve"> (včetně odpovídajících částí Díla spadajících do vyhrazených změn závazku, pokud se tyto zpracovávají)</w:t>
            </w:r>
          </w:p>
          <w:p w14:paraId="6CD2B604" w14:textId="77777777" w:rsidR="005E7238" w:rsidRDefault="005E7238" w:rsidP="00565461">
            <w:pPr>
              <w:pStyle w:val="Textbezodsazen"/>
              <w:jc w:val="left"/>
            </w:pPr>
            <w:r>
              <w:t>Podání žádostí o povolení záměru dle NSZ dle ZTP čl. 1.1.</w:t>
            </w:r>
            <w:r w:rsidRPr="0091041E">
              <w:t xml:space="preserve">1 </w:t>
            </w:r>
            <w:r w:rsidRPr="00565461">
              <w:t>písm. g),</w:t>
            </w:r>
            <w:r>
              <w:t xml:space="preserve"> </w:t>
            </w:r>
            <w:r w:rsidRPr="00807263">
              <w:t xml:space="preserve">odevzdání dokladové </w:t>
            </w:r>
            <w:r w:rsidRPr="00DC1D50">
              <w:t>části, zpracování geometrických plánů pro trvalé zábory a věcná břemena.</w:t>
            </w:r>
          </w:p>
          <w:p w14:paraId="5357171B" w14:textId="77777777" w:rsidR="005E7238" w:rsidRDefault="005E7238" w:rsidP="00565461">
            <w:pPr>
              <w:pStyle w:val="Textbezodsazen"/>
              <w:jc w:val="left"/>
              <w:rPr>
                <w:rFonts w:eastAsia="Times New Roman" w:cs="Times New Roman"/>
                <w:i/>
                <w:iCs/>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p w14:paraId="6A9DA658" w14:textId="3AD54344" w:rsidR="007941AB" w:rsidRPr="00B06D17" w:rsidRDefault="007941AB" w:rsidP="00565461">
            <w:pPr>
              <w:pStyle w:val="Textbezodsazen"/>
              <w:jc w:val="left"/>
              <w:rPr>
                <w:highlight w:val="green"/>
              </w:rPr>
            </w:pPr>
            <w:r w:rsidRPr="00BE161C">
              <w:t>Předání kompletního Informačního modelu stavby včetně BEP a Závěrečné hodnotící zprávy</w:t>
            </w:r>
            <w:r>
              <w:t xml:space="preserve"> i pro vyhrazené změny závazku</w:t>
            </w:r>
          </w:p>
        </w:tc>
        <w:tc>
          <w:tcPr>
            <w:tcW w:w="3372" w:type="dxa"/>
            <w:vAlign w:val="center"/>
          </w:tcPr>
          <w:p w14:paraId="3D037794" w14:textId="77777777" w:rsidR="005E7238" w:rsidRDefault="005E7238" w:rsidP="00565461">
            <w:pPr>
              <w:pStyle w:val="Tabulka-9"/>
            </w:pPr>
            <w:r w:rsidRPr="006807C7">
              <w:t xml:space="preserve">Předávací protokol podepsaný Objednatelem </w:t>
            </w:r>
          </w:p>
          <w:p w14:paraId="490F3B09" w14:textId="77777777" w:rsidR="005E7238" w:rsidRPr="00B06D17" w:rsidRDefault="005E7238" w:rsidP="00565461">
            <w:pPr>
              <w:pStyle w:val="Textbezodsazen"/>
              <w:jc w:val="left"/>
              <w:rPr>
                <w:highlight w:val="green"/>
              </w:rPr>
            </w:pPr>
            <w:r w:rsidRPr="006807C7">
              <w:t>K</w:t>
            </w:r>
            <w:r>
              <w:t>opie žádosti o</w:t>
            </w:r>
            <w:r w:rsidRPr="006807C7">
              <w:t xml:space="preserve"> povol</w:t>
            </w:r>
            <w:r>
              <w:t xml:space="preserve">ení potvrzená místně příslušným </w:t>
            </w:r>
            <w:r w:rsidRPr="006807C7">
              <w:t xml:space="preserve">úřadem </w:t>
            </w:r>
          </w:p>
        </w:tc>
      </w:tr>
      <w:tr w:rsidR="005E7238" w:rsidRPr="00B72613" w14:paraId="43C5A9DB" w14:textId="77777777" w:rsidTr="00565461">
        <w:tc>
          <w:tcPr>
            <w:tcW w:w="2749" w:type="dxa"/>
            <w:vAlign w:val="center"/>
          </w:tcPr>
          <w:p w14:paraId="2DD9809E" w14:textId="77777777" w:rsidR="005E7238" w:rsidRPr="00B06D17" w:rsidRDefault="005E7238" w:rsidP="00565461">
            <w:pPr>
              <w:pStyle w:val="Textbezodsazen"/>
              <w:rPr>
                <w:rStyle w:val="Tun"/>
                <w:highlight w:val="green"/>
              </w:rPr>
            </w:pPr>
            <w:r>
              <w:rPr>
                <w:rStyle w:val="Tun"/>
              </w:rPr>
              <w:t>9</w:t>
            </w:r>
            <w:r w:rsidRPr="006807C7">
              <w:rPr>
                <w:rStyle w:val="Tun"/>
              </w:rPr>
              <w:t>. Dílčí etapa</w:t>
            </w:r>
          </w:p>
        </w:tc>
        <w:tc>
          <w:tcPr>
            <w:tcW w:w="3982" w:type="dxa"/>
            <w:vAlign w:val="center"/>
          </w:tcPr>
          <w:p w14:paraId="0C27FC27" w14:textId="77777777" w:rsidR="005E7238" w:rsidRDefault="005E7238" w:rsidP="00565461">
            <w:pPr>
              <w:pStyle w:val="Textbezodsazen"/>
              <w:jc w:val="left"/>
              <w:rPr>
                <w:b/>
                <w:highlight w:val="green"/>
              </w:rPr>
            </w:pPr>
            <w:r w:rsidRPr="00022A9F">
              <w:rPr>
                <w:b/>
                <w:bCs/>
              </w:rPr>
              <w:t xml:space="preserve">do </w:t>
            </w:r>
            <w:r>
              <w:rPr>
                <w:b/>
                <w:bCs/>
              </w:rPr>
              <w:t>24</w:t>
            </w:r>
            <w:r w:rsidRPr="00022A9F">
              <w:rPr>
                <w:b/>
                <w:bCs/>
              </w:rPr>
              <w:t xml:space="preserve"> měsíců</w:t>
            </w:r>
            <w:r w:rsidRPr="006807C7">
              <w:t xml:space="preserve"> od </w:t>
            </w:r>
            <w:r>
              <w:t>Pokynu Objednatele k pokračování projekčních prací</w:t>
            </w:r>
          </w:p>
        </w:tc>
        <w:tc>
          <w:tcPr>
            <w:tcW w:w="3559" w:type="dxa"/>
            <w:vAlign w:val="center"/>
          </w:tcPr>
          <w:p w14:paraId="750113F8" w14:textId="77777777" w:rsidR="005E7238" w:rsidRPr="00B06D17" w:rsidRDefault="005E7238" w:rsidP="00565461">
            <w:pPr>
              <w:pStyle w:val="Textbezodsazen"/>
              <w:jc w:val="left"/>
              <w:rPr>
                <w:highlight w:val="green"/>
              </w:rPr>
            </w:pPr>
            <w:r w:rsidRPr="006807C7">
              <w:t>Nabytí právní moci povolení</w:t>
            </w:r>
            <w:r>
              <w:t xml:space="preserve"> stavby </w:t>
            </w:r>
          </w:p>
        </w:tc>
        <w:tc>
          <w:tcPr>
            <w:tcW w:w="3372" w:type="dxa"/>
            <w:vAlign w:val="center"/>
          </w:tcPr>
          <w:p w14:paraId="45680CF3" w14:textId="77777777" w:rsidR="005E7238" w:rsidRPr="00B06D17" w:rsidRDefault="005E7238" w:rsidP="00565461">
            <w:pPr>
              <w:pStyle w:val="Textbezodsazen"/>
              <w:jc w:val="left"/>
              <w:rPr>
                <w:highlight w:val="green"/>
              </w:rPr>
            </w:pPr>
            <w:r>
              <w:t>P</w:t>
            </w:r>
            <w:r w:rsidRPr="006807C7">
              <w:t xml:space="preserve">ovolení v právní moci </w:t>
            </w:r>
          </w:p>
        </w:tc>
      </w:tr>
      <w:tr w:rsidR="00BE2650" w:rsidRPr="00B72613" w14:paraId="733EF25B" w14:textId="77777777" w:rsidTr="00565461">
        <w:tc>
          <w:tcPr>
            <w:tcW w:w="2749" w:type="dxa"/>
            <w:vAlign w:val="center"/>
          </w:tcPr>
          <w:p w14:paraId="11121FC3" w14:textId="77777777" w:rsidR="00BE2650" w:rsidRDefault="00BE2650" w:rsidP="00BE2650">
            <w:pPr>
              <w:pStyle w:val="Textbezodsazen"/>
              <w:rPr>
                <w:rStyle w:val="Tun"/>
              </w:rPr>
            </w:pPr>
            <w:r>
              <w:rPr>
                <w:rStyle w:val="Tun"/>
              </w:rPr>
              <w:t>10. Dílčí etapa</w:t>
            </w:r>
          </w:p>
        </w:tc>
        <w:tc>
          <w:tcPr>
            <w:tcW w:w="3982" w:type="dxa"/>
            <w:vAlign w:val="center"/>
          </w:tcPr>
          <w:p w14:paraId="7F593036" w14:textId="77777777" w:rsidR="00BE2650" w:rsidRPr="00565461" w:rsidRDefault="00BE2650" w:rsidP="00BE2650">
            <w:pPr>
              <w:pStyle w:val="Textbezodsazen"/>
              <w:jc w:val="left"/>
            </w:pPr>
            <w:r>
              <w:rPr>
                <w:b/>
              </w:rPr>
              <w:t xml:space="preserve">do doby dokončení dokumentace PDPS Stavby </w:t>
            </w:r>
            <w:r w:rsidRPr="00AD7E38">
              <w:rPr>
                <w:bCs/>
              </w:rPr>
              <w:t xml:space="preserve">(předpokládaná doba trvání </w:t>
            </w:r>
            <w:r>
              <w:rPr>
                <w:bCs/>
              </w:rPr>
              <w:t>10</w:t>
            </w:r>
            <w:r w:rsidRPr="00AD7E38">
              <w:rPr>
                <w:bCs/>
              </w:rPr>
              <w:t xml:space="preserve">. Dílčí etapy je </w:t>
            </w:r>
            <w:r w:rsidRPr="00B22048">
              <w:rPr>
                <w:b/>
              </w:rPr>
              <w:t>38</w:t>
            </w:r>
            <w:r w:rsidRPr="00AD7E38">
              <w:rPr>
                <w:b/>
              </w:rPr>
              <w:t xml:space="preserve"> měsíců</w:t>
            </w:r>
            <w:r w:rsidRPr="00AD7E38">
              <w:rPr>
                <w:bCs/>
              </w:rPr>
              <w:t xml:space="preserve"> od Pokynu Objednatele k pokračování projekčních prací</w:t>
            </w:r>
            <w:r w:rsidRPr="00B22048">
              <w:rPr>
                <w:bCs/>
              </w:rPr>
              <w:t>)</w:t>
            </w:r>
          </w:p>
        </w:tc>
        <w:tc>
          <w:tcPr>
            <w:tcW w:w="3559" w:type="dxa"/>
            <w:vAlign w:val="center"/>
          </w:tcPr>
          <w:p w14:paraId="1B9B868C" w14:textId="77777777" w:rsidR="00BE2650" w:rsidRPr="006807C7" w:rsidRDefault="00BE2650" w:rsidP="00BE2650">
            <w:pPr>
              <w:pStyle w:val="Textbezodsazen"/>
              <w:jc w:val="left"/>
            </w:pPr>
            <w:r>
              <w:t>Úplné dokončení majetkoprávního vypořádání stavby</w:t>
            </w:r>
          </w:p>
        </w:tc>
        <w:tc>
          <w:tcPr>
            <w:tcW w:w="3372" w:type="dxa"/>
            <w:vAlign w:val="center"/>
          </w:tcPr>
          <w:p w14:paraId="3885774F" w14:textId="54FC7945" w:rsidR="00BE2650" w:rsidRDefault="00BE2650" w:rsidP="00BE2650">
            <w:pPr>
              <w:pStyle w:val="Textbezodsazen"/>
              <w:jc w:val="left"/>
            </w:pPr>
            <w:r>
              <w:t>Předávací protokol podepsaný Objednatelem</w:t>
            </w:r>
          </w:p>
        </w:tc>
      </w:tr>
      <w:tr w:rsidR="00BE2650" w:rsidRPr="00B72613" w14:paraId="55ECB9F7" w14:textId="77777777" w:rsidTr="00565461">
        <w:tc>
          <w:tcPr>
            <w:tcW w:w="2749" w:type="dxa"/>
            <w:vAlign w:val="center"/>
          </w:tcPr>
          <w:p w14:paraId="17E95EDC" w14:textId="77777777" w:rsidR="00BE2650" w:rsidRPr="00B06D17" w:rsidRDefault="00BE2650" w:rsidP="00BE2650">
            <w:pPr>
              <w:pStyle w:val="Textbezodsazen"/>
              <w:rPr>
                <w:rStyle w:val="Tun"/>
                <w:highlight w:val="green"/>
              </w:rPr>
            </w:pPr>
            <w:r>
              <w:rPr>
                <w:rStyle w:val="Tun"/>
              </w:rPr>
              <w:t>11. Dílčí etapa</w:t>
            </w:r>
          </w:p>
        </w:tc>
        <w:tc>
          <w:tcPr>
            <w:tcW w:w="3982" w:type="dxa"/>
            <w:vAlign w:val="center"/>
          </w:tcPr>
          <w:p w14:paraId="564781E2" w14:textId="77777777" w:rsidR="00BE2650" w:rsidRDefault="00BE2650" w:rsidP="00BE2650">
            <w:pPr>
              <w:pStyle w:val="Textbezodsazen"/>
              <w:spacing w:before="0" w:after="0"/>
              <w:jc w:val="left"/>
              <w:rPr>
                <w:bCs/>
              </w:rPr>
            </w:pPr>
            <w:r>
              <w:rPr>
                <w:b/>
              </w:rPr>
              <w:t xml:space="preserve">do doby dokončení dokumentace PDPS Stavby </w:t>
            </w:r>
            <w:r w:rsidRPr="00565461">
              <w:rPr>
                <w:bCs/>
              </w:rPr>
              <w:t>(předpokládaná doba trvání 1</w:t>
            </w:r>
            <w:r>
              <w:rPr>
                <w:bCs/>
              </w:rPr>
              <w:t>1</w:t>
            </w:r>
            <w:r w:rsidRPr="00565461">
              <w:rPr>
                <w:bCs/>
              </w:rPr>
              <w:t xml:space="preserve">. Dílčí etapy je </w:t>
            </w:r>
            <w:r w:rsidRPr="00B22048">
              <w:rPr>
                <w:b/>
              </w:rPr>
              <w:t>38</w:t>
            </w:r>
            <w:r w:rsidRPr="00565461">
              <w:rPr>
                <w:b/>
              </w:rPr>
              <w:t xml:space="preserve"> měsíců</w:t>
            </w:r>
            <w:r w:rsidRPr="00565461">
              <w:rPr>
                <w:bCs/>
              </w:rPr>
              <w:t xml:space="preserve"> od Pokynu Objednatele k pokračování projekčních prací</w:t>
            </w:r>
            <w:r w:rsidRPr="00B22048">
              <w:rPr>
                <w:bCs/>
              </w:rPr>
              <w:t>)</w:t>
            </w:r>
          </w:p>
          <w:p w14:paraId="74F544E1" w14:textId="4C022498" w:rsidR="00A50973" w:rsidRPr="00565461" w:rsidRDefault="00A50973" w:rsidP="00BE2650">
            <w:pPr>
              <w:pStyle w:val="Textbezodsazen"/>
              <w:spacing w:before="0" w:after="0"/>
              <w:jc w:val="left"/>
              <w:rPr>
                <w:bCs/>
                <w:highlight w:val="green"/>
              </w:rPr>
            </w:pPr>
            <w:r w:rsidRPr="0081498B">
              <w:t>(</w:t>
            </w:r>
            <w:r w:rsidR="007F29E3">
              <w:t xml:space="preserve">předpoklad </w:t>
            </w:r>
            <w:r w:rsidR="007F29E3" w:rsidRPr="007F29E3">
              <w:rPr>
                <w:b/>
                <w:bCs/>
              </w:rPr>
              <w:t>do</w:t>
            </w:r>
            <w:r w:rsidRPr="007F29E3">
              <w:rPr>
                <w:b/>
                <w:bCs/>
              </w:rPr>
              <w:t xml:space="preserve"> 5</w:t>
            </w:r>
            <w:r w:rsidRPr="00565461">
              <w:rPr>
                <w:b/>
                <w:bCs/>
              </w:rPr>
              <w:t>0 měsíců</w:t>
            </w:r>
            <w:r w:rsidRPr="0081498B">
              <w:t xml:space="preserve"> od nabytí účinnosti Smlouvy o Dílo)</w:t>
            </w:r>
          </w:p>
        </w:tc>
        <w:tc>
          <w:tcPr>
            <w:tcW w:w="3559" w:type="dxa"/>
            <w:vAlign w:val="center"/>
          </w:tcPr>
          <w:p w14:paraId="00605D8F" w14:textId="77777777" w:rsidR="00BE2650" w:rsidRDefault="00BE2650" w:rsidP="00BE2650">
            <w:pPr>
              <w:pStyle w:val="Textbezodsazen"/>
              <w:jc w:val="left"/>
            </w:pPr>
          </w:p>
          <w:p w14:paraId="0BF1E722" w14:textId="77777777" w:rsidR="00BE2650" w:rsidRPr="00B06D17" w:rsidRDefault="00BE2650" w:rsidP="00BE2650">
            <w:pPr>
              <w:pStyle w:val="Textbezodsazen"/>
              <w:jc w:val="left"/>
              <w:rPr>
                <w:highlight w:val="green"/>
              </w:rPr>
            </w:pPr>
            <w:r w:rsidRPr="00565461">
              <w:t>Výkon dozoru projektanta</w:t>
            </w:r>
            <w:r>
              <w:t xml:space="preserve"> pro PDPS</w:t>
            </w:r>
          </w:p>
        </w:tc>
        <w:tc>
          <w:tcPr>
            <w:tcW w:w="3372" w:type="dxa"/>
            <w:vAlign w:val="center"/>
          </w:tcPr>
          <w:p w14:paraId="494B6C1A" w14:textId="77777777" w:rsidR="00BE2650" w:rsidRDefault="00BE2650" w:rsidP="00BE2650">
            <w:pPr>
              <w:pStyle w:val="Textbezodsazen"/>
              <w:jc w:val="left"/>
            </w:pPr>
            <w:r w:rsidRPr="006807C7">
              <w:t xml:space="preserve">Předávací protokol podepsaný Objednatelem </w:t>
            </w:r>
            <w:r>
              <w:t>vč. výkazu poskytnutých služeb se stručným popisem výkonů a specifikace výkonu Dozoru projektanta</w:t>
            </w:r>
          </w:p>
          <w:p w14:paraId="6510F0A4" w14:textId="3CB60627" w:rsidR="00BE2650" w:rsidRPr="00B06D17" w:rsidRDefault="00BE2650" w:rsidP="00BE2650">
            <w:pPr>
              <w:pStyle w:val="Textbezodsazen"/>
              <w:jc w:val="left"/>
              <w:rPr>
                <w:highlight w:val="green"/>
              </w:rPr>
            </w:pPr>
            <w:r w:rsidRPr="008068A5">
              <w:t>Protokol o provedení Díla</w:t>
            </w:r>
            <w:r>
              <w:t xml:space="preserve"> podepsaný Objednatelem</w:t>
            </w:r>
          </w:p>
        </w:tc>
      </w:tr>
      <w:tr w:rsidR="00BE2650" w:rsidRPr="00B72613" w14:paraId="10E6F2F4" w14:textId="77777777" w:rsidTr="00565461">
        <w:tc>
          <w:tcPr>
            <w:tcW w:w="2749" w:type="dxa"/>
            <w:vAlign w:val="center"/>
          </w:tcPr>
          <w:p w14:paraId="75A71244" w14:textId="77777777" w:rsidR="00BE2650" w:rsidRPr="00B06D17" w:rsidRDefault="00BE2650" w:rsidP="00BE2650">
            <w:pPr>
              <w:pStyle w:val="Textbezodsazen"/>
              <w:rPr>
                <w:rStyle w:val="Tun"/>
                <w:highlight w:val="green"/>
              </w:rPr>
            </w:pPr>
            <w:r>
              <w:rPr>
                <w:rStyle w:val="Tun"/>
              </w:rPr>
              <w:t>12. Dílčí etapa</w:t>
            </w:r>
          </w:p>
        </w:tc>
        <w:tc>
          <w:tcPr>
            <w:tcW w:w="3982" w:type="dxa"/>
            <w:vAlign w:val="center"/>
          </w:tcPr>
          <w:p w14:paraId="2574BD3B" w14:textId="5D552F0D" w:rsidR="00BE2650" w:rsidRDefault="00BE2650" w:rsidP="00BE2650">
            <w:pPr>
              <w:pStyle w:val="Textbezodsazen"/>
              <w:jc w:val="left"/>
              <w:rPr>
                <w:b/>
                <w:highlight w:val="green"/>
              </w:rPr>
            </w:pPr>
            <w:r w:rsidRPr="00565461">
              <w:rPr>
                <w:b/>
                <w:bCs/>
              </w:rPr>
              <w:t>Průběžně dle pokynů Objednatele</w:t>
            </w:r>
            <w:r w:rsidRPr="0081498B">
              <w:t xml:space="preserve"> (předpokládaná doba trvání 1</w:t>
            </w:r>
            <w:r>
              <w:t>2</w:t>
            </w:r>
            <w:r w:rsidRPr="0081498B">
              <w:t xml:space="preserve">. Dílčí etapy je </w:t>
            </w:r>
            <w:r w:rsidRPr="00565461">
              <w:rPr>
                <w:b/>
                <w:bCs/>
              </w:rPr>
              <w:t>50 měsíců</w:t>
            </w:r>
            <w:r w:rsidRPr="0081498B">
              <w:t xml:space="preserve"> od nabytí účinnosti Smlouvy o Dílo)</w:t>
            </w:r>
          </w:p>
        </w:tc>
        <w:tc>
          <w:tcPr>
            <w:tcW w:w="3559" w:type="dxa"/>
            <w:vAlign w:val="center"/>
          </w:tcPr>
          <w:p w14:paraId="0A8C4419" w14:textId="77777777" w:rsidR="00BE2650" w:rsidRDefault="00BE2650" w:rsidP="00BE2650">
            <w:pPr>
              <w:pStyle w:val="Textbezodsazen"/>
              <w:jc w:val="left"/>
            </w:pPr>
            <w:r w:rsidRPr="00E5410A">
              <w:t>Technická podpora, PR a propagace</w:t>
            </w:r>
          </w:p>
          <w:p w14:paraId="421D2762" w14:textId="77777777" w:rsidR="00BE2650" w:rsidRPr="00B06D17" w:rsidRDefault="00BE2650" w:rsidP="00BE2650">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737CAC32" w14:textId="77777777" w:rsidR="00BE2650" w:rsidRPr="00B06D17" w:rsidRDefault="00BE2650" w:rsidP="00BE2650">
            <w:pPr>
              <w:pStyle w:val="Textbezodsazen"/>
              <w:jc w:val="left"/>
              <w:rPr>
                <w:highlight w:val="green"/>
              </w:rPr>
            </w:pPr>
            <w:r w:rsidRPr="006807C7">
              <w:t>Výkaz poskytnutých služeb (1x za čtvrtletí) – stručný popis výkonů a specifikace výkonu</w:t>
            </w:r>
            <w:r>
              <w:t xml:space="preserve"> potvrzených Objednatelem</w:t>
            </w:r>
          </w:p>
        </w:tc>
      </w:tr>
      <w:tr w:rsidR="00BE2650" w:rsidRPr="00B72613" w14:paraId="2D66E64B" w14:textId="77777777" w:rsidTr="00565461">
        <w:tc>
          <w:tcPr>
            <w:tcW w:w="2749" w:type="dxa"/>
            <w:vAlign w:val="center"/>
          </w:tcPr>
          <w:p w14:paraId="070326A1" w14:textId="77777777" w:rsidR="00BE2650" w:rsidRPr="00CC59E1" w:rsidRDefault="00BE2650" w:rsidP="00BE2650">
            <w:pPr>
              <w:pStyle w:val="Textbezodsazen"/>
              <w:rPr>
                <w:rStyle w:val="Tun"/>
              </w:rPr>
            </w:pPr>
            <w:r w:rsidRPr="00CC59E1">
              <w:rPr>
                <w:rStyle w:val="Tun"/>
              </w:rPr>
              <w:t>Termín dokončení Díla</w:t>
            </w:r>
          </w:p>
        </w:tc>
        <w:tc>
          <w:tcPr>
            <w:tcW w:w="3982" w:type="dxa"/>
            <w:vAlign w:val="center"/>
          </w:tcPr>
          <w:p w14:paraId="1EED9381" w14:textId="77777777" w:rsidR="00BE2650" w:rsidRPr="002C0776" w:rsidRDefault="00BE2650" w:rsidP="00BE2650">
            <w:pPr>
              <w:pStyle w:val="Tabulka-9"/>
              <w:rPr>
                <w:bCs/>
              </w:rPr>
            </w:pPr>
            <w:r>
              <w:rPr>
                <w:bCs/>
              </w:rPr>
              <w:t xml:space="preserve">předpoklad do 06/2029 </w:t>
            </w:r>
          </w:p>
        </w:tc>
        <w:tc>
          <w:tcPr>
            <w:tcW w:w="3559" w:type="dxa"/>
            <w:vAlign w:val="center"/>
          </w:tcPr>
          <w:p w14:paraId="1B408B5D" w14:textId="77777777" w:rsidR="00BE2650" w:rsidRDefault="00BE2650" w:rsidP="00BE2650">
            <w:pPr>
              <w:pStyle w:val="Textbezodsazen"/>
              <w:jc w:val="left"/>
            </w:pPr>
          </w:p>
        </w:tc>
        <w:tc>
          <w:tcPr>
            <w:tcW w:w="3372" w:type="dxa"/>
            <w:vAlign w:val="center"/>
          </w:tcPr>
          <w:p w14:paraId="162F3DEA" w14:textId="28D2FB91" w:rsidR="00BE2650" w:rsidRPr="00824208" w:rsidRDefault="00BE2650" w:rsidP="00BE2650">
            <w:pPr>
              <w:pStyle w:val="Textbezodsazen"/>
              <w:jc w:val="left"/>
            </w:pP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48030B4" w14:textId="77777777" w:rsidR="002038D5" w:rsidRDefault="002038D5" w:rsidP="002038D5">
      <w:pPr>
        <w:pStyle w:val="Textbezodsazen"/>
      </w:pPr>
    </w:p>
    <w:p w14:paraId="730E3731" w14:textId="77777777" w:rsidR="00247A3B" w:rsidRDefault="00247A3B" w:rsidP="00B01693">
      <w:pPr>
        <w:pStyle w:val="Nadpisbezsl1-2"/>
        <w:tabs>
          <w:tab w:val="left" w:pos="2292"/>
        </w:tabs>
        <w:outlineLvl w:val="2"/>
      </w:pPr>
    </w:p>
    <w:p w14:paraId="587A8D5C" w14:textId="77777777" w:rsidR="00247A3B" w:rsidRPr="00247A3B" w:rsidRDefault="00247A3B" w:rsidP="00247A3B">
      <w:pPr>
        <w:pStyle w:val="Text2-1"/>
        <w:numPr>
          <w:ilvl w:val="0"/>
          <w:numId w:val="0"/>
        </w:numPr>
        <w:ind w:left="737"/>
      </w:pPr>
    </w:p>
    <w:p w14:paraId="64D93D4F" w14:textId="75A83D3A"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Default="002038D5" w:rsidP="00165977">
      <w:pPr>
        <w:pStyle w:val="Tabulka"/>
      </w:pPr>
    </w:p>
    <w:p w14:paraId="65FE68C6" w14:textId="77777777" w:rsidR="005E7238" w:rsidRPr="00F95FBD" w:rsidRDefault="005E7238" w:rsidP="005E7238">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5E7238" w:rsidRPr="0017282C" w14:paraId="1EC4CB38" w14:textId="77777777" w:rsidTr="00565461">
        <w:trPr>
          <w:cnfStyle w:val="100000000000" w:firstRow="1" w:lastRow="0" w:firstColumn="0" w:lastColumn="0" w:oddVBand="0" w:evenVBand="0" w:oddHBand="0" w:evenHBand="0" w:firstRowFirstColumn="0" w:firstRowLastColumn="0" w:lastRowFirstColumn="0" w:lastRowLastColumn="0"/>
        </w:trPr>
        <w:tc>
          <w:tcPr>
            <w:tcW w:w="3056" w:type="dxa"/>
          </w:tcPr>
          <w:p w14:paraId="6C0666B8" w14:textId="77777777" w:rsidR="005E7238" w:rsidRPr="0017282C" w:rsidRDefault="005E7238" w:rsidP="00565461">
            <w:pPr>
              <w:pStyle w:val="Tabulka"/>
              <w:keepNext/>
              <w:rPr>
                <w:rStyle w:val="Nadpisvtabulce"/>
                <w:b/>
              </w:rPr>
            </w:pPr>
            <w:r w:rsidRPr="0017282C">
              <w:rPr>
                <w:rStyle w:val="Nadpisvtabulce"/>
                <w:b/>
              </w:rPr>
              <w:t>Jméno a příjmení</w:t>
            </w:r>
          </w:p>
        </w:tc>
        <w:tc>
          <w:tcPr>
            <w:tcW w:w="5812" w:type="dxa"/>
          </w:tcPr>
          <w:p w14:paraId="4C9F852C" w14:textId="77777777" w:rsidR="005E7238" w:rsidRPr="0017282C" w:rsidRDefault="005E7238" w:rsidP="00565461">
            <w:pPr>
              <w:pStyle w:val="Tabulka"/>
            </w:pPr>
            <w:r w:rsidRPr="0017282C">
              <w:rPr>
                <w:highlight w:val="yellow"/>
              </w:rPr>
              <w:t>[VLOŽÍ ZHOTOVITEL]</w:t>
            </w:r>
          </w:p>
        </w:tc>
      </w:tr>
      <w:tr w:rsidR="005E7238" w:rsidRPr="00F95FBD" w14:paraId="1185F882" w14:textId="77777777" w:rsidTr="00565461">
        <w:tc>
          <w:tcPr>
            <w:tcW w:w="3056" w:type="dxa"/>
          </w:tcPr>
          <w:p w14:paraId="7EB4DBD6" w14:textId="77777777" w:rsidR="005E7238" w:rsidRPr="00F95FBD" w:rsidRDefault="005E7238" w:rsidP="00565461">
            <w:pPr>
              <w:pStyle w:val="Tabulka"/>
              <w:keepNext/>
            </w:pPr>
            <w:r w:rsidRPr="00F95FBD">
              <w:t>Adresa</w:t>
            </w:r>
          </w:p>
        </w:tc>
        <w:tc>
          <w:tcPr>
            <w:tcW w:w="5812" w:type="dxa"/>
          </w:tcPr>
          <w:p w14:paraId="7B629F4B" w14:textId="77777777" w:rsidR="005E7238" w:rsidRPr="00F95FBD" w:rsidRDefault="005E7238" w:rsidP="00565461">
            <w:pPr>
              <w:pStyle w:val="Tabulka"/>
            </w:pPr>
            <w:r w:rsidRPr="00F95FBD">
              <w:rPr>
                <w:highlight w:val="yellow"/>
              </w:rPr>
              <w:t>[VLOŽÍ ZHOTOVITEL]</w:t>
            </w:r>
          </w:p>
        </w:tc>
      </w:tr>
      <w:tr w:rsidR="005E7238" w:rsidRPr="00F95FBD" w14:paraId="319B4A3F" w14:textId="77777777" w:rsidTr="00565461">
        <w:tc>
          <w:tcPr>
            <w:tcW w:w="3056" w:type="dxa"/>
          </w:tcPr>
          <w:p w14:paraId="5B9B5B3B" w14:textId="77777777" w:rsidR="005E7238" w:rsidRPr="00F95FBD" w:rsidRDefault="005E7238" w:rsidP="00565461">
            <w:pPr>
              <w:pStyle w:val="Tabulka"/>
            </w:pPr>
            <w:r w:rsidRPr="00F95FBD">
              <w:t>E-mail</w:t>
            </w:r>
          </w:p>
        </w:tc>
        <w:tc>
          <w:tcPr>
            <w:tcW w:w="5812" w:type="dxa"/>
          </w:tcPr>
          <w:p w14:paraId="7207D5A0" w14:textId="77777777" w:rsidR="005E7238" w:rsidRPr="00F95FBD" w:rsidRDefault="005E7238" w:rsidP="00565461">
            <w:pPr>
              <w:pStyle w:val="Tabulka"/>
            </w:pPr>
            <w:r w:rsidRPr="00F95FBD">
              <w:rPr>
                <w:highlight w:val="yellow"/>
              </w:rPr>
              <w:t>[VLOŽÍ ZHOTOVITEL]</w:t>
            </w:r>
          </w:p>
        </w:tc>
      </w:tr>
      <w:tr w:rsidR="005E7238" w:rsidRPr="00F95FBD" w14:paraId="621A9FE6" w14:textId="77777777" w:rsidTr="00565461">
        <w:tc>
          <w:tcPr>
            <w:tcW w:w="3056" w:type="dxa"/>
          </w:tcPr>
          <w:p w14:paraId="2D7C14C0" w14:textId="77777777" w:rsidR="005E7238" w:rsidRPr="00F95FBD" w:rsidRDefault="005E7238" w:rsidP="00565461">
            <w:pPr>
              <w:pStyle w:val="Tabulka"/>
            </w:pPr>
            <w:r w:rsidRPr="00F95FBD">
              <w:t>Telefon</w:t>
            </w:r>
          </w:p>
        </w:tc>
        <w:tc>
          <w:tcPr>
            <w:tcW w:w="5812" w:type="dxa"/>
          </w:tcPr>
          <w:p w14:paraId="0C34D6A1" w14:textId="77777777" w:rsidR="005E7238" w:rsidRPr="00F95FBD" w:rsidRDefault="005E7238" w:rsidP="00565461">
            <w:pPr>
              <w:pStyle w:val="Tabulka"/>
            </w:pPr>
            <w:r w:rsidRPr="00F95FBD">
              <w:rPr>
                <w:highlight w:val="yellow"/>
              </w:rPr>
              <w:t>[VLOŽÍ ZHOTOVITEL]</w:t>
            </w:r>
          </w:p>
        </w:tc>
      </w:tr>
    </w:tbl>
    <w:p w14:paraId="219DD883" w14:textId="77777777" w:rsidR="005E7238" w:rsidRPr="00F95FBD" w:rsidRDefault="005E7238" w:rsidP="00165977">
      <w:pPr>
        <w:pStyle w:val="Tabulka"/>
      </w:pPr>
    </w:p>
    <w:p w14:paraId="4ACB1629"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0"/>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Default="00E06576" w:rsidP="00E06576">
      <w:pPr>
        <w:pStyle w:val="Tabulka"/>
      </w:pPr>
    </w:p>
    <w:p w14:paraId="192B85E6" w14:textId="20617F91" w:rsidR="00CE4EA9" w:rsidRPr="0018771B" w:rsidRDefault="00CE4EA9" w:rsidP="00CE4EA9">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CE4EA9" w:rsidRPr="0017282C" w14:paraId="16D3EC04" w14:textId="77777777" w:rsidTr="004413C9">
        <w:trPr>
          <w:cnfStyle w:val="100000000000" w:firstRow="1" w:lastRow="0" w:firstColumn="0" w:lastColumn="0" w:oddVBand="0" w:evenVBand="0" w:oddHBand="0" w:evenHBand="0" w:firstRowFirstColumn="0" w:firstRowLastColumn="0" w:lastRowFirstColumn="0" w:lastRowLastColumn="0"/>
        </w:trPr>
        <w:tc>
          <w:tcPr>
            <w:tcW w:w="3056" w:type="dxa"/>
          </w:tcPr>
          <w:p w14:paraId="35BC96DB" w14:textId="77777777" w:rsidR="00CE4EA9" w:rsidRPr="0017282C" w:rsidRDefault="00CE4EA9" w:rsidP="004413C9">
            <w:pPr>
              <w:pStyle w:val="Tabulka"/>
              <w:rPr>
                <w:rStyle w:val="Nadpisvtabulce"/>
                <w:b/>
              </w:rPr>
            </w:pPr>
            <w:r w:rsidRPr="0017282C">
              <w:rPr>
                <w:rStyle w:val="Nadpisvtabulce"/>
                <w:b/>
              </w:rPr>
              <w:t>Jméno a příjmení</w:t>
            </w:r>
          </w:p>
        </w:tc>
        <w:tc>
          <w:tcPr>
            <w:tcW w:w="5812" w:type="dxa"/>
          </w:tcPr>
          <w:p w14:paraId="1EF42248" w14:textId="77777777" w:rsidR="00CE4EA9" w:rsidRPr="0017282C" w:rsidRDefault="00CE4EA9" w:rsidP="004413C9">
            <w:pPr>
              <w:pStyle w:val="Tabulka"/>
            </w:pPr>
            <w:r w:rsidRPr="0017282C">
              <w:rPr>
                <w:highlight w:val="yellow"/>
              </w:rPr>
              <w:t>[VLOŽÍ ZHOTOVITEL]</w:t>
            </w:r>
          </w:p>
        </w:tc>
      </w:tr>
      <w:tr w:rsidR="00CE4EA9" w:rsidRPr="00F95FBD" w14:paraId="1C6238EB" w14:textId="77777777" w:rsidTr="004413C9">
        <w:tc>
          <w:tcPr>
            <w:tcW w:w="3056" w:type="dxa"/>
          </w:tcPr>
          <w:p w14:paraId="5B121058" w14:textId="77777777" w:rsidR="00CE4EA9" w:rsidRPr="00F95FBD" w:rsidRDefault="00CE4EA9" w:rsidP="004413C9">
            <w:pPr>
              <w:pStyle w:val="Tabulka"/>
            </w:pPr>
            <w:r w:rsidRPr="00F95FBD">
              <w:t>Adresa</w:t>
            </w:r>
          </w:p>
        </w:tc>
        <w:tc>
          <w:tcPr>
            <w:tcW w:w="5812" w:type="dxa"/>
          </w:tcPr>
          <w:p w14:paraId="5F09F754" w14:textId="77777777" w:rsidR="00CE4EA9" w:rsidRPr="00F95FBD" w:rsidRDefault="00CE4EA9" w:rsidP="004413C9">
            <w:pPr>
              <w:pStyle w:val="Tabulka"/>
            </w:pPr>
            <w:r w:rsidRPr="00F95FBD">
              <w:rPr>
                <w:highlight w:val="yellow"/>
              </w:rPr>
              <w:t>[VLOŽÍ ZHOTOVITEL]</w:t>
            </w:r>
          </w:p>
        </w:tc>
      </w:tr>
      <w:tr w:rsidR="00CE4EA9" w:rsidRPr="00F95FBD" w14:paraId="6AECE13A" w14:textId="77777777" w:rsidTr="004413C9">
        <w:tc>
          <w:tcPr>
            <w:tcW w:w="3056" w:type="dxa"/>
          </w:tcPr>
          <w:p w14:paraId="7F2E5C52" w14:textId="77777777" w:rsidR="00CE4EA9" w:rsidRPr="00F95FBD" w:rsidRDefault="00CE4EA9" w:rsidP="004413C9">
            <w:pPr>
              <w:pStyle w:val="Tabulka"/>
            </w:pPr>
            <w:r w:rsidRPr="00F95FBD">
              <w:t>E-mail</w:t>
            </w:r>
          </w:p>
        </w:tc>
        <w:tc>
          <w:tcPr>
            <w:tcW w:w="5812" w:type="dxa"/>
          </w:tcPr>
          <w:p w14:paraId="3098A489" w14:textId="77777777" w:rsidR="00CE4EA9" w:rsidRPr="00F95FBD" w:rsidRDefault="00CE4EA9" w:rsidP="004413C9">
            <w:pPr>
              <w:pStyle w:val="Tabulka"/>
            </w:pPr>
            <w:r w:rsidRPr="00F95FBD">
              <w:rPr>
                <w:highlight w:val="yellow"/>
              </w:rPr>
              <w:t>[VLOŽÍ ZHOTOVITEL]</w:t>
            </w:r>
          </w:p>
        </w:tc>
      </w:tr>
      <w:tr w:rsidR="00CE4EA9" w:rsidRPr="00F95FBD" w14:paraId="4B34703C" w14:textId="77777777" w:rsidTr="004413C9">
        <w:tc>
          <w:tcPr>
            <w:tcW w:w="3056" w:type="dxa"/>
          </w:tcPr>
          <w:p w14:paraId="1C895686" w14:textId="77777777" w:rsidR="00CE4EA9" w:rsidRPr="00F95FBD" w:rsidRDefault="00CE4EA9" w:rsidP="004413C9">
            <w:pPr>
              <w:pStyle w:val="Tabulka"/>
            </w:pPr>
            <w:r w:rsidRPr="00F95FBD">
              <w:t>Telefon</w:t>
            </w:r>
          </w:p>
        </w:tc>
        <w:tc>
          <w:tcPr>
            <w:tcW w:w="5812" w:type="dxa"/>
          </w:tcPr>
          <w:p w14:paraId="5BC90E3F" w14:textId="77777777" w:rsidR="00CE4EA9" w:rsidRPr="00F95FBD" w:rsidRDefault="00CE4EA9" w:rsidP="004413C9">
            <w:pPr>
              <w:pStyle w:val="Tabulka"/>
            </w:pPr>
            <w:r w:rsidRPr="00F95FBD">
              <w:rPr>
                <w:highlight w:val="yellow"/>
              </w:rPr>
              <w:t>[VLOŽÍ ZHOTOVITEL]</w:t>
            </w:r>
          </w:p>
        </w:tc>
      </w:tr>
    </w:tbl>
    <w:p w14:paraId="6DAD3A02" w14:textId="77777777" w:rsidR="00CE4EA9" w:rsidRPr="00F95FBD" w:rsidRDefault="00CE4EA9" w:rsidP="00E06576">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45B04D1B" w14:textId="77777777" w:rsidR="002038D5" w:rsidRPr="00F95FBD" w:rsidRDefault="002038D5" w:rsidP="00165977">
      <w:pPr>
        <w:pStyle w:val="Tabulka"/>
      </w:pPr>
    </w:p>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7777777" w:rsidR="002038D5" w:rsidRDefault="002038D5" w:rsidP="00165977">
      <w:pPr>
        <w:pStyle w:val="Tabulka"/>
      </w:pPr>
    </w:p>
    <w:p w14:paraId="5F8E0534" w14:textId="77777777" w:rsidR="00CE4EA9" w:rsidRPr="00F95FBD" w:rsidRDefault="00CE4EA9" w:rsidP="00CE4EA9">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CE4EA9" w:rsidRPr="0017282C" w14:paraId="2DFE85D2" w14:textId="77777777" w:rsidTr="004413C9">
        <w:trPr>
          <w:cnfStyle w:val="100000000000" w:firstRow="1" w:lastRow="0" w:firstColumn="0" w:lastColumn="0" w:oddVBand="0" w:evenVBand="0" w:oddHBand="0" w:evenHBand="0" w:firstRowFirstColumn="0" w:firstRowLastColumn="0" w:lastRowFirstColumn="0" w:lastRowLastColumn="0"/>
        </w:trPr>
        <w:tc>
          <w:tcPr>
            <w:tcW w:w="3056" w:type="dxa"/>
          </w:tcPr>
          <w:p w14:paraId="666A88D6" w14:textId="77777777" w:rsidR="00CE4EA9" w:rsidRPr="0017282C" w:rsidRDefault="00CE4EA9" w:rsidP="004413C9">
            <w:pPr>
              <w:pStyle w:val="Tabulka"/>
              <w:keepNext/>
              <w:rPr>
                <w:rStyle w:val="Nadpisvtabulce"/>
                <w:b/>
              </w:rPr>
            </w:pPr>
            <w:r w:rsidRPr="0017282C">
              <w:rPr>
                <w:rStyle w:val="Nadpisvtabulce"/>
                <w:b/>
              </w:rPr>
              <w:t>Jméno a příjmení</w:t>
            </w:r>
          </w:p>
        </w:tc>
        <w:tc>
          <w:tcPr>
            <w:tcW w:w="5812" w:type="dxa"/>
          </w:tcPr>
          <w:p w14:paraId="201057A1" w14:textId="77777777" w:rsidR="00CE4EA9" w:rsidRPr="0017282C" w:rsidRDefault="00CE4EA9" w:rsidP="004413C9">
            <w:pPr>
              <w:pStyle w:val="Tabulka"/>
              <w:keepNext/>
            </w:pPr>
            <w:r w:rsidRPr="0017282C">
              <w:rPr>
                <w:highlight w:val="yellow"/>
              </w:rPr>
              <w:t>[VLOŽÍ ZHOTOVITEL]</w:t>
            </w:r>
          </w:p>
        </w:tc>
      </w:tr>
      <w:tr w:rsidR="00CE4EA9" w:rsidRPr="00F95FBD" w14:paraId="7A56EC44" w14:textId="77777777" w:rsidTr="004413C9">
        <w:tc>
          <w:tcPr>
            <w:tcW w:w="3056" w:type="dxa"/>
          </w:tcPr>
          <w:p w14:paraId="186083F6" w14:textId="77777777" w:rsidR="00CE4EA9" w:rsidRPr="00F95FBD" w:rsidRDefault="00CE4EA9" w:rsidP="004413C9">
            <w:pPr>
              <w:pStyle w:val="Tabulka"/>
              <w:keepNext/>
            </w:pPr>
            <w:r w:rsidRPr="00F95FBD">
              <w:t>Adresa</w:t>
            </w:r>
          </w:p>
        </w:tc>
        <w:tc>
          <w:tcPr>
            <w:tcW w:w="5812" w:type="dxa"/>
          </w:tcPr>
          <w:p w14:paraId="49B33076" w14:textId="77777777" w:rsidR="00CE4EA9" w:rsidRPr="00F95FBD" w:rsidRDefault="00CE4EA9" w:rsidP="004413C9">
            <w:pPr>
              <w:pStyle w:val="Tabulka"/>
              <w:keepNext/>
            </w:pPr>
            <w:r w:rsidRPr="00F95FBD">
              <w:rPr>
                <w:highlight w:val="yellow"/>
              </w:rPr>
              <w:t>[VLOŽÍ ZHOTOVITEL]</w:t>
            </w:r>
          </w:p>
        </w:tc>
      </w:tr>
      <w:tr w:rsidR="00CE4EA9" w:rsidRPr="00F95FBD" w14:paraId="01E07D8E" w14:textId="77777777" w:rsidTr="004413C9">
        <w:tc>
          <w:tcPr>
            <w:tcW w:w="3056" w:type="dxa"/>
          </w:tcPr>
          <w:p w14:paraId="73B2DEE4" w14:textId="77777777" w:rsidR="00CE4EA9" w:rsidRPr="00F95FBD" w:rsidRDefault="00CE4EA9" w:rsidP="004413C9">
            <w:pPr>
              <w:pStyle w:val="Tabulka"/>
              <w:keepNext/>
            </w:pPr>
            <w:r w:rsidRPr="00F95FBD">
              <w:t>E-mail</w:t>
            </w:r>
          </w:p>
        </w:tc>
        <w:tc>
          <w:tcPr>
            <w:tcW w:w="5812" w:type="dxa"/>
          </w:tcPr>
          <w:p w14:paraId="301DCA23" w14:textId="77777777" w:rsidR="00CE4EA9" w:rsidRPr="00F95FBD" w:rsidRDefault="00CE4EA9" w:rsidP="004413C9">
            <w:pPr>
              <w:pStyle w:val="Tabulka"/>
              <w:keepNext/>
            </w:pPr>
            <w:r w:rsidRPr="00F95FBD">
              <w:rPr>
                <w:highlight w:val="yellow"/>
              </w:rPr>
              <w:t>[VLOŽÍ ZHOTOVITEL]</w:t>
            </w:r>
          </w:p>
        </w:tc>
      </w:tr>
      <w:tr w:rsidR="00CE4EA9" w:rsidRPr="00F95FBD" w14:paraId="6E452F7C" w14:textId="77777777" w:rsidTr="004413C9">
        <w:tc>
          <w:tcPr>
            <w:tcW w:w="3056" w:type="dxa"/>
          </w:tcPr>
          <w:p w14:paraId="1C3D6616" w14:textId="77777777" w:rsidR="00CE4EA9" w:rsidRPr="00F95FBD" w:rsidRDefault="00CE4EA9" w:rsidP="004413C9">
            <w:pPr>
              <w:pStyle w:val="Tabulka"/>
            </w:pPr>
            <w:r w:rsidRPr="00F95FBD">
              <w:t>Telefon</w:t>
            </w:r>
          </w:p>
        </w:tc>
        <w:tc>
          <w:tcPr>
            <w:tcW w:w="5812" w:type="dxa"/>
          </w:tcPr>
          <w:p w14:paraId="7A8227FE" w14:textId="77777777" w:rsidR="00CE4EA9" w:rsidRPr="00F95FBD" w:rsidRDefault="00CE4EA9" w:rsidP="004413C9">
            <w:pPr>
              <w:pStyle w:val="Tabulka"/>
            </w:pPr>
            <w:r w:rsidRPr="00F95FBD">
              <w:rPr>
                <w:highlight w:val="yellow"/>
              </w:rPr>
              <w:t>[VLOŽÍ ZHOTOVITEL]</w:t>
            </w:r>
          </w:p>
        </w:tc>
      </w:tr>
    </w:tbl>
    <w:p w14:paraId="18A814FB" w14:textId="77777777" w:rsidR="00CE4EA9" w:rsidRPr="00F95FBD" w:rsidRDefault="00CE4EA9"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Default="00EC707C" w:rsidP="00EC707C">
      <w:pPr>
        <w:pStyle w:val="Tabulka"/>
      </w:pPr>
    </w:p>
    <w:p w14:paraId="1B69401A" w14:textId="77777777" w:rsidR="00CE4EA9" w:rsidRPr="00F95FBD" w:rsidRDefault="00CE4EA9" w:rsidP="00CE4EA9">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CE4EA9" w:rsidRPr="0017282C" w14:paraId="3F44145F" w14:textId="77777777" w:rsidTr="004413C9">
        <w:trPr>
          <w:cnfStyle w:val="100000000000" w:firstRow="1" w:lastRow="0" w:firstColumn="0" w:lastColumn="0" w:oddVBand="0" w:evenVBand="0" w:oddHBand="0" w:evenHBand="0" w:firstRowFirstColumn="0" w:firstRowLastColumn="0" w:lastRowFirstColumn="0" w:lastRowLastColumn="0"/>
        </w:trPr>
        <w:tc>
          <w:tcPr>
            <w:tcW w:w="3056" w:type="dxa"/>
          </w:tcPr>
          <w:p w14:paraId="2FCCD34E" w14:textId="77777777" w:rsidR="00CE4EA9" w:rsidRPr="0017282C" w:rsidRDefault="00CE4EA9" w:rsidP="004413C9">
            <w:pPr>
              <w:pStyle w:val="Tabulka"/>
              <w:rPr>
                <w:rStyle w:val="Nadpisvtabulce"/>
                <w:b/>
              </w:rPr>
            </w:pPr>
            <w:r w:rsidRPr="0017282C">
              <w:rPr>
                <w:rStyle w:val="Nadpisvtabulce"/>
                <w:b/>
              </w:rPr>
              <w:t>Jméno a příjmení</w:t>
            </w:r>
          </w:p>
        </w:tc>
        <w:tc>
          <w:tcPr>
            <w:tcW w:w="5812" w:type="dxa"/>
          </w:tcPr>
          <w:p w14:paraId="5FD3111B" w14:textId="77777777" w:rsidR="00CE4EA9" w:rsidRPr="0017282C" w:rsidRDefault="00CE4EA9" w:rsidP="004413C9">
            <w:pPr>
              <w:pStyle w:val="Tabulka"/>
            </w:pPr>
            <w:r w:rsidRPr="0017282C">
              <w:rPr>
                <w:highlight w:val="yellow"/>
              </w:rPr>
              <w:t>[VLOŽÍ ZHOTOVITEL]</w:t>
            </w:r>
          </w:p>
        </w:tc>
      </w:tr>
      <w:tr w:rsidR="00CE4EA9" w:rsidRPr="00F95FBD" w14:paraId="33C07D82" w14:textId="77777777" w:rsidTr="004413C9">
        <w:tc>
          <w:tcPr>
            <w:tcW w:w="3056" w:type="dxa"/>
          </w:tcPr>
          <w:p w14:paraId="31CE5901" w14:textId="77777777" w:rsidR="00CE4EA9" w:rsidRPr="00F95FBD" w:rsidRDefault="00CE4EA9" w:rsidP="004413C9">
            <w:pPr>
              <w:pStyle w:val="Tabulka"/>
            </w:pPr>
            <w:r w:rsidRPr="00F95FBD">
              <w:t>Adresa</w:t>
            </w:r>
          </w:p>
        </w:tc>
        <w:tc>
          <w:tcPr>
            <w:tcW w:w="5812" w:type="dxa"/>
          </w:tcPr>
          <w:p w14:paraId="543942B2" w14:textId="77777777" w:rsidR="00CE4EA9" w:rsidRPr="00F95FBD" w:rsidRDefault="00CE4EA9" w:rsidP="004413C9">
            <w:pPr>
              <w:pStyle w:val="Tabulka"/>
            </w:pPr>
            <w:r w:rsidRPr="00F95FBD">
              <w:rPr>
                <w:highlight w:val="yellow"/>
              </w:rPr>
              <w:t>[VLOŽÍ ZHOTOVITEL]</w:t>
            </w:r>
          </w:p>
        </w:tc>
      </w:tr>
      <w:tr w:rsidR="00CE4EA9" w:rsidRPr="00F95FBD" w14:paraId="2FBAFE16" w14:textId="77777777" w:rsidTr="004413C9">
        <w:tc>
          <w:tcPr>
            <w:tcW w:w="3056" w:type="dxa"/>
          </w:tcPr>
          <w:p w14:paraId="7A9BABB4" w14:textId="77777777" w:rsidR="00CE4EA9" w:rsidRPr="00F95FBD" w:rsidRDefault="00CE4EA9" w:rsidP="004413C9">
            <w:pPr>
              <w:pStyle w:val="Tabulka"/>
            </w:pPr>
            <w:r w:rsidRPr="00F95FBD">
              <w:t>E-mail</w:t>
            </w:r>
          </w:p>
        </w:tc>
        <w:tc>
          <w:tcPr>
            <w:tcW w:w="5812" w:type="dxa"/>
          </w:tcPr>
          <w:p w14:paraId="41172388" w14:textId="77777777" w:rsidR="00CE4EA9" w:rsidRPr="00F95FBD" w:rsidRDefault="00CE4EA9" w:rsidP="004413C9">
            <w:pPr>
              <w:pStyle w:val="Tabulka"/>
            </w:pPr>
            <w:r w:rsidRPr="00F95FBD">
              <w:rPr>
                <w:highlight w:val="yellow"/>
              </w:rPr>
              <w:t>[VLOŽÍ ZHOTOVITEL]</w:t>
            </w:r>
          </w:p>
        </w:tc>
      </w:tr>
      <w:tr w:rsidR="00CE4EA9" w:rsidRPr="00F95FBD" w14:paraId="791BAEDD" w14:textId="77777777" w:rsidTr="004413C9">
        <w:tc>
          <w:tcPr>
            <w:tcW w:w="3056" w:type="dxa"/>
          </w:tcPr>
          <w:p w14:paraId="33B25820" w14:textId="77777777" w:rsidR="00CE4EA9" w:rsidRPr="00F95FBD" w:rsidRDefault="00CE4EA9" w:rsidP="004413C9">
            <w:pPr>
              <w:pStyle w:val="Tabulka"/>
            </w:pPr>
            <w:r w:rsidRPr="00F95FBD">
              <w:t>Telefon</w:t>
            </w:r>
          </w:p>
        </w:tc>
        <w:tc>
          <w:tcPr>
            <w:tcW w:w="5812" w:type="dxa"/>
          </w:tcPr>
          <w:p w14:paraId="5BEB9E10" w14:textId="77777777" w:rsidR="00CE4EA9" w:rsidRPr="00F95FBD" w:rsidRDefault="00CE4EA9" w:rsidP="004413C9">
            <w:pPr>
              <w:pStyle w:val="Tabulka"/>
            </w:pPr>
            <w:r w:rsidRPr="00F95FBD">
              <w:rPr>
                <w:highlight w:val="yellow"/>
              </w:rPr>
              <w:t>[VLOŽÍ ZHOTOVITEL]</w:t>
            </w:r>
          </w:p>
        </w:tc>
      </w:tr>
    </w:tbl>
    <w:p w14:paraId="532FFE89" w14:textId="77777777" w:rsidR="00CE4EA9" w:rsidRPr="00F95FBD" w:rsidRDefault="00CE4EA9"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Default="00EC707C" w:rsidP="00EC707C">
      <w:pPr>
        <w:pStyle w:val="Tabulka"/>
      </w:pPr>
    </w:p>
    <w:p w14:paraId="432240CE" w14:textId="41DD5D89" w:rsidR="000C75EF" w:rsidRPr="00F035CE" w:rsidRDefault="000C75EF" w:rsidP="000C75EF">
      <w:pPr>
        <w:pStyle w:val="Nadpistabulky"/>
        <w:pBdr>
          <w:top w:val="single" w:sz="12" w:space="0" w:color="00A1E0" w:themeColor="accent3"/>
        </w:pBdr>
        <w:rPr>
          <w:sz w:val="18"/>
          <w:szCs w:val="18"/>
        </w:rPr>
      </w:pPr>
      <w:r>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0C75EF" w:rsidRPr="00F035CE" w14:paraId="7D94C352" w14:textId="77777777" w:rsidTr="00AD7FB8">
        <w:trPr>
          <w:cnfStyle w:val="100000000000" w:firstRow="1" w:lastRow="0" w:firstColumn="0" w:lastColumn="0" w:oddVBand="0" w:evenVBand="0" w:oddHBand="0" w:evenHBand="0" w:firstRowFirstColumn="0" w:firstRowLastColumn="0" w:lastRowFirstColumn="0" w:lastRowLastColumn="0"/>
        </w:trPr>
        <w:tc>
          <w:tcPr>
            <w:tcW w:w="3056" w:type="dxa"/>
          </w:tcPr>
          <w:p w14:paraId="141D0963" w14:textId="77777777" w:rsidR="000C75EF" w:rsidRPr="00F035CE" w:rsidRDefault="000C75EF" w:rsidP="00AD7FB8">
            <w:pPr>
              <w:pStyle w:val="Tabulka"/>
              <w:keepNext/>
              <w:rPr>
                <w:rStyle w:val="Nadpisvtabulce"/>
                <w:b/>
              </w:rPr>
            </w:pPr>
            <w:r w:rsidRPr="00F035CE">
              <w:rPr>
                <w:rStyle w:val="Nadpisvtabulce"/>
                <w:b/>
              </w:rPr>
              <w:t>Jméno a příjmení</w:t>
            </w:r>
          </w:p>
        </w:tc>
        <w:tc>
          <w:tcPr>
            <w:tcW w:w="5812" w:type="dxa"/>
          </w:tcPr>
          <w:p w14:paraId="38FDD9AE" w14:textId="77777777" w:rsidR="000C75EF" w:rsidRPr="00F035CE" w:rsidRDefault="000C75EF" w:rsidP="00AD7FB8">
            <w:pPr>
              <w:pStyle w:val="Tabulka"/>
            </w:pPr>
            <w:r w:rsidRPr="00F035CE">
              <w:rPr>
                <w:highlight w:val="yellow"/>
              </w:rPr>
              <w:t>[VLOŽÍ ZHOTOVITEL]</w:t>
            </w:r>
          </w:p>
        </w:tc>
      </w:tr>
      <w:tr w:rsidR="000C75EF" w:rsidRPr="00F035CE" w14:paraId="467A612C" w14:textId="77777777" w:rsidTr="00AD7FB8">
        <w:tc>
          <w:tcPr>
            <w:tcW w:w="3056" w:type="dxa"/>
          </w:tcPr>
          <w:p w14:paraId="4F161C32" w14:textId="77777777" w:rsidR="000C75EF" w:rsidRPr="00F035CE" w:rsidRDefault="000C75EF" w:rsidP="00AD7FB8">
            <w:pPr>
              <w:pStyle w:val="Tabulka"/>
              <w:keepNext/>
            </w:pPr>
            <w:r w:rsidRPr="00F035CE">
              <w:t>Adresa</w:t>
            </w:r>
          </w:p>
        </w:tc>
        <w:tc>
          <w:tcPr>
            <w:tcW w:w="5812" w:type="dxa"/>
          </w:tcPr>
          <w:p w14:paraId="1E448A4D" w14:textId="77777777" w:rsidR="000C75EF" w:rsidRPr="00F035CE" w:rsidRDefault="000C75EF" w:rsidP="00AD7FB8">
            <w:pPr>
              <w:pStyle w:val="Tabulka"/>
            </w:pPr>
            <w:r w:rsidRPr="00F035CE">
              <w:rPr>
                <w:highlight w:val="yellow"/>
              </w:rPr>
              <w:t>[VLOŽÍ ZHOTOVITEL]</w:t>
            </w:r>
          </w:p>
        </w:tc>
      </w:tr>
      <w:tr w:rsidR="000C75EF" w:rsidRPr="00F035CE" w14:paraId="2CC72583" w14:textId="77777777" w:rsidTr="00AD7FB8">
        <w:tc>
          <w:tcPr>
            <w:tcW w:w="3056" w:type="dxa"/>
          </w:tcPr>
          <w:p w14:paraId="5FEEAD79" w14:textId="77777777" w:rsidR="000C75EF" w:rsidRPr="00F035CE" w:rsidRDefault="000C75EF" w:rsidP="00AD7FB8">
            <w:pPr>
              <w:pStyle w:val="Tabulka"/>
            </w:pPr>
            <w:r w:rsidRPr="00F035CE">
              <w:t>E-mail</w:t>
            </w:r>
          </w:p>
        </w:tc>
        <w:tc>
          <w:tcPr>
            <w:tcW w:w="5812" w:type="dxa"/>
          </w:tcPr>
          <w:p w14:paraId="6281E8A6" w14:textId="77777777" w:rsidR="000C75EF" w:rsidRPr="00F035CE" w:rsidRDefault="000C75EF" w:rsidP="00AD7FB8">
            <w:pPr>
              <w:pStyle w:val="Tabulka"/>
            </w:pPr>
            <w:r w:rsidRPr="00F035CE">
              <w:rPr>
                <w:highlight w:val="yellow"/>
              </w:rPr>
              <w:t>[VLOŽÍ ZHOTOVITEL]</w:t>
            </w:r>
          </w:p>
        </w:tc>
      </w:tr>
      <w:tr w:rsidR="000C75EF" w:rsidRPr="00F035CE" w14:paraId="44F00E1A" w14:textId="77777777" w:rsidTr="00AD7FB8">
        <w:tc>
          <w:tcPr>
            <w:tcW w:w="3056" w:type="dxa"/>
          </w:tcPr>
          <w:p w14:paraId="6EF6DA12" w14:textId="77777777" w:rsidR="000C75EF" w:rsidRPr="00F035CE" w:rsidRDefault="000C75EF" w:rsidP="00AD7FB8">
            <w:pPr>
              <w:pStyle w:val="Tabulka"/>
            </w:pPr>
            <w:r w:rsidRPr="00F035CE">
              <w:t>Telefon</w:t>
            </w:r>
          </w:p>
        </w:tc>
        <w:tc>
          <w:tcPr>
            <w:tcW w:w="5812" w:type="dxa"/>
          </w:tcPr>
          <w:p w14:paraId="0F18C952" w14:textId="77777777" w:rsidR="000C75EF" w:rsidRPr="00F035CE" w:rsidRDefault="000C75EF" w:rsidP="00AD7FB8">
            <w:pPr>
              <w:pStyle w:val="Tabulka"/>
            </w:pPr>
            <w:r w:rsidRPr="00F035CE">
              <w:rPr>
                <w:highlight w:val="yellow"/>
              </w:rPr>
              <w:t>[VLOŽÍ ZHOTOVITEL]</w:t>
            </w:r>
          </w:p>
        </w:tc>
      </w:tr>
    </w:tbl>
    <w:p w14:paraId="001931D0" w14:textId="77777777" w:rsidR="000C75EF" w:rsidRPr="00F95FBD" w:rsidRDefault="000C75EF" w:rsidP="00EC707C">
      <w:pPr>
        <w:pStyle w:val="Tabulka"/>
      </w:pPr>
    </w:p>
    <w:p w14:paraId="40E80635" w14:textId="77777777" w:rsidR="00E633AF" w:rsidRPr="00F035CE" w:rsidRDefault="00E633AF" w:rsidP="00E633A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633AF" w:rsidRPr="00F035CE" w14:paraId="63B66465" w14:textId="77777777" w:rsidTr="004413C9">
        <w:trPr>
          <w:cnfStyle w:val="100000000000" w:firstRow="1" w:lastRow="0" w:firstColumn="0" w:lastColumn="0" w:oddVBand="0" w:evenVBand="0" w:oddHBand="0" w:evenHBand="0" w:firstRowFirstColumn="0" w:firstRowLastColumn="0" w:lastRowFirstColumn="0" w:lastRowLastColumn="0"/>
        </w:trPr>
        <w:tc>
          <w:tcPr>
            <w:tcW w:w="3056" w:type="dxa"/>
          </w:tcPr>
          <w:p w14:paraId="2042EB9C" w14:textId="77777777" w:rsidR="00E633AF" w:rsidRPr="00F035CE" w:rsidRDefault="00E633AF" w:rsidP="004413C9">
            <w:pPr>
              <w:pStyle w:val="Tabulka"/>
              <w:keepNext/>
              <w:rPr>
                <w:rStyle w:val="Nadpisvtabulce"/>
                <w:b/>
              </w:rPr>
            </w:pPr>
            <w:r w:rsidRPr="00F035CE">
              <w:rPr>
                <w:rStyle w:val="Nadpisvtabulce"/>
                <w:b/>
              </w:rPr>
              <w:t>Jméno a příjmení</w:t>
            </w:r>
          </w:p>
        </w:tc>
        <w:tc>
          <w:tcPr>
            <w:tcW w:w="5812" w:type="dxa"/>
          </w:tcPr>
          <w:p w14:paraId="425576AB" w14:textId="77777777" w:rsidR="00E633AF" w:rsidRPr="00F035CE" w:rsidRDefault="00E633AF" w:rsidP="004413C9">
            <w:pPr>
              <w:pStyle w:val="Tabulka"/>
            </w:pPr>
            <w:r w:rsidRPr="00F035CE">
              <w:rPr>
                <w:highlight w:val="yellow"/>
              </w:rPr>
              <w:t>[VLOŽÍ ZHOTOVITEL]</w:t>
            </w:r>
          </w:p>
        </w:tc>
      </w:tr>
      <w:tr w:rsidR="00E633AF" w:rsidRPr="00F035CE" w14:paraId="68B32510" w14:textId="77777777" w:rsidTr="004413C9">
        <w:tc>
          <w:tcPr>
            <w:tcW w:w="3056" w:type="dxa"/>
          </w:tcPr>
          <w:p w14:paraId="67367492" w14:textId="77777777" w:rsidR="00E633AF" w:rsidRPr="00F035CE" w:rsidRDefault="00E633AF" w:rsidP="004413C9">
            <w:pPr>
              <w:pStyle w:val="Tabulka"/>
              <w:keepNext/>
            </w:pPr>
            <w:r w:rsidRPr="00F035CE">
              <w:t>Adresa</w:t>
            </w:r>
          </w:p>
        </w:tc>
        <w:tc>
          <w:tcPr>
            <w:tcW w:w="5812" w:type="dxa"/>
          </w:tcPr>
          <w:p w14:paraId="2F22E4E0" w14:textId="77777777" w:rsidR="00E633AF" w:rsidRPr="00F035CE" w:rsidRDefault="00E633AF" w:rsidP="004413C9">
            <w:pPr>
              <w:pStyle w:val="Tabulka"/>
            </w:pPr>
            <w:r w:rsidRPr="00F035CE">
              <w:rPr>
                <w:highlight w:val="yellow"/>
              </w:rPr>
              <w:t>[VLOŽÍ ZHOTOVITEL]</w:t>
            </w:r>
          </w:p>
        </w:tc>
      </w:tr>
      <w:tr w:rsidR="00E633AF" w:rsidRPr="00F035CE" w14:paraId="1A5C18E9" w14:textId="77777777" w:rsidTr="004413C9">
        <w:tc>
          <w:tcPr>
            <w:tcW w:w="3056" w:type="dxa"/>
          </w:tcPr>
          <w:p w14:paraId="3BA1BFCA" w14:textId="77777777" w:rsidR="00E633AF" w:rsidRPr="00F035CE" w:rsidRDefault="00E633AF" w:rsidP="004413C9">
            <w:pPr>
              <w:pStyle w:val="Tabulka"/>
            </w:pPr>
            <w:r w:rsidRPr="00F035CE">
              <w:t>E-mail</w:t>
            </w:r>
          </w:p>
        </w:tc>
        <w:tc>
          <w:tcPr>
            <w:tcW w:w="5812" w:type="dxa"/>
          </w:tcPr>
          <w:p w14:paraId="47476E37" w14:textId="77777777" w:rsidR="00E633AF" w:rsidRPr="00F035CE" w:rsidRDefault="00E633AF" w:rsidP="004413C9">
            <w:pPr>
              <w:pStyle w:val="Tabulka"/>
            </w:pPr>
            <w:r w:rsidRPr="00F035CE">
              <w:rPr>
                <w:highlight w:val="yellow"/>
              </w:rPr>
              <w:t>[VLOŽÍ ZHOTOVITEL]</w:t>
            </w:r>
          </w:p>
        </w:tc>
      </w:tr>
      <w:tr w:rsidR="00E633AF" w:rsidRPr="00F035CE" w14:paraId="68F9EEB5" w14:textId="77777777" w:rsidTr="004413C9">
        <w:tc>
          <w:tcPr>
            <w:tcW w:w="3056" w:type="dxa"/>
          </w:tcPr>
          <w:p w14:paraId="5A346FD2" w14:textId="77777777" w:rsidR="00E633AF" w:rsidRPr="00F035CE" w:rsidRDefault="00E633AF" w:rsidP="004413C9">
            <w:pPr>
              <w:pStyle w:val="Tabulka"/>
            </w:pPr>
            <w:r w:rsidRPr="00F035CE">
              <w:t>Telefon</w:t>
            </w:r>
          </w:p>
        </w:tc>
        <w:tc>
          <w:tcPr>
            <w:tcW w:w="5812" w:type="dxa"/>
          </w:tcPr>
          <w:p w14:paraId="28B2A894" w14:textId="77777777" w:rsidR="00E633AF" w:rsidRPr="00F035CE" w:rsidRDefault="00E633AF" w:rsidP="004413C9">
            <w:pPr>
              <w:pStyle w:val="Tabulka"/>
            </w:pPr>
            <w:r w:rsidRPr="00F035CE">
              <w:rPr>
                <w:highlight w:val="yellow"/>
              </w:rPr>
              <w:t>[VLOŽÍ ZHOTOVITEL]</w:t>
            </w:r>
          </w:p>
        </w:tc>
      </w:tr>
    </w:tbl>
    <w:p w14:paraId="49C7CAE6" w14:textId="77777777" w:rsidR="00E633AF" w:rsidRPr="00F95FBD" w:rsidRDefault="00E633AF" w:rsidP="00EC707C">
      <w:pPr>
        <w:pStyle w:val="Tabulka"/>
      </w:pPr>
    </w:p>
    <w:p w14:paraId="65ADCC75"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0AFB8" w14:textId="77777777" w:rsidTr="00070820">
        <w:trPr>
          <w:cnfStyle w:val="100000000000" w:firstRow="1" w:lastRow="0" w:firstColumn="0" w:lastColumn="0" w:oddVBand="0" w:evenVBand="0" w:oddHBand="0" w:evenHBand="0" w:firstRowFirstColumn="0" w:firstRowLastColumn="0" w:lastRowFirstColumn="0" w:lastRowLastColumn="0"/>
        </w:trPr>
        <w:tc>
          <w:tcPr>
            <w:tcW w:w="3030" w:type="dxa"/>
          </w:tcPr>
          <w:p w14:paraId="57899E09"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5580B0E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93719E6" w14:textId="77777777" w:rsidTr="00070820">
        <w:tc>
          <w:tcPr>
            <w:tcW w:w="3030" w:type="dxa"/>
          </w:tcPr>
          <w:p w14:paraId="2C31F917" w14:textId="77777777" w:rsidR="00EC707C" w:rsidRPr="00F95FBD" w:rsidRDefault="00EC707C" w:rsidP="00964369">
            <w:pPr>
              <w:pStyle w:val="Tabulka"/>
            </w:pPr>
            <w:r w:rsidRPr="00F95FBD">
              <w:t>Adresa</w:t>
            </w:r>
          </w:p>
        </w:tc>
        <w:tc>
          <w:tcPr>
            <w:tcW w:w="5759" w:type="dxa"/>
          </w:tcPr>
          <w:p w14:paraId="142DB9A1" w14:textId="77777777" w:rsidR="00EC707C" w:rsidRPr="00F95FBD" w:rsidRDefault="00EC707C" w:rsidP="00964369">
            <w:pPr>
              <w:pStyle w:val="Tabulka"/>
            </w:pPr>
            <w:r w:rsidRPr="00F95FBD">
              <w:rPr>
                <w:highlight w:val="yellow"/>
              </w:rPr>
              <w:t>[VLOŽÍ ZHOTOVITEL]</w:t>
            </w:r>
          </w:p>
        </w:tc>
      </w:tr>
      <w:tr w:rsidR="00EC707C" w:rsidRPr="00F95FBD" w14:paraId="54352E40" w14:textId="77777777" w:rsidTr="00070820">
        <w:tc>
          <w:tcPr>
            <w:tcW w:w="3030" w:type="dxa"/>
          </w:tcPr>
          <w:p w14:paraId="11E9602E" w14:textId="77777777" w:rsidR="00EC707C" w:rsidRPr="00F95FBD" w:rsidRDefault="00EC707C" w:rsidP="00964369">
            <w:pPr>
              <w:pStyle w:val="Tabulka"/>
            </w:pPr>
            <w:r w:rsidRPr="00F95FBD">
              <w:t>E-mail</w:t>
            </w:r>
          </w:p>
        </w:tc>
        <w:tc>
          <w:tcPr>
            <w:tcW w:w="5759" w:type="dxa"/>
          </w:tcPr>
          <w:p w14:paraId="411B6D19" w14:textId="77777777" w:rsidR="00EC707C" w:rsidRPr="00F95FBD" w:rsidRDefault="00EC707C" w:rsidP="00964369">
            <w:pPr>
              <w:pStyle w:val="Tabulka"/>
            </w:pPr>
            <w:r w:rsidRPr="00F95FBD">
              <w:rPr>
                <w:highlight w:val="yellow"/>
              </w:rPr>
              <w:t>[VLOŽÍ ZHOTOVITEL]</w:t>
            </w:r>
          </w:p>
        </w:tc>
      </w:tr>
      <w:tr w:rsidR="00EC707C" w:rsidRPr="00F95FBD" w14:paraId="1E203B47" w14:textId="77777777" w:rsidTr="00070820">
        <w:tc>
          <w:tcPr>
            <w:tcW w:w="3030" w:type="dxa"/>
          </w:tcPr>
          <w:p w14:paraId="173C22BF" w14:textId="77777777" w:rsidR="00EC707C" w:rsidRPr="00F95FBD" w:rsidRDefault="00EC707C" w:rsidP="00964369">
            <w:pPr>
              <w:pStyle w:val="Tabulka"/>
            </w:pPr>
            <w:r w:rsidRPr="00F95FBD">
              <w:t>Telefon</w:t>
            </w:r>
          </w:p>
        </w:tc>
        <w:tc>
          <w:tcPr>
            <w:tcW w:w="5759" w:type="dxa"/>
          </w:tcPr>
          <w:p w14:paraId="790DB686" w14:textId="77777777" w:rsidR="00EC707C" w:rsidRPr="00F95FBD" w:rsidRDefault="00EC707C" w:rsidP="00964369">
            <w:pPr>
              <w:pStyle w:val="Tabulka"/>
            </w:pPr>
            <w:r w:rsidRPr="00F95FBD">
              <w:rPr>
                <w:highlight w:val="yellow"/>
              </w:rPr>
              <w:t>[VLOŽÍ ZHOTOVITEL]</w:t>
            </w:r>
          </w:p>
        </w:tc>
      </w:tr>
    </w:tbl>
    <w:p w14:paraId="558ECB5D" w14:textId="77777777" w:rsidR="00EC707C" w:rsidRPr="00F95FBD" w:rsidRDefault="00EC707C" w:rsidP="00EC707C">
      <w:pPr>
        <w:pStyle w:val="Tabulka"/>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5E6649EA" w14:textId="77777777" w:rsidR="00C638C4" w:rsidRPr="00F035CE" w:rsidRDefault="00C638C4" w:rsidP="00C638C4">
            <w:pPr>
              <w:pStyle w:val="Tabulka"/>
            </w:pPr>
            <w:r w:rsidRPr="00F035CE">
              <w:rPr>
                <w:highlight w:val="yellow"/>
              </w:rPr>
              <w:t>[VLOŽÍ ZHOTOVITEL]</w:t>
            </w:r>
          </w:p>
          <w:p w14:paraId="152E8E92" w14:textId="77777777" w:rsidR="00C638C4" w:rsidRPr="00F035CE" w:rsidRDefault="00C638C4" w:rsidP="00C638C4">
            <w:pPr>
              <w:pStyle w:val="Tabulka"/>
            </w:pPr>
          </w:p>
        </w:tc>
      </w:tr>
    </w:tbl>
    <w:p w14:paraId="0C8A2A6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5C2048B"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B8A65F9"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776DB25" w14:textId="77777777" w:rsidR="00C638C4" w:rsidRPr="0017282C" w:rsidRDefault="00C638C4" w:rsidP="00C638C4">
            <w:pPr>
              <w:pStyle w:val="Tabulka"/>
            </w:pPr>
            <w:r w:rsidRPr="0017282C">
              <w:rPr>
                <w:highlight w:val="yellow"/>
              </w:rPr>
              <w:t>[VLOŽÍ ZHOTOVITEL]</w:t>
            </w:r>
          </w:p>
        </w:tc>
      </w:tr>
      <w:tr w:rsidR="00C638C4" w:rsidRPr="00F95FBD" w14:paraId="1CD73D02" w14:textId="77777777" w:rsidTr="00C638C4">
        <w:tc>
          <w:tcPr>
            <w:tcW w:w="3056" w:type="dxa"/>
          </w:tcPr>
          <w:p w14:paraId="1F3503C4" w14:textId="77777777" w:rsidR="00C638C4" w:rsidRPr="00F95FBD" w:rsidRDefault="00C638C4" w:rsidP="00C638C4">
            <w:pPr>
              <w:pStyle w:val="Tabulka"/>
              <w:keepNext/>
            </w:pPr>
            <w:r w:rsidRPr="00F95FBD">
              <w:t>Adresa</w:t>
            </w:r>
          </w:p>
        </w:tc>
        <w:tc>
          <w:tcPr>
            <w:tcW w:w="5812" w:type="dxa"/>
          </w:tcPr>
          <w:p w14:paraId="4FDE43AE" w14:textId="77777777" w:rsidR="00C638C4" w:rsidRPr="00F95FBD" w:rsidRDefault="00C638C4" w:rsidP="00C638C4">
            <w:pPr>
              <w:pStyle w:val="Tabulka"/>
            </w:pPr>
            <w:r w:rsidRPr="00F95FBD">
              <w:rPr>
                <w:highlight w:val="yellow"/>
              </w:rPr>
              <w:t>[VLOŽÍ ZHOTOVITEL]</w:t>
            </w:r>
          </w:p>
        </w:tc>
      </w:tr>
      <w:tr w:rsidR="00C638C4" w:rsidRPr="00F95FBD" w14:paraId="103D44CC" w14:textId="77777777" w:rsidTr="00C638C4">
        <w:tc>
          <w:tcPr>
            <w:tcW w:w="3056" w:type="dxa"/>
          </w:tcPr>
          <w:p w14:paraId="084C448E" w14:textId="77777777" w:rsidR="00C638C4" w:rsidRPr="00F95FBD" w:rsidRDefault="00C638C4" w:rsidP="00C638C4">
            <w:pPr>
              <w:pStyle w:val="Tabulka"/>
            </w:pPr>
            <w:r w:rsidRPr="00F95FBD">
              <w:t>E-mail</w:t>
            </w:r>
          </w:p>
        </w:tc>
        <w:tc>
          <w:tcPr>
            <w:tcW w:w="5812" w:type="dxa"/>
          </w:tcPr>
          <w:p w14:paraId="70EEB25B" w14:textId="77777777" w:rsidR="00C638C4" w:rsidRPr="00F95FBD" w:rsidRDefault="00C638C4" w:rsidP="00C638C4">
            <w:pPr>
              <w:pStyle w:val="Tabulka"/>
            </w:pPr>
            <w:r w:rsidRPr="00F95FBD">
              <w:rPr>
                <w:highlight w:val="yellow"/>
              </w:rPr>
              <w:t>[VLOŽÍ ZHOTOVITEL]</w:t>
            </w:r>
          </w:p>
        </w:tc>
      </w:tr>
      <w:tr w:rsidR="00C638C4" w:rsidRPr="00F95FBD" w14:paraId="45D282C7" w14:textId="77777777" w:rsidTr="00C638C4">
        <w:tc>
          <w:tcPr>
            <w:tcW w:w="3056" w:type="dxa"/>
          </w:tcPr>
          <w:p w14:paraId="198503C7" w14:textId="77777777" w:rsidR="00C638C4" w:rsidRPr="00F95FBD" w:rsidRDefault="00C638C4" w:rsidP="00C638C4">
            <w:pPr>
              <w:pStyle w:val="Tabulka"/>
            </w:pPr>
            <w:r w:rsidRPr="00F95FBD">
              <w:t>Telefon</w:t>
            </w:r>
          </w:p>
        </w:tc>
        <w:tc>
          <w:tcPr>
            <w:tcW w:w="5812" w:type="dxa"/>
          </w:tcPr>
          <w:p w14:paraId="1EEEAF94" w14:textId="77777777" w:rsidR="00C638C4" w:rsidRPr="00F95FBD" w:rsidRDefault="00C638C4" w:rsidP="00C638C4">
            <w:pPr>
              <w:pStyle w:val="Tabulka"/>
            </w:pPr>
            <w:r w:rsidRPr="00F95FBD">
              <w:rPr>
                <w:highlight w:val="yellow"/>
              </w:rPr>
              <w:t>[VLOŽÍ ZHOTOVITEL]</w:t>
            </w:r>
          </w:p>
        </w:tc>
      </w:tr>
    </w:tbl>
    <w:p w14:paraId="37EFE71B" w14:textId="77777777" w:rsidR="00C638C4" w:rsidRDefault="00C638C4" w:rsidP="004436EE">
      <w:pPr>
        <w:pStyle w:val="Textbezodsazen"/>
      </w:pPr>
    </w:p>
    <w:p w14:paraId="0981D659" w14:textId="77777777" w:rsidR="00C638C4" w:rsidRDefault="00C638C4"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63BC4084" w:rsidR="004436EE" w:rsidRPr="004436EE" w:rsidRDefault="00E716E2" w:rsidP="00964369">
            <w:pPr>
              <w:pStyle w:val="Textbezodsazen"/>
            </w:pPr>
            <w:r>
              <w:t>25</w:t>
            </w:r>
            <w:r w:rsidR="00E633AF">
              <w:t>0 </w:t>
            </w:r>
            <w:r>
              <w:t>mil.</w:t>
            </w:r>
            <w:r w:rsidR="00E633AF">
              <w:t xml:space="preserve"> Kč</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FA4D6D" w:rsidRPr="00F95FBD" w14:paraId="37208F1B" w14:textId="77777777" w:rsidTr="005923F7">
        <w:tc>
          <w:tcPr>
            <w:tcW w:w="2774" w:type="dxa"/>
          </w:tcPr>
          <w:p w14:paraId="098B1038" w14:textId="128669C6" w:rsidR="00FA4D6D" w:rsidRPr="00D0544F" w:rsidRDefault="0080580D" w:rsidP="00FA4D6D">
            <w:pPr>
              <w:pStyle w:val="Tabulka"/>
              <w:rPr>
                <w:highlight w:val="green"/>
              </w:rPr>
            </w:pPr>
            <w:r w:rsidRPr="009B0394">
              <w:t>Aktualizace studie proveditelnosti „Modernizace trati Plzeň – Domažlice – st. hranice SRN“</w:t>
            </w:r>
          </w:p>
        </w:tc>
        <w:tc>
          <w:tcPr>
            <w:tcW w:w="3129" w:type="dxa"/>
          </w:tcPr>
          <w:p w14:paraId="36F9ED11" w14:textId="77777777" w:rsidR="00FA4D6D" w:rsidRPr="00F95FBD" w:rsidRDefault="00FA4D6D" w:rsidP="00FA4D6D">
            <w:pPr>
              <w:pStyle w:val="Tabulka"/>
              <w:jc w:val="center"/>
            </w:pPr>
          </w:p>
        </w:tc>
        <w:tc>
          <w:tcPr>
            <w:tcW w:w="2957" w:type="dxa"/>
          </w:tcPr>
          <w:p w14:paraId="2D086BE9" w14:textId="40873F80" w:rsidR="00FA4D6D" w:rsidRPr="00F95FBD" w:rsidRDefault="0080580D" w:rsidP="00FA4D6D">
            <w:pPr>
              <w:pStyle w:val="Tabulka"/>
              <w:jc w:val="center"/>
            </w:pPr>
            <w:r>
              <w:t>08/2019</w:t>
            </w:r>
          </w:p>
        </w:tc>
      </w:tr>
      <w:tr w:rsidR="00D0544F" w:rsidRPr="00F95FBD" w14:paraId="22054205" w14:textId="77777777" w:rsidTr="005923F7">
        <w:tc>
          <w:tcPr>
            <w:tcW w:w="2774" w:type="dxa"/>
          </w:tcPr>
          <w:p w14:paraId="0C3EF01A" w14:textId="1425CA9F" w:rsidR="00D0544F" w:rsidRPr="00D0544F" w:rsidRDefault="0080580D" w:rsidP="00964369">
            <w:pPr>
              <w:pStyle w:val="Tabulka"/>
              <w:rPr>
                <w:highlight w:val="green"/>
              </w:rPr>
            </w:pPr>
            <w:r w:rsidRPr="009B0394">
              <w:t>Záměr projektu „</w:t>
            </w:r>
            <w:r>
              <w:t>Modernizace trati Plzeň</w:t>
            </w:r>
            <w:r w:rsidRPr="009B0394">
              <w:t xml:space="preserve"> – Domažlice – st. hranice SRN“</w:t>
            </w:r>
          </w:p>
        </w:tc>
        <w:tc>
          <w:tcPr>
            <w:tcW w:w="3129" w:type="dxa"/>
          </w:tcPr>
          <w:p w14:paraId="658DCBC4" w14:textId="77777777" w:rsidR="00D0544F" w:rsidRPr="00F95FBD" w:rsidRDefault="00D0544F" w:rsidP="00964369">
            <w:pPr>
              <w:pStyle w:val="Tabulka"/>
              <w:jc w:val="center"/>
            </w:pPr>
          </w:p>
        </w:tc>
        <w:tc>
          <w:tcPr>
            <w:tcW w:w="2957" w:type="dxa"/>
          </w:tcPr>
          <w:p w14:paraId="0BCF127F" w14:textId="5502D049" w:rsidR="00D0544F" w:rsidRPr="00F95FBD" w:rsidRDefault="0080580D" w:rsidP="00964369">
            <w:pPr>
              <w:pStyle w:val="Tabulka"/>
              <w:jc w:val="center"/>
            </w:pPr>
            <w:r>
              <w:t>06/2020</w:t>
            </w:r>
          </w:p>
        </w:tc>
      </w:tr>
      <w:tr w:rsidR="0080580D" w:rsidRPr="00F95FBD" w14:paraId="31BC187F" w14:textId="77777777" w:rsidTr="005923F7">
        <w:tc>
          <w:tcPr>
            <w:tcW w:w="2774" w:type="dxa"/>
          </w:tcPr>
          <w:p w14:paraId="4DC79885" w14:textId="1D08AEE1" w:rsidR="0080580D" w:rsidRPr="00D0544F" w:rsidRDefault="0080580D" w:rsidP="0080580D">
            <w:pPr>
              <w:pStyle w:val="Tabulka"/>
              <w:rPr>
                <w:highlight w:val="green"/>
              </w:rPr>
            </w:pPr>
            <w:r w:rsidRPr="009E3C6A">
              <w:t>Dokumentace pro územní rozhodnutí „Modernizace trati Plzeň – Domažlice – st. Hranice SRN, 3. stavba, úsek Stod (mimo) – Domažlice (včetně)“</w:t>
            </w:r>
          </w:p>
        </w:tc>
        <w:tc>
          <w:tcPr>
            <w:tcW w:w="3129" w:type="dxa"/>
          </w:tcPr>
          <w:p w14:paraId="7D3302D9" w14:textId="77777777" w:rsidR="0080580D" w:rsidRPr="00F95FBD" w:rsidRDefault="0080580D" w:rsidP="0080580D">
            <w:pPr>
              <w:pStyle w:val="Tabulka"/>
              <w:jc w:val="center"/>
            </w:pPr>
          </w:p>
        </w:tc>
        <w:tc>
          <w:tcPr>
            <w:tcW w:w="2957" w:type="dxa"/>
          </w:tcPr>
          <w:p w14:paraId="29014B8D" w14:textId="7129C27B" w:rsidR="0080580D" w:rsidRPr="00F95FBD" w:rsidRDefault="0080580D" w:rsidP="0080580D">
            <w:pPr>
              <w:pStyle w:val="Tabulka"/>
              <w:jc w:val="center"/>
            </w:pPr>
            <w:r>
              <w:t>12/2021</w:t>
            </w:r>
          </w:p>
        </w:tc>
      </w:tr>
      <w:tr w:rsidR="0080580D" w:rsidRPr="00F95FBD" w14:paraId="35B70E60" w14:textId="77777777" w:rsidTr="005923F7">
        <w:tc>
          <w:tcPr>
            <w:tcW w:w="2774" w:type="dxa"/>
          </w:tcPr>
          <w:p w14:paraId="448E74FC" w14:textId="5529D4ED" w:rsidR="0080580D" w:rsidRPr="00D0544F" w:rsidRDefault="0080580D" w:rsidP="0080580D">
            <w:pPr>
              <w:pStyle w:val="Tabulka"/>
              <w:rPr>
                <w:highlight w:val="green"/>
              </w:rPr>
            </w:pPr>
            <w:r w:rsidRPr="00CC28BA">
              <w:t>Projekt podrobného inženýrskogeologického a hydrogeologického průzkumu (Projekt IGP)</w:t>
            </w:r>
          </w:p>
        </w:tc>
        <w:tc>
          <w:tcPr>
            <w:tcW w:w="3129" w:type="dxa"/>
          </w:tcPr>
          <w:p w14:paraId="282AC5A9" w14:textId="77777777" w:rsidR="0080580D" w:rsidRPr="00F95FBD" w:rsidRDefault="0080580D" w:rsidP="0080580D">
            <w:pPr>
              <w:pStyle w:val="Tabulka"/>
              <w:jc w:val="center"/>
            </w:pPr>
          </w:p>
        </w:tc>
        <w:tc>
          <w:tcPr>
            <w:tcW w:w="2957" w:type="dxa"/>
          </w:tcPr>
          <w:p w14:paraId="0BED9D45" w14:textId="362D460D" w:rsidR="0080580D" w:rsidRPr="00F95FBD" w:rsidRDefault="0080580D" w:rsidP="0080580D">
            <w:pPr>
              <w:pStyle w:val="Tabulka"/>
              <w:jc w:val="center"/>
            </w:pPr>
            <w:r>
              <w:t>03/2024</w:t>
            </w:r>
          </w:p>
        </w:tc>
      </w:tr>
      <w:tr w:rsidR="0080580D" w:rsidRPr="00F95FBD" w14:paraId="3381EB34" w14:textId="77777777" w:rsidTr="005923F7">
        <w:tc>
          <w:tcPr>
            <w:tcW w:w="2774" w:type="dxa"/>
          </w:tcPr>
          <w:p w14:paraId="20336EA5" w14:textId="77777777" w:rsidR="0080580D" w:rsidRPr="00D0544F" w:rsidRDefault="0080580D" w:rsidP="0080580D">
            <w:pPr>
              <w:pStyle w:val="Tabulka"/>
              <w:rPr>
                <w:highlight w:val="green"/>
              </w:rPr>
            </w:pPr>
          </w:p>
        </w:tc>
        <w:tc>
          <w:tcPr>
            <w:tcW w:w="3129" w:type="dxa"/>
          </w:tcPr>
          <w:p w14:paraId="70287253" w14:textId="77777777" w:rsidR="0080580D" w:rsidRPr="00F95FBD" w:rsidRDefault="0080580D" w:rsidP="0080580D">
            <w:pPr>
              <w:pStyle w:val="Tabulka"/>
              <w:jc w:val="center"/>
            </w:pPr>
          </w:p>
        </w:tc>
        <w:tc>
          <w:tcPr>
            <w:tcW w:w="2957" w:type="dxa"/>
          </w:tcPr>
          <w:p w14:paraId="5AB6D7CE" w14:textId="77777777" w:rsidR="0080580D" w:rsidRPr="00F95FBD" w:rsidRDefault="0080580D" w:rsidP="0080580D">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1" w:name="_Hlk161998264"/>
      <w:r>
        <w:t>Příloha č. 10</w:t>
      </w:r>
    </w:p>
    <w:p w14:paraId="43675CA9" w14:textId="77777777" w:rsidR="00D0544F" w:rsidRDefault="00D0544F" w:rsidP="00B01693">
      <w:pPr>
        <w:pStyle w:val="Nadpisbezsl1-2"/>
        <w:outlineLvl w:val="1"/>
      </w:pPr>
      <w:r>
        <w:t>Zmocnění Vedoucího Zhotovitele</w:t>
      </w:r>
    </w:p>
    <w:bookmarkEnd w:id="21"/>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0B3DE88C" w14:textId="77777777" w:rsidR="007941AB" w:rsidRDefault="007941AB" w:rsidP="006A67D6">
      <w:pPr>
        <w:pStyle w:val="Textbezodsazen"/>
        <w:sectPr w:rsidR="007941AB"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2906C92C" w14:textId="62CEB0FB" w:rsidR="001B6520" w:rsidRDefault="001B6520" w:rsidP="001B6520">
      <w:pPr>
        <w:pStyle w:val="Nadpisbezsl1-1"/>
      </w:pPr>
      <w:r>
        <w:t>Příloha č. 11</w:t>
      </w:r>
    </w:p>
    <w:p w14:paraId="0460667E" w14:textId="68ACC6C8" w:rsidR="001B6520" w:rsidRDefault="001B6520" w:rsidP="001B6520">
      <w:pPr>
        <w:pStyle w:val="Nadpisbezsl1-2"/>
        <w:outlineLvl w:val="1"/>
      </w:pPr>
      <w:r>
        <w:t>BIM Protokol</w:t>
      </w:r>
    </w:p>
    <w:p w14:paraId="72681F5E" w14:textId="77777777" w:rsidR="001B6520" w:rsidRDefault="001B6520" w:rsidP="006A67D6">
      <w:pPr>
        <w:pStyle w:val="Textbezodsazen"/>
      </w:pPr>
    </w:p>
    <w:sectPr w:rsidR="001B6520"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8B0D1" w14:textId="77777777" w:rsidR="000B51DF" w:rsidRDefault="000B51DF" w:rsidP="00962258">
      <w:pPr>
        <w:spacing w:after="0" w:line="240" w:lineRule="auto"/>
      </w:pPr>
      <w:r>
        <w:separator/>
      </w:r>
    </w:p>
  </w:endnote>
  <w:endnote w:type="continuationSeparator" w:id="0">
    <w:p w14:paraId="0ECAEE3C" w14:textId="77777777" w:rsidR="000B51DF" w:rsidRDefault="000B51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1C38BEC1"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10</w:t>
          </w:r>
          <w:r>
            <w:rPr>
              <w:rStyle w:val="slostrnky"/>
            </w:rPr>
            <w:fldChar w:fldCharType="end"/>
          </w:r>
        </w:p>
      </w:tc>
      <w:tc>
        <w:tcPr>
          <w:tcW w:w="0" w:type="auto"/>
          <w:vAlign w:val="bottom"/>
        </w:tcPr>
        <w:p w14:paraId="13A60B32" w14:textId="52B418C6" w:rsidR="00AA258C" w:rsidRPr="003462EB" w:rsidRDefault="005128DF" w:rsidP="009626C4">
          <w:pPr>
            <w:pStyle w:val="Zpatvlevo"/>
          </w:pPr>
          <w:r w:rsidRPr="00F654F4">
            <w:t>Modernizace trati Plzeň – Domažlice – st.hranice SRN, 3. stavba, úsek Stod (mimo) – Domažlice (včetně)</w:t>
          </w:r>
        </w:p>
        <w:p w14:paraId="64082B65" w14:textId="3874F86D" w:rsidR="00AA258C" w:rsidRPr="003462EB" w:rsidRDefault="00AA258C" w:rsidP="005A2756">
          <w:pPr>
            <w:pStyle w:val="Zpatvlevo"/>
          </w:pPr>
          <w:r>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7CD5229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4</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116FC912" w:rsidR="00AA258C" w:rsidRPr="003462EB" w:rsidRDefault="00243285" w:rsidP="009626C4">
          <w:pPr>
            <w:pStyle w:val="Zpatvlevo"/>
          </w:pPr>
          <w:r w:rsidRPr="00F654F4">
            <w:t>Modernizace trati Plzeň – Domažlice – st.hranice SRN, 3. stavba, úsek Stod (mimo) – Domažlice (včetně)</w:t>
          </w:r>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038DBB9E" w:rsidR="00AA258C" w:rsidRDefault="00AA258C" w:rsidP="009626C4">
          <w:pPr>
            <w:pStyle w:val="Zpatvpravo"/>
          </w:pPr>
          <w:r>
            <w:t xml:space="preserve"> </w:t>
          </w:r>
          <w:r w:rsidR="00243285" w:rsidRPr="00F654F4">
            <w:t>Modernizace trati Plzeň – Domažlice – st.hranice SRN, 3. stavba, úsek Stod (mimo) – Domažlice (včetně)</w:t>
          </w:r>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6CA6FB4F"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4</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0E0E17A2"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4</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148181A9" w:rsidR="00AA258C" w:rsidRPr="003462EB" w:rsidRDefault="00243285" w:rsidP="009626C4">
          <w:pPr>
            <w:pStyle w:val="Zpatvlevo"/>
          </w:pPr>
          <w:r w:rsidRPr="00F654F4">
            <w:t>Modernizace trati Plzeň – Domažlice – st.hranice SRN, 3. stavba, úsek Stod (mimo) – Domažlice (včetně)</w:t>
          </w:r>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4F2F0AEE" w:rsidR="00AA258C" w:rsidRDefault="00AA258C" w:rsidP="009626C4">
          <w:pPr>
            <w:pStyle w:val="Zpatvpravo"/>
          </w:pPr>
          <w:r>
            <w:t xml:space="preserve"> </w:t>
          </w:r>
          <w:r w:rsidR="00243285" w:rsidRPr="00F654F4">
            <w:t>Modernizace trati Plzeň – Domažlice – st.hranice SRN, 3. stavba, úsek Stod (mimo) – Domažlice (včetně)</w:t>
          </w:r>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157CB37A"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4</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3C4C7695"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5</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7CCD487D" w:rsidR="00AA258C" w:rsidRPr="003462EB" w:rsidRDefault="00243285" w:rsidP="009626C4">
          <w:pPr>
            <w:pStyle w:val="Zpatvlevo"/>
          </w:pPr>
          <w:r w:rsidRPr="00F654F4">
            <w:t>Modernizace trati Plzeň – Domažlice – st.hranice SRN, 3. stavba, úsek Stod (mimo) – Domažlice (včetně)</w:t>
          </w:r>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590FCADD" w:rsidR="00AA258C" w:rsidRDefault="00AA258C" w:rsidP="009626C4">
          <w:pPr>
            <w:pStyle w:val="Zpatvpravo"/>
          </w:pPr>
          <w:r>
            <w:t xml:space="preserve"> </w:t>
          </w:r>
          <w:r w:rsidR="00243285" w:rsidRPr="00F654F4">
            <w:t>Modernizace trati Plzeň – Domažlice – st.hranice SRN, 3. stavba, úsek Stod (mimo) – Domažlice (včetně)</w:t>
          </w:r>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60F8039C"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5</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Smlouva o dílo na zhotovení Dokumentace+AD</w:t>
          </w:r>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4B4C6FC6" w:rsidR="00AA258C" w:rsidRDefault="00AA258C" w:rsidP="009626C4">
          <w:pPr>
            <w:pStyle w:val="Zpatvpravo"/>
          </w:pPr>
          <w:r>
            <w:t xml:space="preserve"> </w:t>
          </w:r>
          <w:r w:rsidR="00243285" w:rsidRPr="00F654F4">
            <w:t>Modernizace trati Plzeň – Domažlice – st.hranice SRN, 3. stavba, úsek Stod (mimo) – Domažlice (včetně)</w:t>
          </w:r>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5FB80208"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Smlouva o dílo na zhotovení Dokumentace+AD</w:t>
          </w:r>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553012B9" w:rsidR="00AA258C" w:rsidRDefault="00AA258C" w:rsidP="009626C4">
          <w:pPr>
            <w:pStyle w:val="Zpatvpravo"/>
          </w:pPr>
          <w:r>
            <w:t xml:space="preserve"> </w:t>
          </w:r>
          <w:r w:rsidR="00243285" w:rsidRPr="00F654F4">
            <w:t>Modernizace trati Plzeň – Domažlice – st.hranice SRN, 3. stavba, úsek Stod (mimo) – Domažlice (včetně)</w:t>
          </w:r>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327F6264"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5557E3E" w14:textId="77777777" w:rsidTr="009626C4">
      <w:tc>
        <w:tcPr>
          <w:tcW w:w="0" w:type="auto"/>
          <w:tcMar>
            <w:left w:w="0" w:type="dxa"/>
            <w:right w:w="0" w:type="dxa"/>
          </w:tcMar>
          <w:vAlign w:val="bottom"/>
        </w:tcPr>
        <w:p w14:paraId="0D1B1CC3" w14:textId="382DECC8" w:rsidR="00AA258C" w:rsidRDefault="005128DF" w:rsidP="005128DF">
          <w:pPr>
            <w:pStyle w:val="Zpatvpravo"/>
          </w:pPr>
          <w:r w:rsidRPr="00F654F4">
            <w:t>Modernizace trati Plzeň – Domažlice – st.hranice SRN, 3. stavba, úsek Stod (mimo) – Domažlice (včetně)</w:t>
          </w:r>
        </w:p>
        <w:p w14:paraId="642B2161" w14:textId="76531DC7" w:rsidR="00AA258C" w:rsidRPr="003462EB" w:rsidRDefault="00AA258C" w:rsidP="009626C4">
          <w:pPr>
            <w:pStyle w:val="Zpatvpravo"/>
            <w:rPr>
              <w:rStyle w:val="slostrnky"/>
              <w:b w:val="0"/>
              <w:color w:val="auto"/>
              <w:sz w:val="12"/>
            </w:rPr>
          </w:pPr>
          <w:r>
            <w:t>Smlouva o dílo na zhotovení Dokumentace +DP</w:t>
          </w:r>
        </w:p>
      </w:tc>
      <w:tc>
        <w:tcPr>
          <w:tcW w:w="907" w:type="dxa"/>
          <w:vAlign w:val="bottom"/>
        </w:tcPr>
        <w:p w14:paraId="65AC7D72" w14:textId="02897FAE"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10</w:t>
          </w:r>
          <w:r>
            <w:rPr>
              <w:rStyle w:val="slostrnky"/>
            </w:rPr>
            <w:fldChar w:fldCharType="end"/>
          </w:r>
        </w:p>
      </w:tc>
    </w:tr>
  </w:tbl>
  <w:p w14:paraId="5BD8E5B7" w14:textId="77777777" w:rsidR="00AA258C" w:rsidRPr="00B8518B"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Smlouva o dílo na zhotovení Dokumentace+AD</w:t>
          </w:r>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155BCF01" w:rsidR="00AA258C" w:rsidRDefault="00AA258C" w:rsidP="009626C4">
          <w:pPr>
            <w:pStyle w:val="Zpatvpravo"/>
          </w:pPr>
          <w:r>
            <w:t xml:space="preserve"> </w:t>
          </w:r>
          <w:r w:rsidR="00243285" w:rsidRPr="00F654F4">
            <w:t>Modernizace trati Plzeň – Domažlice – st.hranice SRN, 3. stavba, úsek Stod (mimo) – Domažlice (včetně)</w:t>
          </w:r>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0360A102"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55962821"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941AB">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2EA8A303" w:rsidR="00AA258C" w:rsidRPr="003462EB" w:rsidRDefault="00243285" w:rsidP="009626C4">
          <w:pPr>
            <w:pStyle w:val="Zpatvlevo"/>
          </w:pPr>
          <w:r w:rsidRPr="00F654F4">
            <w:t>Modernizace trati Plzeň – Domažlice – st.hranice SRN, 3. stavba, úsek Stod (mimo) – Domažlice (včetně)</w:t>
          </w:r>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48A5569F" w:rsidR="00AA258C" w:rsidRPr="005328CA" w:rsidRDefault="00AA258C" w:rsidP="009626C4">
          <w:pPr>
            <w:pStyle w:val="Zpatvpravo"/>
            <w:rPr>
              <w:b/>
            </w:rPr>
          </w:pPr>
          <w:r w:rsidRPr="005328CA">
            <w:rPr>
              <w:b/>
            </w:rPr>
            <w:t>Příloha č.</w:t>
          </w:r>
          <w:r>
            <w:rPr>
              <w:b/>
            </w:rPr>
            <w:t xml:space="preserve"> 1</w:t>
          </w:r>
          <w:r w:rsidR="007941AB">
            <w:rPr>
              <w:b/>
            </w:rPr>
            <w:t>0</w:t>
          </w:r>
          <w:r w:rsidRPr="005328CA">
            <w:rPr>
              <w:b/>
            </w:rPr>
            <w:t xml:space="preserve">   </w:t>
          </w:r>
        </w:p>
        <w:p w14:paraId="6B753AB5" w14:textId="3D2E92BA" w:rsidR="00AA258C" w:rsidRDefault="00AA258C" w:rsidP="009626C4">
          <w:pPr>
            <w:pStyle w:val="Zpatvpravo"/>
          </w:pPr>
          <w:r>
            <w:t xml:space="preserve"> </w:t>
          </w:r>
          <w:r w:rsidR="00243285" w:rsidRPr="00F654F4">
            <w:t>Modernizace trati Plzeň – Domažlice – st.hranice SRN, 3. stavba, úsek Stod (mimo) – Domažlice (včetně)</w:t>
          </w:r>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7EC03F2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941AB" w:rsidRPr="009E09BE" w14:paraId="400C8725" w14:textId="77777777" w:rsidTr="00286AD1">
      <w:trPr>
        <w:jc w:val="right"/>
      </w:trPr>
      <w:tc>
        <w:tcPr>
          <w:tcW w:w="0" w:type="auto"/>
          <w:tcMar>
            <w:left w:w="0" w:type="dxa"/>
            <w:right w:w="0" w:type="dxa"/>
          </w:tcMar>
          <w:vAlign w:val="bottom"/>
        </w:tcPr>
        <w:p w14:paraId="7C64DC33" w14:textId="77777777" w:rsidR="007941AB" w:rsidRPr="005328CA" w:rsidRDefault="007941AB" w:rsidP="009626C4">
          <w:pPr>
            <w:pStyle w:val="Zpatvpravo"/>
            <w:rPr>
              <w:b/>
            </w:rPr>
          </w:pPr>
          <w:r w:rsidRPr="005328CA">
            <w:rPr>
              <w:b/>
            </w:rPr>
            <w:t>Příloha č.</w:t>
          </w:r>
          <w:r>
            <w:rPr>
              <w:b/>
            </w:rPr>
            <w:t xml:space="preserve"> 11</w:t>
          </w:r>
          <w:r w:rsidRPr="005328CA">
            <w:rPr>
              <w:b/>
            </w:rPr>
            <w:t xml:space="preserve">   </w:t>
          </w:r>
        </w:p>
        <w:p w14:paraId="44608378" w14:textId="77777777" w:rsidR="007941AB" w:rsidRDefault="007941AB" w:rsidP="009626C4">
          <w:pPr>
            <w:pStyle w:val="Zpatvpravo"/>
          </w:pPr>
          <w:r>
            <w:t xml:space="preserve"> </w:t>
          </w:r>
          <w:r w:rsidRPr="00F654F4">
            <w:t>Modernizace trati Plzeň – Domažlice – st.hranice SRN, 3. stavba, úsek Stod (mimo) – Domažlice (včetně)</w:t>
          </w:r>
        </w:p>
        <w:p w14:paraId="45A05EA5" w14:textId="77777777" w:rsidR="007941AB" w:rsidRPr="003462EB" w:rsidRDefault="007941AB" w:rsidP="0007452F">
          <w:pPr>
            <w:pStyle w:val="Zpatvpravo"/>
            <w:rPr>
              <w:rStyle w:val="slostrnky"/>
              <w:b w:val="0"/>
              <w:color w:val="auto"/>
              <w:sz w:val="12"/>
            </w:rPr>
          </w:pPr>
          <w:r>
            <w:t>Smlouva o dílo na zhotovení Dokumentace</w:t>
          </w:r>
        </w:p>
      </w:tc>
      <w:tc>
        <w:tcPr>
          <w:tcW w:w="907" w:type="dxa"/>
          <w:vAlign w:val="bottom"/>
        </w:tcPr>
        <w:p w14:paraId="345BC7CB" w14:textId="3E204136" w:rsidR="007941AB" w:rsidRPr="009E09BE" w:rsidRDefault="007941A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3BA96C76" w14:textId="77777777" w:rsidR="007941AB" w:rsidRPr="00B8518B" w:rsidRDefault="007941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019024B3"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2</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1610CC09" w:rsidR="00AA258C" w:rsidRPr="003462EB" w:rsidRDefault="00243285" w:rsidP="009626C4">
          <w:pPr>
            <w:pStyle w:val="Zpatvlevo"/>
          </w:pPr>
          <w:r w:rsidRPr="00F654F4">
            <w:t>Modernizace trati Plzeň – Domažlice – st.hranice SRN, 3. stavba, úsek Stod (mimo) – Domažlice (včetně)</w:t>
          </w:r>
        </w:p>
        <w:p w14:paraId="2A1968FE" w14:textId="77777777" w:rsidR="00AA258C" w:rsidRPr="003462EB" w:rsidRDefault="00AA258C" w:rsidP="00402B45">
          <w:pPr>
            <w:pStyle w:val="Zpatvlevo"/>
          </w:pPr>
          <w:r>
            <w:t>Smlouva o dílo na zhotovení Dokumentace+AD</w:t>
          </w:r>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5328CA" w:rsidRDefault="00AA258C" w:rsidP="009626C4">
          <w:pPr>
            <w:pStyle w:val="Zpatvpravo"/>
            <w:rPr>
              <w:b/>
            </w:rPr>
          </w:pPr>
          <w:r w:rsidRPr="005328CA">
            <w:rPr>
              <w:b/>
            </w:rPr>
            <w:t xml:space="preserve">Příloha č. 1   </w:t>
          </w:r>
        </w:p>
        <w:p w14:paraId="744276D3" w14:textId="68E212EB" w:rsidR="00AA258C" w:rsidRDefault="00AA258C" w:rsidP="009626C4">
          <w:pPr>
            <w:pStyle w:val="Zpatvpravo"/>
          </w:pPr>
          <w:r>
            <w:t xml:space="preserve"> </w:t>
          </w:r>
          <w:r w:rsidR="00243285" w:rsidRPr="00F654F4">
            <w:t>Modernizace trati Plzeň – Domažlice – st.hranice SRN, 3. stavba, úsek Stod (mimo) – Domažlice (včetně)</w:t>
          </w:r>
        </w:p>
        <w:p w14:paraId="34D56388" w14:textId="63E0EB2B"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581B04" w14:textId="09E56BA5"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2</w:t>
          </w:r>
          <w:r>
            <w:rPr>
              <w:rStyle w:val="slostrnky"/>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Smlouva o dílo na zhotovení Dokumentace+AD</w:t>
          </w:r>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4941854E" w:rsidR="00AA258C" w:rsidRDefault="00AA258C" w:rsidP="009626C4">
          <w:pPr>
            <w:pStyle w:val="Zpatvpravo"/>
          </w:pPr>
          <w:r>
            <w:t xml:space="preserve"> </w:t>
          </w:r>
          <w:r w:rsidR="00243285" w:rsidRPr="00F654F4">
            <w:t>Modernizace trati Plzeň – Domažlice – st.hranice SRN, 3. stavba, úsek Stod (mimo) – Domažlice (včetně)</w:t>
          </w:r>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58118DAC"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Smlouva o dílo na zhotovení Dokumentace+AD</w:t>
          </w:r>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74B6C762" w:rsidR="00AA258C" w:rsidRDefault="00AA258C" w:rsidP="009626C4">
          <w:pPr>
            <w:pStyle w:val="Zpatvpravo"/>
          </w:pPr>
          <w:r>
            <w:t xml:space="preserve"> </w:t>
          </w:r>
          <w:r w:rsidR="00243285" w:rsidRPr="00F654F4">
            <w:t>Modernizace trati Plzeň – Domažlice – st.hranice SRN, 3. stavba, úsek Stod (mimo) – Domažlice (včetně)</w:t>
          </w:r>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03479558"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048C">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1C07B" w14:textId="77777777" w:rsidR="000B51DF" w:rsidRDefault="000B51DF" w:rsidP="00962258">
      <w:pPr>
        <w:spacing w:after="0" w:line="240" w:lineRule="auto"/>
      </w:pPr>
      <w:r>
        <w:separator/>
      </w:r>
    </w:p>
  </w:footnote>
  <w:footnote w:type="continuationSeparator" w:id="0">
    <w:p w14:paraId="6A0D793B" w14:textId="77777777" w:rsidR="000B51DF" w:rsidRDefault="000B51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4D62B" w14:textId="77777777" w:rsidR="00AA258C" w:rsidRPr="00D6163D" w:rsidRDefault="00AA25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F9DAE" w14:textId="77777777"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044A0" w14:textId="77777777" w:rsidR="00AA258C" w:rsidRPr="00D6163D" w:rsidRDefault="00AA2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760B5" w14:textId="77777777" w:rsidR="00AA258C" w:rsidRDefault="00AA25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F6DE" w14:textId="77777777" w:rsidR="00AA258C" w:rsidRPr="00D6163D" w:rsidRDefault="00AA2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E0BD" w14:textId="77777777" w:rsidR="00AA258C" w:rsidRPr="00D6163D" w:rsidRDefault="00AA2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F22FF" w14:textId="77777777"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69371" w14:textId="77777777" w:rsidR="00AA258C" w:rsidRPr="00D6163D" w:rsidRDefault="00AA25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B00B" w14:textId="77777777" w:rsidR="00AA258C" w:rsidRPr="00D6163D" w:rsidRDefault="00AA25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0EAE6" w14:textId="77777777"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2BFC8" w14:textId="77777777" w:rsidR="00AA258C" w:rsidRPr="00D6163D" w:rsidRDefault="00AA2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583609078">
    <w:abstractNumId w:val="4"/>
  </w:num>
  <w:num w:numId="2" w16cid:durableId="185218114">
    <w:abstractNumId w:val="1"/>
  </w:num>
  <w:num w:numId="3" w16cid:durableId="1931042693">
    <w:abstractNumId w:val="11"/>
  </w:num>
  <w:num w:numId="4" w16cid:durableId="1179857411">
    <w:abstractNumId w:val="5"/>
  </w:num>
  <w:num w:numId="5" w16cid:durableId="1350907437">
    <w:abstractNumId w:val="0"/>
  </w:num>
  <w:num w:numId="6" w16cid:durableId="1336345953">
    <w:abstractNumId w:val="6"/>
  </w:num>
  <w:num w:numId="7" w16cid:durableId="778530941">
    <w:abstractNumId w:val="9"/>
  </w:num>
  <w:num w:numId="8" w16cid:durableId="2121298370">
    <w:abstractNumId w:val="10"/>
  </w:num>
  <w:num w:numId="9" w16cid:durableId="1154184147">
    <w:abstractNumId w:val="0"/>
  </w:num>
  <w:num w:numId="10" w16cid:durableId="1501694542">
    <w:abstractNumId w:val="3"/>
  </w:num>
  <w:num w:numId="11" w16cid:durableId="1356155473">
    <w:abstractNumId w:val="12"/>
  </w:num>
  <w:num w:numId="12" w16cid:durableId="3176584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7136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3107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3405527">
    <w:abstractNumId w:val="7"/>
  </w:num>
  <w:num w:numId="16" w16cid:durableId="1984894152">
    <w:abstractNumId w:val="0"/>
  </w:num>
  <w:num w:numId="17" w16cid:durableId="1091857554">
    <w:abstractNumId w:val="8"/>
  </w:num>
  <w:num w:numId="18" w16cid:durableId="1232816802">
    <w:abstractNumId w:val="2"/>
  </w:num>
  <w:num w:numId="19" w16cid:durableId="1295872095">
    <w:abstractNumId w:val="14"/>
  </w:num>
  <w:num w:numId="20" w16cid:durableId="769665366">
    <w:abstractNumId w:val="14"/>
    <w:lvlOverride w:ilvl="0">
      <w:startOverride w:val="1"/>
    </w:lvlOverride>
  </w:num>
  <w:num w:numId="21" w16cid:durableId="1670205973">
    <w:abstractNumId w:val="13"/>
  </w:num>
  <w:num w:numId="22" w16cid:durableId="1379284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10814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23986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67573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1770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26181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4A17"/>
    <w:rsid w:val="00010E57"/>
    <w:rsid w:val="00011C9B"/>
    <w:rsid w:val="00017F3C"/>
    <w:rsid w:val="00020257"/>
    <w:rsid w:val="00022A9F"/>
    <w:rsid w:val="00031538"/>
    <w:rsid w:val="000352AE"/>
    <w:rsid w:val="000353C1"/>
    <w:rsid w:val="0003687B"/>
    <w:rsid w:val="0004144C"/>
    <w:rsid w:val="00041EC8"/>
    <w:rsid w:val="0006588D"/>
    <w:rsid w:val="00067A5E"/>
    <w:rsid w:val="00070820"/>
    <w:rsid w:val="000719BB"/>
    <w:rsid w:val="00072A65"/>
    <w:rsid w:val="00072C1E"/>
    <w:rsid w:val="000740F6"/>
    <w:rsid w:val="0007452F"/>
    <w:rsid w:val="0008410C"/>
    <w:rsid w:val="000841E0"/>
    <w:rsid w:val="00086EA4"/>
    <w:rsid w:val="0008711E"/>
    <w:rsid w:val="000923AB"/>
    <w:rsid w:val="00097789"/>
    <w:rsid w:val="000A298B"/>
    <w:rsid w:val="000B0C01"/>
    <w:rsid w:val="000B4EB8"/>
    <w:rsid w:val="000B51DF"/>
    <w:rsid w:val="000B7860"/>
    <w:rsid w:val="000C41F2"/>
    <w:rsid w:val="000C75EF"/>
    <w:rsid w:val="000D22C4"/>
    <w:rsid w:val="000D27D1"/>
    <w:rsid w:val="000E1A7F"/>
    <w:rsid w:val="000E20F1"/>
    <w:rsid w:val="000E2ED0"/>
    <w:rsid w:val="000E4950"/>
    <w:rsid w:val="000F130A"/>
    <w:rsid w:val="000F18F2"/>
    <w:rsid w:val="00112864"/>
    <w:rsid w:val="00114472"/>
    <w:rsid w:val="00114988"/>
    <w:rsid w:val="00115069"/>
    <w:rsid w:val="001150F2"/>
    <w:rsid w:val="00124751"/>
    <w:rsid w:val="00130470"/>
    <w:rsid w:val="00130C53"/>
    <w:rsid w:val="00134C6D"/>
    <w:rsid w:val="0013670D"/>
    <w:rsid w:val="00143EC0"/>
    <w:rsid w:val="00147F39"/>
    <w:rsid w:val="00150E3F"/>
    <w:rsid w:val="00155233"/>
    <w:rsid w:val="00161CB9"/>
    <w:rsid w:val="001656A2"/>
    <w:rsid w:val="00165977"/>
    <w:rsid w:val="00167DE9"/>
    <w:rsid w:val="00170EC5"/>
    <w:rsid w:val="0017152F"/>
    <w:rsid w:val="00172335"/>
    <w:rsid w:val="0017282C"/>
    <w:rsid w:val="001747C1"/>
    <w:rsid w:val="00176567"/>
    <w:rsid w:val="001779E6"/>
    <w:rsid w:val="00177D6B"/>
    <w:rsid w:val="0018771B"/>
    <w:rsid w:val="00191F90"/>
    <w:rsid w:val="0019301D"/>
    <w:rsid w:val="00195628"/>
    <w:rsid w:val="001977A2"/>
    <w:rsid w:val="00197E48"/>
    <w:rsid w:val="001A2701"/>
    <w:rsid w:val="001A5B98"/>
    <w:rsid w:val="001B4800"/>
    <w:rsid w:val="001B4E74"/>
    <w:rsid w:val="001B6520"/>
    <w:rsid w:val="001C61BC"/>
    <w:rsid w:val="001C645F"/>
    <w:rsid w:val="001D3EF1"/>
    <w:rsid w:val="001D5B0A"/>
    <w:rsid w:val="001D60FF"/>
    <w:rsid w:val="001E3692"/>
    <w:rsid w:val="001E678E"/>
    <w:rsid w:val="001E692B"/>
    <w:rsid w:val="001F63E9"/>
    <w:rsid w:val="002038D5"/>
    <w:rsid w:val="002071BB"/>
    <w:rsid w:val="00207DF5"/>
    <w:rsid w:val="0022584E"/>
    <w:rsid w:val="00236511"/>
    <w:rsid w:val="00236D4F"/>
    <w:rsid w:val="00236DCC"/>
    <w:rsid w:val="00240B81"/>
    <w:rsid w:val="002423E1"/>
    <w:rsid w:val="00243285"/>
    <w:rsid w:val="00243F67"/>
    <w:rsid w:val="00247A3B"/>
    <w:rsid w:val="00247CC4"/>
    <w:rsid w:val="00247D01"/>
    <w:rsid w:val="00253646"/>
    <w:rsid w:val="00253CBA"/>
    <w:rsid w:val="00261A5B"/>
    <w:rsid w:val="00262E5B"/>
    <w:rsid w:val="00264215"/>
    <w:rsid w:val="00266FCC"/>
    <w:rsid w:val="00267950"/>
    <w:rsid w:val="00270B40"/>
    <w:rsid w:val="00276AFE"/>
    <w:rsid w:val="00277C7C"/>
    <w:rsid w:val="00280028"/>
    <w:rsid w:val="002812C9"/>
    <w:rsid w:val="00286AD1"/>
    <w:rsid w:val="0029222F"/>
    <w:rsid w:val="002A3B57"/>
    <w:rsid w:val="002A5468"/>
    <w:rsid w:val="002A6CD4"/>
    <w:rsid w:val="002B597C"/>
    <w:rsid w:val="002C31BF"/>
    <w:rsid w:val="002C6702"/>
    <w:rsid w:val="002D29F2"/>
    <w:rsid w:val="002D648A"/>
    <w:rsid w:val="002D6790"/>
    <w:rsid w:val="002D7213"/>
    <w:rsid w:val="002D7FD6"/>
    <w:rsid w:val="002E0CD7"/>
    <w:rsid w:val="002E0CFB"/>
    <w:rsid w:val="002E1771"/>
    <w:rsid w:val="002E325D"/>
    <w:rsid w:val="002E3C62"/>
    <w:rsid w:val="002E5C7B"/>
    <w:rsid w:val="002E6478"/>
    <w:rsid w:val="002E68E9"/>
    <w:rsid w:val="002F4333"/>
    <w:rsid w:val="002F5EF9"/>
    <w:rsid w:val="002F693C"/>
    <w:rsid w:val="0030059C"/>
    <w:rsid w:val="003011AE"/>
    <w:rsid w:val="00305AEC"/>
    <w:rsid w:val="003060B3"/>
    <w:rsid w:val="00315C27"/>
    <w:rsid w:val="00327EEF"/>
    <w:rsid w:val="003302C1"/>
    <w:rsid w:val="0033239F"/>
    <w:rsid w:val="0033304E"/>
    <w:rsid w:val="00335223"/>
    <w:rsid w:val="0034274B"/>
    <w:rsid w:val="00345107"/>
    <w:rsid w:val="00347085"/>
    <w:rsid w:val="0034719F"/>
    <w:rsid w:val="00350A35"/>
    <w:rsid w:val="003571D8"/>
    <w:rsid w:val="00357BC6"/>
    <w:rsid w:val="00361422"/>
    <w:rsid w:val="003630F6"/>
    <w:rsid w:val="0036325E"/>
    <w:rsid w:val="00370364"/>
    <w:rsid w:val="003735AE"/>
    <w:rsid w:val="003739DD"/>
    <w:rsid w:val="0037545D"/>
    <w:rsid w:val="00376B87"/>
    <w:rsid w:val="00377DAB"/>
    <w:rsid w:val="00381EFC"/>
    <w:rsid w:val="00392910"/>
    <w:rsid w:val="00392EB6"/>
    <w:rsid w:val="003956C6"/>
    <w:rsid w:val="003A0802"/>
    <w:rsid w:val="003A197F"/>
    <w:rsid w:val="003B333E"/>
    <w:rsid w:val="003B5E09"/>
    <w:rsid w:val="003C0F2C"/>
    <w:rsid w:val="003C33F2"/>
    <w:rsid w:val="003D178E"/>
    <w:rsid w:val="003D1885"/>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17DF5"/>
    <w:rsid w:val="00427596"/>
    <w:rsid w:val="00427794"/>
    <w:rsid w:val="00433CD6"/>
    <w:rsid w:val="00436E98"/>
    <w:rsid w:val="00437993"/>
    <w:rsid w:val="00443525"/>
    <w:rsid w:val="004436EE"/>
    <w:rsid w:val="00444C0D"/>
    <w:rsid w:val="004500D2"/>
    <w:rsid w:val="00450F07"/>
    <w:rsid w:val="00453259"/>
    <w:rsid w:val="00453CD3"/>
    <w:rsid w:val="00456385"/>
    <w:rsid w:val="00456872"/>
    <w:rsid w:val="0046002F"/>
    <w:rsid w:val="00460660"/>
    <w:rsid w:val="00460964"/>
    <w:rsid w:val="00461526"/>
    <w:rsid w:val="004648CB"/>
    <w:rsid w:val="00464BA9"/>
    <w:rsid w:val="00467000"/>
    <w:rsid w:val="0047488F"/>
    <w:rsid w:val="004776AF"/>
    <w:rsid w:val="00483969"/>
    <w:rsid w:val="00486107"/>
    <w:rsid w:val="00490561"/>
    <w:rsid w:val="00491827"/>
    <w:rsid w:val="004B2ED0"/>
    <w:rsid w:val="004B690E"/>
    <w:rsid w:val="004C4399"/>
    <w:rsid w:val="004C5F36"/>
    <w:rsid w:val="004C787C"/>
    <w:rsid w:val="004D09FB"/>
    <w:rsid w:val="004D7138"/>
    <w:rsid w:val="004D796D"/>
    <w:rsid w:val="004E0117"/>
    <w:rsid w:val="004E0E05"/>
    <w:rsid w:val="004E1D1A"/>
    <w:rsid w:val="004E62E9"/>
    <w:rsid w:val="004E7A1F"/>
    <w:rsid w:val="004E7D48"/>
    <w:rsid w:val="004F1401"/>
    <w:rsid w:val="004F4B9B"/>
    <w:rsid w:val="004F5564"/>
    <w:rsid w:val="004F703B"/>
    <w:rsid w:val="00502690"/>
    <w:rsid w:val="0050508B"/>
    <w:rsid w:val="0050666E"/>
    <w:rsid w:val="00506DE0"/>
    <w:rsid w:val="00511AB9"/>
    <w:rsid w:val="005128DF"/>
    <w:rsid w:val="00517090"/>
    <w:rsid w:val="00517EEC"/>
    <w:rsid w:val="00523BB5"/>
    <w:rsid w:val="00523D5F"/>
    <w:rsid w:val="00523EA7"/>
    <w:rsid w:val="005328CA"/>
    <w:rsid w:val="00533541"/>
    <w:rsid w:val="0053477C"/>
    <w:rsid w:val="00535F7C"/>
    <w:rsid w:val="00536D8F"/>
    <w:rsid w:val="005406EB"/>
    <w:rsid w:val="00541324"/>
    <w:rsid w:val="00543FF3"/>
    <w:rsid w:val="005463C5"/>
    <w:rsid w:val="00551AB5"/>
    <w:rsid w:val="00552DDC"/>
    <w:rsid w:val="00553375"/>
    <w:rsid w:val="00555884"/>
    <w:rsid w:val="00556A81"/>
    <w:rsid w:val="00556E04"/>
    <w:rsid w:val="00570648"/>
    <w:rsid w:val="005710FF"/>
    <w:rsid w:val="005720B0"/>
    <w:rsid w:val="005736B7"/>
    <w:rsid w:val="00575E5A"/>
    <w:rsid w:val="00580245"/>
    <w:rsid w:val="005816A6"/>
    <w:rsid w:val="0058327B"/>
    <w:rsid w:val="00583CF6"/>
    <w:rsid w:val="00583F56"/>
    <w:rsid w:val="005923F7"/>
    <w:rsid w:val="005A150D"/>
    <w:rsid w:val="005A1F44"/>
    <w:rsid w:val="005A2756"/>
    <w:rsid w:val="005A3013"/>
    <w:rsid w:val="005B0493"/>
    <w:rsid w:val="005B7B70"/>
    <w:rsid w:val="005C3A88"/>
    <w:rsid w:val="005C59AF"/>
    <w:rsid w:val="005D02DF"/>
    <w:rsid w:val="005D3A62"/>
    <w:rsid w:val="005D3C39"/>
    <w:rsid w:val="005E6CD4"/>
    <w:rsid w:val="005E7238"/>
    <w:rsid w:val="005F79C8"/>
    <w:rsid w:val="005F7A77"/>
    <w:rsid w:val="006004DD"/>
    <w:rsid w:val="00601A8C"/>
    <w:rsid w:val="0061068E"/>
    <w:rsid w:val="006115D3"/>
    <w:rsid w:val="00612107"/>
    <w:rsid w:val="006128B4"/>
    <w:rsid w:val="006166B6"/>
    <w:rsid w:val="006217CD"/>
    <w:rsid w:val="00637585"/>
    <w:rsid w:val="00643F79"/>
    <w:rsid w:val="00644B90"/>
    <w:rsid w:val="00644E0F"/>
    <w:rsid w:val="00645E2C"/>
    <w:rsid w:val="0065600E"/>
    <w:rsid w:val="0065610E"/>
    <w:rsid w:val="006576AF"/>
    <w:rsid w:val="00657B40"/>
    <w:rsid w:val="00660AD3"/>
    <w:rsid w:val="006655A4"/>
    <w:rsid w:val="006729CB"/>
    <w:rsid w:val="006776B6"/>
    <w:rsid w:val="00681B49"/>
    <w:rsid w:val="00684568"/>
    <w:rsid w:val="006923FD"/>
    <w:rsid w:val="00693150"/>
    <w:rsid w:val="006A5570"/>
    <w:rsid w:val="006A57A4"/>
    <w:rsid w:val="006A67D6"/>
    <w:rsid w:val="006A689C"/>
    <w:rsid w:val="006B0921"/>
    <w:rsid w:val="006B3D79"/>
    <w:rsid w:val="006B6FE4"/>
    <w:rsid w:val="006C2343"/>
    <w:rsid w:val="006C442A"/>
    <w:rsid w:val="006C5357"/>
    <w:rsid w:val="006C658C"/>
    <w:rsid w:val="006D3D66"/>
    <w:rsid w:val="006E0578"/>
    <w:rsid w:val="006E0B06"/>
    <w:rsid w:val="006E314D"/>
    <w:rsid w:val="006F56B7"/>
    <w:rsid w:val="006F6E10"/>
    <w:rsid w:val="007040F2"/>
    <w:rsid w:val="00707200"/>
    <w:rsid w:val="00710723"/>
    <w:rsid w:val="007145F3"/>
    <w:rsid w:val="0071634C"/>
    <w:rsid w:val="007172B3"/>
    <w:rsid w:val="00722261"/>
    <w:rsid w:val="007224BB"/>
    <w:rsid w:val="00723ED1"/>
    <w:rsid w:val="007271F6"/>
    <w:rsid w:val="00740AF5"/>
    <w:rsid w:val="00743525"/>
    <w:rsid w:val="00744076"/>
    <w:rsid w:val="007500E5"/>
    <w:rsid w:val="0075096D"/>
    <w:rsid w:val="007541A2"/>
    <w:rsid w:val="007547FD"/>
    <w:rsid w:val="00755818"/>
    <w:rsid w:val="00760192"/>
    <w:rsid w:val="007616C2"/>
    <w:rsid w:val="0076246F"/>
    <w:rsid w:val="0076286B"/>
    <w:rsid w:val="007657D8"/>
    <w:rsid w:val="00766846"/>
    <w:rsid w:val="0077022E"/>
    <w:rsid w:val="0077221F"/>
    <w:rsid w:val="0077673A"/>
    <w:rsid w:val="007846E1"/>
    <w:rsid w:val="007847D6"/>
    <w:rsid w:val="00786062"/>
    <w:rsid w:val="007940A0"/>
    <w:rsid w:val="007941AB"/>
    <w:rsid w:val="007A36FA"/>
    <w:rsid w:val="007A3E8E"/>
    <w:rsid w:val="007A5172"/>
    <w:rsid w:val="007A67A0"/>
    <w:rsid w:val="007A6974"/>
    <w:rsid w:val="007B02C9"/>
    <w:rsid w:val="007B0446"/>
    <w:rsid w:val="007B570C"/>
    <w:rsid w:val="007B6EFE"/>
    <w:rsid w:val="007C0BE5"/>
    <w:rsid w:val="007C0D08"/>
    <w:rsid w:val="007C38C6"/>
    <w:rsid w:val="007C7C99"/>
    <w:rsid w:val="007D35BF"/>
    <w:rsid w:val="007D40D9"/>
    <w:rsid w:val="007D63B2"/>
    <w:rsid w:val="007E4A6E"/>
    <w:rsid w:val="007F1D06"/>
    <w:rsid w:val="007F22CD"/>
    <w:rsid w:val="007F29E3"/>
    <w:rsid w:val="007F56A7"/>
    <w:rsid w:val="00800851"/>
    <w:rsid w:val="0080580D"/>
    <w:rsid w:val="008063CD"/>
    <w:rsid w:val="00807DD0"/>
    <w:rsid w:val="00820A67"/>
    <w:rsid w:val="00821D01"/>
    <w:rsid w:val="00826B7B"/>
    <w:rsid w:val="00840C3D"/>
    <w:rsid w:val="008426F8"/>
    <w:rsid w:val="00846413"/>
    <w:rsid w:val="00846789"/>
    <w:rsid w:val="0085130B"/>
    <w:rsid w:val="00856D0F"/>
    <w:rsid w:val="00862D00"/>
    <w:rsid w:val="00865E6D"/>
    <w:rsid w:val="00866994"/>
    <w:rsid w:val="00885005"/>
    <w:rsid w:val="0088733A"/>
    <w:rsid w:val="0089172C"/>
    <w:rsid w:val="00891E0A"/>
    <w:rsid w:val="00897796"/>
    <w:rsid w:val="008A048C"/>
    <w:rsid w:val="008A3568"/>
    <w:rsid w:val="008A469E"/>
    <w:rsid w:val="008A4D1B"/>
    <w:rsid w:val="008B04F3"/>
    <w:rsid w:val="008B5433"/>
    <w:rsid w:val="008B64CA"/>
    <w:rsid w:val="008C153A"/>
    <w:rsid w:val="008C50F3"/>
    <w:rsid w:val="008C5A2E"/>
    <w:rsid w:val="008C6CE7"/>
    <w:rsid w:val="008C71B2"/>
    <w:rsid w:val="008C7AC3"/>
    <w:rsid w:val="008C7EFE"/>
    <w:rsid w:val="008D03B9"/>
    <w:rsid w:val="008D1943"/>
    <w:rsid w:val="008D30C7"/>
    <w:rsid w:val="008D7E3C"/>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5856"/>
    <w:rsid w:val="009521A1"/>
    <w:rsid w:val="00957B84"/>
    <w:rsid w:val="00960E25"/>
    <w:rsid w:val="00962258"/>
    <w:rsid w:val="009626C4"/>
    <w:rsid w:val="00964369"/>
    <w:rsid w:val="009678B7"/>
    <w:rsid w:val="00974329"/>
    <w:rsid w:val="00975E42"/>
    <w:rsid w:val="009846D3"/>
    <w:rsid w:val="0098699A"/>
    <w:rsid w:val="0099122E"/>
    <w:rsid w:val="00992D9C"/>
    <w:rsid w:val="00996CB8"/>
    <w:rsid w:val="009A4867"/>
    <w:rsid w:val="009B2E97"/>
    <w:rsid w:val="009B30A2"/>
    <w:rsid w:val="009B3196"/>
    <w:rsid w:val="009B4201"/>
    <w:rsid w:val="009B5146"/>
    <w:rsid w:val="009C325E"/>
    <w:rsid w:val="009C418E"/>
    <w:rsid w:val="009C442C"/>
    <w:rsid w:val="009D1FF9"/>
    <w:rsid w:val="009E07F4"/>
    <w:rsid w:val="009F0867"/>
    <w:rsid w:val="009F2B92"/>
    <w:rsid w:val="009F309B"/>
    <w:rsid w:val="009F33C6"/>
    <w:rsid w:val="009F392E"/>
    <w:rsid w:val="009F39BB"/>
    <w:rsid w:val="009F53C5"/>
    <w:rsid w:val="009F638B"/>
    <w:rsid w:val="009F6FA4"/>
    <w:rsid w:val="00A0740E"/>
    <w:rsid w:val="00A11F43"/>
    <w:rsid w:val="00A12290"/>
    <w:rsid w:val="00A1360B"/>
    <w:rsid w:val="00A21A01"/>
    <w:rsid w:val="00A256FA"/>
    <w:rsid w:val="00A300CC"/>
    <w:rsid w:val="00A339F8"/>
    <w:rsid w:val="00A41306"/>
    <w:rsid w:val="00A50641"/>
    <w:rsid w:val="00A50973"/>
    <w:rsid w:val="00A51DBE"/>
    <w:rsid w:val="00A530BF"/>
    <w:rsid w:val="00A60156"/>
    <w:rsid w:val="00A6177B"/>
    <w:rsid w:val="00A65573"/>
    <w:rsid w:val="00A6606B"/>
    <w:rsid w:val="00A66136"/>
    <w:rsid w:val="00A70F56"/>
    <w:rsid w:val="00A71189"/>
    <w:rsid w:val="00A7364A"/>
    <w:rsid w:val="00A747C5"/>
    <w:rsid w:val="00A74DCC"/>
    <w:rsid w:val="00A753ED"/>
    <w:rsid w:val="00A75BED"/>
    <w:rsid w:val="00A77512"/>
    <w:rsid w:val="00A802FD"/>
    <w:rsid w:val="00A84D0E"/>
    <w:rsid w:val="00A94351"/>
    <w:rsid w:val="00A94729"/>
    <w:rsid w:val="00A94C2F"/>
    <w:rsid w:val="00A960A7"/>
    <w:rsid w:val="00AA258C"/>
    <w:rsid w:val="00AA4CBB"/>
    <w:rsid w:val="00AA64F7"/>
    <w:rsid w:val="00AA65FA"/>
    <w:rsid w:val="00AA7351"/>
    <w:rsid w:val="00AA7AB8"/>
    <w:rsid w:val="00AC4F61"/>
    <w:rsid w:val="00AC7CD7"/>
    <w:rsid w:val="00AD056F"/>
    <w:rsid w:val="00AD0C7B"/>
    <w:rsid w:val="00AD4AEF"/>
    <w:rsid w:val="00AD5F1A"/>
    <w:rsid w:val="00AD6731"/>
    <w:rsid w:val="00AE0304"/>
    <w:rsid w:val="00AE0EB4"/>
    <w:rsid w:val="00AE2ABE"/>
    <w:rsid w:val="00AE2FF8"/>
    <w:rsid w:val="00AF016C"/>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71B1"/>
    <w:rsid w:val="00B3241B"/>
    <w:rsid w:val="00B32638"/>
    <w:rsid w:val="00B3350F"/>
    <w:rsid w:val="00B340C1"/>
    <w:rsid w:val="00B42F40"/>
    <w:rsid w:val="00B4362E"/>
    <w:rsid w:val="00B444C0"/>
    <w:rsid w:val="00B46831"/>
    <w:rsid w:val="00B46CA0"/>
    <w:rsid w:val="00B473C2"/>
    <w:rsid w:val="00B50DDC"/>
    <w:rsid w:val="00B5171E"/>
    <w:rsid w:val="00B5431A"/>
    <w:rsid w:val="00B56004"/>
    <w:rsid w:val="00B6272D"/>
    <w:rsid w:val="00B628A9"/>
    <w:rsid w:val="00B63F52"/>
    <w:rsid w:val="00B6658C"/>
    <w:rsid w:val="00B67A51"/>
    <w:rsid w:val="00B72613"/>
    <w:rsid w:val="00B73710"/>
    <w:rsid w:val="00B75EE1"/>
    <w:rsid w:val="00B77481"/>
    <w:rsid w:val="00B8518B"/>
    <w:rsid w:val="00B8541B"/>
    <w:rsid w:val="00B92ABC"/>
    <w:rsid w:val="00B92EAB"/>
    <w:rsid w:val="00B96655"/>
    <w:rsid w:val="00B97CC3"/>
    <w:rsid w:val="00BA4547"/>
    <w:rsid w:val="00BA4C88"/>
    <w:rsid w:val="00BA5CBC"/>
    <w:rsid w:val="00BA5D63"/>
    <w:rsid w:val="00BB59BA"/>
    <w:rsid w:val="00BB6914"/>
    <w:rsid w:val="00BB77A4"/>
    <w:rsid w:val="00BC06C4"/>
    <w:rsid w:val="00BC0A82"/>
    <w:rsid w:val="00BC322B"/>
    <w:rsid w:val="00BC36F2"/>
    <w:rsid w:val="00BD195A"/>
    <w:rsid w:val="00BD2689"/>
    <w:rsid w:val="00BD4B75"/>
    <w:rsid w:val="00BD6F42"/>
    <w:rsid w:val="00BD7E91"/>
    <w:rsid w:val="00BD7F0D"/>
    <w:rsid w:val="00BE148C"/>
    <w:rsid w:val="00BE23C1"/>
    <w:rsid w:val="00BE2650"/>
    <w:rsid w:val="00BE4811"/>
    <w:rsid w:val="00BE5700"/>
    <w:rsid w:val="00BE6F63"/>
    <w:rsid w:val="00C02D0A"/>
    <w:rsid w:val="00C03A6E"/>
    <w:rsid w:val="00C044CB"/>
    <w:rsid w:val="00C06EFF"/>
    <w:rsid w:val="00C11B44"/>
    <w:rsid w:val="00C14C27"/>
    <w:rsid w:val="00C21592"/>
    <w:rsid w:val="00C22047"/>
    <w:rsid w:val="00C226C0"/>
    <w:rsid w:val="00C321B7"/>
    <w:rsid w:val="00C37459"/>
    <w:rsid w:val="00C41F26"/>
    <w:rsid w:val="00C42FE6"/>
    <w:rsid w:val="00C44853"/>
    <w:rsid w:val="00C44F6A"/>
    <w:rsid w:val="00C45470"/>
    <w:rsid w:val="00C6198E"/>
    <w:rsid w:val="00C638C4"/>
    <w:rsid w:val="00C641FF"/>
    <w:rsid w:val="00C708EA"/>
    <w:rsid w:val="00C72E38"/>
    <w:rsid w:val="00C778A5"/>
    <w:rsid w:val="00C95162"/>
    <w:rsid w:val="00C95774"/>
    <w:rsid w:val="00C95FD4"/>
    <w:rsid w:val="00C9615D"/>
    <w:rsid w:val="00C969C6"/>
    <w:rsid w:val="00C97592"/>
    <w:rsid w:val="00CA02DE"/>
    <w:rsid w:val="00CA4018"/>
    <w:rsid w:val="00CA46FA"/>
    <w:rsid w:val="00CA660A"/>
    <w:rsid w:val="00CB4F6D"/>
    <w:rsid w:val="00CB64D0"/>
    <w:rsid w:val="00CB6A37"/>
    <w:rsid w:val="00CB7684"/>
    <w:rsid w:val="00CB7C7D"/>
    <w:rsid w:val="00CC1B50"/>
    <w:rsid w:val="00CC7C8F"/>
    <w:rsid w:val="00CD1FC4"/>
    <w:rsid w:val="00CD4E71"/>
    <w:rsid w:val="00CE079B"/>
    <w:rsid w:val="00CE4EA9"/>
    <w:rsid w:val="00CE6822"/>
    <w:rsid w:val="00CF2E8D"/>
    <w:rsid w:val="00D011E4"/>
    <w:rsid w:val="00D01608"/>
    <w:rsid w:val="00D034A0"/>
    <w:rsid w:val="00D0544F"/>
    <w:rsid w:val="00D108D9"/>
    <w:rsid w:val="00D124EE"/>
    <w:rsid w:val="00D21061"/>
    <w:rsid w:val="00D4108E"/>
    <w:rsid w:val="00D4328E"/>
    <w:rsid w:val="00D5069C"/>
    <w:rsid w:val="00D540AD"/>
    <w:rsid w:val="00D54111"/>
    <w:rsid w:val="00D565C4"/>
    <w:rsid w:val="00D6163D"/>
    <w:rsid w:val="00D65162"/>
    <w:rsid w:val="00D73BE1"/>
    <w:rsid w:val="00D831A3"/>
    <w:rsid w:val="00D966CE"/>
    <w:rsid w:val="00D97BE3"/>
    <w:rsid w:val="00DA3711"/>
    <w:rsid w:val="00DB1BE4"/>
    <w:rsid w:val="00DB3294"/>
    <w:rsid w:val="00DD34D8"/>
    <w:rsid w:val="00DD46F3"/>
    <w:rsid w:val="00DE05B9"/>
    <w:rsid w:val="00DE27C1"/>
    <w:rsid w:val="00DE56F2"/>
    <w:rsid w:val="00DF0CB6"/>
    <w:rsid w:val="00DF0E50"/>
    <w:rsid w:val="00DF116D"/>
    <w:rsid w:val="00DF7312"/>
    <w:rsid w:val="00E0077F"/>
    <w:rsid w:val="00E00BFB"/>
    <w:rsid w:val="00E021B7"/>
    <w:rsid w:val="00E06576"/>
    <w:rsid w:val="00E10F3B"/>
    <w:rsid w:val="00E10FF2"/>
    <w:rsid w:val="00E13D3A"/>
    <w:rsid w:val="00E14CAF"/>
    <w:rsid w:val="00E14DD5"/>
    <w:rsid w:val="00E156F0"/>
    <w:rsid w:val="00E16FF7"/>
    <w:rsid w:val="00E21BED"/>
    <w:rsid w:val="00E2255F"/>
    <w:rsid w:val="00E251E6"/>
    <w:rsid w:val="00E26D68"/>
    <w:rsid w:val="00E308FB"/>
    <w:rsid w:val="00E311D6"/>
    <w:rsid w:val="00E32466"/>
    <w:rsid w:val="00E32F3B"/>
    <w:rsid w:val="00E35301"/>
    <w:rsid w:val="00E3568F"/>
    <w:rsid w:val="00E40E66"/>
    <w:rsid w:val="00E41C5A"/>
    <w:rsid w:val="00E435EA"/>
    <w:rsid w:val="00E43F26"/>
    <w:rsid w:val="00E44045"/>
    <w:rsid w:val="00E53696"/>
    <w:rsid w:val="00E54AD9"/>
    <w:rsid w:val="00E558B6"/>
    <w:rsid w:val="00E60337"/>
    <w:rsid w:val="00E618C4"/>
    <w:rsid w:val="00E633AF"/>
    <w:rsid w:val="00E63A40"/>
    <w:rsid w:val="00E65CFF"/>
    <w:rsid w:val="00E716E2"/>
    <w:rsid w:val="00E724F0"/>
    <w:rsid w:val="00E73655"/>
    <w:rsid w:val="00E73FFB"/>
    <w:rsid w:val="00E7415D"/>
    <w:rsid w:val="00E81F9F"/>
    <w:rsid w:val="00E84AF1"/>
    <w:rsid w:val="00E878EE"/>
    <w:rsid w:val="00E901A3"/>
    <w:rsid w:val="00E90890"/>
    <w:rsid w:val="00E91BCA"/>
    <w:rsid w:val="00EA0343"/>
    <w:rsid w:val="00EA585B"/>
    <w:rsid w:val="00EA6EC7"/>
    <w:rsid w:val="00EB104F"/>
    <w:rsid w:val="00EB46E5"/>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56F"/>
    <w:rsid w:val="00F568F9"/>
    <w:rsid w:val="00F579D3"/>
    <w:rsid w:val="00F62DB6"/>
    <w:rsid w:val="00F659EB"/>
    <w:rsid w:val="00F746C8"/>
    <w:rsid w:val="00F762A8"/>
    <w:rsid w:val="00F811FE"/>
    <w:rsid w:val="00F86BA6"/>
    <w:rsid w:val="00F905B1"/>
    <w:rsid w:val="00F95FBD"/>
    <w:rsid w:val="00F9740F"/>
    <w:rsid w:val="00FA2E44"/>
    <w:rsid w:val="00FA4D6D"/>
    <w:rsid w:val="00FA6380"/>
    <w:rsid w:val="00FB17B9"/>
    <w:rsid w:val="00FB3523"/>
    <w:rsid w:val="00FB4272"/>
    <w:rsid w:val="00FB6342"/>
    <w:rsid w:val="00FB657F"/>
    <w:rsid w:val="00FC2624"/>
    <w:rsid w:val="00FC2B0D"/>
    <w:rsid w:val="00FC6389"/>
    <w:rsid w:val="00FD09CC"/>
    <w:rsid w:val="00FD36B8"/>
    <w:rsid w:val="00FD6EBB"/>
    <w:rsid w:val="00FE09B0"/>
    <w:rsid w:val="00FE2188"/>
    <w:rsid w:val="00FE6AEC"/>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tabs>
        <w:tab w:val="num" w:pos="1077"/>
      </w:tabs>
      <w:ind w:left="1077" w:hanging="340"/>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04A17"/>
    <w:rsid w:val="00022CC4"/>
    <w:rsid w:val="0004144C"/>
    <w:rsid w:val="000A2ACF"/>
    <w:rsid w:val="000B2C37"/>
    <w:rsid w:val="000C7980"/>
    <w:rsid w:val="0011691E"/>
    <w:rsid w:val="00165D42"/>
    <w:rsid w:val="001926FC"/>
    <w:rsid w:val="001B4CD0"/>
    <w:rsid w:val="001C0C27"/>
    <w:rsid w:val="001E3692"/>
    <w:rsid w:val="002C6702"/>
    <w:rsid w:val="002D7213"/>
    <w:rsid w:val="002F5EF9"/>
    <w:rsid w:val="00336D6F"/>
    <w:rsid w:val="00371A5C"/>
    <w:rsid w:val="003B333E"/>
    <w:rsid w:val="00443270"/>
    <w:rsid w:val="004560C8"/>
    <w:rsid w:val="0047488F"/>
    <w:rsid w:val="00505CBE"/>
    <w:rsid w:val="00553C44"/>
    <w:rsid w:val="005F79C8"/>
    <w:rsid w:val="00606ADF"/>
    <w:rsid w:val="006166B6"/>
    <w:rsid w:val="00637585"/>
    <w:rsid w:val="00650CC9"/>
    <w:rsid w:val="006F0D2F"/>
    <w:rsid w:val="00773DF4"/>
    <w:rsid w:val="007754FA"/>
    <w:rsid w:val="007A1638"/>
    <w:rsid w:val="007E276A"/>
    <w:rsid w:val="00837BBE"/>
    <w:rsid w:val="00862D00"/>
    <w:rsid w:val="008B0B87"/>
    <w:rsid w:val="009248AE"/>
    <w:rsid w:val="009935B2"/>
    <w:rsid w:val="00A251C8"/>
    <w:rsid w:val="00A300CC"/>
    <w:rsid w:val="00A43782"/>
    <w:rsid w:val="00A55BF3"/>
    <w:rsid w:val="00B41A2E"/>
    <w:rsid w:val="00B92EAB"/>
    <w:rsid w:val="00BE3852"/>
    <w:rsid w:val="00C02DC8"/>
    <w:rsid w:val="00C21B23"/>
    <w:rsid w:val="00CA46FA"/>
    <w:rsid w:val="00CA48C3"/>
    <w:rsid w:val="00D17FDD"/>
    <w:rsid w:val="00D41D61"/>
    <w:rsid w:val="00E16231"/>
    <w:rsid w:val="00E4279D"/>
    <w:rsid w:val="00ED733B"/>
    <w:rsid w:val="00F85085"/>
    <w:rsid w:val="00FB3B6B"/>
    <w:rsid w:val="00FD36B7"/>
    <w:rsid w:val="00FE0188"/>
    <w:rsid w:val="00FE0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8D8CE8-E536-41CA-AC6C-17A860A1082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354</TotalTime>
  <Pages>39</Pages>
  <Words>7615</Words>
  <Characters>44930</Characters>
  <Application>Microsoft Office Word</Application>
  <DocSecurity>0</DocSecurity>
  <Lines>374</Lines>
  <Paragraphs>104</Paragraphs>
  <ScaleCrop>false</ScaleCrop>
  <HeadingPairs>
    <vt:vector size="8" baseType="variant">
      <vt:variant>
        <vt:lpstr>Název</vt:lpstr>
      </vt:variant>
      <vt:variant>
        <vt:i4>1</vt:i4>
      </vt:variant>
      <vt:variant>
        <vt:lpstr>Nadpisy</vt:lpstr>
      </vt:variant>
      <vt:variant>
        <vt:i4>34</vt:i4>
      </vt:variant>
      <vt:variant>
        <vt:lpstr>Title</vt:lpstr>
      </vt:variant>
      <vt:variant>
        <vt:i4>1</vt:i4>
      </vt:variant>
      <vt:variant>
        <vt:lpstr>Headings</vt:lpstr>
      </vt:variant>
      <vt:variant>
        <vt:i4>3</vt:i4>
      </vt:variant>
    </vt:vector>
  </HeadingPairs>
  <TitlesOfParts>
    <vt:vector size="39" baseType="lpstr">
      <vt:lpstr/>
      <vt:lpstr>ÚVODNÍ USTANOVENÍ</vt:lpstr>
      <vt:lpstr>ÚČEL SMLOUVY</vt:lpstr>
      <vt:lpstr>PŘEDMĚT, CENA A HARMONOGRAM PLNĚNÍ SMLOUVY</vt:lpstr>
      <vt:lpstr>OSTATNÍ USTANOVENÍ</vt:lpstr>
      <vt:lpstr>ZÁVĚREČNÁ USTANOVENÍ</vt:lpstr>
      <vt:lpstr>Příloha č. 1</vt:lpstr>
      <vt:lpstr>    Specifikace Díla </vt:lpstr>
      <vt:lpstr>Příloha č. 2</vt:lpstr>
      <vt:lpstr>    Obchodní podmínky</vt:lpstr>
      <vt:lpstr>Příloha č. 3</vt:lpstr>
      <vt:lpstr>    Technické podmínky: </vt:lpstr>
      <vt:lpstr/>
      <vt:lpstr>Příloha č. 4</vt:lpstr>
      <vt:lpstr>    Rozpis Ceny Díla</vt:lpstr>
      <vt:lpstr>        1.	Základní služby na zpracování DPS:</vt:lpstr>
      <vt:lpstr>        2.	Dodatečné služby na zpracování DPS:</vt:lpstr>
      <vt:lpstr>        3.	Cena za výkon Dozoru projektanta </vt:lpstr>
      <vt:lpstr>        4.	Cena Díla:</vt:lpstr>
      <vt:lpstr>Příloha č. 5</vt:lpstr>
      <vt:lpstr>    Harmonogram plnění </vt:lpstr>
      <vt:lpstr>Příloha č. 6	</vt:lpstr>
      <vt:lpstr>    Oprávněné osoby</vt:lpstr>
      <vt:lpstr>        Za objednatele</vt:lpstr>
      <vt:lpstr>        Za Zhotovitele	</vt:lpstr>
      <vt:lpstr>Příloha č. 7</vt:lpstr>
      <vt:lpstr>    Seznam požadovaných pojištění</vt:lpstr>
      <vt:lpstr>Příloha č. 8</vt:lpstr>
      <vt:lpstr>    Seznam poddodavatelů</vt:lpstr>
      <vt:lpstr>Příloha č. 9</vt:lpstr>
      <vt:lpstr>    Související dokumenty</vt:lpstr>
      <vt:lpstr>Příloha č. 10</vt:lpstr>
      <vt:lpstr>    Zmocnění Vedoucího Zhotovitele</vt:lpstr>
      <vt:lpstr>Příloha č. 11</vt:lpstr>
      <vt:lpstr>    BIM Protokol</vt:lpstr>
      <vt:lpstr/>
      <vt:lpstr>Titulek 1. úrovně </vt:lpstr>
      <vt:lpstr>    Titulek 2. úrovně</vt:lpstr>
      <vt:lpstr>        Titulek 3. úrovně</vt:lpstr>
    </vt:vector>
  </TitlesOfParts>
  <Company>SŽDC s.o.</Company>
  <LinksUpToDate>false</LinksUpToDate>
  <CharactersWithSpaces>52441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104</cp:revision>
  <cp:lastPrinted>2023-04-11T09:26:00Z</cp:lastPrinted>
  <dcterms:created xsi:type="dcterms:W3CDTF">2024-04-09T10:11:00Z</dcterms:created>
  <dcterms:modified xsi:type="dcterms:W3CDTF">2024-11-08T12:24:00Z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