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77777777" w:rsidR="00F422D3" w:rsidRDefault="00F422D3" w:rsidP="005D3FEE">
      <w:pPr>
        <w:pStyle w:val="Titul1"/>
        <w:spacing w:before="240"/>
      </w:pPr>
      <w:r>
        <w:t>SMLOUVA O DÍLO NA ZHOTOVENÍ STAVBY</w:t>
      </w:r>
      <w:r w:rsidR="00485CE8">
        <w:t xml:space="preserve"> </w:t>
      </w:r>
    </w:p>
    <w:p w14:paraId="2FF71BCE" w14:textId="5F2B8125" w:rsidR="00F422D3" w:rsidRDefault="00F422D3" w:rsidP="00B42F40">
      <w:pPr>
        <w:pStyle w:val="Titul2"/>
      </w:pPr>
      <w:r>
        <w:t>Název zakázky: „</w:t>
      </w:r>
      <w:r w:rsidR="00426E63" w:rsidRPr="00426E63">
        <w:t>Odstranění havarijního stavu po povodních 2024 – obnova eskalátorů ŽST Ostrava-Svinov</w:t>
      </w:r>
      <w:r>
        <w:t>“</w:t>
      </w:r>
      <w:r w:rsidR="00485CE8">
        <w:t xml:space="preserve"> </w:t>
      </w:r>
    </w:p>
    <w:p w14:paraId="098C2B4C" w14:textId="680157C2" w:rsidR="00AB58EA" w:rsidRDefault="001A1D1F" w:rsidP="001A1D1F">
      <w:pPr>
        <w:pStyle w:val="Textbezodsazen"/>
        <w:spacing w:after="0"/>
      </w:pPr>
      <w:r w:rsidRPr="001A1D1F">
        <w:t xml:space="preserve">číslo smlouvy Objednatele: </w:t>
      </w:r>
      <w:r w:rsidR="00AB58EA" w:rsidRPr="003A51E2">
        <w:rPr>
          <w:highlight w:val="lightGray"/>
        </w:rPr>
        <w:t>E635-S-</w:t>
      </w:r>
      <w:r w:rsidR="003A51E2">
        <w:rPr>
          <w:highlight w:val="lightGray"/>
        </w:rPr>
        <w:t>xxxx</w:t>
      </w:r>
      <w:r w:rsidR="00AB58EA" w:rsidRPr="003A51E2">
        <w:rPr>
          <w:highlight w:val="lightGray"/>
        </w:rPr>
        <w:t>/2024</w:t>
      </w:r>
      <w:r w:rsidR="00AB58EA" w:rsidRPr="00AB58EA">
        <w:t xml:space="preserve"> </w:t>
      </w:r>
    </w:p>
    <w:p w14:paraId="56852DC4" w14:textId="3749FEFE" w:rsidR="00F179FE" w:rsidRPr="002C407D" w:rsidRDefault="001A1D1F" w:rsidP="001A1D1F">
      <w:pPr>
        <w:pStyle w:val="Textbezodsazen"/>
        <w:spacing w:after="0"/>
      </w:pPr>
      <w:r w:rsidRPr="002C407D">
        <w:t xml:space="preserve">číslo smlouvy Zhotovitele:  </w:t>
      </w:r>
      <w:r w:rsidR="003A51E2" w:rsidRPr="005B1095">
        <w:rPr>
          <w:highlight w:val="yellow"/>
        </w:rPr>
        <w:t>"[VLOŽÍ ZHOTOVITEL]"</w:t>
      </w:r>
    </w:p>
    <w:p w14:paraId="15A74809" w14:textId="7BA894B8" w:rsidR="001A1D1F" w:rsidRPr="001A1D1F" w:rsidRDefault="001A1D1F" w:rsidP="001A1D1F">
      <w:pPr>
        <w:pStyle w:val="Textbezodsazen"/>
        <w:spacing w:after="0"/>
      </w:pPr>
      <w:r w:rsidRPr="002C407D">
        <w:t xml:space="preserve">číslo PA: </w:t>
      </w:r>
      <w:r w:rsidR="00426E63" w:rsidRPr="00426E63">
        <w:t>635240069</w:t>
      </w:r>
    </w:p>
    <w:p w14:paraId="35F27937" w14:textId="345B549C"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6CE22D5C" w:rsidR="00D32554" w:rsidRPr="00AF2741" w:rsidRDefault="00AF2741" w:rsidP="00AF2741">
      <w:pPr>
        <w:pStyle w:val="Textbezodsazen"/>
      </w:pPr>
      <w:r w:rsidRPr="00776F1E">
        <w:t xml:space="preserve">pověření č. </w:t>
      </w:r>
      <w:r w:rsidR="0010127F" w:rsidRPr="00776F1E">
        <w:t>3</w:t>
      </w:r>
      <w:r w:rsidR="00B04AE5">
        <w:t>6</w:t>
      </w:r>
      <w:r w:rsidR="00426E63">
        <w:t>2</w:t>
      </w:r>
      <w:r w:rsidR="00B04AE5">
        <w:t>9</w:t>
      </w:r>
      <w:r w:rsidRPr="00776F1E">
        <w:t xml:space="preserve"> ze dne </w:t>
      </w:r>
      <w:r w:rsidR="00426E63">
        <w:t>21</w:t>
      </w:r>
      <w:r w:rsidR="00B04AE5">
        <w:t xml:space="preserve">. října </w:t>
      </w:r>
      <w:r w:rsidR="0010127F" w:rsidRPr="00776F1E">
        <w:t>202</w:t>
      </w:r>
      <w:r w:rsidR="00B04AE5">
        <w:t>4</w:t>
      </w: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3781F555" w14:textId="77777777" w:rsidR="005B1095" w:rsidRDefault="00AF2741" w:rsidP="005B1095">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hyperlink r:id="rId12" w:history="1">
        <w:r w:rsidR="005B1095" w:rsidRPr="00C303D3">
          <w:rPr>
            <w:rStyle w:val="Hypertextovodkaz"/>
            <w:rFonts w:ascii="Verdana" w:hAnsi="Verdana"/>
          </w:rPr>
          <w:t>ePodatelnaCFU@spravazeleznic.cz</w:t>
        </w:r>
      </w:hyperlink>
    </w:p>
    <w:p w14:paraId="4AA5CCFF" w14:textId="77777777" w:rsidR="00450B78" w:rsidRDefault="00450B78" w:rsidP="00AF2741">
      <w:pPr>
        <w:pStyle w:val="Textbezodsazen"/>
        <w:rPr>
          <w:rFonts w:ascii="Verdana" w:hAnsi="Verdana" w:cstheme="minorHAnsi"/>
          <w:b/>
          <w:highlight w:val="lightGray"/>
        </w:rPr>
      </w:pPr>
    </w:p>
    <w:p w14:paraId="140160E0" w14:textId="2515A69E" w:rsidR="00B04AE5" w:rsidRDefault="00CF18C1" w:rsidP="00AF2741">
      <w:pPr>
        <w:pStyle w:val="Textbezodsazen"/>
        <w:rPr>
          <w:rFonts w:ascii="Verdana" w:hAnsi="Verdana" w:cstheme="minorHAnsi"/>
          <w:b/>
        </w:rPr>
      </w:pPr>
      <w:r w:rsidRPr="00C227C1">
        <w:rPr>
          <w:rFonts w:ascii="Verdana" w:hAnsi="Verdana" w:cstheme="minorHAnsi"/>
          <w:b/>
          <w:highlight w:val="lightGray"/>
        </w:rPr>
        <w:t xml:space="preserve">Oprávněná osoba v věcech </w:t>
      </w:r>
      <w:r w:rsidR="00761B77" w:rsidRPr="00C227C1">
        <w:rPr>
          <w:rFonts w:ascii="Verdana" w:hAnsi="Verdana" w:cstheme="minorHAnsi"/>
          <w:b/>
          <w:highlight w:val="lightGray"/>
        </w:rPr>
        <w:t>technických</w:t>
      </w:r>
      <w:r w:rsidRPr="00C227C1">
        <w:rPr>
          <w:rFonts w:ascii="Verdana" w:hAnsi="Verdana" w:cstheme="minorHAnsi"/>
          <w:b/>
          <w:highlight w:val="lightGray"/>
        </w:rPr>
        <w:t>:</w:t>
      </w:r>
      <w:r>
        <w:rPr>
          <w:rFonts w:ascii="Verdana" w:hAnsi="Verdana" w:cstheme="minorHAnsi"/>
          <w:b/>
        </w:rPr>
        <w:t xml:space="preserve"> </w:t>
      </w:r>
    </w:p>
    <w:p w14:paraId="615ED302" w14:textId="77777777" w:rsidR="00426E63" w:rsidRPr="00426E63" w:rsidRDefault="00426E63" w:rsidP="00426E63">
      <w:pPr>
        <w:pStyle w:val="Textbezodsazen"/>
        <w:rPr>
          <w:rFonts w:ascii="Verdana" w:hAnsi="Verdana" w:cstheme="minorHAnsi"/>
          <w:bCs/>
        </w:rPr>
      </w:pPr>
      <w:r w:rsidRPr="00426E63">
        <w:rPr>
          <w:rFonts w:ascii="Verdana" w:hAnsi="Verdana" w:cstheme="minorHAnsi"/>
          <w:b/>
        </w:rPr>
        <w:t>Ing. Pavla Olšovská</w:t>
      </w:r>
      <w:r w:rsidRPr="00426E63">
        <w:rPr>
          <w:rFonts w:ascii="Verdana" w:hAnsi="Verdana" w:cstheme="minorHAnsi"/>
          <w:bCs/>
        </w:rPr>
        <w:t>, přednosta SPS</w:t>
      </w:r>
    </w:p>
    <w:p w14:paraId="0DD1D177" w14:textId="77777777" w:rsidR="00426E63" w:rsidRPr="00426E63" w:rsidRDefault="00426E63" w:rsidP="00426E63">
      <w:pPr>
        <w:pStyle w:val="Textbezodsazen"/>
        <w:rPr>
          <w:rFonts w:ascii="Verdana" w:hAnsi="Verdana" w:cstheme="minorHAnsi"/>
          <w:bCs/>
        </w:rPr>
      </w:pPr>
      <w:r w:rsidRPr="00426E63">
        <w:rPr>
          <w:rFonts w:ascii="Verdana" w:hAnsi="Verdana" w:cstheme="minorHAnsi"/>
          <w:bCs/>
        </w:rPr>
        <w:t xml:space="preserve">e-mail: </w:t>
      </w:r>
      <w:hyperlink r:id="rId13" w:history="1">
        <w:r w:rsidRPr="00426E63">
          <w:rPr>
            <w:rStyle w:val="Hypertextovodkaz"/>
            <w:rFonts w:ascii="Verdana" w:hAnsi="Verdana" w:cstheme="minorHAnsi"/>
            <w:bCs/>
            <w:noProof w:val="0"/>
          </w:rPr>
          <w:t>Olsovska@spravazeleznic.cz</w:t>
        </w:r>
      </w:hyperlink>
      <w:r w:rsidRPr="00426E63">
        <w:rPr>
          <w:rFonts w:ascii="Verdana" w:hAnsi="Verdana" w:cstheme="minorHAnsi"/>
          <w:bCs/>
        </w:rPr>
        <w:t>, mob.: +420 724 039 283</w:t>
      </w:r>
    </w:p>
    <w:p w14:paraId="455D7E9F" w14:textId="77777777" w:rsidR="00426E63" w:rsidRPr="00426E63" w:rsidRDefault="00426E63" w:rsidP="00426E63">
      <w:pPr>
        <w:pStyle w:val="Textbezodsazen"/>
        <w:rPr>
          <w:rFonts w:ascii="Verdana" w:hAnsi="Verdana" w:cstheme="minorHAnsi"/>
          <w:bCs/>
        </w:rPr>
      </w:pPr>
      <w:r w:rsidRPr="00426E63">
        <w:rPr>
          <w:rFonts w:ascii="Verdana" w:hAnsi="Verdana" w:cstheme="minorHAnsi"/>
          <w:b/>
        </w:rPr>
        <w:t>Mgr. Vladislav Kania</w:t>
      </w:r>
      <w:r w:rsidRPr="00426E63">
        <w:rPr>
          <w:rFonts w:ascii="Verdana" w:hAnsi="Verdana" w:cstheme="minorHAnsi"/>
          <w:bCs/>
        </w:rPr>
        <w:t>, zástupce přednosty SPS</w:t>
      </w:r>
    </w:p>
    <w:p w14:paraId="3405DB93" w14:textId="2ECF830A" w:rsidR="00C227C1" w:rsidRPr="00450B78" w:rsidRDefault="00426E63" w:rsidP="00426E63">
      <w:pPr>
        <w:pStyle w:val="Textbezodsazen"/>
        <w:rPr>
          <w:rFonts w:ascii="Verdana" w:hAnsi="Verdana" w:cstheme="minorHAnsi"/>
          <w:bCs/>
        </w:rPr>
      </w:pPr>
      <w:r w:rsidRPr="00426E63">
        <w:rPr>
          <w:rFonts w:ascii="Verdana" w:hAnsi="Verdana" w:cstheme="minorHAnsi"/>
          <w:b/>
        </w:rPr>
        <w:t xml:space="preserve">e-mail: </w:t>
      </w:r>
      <w:hyperlink r:id="rId14" w:history="1">
        <w:r w:rsidRPr="00426E63">
          <w:rPr>
            <w:rStyle w:val="Hypertextovodkaz"/>
            <w:rFonts w:ascii="Verdana" w:hAnsi="Verdana" w:cstheme="minorHAnsi"/>
            <w:b/>
            <w:noProof w:val="0"/>
          </w:rPr>
          <w:t>Kania@spravazeleznic.cz</w:t>
        </w:r>
      </w:hyperlink>
      <w:r w:rsidRPr="00426E63">
        <w:rPr>
          <w:rFonts w:ascii="Verdana" w:hAnsi="Verdana" w:cstheme="minorHAnsi"/>
          <w:b/>
        </w:rPr>
        <w:t>, mob.: +420 602 516 675</w:t>
      </w:r>
      <w:r w:rsidR="00C227C1" w:rsidRPr="00450B78">
        <w:rPr>
          <w:rFonts w:ascii="Verdana" w:hAnsi="Verdana" w:cstheme="minorHAnsi"/>
          <w:bCs/>
        </w:rPr>
        <w:t xml:space="preserve"> </w:t>
      </w:r>
    </w:p>
    <w:p w14:paraId="5285F023" w14:textId="38CE8240" w:rsidR="00B04AE5" w:rsidRDefault="00B04AE5" w:rsidP="00AF2741">
      <w:pPr>
        <w:pStyle w:val="Textbezodsazen"/>
        <w:rPr>
          <w:rFonts w:ascii="Verdana" w:hAnsi="Verdana" w:cstheme="minorHAnsi"/>
          <w:b/>
        </w:rPr>
      </w:pPr>
      <w:r w:rsidRPr="005B1095">
        <w:rPr>
          <w:rFonts w:ascii="Verdana" w:hAnsi="Verdana" w:cstheme="minorHAnsi"/>
          <w:b/>
          <w:highlight w:val="lightGray"/>
        </w:rPr>
        <w:t>Technický dozor stavebníka:</w:t>
      </w:r>
    </w:p>
    <w:p w14:paraId="1D5D1E88" w14:textId="014811F9" w:rsidR="00310FB3" w:rsidRDefault="00426E63" w:rsidP="00310FB3">
      <w:pPr>
        <w:pStyle w:val="Textbezodsazen"/>
        <w:spacing w:after="0"/>
        <w:rPr>
          <w:rFonts w:ascii="Verdana" w:hAnsi="Verdana" w:cstheme="minorHAnsi"/>
          <w:bCs/>
        </w:rPr>
      </w:pPr>
      <w:r>
        <w:rPr>
          <w:rFonts w:ascii="Verdana" w:hAnsi="Verdana" w:cstheme="minorHAnsi"/>
          <w:b/>
        </w:rPr>
        <w:t>Ing. Šimon Rutta</w:t>
      </w:r>
      <w:r w:rsidR="00310FB3">
        <w:rPr>
          <w:rFonts w:ascii="Verdana" w:hAnsi="Verdana" w:cstheme="minorHAnsi"/>
          <w:b/>
        </w:rPr>
        <w:t xml:space="preserve">, </w:t>
      </w:r>
      <w:r>
        <w:rPr>
          <w:rFonts w:ascii="Verdana" w:hAnsi="Verdana" w:cstheme="minorHAnsi"/>
          <w:bCs/>
        </w:rPr>
        <w:t>vedoucí provozu infrastruktury POS</w:t>
      </w:r>
    </w:p>
    <w:p w14:paraId="18690E5E" w14:textId="37938297" w:rsidR="00310FB3" w:rsidRDefault="00310FB3" w:rsidP="00310FB3">
      <w:pPr>
        <w:pStyle w:val="Textbezodsazen"/>
        <w:spacing w:after="0"/>
        <w:rPr>
          <w:rFonts w:ascii="Verdana" w:hAnsi="Verdana" w:cstheme="minorHAnsi"/>
          <w:bCs/>
        </w:rPr>
      </w:pPr>
      <w:r w:rsidRPr="001A1D1F">
        <w:rPr>
          <w:rFonts w:ascii="Verdana" w:hAnsi="Verdana" w:cstheme="minorHAnsi"/>
          <w:bCs/>
        </w:rPr>
        <w:t>e-mail:</w:t>
      </w:r>
      <w:r w:rsidR="00426E63" w:rsidRPr="00426E63">
        <w:t xml:space="preserve"> </w:t>
      </w:r>
      <w:hyperlink r:id="rId15" w:history="1">
        <w:r w:rsidR="00426E63" w:rsidRPr="00FB1CB8">
          <w:rPr>
            <w:rStyle w:val="Hypertextovodkaz"/>
            <w:rFonts w:ascii="Verdana" w:hAnsi="Verdana" w:cstheme="minorHAnsi"/>
            <w:bCs/>
            <w:noProof w:val="0"/>
          </w:rPr>
          <w:t>Rutta@spravazeleznic.cz</w:t>
        </w:r>
      </w:hyperlink>
      <w:r w:rsidRPr="005B1095">
        <w:rPr>
          <w:rStyle w:val="Hypertextovodkaz"/>
          <w:rFonts w:ascii="Verdana" w:hAnsi="Verdana" w:cstheme="minorHAnsi"/>
          <w:bCs/>
          <w:noProof w:val="0"/>
          <w:u w:val="none"/>
        </w:rPr>
        <w:t xml:space="preserve">, </w:t>
      </w:r>
      <w:r>
        <w:rPr>
          <w:rFonts w:ascii="Verdana" w:hAnsi="Verdana" w:cstheme="minorHAnsi"/>
          <w:bCs/>
        </w:rPr>
        <w:t>mob.: + 420</w:t>
      </w:r>
      <w:r w:rsidR="00426E63">
        <w:rPr>
          <w:rFonts w:ascii="Verdana" w:hAnsi="Verdana" w:cstheme="minorHAnsi"/>
          <w:bCs/>
        </w:rPr>
        <w:t> 602 754 418</w:t>
      </w:r>
    </w:p>
    <w:p w14:paraId="6CEC0288" w14:textId="42C179E5" w:rsidR="00310FB3" w:rsidRPr="00BF3BAC" w:rsidRDefault="00310FB3" w:rsidP="00310FB3">
      <w:pPr>
        <w:pStyle w:val="Textbezodsazen"/>
        <w:rPr>
          <w:rFonts w:ascii="Verdana" w:hAnsi="Verdana" w:cstheme="minorHAnsi"/>
          <w:bCs/>
        </w:rPr>
      </w:pPr>
    </w:p>
    <w:p w14:paraId="10B69FCE" w14:textId="0689BB88" w:rsidR="00AF2741" w:rsidRDefault="00AF2741" w:rsidP="00AF2741">
      <w:pPr>
        <w:pStyle w:val="Textbezodsazen"/>
      </w:pPr>
      <w:r>
        <w:t>(</w:t>
      </w:r>
      <w:r w:rsidRPr="00B42F40">
        <w:t>dále</w:t>
      </w:r>
      <w:r>
        <w:t xml:space="preserve"> jen „</w:t>
      </w:r>
      <w:r w:rsidRPr="00F422D3">
        <w:rPr>
          <w:b/>
        </w:rPr>
        <w:t>Objednatel</w:t>
      </w:r>
      <w:r>
        <w:t>“)</w:t>
      </w:r>
    </w:p>
    <w:p w14:paraId="589BEA95" w14:textId="77777777" w:rsidR="003A51E2" w:rsidRDefault="003A51E2" w:rsidP="00B42F40">
      <w:pPr>
        <w:pStyle w:val="Textbezodsazen"/>
      </w:pPr>
    </w:p>
    <w:p w14:paraId="5032F190" w14:textId="5B2FECCA" w:rsidR="00F422D3" w:rsidRDefault="00F422D3" w:rsidP="00B42F40">
      <w:pPr>
        <w:pStyle w:val="Textbezodsazen"/>
      </w:pPr>
      <w:r w:rsidRPr="00B42F40">
        <w:t>a</w:t>
      </w:r>
    </w:p>
    <w:p w14:paraId="3FCD0157" w14:textId="77777777" w:rsidR="003A51E2" w:rsidRDefault="003A51E2" w:rsidP="00B42F40">
      <w:pPr>
        <w:pStyle w:val="Textbezodsazen"/>
        <w:spacing w:after="0"/>
        <w:rPr>
          <w:b/>
        </w:rPr>
      </w:pPr>
    </w:p>
    <w:p w14:paraId="2D7A63AF" w14:textId="3B73B964" w:rsidR="00450B78" w:rsidRPr="0070031A" w:rsidRDefault="00426E63" w:rsidP="00450B78">
      <w:pPr>
        <w:pStyle w:val="acnormal"/>
        <w:spacing w:before="0" w:after="0" w:line="240" w:lineRule="auto"/>
        <w:rPr>
          <w:rFonts w:ascii="Verdana" w:hAnsi="Verdana" w:cstheme="minorHAnsi"/>
          <w:b/>
          <w:sz w:val="18"/>
          <w:szCs w:val="18"/>
        </w:rPr>
      </w:pPr>
      <w:r w:rsidRPr="00470FAB">
        <w:rPr>
          <w:rFonts w:ascii="Verdana" w:hAnsi="Verdana"/>
          <w:b/>
          <w:sz w:val="18"/>
          <w:szCs w:val="18"/>
        </w:rPr>
        <w:t>OTIS a.s.</w:t>
      </w:r>
    </w:p>
    <w:p w14:paraId="4B4EFC54" w14:textId="4079A65F" w:rsidR="00450B78" w:rsidRPr="003D4FE1" w:rsidRDefault="00450B78" w:rsidP="00450B78">
      <w:pPr>
        <w:pStyle w:val="Textbezodsazen"/>
        <w:spacing w:after="0"/>
      </w:pPr>
      <w:r w:rsidRPr="003D4FE1">
        <w:t xml:space="preserve">se sídlem: </w:t>
      </w:r>
      <w:r w:rsidR="00426E63" w:rsidRPr="00470FAB">
        <w:rPr>
          <w:rFonts w:ascii="Verdana" w:hAnsi="Verdana" w:cstheme="minorHAnsi"/>
        </w:rPr>
        <w:t>J. Opletala 3506/45, 690 02 Břeclav</w:t>
      </w:r>
      <w:r w:rsidRPr="003D4FE1">
        <w:t xml:space="preserve"> </w:t>
      </w:r>
    </w:p>
    <w:p w14:paraId="3032EE7F" w14:textId="21C83A0B" w:rsidR="00450B78" w:rsidRPr="00B42F40" w:rsidRDefault="00450B78" w:rsidP="00450B78">
      <w:pPr>
        <w:pStyle w:val="Textbezodsazen"/>
        <w:spacing w:after="0"/>
      </w:pPr>
      <w:r w:rsidRPr="003D4FE1">
        <w:t xml:space="preserve">IČO: </w:t>
      </w:r>
      <w:r w:rsidR="00426E63" w:rsidRPr="00470FAB">
        <w:rPr>
          <w:rFonts w:ascii="Verdana" w:hAnsi="Verdana" w:cstheme="minorHAnsi"/>
        </w:rPr>
        <w:t>42324254</w:t>
      </w:r>
      <w:r w:rsidRPr="003D4FE1">
        <w:t>, DIČ: CZ</w:t>
      </w:r>
      <w:r w:rsidR="00426E63" w:rsidRPr="00470FAB">
        <w:rPr>
          <w:rFonts w:ascii="Verdana" w:hAnsi="Verdana" w:cstheme="minorHAnsi"/>
        </w:rPr>
        <w:t>42324254</w:t>
      </w:r>
    </w:p>
    <w:p w14:paraId="5DEE51CD" w14:textId="10D418BB" w:rsidR="00F422D3" w:rsidRPr="00B42F40" w:rsidRDefault="00450B78" w:rsidP="00450B78">
      <w:pPr>
        <w:pStyle w:val="Textbezodsazen"/>
        <w:spacing w:after="0"/>
        <w:jc w:val="left"/>
      </w:pPr>
      <w:r w:rsidRPr="00B42F40">
        <w:t xml:space="preserve">zapsaná v obchodním rejstříku vedeném </w:t>
      </w:r>
      <w:r w:rsidR="00426E63">
        <w:rPr>
          <w:rFonts w:ascii="Verdana" w:hAnsi="Verdana" w:cstheme="minorHAnsi"/>
        </w:rPr>
        <w:t>Krajským soudem v Brně</w:t>
      </w:r>
      <w:r w:rsidRPr="00B42F40">
        <w:t>,</w:t>
      </w:r>
      <w:r>
        <w:t xml:space="preserve"> </w:t>
      </w:r>
      <w:r w:rsidRPr="00B42F40">
        <w:t xml:space="preserve">spisová značka </w:t>
      </w:r>
      <w:r w:rsidR="00426E63">
        <w:t>B 536</w:t>
      </w:r>
      <w:r w:rsidR="00F422D3" w:rsidRPr="00B42F40">
        <w:t xml:space="preserve"> </w:t>
      </w:r>
    </w:p>
    <w:p w14:paraId="1AC505C2" w14:textId="25B352C0" w:rsidR="00F422D3" w:rsidRPr="00B42F40" w:rsidRDefault="00F422D3" w:rsidP="00B42F40">
      <w:pPr>
        <w:pStyle w:val="Textbezodsazen"/>
        <w:spacing w:after="0"/>
      </w:pPr>
      <w:r w:rsidRPr="00B42F40">
        <w:lastRenderedPageBreak/>
        <w:t xml:space="preserve">bank. spojení: </w:t>
      </w:r>
      <w:r w:rsidR="003A51E2" w:rsidRPr="00B42F40">
        <w:t>"[</w:t>
      </w:r>
      <w:r w:rsidR="003A51E2" w:rsidRPr="00B42F40">
        <w:rPr>
          <w:highlight w:val="yellow"/>
        </w:rPr>
        <w:t>VLOŽÍ ZHOTOVITEL</w:t>
      </w:r>
      <w:r w:rsidR="003A51E2" w:rsidRPr="00B42F40">
        <w:t>]"</w:t>
      </w:r>
      <w:r w:rsidR="00450B78">
        <w:t>, číslo účtu:</w:t>
      </w:r>
      <w:r w:rsidR="00450B78" w:rsidRPr="00450B78">
        <w:t xml:space="preserve"> </w:t>
      </w:r>
      <w:r w:rsidR="00450B78" w:rsidRPr="00B42F40">
        <w:t>"[</w:t>
      </w:r>
      <w:r w:rsidR="00450B78" w:rsidRPr="00B42F40">
        <w:rPr>
          <w:highlight w:val="yellow"/>
        </w:rPr>
        <w:t>VLOŽÍ ZHOTOVITEL</w:t>
      </w:r>
      <w:r w:rsidR="00450B78" w:rsidRPr="00B42F40">
        <w:t>]"</w:t>
      </w:r>
      <w:r w:rsidR="00450B78">
        <w:t xml:space="preserve"> </w:t>
      </w:r>
      <w:r w:rsidR="003A51E2">
        <w:t xml:space="preserve"> </w:t>
      </w:r>
    </w:p>
    <w:p w14:paraId="01FAAB93" w14:textId="27B3226B" w:rsidR="003A51E2" w:rsidRPr="003A51E2" w:rsidRDefault="003D4FE1" w:rsidP="003A51E2">
      <w:pPr>
        <w:pStyle w:val="Zkladntext4"/>
        <w:spacing w:after="0"/>
        <w:rPr>
          <w:rFonts w:asciiTheme="majorHAnsi" w:hAnsiTheme="majorHAnsi"/>
          <w:sz w:val="18"/>
          <w:szCs w:val="18"/>
        </w:rPr>
      </w:pPr>
      <w:r w:rsidRPr="003A51E2">
        <w:rPr>
          <w:rFonts w:asciiTheme="majorHAnsi" w:hAnsiTheme="majorHAnsi"/>
          <w:sz w:val="18"/>
          <w:szCs w:val="18"/>
        </w:rPr>
        <w:t xml:space="preserve">zastoupena: </w:t>
      </w:r>
      <w:r w:rsidRPr="003A51E2">
        <w:rPr>
          <w:rFonts w:asciiTheme="majorHAnsi" w:hAnsiTheme="majorHAnsi"/>
          <w:sz w:val="18"/>
          <w:szCs w:val="18"/>
        </w:rPr>
        <w:tab/>
      </w:r>
      <w:r w:rsidR="003A51E2" w:rsidRPr="003A51E2">
        <w:rPr>
          <w:rFonts w:asciiTheme="majorHAnsi" w:hAnsiTheme="majorHAnsi"/>
          <w:sz w:val="18"/>
          <w:szCs w:val="18"/>
        </w:rPr>
        <w:t>"[</w:t>
      </w:r>
      <w:r w:rsidR="003A51E2" w:rsidRPr="003A51E2">
        <w:rPr>
          <w:rFonts w:asciiTheme="majorHAnsi" w:hAnsiTheme="majorHAnsi"/>
          <w:sz w:val="18"/>
          <w:szCs w:val="18"/>
          <w:highlight w:val="yellow"/>
        </w:rPr>
        <w:t>VLOŽÍ ZHOTOVITEL</w:t>
      </w:r>
      <w:r w:rsidR="003A51E2" w:rsidRPr="003A51E2">
        <w:rPr>
          <w:rFonts w:asciiTheme="majorHAnsi" w:hAnsiTheme="majorHAnsi"/>
          <w:sz w:val="18"/>
          <w:szCs w:val="18"/>
        </w:rPr>
        <w:t>]"</w:t>
      </w:r>
    </w:p>
    <w:p w14:paraId="137AA69E" w14:textId="57D4A520" w:rsidR="00F422D3" w:rsidRPr="00B42F40" w:rsidRDefault="00F422D3" w:rsidP="003D4FE1">
      <w:pPr>
        <w:pStyle w:val="Textbezodsazen"/>
      </w:pP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0204542" w14:textId="6A82184F" w:rsidR="003D4FE1" w:rsidRPr="00B42F40" w:rsidRDefault="003A51E2" w:rsidP="003D4FE1">
      <w:pPr>
        <w:pStyle w:val="Textbezodsazen"/>
      </w:pPr>
      <w:r w:rsidRPr="00B42F40">
        <w:t>"[</w:t>
      </w:r>
      <w:r w:rsidRPr="00B42F40">
        <w:rPr>
          <w:highlight w:val="yellow"/>
        </w:rPr>
        <w:t>VLOŽÍ ZHOTOVITEL</w:t>
      </w:r>
      <w:r w:rsidRPr="00B42F40">
        <w:t>]"</w:t>
      </w:r>
    </w:p>
    <w:p w14:paraId="3D0EC801" w14:textId="099F04CD" w:rsidR="00AF2741" w:rsidRDefault="003D4FE1" w:rsidP="003D4FE1">
      <w:pPr>
        <w:pStyle w:val="Textbezodsazen"/>
      </w:pPr>
      <w:r w:rsidRPr="00B42F40">
        <w:rPr>
          <w:rStyle w:val="Zdraznnjemn"/>
          <w:b/>
          <w:iCs w:val="0"/>
          <w:color w:val="auto"/>
        </w:rPr>
        <w:t xml:space="preserve">Korespondenční </w:t>
      </w:r>
      <w:r>
        <w:rPr>
          <w:rStyle w:val="Zdraznnjemn"/>
          <w:b/>
          <w:iCs w:val="0"/>
          <w:color w:val="auto"/>
        </w:rPr>
        <w:t xml:space="preserve">e-mail: </w:t>
      </w:r>
      <w:r w:rsidR="003A51E2" w:rsidRPr="00B42F40">
        <w:t>"[</w:t>
      </w:r>
      <w:r w:rsidR="003A51E2" w:rsidRPr="00B42F40">
        <w:rPr>
          <w:highlight w:val="yellow"/>
        </w:rPr>
        <w:t>VLOŽÍ ZHOTOVITEL</w:t>
      </w:r>
      <w:r w:rsidR="003A51E2" w:rsidRPr="00B42F40">
        <w:t>]"</w:t>
      </w:r>
    </w:p>
    <w:p w14:paraId="2603905D" w14:textId="77777777" w:rsidR="003A51E2" w:rsidRDefault="00761B77" w:rsidP="00761B77">
      <w:pPr>
        <w:pStyle w:val="Textbezodsazen"/>
        <w:rPr>
          <w:rFonts w:ascii="Verdana" w:hAnsi="Verdana" w:cstheme="minorHAnsi"/>
          <w:b/>
        </w:rPr>
      </w:pPr>
      <w:r w:rsidRPr="003A51E2">
        <w:rPr>
          <w:rFonts w:ascii="Verdana" w:hAnsi="Verdana" w:cstheme="minorHAnsi"/>
          <w:b/>
          <w:highlight w:val="lightGray"/>
        </w:rPr>
        <w:t>Oprávněná osoba v</w:t>
      </w:r>
      <w:r w:rsidR="00EB5C40" w:rsidRPr="003A51E2">
        <w:rPr>
          <w:rFonts w:ascii="Verdana" w:hAnsi="Verdana" w:cstheme="minorHAnsi"/>
          <w:b/>
          <w:highlight w:val="lightGray"/>
        </w:rPr>
        <w:t>e</w:t>
      </w:r>
      <w:r w:rsidRPr="003A51E2">
        <w:rPr>
          <w:rFonts w:ascii="Verdana" w:hAnsi="Verdana" w:cstheme="minorHAnsi"/>
          <w:b/>
          <w:highlight w:val="lightGray"/>
        </w:rPr>
        <w:t> věcech technických:</w:t>
      </w:r>
      <w:r w:rsidRPr="00EB5C40">
        <w:rPr>
          <w:rFonts w:ascii="Verdana" w:hAnsi="Verdana" w:cstheme="minorHAnsi"/>
          <w:b/>
        </w:rPr>
        <w:t xml:space="preserve"> </w:t>
      </w:r>
    </w:p>
    <w:p w14:paraId="461E15B2" w14:textId="77777777" w:rsidR="00450B78" w:rsidRDefault="003A51E2" w:rsidP="00450B78">
      <w:pPr>
        <w:pStyle w:val="Textbezodsazen"/>
        <w:spacing w:after="0"/>
        <w:rPr>
          <w:b/>
          <w:bCs/>
        </w:rPr>
      </w:pPr>
      <w:r w:rsidRPr="003A51E2">
        <w:rPr>
          <w:b/>
          <w:bCs/>
        </w:rPr>
        <w:t>"[</w:t>
      </w:r>
      <w:r w:rsidRPr="003A51E2">
        <w:rPr>
          <w:b/>
          <w:bCs/>
          <w:highlight w:val="yellow"/>
        </w:rPr>
        <w:t>VLOŽÍ ZHOTOVITEL</w:t>
      </w:r>
      <w:r w:rsidRPr="003A51E2">
        <w:rPr>
          <w:b/>
          <w:bCs/>
        </w:rPr>
        <w:t>]"</w:t>
      </w:r>
    </w:p>
    <w:p w14:paraId="09002AC3" w14:textId="40EFB1BF" w:rsidR="00761B77" w:rsidRPr="00EB5C40" w:rsidRDefault="002B010D" w:rsidP="00761B77">
      <w:pPr>
        <w:pStyle w:val="Textbezodsazen"/>
        <w:rPr>
          <w:rFonts w:ascii="Verdana" w:hAnsi="Verdana" w:cstheme="minorHAnsi"/>
          <w:b/>
        </w:rPr>
      </w:pPr>
      <w:r w:rsidRPr="00EB5C40">
        <w:t>e-mail:</w:t>
      </w:r>
      <w:r w:rsidR="003A51E2">
        <w:t xml:space="preserve"> </w:t>
      </w:r>
      <w:r w:rsidR="003A51E2" w:rsidRPr="00B42F40">
        <w:t>"[</w:t>
      </w:r>
      <w:r w:rsidR="003A51E2" w:rsidRPr="00B42F40">
        <w:rPr>
          <w:highlight w:val="yellow"/>
        </w:rPr>
        <w:t>VLOŽÍ ZHOTOVITEL</w:t>
      </w:r>
      <w:r w:rsidR="003A51E2" w:rsidRPr="00B42F40">
        <w:t>]"</w:t>
      </w:r>
      <w:r w:rsidR="00450B78">
        <w:t xml:space="preserve">, </w:t>
      </w:r>
      <w:r w:rsidRPr="00EB5C40">
        <w:t xml:space="preserve">mob.: </w:t>
      </w:r>
      <w:r w:rsidR="00EB5C40" w:rsidRPr="00EB5C40">
        <w:t>+420 </w:t>
      </w:r>
      <w:r w:rsidR="003A51E2" w:rsidRPr="00B42F40">
        <w:t>"[</w:t>
      </w:r>
      <w:r w:rsidR="003A51E2" w:rsidRPr="00B42F40">
        <w:rPr>
          <w:highlight w:val="yellow"/>
        </w:rPr>
        <w:t>VLOŽÍ ZHOTOVITEL</w:t>
      </w:r>
      <w:r w:rsidR="003A51E2" w:rsidRPr="00B42F40">
        <w:t>]"</w:t>
      </w:r>
    </w:p>
    <w:p w14:paraId="67690F0C" w14:textId="77777777" w:rsidR="003A51E2" w:rsidRDefault="00614BF7" w:rsidP="00761B77">
      <w:pPr>
        <w:pStyle w:val="Textbezodsazen"/>
        <w:rPr>
          <w:rFonts w:ascii="Verdana" w:hAnsi="Verdana" w:cstheme="minorHAnsi"/>
          <w:b/>
        </w:rPr>
      </w:pPr>
      <w:r w:rsidRPr="003A51E2">
        <w:rPr>
          <w:rFonts w:ascii="Verdana" w:hAnsi="Verdana" w:cstheme="minorHAnsi"/>
          <w:b/>
          <w:highlight w:val="lightGray"/>
        </w:rPr>
        <w:t>S</w:t>
      </w:r>
      <w:r w:rsidR="002B010D" w:rsidRPr="003A51E2">
        <w:rPr>
          <w:rFonts w:ascii="Verdana" w:hAnsi="Verdana" w:cstheme="minorHAnsi"/>
          <w:b/>
          <w:highlight w:val="lightGray"/>
        </w:rPr>
        <w:t>t</w:t>
      </w:r>
      <w:r w:rsidRPr="003A51E2">
        <w:rPr>
          <w:rFonts w:ascii="Verdana" w:hAnsi="Verdana" w:cstheme="minorHAnsi"/>
          <w:b/>
          <w:highlight w:val="lightGray"/>
        </w:rPr>
        <w:t>avb</w:t>
      </w:r>
      <w:r w:rsidR="002B010D" w:rsidRPr="003A51E2">
        <w:rPr>
          <w:rFonts w:ascii="Verdana" w:hAnsi="Verdana" w:cstheme="minorHAnsi"/>
          <w:b/>
          <w:highlight w:val="lightGray"/>
        </w:rPr>
        <w:t>y</w:t>
      </w:r>
      <w:r w:rsidRPr="003A51E2">
        <w:rPr>
          <w:rFonts w:ascii="Verdana" w:hAnsi="Verdana" w:cstheme="minorHAnsi"/>
          <w:b/>
          <w:highlight w:val="lightGray"/>
        </w:rPr>
        <w:t>v</w:t>
      </w:r>
      <w:r w:rsidR="002B010D" w:rsidRPr="003A51E2">
        <w:rPr>
          <w:rFonts w:ascii="Verdana" w:hAnsi="Verdana" w:cstheme="minorHAnsi"/>
          <w:b/>
          <w:highlight w:val="lightGray"/>
        </w:rPr>
        <w:t>edoucí</w:t>
      </w:r>
      <w:r w:rsidR="00761B77" w:rsidRPr="003A51E2">
        <w:rPr>
          <w:rFonts w:ascii="Verdana" w:hAnsi="Verdana" w:cstheme="minorHAnsi"/>
          <w:b/>
          <w:highlight w:val="lightGray"/>
        </w:rPr>
        <w:t>:</w:t>
      </w:r>
      <w:r w:rsidR="00761B77" w:rsidRPr="00EB5C40">
        <w:rPr>
          <w:rFonts w:ascii="Verdana" w:hAnsi="Verdana" w:cstheme="minorHAnsi"/>
          <w:b/>
        </w:rPr>
        <w:t xml:space="preserve"> </w:t>
      </w:r>
    </w:p>
    <w:p w14:paraId="4F211560" w14:textId="77777777" w:rsidR="00450B78" w:rsidRDefault="003A51E2" w:rsidP="00450B78">
      <w:pPr>
        <w:pStyle w:val="Textbezodsazen"/>
        <w:spacing w:after="0"/>
        <w:rPr>
          <w:b/>
          <w:bCs/>
        </w:rPr>
      </w:pPr>
      <w:r w:rsidRPr="003A51E2">
        <w:rPr>
          <w:b/>
          <w:bCs/>
        </w:rPr>
        <w:t>"[</w:t>
      </w:r>
      <w:r w:rsidRPr="003A51E2">
        <w:rPr>
          <w:b/>
          <w:bCs/>
          <w:highlight w:val="yellow"/>
        </w:rPr>
        <w:t>VLOŽÍ ZHOTOVITEL</w:t>
      </w:r>
      <w:r w:rsidRPr="003A51E2">
        <w:rPr>
          <w:b/>
          <w:bCs/>
        </w:rPr>
        <w:t>]"</w:t>
      </w:r>
    </w:p>
    <w:p w14:paraId="1BC2D802" w14:textId="2BC560FB" w:rsidR="00761B77" w:rsidRDefault="002B010D" w:rsidP="00761B77">
      <w:pPr>
        <w:pStyle w:val="Textbezodsazen"/>
      </w:pPr>
      <w:r w:rsidRPr="00EB5C40">
        <w:t>e-mail:</w:t>
      </w:r>
      <w:r w:rsidR="003A51E2">
        <w:t xml:space="preserve"> </w:t>
      </w:r>
      <w:r w:rsidR="003A51E2" w:rsidRPr="00B42F40">
        <w:t>"[</w:t>
      </w:r>
      <w:r w:rsidR="003A51E2" w:rsidRPr="00B42F40">
        <w:rPr>
          <w:highlight w:val="yellow"/>
        </w:rPr>
        <w:t>VLOŽÍ ZHOTOVITEL</w:t>
      </w:r>
      <w:r w:rsidR="003A51E2" w:rsidRPr="00B42F40">
        <w:t>]"</w:t>
      </w:r>
      <w:r w:rsidR="00450B78">
        <w:t xml:space="preserve">, </w:t>
      </w:r>
      <w:r w:rsidRPr="00EB5C40">
        <w:t xml:space="preserve">mob.: </w:t>
      </w:r>
      <w:r w:rsidR="00EB5C40" w:rsidRPr="00EB5C40">
        <w:t>+420 </w:t>
      </w:r>
      <w:r w:rsidR="003A51E2" w:rsidRPr="00B42F40">
        <w:t>"[</w:t>
      </w:r>
      <w:r w:rsidR="003A51E2" w:rsidRPr="00B42F40">
        <w:rPr>
          <w:highlight w:val="yellow"/>
        </w:rPr>
        <w:t>VLOŽÍ ZHOTOVITEL</w:t>
      </w:r>
      <w:r w:rsidR="003A51E2"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585F9539" w14:textId="77777777" w:rsidR="003B113E" w:rsidRDefault="003B113E" w:rsidP="00B42F40">
      <w:pPr>
        <w:pStyle w:val="Textbezodsazen"/>
      </w:pPr>
    </w:p>
    <w:p w14:paraId="16098458" w14:textId="6D044889"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3B113E">
      <w:pPr>
        <w:pStyle w:val="Textbezodsazen"/>
        <w:spacing w:after="0"/>
        <w:rPr>
          <w:b/>
        </w:rPr>
      </w:pPr>
    </w:p>
    <w:p w14:paraId="06E966D6" w14:textId="77777777" w:rsidR="00F24489" w:rsidRPr="00D32554" w:rsidRDefault="00F24489" w:rsidP="00F24489">
      <w:pPr>
        <w:pStyle w:val="Nadpis1-1"/>
      </w:pPr>
      <w:r w:rsidRPr="00F24489">
        <w:t>ÚVODNÍ USTANOVENÍ</w:t>
      </w:r>
    </w:p>
    <w:p w14:paraId="431AD145" w14:textId="2D59C95B" w:rsidR="00F24489" w:rsidRPr="00F24489" w:rsidRDefault="00F24489" w:rsidP="00F24489">
      <w:pPr>
        <w:pStyle w:val="Text1-1"/>
      </w:pPr>
      <w:r w:rsidRPr="00F24489">
        <w:t xml:space="preserve">Objednatel prohlašuje, že je státní organizací, která vznikla k 1. 1. 2003 na základě </w:t>
      </w:r>
      <w:r w:rsidR="00D83EC9"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Pr="00D82663" w:rsidRDefault="00F24489" w:rsidP="00F24489">
      <w:pPr>
        <w:pStyle w:val="Nadpis1-1"/>
      </w:pPr>
      <w:r w:rsidRPr="00D82663">
        <w:t>ÚČEL SMLOUVY</w:t>
      </w:r>
    </w:p>
    <w:p w14:paraId="5E4D484B" w14:textId="3C28EC02" w:rsidR="003A51E2" w:rsidRPr="00F166D9" w:rsidRDefault="003A51E2" w:rsidP="003A51E2">
      <w:pPr>
        <w:pStyle w:val="Text1-1"/>
        <w:numPr>
          <w:ilvl w:val="1"/>
          <w:numId w:val="6"/>
        </w:numPr>
      </w:pPr>
      <w:r w:rsidRPr="00336152">
        <w:t xml:space="preserve">Objednatel oznámil odesláním výzvy k podání nabídky dne </w:t>
      </w:r>
      <w:proofErr w:type="spellStart"/>
      <w:r w:rsidRPr="00336152">
        <w:rPr>
          <w:highlight w:val="lightGray"/>
        </w:rPr>
        <w:t>xx</w:t>
      </w:r>
      <w:proofErr w:type="spellEnd"/>
      <w:r w:rsidRPr="00336152">
        <w:rPr>
          <w:highlight w:val="lightGray"/>
        </w:rPr>
        <w:t xml:space="preserve">. xx. </w:t>
      </w:r>
      <w:proofErr w:type="spellStart"/>
      <w:r w:rsidRPr="00336152">
        <w:rPr>
          <w:highlight w:val="lightGray"/>
        </w:rPr>
        <w:t>xxxx</w:t>
      </w:r>
      <w:proofErr w:type="spellEnd"/>
      <w:r w:rsidRPr="00336152">
        <w:t xml:space="preserve"> pod evidenčním číslem 635</w:t>
      </w:r>
      <w:r w:rsidR="00336152">
        <w:t>24</w:t>
      </w:r>
      <w:r w:rsidR="00426E63">
        <w:t>210</w:t>
      </w:r>
      <w:r w:rsidRPr="00336152">
        <w:t xml:space="preserve"> svůj úmysl zadat v</w:t>
      </w:r>
      <w:r w:rsidR="00336152">
        <w:t xml:space="preserve"> zadávacím</w:t>
      </w:r>
      <w:r w:rsidRPr="00336152">
        <w:t xml:space="preserve"> řízení veřejnou zakázku s názvem </w:t>
      </w:r>
      <w:r w:rsidRPr="00336152">
        <w:rPr>
          <w:b/>
        </w:rPr>
        <w:t>„</w:t>
      </w:r>
      <w:r w:rsidR="00426E63" w:rsidRPr="00426E63">
        <w:rPr>
          <w:b/>
        </w:rPr>
        <w:t>Odstranění havarijního stavu po povodních 2024 – obnova eskalátorů ŽST Ostrava-Svinov</w:t>
      </w:r>
      <w:r w:rsidRPr="00336152">
        <w:rPr>
          <w:b/>
        </w:rPr>
        <w:t>“</w:t>
      </w:r>
      <w:r w:rsidRPr="00336152">
        <w:t xml:space="preserve"> (dále jen „</w:t>
      </w:r>
      <w:r w:rsidRPr="00336152">
        <w:rPr>
          <w:b/>
          <w:bCs/>
          <w:i/>
        </w:rPr>
        <w:t>Veřejná zakázka</w:t>
      </w:r>
      <w:r w:rsidRPr="00336152">
        <w:t>“)</w:t>
      </w:r>
      <w:r w:rsidR="00F166D9">
        <w:t xml:space="preserve">, </w:t>
      </w:r>
      <w:r w:rsidR="00F166D9" w:rsidRPr="00F166D9">
        <w:t xml:space="preserve">řešeno v jednacím řízení bez uveřejnění z důvodu bezodkladného (rychlého a hospodárného) obnovení provozu </w:t>
      </w:r>
      <w:r w:rsidR="00426E63" w:rsidRPr="00383BBE">
        <w:t>součástí železniční dopravní infrastruktury</w:t>
      </w:r>
      <w:r w:rsidR="00F166D9" w:rsidRPr="00F166D9">
        <w:t xml:space="preserve"> a odstranění </w:t>
      </w:r>
      <w:r w:rsidR="00F166D9">
        <w:t xml:space="preserve">následků </w:t>
      </w:r>
      <w:r w:rsidR="00F166D9" w:rsidRPr="00D82663">
        <w:t>mimořádné události</w:t>
      </w:r>
      <w:r w:rsidR="00F166D9">
        <w:t xml:space="preserve"> (živelné pohromy)</w:t>
      </w:r>
      <w:r w:rsidR="00F166D9" w:rsidRPr="00D82663">
        <w:t xml:space="preserve"> – povodní </w:t>
      </w:r>
      <w:r w:rsidR="00F166D9">
        <w:t xml:space="preserve">na základě </w:t>
      </w:r>
      <w:r w:rsidR="00F166D9" w:rsidRPr="00D82663">
        <w:t>vyhlášen</w:t>
      </w:r>
      <w:r w:rsidR="00F166D9">
        <w:t>ého</w:t>
      </w:r>
      <w:r w:rsidR="00F166D9" w:rsidRPr="00D82663">
        <w:t xml:space="preserve"> stav</w:t>
      </w:r>
      <w:r w:rsidR="00F166D9">
        <w:t>u</w:t>
      </w:r>
      <w:r w:rsidR="00F166D9" w:rsidRPr="00D82663">
        <w:t xml:space="preserve"> </w:t>
      </w:r>
      <w:r w:rsidR="00F166D9" w:rsidRPr="00D82663">
        <w:lastRenderedPageBreak/>
        <w:t xml:space="preserve">nebezpečí dle Rozhodnutí hejtmana </w:t>
      </w:r>
      <w:r w:rsidR="00F166D9">
        <w:t xml:space="preserve">Moravskoslezského </w:t>
      </w:r>
      <w:r w:rsidR="00F166D9" w:rsidRPr="00D82663">
        <w:t>kraje o vyhlášení stavu nebezpečí č</w:t>
      </w:r>
      <w:r w:rsidR="00F166D9">
        <w:t>íslo</w:t>
      </w:r>
      <w:r w:rsidR="00F166D9" w:rsidRPr="00D82663">
        <w:t xml:space="preserve"> 1/2024 ze dne 14.9.2024</w:t>
      </w:r>
      <w:r w:rsidR="00426E63">
        <w:t xml:space="preserve"> </w:t>
      </w:r>
      <w:r w:rsidR="00426E63" w:rsidRPr="00383BBE">
        <w:t xml:space="preserve">ve znění Usnesení vlády </w:t>
      </w:r>
      <w:r w:rsidR="008A6DE1">
        <w:t>Č</w:t>
      </w:r>
      <w:r w:rsidR="00426E63" w:rsidRPr="00383BBE">
        <w:t xml:space="preserve">eské republiky </w:t>
      </w:r>
      <w:r w:rsidR="008A6DE1">
        <w:t xml:space="preserve">   </w:t>
      </w:r>
      <w:r w:rsidR="00426E63" w:rsidRPr="00383BBE">
        <w:t>č. 712 ze dne 10.10.2024</w:t>
      </w:r>
      <w:r w:rsidR="00F166D9" w:rsidRPr="00F166D9">
        <w:t>. V rámci tohoto postupu byla výzva zasl</w:t>
      </w:r>
      <w:r w:rsidR="00F166D9">
        <w:t>ána</w:t>
      </w:r>
      <w:r w:rsidR="00F166D9" w:rsidRPr="00F166D9">
        <w:t xml:space="preserve"> Zhotoviteli v parametrech a rozsahu nezbytně nutném pro zadání Veřejné zakázky</w:t>
      </w:r>
      <w:r w:rsidRPr="00F166D9">
        <w:t>.</w:t>
      </w:r>
    </w:p>
    <w:p w14:paraId="55DB5197" w14:textId="77777777" w:rsidR="003A51E2" w:rsidRPr="00F166D9" w:rsidRDefault="003A51E2" w:rsidP="003A51E2">
      <w:pPr>
        <w:pStyle w:val="Text1-1"/>
        <w:numPr>
          <w:ilvl w:val="1"/>
          <w:numId w:val="6"/>
        </w:numPr>
      </w:pPr>
      <w:r w:rsidRPr="00F166D9">
        <w:t>Účelem této Smlouvy je realizace předmětu plnění Veřejné zakázky dle zadávací dokumentace Veřejné zakázky (dále jen „</w:t>
      </w:r>
      <w:r w:rsidRPr="00F166D9">
        <w:rPr>
          <w:b/>
          <w:bCs/>
        </w:rPr>
        <w:t>Zadávací dokumentace</w:t>
      </w:r>
      <w:r w:rsidRPr="00F166D9">
        <w:t>“) a stanovení způsobu a podmínek její realizace pro Objednatele.</w:t>
      </w:r>
    </w:p>
    <w:p w14:paraId="59D600B8" w14:textId="77777777" w:rsidR="003A51E2" w:rsidRPr="00336152" w:rsidRDefault="003A51E2" w:rsidP="003A51E2">
      <w:pPr>
        <w:pStyle w:val="Text1-1"/>
        <w:numPr>
          <w:ilvl w:val="1"/>
          <w:numId w:val="6"/>
        </w:numPr>
      </w:pPr>
      <w:r w:rsidRPr="00336152">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01E67E25" w14:textId="77777777" w:rsidR="003A51E2" w:rsidRPr="00336152" w:rsidRDefault="003A51E2" w:rsidP="00F166D9">
      <w:pPr>
        <w:pStyle w:val="Odstavec1-1a"/>
        <w:contextualSpacing w:val="0"/>
      </w:pPr>
      <w:r w:rsidRPr="00336152">
        <w:t>v případě jakékoliv nejistoty ohledně výkladu ustanovení této Smlouvy budou tato ustanovení vykládána tak, aby v co nejširší míře zohledňovala účel Veřejné zakázky vyjádřený Zadávací dokumentací,</w:t>
      </w:r>
    </w:p>
    <w:p w14:paraId="11184A7B" w14:textId="77777777" w:rsidR="00F166D9" w:rsidRDefault="003A51E2" w:rsidP="00F166D9">
      <w:pPr>
        <w:pStyle w:val="Odstavec1-1a"/>
        <w:contextualSpacing w:val="0"/>
      </w:pPr>
      <w:r w:rsidRPr="00336152">
        <w:t>v případě chybějících ustanovení této Smlouvy budou použita dostatečně konkrétní ustanovení Zadávací dokumentace nebo Nabídky Zhotovitele,</w:t>
      </w:r>
    </w:p>
    <w:p w14:paraId="3078124F" w14:textId="653DDB70" w:rsidR="00F24489" w:rsidRPr="00336152" w:rsidRDefault="003A51E2" w:rsidP="00F166D9">
      <w:pPr>
        <w:pStyle w:val="Odstavec1-1a"/>
      </w:pPr>
      <w:r w:rsidRPr="00336152">
        <w:t>Zhotovitel je vázán svou Nabídkou předloženou Objednateli v rámci zadávacího řízení na zadání Veřejné zakázky, která se pro úpravu vzájemných vztahů vyplývajících z této Smlouvy použije subsidiárně.</w:t>
      </w:r>
    </w:p>
    <w:p w14:paraId="09633EF6" w14:textId="49C116F5" w:rsidR="00F24489" w:rsidRPr="00AC5329" w:rsidRDefault="00F24489" w:rsidP="00F24489">
      <w:pPr>
        <w:pStyle w:val="Nadpis1-1"/>
      </w:pPr>
      <w:r w:rsidRPr="00AC5329">
        <w:t xml:space="preserve">PŘEDMĚT, CENA A </w:t>
      </w:r>
      <w:r w:rsidR="00761B77" w:rsidRPr="00AC5329">
        <w:t>doba plnění</w:t>
      </w:r>
    </w:p>
    <w:p w14:paraId="3649BB3C" w14:textId="77777777" w:rsidR="00AC5329" w:rsidRPr="00EE17D3" w:rsidRDefault="00F24489" w:rsidP="00AC5329">
      <w:pPr>
        <w:pStyle w:val="Text1-1"/>
      </w:pPr>
      <w:r w:rsidRPr="00EE17D3">
        <w:t>Zhotovitel se zavazuje v souladu s touto Smlouvou</w:t>
      </w:r>
      <w:r w:rsidR="00AC5329" w:rsidRPr="00EE17D3">
        <w:t>:</w:t>
      </w:r>
    </w:p>
    <w:p w14:paraId="4F9FB94C" w14:textId="4A76CACE" w:rsidR="003B113E" w:rsidRPr="00BF3BAC" w:rsidRDefault="00F24489" w:rsidP="00AC5329">
      <w:pPr>
        <w:pStyle w:val="Text1-2"/>
      </w:pPr>
      <w:r w:rsidRPr="00EE17D3">
        <w:t>zhotovit stavbu</w:t>
      </w:r>
      <w:r w:rsidR="003B113E" w:rsidRPr="00EE17D3">
        <w:t xml:space="preserve"> </w:t>
      </w:r>
      <w:r w:rsidR="00A8043C" w:rsidRPr="00780836">
        <w:t>„Odstranění havarijního stavu po povodních 2024 – obnova eskalátorů ŽST Ostrava-Svinov“, spočívající v obnově železniční dopravní infrastruktury do původního provozuschopného stavu</w:t>
      </w:r>
      <w:r w:rsidR="00A8043C">
        <w:t xml:space="preserve">, tj. v obnově </w:t>
      </w:r>
      <w:r w:rsidR="00A8043C" w:rsidRPr="00780836">
        <w:t>deseti kusů určených technických zřízení dopravních – pohyblivých schodů,</w:t>
      </w:r>
      <w:r w:rsidR="00A8043C">
        <w:t xml:space="preserve"> zahrnujících </w:t>
      </w:r>
      <w:r w:rsidR="00A8043C" w:rsidRPr="00780836">
        <w:t>demontáž a likvidac</w:t>
      </w:r>
      <w:r w:rsidR="00A8043C">
        <w:t>i</w:t>
      </w:r>
      <w:r w:rsidR="00A8043C" w:rsidRPr="00780836">
        <w:t xml:space="preserve"> stávajícího nefunkčního zařízení, </w:t>
      </w:r>
      <w:r w:rsidR="00A8043C">
        <w:t xml:space="preserve">kompletní </w:t>
      </w:r>
      <w:r w:rsidR="00A8043C" w:rsidRPr="00780836">
        <w:t>oprav</w:t>
      </w:r>
      <w:r w:rsidR="00A8043C">
        <w:t>u</w:t>
      </w:r>
      <w:r w:rsidR="00A8043C" w:rsidRPr="00780836">
        <w:t xml:space="preserve"> elektr</w:t>
      </w:r>
      <w:r w:rsidR="00A8043C">
        <w:t>ické instalace</w:t>
      </w:r>
      <w:r w:rsidR="00A8043C" w:rsidRPr="00780836">
        <w:t xml:space="preserve"> a výměn</w:t>
      </w:r>
      <w:r w:rsidR="00A8043C">
        <w:t>u</w:t>
      </w:r>
      <w:r w:rsidR="00A8043C" w:rsidRPr="00780836">
        <w:t xml:space="preserve"> jednotlivých nefunkčních komponentů – částí technologického zařízení (zejména motorových částí, hlavního pohodnu, madel, schodnic)</w:t>
      </w:r>
      <w:r w:rsidR="00DC616E" w:rsidRPr="00BF3BAC">
        <w:t>,</w:t>
      </w:r>
    </w:p>
    <w:p w14:paraId="46D42EEE" w14:textId="244E2305" w:rsidR="00AC5329" w:rsidRPr="009A701A" w:rsidRDefault="00A8043C" w:rsidP="00AC5329">
      <w:pPr>
        <w:pStyle w:val="Text1-2"/>
      </w:pPr>
      <w:r>
        <w:t xml:space="preserve">uvést zařízení do provozu, </w:t>
      </w:r>
      <w:r w:rsidRPr="00FB44BA">
        <w:t>prov</w:t>
      </w:r>
      <w:r>
        <w:t>ést</w:t>
      </w:r>
      <w:r w:rsidRPr="00FB44BA">
        <w:t xml:space="preserve"> </w:t>
      </w:r>
      <w:r>
        <w:t xml:space="preserve">provozní zkoušky, provozní revize </w:t>
      </w:r>
      <w:r w:rsidRPr="00FB44BA">
        <w:t xml:space="preserve">pro určená technická zařízení dopravní </w:t>
      </w:r>
      <w:r>
        <w:t xml:space="preserve">a revize elektro části eskalátorů, vše </w:t>
      </w:r>
      <w:r w:rsidRPr="00FB44BA">
        <w:t>dle vyhl. 100/1995 Sb., kterou se stanoví podmínky pro provoz, konstrukci a výrobu určených technických zařízení a jejich konkretizace (Řád určených technických zařízení)</w:t>
      </w:r>
      <w:r w:rsidR="00DC616E" w:rsidRPr="009A701A">
        <w:t>,</w:t>
      </w:r>
      <w:r w:rsidR="00F24489" w:rsidRPr="009A701A">
        <w:t xml:space="preserve"> </w:t>
      </w:r>
    </w:p>
    <w:p w14:paraId="3BB443FD" w14:textId="17E01771" w:rsidR="003A51E2" w:rsidRPr="00D34949" w:rsidRDefault="00F24489" w:rsidP="00AC5329">
      <w:pPr>
        <w:pStyle w:val="Text1-2"/>
      </w:pPr>
      <w:r w:rsidRPr="00AC5329">
        <w:t xml:space="preserve">vypracovat veškerou příslušnou dokumentaci související s prováděnou </w:t>
      </w:r>
      <w:r w:rsidRPr="00D34949">
        <w:t>stavbou</w:t>
      </w:r>
      <w:r w:rsidR="00DC616E" w:rsidRPr="00D34949">
        <w:t>,</w:t>
      </w:r>
    </w:p>
    <w:p w14:paraId="369975FB" w14:textId="5FC91587" w:rsidR="00AC5329" w:rsidRPr="00D34949" w:rsidRDefault="00F24489" w:rsidP="003A51E2">
      <w:pPr>
        <w:pStyle w:val="Text1-2"/>
        <w:numPr>
          <w:ilvl w:val="0"/>
          <w:numId w:val="0"/>
        </w:numPr>
        <w:ind w:left="737"/>
      </w:pPr>
      <w:r w:rsidRPr="00D34949">
        <w:t>(dále jen „</w:t>
      </w:r>
      <w:r w:rsidRPr="00D34949">
        <w:rPr>
          <w:b/>
          <w:bCs/>
        </w:rPr>
        <w:t>Dílo</w:t>
      </w:r>
      <w:r w:rsidRPr="00D34949">
        <w:t>“)</w:t>
      </w:r>
      <w:r w:rsidR="00AC5329" w:rsidRPr="00D34949">
        <w:t>.</w:t>
      </w:r>
      <w:r w:rsidR="002B010D" w:rsidRPr="00D34949">
        <w:t xml:space="preserve"> </w:t>
      </w:r>
    </w:p>
    <w:p w14:paraId="3F732A2D" w14:textId="4C56BCE5" w:rsidR="00F24489" w:rsidRPr="002B010D" w:rsidRDefault="002B010D" w:rsidP="00AC5329">
      <w:pPr>
        <w:pStyle w:val="Text1-2"/>
        <w:numPr>
          <w:ilvl w:val="0"/>
          <w:numId w:val="0"/>
        </w:numPr>
        <w:ind w:left="737"/>
      </w:pPr>
      <w:r w:rsidRPr="00D34949">
        <w:t>Podrobně je věcný rozsah Díla specifikován v Příloze č. 4 této Smlouvy</w:t>
      </w:r>
      <w:r w:rsidR="00F24489" w:rsidRPr="00D34949">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472963D" w14:textId="77777777" w:rsidR="00F12787" w:rsidRPr="00F97DBD" w:rsidRDefault="00F12787" w:rsidP="00F12787">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AFA605A" w14:textId="77777777" w:rsidR="00F12787" w:rsidRPr="00F97DBD" w:rsidRDefault="00F12787" w:rsidP="00F12787">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324F2D65" w14:textId="77777777" w:rsidR="00F12787" w:rsidRPr="00F97DBD" w:rsidRDefault="00F12787" w:rsidP="00F12787">
      <w:pPr>
        <w:pStyle w:val="Textbezslovn"/>
      </w:pPr>
      <w:r w:rsidRPr="00F97DBD">
        <w:t xml:space="preserve">slovy: </w:t>
      </w:r>
      <w:r w:rsidRPr="00F97DBD">
        <w:tab/>
      </w:r>
      <w:r w:rsidRPr="00F97DBD">
        <w:tab/>
      </w:r>
      <w:r w:rsidRPr="00F97DBD">
        <w:tab/>
      </w:r>
      <w:r w:rsidRPr="00611DEA">
        <w:rPr>
          <w:highlight w:val="lightGray"/>
        </w:rPr>
        <w:t>"[VLOŽÍ OBJEDNATEL]"</w:t>
      </w:r>
      <w:r>
        <w:rPr>
          <w:b/>
        </w:rPr>
        <w:t xml:space="preserve"> </w:t>
      </w:r>
      <w:r w:rsidRPr="00F97DBD">
        <w:t>korun českých</w:t>
      </w:r>
    </w:p>
    <w:p w14:paraId="052DAC43" w14:textId="00E11B8B" w:rsidR="00F24489" w:rsidRPr="00F12787" w:rsidRDefault="00F12787" w:rsidP="00F12787">
      <w:pPr>
        <w:pStyle w:val="Text1-1"/>
      </w:pPr>
      <w:r w:rsidRPr="00F12787">
        <w:t>Rozpis Ceny Díla dle jednotlivých položek je uveden v Příloze č. 4 této Smlouvy.</w:t>
      </w:r>
    </w:p>
    <w:p w14:paraId="31C54882" w14:textId="3AF837FA" w:rsidR="007345B6" w:rsidRPr="00F12787" w:rsidRDefault="007345B6" w:rsidP="002B010D">
      <w:pPr>
        <w:pStyle w:val="Text1-1"/>
      </w:pPr>
      <w:r w:rsidRPr="00F12787">
        <w:t xml:space="preserve">Takto sjednaná </w:t>
      </w:r>
      <w:r w:rsidR="004E2D5E" w:rsidRPr="00F12787">
        <w:t xml:space="preserve">Cena Díla </w:t>
      </w:r>
      <w:r w:rsidRPr="00F12787">
        <w:t xml:space="preserve">představuje </w:t>
      </w:r>
      <w:r w:rsidR="00F12787" w:rsidRPr="00F12787">
        <w:t xml:space="preserve">konečnou </w:t>
      </w:r>
      <w:r w:rsidRPr="00F12787">
        <w:t>cenu za provedení Díla určenou na základě jednotkových</w:t>
      </w:r>
      <w:r w:rsidR="002F6F6B" w:rsidRPr="00F12787">
        <w:t xml:space="preserve"> a položkových </w:t>
      </w:r>
      <w:r w:rsidRPr="00F12787">
        <w:t xml:space="preserve">cen uvedených v rozpočtu. </w:t>
      </w:r>
    </w:p>
    <w:p w14:paraId="2C664663" w14:textId="6DE47119" w:rsidR="007768BD" w:rsidRPr="003D4FE1" w:rsidRDefault="007345B6" w:rsidP="00C23692">
      <w:pPr>
        <w:pStyle w:val="Text1-2"/>
      </w:pPr>
      <w:r w:rsidRPr="003D4FE1">
        <w:lastRenderedPageBreak/>
        <w:t xml:space="preserve">V případě, že Objednatel požaduje provedení stavebních prací, dodávek a služeb, které nejsou uvedeny v příloze č. </w:t>
      </w:r>
      <w:r w:rsidR="00C23692" w:rsidRPr="003D4FE1">
        <w:t>4</w:t>
      </w:r>
      <w:r w:rsidRPr="003D4FE1">
        <w:t xml:space="preserve"> této </w:t>
      </w:r>
      <w:r w:rsidR="00C23692" w:rsidRPr="003D4FE1">
        <w:t>Smlouvy</w:t>
      </w:r>
      <w:r w:rsidRPr="003D4FE1">
        <w:t xml:space="preserve">, bude se při stanovení ceny těchto prací postupovat dle </w:t>
      </w:r>
      <w:r w:rsidR="00C23692" w:rsidRPr="003D4FE1">
        <w:t xml:space="preserve">cen </w:t>
      </w:r>
      <w:r w:rsidR="00E939FC" w:rsidRPr="003D4FE1">
        <w:t>Cenové soustavy ÚRS (dále jen „CS ÚRS“)</w:t>
      </w:r>
      <w:r w:rsidR="003A51E2">
        <w:t>,</w:t>
      </w:r>
      <w:r w:rsidR="00786E36" w:rsidRPr="003D4FE1">
        <w:t xml:space="preserve"> </w:t>
      </w:r>
      <w:r w:rsidR="00C23692" w:rsidRPr="003D4FE1">
        <w:t xml:space="preserve">a  v případě, že druh víceprací </w:t>
      </w:r>
      <w:r w:rsidR="00E939FC" w:rsidRPr="003D4FE1">
        <w:t>CS ÚRS</w:t>
      </w:r>
      <w:r w:rsidR="00C23692" w:rsidRPr="003D4FE1">
        <w:t xml:space="preserve"> neobsahuje,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 </w:t>
      </w:r>
      <w:r w:rsidR="007768BD" w:rsidRPr="003D4FE1">
        <w:t xml:space="preserve">   </w:t>
      </w:r>
    </w:p>
    <w:p w14:paraId="1C85AB43" w14:textId="46E1ED7F" w:rsidR="00C23692" w:rsidRPr="003D4FE1" w:rsidRDefault="00C23692" w:rsidP="00C23692">
      <w:pPr>
        <w:pStyle w:val="Text1-2"/>
      </w:pPr>
      <w:r w:rsidRPr="003D4FE1">
        <w:t>Změny ve smyslu odst. 3.4.</w:t>
      </w:r>
      <w:r w:rsidR="00F12787">
        <w:t>1</w:t>
      </w:r>
      <w:r w:rsidRPr="003D4FE1">
        <w:t xml:space="preserve"> této Smlouvy musí být řešeny v souladu s čl. 17. Obchodních podmínek.  </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2D0F420D" w:rsidR="00F24489" w:rsidRDefault="00F24489" w:rsidP="00D1366C">
      <w:pPr>
        <w:pStyle w:val="Text1-1"/>
      </w:pPr>
      <w:r w:rsidRPr="00F97DBD">
        <w:t>Zhotovitel se v souladu se svou nabídkou zavazuje dokončit a předat Objednateli Dílo nebo jeho jednotlivé části v</w:t>
      </w:r>
      <w:r w:rsidR="00D82663">
        <w:t xml:space="preserve"> těchto </w:t>
      </w:r>
      <w:r w:rsidRPr="00F97DBD">
        <w:t>termínech</w:t>
      </w:r>
      <w:r w:rsidR="00D82663">
        <w:t xml:space="preserve">: </w:t>
      </w:r>
    </w:p>
    <w:p w14:paraId="655B9367" w14:textId="595F0D38" w:rsidR="00F24489" w:rsidRPr="00F12787" w:rsidRDefault="00F24489" w:rsidP="00F24489">
      <w:pPr>
        <w:pStyle w:val="Textbezslovn"/>
        <w:rPr>
          <w:b/>
        </w:rPr>
      </w:pPr>
      <w:r w:rsidRPr="00F12787">
        <w:rPr>
          <w:b/>
        </w:rPr>
        <w:t>Zahájení stavebních prací: dnem předání Staveniště</w:t>
      </w:r>
      <w:r w:rsidR="002B010D" w:rsidRPr="00F12787">
        <w:rPr>
          <w:b/>
        </w:rPr>
        <w:t xml:space="preserve">, tj. </w:t>
      </w:r>
      <w:r w:rsidR="00925F3D" w:rsidRPr="00F12787">
        <w:rPr>
          <w:b/>
        </w:rPr>
        <w:t xml:space="preserve">nejpozději </w:t>
      </w:r>
      <w:r w:rsidR="002B010D" w:rsidRPr="00F12787">
        <w:rPr>
          <w:b/>
        </w:rPr>
        <w:t xml:space="preserve">do </w:t>
      </w:r>
      <w:r w:rsidR="00F12787">
        <w:rPr>
          <w:b/>
        </w:rPr>
        <w:t xml:space="preserve">               </w:t>
      </w:r>
      <w:r w:rsidR="00F12787" w:rsidRPr="00F12787">
        <w:rPr>
          <w:b/>
        </w:rPr>
        <w:t>1</w:t>
      </w:r>
      <w:r w:rsidR="002B010D" w:rsidRPr="00F12787">
        <w:rPr>
          <w:b/>
        </w:rPr>
        <w:t xml:space="preserve"> </w:t>
      </w:r>
      <w:r w:rsidR="00F12787" w:rsidRPr="00F12787">
        <w:rPr>
          <w:b/>
        </w:rPr>
        <w:t xml:space="preserve">pracovního </w:t>
      </w:r>
      <w:r w:rsidR="002B010D" w:rsidRPr="00F12787">
        <w:rPr>
          <w:b/>
        </w:rPr>
        <w:t>dn</w:t>
      </w:r>
      <w:r w:rsidR="00F12787" w:rsidRPr="00F12787">
        <w:rPr>
          <w:b/>
        </w:rPr>
        <w:t>e</w:t>
      </w:r>
      <w:r w:rsidR="002B010D" w:rsidRPr="00F12787">
        <w:rPr>
          <w:b/>
        </w:rPr>
        <w:t xml:space="preserve"> od </w:t>
      </w:r>
      <w:r w:rsidR="00925F3D" w:rsidRPr="00F12787">
        <w:rPr>
          <w:b/>
        </w:rPr>
        <w:t>účinnosti</w:t>
      </w:r>
      <w:r w:rsidR="002B010D" w:rsidRPr="00F12787">
        <w:rPr>
          <w:b/>
        </w:rPr>
        <w:t xml:space="preserve"> </w:t>
      </w:r>
      <w:r w:rsidR="00F12787">
        <w:rPr>
          <w:b/>
        </w:rPr>
        <w:t>této S</w:t>
      </w:r>
      <w:r w:rsidR="002B010D" w:rsidRPr="00F12787">
        <w:rPr>
          <w:b/>
        </w:rPr>
        <w:t>mlouvy</w:t>
      </w:r>
      <w:r w:rsidR="00F12787">
        <w:rPr>
          <w:b/>
        </w:rPr>
        <w:t>.</w:t>
      </w:r>
    </w:p>
    <w:p w14:paraId="5CE63CCD" w14:textId="4B0405FA" w:rsidR="00F12787" w:rsidRPr="00F12787" w:rsidRDefault="00614BF7" w:rsidP="002B010D">
      <w:pPr>
        <w:pStyle w:val="Textbezslovn"/>
        <w:rPr>
          <w:b/>
        </w:rPr>
      </w:pPr>
      <w:r w:rsidRPr="00F12787">
        <w:rPr>
          <w:b/>
        </w:rPr>
        <w:t>Lhůta pro</w:t>
      </w:r>
      <w:r w:rsidR="00F12787" w:rsidRPr="00F12787">
        <w:rPr>
          <w:b/>
        </w:rPr>
        <w:t xml:space="preserve"> realizací dílčích částí a dokončení </w:t>
      </w:r>
      <w:r w:rsidR="00F12787">
        <w:rPr>
          <w:b/>
        </w:rPr>
        <w:t xml:space="preserve">celého </w:t>
      </w:r>
      <w:r w:rsidR="00F12787" w:rsidRPr="00F12787">
        <w:rPr>
          <w:b/>
        </w:rPr>
        <w:t>Díla</w:t>
      </w:r>
      <w:r w:rsidRPr="00F12787">
        <w:rPr>
          <w:b/>
        </w:rPr>
        <w:t xml:space="preserve">: </w:t>
      </w:r>
      <w:r w:rsidR="00F12787" w:rsidRPr="00F12787">
        <w:rPr>
          <w:b/>
        </w:rPr>
        <w:t xml:space="preserve">dle Přílohy č. 3, </w:t>
      </w:r>
      <w:r w:rsidR="00F12787" w:rsidRPr="00F12787">
        <w:rPr>
          <w:bCs/>
        </w:rPr>
        <w:t>přičemž každý dílčí milník v členění na jednotlivá zařízení je považován za samostatnou etapu</w:t>
      </w:r>
      <w:r w:rsidR="00F12787">
        <w:rPr>
          <w:bCs/>
        </w:rPr>
        <w:t xml:space="preserve"> (část)</w:t>
      </w:r>
      <w:r w:rsidR="00F12787" w:rsidRPr="00F12787">
        <w:rPr>
          <w:bCs/>
        </w:rPr>
        <w:t xml:space="preserve"> Díla a je tak pro Zhotovitele závazný se všemi z toho vyplývajícími </w:t>
      </w:r>
      <w:r w:rsidR="00F12787">
        <w:rPr>
          <w:bCs/>
        </w:rPr>
        <w:t>dů</w:t>
      </w:r>
      <w:r w:rsidR="00F12787" w:rsidRPr="00F12787">
        <w:rPr>
          <w:bCs/>
        </w:rPr>
        <w:t>sledky pro případ jejich nedodržení.</w:t>
      </w:r>
      <w:r w:rsidR="00F12787" w:rsidRPr="00F12787">
        <w:rPr>
          <w:b/>
        </w:rPr>
        <w:t xml:space="preserve"> </w:t>
      </w:r>
    </w:p>
    <w:p w14:paraId="3F26DEA9" w14:textId="21F73C3A" w:rsidR="00F12787" w:rsidRPr="00F12787" w:rsidRDefault="00F12787" w:rsidP="002B010D">
      <w:pPr>
        <w:pStyle w:val="Textbezslovn"/>
        <w:rPr>
          <w:b/>
        </w:rPr>
      </w:pPr>
      <w:r w:rsidRPr="00F12787">
        <w:rPr>
          <w:b/>
        </w:rPr>
        <w:t xml:space="preserve">Zajištění provizorního provozu </w:t>
      </w:r>
      <w:r w:rsidRPr="00F12787">
        <w:rPr>
          <w:bCs/>
        </w:rPr>
        <w:t xml:space="preserve">se pro účely této </w:t>
      </w:r>
      <w:r w:rsidR="006D5999">
        <w:rPr>
          <w:bCs/>
        </w:rPr>
        <w:t>S</w:t>
      </w:r>
      <w:r w:rsidRPr="00F12787">
        <w:rPr>
          <w:bCs/>
        </w:rPr>
        <w:t xml:space="preserve">mlouvy rozumí uvedení do provozu na základě provedení kompletní opravy elektrické instalace  a výměny nezbytně nutných mechanických prvků za prvky užité, které v rámci konečné opravy podléhají výměně za prvky nové. </w:t>
      </w:r>
    </w:p>
    <w:p w14:paraId="0A46E5DE" w14:textId="4A00B14F" w:rsidR="00614BF7" w:rsidRPr="00F12787" w:rsidRDefault="00F12787" w:rsidP="002B010D">
      <w:pPr>
        <w:pStyle w:val="Textbezslovn"/>
        <w:rPr>
          <w:bCs/>
        </w:rPr>
      </w:pPr>
      <w:r w:rsidRPr="00F12787">
        <w:rPr>
          <w:b/>
        </w:rPr>
        <w:t xml:space="preserve">Konečnou opravou </w:t>
      </w:r>
      <w:r w:rsidRPr="00F12787">
        <w:rPr>
          <w:bCs/>
        </w:rPr>
        <w:t xml:space="preserve">se pro účely této </w:t>
      </w:r>
      <w:r w:rsidR="006D5999">
        <w:rPr>
          <w:bCs/>
        </w:rPr>
        <w:t>S</w:t>
      </w:r>
      <w:r w:rsidRPr="00F12787">
        <w:rPr>
          <w:bCs/>
        </w:rPr>
        <w:t xml:space="preserve">mlouvy rozumí </w:t>
      </w:r>
      <w:r>
        <w:rPr>
          <w:bCs/>
        </w:rPr>
        <w:t>provedení</w:t>
      </w:r>
      <w:r w:rsidRPr="00F12787">
        <w:rPr>
          <w:bCs/>
        </w:rPr>
        <w:t xml:space="preserve"> opravy v rozsahu všech položek soupisu prací s výkazem výměr včetně </w:t>
      </w:r>
      <w:r>
        <w:rPr>
          <w:bCs/>
        </w:rPr>
        <w:t>zajištění zákonem předepsaných</w:t>
      </w:r>
      <w:r w:rsidRPr="00F12787">
        <w:rPr>
          <w:bCs/>
        </w:rPr>
        <w:t xml:space="preserve"> prohlídek</w:t>
      </w:r>
      <w:r>
        <w:rPr>
          <w:bCs/>
        </w:rPr>
        <w:t xml:space="preserve">, provozních </w:t>
      </w:r>
      <w:r w:rsidRPr="00F12787">
        <w:rPr>
          <w:bCs/>
        </w:rPr>
        <w:t>zkoušek a revizí vymezených pro určená technická zařízení</w:t>
      </w:r>
      <w:r w:rsidR="002B010D" w:rsidRPr="00F12787">
        <w:rPr>
          <w:bCs/>
        </w:rPr>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2C407D" w:rsidRDefault="00F24489" w:rsidP="00F24489">
      <w:pPr>
        <w:pStyle w:val="Text1-1"/>
      </w:pPr>
      <w:r w:rsidRPr="002B010D">
        <w:t>Ust. § 2605 odst. 1 a ust. § 2628 občanského zákoníku se nepoužije</w:t>
      </w:r>
      <w:r w:rsidRPr="00F97DBD">
        <w:t xml:space="preserve">. Dílo je </w:t>
      </w:r>
      <w:r w:rsidRPr="002C407D">
        <w:t>provedeno tehdy, je-li dokončeno řádně a včas a Objednatelem převzato sjednaným způsobem.</w:t>
      </w:r>
    </w:p>
    <w:p w14:paraId="07D0D1D0" w14:textId="0EC1AF20" w:rsidR="00F24489" w:rsidRPr="00310FB3" w:rsidRDefault="00F24489" w:rsidP="00DB0359">
      <w:pPr>
        <w:pStyle w:val="Text1-1"/>
      </w:pPr>
      <w:r w:rsidRPr="002C407D">
        <w:t>Místo plnění</w:t>
      </w:r>
      <w:r w:rsidR="00D82663" w:rsidRPr="002C407D">
        <w:t xml:space="preserve">: </w:t>
      </w:r>
      <w:bookmarkStart w:id="0" w:name="_Hlk178918933"/>
      <w:bookmarkStart w:id="1" w:name="_Hlk179209437"/>
      <w:bookmarkStart w:id="2" w:name="_Hlk161404616"/>
      <w:r w:rsidR="00A8043C">
        <w:t>žst. Ostrava-Svinov</w:t>
      </w:r>
      <w:bookmarkEnd w:id="0"/>
      <w:bookmarkEnd w:id="1"/>
      <w:r w:rsidR="00A8043C">
        <w:t>.</w:t>
      </w:r>
    </w:p>
    <w:p w14:paraId="6B4F6666" w14:textId="57CFB81F" w:rsidR="00EE17D3" w:rsidRPr="006D5999" w:rsidRDefault="006D5999" w:rsidP="00EE17D3">
      <w:pPr>
        <w:pStyle w:val="Text1-1"/>
      </w:pPr>
      <w:r w:rsidRPr="006D5999">
        <w:t>Smluvní strany se dohodly, že dokumentaci skutečného provedení Zhotovitel nevyhotovuje a nepředává Objednateli. Ustanovení Obchodních podmínek týkající se dokumentace skutečného provedení ani Přílohy č. 2 této Smlouvy se nepoužijí.</w:t>
      </w:r>
    </w:p>
    <w:bookmarkEnd w:id="2"/>
    <w:p w14:paraId="38CF7383" w14:textId="77777777" w:rsidR="00F24489" w:rsidRDefault="00214C3E" w:rsidP="00214C3E">
      <w:pPr>
        <w:pStyle w:val="Nadpis1-1"/>
      </w:pPr>
      <w:r w:rsidRPr="00214C3E">
        <w:t>ZÁRUKY, DALŠÍ USTANOVENÍ A ODLIŠNÁ USTANOVENÍ OD OBCHODNÍCH PODMÍNEK</w:t>
      </w:r>
    </w:p>
    <w:p w14:paraId="5E83BC8B" w14:textId="4C9A0EA8"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ustanovení čl. 14,  čl.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38D26E91" w14:textId="77777777" w:rsidR="00336152" w:rsidRPr="00BA5651" w:rsidRDefault="00336152" w:rsidP="00336152">
      <w:pPr>
        <w:pStyle w:val="Text1-1"/>
      </w:pPr>
      <w:r w:rsidRPr="00BA5651">
        <w:lastRenderedPageBreak/>
        <w:t xml:space="preserve">Při realizaci Díla nejsou v termínu pro obnovení provozu plánovány výluky vzhledem k zastavení provozu v předmětném traťovém úseku. </w:t>
      </w:r>
    </w:p>
    <w:p w14:paraId="5B1559D7" w14:textId="6AB56C1F" w:rsidR="00214C3E" w:rsidRPr="00372F41" w:rsidRDefault="002C407D" w:rsidP="00A44926">
      <w:pPr>
        <w:pStyle w:val="Text1-1"/>
      </w:pPr>
      <w:r w:rsidRPr="00372F41">
        <w:t xml:space="preserve">Neobsazeno. </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A85200">
          <w:rPr>
            <w:rStyle w:val="Hypertextovodkaz"/>
            <w:noProof w:val="0"/>
          </w:rPr>
          <w:t>https://www.spravazeleznic.cz/o-nas/nazadouci-jednani-a-boj-s-korupci</w:t>
        </w:r>
      </w:hyperlink>
      <w:r>
        <w:t xml:space="preserve"> </w:t>
      </w:r>
    </w:p>
    <w:p w14:paraId="4BB43464" w14:textId="6221817D" w:rsidR="00422EC4" w:rsidRDefault="00422EC4" w:rsidP="00422EC4">
      <w:pPr>
        <w:pStyle w:val="Text1-1"/>
      </w:pPr>
      <w:bookmarkStart w:id="3" w:name="_Hlk161404689"/>
      <w:r>
        <w:t>Odst. 1.1 Obchodních podmínek, se stávající definice níže uvedených pojmů ruší a nahrazují následujícím zněním:</w:t>
      </w:r>
    </w:p>
    <w:p w14:paraId="6F602221" w14:textId="44D02B76" w:rsidR="00422EC4" w:rsidRDefault="00422EC4" w:rsidP="00422EC4">
      <w:pPr>
        <w:pStyle w:val="Text1-1"/>
        <w:numPr>
          <w:ilvl w:val="0"/>
          <w:numId w:val="0"/>
        </w:numPr>
        <w:ind w:left="737"/>
      </w:pPr>
      <w:r>
        <w:t xml:space="preserve">Den zahájení stavebních prací – Den předání staveniště dle </w:t>
      </w:r>
      <w:r w:rsidR="003A51E2">
        <w:t>č</w:t>
      </w:r>
      <w:r>
        <w:t>l. 3.7 Smlouvy</w:t>
      </w:r>
    </w:p>
    <w:p w14:paraId="28923053" w14:textId="037D0CC9" w:rsidR="00422EC4" w:rsidRDefault="00422EC4" w:rsidP="00422EC4">
      <w:pPr>
        <w:pStyle w:val="Text1-1"/>
        <w:numPr>
          <w:ilvl w:val="0"/>
          <w:numId w:val="0"/>
        </w:numPr>
        <w:ind w:left="737"/>
      </w:pPr>
      <w:r>
        <w:t>Harmonogram postupu prací – provádění Díla dle časových milníků, které je vymezeno v čl. 3.7 Smlouvy</w:t>
      </w:r>
    </w:p>
    <w:p w14:paraId="27CA9236" w14:textId="5399E6CE" w:rsidR="002B010D" w:rsidRDefault="002B010D" w:rsidP="00830C9D">
      <w:pPr>
        <w:pStyle w:val="Text1-1"/>
      </w:pPr>
      <w:r w:rsidRPr="00F75394">
        <w:t xml:space="preserve">Odst. </w:t>
      </w:r>
      <w:r>
        <w:t>2.10 – 2.11</w:t>
      </w:r>
      <w:r w:rsidRPr="00F75394">
        <w:t xml:space="preserve"> Obchodních podmínek</w:t>
      </w:r>
      <w:r>
        <w:t xml:space="preserve"> </w:t>
      </w:r>
      <w:r w:rsidRPr="00F75394">
        <w:t>se ruší</w:t>
      </w:r>
      <w:r>
        <w:t xml:space="preserve"> bez náhrady.</w:t>
      </w:r>
    </w:p>
    <w:p w14:paraId="5A4A7311" w14:textId="5803E08E" w:rsidR="00F75394" w:rsidRPr="00F75394" w:rsidRDefault="00F75394" w:rsidP="00830C9D">
      <w:pPr>
        <w:pStyle w:val="Text1-1"/>
      </w:pPr>
      <w:r w:rsidRPr="00F75394">
        <w:t xml:space="preserve">Odst. 2.14 Obchodních podmínek se ruší a nahrazuje následujícím zněním: </w:t>
      </w:r>
    </w:p>
    <w:p w14:paraId="6120F904" w14:textId="76F84302" w:rsidR="00761B77" w:rsidRDefault="00F75394" w:rsidP="00F75394">
      <w:pPr>
        <w:pStyle w:val="Text1-1"/>
        <w:numPr>
          <w:ilvl w:val="0"/>
          <w:numId w:val="0"/>
        </w:numPr>
        <w:ind w:left="737"/>
      </w:pPr>
      <w:r w:rsidRPr="00F75394">
        <w:t xml:space="preserve">Zhotovitel se zavazuje ode dne nabytí účinnosti Smlouvy mít sjednáno Pojištění odpovědnosti za škodu způsobenou Zhotovitelem při výkonu podnikatelské činnosti třetím osobám  v minimální výši pojistného plnění  odpovídající svou výší Ceně Díla  a toto bude udržovat v platnosti po celou dobu trvání Smlouvy a na výzvu Objednatele kdykoli prokáže Objednateli existenci pojištění doložením příslušných smluv či písemných potvrzení. </w:t>
      </w:r>
    </w:p>
    <w:p w14:paraId="145ECE9C" w14:textId="39B3A634" w:rsidR="00F51BD7" w:rsidRDefault="00F51BD7" w:rsidP="00830C9D">
      <w:pPr>
        <w:pStyle w:val="Text1-1"/>
      </w:pPr>
      <w:r w:rsidRPr="00F75394">
        <w:t xml:space="preserve">Odst. </w:t>
      </w:r>
      <w:r>
        <w:t>3.6</w:t>
      </w:r>
      <w:r w:rsidRPr="00F75394">
        <w:t xml:space="preserve"> Obchodních podmínek</w:t>
      </w:r>
      <w:r>
        <w:t xml:space="preserve"> včetně jeho </w:t>
      </w:r>
      <w:r w:rsidR="00A44926">
        <w:t xml:space="preserve">odst. </w:t>
      </w:r>
      <w:r>
        <w:t>3.6.1 – 3.6.9</w:t>
      </w:r>
      <w:r w:rsidRPr="00F75394">
        <w:t xml:space="preserve"> se ruší</w:t>
      </w:r>
      <w:r>
        <w:t xml:space="preserve"> bez náhrady.</w:t>
      </w:r>
    </w:p>
    <w:p w14:paraId="0CE8D2EE" w14:textId="1997D80E" w:rsidR="00A44926" w:rsidRDefault="00A44926" w:rsidP="00830C9D">
      <w:pPr>
        <w:pStyle w:val="Text1-1"/>
      </w:pPr>
      <w:r>
        <w:t xml:space="preserve">Odst. 7.5.2 Obchodních podmínek, celá část za prvním středníkem tohoto odstavce se ruší bez náhrady </w:t>
      </w:r>
    </w:p>
    <w:p w14:paraId="68124BAA" w14:textId="62092860" w:rsidR="00422EC4" w:rsidRDefault="00422EC4" w:rsidP="00830C9D">
      <w:pPr>
        <w:pStyle w:val="Text1-1"/>
      </w:pPr>
      <w:r>
        <w:t xml:space="preserve">Odkaz na přílohu č. 6 v textu Obchodních podmínek se ruší a </w:t>
      </w:r>
      <w:r w:rsidR="00F51BD7">
        <w:t>tuto</w:t>
      </w:r>
      <w:r>
        <w:t xml:space="preserve"> nahrazují Oprávněné osoby uvedené v</w:t>
      </w:r>
      <w:r w:rsidR="00F51BD7">
        <w:t> záhlaví Smlouvy v rámci označení Smluvních stran.</w:t>
      </w:r>
      <w:r>
        <w:t xml:space="preserve"> </w:t>
      </w:r>
    </w:p>
    <w:p w14:paraId="21D3E6E6" w14:textId="68F9F421" w:rsidR="00422EC4" w:rsidRPr="00422EC4" w:rsidRDefault="00422EC4" w:rsidP="00830C9D">
      <w:pPr>
        <w:pStyle w:val="Text1-1"/>
      </w:pPr>
      <w:r w:rsidRPr="00422EC4">
        <w:t>Označení přílohy č. 8 v Obchodních podmínkách, která vymezuje poddodavatele, se přečíslovává na přílohu č. 5</w:t>
      </w:r>
      <w:r w:rsidR="00A44926">
        <w:t>.</w:t>
      </w:r>
      <w:r w:rsidRPr="00422EC4">
        <w:t xml:space="preserve"> </w:t>
      </w:r>
    </w:p>
    <w:bookmarkEnd w:id="3"/>
    <w:p w14:paraId="263D04DB" w14:textId="77777777" w:rsidR="00F24489" w:rsidRDefault="00214C3E" w:rsidP="00214C3E">
      <w:pPr>
        <w:pStyle w:val="Nadpis1-1"/>
      </w:pPr>
      <w:r w:rsidRPr="00214C3E">
        <w:t>ZPRACOVÁNÍ OSOBNÍCH ÚDAJŮ</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bookmarkStart w:id="4" w:name="_Hlk161404705"/>
      <w:r>
        <w:t>ODPOVĚDNÉ ZADÁVÁNÍ</w:t>
      </w:r>
      <w:bookmarkEnd w:id="4"/>
    </w:p>
    <w:p w14:paraId="26D1DDA0" w14:textId="6E9E2E22" w:rsidR="00102D47" w:rsidRPr="009972D6" w:rsidRDefault="00761B77" w:rsidP="00102D47">
      <w:pPr>
        <w:pStyle w:val="Text1-1"/>
      </w:pPr>
      <w:r>
        <w:t xml:space="preserve">Vzhledem k účelu Smlouvy </w:t>
      </w:r>
      <w:r w:rsidR="00102D47">
        <w:t>Objednatel</w:t>
      </w:r>
      <w:r>
        <w:t xml:space="preserve"> neuplatňuje prvky odpovědného zadávání</w:t>
      </w:r>
      <w:r w:rsidR="00102D47" w:rsidRPr="009972D6">
        <w:t>.</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AD92E5A" w14:textId="423CEC53" w:rsidR="00830C9D" w:rsidRDefault="00830C9D" w:rsidP="00F2090B">
      <w:pPr>
        <w:pStyle w:val="Text1-1"/>
        <w:numPr>
          <w:ilvl w:val="1"/>
          <w:numId w:val="6"/>
        </w:numPr>
      </w:pPr>
      <w:r>
        <w:rPr>
          <w:rFonts w:eastAsia="Calibri"/>
        </w:rPr>
        <w:t>Zhotovitel</w:t>
      </w:r>
      <w:r w:rsidRPr="0073792E">
        <w:t xml:space="preserve"> </w:t>
      </w:r>
      <w:r w:rsidR="00761B77">
        <w:t xml:space="preserve">ke dni podpisu této Smlouvy </w:t>
      </w:r>
      <w:r w:rsidRPr="0073792E">
        <w:t>prohlašuje, že</w:t>
      </w:r>
      <w:r>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w:t>
      </w:r>
      <w:r>
        <w:lastRenderedPageBreak/>
        <w:t xml:space="preserve">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5CEFD8E5" w:rsidR="00830C9D" w:rsidRPr="0029677D" w:rsidRDefault="00830C9D" w:rsidP="00F2090B">
      <w:pPr>
        <w:pStyle w:val="Text1-1"/>
        <w:numPr>
          <w:ilvl w:val="1"/>
          <w:numId w:val="6"/>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283F8362" w14:textId="77777777" w:rsidR="00830C9D" w:rsidRPr="0029677D" w:rsidRDefault="00830C9D" w:rsidP="00F2090B">
      <w:pPr>
        <w:pStyle w:val="Text1-1"/>
        <w:numPr>
          <w:ilvl w:val="1"/>
          <w:numId w:val="6"/>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27A001DF" w14:textId="77777777" w:rsidR="00830C9D" w:rsidRPr="0029677D" w:rsidRDefault="00830C9D" w:rsidP="00F2090B">
      <w:pPr>
        <w:pStyle w:val="Text1-1"/>
        <w:numPr>
          <w:ilvl w:val="1"/>
          <w:numId w:val="6"/>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5"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5"/>
      <w:r w:rsidRPr="0029677D">
        <w:t>.</w:t>
      </w:r>
    </w:p>
    <w:p w14:paraId="4074957D" w14:textId="77777777" w:rsidR="00830C9D" w:rsidRPr="0029677D" w:rsidRDefault="00830C9D" w:rsidP="00F2090B">
      <w:pPr>
        <w:pStyle w:val="Text1-1"/>
        <w:numPr>
          <w:ilvl w:val="1"/>
          <w:numId w:val="6"/>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CC0E393" w14:textId="5397AF34" w:rsidR="00611DEA" w:rsidRDefault="00830C9D" w:rsidP="00830C9D">
      <w:pPr>
        <w:pStyle w:val="Text1-1"/>
      </w:pPr>
      <w:bookmarkStart w:id="6" w:name="_Hlk156467952"/>
      <w:r w:rsidRPr="0029677D">
        <w:lastRenderedPageBreak/>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6"/>
      <w:r w:rsidRPr="0029677D">
        <w:t xml:space="preserve">Zhotovitel je dále povinen zaplatit za každé jednotlivé porušení povinností dle předchozí věty smluvní pokutu ve </w:t>
      </w:r>
      <w:r w:rsidRPr="00830C9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A44926" w:rsidRDefault="00023257" w:rsidP="00214C3E">
      <w:pPr>
        <w:pStyle w:val="Text1-1"/>
      </w:pPr>
      <w:r w:rsidRPr="00052543">
        <w:rPr>
          <w:rFonts w:ascii="Verdana" w:hAnsi="Verdana"/>
          <w:iCs/>
          <w:color w:val="000000"/>
        </w:rPr>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w:t>
      </w:r>
      <w:r w:rsidRPr="00A44926">
        <w:rPr>
          <w:rFonts w:ascii="Verdana" w:hAnsi="Verdana"/>
          <w:iCs/>
          <w:color w:val="000000"/>
        </w:rPr>
        <w:t>zákona.</w:t>
      </w:r>
    </w:p>
    <w:p w14:paraId="6328E5FD" w14:textId="1717A39D" w:rsidR="00214C3E" w:rsidRPr="00A44926" w:rsidRDefault="00214C3E" w:rsidP="00214C3E">
      <w:pPr>
        <w:pStyle w:val="Text1-1"/>
      </w:pPr>
      <w:r w:rsidRPr="00A44926">
        <w:t>Tato Smlouva nabývá platnosti</w:t>
      </w:r>
      <w:r w:rsidR="00A44926" w:rsidRPr="00A44926">
        <w:t xml:space="preserve"> a účinnosti</w:t>
      </w:r>
      <w:r w:rsidRPr="00A44926">
        <w:t xml:space="preserve"> dnem jejího podpisu poslední Smluvní stranou</w:t>
      </w:r>
      <w:r w:rsidR="00A44926" w:rsidRPr="00A44926">
        <w:t xml:space="preserve">. Účinnost této Smlouvy není v souladu s § 6 odst. 2 ZRS vázána na </w:t>
      </w:r>
      <w:r w:rsidRPr="00A44926">
        <w:t>de</w:t>
      </w:r>
      <w:r w:rsidR="00A44926" w:rsidRPr="00A44926">
        <w:t xml:space="preserve">n </w:t>
      </w:r>
      <w:r w:rsidRPr="00A44926">
        <w:t>uveřejněn</w:t>
      </w:r>
      <w:r w:rsidR="00A90618" w:rsidRPr="00A44926">
        <w:t>í</w:t>
      </w:r>
      <w:r w:rsidRPr="00A44926">
        <w:t xml:space="preserve"> v registru smluv. </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7" w:name="_Ref214189956"/>
      <w:r w:rsidRPr="00F97DBD">
        <w:t>Veškerá práva a povinnosti vyplývající z této Smlouvy přecházejí, pokud to povaha těchto práv a povinností nevylučuje, na právní nástupce smluvních stran.</w:t>
      </w:r>
      <w:bookmarkEnd w:id="7"/>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761B77"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w:t>
      </w:r>
      <w:r w:rsidRPr="00F97DBD">
        <w:lastRenderedPageBreak/>
        <w:t xml:space="preserve">nevyplývá-li z donucujících ustanovení právních předpisů jinak. Smluvní strany se zavazují bez zbytečného odkladu po výzvě kterékoliv strany takové neplatné či </w:t>
      </w:r>
      <w:r w:rsidRPr="00761B77">
        <w:t>nevynutitelné ustanovení nahradit platným a vynutitelným ustanovením, které je svým obsahem nejbližší účelu neplatného či nevynutitelného ustanovení.</w:t>
      </w:r>
    </w:p>
    <w:p w14:paraId="69C3E24D" w14:textId="77777777" w:rsidR="00C303D3" w:rsidRPr="00761B77" w:rsidRDefault="001234EA" w:rsidP="00C303D3">
      <w:pPr>
        <w:pStyle w:val="Text1-1"/>
      </w:pPr>
      <w:r w:rsidRPr="00761B77">
        <w:t>Tato Smlouva je vyhotovena elektronicky a podepsána zaručeným elektronickým podpisem založeným na kvalifikovaném certifikátu pro elektronický podpis nebo kvalifikovaným elektronickým podpisem.</w:t>
      </w:r>
      <w:r w:rsidR="00C303D3" w:rsidRPr="00761B77">
        <w:t xml:space="preserve"> </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tvoří tyto </w:t>
      </w:r>
      <w:bookmarkStart w:id="8" w:name="_Hlk161404787"/>
      <w:r w:rsidRPr="00F97DBD">
        <w:t>přílohy</w:t>
      </w:r>
      <w:bookmarkEnd w:id="8"/>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9"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9"/>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10"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0"/>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3FA308A3" w14:textId="393B5F8F" w:rsidR="00214C3E" w:rsidRDefault="00214C3E" w:rsidP="00786E36">
            <w:pPr>
              <w:pStyle w:val="Textbezslovn"/>
              <w:numPr>
                <w:ilvl w:val="0"/>
                <w:numId w:val="40"/>
              </w:numPr>
            </w:pPr>
            <w:r w:rsidRPr="00F97DBD">
              <w:t xml:space="preserve">Technické kvalitativní podmínky staveb státních drah (TKP Staveb) </w:t>
            </w:r>
          </w:p>
          <w:p w14:paraId="7E2DE6AE" w14:textId="556E3BBF" w:rsidR="00786E36" w:rsidRPr="00F97DBD" w:rsidRDefault="00786E36" w:rsidP="00786E36">
            <w:pPr>
              <w:pStyle w:val="Textbezslovn"/>
              <w:numPr>
                <w:ilvl w:val="0"/>
                <w:numId w:val="40"/>
              </w:numPr>
            </w:pPr>
            <w:r>
              <w:t>Zvláštní technické podmínky (ZTP)</w:t>
            </w:r>
          </w:p>
        </w:tc>
      </w:tr>
      <w:tr w:rsidR="00761B77" w:rsidRPr="00F97DBD" w14:paraId="69CFE006" w14:textId="77777777" w:rsidTr="000654FA">
        <w:trPr>
          <w:jc w:val="center"/>
        </w:trPr>
        <w:tc>
          <w:tcPr>
            <w:tcW w:w="2031" w:type="pct"/>
          </w:tcPr>
          <w:p w14:paraId="694CA309" w14:textId="77777777" w:rsidR="00761B77" w:rsidRPr="00BF3BAC" w:rsidRDefault="00761B77" w:rsidP="000654FA">
            <w:pPr>
              <w:pStyle w:val="Textbezslovn"/>
            </w:pPr>
            <w:hyperlink w:anchor="Annex04" w:history="1">
              <w:r w:rsidRPr="00BF3BAC">
                <w:rPr>
                  <w:rStyle w:val="Hypertextovodkaz"/>
                  <w:rFonts w:cs="Calibri"/>
                  <w:color w:val="auto"/>
                </w:rPr>
                <w:t>Příloha č. 3</w:t>
              </w:r>
            </w:hyperlink>
            <w:r w:rsidRPr="00BF3BAC">
              <w:t>:</w:t>
            </w:r>
          </w:p>
        </w:tc>
        <w:tc>
          <w:tcPr>
            <w:tcW w:w="2969" w:type="pct"/>
          </w:tcPr>
          <w:p w14:paraId="3C176D7B" w14:textId="63A7D7F0" w:rsidR="00761B77" w:rsidRPr="00BF3BAC" w:rsidRDefault="00F12787" w:rsidP="000654FA">
            <w:pPr>
              <w:pStyle w:val="Textbezslovn"/>
              <w:ind w:hanging="136"/>
            </w:pPr>
            <w:r>
              <w:t>Harmonogram oprav dle jednotlivých zařízení</w:t>
            </w:r>
          </w:p>
        </w:tc>
      </w:tr>
      <w:bookmarkStart w:id="11" w:name="ListAnnex04"/>
      <w:tr w:rsidR="00214C3E" w:rsidRPr="00F97DBD" w14:paraId="0AAD41A9" w14:textId="77777777" w:rsidTr="009032FF">
        <w:trPr>
          <w:jc w:val="center"/>
        </w:trPr>
        <w:tc>
          <w:tcPr>
            <w:tcW w:w="2031" w:type="pct"/>
          </w:tcPr>
          <w:p w14:paraId="28E55E32" w14:textId="6BBFA515"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r w:rsidR="00761B77">
              <w:rPr>
                <w:rStyle w:val="Hypertextovodkaz"/>
                <w:rFonts w:cs="Calibri"/>
                <w:color w:val="auto"/>
              </w:rPr>
              <w:t>4</w:t>
            </w:r>
            <w:bookmarkEnd w:id="11"/>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12" w:name="ListAnnex07"/>
      <w:tr w:rsidR="00214C3E" w:rsidRPr="00F97DBD" w14:paraId="68BF5353" w14:textId="77777777" w:rsidTr="009032FF">
        <w:trPr>
          <w:jc w:val="center"/>
        </w:trPr>
        <w:tc>
          <w:tcPr>
            <w:tcW w:w="2031" w:type="pct"/>
          </w:tcPr>
          <w:p w14:paraId="2B256FA7" w14:textId="002FD3FA" w:rsidR="00214C3E" w:rsidRPr="002B010D" w:rsidRDefault="00214C3E" w:rsidP="00214C3E">
            <w:pPr>
              <w:pStyle w:val="Textbezslovn"/>
            </w:pPr>
            <w:r w:rsidRPr="002B010D">
              <w:fldChar w:fldCharType="begin"/>
            </w:r>
            <w:r w:rsidRPr="002B010D">
              <w:instrText xml:space="preserve"> HYPERLINK  \l "Annex07" </w:instrText>
            </w:r>
            <w:r w:rsidRPr="002B010D">
              <w:fldChar w:fldCharType="separate"/>
            </w:r>
            <w:r w:rsidRPr="002B010D">
              <w:rPr>
                <w:rStyle w:val="Hypertextovodkaz"/>
                <w:rFonts w:cs="Calibri"/>
                <w:color w:val="auto"/>
              </w:rPr>
              <w:t xml:space="preserve">Příloha č. </w:t>
            </w:r>
            <w:r w:rsidR="00761B77" w:rsidRPr="002B010D">
              <w:rPr>
                <w:rStyle w:val="Hypertextovodkaz"/>
                <w:rFonts w:cs="Calibri"/>
                <w:color w:val="auto"/>
              </w:rPr>
              <w:t>5</w:t>
            </w:r>
            <w:bookmarkEnd w:id="12"/>
            <w:r w:rsidRPr="002B010D">
              <w:fldChar w:fldCharType="end"/>
            </w:r>
            <w:r w:rsidRPr="002B010D">
              <w:t>:</w:t>
            </w:r>
          </w:p>
        </w:tc>
        <w:tc>
          <w:tcPr>
            <w:tcW w:w="2969" w:type="pct"/>
          </w:tcPr>
          <w:p w14:paraId="5639214C" w14:textId="70040181" w:rsidR="00214C3E" w:rsidRPr="00F97DBD" w:rsidRDefault="00761B77" w:rsidP="000D2628">
            <w:pPr>
              <w:pStyle w:val="Textbezslovn"/>
              <w:ind w:hanging="136"/>
            </w:pPr>
            <w:r w:rsidRPr="002B010D">
              <w:t>Seznam poddodavatelů</w:t>
            </w:r>
            <w:r w:rsidR="00DB0359">
              <w:t xml:space="preserve"> </w:t>
            </w:r>
          </w:p>
        </w:tc>
      </w:tr>
    </w:tbl>
    <w:p w14:paraId="452F0402" w14:textId="77777777" w:rsidR="00F422D3" w:rsidRPr="00214C3E" w:rsidRDefault="00214C3E" w:rsidP="003B113E">
      <w:pPr>
        <w:pStyle w:val="Textbezodsazen"/>
        <w:spacing w:before="120"/>
        <w:rPr>
          <w:b/>
        </w:rPr>
      </w:pPr>
      <w:r w:rsidRPr="00214C3E">
        <w:rPr>
          <w:b/>
        </w:rPr>
        <w:lastRenderedPageBreak/>
        <w:t>Smluvní strany prohlašují, že si tuto Smlouvu přečetly, že s jejím obsahem souhlasí a na důkaz toho k ní připojují svoje podpisy.</w:t>
      </w:r>
    </w:p>
    <w:p w14:paraId="7DA0774F" w14:textId="77777777" w:rsidR="003B113E" w:rsidRDefault="003B113E"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DB0359" w:rsidRDefault="000D2628" w:rsidP="0037606B">
            <w:pPr>
              <w:spacing w:after="120"/>
              <w:jc w:val="center"/>
              <w:rPr>
                <w:rFonts w:ascii="Verdana" w:eastAsia="Verdana" w:hAnsi="Verdana" w:cs="Times New Roman"/>
                <w:sz w:val="18"/>
              </w:rPr>
            </w:pPr>
          </w:p>
          <w:p w14:paraId="1C9BF4CE" w14:textId="77777777" w:rsidR="000D2628" w:rsidRPr="00DB0359" w:rsidRDefault="000D2628" w:rsidP="00C303D3">
            <w:pPr>
              <w:spacing w:after="120"/>
              <w:rPr>
                <w:rFonts w:ascii="Verdana" w:eastAsia="Verdana" w:hAnsi="Verdana" w:cs="Times New Roman"/>
                <w:sz w:val="18"/>
              </w:rPr>
            </w:pPr>
            <w:r w:rsidRPr="00DB0359">
              <w:rPr>
                <w:rFonts w:ascii="Verdana" w:eastAsia="Verdana" w:hAnsi="Verdana" w:cs="Times New Roman"/>
                <w:sz w:val="18"/>
              </w:rPr>
              <w:t>……………………………………………………………………</w:t>
            </w:r>
          </w:p>
          <w:p w14:paraId="260B435A" w14:textId="77777777" w:rsidR="000D2628" w:rsidRPr="00DB0359" w:rsidRDefault="000D2628" w:rsidP="00C303D3">
            <w:pPr>
              <w:rPr>
                <w:rFonts w:ascii="Verdana" w:eastAsia="Verdana" w:hAnsi="Verdana" w:cs="Times New Roman"/>
                <w:sz w:val="18"/>
              </w:rPr>
            </w:pPr>
            <w:r w:rsidRPr="00DB0359">
              <w:rPr>
                <w:rFonts w:ascii="Verdana" w:eastAsia="Verdana" w:hAnsi="Verdana" w:cs="Times New Roman"/>
                <w:sz w:val="18"/>
              </w:rPr>
              <w:t>Objednatel</w:t>
            </w:r>
          </w:p>
          <w:p w14:paraId="1923963C" w14:textId="77777777" w:rsidR="000D2628" w:rsidRPr="00DB0359" w:rsidRDefault="000D2628" w:rsidP="00C303D3">
            <w:pPr>
              <w:rPr>
                <w:rFonts w:ascii="Verdana" w:eastAsia="Verdana" w:hAnsi="Verdana" w:cs="Times New Roman"/>
                <w:b/>
                <w:sz w:val="18"/>
              </w:rPr>
            </w:pPr>
            <w:r w:rsidRPr="00DB0359">
              <w:rPr>
                <w:rFonts w:ascii="Verdana" w:eastAsia="Verdana" w:hAnsi="Verdana" w:cs="Times New Roman"/>
                <w:b/>
                <w:sz w:val="18"/>
              </w:rPr>
              <w:t>Ing. Jiří MACHO</w:t>
            </w:r>
          </w:p>
          <w:p w14:paraId="05473AAA" w14:textId="77777777" w:rsidR="000D2628" w:rsidRPr="00DB0359" w:rsidRDefault="000D2628" w:rsidP="00C303D3">
            <w:pPr>
              <w:rPr>
                <w:rFonts w:ascii="Verdana" w:eastAsia="Verdana" w:hAnsi="Verdana" w:cs="Times New Roman"/>
                <w:sz w:val="18"/>
              </w:rPr>
            </w:pPr>
            <w:r w:rsidRPr="00DB0359">
              <w:rPr>
                <w:rFonts w:ascii="Verdana" w:eastAsia="Verdana" w:hAnsi="Verdana" w:cs="Times New Roman"/>
                <w:sz w:val="18"/>
              </w:rPr>
              <w:t>ředitel Oblastního ředitelství Ostrava</w:t>
            </w:r>
          </w:p>
          <w:p w14:paraId="18A24E72" w14:textId="77777777" w:rsidR="000D2628" w:rsidRPr="00DB0359" w:rsidRDefault="000D2628" w:rsidP="00C303D3">
            <w:pPr>
              <w:rPr>
                <w:rFonts w:ascii="Verdana" w:eastAsia="Verdana" w:hAnsi="Verdana" w:cs="Times New Roman"/>
                <w:b/>
                <w:sz w:val="18"/>
              </w:rPr>
            </w:pPr>
            <w:r w:rsidRPr="00DB0359">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DB0359"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DB0359"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DB0359">
              <w:rPr>
                <w:rFonts w:ascii="Verdana" w:eastAsia="Verdana" w:hAnsi="Verdana" w:cs="Times New Roman"/>
                <w:sz w:val="18"/>
              </w:rPr>
              <w:t>……………………………………………………………………</w:t>
            </w:r>
          </w:p>
          <w:p w14:paraId="1EB6F0F0" w14:textId="77777777" w:rsidR="000D2628" w:rsidRPr="00DB0359"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DB0359">
              <w:rPr>
                <w:rFonts w:ascii="Verdana" w:eastAsia="Verdana" w:hAnsi="Verdana" w:cs="Times New Roman"/>
                <w:sz w:val="18"/>
              </w:rPr>
              <w:t>Zhotovitel</w:t>
            </w:r>
          </w:p>
          <w:p w14:paraId="6B45DA96" w14:textId="6F79895C" w:rsidR="000D2628" w:rsidRPr="00336152" w:rsidRDefault="00336152"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bCs/>
                <w:sz w:val="18"/>
              </w:rPr>
            </w:pPr>
            <w:r w:rsidRPr="00336152">
              <w:rPr>
                <w:b/>
                <w:bCs/>
                <w:sz w:val="18"/>
                <w:highlight w:val="yellow"/>
              </w:rPr>
              <w:t>"[VLOŽÍ ZHOTOVITEL]"</w:t>
            </w:r>
          </w:p>
          <w:p w14:paraId="7A079034" w14:textId="77777777" w:rsidR="00336152" w:rsidRPr="00336152" w:rsidRDefault="00336152" w:rsidP="003B113E">
            <w:pPr>
              <w:cnfStyle w:val="100000000000" w:firstRow="1" w:lastRow="0" w:firstColumn="0" w:lastColumn="0" w:oddVBand="0" w:evenVBand="0" w:oddHBand="0" w:evenHBand="0" w:firstRowFirstColumn="0" w:firstRowLastColumn="0" w:lastRowFirstColumn="0" w:lastRowLastColumn="0"/>
              <w:rPr>
                <w:sz w:val="18"/>
              </w:rPr>
            </w:pPr>
            <w:r w:rsidRPr="00336152">
              <w:rPr>
                <w:sz w:val="18"/>
                <w:highlight w:val="yellow"/>
              </w:rPr>
              <w:t>"[VLOŽÍ ZHOTOVITEL]"</w:t>
            </w:r>
          </w:p>
          <w:p w14:paraId="4AF1E0A3" w14:textId="5AEBED96" w:rsidR="00761B77" w:rsidRDefault="00A8043C" w:rsidP="003B113E">
            <w:pPr>
              <w:cnfStyle w:val="100000000000" w:firstRow="1" w:lastRow="0" w:firstColumn="0" w:lastColumn="0" w:oddVBand="0" w:evenVBand="0" w:oddHBand="0" w:evenHBand="0" w:firstRowFirstColumn="0" w:firstRowLastColumn="0" w:lastRowFirstColumn="0" w:lastRowLastColumn="0"/>
              <w:rPr>
                <w:sz w:val="18"/>
              </w:rPr>
            </w:pPr>
            <w:r>
              <w:rPr>
                <w:sz w:val="18"/>
              </w:rPr>
              <w:t>OTIS a.s.</w:t>
            </w:r>
          </w:p>
          <w:p w14:paraId="4CE82C7F" w14:textId="77777777" w:rsidR="00DB0359" w:rsidRDefault="00DB0359"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2636A99A" w14:textId="77777777" w:rsidR="00DB0359" w:rsidRDefault="00DB0359"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032710C6" w14:textId="77777777" w:rsidR="00DB0359" w:rsidRDefault="00DB0359"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901A323" w14:textId="77777777" w:rsidR="00DB0359" w:rsidRDefault="00DB0359"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27B54A5F" w14:textId="54721C41" w:rsidR="00DB0359" w:rsidRDefault="00DB0359" w:rsidP="00DB0359">
            <w:pPr>
              <w:spacing w:after="120"/>
              <w:cnfStyle w:val="100000000000" w:firstRow="1" w:lastRow="0" w:firstColumn="0" w:lastColumn="0" w:oddVBand="0" w:evenVBand="0" w:oddHBand="0" w:evenHBand="0" w:firstRowFirstColumn="0" w:firstRowLastColumn="0" w:lastRowFirstColumn="0" w:lastRowLastColumn="0"/>
              <w:rPr>
                <w:sz w:val="18"/>
              </w:rPr>
            </w:pPr>
          </w:p>
          <w:p w14:paraId="41198A58" w14:textId="77777777" w:rsidR="00DB0359" w:rsidRDefault="00DB0359"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2AAC5489" w14:textId="6D2961DA" w:rsidR="00DB0359" w:rsidRPr="00DB0359" w:rsidRDefault="00DB0359"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4CEEDB56" w:rsidR="00E22B1F" w:rsidRPr="00761B77"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214FB560" w14:textId="3F4C31BC" w:rsidR="00CB4F6D" w:rsidRDefault="00CB4F6D"/>
    <w:p w14:paraId="09EDF660" w14:textId="77777777" w:rsidR="00CB4F6D" w:rsidRDefault="00CB4F6D" w:rsidP="009F0867">
      <w:pPr>
        <w:pStyle w:val="Textbezodsazen"/>
        <w:sectPr w:rsidR="00CB4F6D" w:rsidSect="003B113E">
          <w:headerReference w:type="default" r:id="rId17"/>
          <w:footerReference w:type="default" r:id="rId18"/>
          <w:headerReference w:type="first" r:id="rId19"/>
          <w:footerReference w:type="first" r:id="rId20"/>
          <w:pgSz w:w="11906" w:h="16838" w:code="9"/>
          <w:pgMar w:top="251" w:right="1417" w:bottom="1417" w:left="1417" w:header="595" w:footer="266"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Default="000D2628" w:rsidP="000D2628">
      <w:pPr>
        <w:pStyle w:val="Textbezodsazen"/>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18A6ECE2" w14:textId="72EE62C3" w:rsidR="00F75394" w:rsidRPr="00F97DBD" w:rsidRDefault="00F75394" w:rsidP="000D2628">
      <w:pPr>
        <w:pStyle w:val="Textbezodsazen"/>
        <w:rPr>
          <w:b/>
          <w:bCs/>
        </w:rPr>
      </w:pPr>
      <w:r>
        <w:rPr>
          <w:rFonts w:ascii="Verdana" w:hAnsi="Verdana"/>
        </w:rPr>
        <w:t xml:space="preserve">OP budou použity s ohledem na </w:t>
      </w:r>
      <w:r w:rsidR="00642879">
        <w:rPr>
          <w:rFonts w:ascii="Verdana" w:hAnsi="Verdana"/>
        </w:rPr>
        <w:t>ú</w:t>
      </w:r>
      <w:r>
        <w:rPr>
          <w:rFonts w:ascii="Verdana" w:hAnsi="Verdana"/>
        </w:rPr>
        <w:t>čel Smlouvy uvedený v čl. 2 Smlouvy přiměřeně, myšleno ve vztahu k</w:t>
      </w:r>
      <w:r w:rsidR="00642879">
        <w:rPr>
          <w:rFonts w:ascii="Verdana" w:hAnsi="Verdana"/>
        </w:rPr>
        <w:t> předmětu plnění Díla</w:t>
      </w:r>
      <w:r w:rsidR="00F51BD7">
        <w:rPr>
          <w:rFonts w:ascii="Verdana" w:hAnsi="Verdana"/>
        </w:rPr>
        <w:t xml:space="preserve"> (technickým podmínkám)</w:t>
      </w:r>
      <w:r w:rsidR="00642879">
        <w:rPr>
          <w:rFonts w:ascii="Verdana" w:hAnsi="Verdana"/>
        </w:rPr>
        <w:t xml:space="preserve"> a </w:t>
      </w:r>
      <w:r>
        <w:rPr>
          <w:rFonts w:ascii="Verdana" w:hAnsi="Verdana"/>
        </w:rPr>
        <w:t xml:space="preserve">těm částem, která odkazují na podmínky a výsledky zadávacího řízení, články, odstavce či přílohy, jež s ohledem na účel Smlouvy nejsou ve Smlouvě obsaženy anebo nejsou její přílohou ani součástí, případně obsaženy jsou avšak jejich obsahem jsou jiné podmínky, práva a povinnosti. </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F2090B">
      <w:pPr>
        <w:pStyle w:val="Odstavec1-1a"/>
        <w:numPr>
          <w:ilvl w:val="0"/>
          <w:numId w:val="15"/>
        </w:numPr>
        <w:rPr>
          <w:b/>
        </w:rPr>
      </w:pPr>
      <w:bookmarkStart w:id="13" w:name="_Hlk179210298"/>
      <w:r w:rsidRPr="00E22B1F">
        <w:rPr>
          <w:b/>
        </w:rPr>
        <w:t>Technické kvalitativní podmínky staveb státních drah (TKP)</w:t>
      </w:r>
      <w:bookmarkEnd w:id="13"/>
      <w:r w:rsidRPr="00E22B1F">
        <w:rPr>
          <w:b/>
        </w:rPr>
        <w:t xml:space="preserve">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3658038D" w:rsidR="000D2628" w:rsidRPr="00E22B1F" w:rsidRDefault="00E463D2" w:rsidP="00E463D2">
      <w:pPr>
        <w:pStyle w:val="Odstavec1-1a"/>
        <w:rPr>
          <w:b/>
        </w:rPr>
      </w:pPr>
      <w:r w:rsidRPr="00E22B1F">
        <w:rPr>
          <w:b/>
        </w:rPr>
        <w:t>Zvláštní technické podmínky</w:t>
      </w:r>
      <w:r w:rsidR="006F429F">
        <w:rPr>
          <w:b/>
        </w:rPr>
        <w:t xml:space="preserve"> </w:t>
      </w:r>
      <w:r w:rsidR="006F429F" w:rsidRPr="006F429F">
        <w:rPr>
          <w:b/>
          <w:bCs/>
        </w:rPr>
        <w:t>(ZTP)</w:t>
      </w:r>
    </w:p>
    <w:p w14:paraId="6950D230" w14:textId="5548923E" w:rsidR="00925F3D" w:rsidRPr="00925F3D" w:rsidRDefault="00925F3D" w:rsidP="00925F3D">
      <w:pPr>
        <w:pStyle w:val="Nadpis2-2"/>
        <w:numPr>
          <w:ilvl w:val="0"/>
          <w:numId w:val="0"/>
        </w:numPr>
      </w:pPr>
      <w:r>
        <w:t>V</w:t>
      </w:r>
      <w:r w:rsidRPr="00925F3D">
        <w:t>šeobecně</w:t>
      </w:r>
    </w:p>
    <w:p w14:paraId="08F0E70C" w14:textId="06BAB16B" w:rsidR="00AC5329" w:rsidRPr="001B29A7" w:rsidRDefault="00AC5329" w:rsidP="00925F3D">
      <w:pPr>
        <w:pStyle w:val="Text2-1"/>
      </w:pPr>
      <w:r w:rsidRPr="001B29A7">
        <w:t>Pokud není v ZTP upraveno znění ustanovení TKP, Kapitoly 1</w:t>
      </w:r>
      <w:r>
        <w:t>,</w:t>
      </w:r>
      <w:r w:rsidRPr="001B29A7">
        <w:t xml:space="preserve"> uplatní se ustanovení TKP přiměřeně i u provádění opravných prací a údržby. Relevantní ustanovení TKP obsahující podmínky na zajištění postupů</w:t>
      </w:r>
      <w:r>
        <w:t>,</w:t>
      </w:r>
      <w:r w:rsidRPr="001B29A7">
        <w:t xml:space="preserve"> aby kvalita provedených prací minimálně splňovala požadavky platných norem a předpisů, nebo měla obvyklou úroveň s přihlédnutím k</w:t>
      </w:r>
      <w:r>
        <w:t> </w:t>
      </w:r>
      <w:r w:rsidRPr="001B29A7">
        <w:t>funkci bezpečnosti a životnosti celé opravované a udržované stavby se uplatní vždy.</w:t>
      </w:r>
      <w:r w:rsidR="00230BA1">
        <w:t xml:space="preserve"> </w:t>
      </w:r>
    </w:p>
    <w:p w14:paraId="1CDC5BB4" w14:textId="77777777" w:rsidR="00AC5329" w:rsidRPr="001B29A7" w:rsidRDefault="00AC5329" w:rsidP="00925F3D">
      <w:pPr>
        <w:pStyle w:val="Text2-2"/>
      </w:pPr>
      <w:r w:rsidRPr="001B29A7">
        <w:t>Čl. 1.4.8 TKP, odst. 5 Text „…</w:t>
      </w:r>
      <w:bookmarkStart w:id="14" w:name="_Hlk115084506"/>
      <w:r w:rsidRPr="001B29A7">
        <w:t>nejméně 5 pracovních dnů před termínem</w:t>
      </w:r>
      <w:bookmarkEnd w:id="14"/>
      <w:r w:rsidRPr="001B29A7">
        <w:t>…“ se mění na „…nejméně 2 pracovní dny před termínem …“.</w:t>
      </w:r>
    </w:p>
    <w:p w14:paraId="4CB6BF8A" w14:textId="77777777" w:rsidR="00AC5329" w:rsidRPr="001B29A7" w:rsidRDefault="00AC5329" w:rsidP="00AC5329">
      <w:pPr>
        <w:numPr>
          <w:ilvl w:val="3"/>
          <w:numId w:val="11"/>
        </w:numPr>
        <w:spacing w:after="120"/>
        <w:jc w:val="both"/>
      </w:pPr>
      <w:r w:rsidRPr="001B29A7">
        <w:t>V čl. 1.7.1 TKP, odst. 1 se doplňuje text „…se zásadami směrnice SŽ SM011 (Dokumentace staveb Správy železnic, státní organizace) směrnice SŽDC č. 117 (Předávání digitální dokumentace z investiční výstavby SŽDC) a</w:t>
      </w:r>
      <w:r>
        <w:t> </w:t>
      </w:r>
      <w:r w:rsidRPr="001B29A7">
        <w:t>pokynu GŘ č. 4/2016 (Předávání digitální dokumentace a dat mezi SŽDC a</w:t>
      </w:r>
      <w:r>
        <w:t> </w:t>
      </w:r>
      <w:r w:rsidRPr="001B29A7">
        <w:t>externími subjekty) a pokynu GŘ SŽ PO-06/2020-GŘ (Pokyn generálního ředitele k poskytování geodetických podkladů a činností pro přípravu a</w:t>
      </w:r>
      <w:r>
        <w:t> </w:t>
      </w:r>
      <w:r w:rsidRPr="001B29A7">
        <w:t>realizaci opravných a investičních akcí) a dále v souladu s dokumenty v této kapitole citovanými.“</w:t>
      </w:r>
    </w:p>
    <w:p w14:paraId="19DEDEFC" w14:textId="77777777" w:rsidR="00AC5329" w:rsidRPr="001B29A7" w:rsidRDefault="00AC5329" w:rsidP="00AC5329">
      <w:pPr>
        <w:numPr>
          <w:ilvl w:val="3"/>
          <w:numId w:val="11"/>
        </w:numPr>
        <w:spacing w:after="120"/>
        <w:jc w:val="both"/>
      </w:pPr>
      <w:r w:rsidRPr="001B29A7">
        <w:t>Čl. 1.7.3.2 TKP, odst. 1 se nepoužije.</w:t>
      </w:r>
    </w:p>
    <w:p w14:paraId="161D38D3" w14:textId="77777777" w:rsidR="00AC5329" w:rsidRPr="001B29A7" w:rsidRDefault="00AC5329" w:rsidP="00AC5329">
      <w:pPr>
        <w:numPr>
          <w:ilvl w:val="3"/>
          <w:numId w:val="11"/>
        </w:numPr>
        <w:spacing w:after="120"/>
        <w:jc w:val="both"/>
      </w:pPr>
      <w:r w:rsidRPr="001B29A7">
        <w:t xml:space="preserve">Čl. </w:t>
      </w:r>
      <w:bookmarkStart w:id="15" w:name="_Hlk115950514"/>
      <w:r w:rsidRPr="001B29A7">
        <w:t xml:space="preserve">1.7.3.2 TKP, odst. 7 </w:t>
      </w:r>
      <w:bookmarkEnd w:id="15"/>
      <w:r w:rsidRPr="001B29A7">
        <w:t>se nepoužije.</w:t>
      </w:r>
    </w:p>
    <w:p w14:paraId="7A19B0DE" w14:textId="77777777" w:rsidR="00AC5329" w:rsidRPr="001B29A7" w:rsidRDefault="00AC5329" w:rsidP="00AC5329">
      <w:pPr>
        <w:numPr>
          <w:ilvl w:val="3"/>
          <w:numId w:val="11"/>
        </w:numPr>
        <w:spacing w:after="120"/>
        <w:jc w:val="both"/>
      </w:pPr>
      <w:r w:rsidRPr="001B29A7">
        <w:t>Čl. 1.7.3.3 TKP, odst. 1 se mění takto:</w:t>
      </w:r>
    </w:p>
    <w:p w14:paraId="46A33A05" w14:textId="77777777" w:rsidR="00AC5329" w:rsidRPr="001B29A7" w:rsidRDefault="00AC5329" w:rsidP="00AC5329">
      <w:pPr>
        <w:spacing w:after="120"/>
        <w:ind w:left="1701"/>
        <w:jc w:val="both"/>
      </w:pPr>
      <w:r w:rsidRPr="001B29A7">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t>Bpv</w:t>
      </w:r>
      <w:proofErr w:type="spellEnd"/>
      <w:r w:rsidRPr="001B29A7">
        <w:t>.</w:t>
      </w:r>
    </w:p>
    <w:p w14:paraId="7EF5B7F1" w14:textId="77777777" w:rsidR="00AC5329" w:rsidRPr="001B29A7" w:rsidRDefault="00AC5329" w:rsidP="00AC5329">
      <w:pPr>
        <w:numPr>
          <w:ilvl w:val="3"/>
          <w:numId w:val="11"/>
        </w:numPr>
        <w:spacing w:after="120"/>
        <w:jc w:val="both"/>
      </w:pPr>
      <w:r w:rsidRPr="001B29A7">
        <w:t xml:space="preserve">V čl. 1.7.3.5 TKP, odst.1 se mění takto: </w:t>
      </w:r>
    </w:p>
    <w:p w14:paraId="339E887F" w14:textId="77777777" w:rsidR="00AC5329" w:rsidRPr="001B29A7" w:rsidRDefault="00AC5329" w:rsidP="00AC5329">
      <w:pPr>
        <w:spacing w:after="120"/>
        <w:ind w:left="1701"/>
        <w:jc w:val="both"/>
      </w:pPr>
      <w:r w:rsidRPr="001B29A7">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63E731FF" w14:textId="77777777" w:rsidR="00AC5329" w:rsidRPr="001B29A7" w:rsidRDefault="00AC5329" w:rsidP="00AC5329">
      <w:pPr>
        <w:numPr>
          <w:ilvl w:val="3"/>
          <w:numId w:val="11"/>
        </w:numPr>
        <w:spacing w:after="120"/>
        <w:jc w:val="both"/>
      </w:pPr>
      <w:r w:rsidRPr="001B29A7">
        <w:t>V čl. 1.7.3.5 TKP, se nepoužijí odstavce 5 a 6.</w:t>
      </w:r>
    </w:p>
    <w:p w14:paraId="3775F6E1" w14:textId="77777777" w:rsidR="00AC5329" w:rsidRPr="001B29A7" w:rsidRDefault="00AC5329" w:rsidP="00AC5329">
      <w:pPr>
        <w:numPr>
          <w:ilvl w:val="3"/>
          <w:numId w:val="11"/>
        </w:numPr>
        <w:spacing w:after="120"/>
        <w:jc w:val="both"/>
      </w:pPr>
      <w:r w:rsidRPr="001B29A7">
        <w:t>Čl. 1.8.2 TKP, odst. 6 písm. a) se doplňuje textem „…byla-li RDS zpracována</w:t>
      </w:r>
      <w:bookmarkStart w:id="16" w:name="_Hlk115329733"/>
      <w:bookmarkStart w:id="17" w:name="_Hlk115427294"/>
      <w:r w:rsidRPr="001B29A7">
        <w:t>…“</w:t>
      </w:r>
      <w:bookmarkEnd w:id="16"/>
      <w:r w:rsidRPr="001B29A7">
        <w:t>.</w:t>
      </w:r>
      <w:bookmarkEnd w:id="17"/>
    </w:p>
    <w:p w14:paraId="438CD727" w14:textId="77777777" w:rsidR="00AC5329" w:rsidRPr="001B29A7" w:rsidRDefault="00AC5329" w:rsidP="00AC5329">
      <w:pPr>
        <w:numPr>
          <w:ilvl w:val="3"/>
          <w:numId w:val="11"/>
        </w:numPr>
        <w:spacing w:after="120"/>
        <w:jc w:val="both"/>
      </w:pPr>
      <w:r w:rsidRPr="001B29A7">
        <w:t>Čl. 1.8.2 TKP, odst. 7 se nepoužije.</w:t>
      </w:r>
    </w:p>
    <w:p w14:paraId="0D26BC9A" w14:textId="77777777" w:rsidR="00AC5329" w:rsidRPr="001B29A7" w:rsidRDefault="00AC5329" w:rsidP="00AC5329">
      <w:pPr>
        <w:numPr>
          <w:ilvl w:val="3"/>
          <w:numId w:val="11"/>
        </w:numPr>
        <w:spacing w:after="120"/>
        <w:jc w:val="both"/>
      </w:pPr>
      <w:r w:rsidRPr="001B29A7">
        <w:lastRenderedPageBreak/>
        <w:t xml:space="preserve">V čl. 1.8.3.1 TKP, odst. 2 se ruší text </w:t>
      </w:r>
      <w:bookmarkStart w:id="18" w:name="_Hlk115877962"/>
      <w:r w:rsidRPr="001B29A7">
        <w:t>„…</w:t>
      </w:r>
      <w:bookmarkEnd w:id="18"/>
      <w:r w:rsidRPr="001B29A7">
        <w:t xml:space="preserve"> tj. zpravidla Stavební správa SŽ</w:t>
      </w:r>
      <w:bookmarkStart w:id="19" w:name="_Hlk115334079"/>
      <w:r w:rsidRPr="001B29A7">
        <w:t>…“.</w:t>
      </w:r>
      <w:bookmarkEnd w:id="19"/>
    </w:p>
    <w:p w14:paraId="221E13B9" w14:textId="77777777" w:rsidR="00AC5329" w:rsidRPr="001B29A7" w:rsidRDefault="00AC5329" w:rsidP="00AC5329">
      <w:pPr>
        <w:numPr>
          <w:ilvl w:val="3"/>
          <w:numId w:val="11"/>
        </w:numPr>
        <w:spacing w:after="120"/>
        <w:jc w:val="both"/>
      </w:pPr>
      <w:r w:rsidRPr="001B29A7">
        <w:t>V čl. 1.9.2 TKP, odst. 3 se mění lhůta z 14 kalendářních dní na 7 kalendářních dní.</w:t>
      </w:r>
    </w:p>
    <w:p w14:paraId="76E76763" w14:textId="77777777" w:rsidR="00AC5329" w:rsidRPr="001B29A7" w:rsidRDefault="00AC5329" w:rsidP="00AC5329">
      <w:pPr>
        <w:numPr>
          <w:ilvl w:val="3"/>
          <w:numId w:val="11"/>
        </w:numPr>
        <w:spacing w:after="120"/>
        <w:jc w:val="both"/>
      </w:pPr>
      <w:r w:rsidRPr="001B29A7">
        <w:t>V čl. 1.9.2 TKP, odst. 4 v odrážce „body ŽBP“ se ruší text „...v Dokladové části – Geodetický podklad pro projektovou činnost zpracovaný podle jiných právních předpisů…“</w:t>
      </w:r>
    </w:p>
    <w:p w14:paraId="2676303C" w14:textId="77777777" w:rsidR="00AC5329" w:rsidRPr="001B29A7" w:rsidRDefault="00AC5329" w:rsidP="00AC5329">
      <w:pPr>
        <w:numPr>
          <w:ilvl w:val="3"/>
          <w:numId w:val="11"/>
        </w:numPr>
        <w:spacing w:after="120"/>
        <w:jc w:val="both"/>
      </w:pPr>
      <w:r w:rsidRPr="001B29A7">
        <w:t>Čl. 1.9.2 TKP, odst. 7 se nepoužije.</w:t>
      </w:r>
    </w:p>
    <w:p w14:paraId="1F253D99" w14:textId="77777777" w:rsidR="00AC5329" w:rsidRPr="001B29A7" w:rsidRDefault="00AC5329" w:rsidP="00AC5329">
      <w:pPr>
        <w:numPr>
          <w:ilvl w:val="3"/>
          <w:numId w:val="11"/>
        </w:numPr>
        <w:spacing w:after="120"/>
        <w:jc w:val="both"/>
      </w:pPr>
      <w:r w:rsidRPr="001B29A7">
        <w:t xml:space="preserve">Čl. 1.9.4 TKP, odst. 2 se mění takto: </w:t>
      </w:r>
    </w:p>
    <w:p w14:paraId="72B8DB37" w14:textId="77777777" w:rsidR="00AC5329" w:rsidRPr="001B29A7" w:rsidRDefault="00AC5329" w:rsidP="00AC5329">
      <w:pPr>
        <w:spacing w:after="120"/>
        <w:ind w:left="1701"/>
        <w:jc w:val="both"/>
      </w:pPr>
      <w:r w:rsidRPr="001B29A7">
        <w:t>V objektech zařízení Staveniště je Zhotovitel povinen na vlastní náklady zřídit a zajišťovat provoz prostorů pro výkon Stavebního dozoru a pracovního týmu Objednatele. Prostory poskytnuté Objednateli budou přiměřené velikosti Stavby.</w:t>
      </w:r>
    </w:p>
    <w:p w14:paraId="38BEB582" w14:textId="77777777" w:rsidR="00AC5329" w:rsidRPr="001B29A7" w:rsidRDefault="00AC5329" w:rsidP="00AC5329">
      <w:pPr>
        <w:numPr>
          <w:ilvl w:val="3"/>
          <w:numId w:val="11"/>
        </w:numPr>
        <w:spacing w:after="120"/>
        <w:jc w:val="both"/>
      </w:pPr>
      <w:r w:rsidRPr="001B29A7">
        <w:t>Čl. 1.9.4 TKP, odst.5 se mění takto:</w:t>
      </w:r>
    </w:p>
    <w:p w14:paraId="0745FEB1" w14:textId="77777777" w:rsidR="00AC5329" w:rsidRPr="001B29A7" w:rsidRDefault="00AC5329" w:rsidP="00AC5329">
      <w:pPr>
        <w:spacing w:after="120"/>
        <w:ind w:left="1701"/>
        <w:jc w:val="both"/>
      </w:pPr>
      <w:r w:rsidRPr="001B29A7">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23488433" w14:textId="77777777" w:rsidR="00AC5329" w:rsidRPr="001B29A7" w:rsidRDefault="00AC5329" w:rsidP="00AC5329">
      <w:pPr>
        <w:numPr>
          <w:ilvl w:val="3"/>
          <w:numId w:val="11"/>
        </w:numPr>
        <w:spacing w:after="120"/>
        <w:jc w:val="both"/>
      </w:pPr>
      <w:r w:rsidRPr="001B29A7">
        <w:t xml:space="preserve">V čl. </w:t>
      </w:r>
      <w:bookmarkStart w:id="20" w:name="_Hlk115953274"/>
      <w:r w:rsidRPr="001B29A7">
        <w:t xml:space="preserve">1.9.5.1 TKP, odst. 1, </w:t>
      </w:r>
      <w:bookmarkEnd w:id="20"/>
      <w:r w:rsidRPr="001B29A7">
        <w:t>písm. e) se mění lhůta z 21 dnů na 7 dnů.</w:t>
      </w:r>
    </w:p>
    <w:p w14:paraId="30045F56" w14:textId="77777777" w:rsidR="00AC5329" w:rsidRPr="001B29A7" w:rsidRDefault="00AC5329" w:rsidP="00AC5329">
      <w:pPr>
        <w:numPr>
          <w:ilvl w:val="3"/>
          <w:numId w:val="11"/>
        </w:numPr>
        <w:spacing w:after="120"/>
        <w:jc w:val="both"/>
      </w:pPr>
      <w:r w:rsidRPr="001B29A7">
        <w:t>V čl. 1.10.5.2 TKP, odst. 3 se ruší text „… (zpravidla Stavební správa)“.</w:t>
      </w:r>
    </w:p>
    <w:p w14:paraId="32CA32AC" w14:textId="77777777" w:rsidR="00AC5329" w:rsidRPr="001B29A7" w:rsidRDefault="00AC5329" w:rsidP="00AC5329">
      <w:pPr>
        <w:numPr>
          <w:ilvl w:val="3"/>
          <w:numId w:val="11"/>
        </w:numPr>
        <w:spacing w:after="120"/>
        <w:jc w:val="both"/>
      </w:pPr>
      <w:r w:rsidRPr="001B29A7">
        <w:t>V článcích 1.10.9 TKP a navazujících je „stavebním deníkem v listinné podobě“ pro údržbu a opravy myšlena vždy forma dle čl. 1.10.9.1 TKP, odst. 4.</w:t>
      </w:r>
    </w:p>
    <w:p w14:paraId="1206AE74" w14:textId="77777777" w:rsidR="00AC5329" w:rsidRPr="001B29A7" w:rsidRDefault="00AC5329" w:rsidP="00AC5329">
      <w:pPr>
        <w:numPr>
          <w:ilvl w:val="3"/>
          <w:numId w:val="11"/>
        </w:numPr>
        <w:spacing w:after="120"/>
        <w:jc w:val="both"/>
      </w:pPr>
      <w:r w:rsidRPr="001B29A7">
        <w:t>V čl. 1.11.3 TKP, odst. 4, písm. c) se mění lhůta z 90 dnů na 15 dnů a dále se mění počet z tří na jedno pracovní vyhotovení RDS osobě vykonávající Stavební dozor k posouzení a ke schválení.</w:t>
      </w:r>
    </w:p>
    <w:p w14:paraId="255F53EF" w14:textId="77777777" w:rsidR="00AC5329" w:rsidRPr="001B29A7" w:rsidRDefault="00AC5329" w:rsidP="00AC5329">
      <w:pPr>
        <w:numPr>
          <w:ilvl w:val="3"/>
          <w:numId w:val="11"/>
        </w:numPr>
        <w:spacing w:after="120"/>
        <w:jc w:val="both"/>
      </w:pPr>
      <w:r w:rsidRPr="001B29A7">
        <w:t>V čl. 1.11.3 TKP, odst. 4, písm. d) se mění počet 4 souprav závěrových tabulek na 3 soupravy závěrových tabulek.</w:t>
      </w:r>
    </w:p>
    <w:p w14:paraId="5523CFB7" w14:textId="77777777" w:rsidR="00AC5329" w:rsidRPr="001B29A7" w:rsidRDefault="00AC5329" w:rsidP="00AC5329">
      <w:pPr>
        <w:numPr>
          <w:ilvl w:val="3"/>
          <w:numId w:val="11"/>
        </w:numPr>
        <w:spacing w:after="120"/>
        <w:jc w:val="both"/>
      </w:pPr>
      <w:r w:rsidRPr="001B29A7">
        <w:t>V čl. 1.11.3 TKP, odst. 4, písm. e) se mění takto:</w:t>
      </w:r>
    </w:p>
    <w:p w14:paraId="59E47BCA" w14:textId="77777777" w:rsidR="00AC5329" w:rsidRPr="00AB58EA" w:rsidRDefault="00AC5329" w:rsidP="00AC5329">
      <w:pPr>
        <w:spacing w:after="120"/>
        <w:ind w:left="1701"/>
        <w:jc w:val="both"/>
      </w:pPr>
      <w:r w:rsidRPr="001B29A7">
        <w:t xml:space="preserve">Po odsouhlasení zpracovatelem Projektové dokumentace (pokud je vyhotovena), zapracování případných připomínek a schválení Objednatelem předá Zhotovitel Objednateli dokumentaci RDS SO a PS do 7 dnů před zahájením prací ve 3 vyhotoveních v listinné podobě a v 1 </w:t>
      </w:r>
      <w:r w:rsidRPr="00AB58EA">
        <w:t>vyhotovení v elektronické podobě.</w:t>
      </w:r>
    </w:p>
    <w:p w14:paraId="2D6DEC32" w14:textId="77777777" w:rsidR="00AC5329" w:rsidRPr="00AB58EA" w:rsidRDefault="00AC5329" w:rsidP="00AC5329">
      <w:pPr>
        <w:numPr>
          <w:ilvl w:val="3"/>
          <w:numId w:val="11"/>
        </w:numPr>
        <w:spacing w:after="120"/>
        <w:jc w:val="both"/>
      </w:pPr>
      <w:r w:rsidRPr="00AB58EA">
        <w:t>V čl. 1.11.3 TKP, odst. 5, se mění lhůta z 45 dnů na 15 dnů.</w:t>
      </w:r>
    </w:p>
    <w:p w14:paraId="6D0AFEA5" w14:textId="0AB167AF" w:rsidR="0072269E" w:rsidRPr="00BF3BAC" w:rsidRDefault="00925F3D" w:rsidP="0072269E">
      <w:pPr>
        <w:numPr>
          <w:ilvl w:val="3"/>
          <w:numId w:val="11"/>
        </w:numPr>
        <w:spacing w:after="120"/>
        <w:jc w:val="both"/>
      </w:pPr>
      <w:r w:rsidRPr="00AB58EA">
        <w:t>Čl. 1.11.5</w:t>
      </w:r>
      <w:r w:rsidR="0072269E">
        <w:t xml:space="preserve"> TKP</w:t>
      </w:r>
      <w:r w:rsidRPr="00AB58EA">
        <w:t>, se nepoužije</w:t>
      </w:r>
      <w:r w:rsidR="0072269E">
        <w:t>.</w:t>
      </w:r>
    </w:p>
    <w:p w14:paraId="7BE5FDB3" w14:textId="1B52D92C" w:rsidR="00AC5329" w:rsidRPr="00BF3BAC" w:rsidRDefault="0072269E" w:rsidP="0072269E">
      <w:pPr>
        <w:numPr>
          <w:ilvl w:val="3"/>
          <w:numId w:val="11"/>
        </w:numPr>
        <w:spacing w:after="120"/>
        <w:jc w:val="both"/>
      </w:pPr>
      <w:r>
        <w:t>Neobsazeno</w:t>
      </w:r>
      <w:r w:rsidR="00AC5329" w:rsidRPr="00BF3BAC">
        <w:t>.</w:t>
      </w:r>
    </w:p>
    <w:p w14:paraId="4142B03E" w14:textId="4DDD93EF" w:rsidR="00AC5329" w:rsidRPr="00BF3BAC" w:rsidRDefault="0072269E" w:rsidP="00AC5329">
      <w:pPr>
        <w:pStyle w:val="Text2-2"/>
      </w:pPr>
      <w:r>
        <w:t>Neobsazeno</w:t>
      </w:r>
      <w:r w:rsidR="00AC5329" w:rsidRPr="00BF3BAC">
        <w:t>.</w:t>
      </w:r>
    </w:p>
    <w:p w14:paraId="367009E0" w14:textId="59937BEA" w:rsidR="00E71C91" w:rsidRPr="00BF3BAC" w:rsidRDefault="0072269E" w:rsidP="00E71C91">
      <w:pPr>
        <w:pStyle w:val="Text2-2"/>
      </w:pPr>
      <w:r>
        <w:t>Neobsazeno</w:t>
      </w:r>
      <w:r w:rsidR="00E71C91" w:rsidRPr="00BF3BAC">
        <w:t>.</w:t>
      </w:r>
    </w:p>
    <w:p w14:paraId="71CEA07C" w14:textId="43F1A58E" w:rsidR="00AC5329" w:rsidRPr="00BF3BAC" w:rsidRDefault="0072269E" w:rsidP="00AC5329">
      <w:pPr>
        <w:pStyle w:val="Text2-2"/>
      </w:pPr>
      <w:bookmarkStart w:id="21" w:name="_Ref137828246"/>
      <w:r>
        <w:t>Neobsazeno</w:t>
      </w:r>
      <w:r w:rsidR="00AC5329" w:rsidRPr="00BF3BAC">
        <w:t>.</w:t>
      </w:r>
      <w:bookmarkEnd w:id="21"/>
    </w:p>
    <w:p w14:paraId="1EEF9B07" w14:textId="13F1B3C1" w:rsidR="00AC5329" w:rsidRPr="00BF3BAC" w:rsidRDefault="0072269E" w:rsidP="00AC5329">
      <w:pPr>
        <w:pStyle w:val="Text2-2"/>
      </w:pPr>
      <w:r>
        <w:t>Neobsazeno</w:t>
      </w:r>
      <w:r w:rsidR="00AC5329" w:rsidRPr="00BF3BAC">
        <w:t>.</w:t>
      </w:r>
    </w:p>
    <w:p w14:paraId="691B1742" w14:textId="19305CE3" w:rsidR="00AC5329" w:rsidRPr="001B29A7" w:rsidRDefault="00AC5329" w:rsidP="00AC5329">
      <w:pPr>
        <w:numPr>
          <w:ilvl w:val="2"/>
          <w:numId w:val="11"/>
        </w:numPr>
        <w:spacing w:after="120"/>
        <w:jc w:val="both"/>
        <w:rPr>
          <w:b/>
        </w:rPr>
      </w:pPr>
      <w:r w:rsidRPr="001B29A7">
        <w:t xml:space="preserve">Vzhledem k tomu, že </w:t>
      </w:r>
      <w:r w:rsidR="00925F3D">
        <w:t>Smlouva</w:t>
      </w:r>
      <w:r w:rsidRPr="001B29A7">
        <w:t xml:space="preserve"> neobsahuje Všeobecn</w:t>
      </w:r>
      <w:r>
        <w:t>é</w:t>
      </w:r>
      <w:r w:rsidRPr="001B29A7">
        <w:t xml:space="preserve"> technické podmínky (VTP), tak odkazy v TKP na VTP jsou odkazem na ZTP.</w:t>
      </w:r>
    </w:p>
    <w:p w14:paraId="4F583643" w14:textId="78839294" w:rsidR="00AC5329" w:rsidRPr="001B29A7" w:rsidRDefault="00AC5329" w:rsidP="00AC5329">
      <w:pPr>
        <w:numPr>
          <w:ilvl w:val="3"/>
          <w:numId w:val="11"/>
        </w:numPr>
        <w:spacing w:after="120"/>
        <w:jc w:val="both"/>
      </w:pPr>
      <w:r w:rsidRPr="001B29A7">
        <w:lastRenderedPageBreak/>
        <w:t xml:space="preserve">Objednatel se zavazuje zajistit Zhotoviteli právo užívání Staveniště, </w:t>
      </w:r>
      <w:r w:rsidRPr="00925F3D">
        <w:t>včetně železniční dopravní cesty, v době, kdy je toho třeba, aby mohl Zhotovitel</w:t>
      </w:r>
      <w:r w:rsidRPr="001B29A7">
        <w:t xml:space="preserve"> Dílo dokončit řádně a včas za podmínek sjednaných ve Smlouvě. Staveniště (jako celek) bude Zhotoviteli předáno Objednatelem bez zbytečného odkladu po nabytí účinnosti Smlouvy</w:t>
      </w:r>
      <w:r w:rsidR="00925F3D">
        <w:t xml:space="preserve"> v souladu se Smlouvou. </w:t>
      </w:r>
    </w:p>
    <w:p w14:paraId="06B31F60" w14:textId="77777777" w:rsidR="00AC5329" w:rsidRDefault="00AC5329" w:rsidP="00AC5329">
      <w:pPr>
        <w:pStyle w:val="Text2-2"/>
      </w:pPr>
      <w:r w:rsidRPr="001B29A7">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t>.</w:t>
      </w:r>
    </w:p>
    <w:p w14:paraId="32A46F70" w14:textId="77777777" w:rsidR="00AC5329" w:rsidRPr="001B29A7" w:rsidRDefault="00AC5329" w:rsidP="00AC5329">
      <w:pPr>
        <w:numPr>
          <w:ilvl w:val="3"/>
          <w:numId w:val="11"/>
        </w:numPr>
        <w:spacing w:after="120"/>
        <w:jc w:val="both"/>
      </w:pPr>
      <w:r w:rsidRPr="001B29A7">
        <w:t xml:space="preserve">Veškeré pracovní postupy nutné ke zhotovení Díla a odstraňování jeho vad, se Zhotovitel zavazuje provádět tak, aby bez řádného projednání s vlastníky </w:t>
      </w:r>
      <w:r w:rsidRPr="001B29A7">
        <w:rPr>
          <w:b/>
        </w:rPr>
        <w:t>nezasahovaly do majetku a práv třetích osob.</w:t>
      </w:r>
    </w:p>
    <w:p w14:paraId="6953EEEE" w14:textId="77777777" w:rsidR="00AC5329" w:rsidRPr="001B29A7" w:rsidRDefault="00AC5329" w:rsidP="00AC5329">
      <w:pPr>
        <w:numPr>
          <w:ilvl w:val="3"/>
          <w:numId w:val="11"/>
        </w:numPr>
        <w:spacing w:after="120"/>
        <w:jc w:val="both"/>
      </w:pPr>
      <w:r w:rsidRPr="001B29A7">
        <w:t xml:space="preserve">Pokud je </w:t>
      </w:r>
      <w:r w:rsidRPr="001B29A7">
        <w:rPr>
          <w:b/>
        </w:rPr>
        <w:t>podzemní vedení</w:t>
      </w:r>
      <w:r w:rsidRPr="001B29A7">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54021918" w14:textId="77777777" w:rsidR="00AC5329" w:rsidRPr="001B29A7" w:rsidRDefault="00AC5329" w:rsidP="00AC5329">
      <w:pPr>
        <w:numPr>
          <w:ilvl w:val="3"/>
          <w:numId w:val="11"/>
        </w:numPr>
        <w:spacing w:after="120"/>
        <w:jc w:val="both"/>
      </w:pPr>
      <w:r w:rsidRPr="001B29A7">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t> </w:t>
      </w:r>
      <w:r w:rsidRPr="001B29A7">
        <w:t>zařízení technické infrastruktury odpovídá Zhotovitel.</w:t>
      </w:r>
    </w:p>
    <w:p w14:paraId="6F89987D" w14:textId="77777777" w:rsidR="00AC5329" w:rsidRPr="001B29A7" w:rsidRDefault="00AC5329" w:rsidP="00AC5329">
      <w:pPr>
        <w:numPr>
          <w:ilvl w:val="3"/>
          <w:numId w:val="11"/>
        </w:numPr>
        <w:spacing w:after="120"/>
        <w:jc w:val="both"/>
      </w:pPr>
      <w:r w:rsidRPr="001B29A7">
        <w:t>Výkopové práce pro podzemní vedení a zařízení technické infrastruktury se Zhotovitel zavazuje koordinovat s ostatní stavební činností v rámci Staveniště.</w:t>
      </w:r>
    </w:p>
    <w:p w14:paraId="0CABED66" w14:textId="77777777" w:rsidR="00AC5329" w:rsidRPr="001B29A7" w:rsidRDefault="00AC5329" w:rsidP="00AC5329">
      <w:pPr>
        <w:numPr>
          <w:ilvl w:val="3"/>
          <w:numId w:val="11"/>
        </w:numPr>
        <w:spacing w:after="120"/>
        <w:jc w:val="both"/>
      </w:pPr>
      <w:r w:rsidRPr="001B29A7">
        <w:t>Zhotovitel provede ruční kopané sondy za účelem ověření skutečného vedení inženýrské sítě před započetím zemních prací strojmo.</w:t>
      </w:r>
    </w:p>
    <w:p w14:paraId="3ABF0A71" w14:textId="77777777" w:rsidR="00AC5329" w:rsidRDefault="00AC5329" w:rsidP="00AC5329">
      <w:pPr>
        <w:pStyle w:val="Text2-2"/>
      </w:pPr>
      <w:r w:rsidRPr="001B29A7">
        <w:t>V rámci výkopových prací pro podzemní vedení sítí technické infrastruktury bude kladen zvýšený důraz na ruční výkopy. Strojní mechanizace se bude moc</w:t>
      </w:r>
      <w:r>
        <w:t>t</w:t>
      </w:r>
      <w:r w:rsidRPr="001B29A7">
        <w:t xml:space="preserve"> použít až po odhalení všech podzemních vedení a se souhlasem jejich správce.</w:t>
      </w:r>
    </w:p>
    <w:p w14:paraId="7BB4893E" w14:textId="77777777" w:rsidR="00AC5329" w:rsidRPr="00DD10A4" w:rsidRDefault="00AC5329" w:rsidP="00AC5329">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5802181E" w14:textId="77777777" w:rsidR="00AC5329" w:rsidRPr="00DE0CA1" w:rsidRDefault="00AC5329" w:rsidP="00AC5329">
      <w:pPr>
        <w:pStyle w:val="Text2-2"/>
      </w:pPr>
      <w:r w:rsidRPr="00DE0CA1">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6364215F" w14:textId="77777777" w:rsidR="00AC5329" w:rsidRPr="004B5902" w:rsidRDefault="00AC5329" w:rsidP="00AC5329">
      <w:pPr>
        <w:pStyle w:val="Text2-2"/>
      </w:pPr>
      <w:r w:rsidRPr="00BD583A">
        <w:t xml:space="preserve">V případě plánovaného omezení funkce (výluka závislostí pro vyloučenou kolej) přejezdového zabezpečovacího zařízení (dále jen PZZ), Zhotovitel </w:t>
      </w:r>
      <w:r w:rsidRPr="004B5902">
        <w:t>na své náklady zajistí při jízdě drážních vozidel (Zhotovitele a případných poddodavatelů) střežení těchto PZZ.</w:t>
      </w:r>
    </w:p>
    <w:p w14:paraId="136117A0" w14:textId="5034F9A9" w:rsidR="00AC5329" w:rsidRPr="00EE17D3" w:rsidRDefault="0072269E" w:rsidP="00AC5329">
      <w:pPr>
        <w:pStyle w:val="Text2-2"/>
      </w:pPr>
      <w:r>
        <w:t>Neobsazeno</w:t>
      </w:r>
      <w:r w:rsidR="00EE17D3" w:rsidRPr="00EE17D3">
        <w:t>.</w:t>
      </w:r>
      <w:r w:rsidR="002C407D" w:rsidRPr="00EE17D3">
        <w:t xml:space="preserve"> </w:t>
      </w:r>
    </w:p>
    <w:p w14:paraId="755CC7EA" w14:textId="3474F24F" w:rsidR="00AC5329" w:rsidRPr="002C407D" w:rsidRDefault="0072269E" w:rsidP="00AC5329">
      <w:pPr>
        <w:pStyle w:val="Text2-2"/>
      </w:pPr>
      <w:r>
        <w:t>Neobsazeno</w:t>
      </w:r>
      <w:r w:rsidR="00AC5329" w:rsidRPr="002C407D">
        <w:t>.</w:t>
      </w:r>
    </w:p>
    <w:p w14:paraId="036E4549" w14:textId="47486029" w:rsidR="00AC5329" w:rsidRPr="009A3B05" w:rsidRDefault="0072269E" w:rsidP="00AC5329">
      <w:pPr>
        <w:pStyle w:val="Text2-2"/>
      </w:pPr>
      <w:r>
        <w:t>Neobsazeno</w:t>
      </w:r>
      <w:r w:rsidR="00AC5329" w:rsidRPr="009A3B05">
        <w:t>.</w:t>
      </w:r>
    </w:p>
    <w:p w14:paraId="3864BCF0" w14:textId="79577043" w:rsidR="00AC5329" w:rsidRPr="009A3B05" w:rsidRDefault="009A3B05" w:rsidP="00AC5329">
      <w:pPr>
        <w:pStyle w:val="Text2-2"/>
      </w:pPr>
      <w:r w:rsidRPr="009A3B05">
        <w:t>Neobsazeno</w:t>
      </w:r>
      <w:r w:rsidR="00AB58EA" w:rsidRPr="009A3B05">
        <w:t xml:space="preserve">. </w:t>
      </w:r>
    </w:p>
    <w:p w14:paraId="0BB11E9B" w14:textId="77777777" w:rsidR="00AC5329" w:rsidRPr="001B29A7" w:rsidRDefault="00AC5329" w:rsidP="00AC5329">
      <w:pPr>
        <w:numPr>
          <w:ilvl w:val="3"/>
          <w:numId w:val="11"/>
        </w:numPr>
        <w:spacing w:after="120"/>
        <w:jc w:val="both"/>
        <w:rPr>
          <w:bCs/>
        </w:rPr>
      </w:pPr>
      <w:r w:rsidRPr="001B29A7">
        <w:rPr>
          <w:bCs/>
        </w:rPr>
        <w:lastRenderedPageBreak/>
        <w:t xml:space="preserve">Zhotovitel se zavazuje zajistit u svých zaměstnanců a zaměstnanců poddodavatelů prokazatelné seznámení </w:t>
      </w:r>
      <w:r w:rsidRPr="001B29A7">
        <w:rPr>
          <w:b/>
          <w:bCs/>
        </w:rPr>
        <w:t>s plánem BOZP</w:t>
      </w:r>
      <w:r w:rsidRPr="001B29A7">
        <w:rPr>
          <w:bCs/>
        </w:rPr>
        <w:t xml:space="preserve"> Díla (dle zákona č.</w:t>
      </w:r>
      <w:r>
        <w:rPr>
          <w:bCs/>
        </w:rPr>
        <w:t> </w:t>
      </w:r>
      <w:r w:rsidRPr="001B29A7">
        <w:rPr>
          <w:bCs/>
        </w:rPr>
        <w:t xml:space="preserve">309/2006 Sb. (zákon o zajištění dalších podmínek bezpečnosti a ochrany zdraví při práci)) a doložit splnění této povinnosti písemně před předáním Staveniště Zhotoviteli. </w:t>
      </w:r>
    </w:p>
    <w:p w14:paraId="24EFC480" w14:textId="77777777" w:rsidR="00AC5329" w:rsidRPr="001B29A7" w:rsidRDefault="00AC5329" w:rsidP="00AC5329">
      <w:pPr>
        <w:numPr>
          <w:ilvl w:val="3"/>
          <w:numId w:val="11"/>
        </w:numPr>
        <w:spacing w:after="120"/>
        <w:jc w:val="both"/>
        <w:rPr>
          <w:bCs/>
        </w:rPr>
      </w:pPr>
      <w:r w:rsidRPr="001B29A7">
        <w:rPr>
          <w:bCs/>
        </w:rPr>
        <w:t>Zhotovitel se zavazuje zajistit, že zaměstnanci Zhotovitele a Poddodavatelů v</w:t>
      </w:r>
      <w:r>
        <w:rPr>
          <w:bCs/>
        </w:rPr>
        <w:t> </w:t>
      </w:r>
      <w:r w:rsidRPr="001B29A7">
        <w:rPr>
          <w:bCs/>
        </w:rPr>
        <w:t>technických funkcích od funkce mistra (včetně) a výše budou při pobytu v</w:t>
      </w:r>
      <w:r>
        <w:rPr>
          <w:bCs/>
        </w:rPr>
        <w:t> </w:t>
      </w:r>
      <w:r w:rsidRPr="001B29A7">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1D523214" w14:textId="77777777" w:rsidR="00AC5329" w:rsidRPr="001B29A7" w:rsidRDefault="00AC5329" w:rsidP="00AC5329">
      <w:pPr>
        <w:numPr>
          <w:ilvl w:val="3"/>
          <w:numId w:val="11"/>
        </w:numPr>
        <w:spacing w:after="120"/>
        <w:jc w:val="both"/>
        <w:rPr>
          <w:bCs/>
        </w:rPr>
      </w:pPr>
      <w:r w:rsidRPr="001B29A7">
        <w:rPr>
          <w:bCs/>
        </w:rPr>
        <w:t>Zhotovitel se zavazuje zajistit, že na všech vozidlech Zhotovitele a</w:t>
      </w:r>
      <w:r>
        <w:rPr>
          <w:bCs/>
        </w:rPr>
        <w:t> </w:t>
      </w:r>
      <w:r w:rsidRPr="001B29A7">
        <w:rPr>
          <w:bCs/>
        </w:rPr>
        <w:t>Poddodavatelů, používaných na Staveništi, bude viditelně vyznačena obchodní firma nebo jméno.</w:t>
      </w:r>
    </w:p>
    <w:p w14:paraId="7557D8FE" w14:textId="77777777" w:rsidR="00AC5329" w:rsidRDefault="00AC5329" w:rsidP="00AC5329">
      <w:pPr>
        <w:numPr>
          <w:ilvl w:val="3"/>
          <w:numId w:val="11"/>
        </w:numPr>
        <w:spacing w:after="120"/>
        <w:jc w:val="both"/>
        <w:rPr>
          <w:bCs/>
        </w:rPr>
      </w:pPr>
      <w:r w:rsidRPr="00B13355">
        <w:rPr>
          <w:b/>
          <w:bCs/>
        </w:rPr>
        <w:t xml:space="preserve">Zhotovitel u provozované činnosti </w:t>
      </w:r>
      <w:r w:rsidRPr="009B5E95">
        <w:rPr>
          <w:b/>
          <w:bCs/>
        </w:rPr>
        <w:t xml:space="preserve">se zvýšeným/vysokým požárním </w:t>
      </w:r>
      <w:r w:rsidRPr="00561AFB">
        <w:rPr>
          <w:b/>
          <w:bCs/>
        </w:rPr>
        <w:t>nebezpečím</w:t>
      </w:r>
      <w:r w:rsidRPr="001B29A7">
        <w:rPr>
          <w:bCs/>
        </w:rPr>
        <w:t xml:space="preserve"> (§ 4 zákona č. 133/1985 Sb., o požární ochraně, včetně prováděcích předpisu k tomuto zákonu), u které nejsou běžné podmínky pro zásah (absence tlačítek TS/CS/hlavního vypínače, návrh FVE, tunel nad 350 m délky apod.) </w:t>
      </w:r>
      <w:r w:rsidRPr="00B13355">
        <w:rPr>
          <w:b/>
          <w:bCs/>
        </w:rPr>
        <w:t>zajistí vypracování a schválení příslušné dokumentace požární ochrany (zejména „Dokumentace zdolávání požárů“),</w:t>
      </w:r>
      <w:r w:rsidRPr="001B29A7">
        <w:rPr>
          <w:bCs/>
        </w:rPr>
        <w:t xml:space="preserve"> tak </w:t>
      </w:r>
      <w:r w:rsidRPr="00B13355">
        <w:rPr>
          <w:b/>
          <w:bCs/>
        </w:rPr>
        <w:t>aby součástí DSPS bylo i dodání Dokumentace zdolávání požárů,</w:t>
      </w:r>
      <w:r w:rsidRPr="001B29A7">
        <w:rPr>
          <w:bCs/>
        </w:rPr>
        <w:t xml:space="preserve"> a to již před uvedením do provozu / zkušebního provozu.</w:t>
      </w:r>
    </w:p>
    <w:p w14:paraId="462C7D29" w14:textId="77777777" w:rsidR="00AC5329" w:rsidRDefault="00AC5329" w:rsidP="00AC5329">
      <w:pPr>
        <w:numPr>
          <w:ilvl w:val="3"/>
          <w:numId w:val="11"/>
        </w:numPr>
        <w:spacing w:after="120"/>
        <w:jc w:val="both"/>
        <w:rPr>
          <w:bCs/>
        </w:rPr>
      </w:pPr>
      <w:r w:rsidRPr="003A00C2">
        <w:rPr>
          <w:bCs/>
        </w:rPr>
        <w:t>Zhotovitel se zavazuje, že bude respektovat TKP kapitolu 2 Příprava staveniště, čl. 2.3.1.odst.2) a rovněž čl.</w:t>
      </w:r>
      <w:r>
        <w:rPr>
          <w:bCs/>
        </w:rPr>
        <w:t xml:space="preserve"> </w:t>
      </w:r>
      <w:r w:rsidRPr="003A00C2">
        <w:rPr>
          <w:bCs/>
        </w:rPr>
        <w:t>2.11.2 odst.2.</w:t>
      </w:r>
    </w:p>
    <w:p w14:paraId="0372D50D" w14:textId="77777777" w:rsidR="00AC5329" w:rsidRPr="007D6E4D" w:rsidRDefault="00AC5329" w:rsidP="00AC5329">
      <w:pPr>
        <w:numPr>
          <w:ilvl w:val="3"/>
          <w:numId w:val="11"/>
        </w:numPr>
        <w:spacing w:after="120"/>
        <w:jc w:val="both"/>
        <w:rPr>
          <w:bCs/>
        </w:rPr>
      </w:pPr>
      <w:r w:rsidRPr="007D6E4D">
        <w:t xml:space="preserve">Pro přesnou </w:t>
      </w:r>
      <w:r w:rsidRPr="007D6E4D">
        <w:rPr>
          <w:b/>
        </w:rPr>
        <w:t>identifikaci podzemních sítí,</w:t>
      </w:r>
      <w:r w:rsidRPr="007D6E4D">
        <w:t xml:space="preserve"> metalických a optických kabelů, kanalizace, vody a plynu budou použity </w:t>
      </w:r>
      <w:r w:rsidRPr="007D6E4D">
        <w:rPr>
          <w:b/>
          <w:bCs/>
        </w:rPr>
        <w:t>RFID markery</w:t>
      </w:r>
      <w:r w:rsidRPr="007D6E4D">
        <w:t>. Mohou se používat pouze markery, u kterých není nutné při ukládání dbát na jejich orientaci. V</w:t>
      </w:r>
      <w:r>
        <w:t> </w:t>
      </w:r>
      <w:r w:rsidRPr="007D6E4D">
        <w:t>rámci jednotného značení v sítích SŽ je nutné zachovat standardní barevné značení, které doporučují výrobci. Minimální požadavky na použití markerů jsou následující:</w:t>
      </w:r>
    </w:p>
    <w:p w14:paraId="67640F5D" w14:textId="77777777" w:rsidR="00AC5329" w:rsidRPr="007D6E4D" w:rsidRDefault="00AC5329" w:rsidP="00AC5329">
      <w:pPr>
        <w:numPr>
          <w:ilvl w:val="4"/>
          <w:numId w:val="11"/>
        </w:numPr>
        <w:tabs>
          <w:tab w:val="clear" w:pos="567"/>
          <w:tab w:val="num" w:pos="737"/>
        </w:tabs>
        <w:spacing w:after="200" w:line="276" w:lineRule="auto"/>
        <w:ind w:left="1304" w:hanging="567"/>
        <w:contextualSpacing/>
        <w:jc w:val="both"/>
      </w:pPr>
      <w:r w:rsidRPr="00C52151">
        <w:rPr>
          <w:b/>
        </w:rPr>
        <w:t>Silová</w:t>
      </w:r>
      <w:r w:rsidRPr="007D6E4D">
        <w:t xml:space="preserve"> </w:t>
      </w:r>
      <w:r w:rsidRPr="007D6E4D">
        <w:rPr>
          <w:b/>
        </w:rPr>
        <w:t>zařízení a kabely</w:t>
      </w:r>
      <w:r w:rsidRPr="007D6E4D">
        <w:t xml:space="preserve"> (včetně kabelů určených k napájení zabezpečovacích zařízení) – </w:t>
      </w:r>
      <w:r w:rsidRPr="007D6E4D">
        <w:rPr>
          <w:b/>
        </w:rPr>
        <w:t>červený marker</w:t>
      </w:r>
      <w:r w:rsidRPr="007D6E4D">
        <w:t xml:space="preserve"> [169,8 kHz] - trasy kabelů (v případě požadavku umístění po cca 50 m); přípojky; zakopané spojky; křížení kabelů; servisní smyčky; paty instalačních trubek; ohyby, změny hloubky; poklopy; rozvodové smyčky.</w:t>
      </w:r>
    </w:p>
    <w:p w14:paraId="04AE531B" w14:textId="77777777" w:rsidR="00AC5329" w:rsidRPr="007D6E4D" w:rsidRDefault="00AC5329" w:rsidP="00AC5329">
      <w:pPr>
        <w:numPr>
          <w:ilvl w:val="4"/>
          <w:numId w:val="11"/>
        </w:numPr>
        <w:tabs>
          <w:tab w:val="clear" w:pos="567"/>
          <w:tab w:val="num" w:pos="737"/>
        </w:tabs>
        <w:spacing w:after="120"/>
        <w:ind w:left="1304" w:hanging="567"/>
        <w:jc w:val="both"/>
      </w:pPr>
      <w:r w:rsidRPr="007D6E4D">
        <w:rPr>
          <w:b/>
        </w:rPr>
        <w:t>Rozvody vody a jejich zařízení – modrý marker</w:t>
      </w:r>
      <w:r w:rsidRPr="007D6E4D">
        <w:t xml:space="preserve"> [145,7 kHz] - trasy potrubí; paty servisních sloupců; potrubí z PVC; všechny typy ventilů; křížení, rozdvojky; čistící výstupy; konce obalů.</w:t>
      </w:r>
    </w:p>
    <w:p w14:paraId="2EB6F100" w14:textId="77777777" w:rsidR="00AC5329" w:rsidRPr="007D6E4D" w:rsidRDefault="00AC5329" w:rsidP="00AC5329">
      <w:pPr>
        <w:numPr>
          <w:ilvl w:val="4"/>
          <w:numId w:val="11"/>
        </w:numPr>
        <w:tabs>
          <w:tab w:val="clear" w:pos="567"/>
          <w:tab w:val="num" w:pos="737"/>
        </w:tabs>
        <w:spacing w:after="120"/>
        <w:ind w:left="1304" w:hanging="567"/>
        <w:jc w:val="both"/>
      </w:pPr>
      <w:r w:rsidRPr="007D6E4D">
        <w:rPr>
          <w:b/>
        </w:rPr>
        <w:t>Rozvody plynu a jejich zařízení – žlutý marker</w:t>
      </w:r>
      <w:r w:rsidRPr="007D6E4D">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7D6E4D">
        <w:t>elektrotavné</w:t>
      </w:r>
      <w:proofErr w:type="spellEnd"/>
      <w:r w:rsidRPr="007D6E4D">
        <w:t xml:space="preserve"> spojky; všechny typy armatur a spojů.</w:t>
      </w:r>
    </w:p>
    <w:p w14:paraId="3B485DB3" w14:textId="77777777" w:rsidR="00AC5329" w:rsidRPr="007D6E4D" w:rsidRDefault="00AC5329" w:rsidP="00AC5329">
      <w:pPr>
        <w:numPr>
          <w:ilvl w:val="4"/>
          <w:numId w:val="11"/>
        </w:numPr>
        <w:tabs>
          <w:tab w:val="clear" w:pos="567"/>
          <w:tab w:val="num" w:pos="737"/>
        </w:tabs>
        <w:spacing w:after="120"/>
        <w:ind w:left="1304" w:hanging="567"/>
        <w:jc w:val="both"/>
      </w:pPr>
      <w:r w:rsidRPr="007D6E4D">
        <w:rPr>
          <w:b/>
        </w:rPr>
        <w:t>Sdělovací zařízení a kabely – oranžový marker</w:t>
      </w:r>
      <w:r w:rsidRPr="007D6E4D">
        <w:t xml:space="preserve"> [101,4 kHz] - trasy kabelů sdělovacích optických a HDPE (v případě požadavku umístění po cca 50 m a na lomové body); uložení kabelových metalických spojek; anomálie na kabelové trase</w:t>
      </w:r>
      <w:r>
        <w:t> </w:t>
      </w:r>
      <w:r w:rsidRPr="007D6E4D">
        <w:t>–</w:t>
      </w:r>
      <w:r>
        <w:t> </w:t>
      </w:r>
      <w:r w:rsidRPr="007D6E4D">
        <w:t>v případě požadavku správce; kabelové rezervy metalických, optických a</w:t>
      </w:r>
      <w:r>
        <w:t> </w:t>
      </w:r>
      <w:r w:rsidRPr="007D6E4D">
        <w:t>kombinovaných (hybridních) kabelů; odbočné body z páteřních tras optických kabelů a HDPE; uložení spojek optických a kombinovaných (hybridních) kabelů (markery v zapisovatelném provedení).</w:t>
      </w:r>
    </w:p>
    <w:p w14:paraId="623F678E" w14:textId="77777777" w:rsidR="00AC5329" w:rsidRPr="007D6E4D" w:rsidRDefault="00AC5329" w:rsidP="00AC5329">
      <w:pPr>
        <w:numPr>
          <w:ilvl w:val="4"/>
          <w:numId w:val="11"/>
        </w:numPr>
        <w:tabs>
          <w:tab w:val="clear" w:pos="567"/>
          <w:tab w:val="num" w:pos="737"/>
        </w:tabs>
        <w:spacing w:after="200" w:line="276" w:lineRule="auto"/>
        <w:ind w:left="1304" w:hanging="567"/>
        <w:contextualSpacing/>
        <w:jc w:val="both"/>
      </w:pPr>
      <w:r w:rsidRPr="007D6E4D">
        <w:rPr>
          <w:b/>
        </w:rPr>
        <w:t>Zabezpečovací zařízení – fialový marker</w:t>
      </w:r>
      <w:r w:rsidRPr="007D6E4D">
        <w:t xml:space="preserve"> [66,35 kHz] - trasy kabelů zabezpečovacích, včetně kabelů optických a HDPE – doporučené umístění </w:t>
      </w:r>
      <w:r w:rsidRPr="007D6E4D">
        <w:lastRenderedPageBreak/>
        <w:t>markeru  po cca 50 m a na lomové body; uložení kabelových metalických spojek (markery v zapisovatelném provedení); anomálie na kabelové trase (např. změny hloubky, odbočné body)</w:t>
      </w:r>
      <w:r>
        <w:t> </w:t>
      </w:r>
      <w:r w:rsidRPr="007D6E4D">
        <w:t>–</w:t>
      </w:r>
      <w:r>
        <w:t> </w:t>
      </w:r>
      <w:r w:rsidRPr="007D6E4D">
        <w:t>v případě požadavku správce markery v zapisovatelném provedení; kabelové rezervy metalických, optických a kombinovaných (hybridních) kabelů (markery v zapisovatelném provedení); uložení spojek optických a</w:t>
      </w:r>
      <w:r>
        <w:t> </w:t>
      </w:r>
      <w:r w:rsidRPr="007D6E4D">
        <w:t>kombinovaných (hybridních) kabelů (markery v zapisovatelném provedení).</w:t>
      </w:r>
    </w:p>
    <w:p w14:paraId="35749006" w14:textId="77777777" w:rsidR="00AC5329" w:rsidRPr="007D6E4D" w:rsidRDefault="00AC5329" w:rsidP="00AC5329">
      <w:pPr>
        <w:numPr>
          <w:ilvl w:val="4"/>
          <w:numId w:val="11"/>
        </w:numPr>
        <w:tabs>
          <w:tab w:val="clear" w:pos="567"/>
          <w:tab w:val="num" w:pos="737"/>
        </w:tabs>
        <w:spacing w:after="120"/>
        <w:ind w:left="1304" w:hanging="567"/>
        <w:jc w:val="both"/>
      </w:pPr>
      <w:r w:rsidRPr="007D6E4D">
        <w:rPr>
          <w:b/>
          <w:bCs/>
        </w:rPr>
        <w:t>Odpadní</w:t>
      </w:r>
      <w:r w:rsidRPr="007D6E4D">
        <w:rPr>
          <w:b/>
        </w:rPr>
        <w:t xml:space="preserve"> voda – zelený marker</w:t>
      </w:r>
      <w:r w:rsidRPr="007D6E4D">
        <w:t xml:space="preserve"> [121,6 kHz] - ventily; všechny typy armatur; čistící výstupy; paty servisních sloupců; vedlejší vedení; značení tras nekovových objektů.</w:t>
      </w:r>
    </w:p>
    <w:p w14:paraId="53C5FD10" w14:textId="77777777" w:rsidR="00AC5329" w:rsidRPr="007D6E4D" w:rsidRDefault="00AC5329" w:rsidP="00AC5329">
      <w:pPr>
        <w:numPr>
          <w:ilvl w:val="3"/>
          <w:numId w:val="11"/>
        </w:numPr>
        <w:spacing w:after="120"/>
        <w:jc w:val="both"/>
      </w:pPr>
      <w:r w:rsidRPr="007D6E4D">
        <w:t>Označníky je nutno k uloženým kabelům, potrubím a podzemním zařízením pevně upevňovat (např. plastovou vázací páskou).</w:t>
      </w:r>
    </w:p>
    <w:p w14:paraId="6D8A2235" w14:textId="77777777" w:rsidR="00AC5329" w:rsidRPr="007D6E4D" w:rsidRDefault="00AC5329" w:rsidP="00AC5329">
      <w:pPr>
        <w:numPr>
          <w:ilvl w:val="3"/>
          <w:numId w:val="11"/>
        </w:numPr>
        <w:spacing w:after="120"/>
        <w:jc w:val="both"/>
      </w:pPr>
      <w:r w:rsidRPr="007D6E4D">
        <w:t>U sdělovacích a zabezpečovacích kabelů OŘ se bude informace o markerech zadávat do pasportu do volitelné položky 2 pod označením „RFID“.</w:t>
      </w:r>
    </w:p>
    <w:p w14:paraId="674F2B76" w14:textId="77777777" w:rsidR="00AC5329" w:rsidRPr="007D6E4D" w:rsidRDefault="00AC5329" w:rsidP="00AC5329">
      <w:pPr>
        <w:numPr>
          <w:ilvl w:val="3"/>
          <w:numId w:val="11"/>
        </w:numPr>
        <w:spacing w:after="120"/>
        <w:jc w:val="both"/>
      </w:pPr>
      <w:r w:rsidRPr="007D6E4D">
        <w:t>U složek, které nemají žádnou elektronickou databázi, se bude tato informace zadávat ve stejném znění do dokumentace.</w:t>
      </w:r>
    </w:p>
    <w:p w14:paraId="63433065" w14:textId="77777777" w:rsidR="00AC5329" w:rsidRPr="007D6E4D" w:rsidRDefault="00AC5329" w:rsidP="00AC5329">
      <w:pPr>
        <w:numPr>
          <w:ilvl w:val="3"/>
          <w:numId w:val="11"/>
        </w:numPr>
        <w:spacing w:after="120"/>
        <w:jc w:val="both"/>
      </w:pPr>
      <w:r w:rsidRPr="007D6E4D">
        <w:t>Informace o použití markerů bude zaznamenaná do DSPS.</w:t>
      </w:r>
    </w:p>
    <w:p w14:paraId="23A48D6D" w14:textId="77777777" w:rsidR="00AC5329" w:rsidRDefault="00AC5329" w:rsidP="00AC5329">
      <w:pPr>
        <w:pStyle w:val="Text2-2"/>
      </w:pPr>
      <w:r w:rsidRPr="007D6E4D">
        <w:t>Do digitální dokumentace se budou zaznamenávat markery ve tvaru kolečka s velkým písmenem M uprostřed ve všech 6 vrstvách odpovídajících kategoriím podzemních vedení. Značka bude tvarově stejná pro všech 6</w:t>
      </w:r>
      <w:r>
        <w:t> </w:t>
      </w:r>
      <w:r w:rsidRPr="007D6E4D">
        <w:t>vrstev, rozlišení kategorie bude pouze barvou, která bude odpovídat barvě markeru.</w:t>
      </w:r>
    </w:p>
    <w:p w14:paraId="7245C1A7" w14:textId="77777777" w:rsidR="00AC5329" w:rsidRDefault="00AC5329" w:rsidP="00AC5329">
      <w:pPr>
        <w:pStyle w:val="Text2-1"/>
      </w:pPr>
      <w:bookmarkStart w:id="22" w:name="_Hlk156380246"/>
      <w:r w:rsidRPr="00BD17C5">
        <w:t xml:space="preserve">V zastavěném území a jeho blízkosti </w:t>
      </w:r>
      <w:r w:rsidRPr="00C52151">
        <w:rPr>
          <w:b/>
        </w:rPr>
        <w:t>nelze provádět hlučné stavební činnosti v době nočního klidu.</w:t>
      </w:r>
      <w:r w:rsidRPr="00BD17C5">
        <w:t xml:space="preserve"> Ve výjimečných případech</w:t>
      </w:r>
      <w:r w:rsidRPr="009B5E95">
        <w:t xml:space="preserve"> </w:t>
      </w:r>
      <w:bookmarkStart w:id="23" w:name="_Hlk164068718"/>
      <w:r w:rsidRPr="009B5E95">
        <w:t>po vyčerpání veškerých jiných možností</w:t>
      </w:r>
      <w:bookmarkEnd w:id="23"/>
      <w:r w:rsidRPr="00BD17C5">
        <w:t xml:space="preserve">, nelze-li stanoveného legitimního cíle dosáhnout jinak, mohou být hlučné stavební činnosti v době nočního klidu prováděny po dobu nezbytně nutnou a v nezbytně nutném rozsahu. Zhotovitel </w:t>
      </w:r>
      <w:r>
        <w:t xml:space="preserve">dále </w:t>
      </w:r>
      <w:r w:rsidRPr="00BD17C5">
        <w:t xml:space="preserve">zajistí, aby </w:t>
      </w:r>
      <w:bookmarkStart w:id="24" w:name="_Hlk164068756"/>
      <w:r>
        <w:t xml:space="preserve">veškeré </w:t>
      </w:r>
      <w:bookmarkEnd w:id="24"/>
      <w:r w:rsidRPr="00BD17C5">
        <w:t>hlučné stavební činnosti prováděné v době nočního klidu byly před jejich zahájením oznámeny občanům, kteří mohou být takovými činnostmi dotčeni (např.</w:t>
      </w:r>
      <w:r w:rsidRPr="00B13355">
        <w:t> </w:t>
      </w:r>
      <w:r w:rsidRPr="006F0CB5">
        <w:t>na</w:t>
      </w:r>
      <w:r w:rsidRPr="00BD17C5">
        <w:t xml:space="preserve"> webových stránkách příslušné obce</w:t>
      </w:r>
      <w:r w:rsidRPr="00C52412">
        <w:t>).</w:t>
      </w:r>
      <w:bookmarkEnd w:id="22"/>
    </w:p>
    <w:p w14:paraId="5AA2DD87" w14:textId="77777777" w:rsidR="00AC5329" w:rsidRPr="003D4FE1" w:rsidRDefault="00AC5329" w:rsidP="00AC5329">
      <w:pPr>
        <w:pStyle w:val="Text2-1"/>
      </w:pPr>
      <w:bookmarkStart w:id="25" w:name="_Ref156737111"/>
      <w:r w:rsidRPr="00A1297E">
        <w:t xml:space="preserve">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w:t>
      </w:r>
      <w:r w:rsidRPr="003D4FE1">
        <w:t>koleji musí být práce strojů přerušena“.</w:t>
      </w:r>
      <w:bookmarkEnd w:id="25"/>
    </w:p>
    <w:p w14:paraId="6E6A450D" w14:textId="486D954C" w:rsidR="00085D4F" w:rsidRPr="003D4FE1" w:rsidRDefault="00085D4F" w:rsidP="00AC5329">
      <w:pPr>
        <w:pStyle w:val="Text2-1"/>
      </w:pPr>
      <w:r w:rsidRPr="003D4FE1">
        <w:rPr>
          <w:b/>
        </w:rPr>
        <w:t>Změny během výstavby</w:t>
      </w:r>
      <w:r w:rsidRPr="003D4FE1">
        <w:t>, musí být řešeny a zpracovány podle směrnice SŽ SM105.</w:t>
      </w:r>
    </w:p>
    <w:p w14:paraId="732FC657" w14:textId="77777777" w:rsidR="00AC5329" w:rsidRDefault="00AC5329" w:rsidP="00E71C91">
      <w:pPr>
        <w:pStyle w:val="Nadpis2-2"/>
        <w:numPr>
          <w:ilvl w:val="0"/>
          <w:numId w:val="0"/>
        </w:numPr>
        <w:spacing w:before="200"/>
        <w:ind w:left="4820" w:hanging="4820"/>
        <w:contextualSpacing w:val="0"/>
      </w:pPr>
      <w:bookmarkStart w:id="26" w:name="_Toc121494850"/>
      <w:bookmarkStart w:id="27" w:name="_Toc158273071"/>
      <w:r>
        <w:t xml:space="preserve">Zeměměřická </w:t>
      </w:r>
      <w:r w:rsidRPr="0080577B">
        <w:t>činnost</w:t>
      </w:r>
      <w:r>
        <w:t xml:space="preserve"> zhotovitele</w:t>
      </w:r>
      <w:bookmarkEnd w:id="26"/>
      <w:bookmarkEnd w:id="27"/>
    </w:p>
    <w:p w14:paraId="0AD8E168" w14:textId="5FCA7618" w:rsidR="00AC5329" w:rsidRDefault="00AC5329" w:rsidP="00AC5329">
      <w:pPr>
        <w:pStyle w:val="Text2-1"/>
      </w:pPr>
      <w:r w:rsidRPr="00BB0010">
        <w:t>Zhotovitel</w:t>
      </w:r>
      <w:r w:rsidRPr="00DC55C8">
        <w:t xml:space="preserve"> zažádá </w:t>
      </w:r>
      <w:r w:rsidRPr="001B29A7">
        <w:t xml:space="preserve">jmenovaného </w:t>
      </w:r>
      <w:bookmarkStart w:id="28" w:name="_Hlk156223282"/>
      <w:r w:rsidRPr="001B29A7">
        <w:t>Autorizovaného zeměměřického inženýra</w:t>
      </w:r>
      <w:bookmarkEnd w:id="28"/>
      <w:r w:rsidRPr="001B29A7">
        <w:t xml:space="preserve"> (AZI) </w:t>
      </w:r>
      <w:r w:rsidRPr="00DC55C8">
        <w:t xml:space="preserve"> Objednatele o zajištění aktuálních podkladů a postupu vyplývajícího z požadavků uvedených v TKP a </w:t>
      </w:r>
      <w:r w:rsidR="00925F3D">
        <w:t>Smlouvě</w:t>
      </w:r>
      <w:r w:rsidRPr="00DC55C8">
        <w:t xml:space="preserve"> pro provedení díla nejpozději do </w:t>
      </w:r>
      <w:r w:rsidR="00925F3D">
        <w:t>2 pracovních dnů od</w:t>
      </w:r>
      <w:r w:rsidRPr="00DC55C8">
        <w:t xml:space="preserve"> předání Staveniště.</w:t>
      </w:r>
    </w:p>
    <w:p w14:paraId="2B564418" w14:textId="77777777" w:rsidR="00AC5329" w:rsidRPr="001B29A7" w:rsidRDefault="00AC5329" w:rsidP="00AC5329">
      <w:pPr>
        <w:numPr>
          <w:ilvl w:val="2"/>
          <w:numId w:val="11"/>
        </w:numPr>
        <w:spacing w:after="120"/>
        <w:jc w:val="both"/>
      </w:pPr>
      <w:r w:rsidRPr="001B29A7">
        <w:t>Poskytování geodetických podkladů se řídí Pokynem generálního ředitele</w:t>
      </w:r>
      <w:bookmarkStart w:id="29" w:name="_Hlk113520772"/>
      <w:bookmarkStart w:id="30" w:name="_Hlk113520921"/>
      <w:r w:rsidRPr="001B29A7">
        <w:t xml:space="preserve"> SŽ PO-06/2020-GŘ</w:t>
      </w:r>
      <w:bookmarkEnd w:id="29"/>
      <w:bookmarkEnd w:id="30"/>
      <w:r w:rsidRPr="001B29A7">
        <w:t>, Pokyn generálního ředitele k poskytování geodetických podkladů a činností pro přípravu a realizaci opravných a investičních akcí.</w:t>
      </w:r>
    </w:p>
    <w:p w14:paraId="277F1E05" w14:textId="77777777" w:rsidR="00AC5329" w:rsidRPr="00A50072" w:rsidRDefault="00AC5329" w:rsidP="00AC5329">
      <w:pPr>
        <w:pStyle w:val="Text2-1"/>
      </w:pPr>
      <w:r w:rsidRPr="00A50072">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52AF5C5D" w14:textId="77777777" w:rsidR="00AC5329" w:rsidRPr="001B29A7" w:rsidRDefault="00AC5329" w:rsidP="00AC5329">
      <w:pPr>
        <w:numPr>
          <w:ilvl w:val="2"/>
          <w:numId w:val="11"/>
        </w:numPr>
        <w:spacing w:after="120"/>
        <w:jc w:val="both"/>
      </w:pPr>
      <w:r w:rsidRPr="001B29A7">
        <w:lastRenderedPageBreak/>
        <w:t>V případě staveb, které nejsou realizovány podle projektové dokumentace, bude přiměřeně uplatněno ustanovení TKP a dále zjednodušený postup popsaný v</w:t>
      </w:r>
      <w:r>
        <w:t> </w:t>
      </w:r>
      <w:r w:rsidRPr="001B29A7">
        <w:t xml:space="preserve">následujících bodech. </w:t>
      </w:r>
    </w:p>
    <w:p w14:paraId="2C773E9E" w14:textId="77777777" w:rsidR="00AC5329" w:rsidRPr="003B69B0" w:rsidRDefault="00AC5329" w:rsidP="00AC5329">
      <w:pPr>
        <w:numPr>
          <w:ilvl w:val="2"/>
          <w:numId w:val="11"/>
        </w:numPr>
        <w:spacing w:after="120"/>
        <w:jc w:val="both"/>
      </w:pPr>
      <w:r w:rsidRPr="003B69B0">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 </w:t>
      </w:r>
    </w:p>
    <w:p w14:paraId="75A9FD46" w14:textId="7A96D995" w:rsidR="00AC5329" w:rsidRPr="005D3CC0" w:rsidRDefault="00AC5329" w:rsidP="00AC5329">
      <w:pPr>
        <w:numPr>
          <w:ilvl w:val="2"/>
          <w:numId w:val="11"/>
        </w:numPr>
        <w:spacing w:after="120"/>
        <w:jc w:val="both"/>
      </w:pPr>
      <w:r w:rsidRPr="005D3CC0">
        <w:t>Dostupné podklady uvedené v</w:t>
      </w:r>
      <w:r>
        <w:t xml:space="preserve"> odst. </w:t>
      </w:r>
      <w:r w:rsidR="00925F3D">
        <w:t>1.1.</w:t>
      </w:r>
      <w:r w:rsidR="00085D4F">
        <w:t>10</w:t>
      </w:r>
      <w:r w:rsidRPr="005D3CC0">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15666A62" w14:textId="77777777" w:rsidR="00AC5329" w:rsidRDefault="00AC5329" w:rsidP="00AC5329">
      <w:pPr>
        <w:pStyle w:val="Text2-1"/>
      </w:pPr>
      <w:r>
        <w:t>Zhotovitel je povinen v případě prací na úplných mapových podkladech zahájených po 30. 6. 2024 si alespoň 1 měsíc předem vyžádat mapové podklady na SŽG ve vazbě na stav DTMŽ.</w:t>
      </w:r>
    </w:p>
    <w:p w14:paraId="150BE023" w14:textId="77777777" w:rsidR="00AC5329" w:rsidRDefault="00AC5329" w:rsidP="00AC5329">
      <w:pPr>
        <w:pStyle w:val="Text2-1"/>
      </w:pPr>
      <w:r>
        <w:t xml:space="preserve">Závazným formátem mapových podkladů a mapové geodetické dokumentace po 30.6.2024 je ŽXML. </w:t>
      </w:r>
    </w:p>
    <w:p w14:paraId="03A24A7A" w14:textId="77777777" w:rsidR="00AC5329" w:rsidRPr="00A50072" w:rsidRDefault="00AC5329" w:rsidP="00AC5329">
      <w:pPr>
        <w:pStyle w:val="Text2-1"/>
      </w:pPr>
      <w: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040FE0CC" w14:textId="77777777" w:rsidR="00AC5329" w:rsidRDefault="00AC5329" w:rsidP="00AC5329">
      <w:pPr>
        <w:numPr>
          <w:ilvl w:val="2"/>
          <w:numId w:val="11"/>
        </w:numPr>
        <w:spacing w:after="120"/>
        <w:jc w:val="both"/>
      </w:pPr>
      <w:r w:rsidRPr="00B13355">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702FA79B" w14:textId="77777777" w:rsidR="00AC5329" w:rsidRDefault="00AC5329" w:rsidP="00AC5329">
      <w:pPr>
        <w:pStyle w:val="Text2-1"/>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6F3DD9AB" w14:textId="77777777" w:rsidR="00AC5329" w:rsidRDefault="00AC5329" w:rsidP="00AC5329">
      <w:pPr>
        <w:pStyle w:val="Text2-1"/>
      </w:pPr>
      <w:r>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32D478C5" w14:textId="77777777" w:rsidR="00AC5329" w:rsidRPr="00B13355" w:rsidRDefault="00AC5329" w:rsidP="00AC5329">
      <w:pPr>
        <w:pStyle w:val="Text2-1"/>
      </w:pPr>
      <w:r>
        <w:t>Po 30. 6. 2024 se geodetická část jednotlivých SO a PS a souborné zpracování geodetické části DSPS předává samostatně a ve formátu ŽXML prostřednictvím informačního systému DTMŽ.</w:t>
      </w:r>
    </w:p>
    <w:p w14:paraId="1C29FCF4" w14:textId="77777777" w:rsidR="00AC5329" w:rsidRPr="001B29A7" w:rsidRDefault="00AC5329" w:rsidP="00AC5329">
      <w:pPr>
        <w:numPr>
          <w:ilvl w:val="2"/>
          <w:numId w:val="11"/>
        </w:numPr>
        <w:spacing w:after="120"/>
        <w:jc w:val="both"/>
      </w:pPr>
      <w:r w:rsidRPr="001B29A7">
        <w:t>Případné doplňující měření geodetických a mapových podkladů nebo ověření osy koleje pro vypracování projektové dokumentace nebo projektu PPK zajistí Zhotovitel na vlastní náklady podle Metodických pokynů uvedených v</w:t>
      </w:r>
      <w:bookmarkStart w:id="31" w:name="_Hlk113458748"/>
      <w:r w:rsidRPr="001B29A7">
        <w:t> čl. 1.7.3 TKP ZEMĚMĚŘICKÁ ČINNOST ZAJIŠŤOVANÁ ZHOTOVITELEM</w:t>
      </w:r>
      <w:bookmarkEnd w:id="31"/>
      <w:r w:rsidRPr="001B29A7">
        <w:t xml:space="preserve"> a předá AZI Objednatele ke kontrole.</w:t>
      </w:r>
    </w:p>
    <w:p w14:paraId="11D9D8E3" w14:textId="77777777" w:rsidR="00AC5329" w:rsidRPr="00925F3D" w:rsidRDefault="00AC5329" w:rsidP="00AC5329">
      <w:pPr>
        <w:numPr>
          <w:ilvl w:val="2"/>
          <w:numId w:val="11"/>
        </w:numPr>
        <w:spacing w:after="120"/>
        <w:jc w:val="both"/>
      </w:pPr>
      <w:r w:rsidRPr="001B29A7">
        <w:t xml:space="preserve">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 náklady zhotovitele. </w:t>
      </w:r>
      <w:r w:rsidRPr="007B6D33">
        <w:t>Nahrazení zničených a poškozených bodů ŽBP a zajišťovacích značek ZZ včetně vyhotovení geodetické dokumentace musí být provedeno v souladu s předpisem SŽ M20/MP007 ještě před odevzdáním dokumentace skutečného provedení stavby.</w:t>
      </w:r>
      <w:r>
        <w:t xml:space="preserve"> </w:t>
      </w:r>
      <w:r w:rsidRPr="001B29A7">
        <w:t xml:space="preserve">Dokumentaci nového ŽBP předá Zhotovitel AZI Objednatele nejpozději při ukončení stavby. </w:t>
      </w:r>
      <w:r w:rsidRPr="001B29A7">
        <w:lastRenderedPageBreak/>
        <w:t xml:space="preserve">Dokumentace nového ŽBP bude součástí DSPS v případě, že samotné DSPS je </w:t>
      </w:r>
      <w:r w:rsidRPr="00925F3D">
        <w:t>součástí smluvního vztahu.</w:t>
      </w:r>
    </w:p>
    <w:p w14:paraId="6D623170" w14:textId="77777777" w:rsidR="00AC5329" w:rsidRPr="00925F3D" w:rsidRDefault="00AC5329" w:rsidP="00AC5329">
      <w:pPr>
        <w:numPr>
          <w:ilvl w:val="2"/>
          <w:numId w:val="11"/>
        </w:numPr>
        <w:spacing w:after="120"/>
        <w:jc w:val="both"/>
      </w:pPr>
      <w:r w:rsidRPr="00925F3D">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6B0F7FA2" w14:textId="77777777" w:rsidR="00AC5329" w:rsidRPr="00925F3D" w:rsidRDefault="00AC5329" w:rsidP="00AC5329">
      <w:pPr>
        <w:numPr>
          <w:ilvl w:val="2"/>
          <w:numId w:val="11"/>
        </w:numPr>
        <w:spacing w:after="120"/>
        <w:jc w:val="both"/>
      </w:pPr>
      <w:r w:rsidRPr="00925F3D">
        <w:t>V případě úpravy GPK metodou propracování (popř. metodou zmenšování chyb) bude její zaměření součástí dokumentace zaměření skutečného stavu.</w:t>
      </w:r>
    </w:p>
    <w:p w14:paraId="4CA0640F" w14:textId="77777777" w:rsidR="00AC5329" w:rsidRPr="00925F3D" w:rsidRDefault="00AC5329" w:rsidP="00AC5329">
      <w:pPr>
        <w:numPr>
          <w:ilvl w:val="2"/>
          <w:numId w:val="11"/>
        </w:numPr>
        <w:spacing w:after="120"/>
        <w:jc w:val="both"/>
      </w:pPr>
      <w:r w:rsidRPr="00925F3D">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402B772E" w14:textId="77777777" w:rsidR="00AC5329" w:rsidRPr="00925F3D" w:rsidRDefault="00AC5329" w:rsidP="00AC5329">
      <w:pPr>
        <w:numPr>
          <w:ilvl w:val="2"/>
          <w:numId w:val="11"/>
        </w:numPr>
        <w:spacing w:after="120"/>
        <w:jc w:val="both"/>
      </w:pPr>
      <w:r w:rsidRPr="00925F3D">
        <w:t>Nedílnou součástí odevzdání je také projektová dokumentace PPK, případně její aktualizovaná verze, pokud došlo vlivem stavebních prací k její úpravě (např. i změna nivelety).</w:t>
      </w:r>
    </w:p>
    <w:p w14:paraId="5E87F07B" w14:textId="77777777" w:rsidR="00AC5329" w:rsidRPr="00925F3D" w:rsidRDefault="00AC5329" w:rsidP="00AC5329">
      <w:pPr>
        <w:numPr>
          <w:ilvl w:val="2"/>
          <w:numId w:val="11"/>
        </w:numPr>
        <w:spacing w:after="120"/>
        <w:jc w:val="both"/>
      </w:pPr>
      <w:r w:rsidRPr="001B29A7">
        <w:t xml:space="preserve">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w:t>
      </w:r>
      <w:r w:rsidRPr="00925F3D">
        <w:t>overeni_ZBP.xlsx. Metodami RTK není možno měřit prvky, které mají předepsanou 2. třídu přesnosti.</w:t>
      </w:r>
    </w:p>
    <w:p w14:paraId="2021978C" w14:textId="77777777" w:rsidR="00AC5329" w:rsidRPr="00925F3D" w:rsidRDefault="00AC5329" w:rsidP="00AC5329">
      <w:pPr>
        <w:numPr>
          <w:ilvl w:val="2"/>
          <w:numId w:val="11"/>
        </w:numPr>
        <w:spacing w:after="120"/>
        <w:jc w:val="both"/>
      </w:pPr>
      <w:r w:rsidRPr="00925F3D">
        <w:t xml:space="preserve">Po úpravě GPK Zhotovitel zajistí zaměření všech kolejových objektů (např. </w:t>
      </w:r>
      <w:proofErr w:type="spellStart"/>
      <w:r w:rsidRPr="00925F3D">
        <w:t>balíza</w:t>
      </w:r>
      <w:proofErr w:type="spellEnd"/>
      <w:r w:rsidRPr="00925F3D">
        <w:t xml:space="preserve">, kolejnicový </w:t>
      </w:r>
      <w:proofErr w:type="spellStart"/>
      <w:r w:rsidRPr="00925F3D">
        <w:t>mazník</w:t>
      </w:r>
      <w:proofErr w:type="spellEnd"/>
      <w:r w:rsidRPr="00925F3D">
        <w:t>, snímač počítače náprav, kolejová brzda, výkolejka a další), u kterých došlo ke změně polohy a výšky při úpravě GPK a následně zapracuje do DSPS.</w:t>
      </w:r>
    </w:p>
    <w:p w14:paraId="43BF88D0" w14:textId="77777777" w:rsidR="00AC5329" w:rsidRPr="00925F3D" w:rsidRDefault="00AC5329" w:rsidP="00AC5329">
      <w:pPr>
        <w:numPr>
          <w:ilvl w:val="2"/>
          <w:numId w:val="11"/>
        </w:numPr>
        <w:spacing w:after="120"/>
        <w:jc w:val="both"/>
      </w:pPr>
      <w:r w:rsidRPr="00925F3D">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25F05AD2" w14:textId="77777777" w:rsidR="00AC5329" w:rsidRPr="00925F3D" w:rsidRDefault="00AC5329" w:rsidP="00AC5329">
      <w:pPr>
        <w:numPr>
          <w:ilvl w:val="2"/>
          <w:numId w:val="11"/>
        </w:numPr>
        <w:spacing w:after="120"/>
        <w:jc w:val="both"/>
      </w:pPr>
      <w:r w:rsidRPr="00925F3D">
        <w:t xml:space="preserve">Pro stanovení rozsahu šířky věcného břemene pro PS, SO, které jsou anebo budou ve správě či vlastnictví Správy železnic, platí tabulka Rozsah věcných břemen ke stažení na webovém odkazu </w:t>
      </w:r>
      <w:hyperlink r:id="rId23" w:history="1">
        <w:r w:rsidRPr="00925F3D">
          <w:rPr>
            <w:rStyle w:val="Hypertextovodkaz"/>
            <w:noProof w:val="0"/>
          </w:rPr>
          <w:t>https://www.spravazeleznic.cz/stavby-zakazky/podklady-pro-zhotovitele/zaborovy-elaborat</w:t>
        </w:r>
      </w:hyperlink>
    </w:p>
    <w:p w14:paraId="168F8545" w14:textId="02EA0331" w:rsidR="00E71C91" w:rsidRPr="00EE17D3" w:rsidRDefault="00AC5329" w:rsidP="0072269E">
      <w:pPr>
        <w:widowControl w:val="0"/>
        <w:numPr>
          <w:ilvl w:val="2"/>
          <w:numId w:val="11"/>
        </w:numPr>
        <w:spacing w:after="120"/>
        <w:jc w:val="both"/>
      </w:pPr>
      <w:r w:rsidRPr="00925F3D">
        <w:t xml:space="preserve">Zhotovitel předá dokumentaci AZI Objednatele ke kontrole v termínu odevzdání DSPS uvedeném ve smlouvě o dílo, nejpozději však do 30 dnů od ukončení prací dle platného harmonogramu stavby. AZI Objednatele provede věcnou a formální kontrolu </w:t>
      </w:r>
      <w:r w:rsidRPr="00EE17D3">
        <w:t xml:space="preserve">DSPS. Při shledání nedostatků AZI Objednatele zašle vyjádření s uvedenými nedostatky Zhotoviteli, který následně provede opravu DSPS do 10 pracovních dnů. </w:t>
      </w:r>
      <w:bookmarkStart w:id="32" w:name="_Toc6410440"/>
      <w:bookmarkStart w:id="33" w:name="_Toc121494853"/>
      <w:bookmarkStart w:id="34" w:name="_Toc158273074"/>
    </w:p>
    <w:p w14:paraId="715C0A1E" w14:textId="76C5107F" w:rsidR="00EE17D3" w:rsidRDefault="00BF3BAC" w:rsidP="00E71C91">
      <w:pPr>
        <w:widowControl w:val="0"/>
        <w:spacing w:before="200" w:after="120"/>
        <w:ind w:left="709" w:hanging="709"/>
        <w:jc w:val="both"/>
        <w:rPr>
          <w:b/>
          <w:bCs/>
        </w:rPr>
      </w:pPr>
      <w:r>
        <w:rPr>
          <w:b/>
          <w:bCs/>
        </w:rPr>
        <w:t>Dokumentace skutečného provedení stavby</w:t>
      </w:r>
    </w:p>
    <w:bookmarkEnd w:id="32"/>
    <w:bookmarkEnd w:id="33"/>
    <w:bookmarkEnd w:id="34"/>
    <w:p w14:paraId="2C004ED7" w14:textId="7CFAED72" w:rsidR="0072269E" w:rsidRPr="00BF3BAC" w:rsidRDefault="0072269E" w:rsidP="0072269E">
      <w:pPr>
        <w:pStyle w:val="Text2-1"/>
        <w:widowControl w:val="0"/>
      </w:pPr>
      <w:r>
        <w:t xml:space="preserve">Neobsazeno. </w:t>
      </w:r>
    </w:p>
    <w:p w14:paraId="647C9491" w14:textId="264FACAB" w:rsidR="006C0BB6" w:rsidRPr="00BF3BAC" w:rsidRDefault="00EE17D3" w:rsidP="0072269E">
      <w:pPr>
        <w:widowControl w:val="0"/>
        <w:spacing w:after="120"/>
        <w:jc w:val="both"/>
        <w:rPr>
          <w:color w:val="FF0000"/>
        </w:rPr>
      </w:pPr>
      <w:bookmarkStart w:id="35" w:name="_Toc158273091"/>
      <w:r w:rsidRPr="00BF3BAC">
        <w:rPr>
          <w:b/>
        </w:rPr>
        <w:t>Centrální nákup materiálu</w:t>
      </w:r>
      <w:bookmarkEnd w:id="35"/>
    </w:p>
    <w:p w14:paraId="08EFF8B4" w14:textId="79FB5A88" w:rsidR="00BF3BAC" w:rsidRPr="00BF3BAC" w:rsidRDefault="0072269E" w:rsidP="0072269E">
      <w:pPr>
        <w:pStyle w:val="Text2-1"/>
        <w:widowControl w:val="0"/>
        <w:numPr>
          <w:ilvl w:val="0"/>
          <w:numId w:val="0"/>
        </w:numPr>
        <w:ind w:left="737" w:hanging="737"/>
      </w:pPr>
      <w:r>
        <w:t xml:space="preserve">Neobsazeno. </w:t>
      </w:r>
    </w:p>
    <w:p w14:paraId="56FA1321" w14:textId="77777777" w:rsidR="00925F3D" w:rsidRDefault="00925F3D" w:rsidP="00925F3D">
      <w:pPr>
        <w:pStyle w:val="Nadpis2-2"/>
        <w:numPr>
          <w:ilvl w:val="0"/>
          <w:numId w:val="0"/>
        </w:numPr>
        <w:spacing w:before="200"/>
        <w:contextualSpacing w:val="0"/>
      </w:pPr>
      <w:bookmarkStart w:id="36" w:name="_Toc121494870"/>
      <w:bookmarkStart w:id="37" w:name="_Toc158273092"/>
      <w:bookmarkStart w:id="38" w:name="_Toc6410458"/>
      <w:r>
        <w:t>Životní prostředí</w:t>
      </w:r>
      <w:bookmarkEnd w:id="36"/>
      <w:bookmarkEnd w:id="37"/>
      <w:r>
        <w:t xml:space="preserve"> </w:t>
      </w:r>
      <w:bookmarkEnd w:id="38"/>
    </w:p>
    <w:p w14:paraId="2F63FB50" w14:textId="77777777" w:rsidR="00925F3D" w:rsidRPr="001B29A7" w:rsidRDefault="00925F3D" w:rsidP="00925F3D">
      <w:pPr>
        <w:numPr>
          <w:ilvl w:val="2"/>
          <w:numId w:val="11"/>
        </w:numPr>
        <w:spacing w:after="120"/>
        <w:jc w:val="both"/>
        <w:rPr>
          <w:b/>
        </w:rPr>
      </w:pPr>
      <w:bookmarkStart w:id="39" w:name="_Hlk156376294"/>
      <w:r w:rsidRPr="001B29A7">
        <w:rPr>
          <w:b/>
        </w:rPr>
        <w:t>Ochrana přírody a krajiny</w:t>
      </w:r>
    </w:p>
    <w:p w14:paraId="29AD03BB" w14:textId="77777777" w:rsidR="00925F3D" w:rsidRPr="004E2D5E" w:rsidRDefault="00925F3D" w:rsidP="00925F3D">
      <w:pPr>
        <w:pStyle w:val="Text2-2"/>
        <w:rPr>
          <w:b/>
        </w:rPr>
      </w:pPr>
      <w:bookmarkStart w:id="40" w:name="_Hlk151656385"/>
      <w:bookmarkStart w:id="41" w:name="_Hlk156376365"/>
      <w:bookmarkEnd w:id="39"/>
      <w:r w:rsidRPr="001B29A7">
        <w:lastRenderedPageBreak/>
        <w:t xml:space="preserve">Zhotovitel se zavazuje dodržet veškeré legislativní požadavky </w:t>
      </w:r>
      <w:bookmarkStart w:id="42" w:name="_Hlk150855405"/>
      <w:r w:rsidRPr="001B29A7">
        <w:t>z oblasti ochrany životního prostředí</w:t>
      </w:r>
      <w:bookmarkEnd w:id="42"/>
      <w:r w:rsidRPr="001B29A7">
        <w:t xml:space="preserve"> a veškeré podmínky obdržených vyjádření </w:t>
      </w:r>
      <w:r w:rsidRPr="004E2D5E">
        <w:t>dotčených orgánů státní správy</w:t>
      </w:r>
      <w:bookmarkEnd w:id="40"/>
      <w:r w:rsidRPr="004E2D5E">
        <w:t>.</w:t>
      </w:r>
      <w:bookmarkEnd w:id="41"/>
    </w:p>
    <w:p w14:paraId="506234AE" w14:textId="77777777" w:rsidR="00925F3D" w:rsidRPr="004E2D5E" w:rsidRDefault="00925F3D" w:rsidP="00925F3D">
      <w:pPr>
        <w:numPr>
          <w:ilvl w:val="2"/>
          <w:numId w:val="11"/>
        </w:numPr>
        <w:spacing w:after="120"/>
        <w:jc w:val="both"/>
      </w:pPr>
      <w:r w:rsidRPr="004E2D5E">
        <w:rPr>
          <w:b/>
        </w:rPr>
        <w:t>Nakládání s odpady</w:t>
      </w:r>
    </w:p>
    <w:p w14:paraId="628BE667" w14:textId="476AD631" w:rsidR="00925F3D" w:rsidRPr="005465AE" w:rsidRDefault="00925F3D" w:rsidP="00925F3D">
      <w:pPr>
        <w:numPr>
          <w:ilvl w:val="3"/>
          <w:numId w:val="11"/>
        </w:numPr>
        <w:spacing w:after="120"/>
        <w:jc w:val="both"/>
      </w:pPr>
      <w:r w:rsidRPr="005465AE">
        <w:t xml:space="preserve">Zhotovitel předloží TDS nejméně </w:t>
      </w:r>
      <w:r>
        <w:t xml:space="preserve">v den </w:t>
      </w:r>
      <w:r w:rsidRPr="005465AE">
        <w:t xml:space="preserve">dokončení Díla </w:t>
      </w:r>
      <w:r w:rsidRPr="00AB6D1A">
        <w:rPr>
          <w:b/>
        </w:rPr>
        <w:t>Závěrečnou zprávu odpadového hospodářství stavby dle směrnice SŽ SM096</w:t>
      </w:r>
      <w:r w:rsidRPr="005465AE">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2C12EC8A" w14:textId="77777777" w:rsidR="00925F3D" w:rsidRPr="005465AE" w:rsidRDefault="00925F3D" w:rsidP="00925F3D">
      <w:pPr>
        <w:numPr>
          <w:ilvl w:val="3"/>
          <w:numId w:val="11"/>
        </w:numPr>
        <w:spacing w:after="120"/>
        <w:jc w:val="both"/>
      </w:pPr>
      <w:r w:rsidRPr="005465AE">
        <w:t>TDS nesmí potvrdit dokončení díla v Předávacím protokolu/respektive v</w:t>
      </w:r>
      <w:r>
        <w:t> </w:t>
      </w:r>
      <w:r w:rsidRPr="005465AE">
        <w:t>Potvrzení o splnění smlouvy bez zajištění odevzdání Závěrečné zprávy a</w:t>
      </w:r>
      <w:r>
        <w:t> </w:t>
      </w:r>
      <w:r w:rsidRPr="005465AE">
        <w:t>Výkazu.</w:t>
      </w:r>
    </w:p>
    <w:p w14:paraId="6D092BEB" w14:textId="77777777" w:rsidR="00925F3D" w:rsidRPr="005465AE" w:rsidRDefault="00925F3D" w:rsidP="00925F3D">
      <w:pPr>
        <w:numPr>
          <w:ilvl w:val="3"/>
          <w:numId w:val="11"/>
        </w:numPr>
        <w:spacing w:after="120"/>
        <w:jc w:val="both"/>
      </w:pPr>
      <w:r w:rsidRPr="005465AE">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5465AE">
        <w:rPr>
          <w:b/>
        </w:rPr>
        <w:t>Metodického návodu Správy železnic k</w:t>
      </w:r>
      <w:r>
        <w:rPr>
          <w:b/>
        </w:rPr>
        <w:t> </w:t>
      </w:r>
      <w:r w:rsidRPr="005465AE">
        <w:rPr>
          <w:b/>
        </w:rPr>
        <w:t>problematice vzorkování stavebních a demoličních odpadů v rámci přípravy a realizace staveb</w:t>
      </w:r>
      <w:r w:rsidRPr="005465AE">
        <w:t>, který je přílohou B.3 směrnice SŽ SM096 Směrnice pro nakládání s</w:t>
      </w:r>
      <w:r>
        <w:t> </w:t>
      </w:r>
      <w:r w:rsidRPr="005465AE">
        <w:t>odpady</w:t>
      </w:r>
      <w:r>
        <w:t>.</w:t>
      </w:r>
    </w:p>
    <w:p w14:paraId="4403663F" w14:textId="77777777" w:rsidR="00925F3D" w:rsidRPr="00E71C91" w:rsidRDefault="00925F3D" w:rsidP="00925F3D">
      <w:pPr>
        <w:numPr>
          <w:ilvl w:val="3"/>
          <w:numId w:val="11"/>
        </w:numPr>
        <w:spacing w:after="120"/>
        <w:jc w:val="both"/>
      </w:pPr>
      <w:bookmarkStart w:id="43" w:name="_Hlk151657984"/>
      <w:r w:rsidRPr="001B29A7">
        <w:rPr>
          <w:b/>
        </w:rPr>
        <w:t>Zhotovitel bude stavební a demoliční odpad (skupina katalogu odpadů č. 17) v co největší možné míře recyklovat.</w:t>
      </w:r>
      <w:r w:rsidRPr="001B29A7">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w:t>
      </w:r>
      <w:r w:rsidRPr="00E71C91">
        <w:t>odpadů k recyklaci na jím navržená recyklační místa/centra.</w:t>
      </w:r>
      <w:bookmarkEnd w:id="43"/>
    </w:p>
    <w:p w14:paraId="5176586D" w14:textId="3F843E25" w:rsidR="00925F3D" w:rsidRPr="00E71C91" w:rsidRDefault="00E71C91" w:rsidP="00925F3D">
      <w:pPr>
        <w:numPr>
          <w:ilvl w:val="3"/>
          <w:numId w:val="11"/>
        </w:numPr>
        <w:spacing w:after="120"/>
        <w:jc w:val="both"/>
      </w:pPr>
      <w:r w:rsidRPr="00E71C91">
        <w:t xml:space="preserve">Neobsazeno. </w:t>
      </w:r>
    </w:p>
    <w:p w14:paraId="442B29C2" w14:textId="77777777" w:rsidR="00925F3D" w:rsidRPr="001B29A7" w:rsidRDefault="00925F3D" w:rsidP="00925F3D">
      <w:pPr>
        <w:numPr>
          <w:ilvl w:val="3"/>
          <w:numId w:val="11"/>
        </w:numPr>
        <w:spacing w:after="120"/>
        <w:jc w:val="both"/>
        <w:rPr>
          <w:b/>
        </w:rPr>
      </w:pPr>
      <w:r w:rsidRPr="001B29A7">
        <w:rPr>
          <w:b/>
        </w:rPr>
        <w:t>Zhotovitel stavby si zajistí rozsah</w:t>
      </w:r>
      <w:r w:rsidRPr="001B29A7">
        <w:t xml:space="preserve"> </w:t>
      </w:r>
      <w:r w:rsidRPr="001B29A7">
        <w:rPr>
          <w:b/>
        </w:rPr>
        <w:t>zařízení k nakládání, resp. recyklačních míst/center sám, a to dle celkového množství a kategorie odpadů a tuto cenu si včetně rizika zohlední v nabídkové ceně položky.</w:t>
      </w:r>
    </w:p>
    <w:p w14:paraId="46EDE15A" w14:textId="77777777" w:rsidR="00925F3D" w:rsidRPr="001B29A7" w:rsidRDefault="00925F3D" w:rsidP="00925F3D">
      <w:pPr>
        <w:numPr>
          <w:ilvl w:val="3"/>
          <w:numId w:val="11"/>
        </w:numPr>
        <w:spacing w:after="120"/>
        <w:jc w:val="both"/>
        <w:rPr>
          <w:b/>
        </w:rPr>
      </w:pPr>
      <w:r w:rsidRPr="001B29A7">
        <w:rPr>
          <w:b/>
        </w:rPr>
        <w:t>Polohy a vzdálenosti</w:t>
      </w:r>
      <w:r w:rsidRPr="001B29A7">
        <w:t xml:space="preserve"> </w:t>
      </w:r>
      <w:r w:rsidRPr="001B29A7">
        <w:rPr>
          <w:b/>
        </w:rPr>
        <w:t>zařízení k</w:t>
      </w:r>
      <w:r>
        <w:rPr>
          <w:b/>
        </w:rPr>
        <w:t xml:space="preserve"> </w:t>
      </w:r>
      <w:r w:rsidRPr="001B29A7">
        <w:rPr>
          <w:b/>
        </w:rPr>
        <w:t>nakládání, resp. recyklačních míst/center pro likvidaci, resp. recyklaci odpadů uvedené v</w:t>
      </w:r>
      <w:r>
        <w:rPr>
          <w:b/>
        </w:rPr>
        <w:t> </w:t>
      </w:r>
      <w:r w:rsidRPr="001B29A7">
        <w:rPr>
          <w:b/>
        </w:rPr>
        <w:t>Projektové dokumentaci nebo jiné části Zadávací dokumentace jsou pouze informativní a slouží pro interní potřeby Objednatele a řízení</w:t>
      </w:r>
      <w:r>
        <w:rPr>
          <w:b/>
        </w:rPr>
        <w:t xml:space="preserve"> </w:t>
      </w:r>
      <w:r w:rsidRPr="001B29A7">
        <w:rPr>
          <w:b/>
        </w:rPr>
        <w:t>o</w:t>
      </w:r>
      <w:r>
        <w:rPr>
          <w:b/>
        </w:rPr>
        <w:t> </w:t>
      </w:r>
      <w:r w:rsidRPr="001B29A7">
        <w:rPr>
          <w:b/>
        </w:rPr>
        <w:t>povolení záměru</w:t>
      </w:r>
      <w:r>
        <w:rPr>
          <w:b/>
        </w:rPr>
        <w:t>.</w:t>
      </w:r>
      <w:r w:rsidRPr="001B29A7">
        <w:rPr>
          <w:b/>
        </w:rPr>
        <w:t xml:space="preserve"> Umístění </w:t>
      </w:r>
      <w:bookmarkStart w:id="44" w:name="_Hlk156379812"/>
      <w:r w:rsidRPr="001B29A7">
        <w:rPr>
          <w:b/>
        </w:rPr>
        <w:t>zařízení k nakládání</w:t>
      </w:r>
      <w:bookmarkEnd w:id="44"/>
      <w:r w:rsidRPr="001B29A7" w:rsidDel="007B4DCD">
        <w:rPr>
          <w:b/>
        </w:rPr>
        <w:t>,</w:t>
      </w:r>
      <w:r w:rsidRPr="001B29A7">
        <w:rPr>
          <w:b/>
        </w:rPr>
        <w:t xml:space="preserve"> resp. recyklačních míst/center není podkladem pro výběrové řízení na zhotovitele stavby, má tedy pouze informativní charakter.</w:t>
      </w:r>
    </w:p>
    <w:p w14:paraId="38DF3421" w14:textId="77777777" w:rsidR="00925F3D" w:rsidRDefault="00925F3D" w:rsidP="00925F3D">
      <w:pPr>
        <w:pStyle w:val="Nadpis2-2"/>
        <w:numPr>
          <w:ilvl w:val="0"/>
          <w:numId w:val="0"/>
        </w:numPr>
        <w:spacing w:before="200"/>
        <w:contextualSpacing w:val="0"/>
      </w:pPr>
      <w:bookmarkStart w:id="45" w:name="_Toc6410461"/>
      <w:bookmarkStart w:id="46" w:name="_Toc121494872"/>
      <w:bookmarkStart w:id="47" w:name="_Toc158273094"/>
      <w:r w:rsidRPr="00EC2E51">
        <w:t>SOUVISEJÍCÍ</w:t>
      </w:r>
      <w:r>
        <w:t xml:space="preserve"> DOKUMENTY A PŘEDPISY</w:t>
      </w:r>
      <w:bookmarkEnd w:id="45"/>
      <w:bookmarkEnd w:id="46"/>
      <w:bookmarkEnd w:id="47"/>
    </w:p>
    <w:p w14:paraId="65DF9B25" w14:textId="77777777" w:rsidR="00925F3D" w:rsidRPr="007D016E" w:rsidRDefault="00925F3D" w:rsidP="00925F3D">
      <w:pPr>
        <w:pStyle w:val="Text2-1"/>
      </w:pPr>
      <w:r w:rsidRPr="00524520">
        <w:rPr>
          <w:b/>
        </w:rPr>
        <w:t xml:space="preserve">Zhotovitel se zavazuje provádět dílo v souladu s obecně závaznými právními předpisy České republiky a EU, technickými normami a s dokumenty a </w:t>
      </w:r>
      <w:r w:rsidRPr="00524520">
        <w:rPr>
          <w:b/>
        </w:rPr>
        <w:lastRenderedPageBreak/>
        <w:t>vnitřními předpisy Objednatele</w:t>
      </w:r>
      <w:r w:rsidRPr="007D016E">
        <w:t xml:space="preserve"> (směrnice, vzorové listy, TKP, ZTP apod.), </w:t>
      </w:r>
      <w:r w:rsidRPr="009C2C73">
        <w:rPr>
          <w:b/>
        </w:rPr>
        <w:t>vše v platném znění.</w:t>
      </w:r>
    </w:p>
    <w:p w14:paraId="4E4FCD61" w14:textId="77777777" w:rsidR="00925F3D" w:rsidRDefault="00925F3D" w:rsidP="00925F3D">
      <w:pPr>
        <w:pStyle w:val="Text2-1"/>
      </w:pPr>
      <w:bookmarkStart w:id="48" w:name="_Hlk173412991"/>
      <w:r>
        <w:t>Technické požadavky na výrobky, zařízení a technologie pro ŽDC (dle směrnic SŽDC č. 34 a č. 67 jsou uvedeny na webových stránkách:</w:t>
      </w:r>
    </w:p>
    <w:p w14:paraId="6686F480" w14:textId="77777777" w:rsidR="00925F3D" w:rsidRPr="00407481" w:rsidRDefault="00925F3D" w:rsidP="00925F3D">
      <w:pPr>
        <w:spacing w:after="120"/>
        <w:ind w:left="737"/>
        <w:jc w:val="both"/>
      </w:pPr>
      <w:bookmarkStart w:id="49" w:name="_Hlk173413116"/>
      <w:r w:rsidRPr="00B13355">
        <w:rPr>
          <w:rStyle w:val="Tun"/>
        </w:rPr>
        <w:t xml:space="preserve">www.spravazeleznic.cz v sekci „Dodavatelé/Odběratelé / Technické požadavky </w:t>
      </w:r>
      <w:r w:rsidRPr="00B13355">
        <w:rPr>
          <w:rStyle w:val="Tun"/>
          <w:spacing w:val="-2"/>
        </w:rPr>
        <w:t>na výrobky, zařízení a technologie pro ŽDC“</w:t>
      </w:r>
      <w:r w:rsidRPr="00B13355">
        <w:rPr>
          <w:spacing w:val="-2"/>
        </w:rPr>
        <w:t xml:space="preserve"> </w:t>
      </w:r>
      <w:hyperlink r:id="rId24" w:history="1">
        <w:r w:rsidRPr="00B13355">
          <w:rPr>
            <w:rStyle w:val="Hypertextovodkaz"/>
            <w:spacing w:val="-2"/>
          </w:rPr>
          <w:t>(https://www.spravazeleznic.cz/</w:t>
        </w:r>
        <w:r w:rsidRPr="00B13355">
          <w:rPr>
            <w:noProof/>
            <w:color w:val="0563C1" w:themeColor="hyperlink"/>
            <w:spacing w:val="-2"/>
            <w:u w:val="single"/>
          </w:rPr>
          <w:br/>
        </w:r>
        <w:r w:rsidRPr="00B13355">
          <w:rPr>
            <w:rStyle w:val="Hypertextovodkaz"/>
            <w:spacing w:val="-2"/>
          </w:rPr>
          <w:t>dodavatele-odberatele/technicke-pozadavky-na-vyrobky-zarizeni-a-technologie-pro-zdc.</w:t>
        </w:r>
      </w:hyperlink>
      <w:bookmarkEnd w:id="48"/>
      <w:bookmarkEnd w:id="49"/>
    </w:p>
    <w:p w14:paraId="625ED2C7" w14:textId="77777777" w:rsidR="00925F3D" w:rsidRDefault="00925F3D" w:rsidP="00925F3D">
      <w:pPr>
        <w:pStyle w:val="Text2-1"/>
      </w:pPr>
      <w:r w:rsidRPr="007D016E">
        <w:t>Objednatel umožňuje Zhotoviteli přístup ke</w:t>
      </w:r>
      <w:r>
        <w:t xml:space="preserve"> svým vnitřním dokumentům a předpisům a typové dokumentaci na webových stránkách: </w:t>
      </w:r>
    </w:p>
    <w:p w14:paraId="6AC8F4EE" w14:textId="77777777" w:rsidR="00925F3D" w:rsidRDefault="00925F3D" w:rsidP="00925F3D">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3A694A18" w14:textId="77777777" w:rsidR="00925F3D" w:rsidRPr="007D016E" w:rsidRDefault="00925F3D" w:rsidP="00925F3D">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744C4977" w14:textId="77777777" w:rsidR="00925F3D" w:rsidRPr="00E85446" w:rsidRDefault="00925F3D" w:rsidP="00925F3D">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DAB56C3" w14:textId="77777777" w:rsidR="00925F3D" w:rsidRDefault="00925F3D" w:rsidP="00925F3D">
      <w:pPr>
        <w:pStyle w:val="Textbezslovn"/>
        <w:keepNext/>
        <w:spacing w:after="0"/>
        <w:rPr>
          <w:rStyle w:val="Tun"/>
        </w:rPr>
      </w:pPr>
      <w:r>
        <w:rPr>
          <w:rStyle w:val="Tun"/>
        </w:rPr>
        <w:t>Centrum techniky a diagnostiky</w:t>
      </w:r>
    </w:p>
    <w:p w14:paraId="212C4C7C" w14:textId="77777777" w:rsidR="00925F3D" w:rsidRPr="00E85446" w:rsidRDefault="00925F3D" w:rsidP="00925F3D">
      <w:pPr>
        <w:pStyle w:val="Textbezslovn"/>
        <w:keepNext/>
        <w:spacing w:after="0"/>
        <w:rPr>
          <w:rStyle w:val="Tun"/>
        </w:rPr>
      </w:pPr>
      <w:r>
        <w:rPr>
          <w:rStyle w:val="Tun"/>
        </w:rPr>
        <w:t>Odbor servisních služeb, OHČ</w:t>
      </w:r>
    </w:p>
    <w:p w14:paraId="3B7EFC20" w14:textId="77777777" w:rsidR="00925F3D" w:rsidRPr="007D016E" w:rsidRDefault="00925F3D" w:rsidP="00925F3D">
      <w:pPr>
        <w:pStyle w:val="Textbezslovn"/>
        <w:keepNext/>
        <w:spacing w:after="0"/>
      </w:pPr>
      <w:r>
        <w:t>Jeremenkova 103/23</w:t>
      </w:r>
    </w:p>
    <w:p w14:paraId="119B319E" w14:textId="77777777" w:rsidR="00925F3D" w:rsidRDefault="00925F3D" w:rsidP="00925F3D">
      <w:pPr>
        <w:pStyle w:val="Textbezslovn"/>
      </w:pPr>
      <w:r w:rsidRPr="007D016E">
        <w:t>77</w:t>
      </w:r>
      <w:r>
        <w:t>9 00</w:t>
      </w:r>
      <w:r w:rsidRPr="007D016E">
        <w:t xml:space="preserve"> </w:t>
      </w:r>
      <w:r w:rsidRPr="00BA22D4">
        <w:t>Olomouc</w:t>
      </w:r>
    </w:p>
    <w:p w14:paraId="09CB33A6" w14:textId="77777777" w:rsidR="00925F3D" w:rsidRDefault="00925F3D" w:rsidP="00925F3D">
      <w:pPr>
        <w:pStyle w:val="Textbezslovn"/>
        <w:rPr>
          <w:b/>
        </w:rPr>
      </w:pPr>
      <w:r>
        <w:t xml:space="preserve">nebo </w:t>
      </w:r>
      <w:r w:rsidRPr="007D016E">
        <w:t>e-</w:t>
      </w:r>
      <w:r w:rsidRPr="00BA22D4">
        <w:t>mail</w:t>
      </w:r>
      <w:r w:rsidRPr="007D016E">
        <w:t xml:space="preserve">: </w:t>
      </w:r>
      <w:hyperlink r:id="rId25" w:history="1">
        <w:r w:rsidRPr="002A1A65">
          <w:rPr>
            <w:rStyle w:val="Hypertextovodkaz"/>
            <w:b/>
            <w:noProof w:val="0"/>
          </w:rPr>
          <w:t>typdok@spravazeleznic.cz</w:t>
        </w:r>
      </w:hyperlink>
    </w:p>
    <w:p w14:paraId="53891216" w14:textId="77777777" w:rsidR="00925F3D" w:rsidRDefault="00925F3D" w:rsidP="00925F3D">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36D2982C" w14:textId="77777777" w:rsidR="00925F3D" w:rsidRDefault="00925F3D" w:rsidP="00925F3D">
      <w:pPr>
        <w:pStyle w:val="Text2-1"/>
        <w:numPr>
          <w:ilvl w:val="0"/>
          <w:numId w:val="0"/>
        </w:numPr>
        <w:ind w:left="737"/>
      </w:pPr>
      <w:r>
        <w:t xml:space="preserve">Ceníky: </w:t>
      </w:r>
      <w:r w:rsidRPr="00E64846">
        <w:t>https://typdok.tudc.cz/</w:t>
      </w:r>
    </w:p>
    <w:p w14:paraId="5DF1D28B" w14:textId="77777777" w:rsidR="009B0237" w:rsidRDefault="009B0237" w:rsidP="00925F3D">
      <w:pPr>
        <w:pStyle w:val="Text2-1"/>
        <w:numPr>
          <w:ilvl w:val="0"/>
          <w:numId w:val="0"/>
        </w:numPr>
        <w:ind w:left="737"/>
      </w:pPr>
    </w:p>
    <w:p w14:paraId="75EA715B" w14:textId="77777777" w:rsidR="009B0237" w:rsidRDefault="009B0237" w:rsidP="00925F3D">
      <w:pPr>
        <w:pStyle w:val="Text2-1"/>
        <w:numPr>
          <w:ilvl w:val="0"/>
          <w:numId w:val="0"/>
        </w:numPr>
        <w:ind w:left="737"/>
      </w:pPr>
    </w:p>
    <w:p w14:paraId="327BCA3C" w14:textId="77777777" w:rsidR="009B0237" w:rsidRDefault="009B0237" w:rsidP="00925F3D">
      <w:pPr>
        <w:pStyle w:val="Text2-1"/>
        <w:numPr>
          <w:ilvl w:val="0"/>
          <w:numId w:val="0"/>
        </w:numPr>
        <w:ind w:left="737"/>
      </w:pPr>
    </w:p>
    <w:p w14:paraId="355B4E03" w14:textId="77777777" w:rsidR="009B0237" w:rsidRDefault="009B0237" w:rsidP="00925F3D">
      <w:pPr>
        <w:pStyle w:val="Text2-1"/>
        <w:numPr>
          <w:ilvl w:val="0"/>
          <w:numId w:val="0"/>
        </w:numPr>
        <w:ind w:left="737"/>
      </w:pPr>
    </w:p>
    <w:p w14:paraId="7792BB01" w14:textId="77777777" w:rsidR="009B0237" w:rsidRDefault="009B0237" w:rsidP="00925F3D">
      <w:pPr>
        <w:pStyle w:val="Text2-1"/>
        <w:numPr>
          <w:ilvl w:val="0"/>
          <w:numId w:val="0"/>
        </w:numPr>
        <w:ind w:left="737"/>
      </w:pPr>
    </w:p>
    <w:p w14:paraId="2788CCBB" w14:textId="77777777" w:rsidR="009B0237" w:rsidRDefault="009B0237" w:rsidP="00925F3D">
      <w:pPr>
        <w:pStyle w:val="Text2-1"/>
        <w:numPr>
          <w:ilvl w:val="0"/>
          <w:numId w:val="0"/>
        </w:numPr>
        <w:ind w:left="737"/>
      </w:pPr>
    </w:p>
    <w:p w14:paraId="3ADC6A91" w14:textId="77777777" w:rsidR="00F12787" w:rsidRDefault="00F12787" w:rsidP="00925F3D">
      <w:pPr>
        <w:pStyle w:val="Text2-1"/>
        <w:numPr>
          <w:ilvl w:val="0"/>
          <w:numId w:val="0"/>
        </w:numPr>
        <w:ind w:left="737"/>
        <w:sectPr w:rsidR="00F12787"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0695F39A" w14:textId="4FC956C6" w:rsidR="00F12787" w:rsidRPr="00F97DBD" w:rsidRDefault="00F12787" w:rsidP="00F12787">
      <w:pPr>
        <w:pStyle w:val="Nadpisbezsl1-1"/>
      </w:pPr>
      <w:r w:rsidRPr="00F97DBD">
        <w:lastRenderedPageBreak/>
        <w:t xml:space="preserve">Příloha č. </w:t>
      </w:r>
      <w:r>
        <w:t>3</w:t>
      </w:r>
    </w:p>
    <w:p w14:paraId="7DEB8285" w14:textId="77777777" w:rsidR="009B0237" w:rsidRDefault="00F12787" w:rsidP="00F12787">
      <w:pPr>
        <w:pStyle w:val="Text2-1"/>
        <w:numPr>
          <w:ilvl w:val="0"/>
          <w:numId w:val="0"/>
        </w:numPr>
        <w:ind w:left="737" w:hanging="737"/>
        <w:rPr>
          <w:b/>
          <w:bCs/>
          <w:sz w:val="20"/>
          <w:szCs w:val="20"/>
        </w:rPr>
      </w:pPr>
      <w:r w:rsidRPr="00F12787">
        <w:rPr>
          <w:b/>
          <w:bCs/>
          <w:sz w:val="20"/>
          <w:szCs w:val="20"/>
        </w:rPr>
        <w:t>Harmonogram oprav dle jednotlivých zařízení</w:t>
      </w:r>
    </w:p>
    <w:p w14:paraId="25E5DACD" w14:textId="77777777" w:rsidR="00F12787" w:rsidRDefault="00F12787" w:rsidP="00F12787">
      <w:pPr>
        <w:pStyle w:val="Text2-1"/>
        <w:numPr>
          <w:ilvl w:val="0"/>
          <w:numId w:val="0"/>
        </w:numPr>
        <w:ind w:left="737" w:hanging="737"/>
        <w:rPr>
          <w:b/>
          <w:bCs/>
          <w:sz w:val="20"/>
          <w:szCs w:val="20"/>
        </w:rPr>
      </w:pPr>
    </w:p>
    <w:p w14:paraId="677F3E3F" w14:textId="5B55A6AA" w:rsidR="00F12787" w:rsidRPr="00F12787" w:rsidRDefault="00F12787" w:rsidP="00F12787">
      <w:pPr>
        <w:pStyle w:val="Text2-1"/>
        <w:numPr>
          <w:ilvl w:val="0"/>
          <w:numId w:val="0"/>
        </w:numPr>
        <w:ind w:left="737" w:hanging="737"/>
        <w:rPr>
          <w:b/>
          <w:bCs/>
          <w:sz w:val="20"/>
          <w:szCs w:val="20"/>
        </w:rPr>
        <w:sectPr w:rsidR="00F12787" w:rsidRPr="00F12787" w:rsidSect="00F12787">
          <w:pgSz w:w="16838" w:h="11906" w:orient="landscape" w:code="9"/>
          <w:pgMar w:top="1417" w:right="1417" w:bottom="1417" w:left="1417" w:header="595" w:footer="624" w:gutter="652"/>
          <w:pgNumType w:start="1"/>
          <w:cols w:space="708"/>
          <w:docGrid w:linePitch="360"/>
        </w:sectPr>
      </w:pPr>
      <w:r w:rsidRPr="00F12787">
        <w:rPr>
          <w:noProof/>
        </w:rPr>
        <w:drawing>
          <wp:inline distT="0" distB="0" distL="0" distR="0" wp14:anchorId="019FB70E" wp14:editId="1CCA90B6">
            <wp:extent cx="8719500" cy="3514725"/>
            <wp:effectExtent l="0" t="0" r="5715" b="0"/>
            <wp:docPr id="31717593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724158" cy="3516603"/>
                    </a:xfrm>
                    <a:prstGeom prst="rect">
                      <a:avLst/>
                    </a:prstGeom>
                    <a:noFill/>
                    <a:ln>
                      <a:noFill/>
                    </a:ln>
                  </pic:spPr>
                </pic:pic>
              </a:graphicData>
            </a:graphic>
          </wp:inline>
        </w:drawing>
      </w:r>
    </w:p>
    <w:p w14:paraId="4F63B36F" w14:textId="42A17F59" w:rsidR="00E463D2" w:rsidRPr="00F97DBD" w:rsidRDefault="00E463D2" w:rsidP="00E463D2">
      <w:pPr>
        <w:pStyle w:val="Nadpisbezsl1-1"/>
      </w:pPr>
      <w:r w:rsidRPr="00F97DBD">
        <w:lastRenderedPageBreak/>
        <w:t xml:space="preserve">Příloha č. </w:t>
      </w:r>
      <w:r w:rsidR="00761B77">
        <w:t>4</w:t>
      </w:r>
    </w:p>
    <w:p w14:paraId="111435A6" w14:textId="50F86596" w:rsidR="00E71C91" w:rsidRDefault="00D34949" w:rsidP="004E2D5E">
      <w:pPr>
        <w:pStyle w:val="Nadpisbezsl1-2"/>
        <w:spacing w:after="0"/>
      </w:pPr>
      <w:bookmarkStart w:id="50" w:name="_Hlk161404931"/>
      <w:r>
        <w:t xml:space="preserve">Specifikace a </w:t>
      </w:r>
      <w:r w:rsidR="00E71C91">
        <w:t xml:space="preserve">Rozpis ceny Díla </w:t>
      </w:r>
    </w:p>
    <w:p w14:paraId="6DC202B0" w14:textId="00E871DB" w:rsidR="00D34949" w:rsidRDefault="00D34949" w:rsidP="004E2D5E">
      <w:pPr>
        <w:pStyle w:val="Nadpisbezsl1-2"/>
        <w:spacing w:after="0"/>
      </w:pPr>
      <w:r w:rsidRPr="00D34949">
        <w:rPr>
          <w:highlight w:val="lightGray"/>
        </w:rPr>
        <w:t>Část „Průvodní zpráva“</w:t>
      </w:r>
    </w:p>
    <w:p w14:paraId="660FAD13" w14:textId="77777777" w:rsidR="00D34949" w:rsidRPr="00D34949" w:rsidRDefault="00D34949" w:rsidP="00D34949">
      <w:pPr>
        <w:pStyle w:val="Nadpisbezsl1-2"/>
        <w:spacing w:before="120"/>
        <w:rPr>
          <w:bCs/>
          <w:iCs/>
          <w:color w:val="002060"/>
        </w:rPr>
      </w:pPr>
      <w:bookmarkStart w:id="51" w:name="_Toc179804905"/>
      <w:bookmarkStart w:id="52" w:name="_Toc536694231"/>
      <w:r w:rsidRPr="00D34949">
        <w:rPr>
          <w:bCs/>
          <w:iCs/>
          <w:color w:val="002060"/>
        </w:rPr>
        <w:t>1 Úvodní ustanovení</w:t>
      </w:r>
      <w:bookmarkEnd w:id="51"/>
    </w:p>
    <w:p w14:paraId="2F79798D" w14:textId="4015F94F" w:rsidR="00D34949" w:rsidRPr="00D34949" w:rsidRDefault="00D34949" w:rsidP="00D34949">
      <w:pPr>
        <w:pStyle w:val="Nadpisbezsl1-2"/>
        <w:spacing w:before="0" w:after="60"/>
        <w:jc w:val="both"/>
        <w:rPr>
          <w:b w:val="0"/>
          <w:bCs/>
          <w:sz w:val="18"/>
          <w:szCs w:val="18"/>
        </w:rPr>
      </w:pPr>
      <w:r w:rsidRPr="00D34949">
        <w:rPr>
          <w:b w:val="0"/>
          <w:bCs/>
          <w:sz w:val="18"/>
          <w:szCs w:val="18"/>
        </w:rPr>
        <w:t>Oblastní ředitelství Ostrava zajišťuje ve svém obvodu přímý výkon činností spojených se zajištěním provozuschopnosti dráhy dle §2, odst. 2 a § 20, odst.1 zákona o drahách č.266/1994</w:t>
      </w:r>
      <w:r w:rsidRPr="00F12787">
        <w:rPr>
          <w:b w:val="0"/>
          <w:bCs/>
          <w:sz w:val="18"/>
          <w:szCs w:val="18"/>
        </w:rPr>
        <w:t xml:space="preserve"> </w:t>
      </w:r>
      <w:r w:rsidRPr="00D34949">
        <w:rPr>
          <w:b w:val="0"/>
          <w:bCs/>
          <w:sz w:val="18"/>
          <w:szCs w:val="18"/>
        </w:rPr>
        <w:t>Sb., jakož i přímý výkon činností spojených se zajištěním provozování dráhy, organizací a řízením dopravy dle §2, odst. 3 a 4 zákona 266/1994</w:t>
      </w:r>
      <w:r w:rsidRPr="00F12787">
        <w:rPr>
          <w:b w:val="0"/>
          <w:bCs/>
          <w:sz w:val="18"/>
          <w:szCs w:val="18"/>
        </w:rPr>
        <w:t xml:space="preserve"> </w:t>
      </w:r>
      <w:r w:rsidRPr="00D34949">
        <w:rPr>
          <w:b w:val="0"/>
          <w:bCs/>
          <w:sz w:val="18"/>
          <w:szCs w:val="18"/>
        </w:rPr>
        <w:t>Sb.</w:t>
      </w:r>
    </w:p>
    <w:p w14:paraId="720367A3" w14:textId="77777777" w:rsidR="00D34949" w:rsidRPr="00D34949" w:rsidRDefault="00D34949" w:rsidP="00D34949">
      <w:pPr>
        <w:pStyle w:val="Nadpisbezsl1-2"/>
        <w:spacing w:before="120"/>
        <w:rPr>
          <w:bCs/>
          <w:iCs/>
          <w:color w:val="002060"/>
        </w:rPr>
      </w:pPr>
      <w:bookmarkStart w:id="53" w:name="_Toc179804907"/>
      <w:r w:rsidRPr="00D34949">
        <w:rPr>
          <w:bCs/>
          <w:iCs/>
          <w:color w:val="002060"/>
        </w:rPr>
        <w:t>2 Předmět veřejné zakázky</w:t>
      </w:r>
      <w:bookmarkEnd w:id="53"/>
    </w:p>
    <w:p w14:paraId="651EFA9D" w14:textId="71FCF746" w:rsidR="00D34949" w:rsidRPr="00D34949" w:rsidRDefault="00D34949" w:rsidP="00D34949">
      <w:pPr>
        <w:pStyle w:val="Nadpisbezsl1-2"/>
        <w:spacing w:before="0" w:after="60"/>
        <w:jc w:val="both"/>
        <w:rPr>
          <w:b w:val="0"/>
          <w:bCs/>
          <w:sz w:val="18"/>
          <w:szCs w:val="18"/>
        </w:rPr>
      </w:pPr>
      <w:r w:rsidRPr="00D34949">
        <w:rPr>
          <w:b w:val="0"/>
          <w:bCs/>
          <w:sz w:val="18"/>
          <w:szCs w:val="18"/>
        </w:rPr>
        <w:t>Předmětem této veřejné zakázky je zajištění opravy</w:t>
      </w:r>
      <w:r w:rsidRPr="00F12787">
        <w:rPr>
          <w:b w:val="0"/>
          <w:bCs/>
          <w:sz w:val="18"/>
          <w:szCs w:val="18"/>
        </w:rPr>
        <w:t xml:space="preserve"> (obnovy)</w:t>
      </w:r>
      <w:r w:rsidRPr="00D34949">
        <w:rPr>
          <w:b w:val="0"/>
          <w:bCs/>
          <w:sz w:val="18"/>
          <w:szCs w:val="18"/>
        </w:rPr>
        <w:t xml:space="preserve"> eskalátorů v souvislosti s odstraněním škod následkem živelné události POVODEŇ 2024 v ŽST Ostrava Svinov v obvodu Oblastního ředitelství Ostrava, (dále jen „eskalátor“ nebo „zařízení“), v souladu se zákonem č. 266/1994 Sb., o dráhách, ve znění pozdějších předpisů</w:t>
      </w:r>
      <w:r w:rsidRPr="00F12787">
        <w:rPr>
          <w:b w:val="0"/>
          <w:bCs/>
          <w:sz w:val="18"/>
          <w:szCs w:val="18"/>
        </w:rPr>
        <w:t xml:space="preserve"> a platnou</w:t>
      </w:r>
      <w:r w:rsidRPr="00D34949">
        <w:rPr>
          <w:b w:val="0"/>
          <w:bCs/>
          <w:sz w:val="18"/>
          <w:szCs w:val="18"/>
        </w:rPr>
        <w:t xml:space="preserve"> vyhláškou č. 100/1995 Sb., přičemž činnosti, které tvoří předmět veřejné zakázky, jsou blíže specifikovány níže </w:t>
      </w:r>
      <w:r w:rsidRPr="00F12787">
        <w:rPr>
          <w:b w:val="0"/>
          <w:bCs/>
          <w:sz w:val="18"/>
          <w:szCs w:val="18"/>
        </w:rPr>
        <w:t>včetně soupisu prací s výkazem výměr</w:t>
      </w:r>
      <w:r w:rsidRPr="00D34949">
        <w:rPr>
          <w:b w:val="0"/>
          <w:bCs/>
          <w:sz w:val="18"/>
          <w:szCs w:val="18"/>
        </w:rPr>
        <w:t>.</w:t>
      </w:r>
    </w:p>
    <w:p w14:paraId="2CE4AF5C" w14:textId="751AFCF6" w:rsidR="00D34949" w:rsidRPr="00D34949" w:rsidRDefault="00D34949" w:rsidP="00D34949">
      <w:pPr>
        <w:pStyle w:val="Nadpisbezsl1-2"/>
        <w:spacing w:before="0" w:after="60"/>
        <w:jc w:val="both"/>
        <w:rPr>
          <w:b w:val="0"/>
          <w:bCs/>
          <w:sz w:val="18"/>
          <w:szCs w:val="18"/>
        </w:rPr>
      </w:pPr>
      <w:r w:rsidRPr="00D34949">
        <w:rPr>
          <w:b w:val="0"/>
          <w:bCs/>
          <w:sz w:val="18"/>
          <w:szCs w:val="18"/>
        </w:rPr>
        <w:t xml:space="preserve">Seznam eskalátorů zasažených uvedenou živelní událostí spolu se souvisejícími informacemi, které jsou ve správě Oblastního ředitelství Ostrava včetně všech podstatných parametrů je </w:t>
      </w:r>
      <w:r w:rsidRPr="00F12787">
        <w:rPr>
          <w:b w:val="0"/>
          <w:bCs/>
          <w:sz w:val="18"/>
          <w:szCs w:val="18"/>
        </w:rPr>
        <w:t xml:space="preserve">připojen v závěru této zprávy v části s názvem „Seznam zařízení“. </w:t>
      </w:r>
    </w:p>
    <w:p w14:paraId="0C468A92" w14:textId="77777777" w:rsidR="00D34949" w:rsidRPr="00D34949" w:rsidRDefault="00D34949" w:rsidP="00D34949">
      <w:pPr>
        <w:pStyle w:val="Nadpisbezsl1-2"/>
        <w:spacing w:before="0" w:after="0"/>
        <w:jc w:val="both"/>
        <w:rPr>
          <w:b w:val="0"/>
          <w:bCs/>
          <w:sz w:val="18"/>
          <w:szCs w:val="18"/>
        </w:rPr>
      </w:pPr>
      <w:r w:rsidRPr="00D34949">
        <w:rPr>
          <w:b w:val="0"/>
          <w:bCs/>
          <w:sz w:val="18"/>
          <w:szCs w:val="18"/>
        </w:rPr>
        <w:t xml:space="preserve">Zakázka bude provedena dle zadávací dokumentace v souladu s technickými a obchodními podmínkami a dle specifikací, uvedených v zadávací dokumentaci, na základě uzavřené Smlouvy o dílo s vybraným dodavatelem. </w:t>
      </w:r>
    </w:p>
    <w:p w14:paraId="446B88F4" w14:textId="77777777" w:rsidR="00D34949" w:rsidRPr="00D34949" w:rsidRDefault="00D34949" w:rsidP="00D34949">
      <w:pPr>
        <w:pStyle w:val="Nadpisbezsl1-2"/>
        <w:spacing w:after="0"/>
        <w:ind w:left="709"/>
        <w:rPr>
          <w:bCs/>
          <w:iCs/>
          <w:color w:val="002060"/>
        </w:rPr>
      </w:pPr>
      <w:bookmarkStart w:id="54" w:name="_Toc179804908"/>
      <w:r w:rsidRPr="00D34949">
        <w:rPr>
          <w:bCs/>
          <w:iCs/>
          <w:color w:val="002060"/>
        </w:rPr>
        <w:t>2.1 Úkony pro zprovoznění eskalátorů</w:t>
      </w:r>
      <w:bookmarkEnd w:id="54"/>
      <w:r w:rsidRPr="00D34949">
        <w:rPr>
          <w:bCs/>
          <w:iCs/>
          <w:color w:val="002060"/>
        </w:rPr>
        <w:t xml:space="preserve"> </w:t>
      </w:r>
    </w:p>
    <w:p w14:paraId="6C71E12A" w14:textId="77777777" w:rsidR="00D34949" w:rsidRPr="00D34949" w:rsidRDefault="00D34949" w:rsidP="00F12787">
      <w:pPr>
        <w:pStyle w:val="Nadpisbezsl1-2"/>
        <w:spacing w:before="120"/>
        <w:ind w:left="851" w:hanging="709"/>
        <w:jc w:val="both"/>
        <w:rPr>
          <w:b w:val="0"/>
          <w:bCs/>
          <w:sz w:val="18"/>
          <w:szCs w:val="18"/>
        </w:rPr>
      </w:pPr>
      <w:r w:rsidRPr="00D34949">
        <w:t xml:space="preserve">- </w:t>
      </w:r>
      <w:r w:rsidRPr="00D34949">
        <w:tab/>
      </w:r>
      <w:r w:rsidRPr="00D34949">
        <w:rPr>
          <w:b w:val="0"/>
          <w:bCs/>
          <w:sz w:val="18"/>
          <w:szCs w:val="18"/>
        </w:rPr>
        <w:t>zajištění a příprava pracoviště dle návrhu řešení schváleného zadavatelem</w:t>
      </w:r>
    </w:p>
    <w:p w14:paraId="67D7F101" w14:textId="77777777" w:rsidR="00D34949" w:rsidRPr="00D34949" w:rsidRDefault="00D34949" w:rsidP="00F12787">
      <w:pPr>
        <w:pStyle w:val="Nadpisbezsl1-2"/>
        <w:spacing w:before="0"/>
        <w:ind w:left="851" w:hanging="709"/>
        <w:jc w:val="both"/>
        <w:rPr>
          <w:b w:val="0"/>
          <w:bCs/>
          <w:sz w:val="18"/>
          <w:szCs w:val="18"/>
        </w:rPr>
      </w:pPr>
      <w:r w:rsidRPr="00D34949">
        <w:rPr>
          <w:b w:val="0"/>
          <w:bCs/>
          <w:sz w:val="18"/>
          <w:szCs w:val="18"/>
        </w:rPr>
        <w:t xml:space="preserve">- </w:t>
      </w:r>
      <w:r w:rsidRPr="00D34949">
        <w:rPr>
          <w:b w:val="0"/>
          <w:bCs/>
          <w:sz w:val="18"/>
          <w:szCs w:val="18"/>
        </w:rPr>
        <w:tab/>
        <w:t>demontáž a likvidace stávajícího nefunkčního zařízení</w:t>
      </w:r>
    </w:p>
    <w:p w14:paraId="7211891F" w14:textId="77777777" w:rsidR="00D34949" w:rsidRPr="00F12787" w:rsidRDefault="00D34949" w:rsidP="00F12787">
      <w:pPr>
        <w:pStyle w:val="Nadpisbezsl1-2"/>
        <w:spacing w:before="0"/>
        <w:ind w:left="851" w:hanging="709"/>
        <w:jc w:val="both"/>
        <w:rPr>
          <w:b w:val="0"/>
          <w:bCs/>
          <w:sz w:val="18"/>
          <w:szCs w:val="18"/>
        </w:rPr>
      </w:pPr>
      <w:r w:rsidRPr="00D34949">
        <w:rPr>
          <w:b w:val="0"/>
          <w:bCs/>
          <w:sz w:val="18"/>
          <w:szCs w:val="18"/>
        </w:rPr>
        <w:t xml:space="preserve">- </w:t>
      </w:r>
      <w:r w:rsidRPr="00D34949">
        <w:rPr>
          <w:b w:val="0"/>
          <w:bCs/>
          <w:sz w:val="18"/>
          <w:szCs w:val="18"/>
        </w:rPr>
        <w:tab/>
      </w:r>
      <w:r w:rsidRPr="00F12787">
        <w:rPr>
          <w:b w:val="0"/>
          <w:bCs/>
          <w:sz w:val="18"/>
          <w:szCs w:val="18"/>
        </w:rPr>
        <w:t xml:space="preserve">kompletní </w:t>
      </w:r>
      <w:r w:rsidRPr="00D34949">
        <w:rPr>
          <w:b w:val="0"/>
          <w:bCs/>
          <w:sz w:val="18"/>
          <w:szCs w:val="18"/>
        </w:rPr>
        <w:t xml:space="preserve">oprava elektroinstalace, </w:t>
      </w:r>
    </w:p>
    <w:p w14:paraId="6245B12B" w14:textId="290F89E3" w:rsidR="00D34949" w:rsidRPr="00D34949" w:rsidRDefault="00D34949" w:rsidP="00F12787">
      <w:pPr>
        <w:pStyle w:val="Nadpisbezsl1-2"/>
        <w:spacing w:before="0"/>
        <w:ind w:left="851" w:hanging="709"/>
        <w:jc w:val="both"/>
        <w:rPr>
          <w:b w:val="0"/>
          <w:bCs/>
          <w:sz w:val="18"/>
          <w:szCs w:val="18"/>
        </w:rPr>
      </w:pPr>
      <w:r w:rsidRPr="00F12787">
        <w:rPr>
          <w:b w:val="0"/>
          <w:bCs/>
          <w:sz w:val="18"/>
          <w:szCs w:val="18"/>
        </w:rPr>
        <w:t>-</w:t>
      </w:r>
      <w:r w:rsidRPr="00F12787">
        <w:rPr>
          <w:b w:val="0"/>
          <w:bCs/>
          <w:sz w:val="18"/>
          <w:szCs w:val="18"/>
        </w:rPr>
        <w:tab/>
        <w:t xml:space="preserve">oprava (výměna) </w:t>
      </w:r>
      <w:r w:rsidRPr="00D34949">
        <w:rPr>
          <w:b w:val="0"/>
          <w:bCs/>
          <w:sz w:val="18"/>
          <w:szCs w:val="18"/>
        </w:rPr>
        <w:t>jednotlivých</w:t>
      </w:r>
      <w:r w:rsidRPr="00F12787">
        <w:rPr>
          <w:b w:val="0"/>
          <w:bCs/>
          <w:sz w:val="18"/>
          <w:szCs w:val="18"/>
        </w:rPr>
        <w:t xml:space="preserve"> poškozených </w:t>
      </w:r>
      <w:r w:rsidRPr="00D34949">
        <w:rPr>
          <w:b w:val="0"/>
          <w:bCs/>
          <w:sz w:val="18"/>
          <w:szCs w:val="18"/>
        </w:rPr>
        <w:t>komponentů</w:t>
      </w:r>
      <w:r w:rsidRPr="00F12787">
        <w:rPr>
          <w:b w:val="0"/>
          <w:bCs/>
          <w:sz w:val="18"/>
          <w:szCs w:val="18"/>
        </w:rPr>
        <w:t xml:space="preserve"> </w:t>
      </w:r>
      <w:r w:rsidRPr="00D34949">
        <w:rPr>
          <w:b w:val="0"/>
          <w:bCs/>
          <w:sz w:val="18"/>
          <w:szCs w:val="18"/>
        </w:rPr>
        <w:t>-</w:t>
      </w:r>
      <w:r w:rsidRPr="00F12787">
        <w:rPr>
          <w:b w:val="0"/>
          <w:bCs/>
          <w:sz w:val="18"/>
          <w:szCs w:val="18"/>
        </w:rPr>
        <w:t xml:space="preserve"> </w:t>
      </w:r>
      <w:r w:rsidRPr="00D34949">
        <w:rPr>
          <w:b w:val="0"/>
          <w:bCs/>
          <w:sz w:val="18"/>
          <w:szCs w:val="18"/>
        </w:rPr>
        <w:t>částí technologického zařízení</w:t>
      </w:r>
      <w:r w:rsidRPr="00F12787">
        <w:rPr>
          <w:b w:val="0"/>
          <w:bCs/>
          <w:sz w:val="18"/>
          <w:szCs w:val="18"/>
        </w:rPr>
        <w:t xml:space="preserve"> jako </w:t>
      </w:r>
      <w:r w:rsidRPr="00D34949">
        <w:rPr>
          <w:b w:val="0"/>
          <w:bCs/>
          <w:sz w:val="18"/>
          <w:szCs w:val="18"/>
        </w:rPr>
        <w:t>např. motorových částí zařízení, hlavního pohonu, madel, schodnic a dalších</w:t>
      </w:r>
      <w:r w:rsidRPr="00F12787">
        <w:rPr>
          <w:b w:val="0"/>
          <w:bCs/>
          <w:sz w:val="18"/>
          <w:szCs w:val="18"/>
        </w:rPr>
        <w:t>) – přesné vymezení ve vztahu ke každému eskalátoru vyplývá z připojeného soupisu prací s výkazem výměr</w:t>
      </w:r>
      <w:r w:rsidRPr="00D34949">
        <w:rPr>
          <w:b w:val="0"/>
          <w:bCs/>
          <w:sz w:val="18"/>
          <w:szCs w:val="18"/>
        </w:rPr>
        <w:t xml:space="preserve"> </w:t>
      </w:r>
    </w:p>
    <w:p w14:paraId="26AA977D" w14:textId="12D018DD" w:rsidR="00D34949" w:rsidRPr="00D34949" w:rsidRDefault="00D34949" w:rsidP="00F12787">
      <w:pPr>
        <w:pStyle w:val="Nadpisbezsl1-2"/>
        <w:spacing w:before="0"/>
        <w:ind w:left="851" w:hanging="709"/>
        <w:jc w:val="both"/>
        <w:rPr>
          <w:b w:val="0"/>
          <w:bCs/>
          <w:sz w:val="18"/>
          <w:szCs w:val="18"/>
        </w:rPr>
      </w:pPr>
      <w:r w:rsidRPr="00D34949">
        <w:rPr>
          <w:b w:val="0"/>
          <w:bCs/>
          <w:sz w:val="18"/>
          <w:szCs w:val="18"/>
        </w:rPr>
        <w:t xml:space="preserve">- </w:t>
      </w:r>
      <w:r w:rsidRPr="00D34949">
        <w:rPr>
          <w:b w:val="0"/>
          <w:bCs/>
          <w:sz w:val="18"/>
          <w:szCs w:val="18"/>
        </w:rPr>
        <w:tab/>
        <w:t xml:space="preserve">dodávka, montáž a uvedení do provozu </w:t>
      </w:r>
      <w:r w:rsidRPr="00F12787">
        <w:rPr>
          <w:b w:val="0"/>
          <w:bCs/>
          <w:sz w:val="18"/>
          <w:szCs w:val="18"/>
        </w:rPr>
        <w:t>obnovených</w:t>
      </w:r>
      <w:r w:rsidRPr="00D34949">
        <w:rPr>
          <w:b w:val="0"/>
          <w:bCs/>
          <w:sz w:val="18"/>
          <w:szCs w:val="18"/>
        </w:rPr>
        <w:t xml:space="preserve"> technologických celků</w:t>
      </w:r>
    </w:p>
    <w:p w14:paraId="79825A38" w14:textId="70CEB6CD" w:rsidR="00D34949" w:rsidRPr="00D34949" w:rsidRDefault="00D34949" w:rsidP="00F12787">
      <w:pPr>
        <w:pStyle w:val="Nadpisbezsl1-2"/>
        <w:spacing w:before="0"/>
        <w:ind w:left="851" w:hanging="709"/>
        <w:jc w:val="both"/>
        <w:rPr>
          <w:b w:val="0"/>
          <w:bCs/>
          <w:sz w:val="18"/>
          <w:szCs w:val="18"/>
        </w:rPr>
      </w:pPr>
      <w:r w:rsidRPr="00D34949">
        <w:rPr>
          <w:b w:val="0"/>
          <w:bCs/>
          <w:sz w:val="18"/>
          <w:szCs w:val="18"/>
        </w:rPr>
        <w:t xml:space="preserve">- </w:t>
      </w:r>
      <w:r w:rsidRPr="00D34949">
        <w:rPr>
          <w:b w:val="0"/>
          <w:bCs/>
          <w:sz w:val="18"/>
          <w:szCs w:val="18"/>
        </w:rPr>
        <w:tab/>
        <w:t xml:space="preserve">činnosti související s provozem zařízení, např. drobné stavební úpravy, kontrola rozvodů, provozní zkoušky, </w:t>
      </w:r>
      <w:r w:rsidRPr="00F12787">
        <w:rPr>
          <w:b w:val="0"/>
          <w:bCs/>
          <w:sz w:val="18"/>
          <w:szCs w:val="18"/>
        </w:rPr>
        <w:t xml:space="preserve">revize UTZ/D a elektrorevize, </w:t>
      </w:r>
      <w:r w:rsidRPr="00D34949">
        <w:rPr>
          <w:b w:val="0"/>
          <w:bCs/>
          <w:sz w:val="18"/>
          <w:szCs w:val="18"/>
        </w:rPr>
        <w:t>úklid</w:t>
      </w:r>
      <w:r w:rsidRPr="00F12787">
        <w:rPr>
          <w:b w:val="0"/>
          <w:bCs/>
          <w:sz w:val="18"/>
          <w:szCs w:val="18"/>
        </w:rPr>
        <w:t>ové práce</w:t>
      </w:r>
    </w:p>
    <w:p w14:paraId="5A445C76" w14:textId="77777777" w:rsidR="00D34949" w:rsidRPr="00D34949" w:rsidRDefault="00D34949" w:rsidP="00D34949">
      <w:pPr>
        <w:pStyle w:val="Nadpisbezsl1-2"/>
        <w:spacing w:before="120"/>
        <w:rPr>
          <w:bCs/>
          <w:iCs/>
          <w:color w:val="002060"/>
        </w:rPr>
      </w:pPr>
      <w:bookmarkStart w:id="55" w:name="_Toc179804909"/>
      <w:r w:rsidRPr="00D34949">
        <w:rPr>
          <w:bCs/>
          <w:iCs/>
          <w:color w:val="002060"/>
        </w:rPr>
        <w:t>3 Realizace veřejné zakázky</w:t>
      </w:r>
      <w:bookmarkEnd w:id="55"/>
    </w:p>
    <w:p w14:paraId="7C2F5115" w14:textId="6A6C3F39" w:rsidR="00D34949" w:rsidRPr="00D34949" w:rsidRDefault="00D34949" w:rsidP="00D34949">
      <w:pPr>
        <w:pStyle w:val="Nadpisbezsl1-2"/>
        <w:numPr>
          <w:ilvl w:val="0"/>
          <w:numId w:val="43"/>
        </w:numPr>
        <w:jc w:val="both"/>
        <w:rPr>
          <w:b w:val="0"/>
          <w:bCs/>
          <w:sz w:val="18"/>
          <w:szCs w:val="18"/>
        </w:rPr>
      </w:pPr>
      <w:r w:rsidRPr="00D34949">
        <w:rPr>
          <w:b w:val="0"/>
          <w:bCs/>
          <w:sz w:val="18"/>
          <w:szCs w:val="18"/>
        </w:rPr>
        <w:t>realizace veřejné zakázky proběhne podle předem předloženého a oboustranně schváleného harmonogramu ihned po nabytí účinnosti smlouvy</w:t>
      </w:r>
      <w:r w:rsidRPr="00F12787">
        <w:rPr>
          <w:b w:val="0"/>
          <w:bCs/>
          <w:sz w:val="18"/>
          <w:szCs w:val="18"/>
        </w:rPr>
        <w:t xml:space="preserve"> se zachování závazných milníků dle čl. 3.7 </w:t>
      </w:r>
      <w:r w:rsidRPr="00D34949">
        <w:rPr>
          <w:b w:val="0"/>
          <w:bCs/>
          <w:sz w:val="18"/>
          <w:szCs w:val="18"/>
        </w:rPr>
        <w:t xml:space="preserve">Smlouvy o dílo. </w:t>
      </w:r>
      <w:r w:rsidRPr="00D34949">
        <w:rPr>
          <w:b w:val="0"/>
          <w:bCs/>
          <w:sz w:val="18"/>
          <w:szCs w:val="18"/>
        </w:rPr>
        <w:tab/>
      </w:r>
    </w:p>
    <w:p w14:paraId="3E468B44" w14:textId="0AC505ED" w:rsidR="00D34949" w:rsidRPr="00D34949" w:rsidRDefault="00D34949" w:rsidP="00D34949">
      <w:pPr>
        <w:pStyle w:val="Nadpisbezsl1-2"/>
        <w:numPr>
          <w:ilvl w:val="0"/>
          <w:numId w:val="43"/>
        </w:numPr>
        <w:jc w:val="both"/>
        <w:rPr>
          <w:b w:val="0"/>
          <w:bCs/>
          <w:sz w:val="18"/>
          <w:szCs w:val="18"/>
        </w:rPr>
      </w:pPr>
      <w:r w:rsidRPr="00D34949">
        <w:rPr>
          <w:b w:val="0"/>
          <w:bCs/>
          <w:sz w:val="18"/>
          <w:szCs w:val="18"/>
        </w:rPr>
        <w:t xml:space="preserve">dokončené práce budou fyzicky a protokolárně převzaty po výzvě zhotovitele k převzetí prací listu (podpisem odpovědné osoby zadavatele a dodavatele). </w:t>
      </w:r>
    </w:p>
    <w:bookmarkEnd w:id="52"/>
    <w:p w14:paraId="6EB6DDDB" w14:textId="77777777" w:rsidR="00E519F6" w:rsidRPr="00F12787" w:rsidRDefault="00E519F6" w:rsidP="009032FF">
      <w:pPr>
        <w:pStyle w:val="Odrka1-1"/>
        <w:numPr>
          <w:ilvl w:val="0"/>
          <w:numId w:val="0"/>
        </w:numPr>
        <w:ind w:left="737"/>
      </w:pPr>
    </w:p>
    <w:p w14:paraId="01C01949" w14:textId="77777777" w:rsidR="00F12787" w:rsidRDefault="00F12787" w:rsidP="00D34949">
      <w:pPr>
        <w:pStyle w:val="Nadpisbezsl1-2"/>
        <w:spacing w:after="0"/>
        <w:rPr>
          <w:highlight w:val="lightGray"/>
        </w:rPr>
        <w:sectPr w:rsidR="00F12787" w:rsidSect="00F12787">
          <w:footerReference w:type="default" r:id="rId29"/>
          <w:pgSz w:w="11906" w:h="16838" w:code="9"/>
          <w:pgMar w:top="1418" w:right="1418" w:bottom="1418" w:left="1418" w:header="595" w:footer="624" w:gutter="652"/>
          <w:pgNumType w:start="1"/>
          <w:cols w:space="708"/>
          <w:docGrid w:linePitch="360"/>
        </w:sectPr>
      </w:pPr>
    </w:p>
    <w:p w14:paraId="0BC7D8B9" w14:textId="71A05D4A" w:rsidR="00D34949" w:rsidRDefault="00D34949" w:rsidP="00D34949">
      <w:pPr>
        <w:pStyle w:val="Nadpisbezsl1-2"/>
        <w:spacing w:after="0"/>
      </w:pPr>
      <w:r w:rsidRPr="00D34949">
        <w:rPr>
          <w:highlight w:val="lightGray"/>
        </w:rPr>
        <w:lastRenderedPageBreak/>
        <w:t>Část „</w:t>
      </w:r>
      <w:r>
        <w:rPr>
          <w:highlight w:val="lightGray"/>
        </w:rPr>
        <w:t>S</w:t>
      </w:r>
      <w:r w:rsidRPr="00D34949">
        <w:rPr>
          <w:highlight w:val="lightGray"/>
        </w:rPr>
        <w:t>eznam zařízení“</w:t>
      </w:r>
    </w:p>
    <w:p w14:paraId="23A2D525" w14:textId="77777777" w:rsidR="00D34949" w:rsidRDefault="00D34949" w:rsidP="009032FF">
      <w:pPr>
        <w:pStyle w:val="Odrka1-1"/>
        <w:numPr>
          <w:ilvl w:val="0"/>
          <w:numId w:val="0"/>
        </w:numPr>
        <w:ind w:left="737"/>
      </w:pPr>
    </w:p>
    <w:bookmarkEnd w:id="50"/>
    <w:p w14:paraId="62664906" w14:textId="77777777" w:rsidR="00A575DF" w:rsidRDefault="00D34949" w:rsidP="00F762A8">
      <w:pPr>
        <w:pStyle w:val="Nadpisbezsl1-1"/>
      </w:pPr>
      <w:r w:rsidRPr="00D34949">
        <w:rPr>
          <w:noProof/>
        </w:rPr>
        <w:drawing>
          <wp:inline distT="0" distB="0" distL="0" distR="0" wp14:anchorId="296DE95C" wp14:editId="2C05C3A3">
            <wp:extent cx="9340509" cy="2543175"/>
            <wp:effectExtent l="0" t="0" r="0" b="0"/>
            <wp:docPr id="109768983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347770" cy="2545152"/>
                    </a:xfrm>
                    <a:prstGeom prst="rect">
                      <a:avLst/>
                    </a:prstGeom>
                    <a:noFill/>
                    <a:ln>
                      <a:noFill/>
                    </a:ln>
                  </pic:spPr>
                </pic:pic>
              </a:graphicData>
            </a:graphic>
          </wp:inline>
        </w:drawing>
      </w:r>
    </w:p>
    <w:p w14:paraId="59E779D1" w14:textId="77777777" w:rsidR="00F12787" w:rsidRDefault="00F12787" w:rsidP="00F762A8">
      <w:pPr>
        <w:pStyle w:val="Nadpisbezsl1-1"/>
        <w:sectPr w:rsidR="00F12787" w:rsidSect="008A6DE1">
          <w:footerReference w:type="default" r:id="rId31"/>
          <w:pgSz w:w="16838" w:h="11906" w:orient="landscape" w:code="9"/>
          <w:pgMar w:top="1418" w:right="1418" w:bottom="1418" w:left="1418" w:header="595" w:footer="624" w:gutter="652"/>
          <w:pgNumType w:start="1"/>
          <w:cols w:space="708"/>
          <w:docGrid w:linePitch="360"/>
        </w:sectPr>
      </w:pPr>
    </w:p>
    <w:p w14:paraId="61093BE1" w14:textId="51A74CE6" w:rsidR="00D34949" w:rsidRDefault="00D34949" w:rsidP="00D34949">
      <w:pPr>
        <w:pStyle w:val="Nadpisbezsl1-2"/>
        <w:spacing w:after="0"/>
      </w:pPr>
      <w:r w:rsidRPr="00D34949">
        <w:rPr>
          <w:highlight w:val="lightGray"/>
        </w:rPr>
        <w:lastRenderedPageBreak/>
        <w:t>Část „</w:t>
      </w:r>
      <w:r>
        <w:rPr>
          <w:highlight w:val="lightGray"/>
        </w:rPr>
        <w:t>Rozpis ceny díla</w:t>
      </w:r>
      <w:r w:rsidRPr="00D34949">
        <w:rPr>
          <w:highlight w:val="lightGray"/>
        </w:rPr>
        <w:t>“</w:t>
      </w:r>
    </w:p>
    <w:p w14:paraId="7FABDE3D" w14:textId="77777777" w:rsidR="00F12787" w:rsidRDefault="00F12787" w:rsidP="00D34949">
      <w:pPr>
        <w:pStyle w:val="Nadpisbezsl1-2"/>
        <w:spacing w:after="0"/>
      </w:pPr>
    </w:p>
    <w:p w14:paraId="166F8560" w14:textId="77777777" w:rsidR="00F12787" w:rsidRPr="005667A8" w:rsidRDefault="00F12787" w:rsidP="00F12787">
      <w:pPr>
        <w:pStyle w:val="Odrka1-1"/>
        <w:numPr>
          <w:ilvl w:val="0"/>
          <w:numId w:val="5"/>
        </w:numPr>
        <w:rPr>
          <w:b/>
          <w:bCs/>
          <w:sz w:val="20"/>
          <w:szCs w:val="20"/>
        </w:rPr>
      </w:pPr>
      <w:r w:rsidRPr="005667A8">
        <w:rPr>
          <w:b/>
        </w:rPr>
        <w:t>Rekapitulace Ceny Díla dle jednotlivých položek:</w:t>
      </w:r>
    </w:p>
    <w:p w14:paraId="4F5C79EF" w14:textId="77777777" w:rsidR="00F12787" w:rsidRPr="00E22B1F" w:rsidRDefault="00F12787" w:rsidP="00F12787">
      <w:pPr>
        <w:pStyle w:val="Odrka1-1"/>
        <w:numPr>
          <w:ilvl w:val="0"/>
          <w:numId w:val="0"/>
        </w:numPr>
        <w:ind w:left="737"/>
      </w:pPr>
    </w:p>
    <w:p w14:paraId="29BE994C" w14:textId="77777777" w:rsidR="00F12787" w:rsidRDefault="00F12787" w:rsidP="00F12787">
      <w:pPr>
        <w:pStyle w:val="Odrka1-1"/>
        <w:numPr>
          <w:ilvl w:val="0"/>
          <w:numId w:val="0"/>
        </w:numPr>
        <w:ind w:left="737"/>
      </w:pPr>
      <w:r w:rsidRPr="007C3889">
        <w:rPr>
          <w:highlight w:val="lightGray"/>
        </w:rPr>
        <w:t>[Do přílohy Smlouvy bude vložen Položkový soupis prací s výkazem výměr předložený v nabídce účastníka.]</w:t>
      </w:r>
    </w:p>
    <w:p w14:paraId="1C6BF196" w14:textId="77777777" w:rsidR="00D34949" w:rsidRPr="00AE30B0" w:rsidRDefault="00D34949" w:rsidP="00D34949">
      <w:pPr>
        <w:pStyle w:val="Nadpisbezsl1-2"/>
        <w:spacing w:after="0"/>
        <w:rPr>
          <w:b w:val="0"/>
          <w:bCs/>
        </w:rPr>
      </w:pPr>
      <w:r w:rsidRPr="00AE30B0">
        <w:rPr>
          <w:b w:val="0"/>
          <w:bCs/>
          <w:sz w:val="18"/>
          <w:szCs w:val="18"/>
        </w:rPr>
        <w:t>"</w:t>
      </w:r>
      <w:r w:rsidRPr="00AE30B0">
        <w:rPr>
          <w:b w:val="0"/>
          <w:bCs/>
          <w:sz w:val="18"/>
          <w:szCs w:val="18"/>
          <w:highlight w:val="lightGray"/>
        </w:rPr>
        <w:t xml:space="preserve">[VLOŽÍ </w:t>
      </w:r>
      <w:r w:rsidRPr="00AE30B0">
        <w:rPr>
          <w:b w:val="0"/>
          <w:bCs/>
          <w:caps/>
          <w:sz w:val="18"/>
          <w:szCs w:val="18"/>
          <w:highlight w:val="lightGray"/>
        </w:rPr>
        <w:t>objednatel</w:t>
      </w:r>
      <w:r w:rsidRPr="00AE30B0">
        <w:rPr>
          <w:b w:val="0"/>
          <w:bCs/>
          <w:sz w:val="18"/>
          <w:szCs w:val="18"/>
          <w:highlight w:val="lightGray"/>
        </w:rPr>
        <w:t>]</w:t>
      </w:r>
      <w:r w:rsidRPr="00AE30B0">
        <w:rPr>
          <w:b w:val="0"/>
          <w:bCs/>
          <w:sz w:val="18"/>
          <w:szCs w:val="18"/>
        </w:rPr>
        <w:t>"</w:t>
      </w:r>
    </w:p>
    <w:p w14:paraId="1910227C" w14:textId="599FF28D" w:rsidR="00D34949" w:rsidRPr="00D34949" w:rsidRDefault="00D34949" w:rsidP="00F762A8">
      <w:pPr>
        <w:pStyle w:val="Nadpisbezsl1-1"/>
        <w:sectPr w:rsidR="00D34949" w:rsidRPr="00D34949" w:rsidSect="008A6DE1">
          <w:footerReference w:type="default" r:id="rId32"/>
          <w:pgSz w:w="16838" w:h="11906" w:orient="landscape" w:code="9"/>
          <w:pgMar w:top="1418" w:right="1418" w:bottom="1418" w:left="1418" w:header="595" w:footer="624" w:gutter="652"/>
          <w:pgNumType w:start="1"/>
          <w:cols w:space="708"/>
          <w:docGrid w:linePitch="360"/>
        </w:sectPr>
      </w:pPr>
    </w:p>
    <w:p w14:paraId="4A788951" w14:textId="0E70394E" w:rsidR="00F95FBD" w:rsidRDefault="00761B77" w:rsidP="00F762A8">
      <w:pPr>
        <w:pStyle w:val="Nadpisbezsl1-1"/>
      </w:pPr>
      <w:r>
        <w:lastRenderedPageBreak/>
        <w:t>P</w:t>
      </w:r>
      <w:r w:rsidR="00ED29F1">
        <w:t xml:space="preserve">říloha č. </w:t>
      </w:r>
      <w:r>
        <w:t>5</w:t>
      </w:r>
    </w:p>
    <w:p w14:paraId="0D38BB00" w14:textId="5B516740" w:rsidR="00F95FBD" w:rsidRDefault="00F95FBD" w:rsidP="00F762A8">
      <w:pPr>
        <w:pStyle w:val="Nadpisbezsl1-2"/>
      </w:pPr>
      <w:r>
        <w:t>Seznam poddo</w:t>
      </w:r>
      <w:r w:rsidR="00761B77">
        <w:t>d</w:t>
      </w:r>
      <w:r>
        <w:t>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AE30B0" w:rsidRPr="00AE30B0"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13F5F986" w:rsidR="00AE30B0" w:rsidRPr="00AE30B0" w:rsidRDefault="00AE30B0" w:rsidP="00AE30B0">
            <w:pPr>
              <w:pStyle w:val="Tabulka"/>
              <w:rPr>
                <w:sz w:val="18"/>
              </w:rPr>
            </w:pPr>
            <w:r w:rsidRPr="00AE30B0">
              <w:rPr>
                <w:sz w:val="18"/>
              </w:rPr>
              <w:t>"[</w:t>
            </w:r>
            <w:r w:rsidRPr="00AE30B0">
              <w:rPr>
                <w:sz w:val="18"/>
                <w:highlight w:val="yellow"/>
              </w:rPr>
              <w:t>VLOŽÍ ZHOTOVITEL</w:t>
            </w:r>
            <w:r w:rsidRPr="00AE30B0">
              <w:rPr>
                <w:sz w:val="18"/>
              </w:rPr>
              <w:t>]"</w:t>
            </w:r>
          </w:p>
        </w:tc>
        <w:tc>
          <w:tcPr>
            <w:tcW w:w="3129" w:type="dxa"/>
          </w:tcPr>
          <w:p w14:paraId="33AFDF35" w14:textId="5E724D57" w:rsidR="00AE30B0" w:rsidRPr="00AE30B0" w:rsidRDefault="00AE30B0" w:rsidP="00AE30B0">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AE30B0">
              <w:rPr>
                <w:sz w:val="18"/>
              </w:rPr>
              <w:t>"[</w:t>
            </w:r>
            <w:r w:rsidRPr="00AE30B0">
              <w:rPr>
                <w:sz w:val="18"/>
                <w:highlight w:val="yellow"/>
              </w:rPr>
              <w:t>VLOŽÍ ZHOTOVITEL</w:t>
            </w:r>
            <w:r w:rsidRPr="00AE30B0">
              <w:rPr>
                <w:sz w:val="18"/>
              </w:rPr>
              <w:t>]"</w:t>
            </w:r>
          </w:p>
        </w:tc>
        <w:tc>
          <w:tcPr>
            <w:tcW w:w="2957" w:type="dxa"/>
          </w:tcPr>
          <w:p w14:paraId="7D12C480" w14:textId="620DDD44" w:rsidR="00AE30B0" w:rsidRPr="00AE30B0" w:rsidRDefault="00AE30B0" w:rsidP="00AE30B0">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AE30B0">
              <w:rPr>
                <w:sz w:val="18"/>
              </w:rPr>
              <w:t>"[</w:t>
            </w:r>
            <w:r w:rsidRPr="00AE30B0">
              <w:rPr>
                <w:sz w:val="18"/>
                <w:highlight w:val="yellow"/>
              </w:rPr>
              <w:t>VLOŽÍ ZHOTOVITEL</w:t>
            </w:r>
            <w:r w:rsidRPr="00AE30B0">
              <w:rPr>
                <w:sz w:val="18"/>
              </w:rPr>
              <w:t>]"</w:t>
            </w:r>
          </w:p>
        </w:tc>
      </w:tr>
      <w:tr w:rsidR="00AE30B0" w:rsidRPr="00AE30B0" w14:paraId="7359136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E77D9DA" w14:textId="38F004C1" w:rsidR="00AE30B0" w:rsidRPr="00AE30B0" w:rsidRDefault="00AE30B0" w:rsidP="00AE30B0">
            <w:pPr>
              <w:pStyle w:val="Tabulka"/>
            </w:pPr>
            <w:r w:rsidRPr="00AE30B0">
              <w:rPr>
                <w:sz w:val="18"/>
              </w:rPr>
              <w:t>"[</w:t>
            </w:r>
            <w:r w:rsidRPr="00AE30B0">
              <w:rPr>
                <w:sz w:val="18"/>
                <w:highlight w:val="yellow"/>
              </w:rPr>
              <w:t>VLOŽÍ ZHOTOVITEL</w:t>
            </w:r>
            <w:r w:rsidRPr="00AE30B0">
              <w:rPr>
                <w:sz w:val="18"/>
              </w:rPr>
              <w:t>]"</w:t>
            </w:r>
          </w:p>
        </w:tc>
        <w:tc>
          <w:tcPr>
            <w:tcW w:w="3129" w:type="dxa"/>
          </w:tcPr>
          <w:p w14:paraId="56ED7E86" w14:textId="6AF33561" w:rsidR="00AE30B0" w:rsidRPr="00AE30B0" w:rsidRDefault="00AE30B0" w:rsidP="00AE30B0">
            <w:pPr>
              <w:pStyle w:val="Tabulka"/>
              <w:jc w:val="center"/>
              <w:cnfStyle w:val="000000000000" w:firstRow="0" w:lastRow="0" w:firstColumn="0" w:lastColumn="0" w:oddVBand="0" w:evenVBand="0" w:oddHBand="0" w:evenHBand="0" w:firstRowFirstColumn="0" w:firstRowLastColumn="0" w:lastRowFirstColumn="0" w:lastRowLastColumn="0"/>
            </w:pPr>
            <w:r w:rsidRPr="00AE30B0">
              <w:rPr>
                <w:sz w:val="18"/>
              </w:rPr>
              <w:t>"[</w:t>
            </w:r>
            <w:r w:rsidRPr="00AE30B0">
              <w:rPr>
                <w:sz w:val="18"/>
                <w:highlight w:val="yellow"/>
              </w:rPr>
              <w:t>VLOŽÍ ZHOTOVITEL</w:t>
            </w:r>
            <w:r w:rsidRPr="00AE30B0">
              <w:rPr>
                <w:sz w:val="18"/>
              </w:rPr>
              <w:t>]"</w:t>
            </w:r>
          </w:p>
        </w:tc>
        <w:tc>
          <w:tcPr>
            <w:tcW w:w="2957" w:type="dxa"/>
          </w:tcPr>
          <w:p w14:paraId="701BBE1B" w14:textId="0F53BF34" w:rsidR="00AE30B0" w:rsidRPr="00AE30B0" w:rsidRDefault="00AE30B0" w:rsidP="00AE30B0">
            <w:pPr>
              <w:pStyle w:val="Tabulka"/>
              <w:jc w:val="center"/>
              <w:cnfStyle w:val="000000000000" w:firstRow="0" w:lastRow="0" w:firstColumn="0" w:lastColumn="0" w:oddVBand="0" w:evenVBand="0" w:oddHBand="0" w:evenHBand="0" w:firstRowFirstColumn="0" w:firstRowLastColumn="0" w:lastRowFirstColumn="0" w:lastRowLastColumn="0"/>
            </w:pPr>
            <w:r w:rsidRPr="00AE30B0">
              <w:rPr>
                <w:sz w:val="18"/>
              </w:rPr>
              <w:t>"[</w:t>
            </w:r>
            <w:r w:rsidRPr="00AE30B0">
              <w:rPr>
                <w:sz w:val="18"/>
                <w:highlight w:val="yellow"/>
              </w:rPr>
              <w:t>VLOŽÍ ZHOTOVITEL</w:t>
            </w:r>
            <w:r w:rsidRPr="00AE30B0">
              <w:rPr>
                <w:sz w:val="18"/>
              </w:rPr>
              <w:t>]"</w:t>
            </w:r>
          </w:p>
        </w:tc>
      </w:tr>
      <w:tr w:rsidR="00AE30B0" w:rsidRPr="00AE30B0" w14:paraId="4632BD47" w14:textId="77777777" w:rsidTr="00AE30B0">
        <w:trPr>
          <w:trHeight w:val="141"/>
        </w:trPr>
        <w:tc>
          <w:tcPr>
            <w:cnfStyle w:val="001000000000" w:firstRow="0" w:lastRow="0" w:firstColumn="1" w:lastColumn="0" w:oddVBand="0" w:evenVBand="0" w:oddHBand="0" w:evenHBand="0" w:firstRowFirstColumn="0" w:firstRowLastColumn="0" w:lastRowFirstColumn="0" w:lastRowLastColumn="0"/>
            <w:tcW w:w="2774" w:type="dxa"/>
          </w:tcPr>
          <w:p w14:paraId="5F76438E" w14:textId="337C99E2" w:rsidR="00AE30B0" w:rsidRPr="00AE30B0" w:rsidRDefault="00AE30B0" w:rsidP="00AE30B0">
            <w:pPr>
              <w:pStyle w:val="Tabulka"/>
              <w:rPr>
                <w:sz w:val="18"/>
              </w:rPr>
            </w:pPr>
            <w:r w:rsidRPr="00AE30B0">
              <w:rPr>
                <w:sz w:val="18"/>
              </w:rPr>
              <w:t>"[</w:t>
            </w:r>
            <w:r w:rsidRPr="00AE30B0">
              <w:rPr>
                <w:sz w:val="18"/>
                <w:highlight w:val="yellow"/>
              </w:rPr>
              <w:t>VLOŽÍ ZHOTOVITEL</w:t>
            </w:r>
            <w:r w:rsidRPr="00AE30B0">
              <w:rPr>
                <w:sz w:val="18"/>
              </w:rPr>
              <w:t>]"</w:t>
            </w:r>
          </w:p>
        </w:tc>
        <w:tc>
          <w:tcPr>
            <w:tcW w:w="3129" w:type="dxa"/>
          </w:tcPr>
          <w:p w14:paraId="570A8D1B" w14:textId="4E283C4E" w:rsidR="00AE30B0" w:rsidRPr="00AE30B0" w:rsidRDefault="00AE30B0" w:rsidP="00AE30B0">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AE30B0">
              <w:rPr>
                <w:sz w:val="18"/>
              </w:rPr>
              <w:t>"[</w:t>
            </w:r>
            <w:r w:rsidRPr="00AE30B0">
              <w:rPr>
                <w:sz w:val="18"/>
                <w:highlight w:val="yellow"/>
              </w:rPr>
              <w:t>VLOŽÍ ZHOTOVITEL</w:t>
            </w:r>
            <w:r w:rsidRPr="00AE30B0">
              <w:rPr>
                <w:sz w:val="18"/>
              </w:rPr>
              <w:t>]"</w:t>
            </w:r>
          </w:p>
        </w:tc>
        <w:tc>
          <w:tcPr>
            <w:tcW w:w="2957" w:type="dxa"/>
          </w:tcPr>
          <w:p w14:paraId="4AD41B93" w14:textId="789E67EE" w:rsidR="00AE30B0" w:rsidRPr="00AE30B0" w:rsidRDefault="00AE30B0" w:rsidP="00AE30B0">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AE30B0">
              <w:rPr>
                <w:sz w:val="18"/>
              </w:rPr>
              <w:t>"[</w:t>
            </w:r>
            <w:r w:rsidRPr="00AE30B0">
              <w:rPr>
                <w:sz w:val="18"/>
                <w:highlight w:val="yellow"/>
              </w:rPr>
              <w:t>VLOŽÍ ZHOTOVITEL</w:t>
            </w:r>
            <w:r w:rsidRPr="00AE30B0">
              <w:rPr>
                <w:sz w:val="18"/>
              </w:rPr>
              <w:t>]"</w:t>
            </w:r>
          </w:p>
        </w:tc>
      </w:tr>
    </w:tbl>
    <w:p w14:paraId="239435B2" w14:textId="039DC5A0" w:rsidR="00F95FBD" w:rsidRPr="00F95FBD" w:rsidRDefault="00F95FBD" w:rsidP="00F95FBD">
      <w:pPr>
        <w:pStyle w:val="Tabulka"/>
      </w:pPr>
    </w:p>
    <w:p w14:paraId="7D9CB5CA" w14:textId="5C0FA6D9" w:rsidR="00547C9F" w:rsidRPr="00165977" w:rsidRDefault="00547C9F" w:rsidP="00761B77">
      <w:pPr>
        <w:pStyle w:val="Nadpisbezsl1-1"/>
      </w:pPr>
    </w:p>
    <w:sectPr w:rsidR="00547C9F" w:rsidRPr="00165977" w:rsidSect="008A6DE1">
      <w:footerReference w:type="default" r:id="rId33"/>
      <w:pgSz w:w="11906" w:h="16838" w:code="9"/>
      <w:pgMar w:top="1418" w:right="1418" w:bottom="1418"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0A8BF3D7"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6DE1">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77777777" w:rsidR="00285E8B" w:rsidRPr="00E7415D" w:rsidRDefault="00285E8B" w:rsidP="00AF2741">
          <w:pPr>
            <w:pStyle w:val="Zpat0"/>
            <w:rPr>
              <w:b/>
            </w:rPr>
          </w:pPr>
          <w:r w:rsidRPr="00E7415D">
            <w:rPr>
              <w:b/>
            </w:rPr>
            <w:t>SMLOUVA O DÍLO</w:t>
          </w:r>
        </w:p>
        <w:p w14:paraId="01E2EEB4" w14:textId="125A76B3" w:rsidR="00285E8B" w:rsidRDefault="00285E8B" w:rsidP="00761B77">
          <w:pPr>
            <w:pStyle w:val="Zpat0"/>
          </w:pPr>
          <w:r>
            <w:t>Zhotovení stavb</w:t>
          </w:r>
          <w:r w:rsidR="00761B77">
            <w:t>y</w:t>
          </w:r>
          <w:r w:rsidR="00426E63">
            <w:t xml:space="preserve"> (dodávky)</w:t>
          </w:r>
        </w:p>
        <w:p w14:paraId="187111A3" w14:textId="61A0D1BB" w:rsidR="003D4FE1" w:rsidRPr="00761B77" w:rsidRDefault="003D4FE1" w:rsidP="00761B77">
          <w:pPr>
            <w:pStyle w:val="Zpat0"/>
          </w:pPr>
          <w:r>
            <w:t>VZ 63524</w:t>
          </w:r>
          <w:r w:rsidR="00426E63">
            <w:t>210</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15877428"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6D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0F369C68" w14:textId="77777777" w:rsidR="00285E8B" w:rsidRDefault="00285E8B" w:rsidP="00F95FBD">
          <w:pPr>
            <w:pStyle w:val="Zpat0"/>
          </w:pPr>
          <w:r>
            <w:t>SMLOUVA O DÍLO - Zhotovení stavby</w:t>
          </w:r>
        </w:p>
        <w:p w14:paraId="277F9802" w14:textId="7D6F08D1" w:rsidR="00DB0359" w:rsidRDefault="00DB0359" w:rsidP="00DB0359">
          <w:pPr>
            <w:pStyle w:val="Zpat0"/>
          </w:pPr>
          <w:r>
            <w:t>VZ 63524</w:t>
          </w:r>
          <w:r w:rsidR="00A8043C">
            <w:t>210</w:t>
          </w:r>
        </w:p>
        <w:p w14:paraId="0FE130F1" w14:textId="77777777" w:rsidR="00DB0359" w:rsidRDefault="00DB0359" w:rsidP="00F95FBD">
          <w:pPr>
            <w:pStyle w:val="Zpat0"/>
          </w:pPr>
        </w:p>
        <w:p w14:paraId="40F61466" w14:textId="22F08F44" w:rsidR="00285E8B" w:rsidRDefault="00285E8B" w:rsidP="00761B77">
          <w:pPr>
            <w:pStyle w:val="Zpat0"/>
            <w:jc w:val="center"/>
          </w:pP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511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041"/>
    </w:tblGrid>
    <w:tr w:rsidR="009B0237" w14:paraId="182ED01D" w14:textId="77777777" w:rsidTr="00F12787">
      <w:tc>
        <w:tcPr>
          <w:tcW w:w="1361" w:type="dxa"/>
          <w:tcMar>
            <w:left w:w="0" w:type="dxa"/>
            <w:right w:w="0" w:type="dxa"/>
          </w:tcMar>
          <w:vAlign w:val="bottom"/>
        </w:tcPr>
        <w:p w14:paraId="46A2F012" w14:textId="69AF47DB" w:rsidR="009B0237" w:rsidRPr="00B8518B" w:rsidRDefault="009B023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6D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3E0C7FD" w14:textId="77777777" w:rsidR="009B0237" w:rsidRDefault="009B0237" w:rsidP="005A7872">
          <w:pPr>
            <w:pStyle w:val="Zpat"/>
          </w:pPr>
        </w:p>
      </w:tc>
      <w:tc>
        <w:tcPr>
          <w:tcW w:w="425" w:type="dxa"/>
          <w:shd w:val="clear" w:color="auto" w:fill="auto"/>
          <w:tcMar>
            <w:left w:w="0" w:type="dxa"/>
            <w:right w:w="0" w:type="dxa"/>
          </w:tcMar>
        </w:tcPr>
        <w:p w14:paraId="116532DE" w14:textId="77777777" w:rsidR="009B0237" w:rsidRDefault="009B0237" w:rsidP="00B8518B">
          <w:pPr>
            <w:pStyle w:val="Zpat"/>
          </w:pPr>
        </w:p>
      </w:tc>
      <w:tc>
        <w:tcPr>
          <w:tcW w:w="13041" w:type="dxa"/>
        </w:tcPr>
        <w:p w14:paraId="725D2F29" w14:textId="03A04AC7" w:rsidR="009B0237" w:rsidRPr="00143EC0" w:rsidRDefault="009B0237" w:rsidP="00F422D3">
          <w:pPr>
            <w:pStyle w:val="Zpat0"/>
            <w:rPr>
              <w:b/>
            </w:rPr>
          </w:pPr>
          <w:r>
            <w:rPr>
              <w:b/>
            </w:rPr>
            <w:t>PŘÍLOHA č. 3</w:t>
          </w:r>
        </w:p>
        <w:p w14:paraId="7BE720CA" w14:textId="5642ACEF" w:rsidR="009B0237" w:rsidRDefault="009B0237" w:rsidP="00F95FBD">
          <w:pPr>
            <w:pStyle w:val="Zpat0"/>
          </w:pPr>
          <w:r>
            <w:t>SMLOUVA O DÍLO - Zhotovení stavby</w:t>
          </w:r>
          <w:r w:rsidR="00D34949">
            <w:t xml:space="preserve"> (dodávky)</w:t>
          </w:r>
        </w:p>
        <w:p w14:paraId="6CE1F0F9" w14:textId="77777777" w:rsidR="009B0237" w:rsidRDefault="009B0237" w:rsidP="00DB0359">
          <w:pPr>
            <w:pStyle w:val="Zpat0"/>
          </w:pPr>
          <w:r>
            <w:t>VZ 63524210</w:t>
          </w:r>
        </w:p>
        <w:p w14:paraId="32E66995" w14:textId="77777777" w:rsidR="009B0237" w:rsidRDefault="009B0237" w:rsidP="00F95FBD">
          <w:pPr>
            <w:pStyle w:val="Zpat0"/>
          </w:pPr>
        </w:p>
        <w:p w14:paraId="4C6D4CF9" w14:textId="77777777" w:rsidR="009B0237" w:rsidRDefault="009B0237" w:rsidP="00F95FBD">
          <w:pPr>
            <w:pStyle w:val="Zpat0"/>
          </w:pPr>
        </w:p>
      </w:tc>
    </w:tr>
  </w:tbl>
  <w:p w14:paraId="56F2B257" w14:textId="77777777" w:rsidR="009B0237" w:rsidRPr="00B8518B" w:rsidRDefault="009B023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43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363"/>
    </w:tblGrid>
    <w:tr w:rsidR="00D34949" w14:paraId="66B52D22" w14:textId="77777777" w:rsidTr="00F12787">
      <w:tc>
        <w:tcPr>
          <w:tcW w:w="1361" w:type="dxa"/>
          <w:tcMar>
            <w:left w:w="0" w:type="dxa"/>
            <w:right w:w="0" w:type="dxa"/>
          </w:tcMar>
          <w:vAlign w:val="bottom"/>
        </w:tcPr>
        <w:p w14:paraId="718DAB14" w14:textId="06492DF0" w:rsidR="00D34949" w:rsidRPr="00B8518B" w:rsidRDefault="00D34949" w:rsidP="00D34949">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6D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D34949" w:rsidRDefault="00D34949" w:rsidP="00D34949">
          <w:pPr>
            <w:pStyle w:val="Zpat"/>
          </w:pPr>
        </w:p>
      </w:tc>
      <w:tc>
        <w:tcPr>
          <w:tcW w:w="425" w:type="dxa"/>
          <w:shd w:val="clear" w:color="auto" w:fill="auto"/>
          <w:tcMar>
            <w:left w:w="0" w:type="dxa"/>
            <w:right w:w="0" w:type="dxa"/>
          </w:tcMar>
        </w:tcPr>
        <w:p w14:paraId="23262012" w14:textId="77777777" w:rsidR="00D34949" w:rsidRDefault="00D34949" w:rsidP="00D34949">
          <w:pPr>
            <w:pStyle w:val="Zpat"/>
          </w:pPr>
        </w:p>
      </w:tc>
      <w:tc>
        <w:tcPr>
          <w:tcW w:w="8363" w:type="dxa"/>
        </w:tcPr>
        <w:p w14:paraId="428ADB7A" w14:textId="1F82541B" w:rsidR="00D34949" w:rsidRPr="00143EC0" w:rsidRDefault="00D34949" w:rsidP="00D34949">
          <w:pPr>
            <w:pStyle w:val="Zpat0"/>
            <w:rPr>
              <w:b/>
            </w:rPr>
          </w:pPr>
          <w:r>
            <w:rPr>
              <w:b/>
            </w:rPr>
            <w:t>PŘÍLOHA č. 4</w:t>
          </w:r>
        </w:p>
        <w:p w14:paraId="64129E80" w14:textId="1AE5130D" w:rsidR="00D34949" w:rsidRDefault="00D34949" w:rsidP="00D34949">
          <w:pPr>
            <w:pStyle w:val="Zpat0"/>
          </w:pPr>
          <w:r>
            <w:t>SMLOUVA O DÍLO - Zhotovení stavby (dodávky)</w:t>
          </w:r>
        </w:p>
        <w:p w14:paraId="395783C5" w14:textId="77777777" w:rsidR="00D34949" w:rsidRDefault="00D34949" w:rsidP="00D34949">
          <w:pPr>
            <w:pStyle w:val="Zpat0"/>
          </w:pPr>
          <w:r>
            <w:t>VZ 63524210</w:t>
          </w:r>
        </w:p>
        <w:p w14:paraId="5AED8FDE" w14:textId="2F362452" w:rsidR="00D34949" w:rsidRDefault="00D34949" w:rsidP="00F12787">
          <w:pPr>
            <w:pStyle w:val="Zpat0"/>
            <w:jc w:val="center"/>
          </w:pPr>
        </w:p>
      </w:tc>
    </w:tr>
  </w:tbl>
  <w:p w14:paraId="4F916A5C"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596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892"/>
    </w:tblGrid>
    <w:tr w:rsidR="00F12787" w14:paraId="049F5E6C" w14:textId="77777777" w:rsidTr="00F12787">
      <w:tc>
        <w:tcPr>
          <w:tcW w:w="1361" w:type="dxa"/>
          <w:tcMar>
            <w:left w:w="0" w:type="dxa"/>
            <w:right w:w="0" w:type="dxa"/>
          </w:tcMar>
          <w:vAlign w:val="bottom"/>
        </w:tcPr>
        <w:p w14:paraId="5FE084AB" w14:textId="50F1CD8D" w:rsidR="00F12787" w:rsidRPr="00B8518B" w:rsidRDefault="00F12787" w:rsidP="00D34949">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6D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34E89AF" w14:textId="77777777" w:rsidR="00F12787" w:rsidRDefault="00F12787" w:rsidP="00D34949">
          <w:pPr>
            <w:pStyle w:val="Zpat"/>
          </w:pPr>
        </w:p>
      </w:tc>
      <w:tc>
        <w:tcPr>
          <w:tcW w:w="425" w:type="dxa"/>
          <w:shd w:val="clear" w:color="auto" w:fill="auto"/>
          <w:tcMar>
            <w:left w:w="0" w:type="dxa"/>
            <w:right w:w="0" w:type="dxa"/>
          </w:tcMar>
        </w:tcPr>
        <w:p w14:paraId="3704D830" w14:textId="77777777" w:rsidR="00F12787" w:rsidRDefault="00F12787" w:rsidP="00D34949">
          <w:pPr>
            <w:pStyle w:val="Zpat"/>
          </w:pPr>
        </w:p>
      </w:tc>
      <w:tc>
        <w:tcPr>
          <w:tcW w:w="13892" w:type="dxa"/>
        </w:tcPr>
        <w:p w14:paraId="4FE68C91" w14:textId="77777777" w:rsidR="00F12787" w:rsidRPr="00143EC0" w:rsidRDefault="00F12787" w:rsidP="00D34949">
          <w:pPr>
            <w:pStyle w:val="Zpat0"/>
            <w:rPr>
              <w:b/>
            </w:rPr>
          </w:pPr>
          <w:r>
            <w:rPr>
              <w:b/>
            </w:rPr>
            <w:t>PŘÍLOHA č. 4</w:t>
          </w:r>
        </w:p>
        <w:p w14:paraId="5AAB7C6D" w14:textId="77777777" w:rsidR="00F12787" w:rsidRDefault="00F12787" w:rsidP="00D34949">
          <w:pPr>
            <w:pStyle w:val="Zpat0"/>
          </w:pPr>
          <w:r>
            <w:t>SMLOUVA O DÍLO - Zhotovení stavby (dodávky)</w:t>
          </w:r>
        </w:p>
        <w:p w14:paraId="7FD1550F" w14:textId="77777777" w:rsidR="00F12787" w:rsidRDefault="00F12787" w:rsidP="00D34949">
          <w:pPr>
            <w:pStyle w:val="Zpat0"/>
          </w:pPr>
          <w:r>
            <w:t>VZ 63524210</w:t>
          </w:r>
        </w:p>
        <w:p w14:paraId="1CB91D22" w14:textId="77777777" w:rsidR="00F12787" w:rsidRDefault="00F12787" w:rsidP="00F12787">
          <w:pPr>
            <w:pStyle w:val="Zpat0"/>
            <w:jc w:val="center"/>
          </w:pPr>
        </w:p>
      </w:tc>
    </w:tr>
  </w:tbl>
  <w:p w14:paraId="70F60A22" w14:textId="77777777" w:rsidR="00F12787" w:rsidRPr="00B8518B" w:rsidRDefault="00F1278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511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041"/>
    </w:tblGrid>
    <w:tr w:rsidR="00F12787" w14:paraId="3BE330C9" w14:textId="77777777" w:rsidTr="008A6DE1">
      <w:tc>
        <w:tcPr>
          <w:tcW w:w="1361" w:type="dxa"/>
          <w:tcMar>
            <w:left w:w="0" w:type="dxa"/>
            <w:right w:w="0" w:type="dxa"/>
          </w:tcMar>
          <w:vAlign w:val="bottom"/>
        </w:tcPr>
        <w:p w14:paraId="56110590" w14:textId="6F5004D0" w:rsidR="00F12787" w:rsidRPr="00B8518B" w:rsidRDefault="00F12787" w:rsidP="00D34949">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6D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60F3DF3" w14:textId="77777777" w:rsidR="00F12787" w:rsidRDefault="00F12787" w:rsidP="00D34949">
          <w:pPr>
            <w:pStyle w:val="Zpat"/>
          </w:pPr>
        </w:p>
      </w:tc>
      <w:tc>
        <w:tcPr>
          <w:tcW w:w="425" w:type="dxa"/>
          <w:shd w:val="clear" w:color="auto" w:fill="auto"/>
          <w:tcMar>
            <w:left w:w="0" w:type="dxa"/>
            <w:right w:w="0" w:type="dxa"/>
          </w:tcMar>
        </w:tcPr>
        <w:p w14:paraId="71C88EE8" w14:textId="77777777" w:rsidR="00F12787" w:rsidRDefault="00F12787" w:rsidP="00D34949">
          <w:pPr>
            <w:pStyle w:val="Zpat"/>
          </w:pPr>
        </w:p>
      </w:tc>
      <w:tc>
        <w:tcPr>
          <w:tcW w:w="13041" w:type="dxa"/>
        </w:tcPr>
        <w:p w14:paraId="361F4F3F" w14:textId="77777777" w:rsidR="00F12787" w:rsidRPr="00143EC0" w:rsidRDefault="00F12787" w:rsidP="00D34949">
          <w:pPr>
            <w:pStyle w:val="Zpat0"/>
            <w:rPr>
              <w:b/>
            </w:rPr>
          </w:pPr>
          <w:r>
            <w:rPr>
              <w:b/>
            </w:rPr>
            <w:t>PŘÍLOHA č. 4</w:t>
          </w:r>
        </w:p>
        <w:p w14:paraId="6A2FEC31" w14:textId="77777777" w:rsidR="00F12787" w:rsidRDefault="00F12787" w:rsidP="00D34949">
          <w:pPr>
            <w:pStyle w:val="Zpat0"/>
          </w:pPr>
          <w:r>
            <w:t>SMLOUVA O DÍLO - Zhotovení stavby (dodávky)</w:t>
          </w:r>
        </w:p>
        <w:p w14:paraId="4B84F881" w14:textId="77777777" w:rsidR="00F12787" w:rsidRDefault="00F12787" w:rsidP="00D34949">
          <w:pPr>
            <w:pStyle w:val="Zpat0"/>
          </w:pPr>
          <w:r>
            <w:t>VZ 63524210</w:t>
          </w:r>
        </w:p>
        <w:p w14:paraId="473E4B7F" w14:textId="77777777" w:rsidR="00F12787" w:rsidRDefault="00F12787" w:rsidP="00F12787">
          <w:pPr>
            <w:pStyle w:val="Zpat0"/>
            <w:jc w:val="center"/>
          </w:pPr>
        </w:p>
      </w:tc>
    </w:tr>
  </w:tbl>
  <w:p w14:paraId="15D36D35" w14:textId="77777777" w:rsidR="00F12787" w:rsidRPr="00B8518B" w:rsidRDefault="00F1278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576"/>
      <w:gridCol w:w="92"/>
      <w:gridCol w:w="136"/>
      <w:gridCol w:w="4732"/>
    </w:tblGrid>
    <w:tr w:rsidR="00285E8B" w14:paraId="7B066E2C" w14:textId="77777777" w:rsidTr="00611DEA">
      <w:tc>
        <w:tcPr>
          <w:tcW w:w="1361" w:type="dxa"/>
          <w:tcMar>
            <w:left w:w="0" w:type="dxa"/>
            <w:right w:w="0" w:type="dxa"/>
          </w:tcMar>
          <w:vAlign w:val="bottom"/>
        </w:tcPr>
        <w:tbl>
          <w:tblPr>
            <w:tblStyle w:val="Mkatabulky"/>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1B77" w14:paraId="0ED7E1F6" w14:textId="77777777" w:rsidTr="000654FA">
            <w:tc>
              <w:tcPr>
                <w:tcW w:w="1361" w:type="dxa"/>
                <w:tcMar>
                  <w:left w:w="0" w:type="dxa"/>
                  <w:right w:w="0" w:type="dxa"/>
                </w:tcMar>
                <w:vAlign w:val="bottom"/>
              </w:tcPr>
              <w:p w14:paraId="0AE2F40C" w14:textId="37ED44B7" w:rsidR="00761B77" w:rsidRPr="00B8518B" w:rsidRDefault="00761B77" w:rsidP="00761B7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6D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B913F3" w14:textId="77777777" w:rsidR="00761B77" w:rsidRDefault="00761B77" w:rsidP="00761B77">
                <w:pPr>
                  <w:pStyle w:val="Zpat"/>
                </w:pPr>
              </w:p>
            </w:tc>
            <w:tc>
              <w:tcPr>
                <w:tcW w:w="425" w:type="dxa"/>
                <w:shd w:val="clear" w:color="auto" w:fill="auto"/>
                <w:tcMar>
                  <w:left w:w="0" w:type="dxa"/>
                  <w:right w:w="0" w:type="dxa"/>
                </w:tcMar>
              </w:tcPr>
              <w:p w14:paraId="3A3F35D5" w14:textId="77777777" w:rsidR="00761B77" w:rsidRDefault="00761B77" w:rsidP="00761B77">
                <w:pPr>
                  <w:pStyle w:val="Zpat"/>
                </w:pPr>
              </w:p>
            </w:tc>
            <w:tc>
              <w:tcPr>
                <w:tcW w:w="8505" w:type="dxa"/>
              </w:tcPr>
              <w:p w14:paraId="2600FD14" w14:textId="360D1851" w:rsidR="00761B77" w:rsidRPr="00143EC0" w:rsidRDefault="00761B77" w:rsidP="00761B77">
                <w:pPr>
                  <w:pStyle w:val="Zpat0"/>
                  <w:rPr>
                    <w:b/>
                  </w:rPr>
                </w:pPr>
                <w:r>
                  <w:rPr>
                    <w:b/>
                  </w:rPr>
                  <w:t>PŘÍLOHA č. 5</w:t>
                </w:r>
              </w:p>
              <w:p w14:paraId="0EF9B3CC" w14:textId="3CE0AC6B" w:rsidR="00761B77" w:rsidRDefault="00761B77" w:rsidP="00761B77">
                <w:pPr>
                  <w:pStyle w:val="Zpat0"/>
                </w:pPr>
                <w:r>
                  <w:t>SMLOUVA O DÍLO - Zhotovení stavby</w:t>
                </w:r>
                <w:r w:rsidR="00D34949">
                  <w:t xml:space="preserve"> (dodávky)</w:t>
                </w:r>
              </w:p>
              <w:p w14:paraId="42034BB1" w14:textId="0F665F8A" w:rsidR="00DB0359" w:rsidRDefault="00DB0359" w:rsidP="00761B77">
                <w:pPr>
                  <w:pStyle w:val="Zpat0"/>
                </w:pPr>
                <w:r>
                  <w:t>VZ 63524</w:t>
                </w:r>
                <w:r w:rsidR="009B0237">
                  <w:t>210</w:t>
                </w:r>
              </w:p>
              <w:p w14:paraId="1C73502F" w14:textId="77777777" w:rsidR="00761B77" w:rsidRDefault="00761B77" w:rsidP="00761B77">
                <w:pPr>
                  <w:pStyle w:val="Zpat0"/>
                  <w:jc w:val="center"/>
                </w:pPr>
              </w:p>
            </w:tc>
          </w:tr>
        </w:tbl>
        <w:p w14:paraId="2FFBE96E" w14:textId="773016AD" w:rsidR="00285E8B" w:rsidRPr="00B8518B" w:rsidRDefault="00285E8B" w:rsidP="00502690">
          <w:pPr>
            <w:pStyle w:val="Zpat"/>
            <w:jc w:val="right"/>
            <w:rPr>
              <w:rStyle w:val="slostrnky"/>
            </w:rPr>
          </w:pPr>
        </w:p>
      </w:tc>
      <w:tc>
        <w:tcPr>
          <w:tcW w:w="284" w:type="dxa"/>
          <w:shd w:val="clear" w:color="auto" w:fill="auto"/>
          <w:tcMar>
            <w:left w:w="0" w:type="dxa"/>
            <w:right w:w="0" w:type="dxa"/>
          </w:tcMar>
        </w:tcPr>
        <w:p w14:paraId="6E36F69A" w14:textId="77777777" w:rsidR="00285E8B" w:rsidRDefault="00285E8B" w:rsidP="00B8518B">
          <w:pPr>
            <w:pStyle w:val="Zpat"/>
          </w:pPr>
        </w:p>
      </w:tc>
      <w:tc>
        <w:tcPr>
          <w:tcW w:w="425" w:type="dxa"/>
          <w:shd w:val="clear" w:color="auto" w:fill="auto"/>
          <w:tcMar>
            <w:left w:w="0" w:type="dxa"/>
            <w:right w:w="0" w:type="dxa"/>
          </w:tcMar>
        </w:tcPr>
        <w:p w14:paraId="4D9F6363" w14:textId="77777777" w:rsidR="00285E8B" w:rsidRDefault="00285E8B" w:rsidP="00B8518B">
          <w:pPr>
            <w:pStyle w:val="Zpat"/>
          </w:pPr>
        </w:p>
      </w:tc>
      <w:tc>
        <w:tcPr>
          <w:tcW w:w="13466" w:type="dxa"/>
        </w:tcPr>
        <w:p w14:paraId="76B4A71A" w14:textId="41314584" w:rsidR="00285E8B" w:rsidRPr="00143EC0" w:rsidRDefault="00285E8B" w:rsidP="00F422D3">
          <w:pPr>
            <w:pStyle w:val="Zpat0"/>
            <w:rPr>
              <w:b/>
            </w:rPr>
          </w:pPr>
          <w:r>
            <w:rPr>
              <w:b/>
            </w:rPr>
            <w:t>PŘÍLOHA č. 1</w:t>
          </w:r>
          <w:r w:rsidR="00736798">
            <w:rPr>
              <w:b/>
            </w:rPr>
            <w:t>1</w:t>
          </w:r>
        </w:p>
        <w:p w14:paraId="0B7B7DFE" w14:textId="77777777" w:rsidR="00285E8B" w:rsidRDefault="00285E8B" w:rsidP="00F95FBD">
          <w:pPr>
            <w:pStyle w:val="Zpat0"/>
          </w:pPr>
          <w:r>
            <w:t>SMLOUVA O DÍLO - Zhotovení stavby</w:t>
          </w:r>
        </w:p>
        <w:p w14:paraId="1B9D4255" w14:textId="77777777" w:rsidR="00285E8B" w:rsidRDefault="00285E8B" w:rsidP="00F95FBD">
          <w:pPr>
            <w:pStyle w:val="Zpat0"/>
          </w:pPr>
          <w:r>
            <w:t>VS 635</w:t>
          </w:r>
          <w:r w:rsidRPr="008601BB">
            <w:rPr>
              <w:highlight w:val="green"/>
            </w:rPr>
            <w:t>xxxxx</w:t>
          </w:r>
        </w:p>
      </w:tc>
    </w:tr>
  </w:tbl>
  <w:p w14:paraId="40BD9023" w14:textId="77777777" w:rsidR="00285E8B" w:rsidRPr="00B8518B" w:rsidRDefault="00285E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65"/>
      <w:gridCol w:w="5756"/>
    </w:tblGrid>
    <w:tr w:rsidR="00E71C91" w:rsidRPr="003A51E2" w14:paraId="168FD64F" w14:textId="77777777" w:rsidTr="005D3FEE">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65"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Pr="003A51E2" w:rsidRDefault="00285E8B" w:rsidP="00FC6389">
          <w:pPr>
            <w:pStyle w:val="Druhdokumentu"/>
            <w:rPr>
              <w:b w:val="0"/>
              <w:color w:val="auto"/>
              <w:sz w:val="16"/>
              <w:szCs w:val="16"/>
              <w:highlight w:val="red"/>
            </w:rPr>
          </w:pPr>
        </w:p>
        <w:p w14:paraId="02418952" w14:textId="77777777" w:rsidR="00285E8B" w:rsidRPr="003A51E2" w:rsidRDefault="00285E8B" w:rsidP="00FC6389">
          <w:pPr>
            <w:pStyle w:val="Druhdokumentu"/>
            <w:rPr>
              <w:b w:val="0"/>
              <w:color w:val="auto"/>
              <w:sz w:val="16"/>
              <w:szCs w:val="16"/>
              <w:highlight w:val="red"/>
            </w:rPr>
          </w:pPr>
        </w:p>
        <w:p w14:paraId="1C06F80F" w14:textId="696F408C" w:rsidR="003A51E2" w:rsidRDefault="00285E8B" w:rsidP="003A51E2">
          <w:pPr>
            <w:pStyle w:val="Druhdokumentu"/>
            <w:rPr>
              <w:b w:val="0"/>
              <w:color w:val="auto"/>
              <w:sz w:val="16"/>
              <w:szCs w:val="16"/>
              <w:highlight w:val="lightGray"/>
            </w:rPr>
          </w:pPr>
          <w:r w:rsidRPr="005B1095">
            <w:rPr>
              <w:b w:val="0"/>
              <w:color w:val="auto"/>
              <w:sz w:val="16"/>
              <w:szCs w:val="16"/>
            </w:rPr>
            <w:t xml:space="preserve">č.j. </w:t>
          </w:r>
          <w:r w:rsidR="005B1095" w:rsidRPr="005B1095">
            <w:rPr>
              <w:b w:val="0"/>
              <w:color w:val="auto"/>
              <w:sz w:val="16"/>
              <w:szCs w:val="16"/>
            </w:rPr>
            <w:t>4</w:t>
          </w:r>
          <w:r w:rsidR="00426E63">
            <w:rPr>
              <w:b w:val="0"/>
              <w:color w:val="auto"/>
              <w:sz w:val="16"/>
              <w:szCs w:val="16"/>
            </w:rPr>
            <w:t>4985</w:t>
          </w:r>
          <w:r w:rsidRPr="005B1095">
            <w:rPr>
              <w:b w:val="0"/>
              <w:color w:val="auto"/>
              <w:sz w:val="16"/>
              <w:szCs w:val="16"/>
            </w:rPr>
            <w:t>/</w:t>
          </w:r>
          <w:r w:rsidR="00E71C91" w:rsidRPr="005B1095">
            <w:rPr>
              <w:b w:val="0"/>
              <w:color w:val="auto"/>
              <w:sz w:val="16"/>
              <w:szCs w:val="16"/>
            </w:rPr>
            <w:t>2024</w:t>
          </w:r>
          <w:r w:rsidRPr="005B1095">
            <w:rPr>
              <w:b w:val="0"/>
              <w:color w:val="auto"/>
              <w:sz w:val="16"/>
              <w:szCs w:val="16"/>
            </w:rPr>
            <w:t>-SŽ-OŘ OVA-NPI</w:t>
          </w:r>
          <w:r w:rsidR="003A51E2" w:rsidRPr="00843429">
            <w:rPr>
              <w:b w:val="0"/>
              <w:color w:val="auto"/>
              <w:sz w:val="16"/>
              <w:szCs w:val="16"/>
              <w:highlight w:val="lightGray"/>
            </w:rPr>
            <w:t xml:space="preserve"> </w:t>
          </w:r>
        </w:p>
        <w:p w14:paraId="6DE51E79" w14:textId="61C6A078" w:rsidR="003A51E2" w:rsidRPr="00843429" w:rsidRDefault="003A51E2" w:rsidP="003A51E2">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31886A74" w14:textId="09CEFA3A" w:rsidR="00285E8B" w:rsidRPr="003A51E2" w:rsidRDefault="003A51E2" w:rsidP="003A51E2">
          <w:pPr>
            <w:pStyle w:val="Druhdokumentu"/>
            <w:rPr>
              <w:b w:val="0"/>
              <w:color w:val="auto"/>
              <w:sz w:val="16"/>
              <w:szCs w:val="16"/>
              <w:highlight w:val="red"/>
            </w:rPr>
          </w:pPr>
          <w:r w:rsidRPr="00843429">
            <w:rPr>
              <w:b w:val="0"/>
              <w:color w:val="auto"/>
              <w:sz w:val="16"/>
              <w:szCs w:val="16"/>
              <w:highlight w:val="lightGray"/>
            </w:rPr>
            <w:t>při přípravě smlouvy k podpisu s vybraným dodavatelem</w:t>
          </w:r>
        </w:p>
        <w:p w14:paraId="4E18555E" w14:textId="163CB214" w:rsidR="00285E8B" w:rsidRPr="003A51E2" w:rsidRDefault="00285E8B" w:rsidP="00FC6389">
          <w:pPr>
            <w:pStyle w:val="Druhdokumentu"/>
            <w:rPr>
              <w:b w:val="0"/>
              <w:color w:val="auto"/>
              <w:highlight w:val="red"/>
            </w:rPr>
          </w:pP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103065513" name="Obrázek 103065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0237" w14:paraId="08A41D5E" w14:textId="77777777" w:rsidTr="00C02D0A">
      <w:trPr>
        <w:trHeight w:hRule="exact" w:val="454"/>
      </w:trPr>
      <w:tc>
        <w:tcPr>
          <w:tcW w:w="1361" w:type="dxa"/>
          <w:tcMar>
            <w:top w:w="57" w:type="dxa"/>
            <w:left w:w="0" w:type="dxa"/>
            <w:right w:w="0" w:type="dxa"/>
          </w:tcMar>
        </w:tcPr>
        <w:p w14:paraId="60523D82" w14:textId="77777777" w:rsidR="009B0237" w:rsidRPr="00B8518B" w:rsidRDefault="009B0237" w:rsidP="00523EA7">
          <w:pPr>
            <w:pStyle w:val="Zpat"/>
            <w:rPr>
              <w:rStyle w:val="slostrnky"/>
            </w:rPr>
          </w:pPr>
        </w:p>
      </w:tc>
      <w:tc>
        <w:tcPr>
          <w:tcW w:w="3458" w:type="dxa"/>
          <w:shd w:val="clear" w:color="auto" w:fill="auto"/>
          <w:tcMar>
            <w:top w:w="57" w:type="dxa"/>
            <w:left w:w="0" w:type="dxa"/>
            <w:right w:w="0" w:type="dxa"/>
          </w:tcMar>
        </w:tcPr>
        <w:p w14:paraId="4E0E7F57" w14:textId="77777777" w:rsidR="009B0237" w:rsidRDefault="009B0237" w:rsidP="00523EA7">
          <w:pPr>
            <w:pStyle w:val="Zpat"/>
          </w:pPr>
        </w:p>
      </w:tc>
      <w:tc>
        <w:tcPr>
          <w:tcW w:w="5698" w:type="dxa"/>
          <w:shd w:val="clear" w:color="auto" w:fill="auto"/>
          <w:tcMar>
            <w:top w:w="57" w:type="dxa"/>
            <w:left w:w="0" w:type="dxa"/>
            <w:right w:w="0" w:type="dxa"/>
          </w:tcMar>
        </w:tcPr>
        <w:p w14:paraId="1D3801A7" w14:textId="77777777" w:rsidR="009B0237" w:rsidRPr="00D6163D" w:rsidRDefault="009B0237" w:rsidP="00D6163D">
          <w:pPr>
            <w:pStyle w:val="Druhdokumentu"/>
          </w:pPr>
        </w:p>
      </w:tc>
    </w:tr>
  </w:tbl>
  <w:p w14:paraId="1B074D62" w14:textId="77777777" w:rsidR="009B0237" w:rsidRPr="00D6163D" w:rsidRDefault="009B023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F926C0"/>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790392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DCF3BD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B24966"/>
    <w:multiLevelType w:val="hybridMultilevel"/>
    <w:tmpl w:val="37CC0A12"/>
    <w:lvl w:ilvl="0" w:tplc="902091EE">
      <w:start w:val="1"/>
      <w:numFmt w:val="lowerLetter"/>
      <w:lvlText w:val="%1."/>
      <w:lvlJc w:val="left"/>
      <w:pPr>
        <w:ind w:left="1020" w:hanging="360"/>
      </w:pPr>
    </w:lvl>
    <w:lvl w:ilvl="1" w:tplc="C89ED2D4">
      <w:start w:val="1"/>
      <w:numFmt w:val="lowerLetter"/>
      <w:lvlText w:val="%2."/>
      <w:lvlJc w:val="left"/>
      <w:pPr>
        <w:ind w:left="1020" w:hanging="360"/>
      </w:pPr>
    </w:lvl>
    <w:lvl w:ilvl="2" w:tplc="A1EA027C">
      <w:start w:val="1"/>
      <w:numFmt w:val="lowerLetter"/>
      <w:lvlText w:val="%3."/>
      <w:lvlJc w:val="left"/>
      <w:pPr>
        <w:ind w:left="1020" w:hanging="360"/>
      </w:pPr>
    </w:lvl>
    <w:lvl w:ilvl="3" w:tplc="B232DB24">
      <w:start w:val="1"/>
      <w:numFmt w:val="lowerLetter"/>
      <w:lvlText w:val="%4."/>
      <w:lvlJc w:val="left"/>
      <w:pPr>
        <w:ind w:left="1020" w:hanging="360"/>
      </w:pPr>
    </w:lvl>
    <w:lvl w:ilvl="4" w:tplc="875C742E">
      <w:start w:val="1"/>
      <w:numFmt w:val="lowerLetter"/>
      <w:lvlText w:val="%5."/>
      <w:lvlJc w:val="left"/>
      <w:pPr>
        <w:ind w:left="1020" w:hanging="360"/>
      </w:pPr>
    </w:lvl>
    <w:lvl w:ilvl="5" w:tplc="AB66DC40">
      <w:start w:val="1"/>
      <w:numFmt w:val="lowerLetter"/>
      <w:lvlText w:val="%6."/>
      <w:lvlJc w:val="left"/>
      <w:pPr>
        <w:ind w:left="1020" w:hanging="360"/>
      </w:pPr>
    </w:lvl>
    <w:lvl w:ilvl="6" w:tplc="17DE2472">
      <w:start w:val="1"/>
      <w:numFmt w:val="lowerLetter"/>
      <w:lvlText w:val="%7."/>
      <w:lvlJc w:val="left"/>
      <w:pPr>
        <w:ind w:left="1020" w:hanging="360"/>
      </w:pPr>
    </w:lvl>
    <w:lvl w:ilvl="7" w:tplc="B5E818DE">
      <w:start w:val="1"/>
      <w:numFmt w:val="lowerLetter"/>
      <w:lvlText w:val="%8."/>
      <w:lvlJc w:val="left"/>
      <w:pPr>
        <w:ind w:left="1020" w:hanging="360"/>
      </w:pPr>
    </w:lvl>
    <w:lvl w:ilvl="8" w:tplc="5F244C8A">
      <w:start w:val="1"/>
      <w:numFmt w:val="lowerLetter"/>
      <w:lvlText w:val="%9."/>
      <w:lvlJc w:val="left"/>
      <w:pPr>
        <w:ind w:left="1020" w:hanging="360"/>
      </w:pPr>
    </w:lvl>
  </w:abstractNum>
  <w:abstractNum w:abstractNumId="4"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C054EBF"/>
    <w:multiLevelType w:val="hybridMultilevel"/>
    <w:tmpl w:val="98DE2810"/>
    <w:lvl w:ilvl="0" w:tplc="3052491C">
      <w:start w:val="1"/>
      <w:numFmt w:val="lowerLetter"/>
      <w:lvlText w:val="%1."/>
      <w:lvlJc w:val="left"/>
      <w:pPr>
        <w:ind w:left="720" w:hanging="360"/>
      </w:pPr>
    </w:lvl>
    <w:lvl w:ilvl="1" w:tplc="4B44DFDE">
      <w:start w:val="1"/>
      <w:numFmt w:val="lowerLetter"/>
      <w:lvlText w:val="%2."/>
      <w:lvlJc w:val="left"/>
      <w:pPr>
        <w:ind w:left="720" w:hanging="360"/>
      </w:pPr>
    </w:lvl>
    <w:lvl w:ilvl="2" w:tplc="D2AC91C8">
      <w:start w:val="1"/>
      <w:numFmt w:val="lowerLetter"/>
      <w:lvlText w:val="%3."/>
      <w:lvlJc w:val="left"/>
      <w:pPr>
        <w:ind w:left="720" w:hanging="360"/>
      </w:pPr>
    </w:lvl>
    <w:lvl w:ilvl="3" w:tplc="43825AB8">
      <w:start w:val="1"/>
      <w:numFmt w:val="lowerLetter"/>
      <w:lvlText w:val="%4."/>
      <w:lvlJc w:val="left"/>
      <w:pPr>
        <w:ind w:left="720" w:hanging="360"/>
      </w:pPr>
    </w:lvl>
    <w:lvl w:ilvl="4" w:tplc="AE14D426">
      <w:start w:val="1"/>
      <w:numFmt w:val="lowerLetter"/>
      <w:lvlText w:val="%5."/>
      <w:lvlJc w:val="left"/>
      <w:pPr>
        <w:ind w:left="720" w:hanging="360"/>
      </w:pPr>
    </w:lvl>
    <w:lvl w:ilvl="5" w:tplc="5E50A51C">
      <w:start w:val="1"/>
      <w:numFmt w:val="lowerLetter"/>
      <w:lvlText w:val="%6."/>
      <w:lvlJc w:val="left"/>
      <w:pPr>
        <w:ind w:left="720" w:hanging="360"/>
      </w:pPr>
    </w:lvl>
    <w:lvl w:ilvl="6" w:tplc="AA201B74">
      <w:start w:val="1"/>
      <w:numFmt w:val="lowerLetter"/>
      <w:lvlText w:val="%7."/>
      <w:lvlJc w:val="left"/>
      <w:pPr>
        <w:ind w:left="720" w:hanging="360"/>
      </w:pPr>
    </w:lvl>
    <w:lvl w:ilvl="7" w:tplc="9C166588">
      <w:start w:val="1"/>
      <w:numFmt w:val="lowerLetter"/>
      <w:lvlText w:val="%8."/>
      <w:lvlJc w:val="left"/>
      <w:pPr>
        <w:ind w:left="720" w:hanging="360"/>
      </w:pPr>
    </w:lvl>
    <w:lvl w:ilvl="8" w:tplc="8A5C58A8">
      <w:start w:val="1"/>
      <w:numFmt w:val="lowerLetter"/>
      <w:lvlText w:val="%9."/>
      <w:lvlJc w:val="left"/>
      <w:pPr>
        <w:ind w:left="720" w:hanging="360"/>
      </w:pPr>
    </w:lvl>
  </w:abstractNum>
  <w:abstractNum w:abstractNumId="8" w15:restartNumberingAfterBreak="0">
    <w:nsid w:val="1582512B"/>
    <w:multiLevelType w:val="multilevel"/>
    <w:tmpl w:val="E0746CC4"/>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5557"/>
        </w:tabs>
        <w:ind w:left="555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bCs/>
        <w:color w:val="auto"/>
      </w:rPr>
    </w:lvl>
    <w:lvl w:ilvl="3">
      <w:start w:val="1"/>
      <w:numFmt w:val="decimal"/>
      <w:pStyle w:val="Text2-2"/>
      <w:lvlText w:val="1.%2.%3.%4"/>
      <w:lvlJc w:val="left"/>
      <w:pPr>
        <w:tabs>
          <w:tab w:val="num" w:pos="1701"/>
        </w:tabs>
        <w:ind w:left="1701" w:hanging="964"/>
      </w:pPr>
      <w:rPr>
        <w:rFonts w:hint="default"/>
        <w:b w:val="0"/>
        <w:bCs/>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11" w15:restartNumberingAfterBreak="0">
    <w:nsid w:val="28131554"/>
    <w:multiLevelType w:val="hybridMultilevel"/>
    <w:tmpl w:val="72989904"/>
    <w:lvl w:ilvl="0" w:tplc="09928A1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AA878CE"/>
    <w:multiLevelType w:val="hybridMultilevel"/>
    <w:tmpl w:val="AE2A1A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41A757A4"/>
    <w:multiLevelType w:val="hybridMultilevel"/>
    <w:tmpl w:val="7102D4FA"/>
    <w:lvl w:ilvl="0" w:tplc="DE7CE032">
      <w:start w:val="1"/>
      <w:numFmt w:val="lowerLetter"/>
      <w:pStyle w:val="SODslseznam-2a"/>
      <w:lvlText w:val="%1)"/>
      <w:lvlJc w:val="left"/>
      <w:pPr>
        <w:ind w:left="1854" w:hanging="360"/>
      </w:pPr>
    </w:lvl>
    <w:lvl w:ilvl="1" w:tplc="352A03D4">
      <w:numFmt w:val="bullet"/>
      <w:lvlText w:val="•"/>
      <w:lvlJc w:val="left"/>
      <w:pPr>
        <w:ind w:left="2919" w:hanging="705"/>
      </w:pPr>
      <w:rPr>
        <w:rFonts w:ascii="Verdana" w:eastAsiaTheme="minorHAnsi" w:hAnsi="Verdana" w:cstheme="minorBidi" w:hint="default"/>
        <w:b/>
      </w:r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5E35D3B"/>
    <w:multiLevelType w:val="hybridMultilevel"/>
    <w:tmpl w:val="D45203F6"/>
    <w:lvl w:ilvl="0" w:tplc="55B8E54A">
      <w:start w:val="1"/>
      <w:numFmt w:val="lowerLetter"/>
      <w:lvlText w:val="%1."/>
      <w:lvlJc w:val="left"/>
      <w:pPr>
        <w:ind w:left="720" w:hanging="360"/>
      </w:pPr>
    </w:lvl>
    <w:lvl w:ilvl="1" w:tplc="FDECDFBC">
      <w:start w:val="1"/>
      <w:numFmt w:val="lowerLetter"/>
      <w:lvlText w:val="%2."/>
      <w:lvlJc w:val="left"/>
      <w:pPr>
        <w:ind w:left="720" w:hanging="360"/>
      </w:pPr>
    </w:lvl>
    <w:lvl w:ilvl="2" w:tplc="CE04E970">
      <w:start w:val="1"/>
      <w:numFmt w:val="lowerLetter"/>
      <w:lvlText w:val="%3."/>
      <w:lvlJc w:val="left"/>
      <w:pPr>
        <w:ind w:left="720" w:hanging="360"/>
      </w:pPr>
    </w:lvl>
    <w:lvl w:ilvl="3" w:tplc="2C8E9586">
      <w:start w:val="1"/>
      <w:numFmt w:val="lowerLetter"/>
      <w:lvlText w:val="%4."/>
      <w:lvlJc w:val="left"/>
      <w:pPr>
        <w:ind w:left="720" w:hanging="360"/>
      </w:pPr>
    </w:lvl>
    <w:lvl w:ilvl="4" w:tplc="D2709BCE">
      <w:start w:val="1"/>
      <w:numFmt w:val="lowerLetter"/>
      <w:lvlText w:val="%5."/>
      <w:lvlJc w:val="left"/>
      <w:pPr>
        <w:ind w:left="720" w:hanging="360"/>
      </w:pPr>
    </w:lvl>
    <w:lvl w:ilvl="5" w:tplc="C70A5D58">
      <w:start w:val="1"/>
      <w:numFmt w:val="lowerLetter"/>
      <w:lvlText w:val="%6."/>
      <w:lvlJc w:val="left"/>
      <w:pPr>
        <w:ind w:left="720" w:hanging="360"/>
      </w:pPr>
    </w:lvl>
    <w:lvl w:ilvl="6" w:tplc="87983BF2">
      <w:start w:val="1"/>
      <w:numFmt w:val="lowerLetter"/>
      <w:lvlText w:val="%7."/>
      <w:lvlJc w:val="left"/>
      <w:pPr>
        <w:ind w:left="720" w:hanging="360"/>
      </w:pPr>
    </w:lvl>
    <w:lvl w:ilvl="7" w:tplc="28326792">
      <w:start w:val="1"/>
      <w:numFmt w:val="lowerLetter"/>
      <w:lvlText w:val="%8."/>
      <w:lvlJc w:val="left"/>
      <w:pPr>
        <w:ind w:left="720" w:hanging="360"/>
      </w:pPr>
    </w:lvl>
    <w:lvl w:ilvl="8" w:tplc="C660F148">
      <w:start w:val="1"/>
      <w:numFmt w:val="lowerLetter"/>
      <w:lvlText w:val="%9."/>
      <w:lvlJc w:val="left"/>
      <w:pPr>
        <w:ind w:left="720" w:hanging="360"/>
      </w:pPr>
    </w:lvl>
  </w:abstractNum>
  <w:abstractNum w:abstractNumId="19" w15:restartNumberingAfterBreak="0">
    <w:nsid w:val="4C342D08"/>
    <w:multiLevelType w:val="hybridMultilevel"/>
    <w:tmpl w:val="89FC062A"/>
    <w:lvl w:ilvl="0" w:tplc="B530A2F0">
      <w:start w:val="1"/>
      <w:numFmt w:val="lowerLetter"/>
      <w:lvlText w:val="%1."/>
      <w:lvlJc w:val="left"/>
      <w:pPr>
        <w:ind w:left="720" w:hanging="360"/>
      </w:pPr>
    </w:lvl>
    <w:lvl w:ilvl="1" w:tplc="687A910C">
      <w:start w:val="1"/>
      <w:numFmt w:val="lowerLetter"/>
      <w:lvlText w:val="%2."/>
      <w:lvlJc w:val="left"/>
      <w:pPr>
        <w:ind w:left="720" w:hanging="360"/>
      </w:pPr>
    </w:lvl>
    <w:lvl w:ilvl="2" w:tplc="F698E5D0">
      <w:start w:val="1"/>
      <w:numFmt w:val="lowerLetter"/>
      <w:lvlText w:val="%3."/>
      <w:lvlJc w:val="left"/>
      <w:pPr>
        <w:ind w:left="720" w:hanging="360"/>
      </w:pPr>
    </w:lvl>
    <w:lvl w:ilvl="3" w:tplc="00C02F14">
      <w:start w:val="1"/>
      <w:numFmt w:val="lowerLetter"/>
      <w:lvlText w:val="%4."/>
      <w:lvlJc w:val="left"/>
      <w:pPr>
        <w:ind w:left="720" w:hanging="360"/>
      </w:pPr>
    </w:lvl>
    <w:lvl w:ilvl="4" w:tplc="5888E790">
      <w:start w:val="1"/>
      <w:numFmt w:val="lowerLetter"/>
      <w:lvlText w:val="%5."/>
      <w:lvlJc w:val="left"/>
      <w:pPr>
        <w:ind w:left="720" w:hanging="360"/>
      </w:pPr>
    </w:lvl>
    <w:lvl w:ilvl="5" w:tplc="26DC2DCE">
      <w:start w:val="1"/>
      <w:numFmt w:val="lowerLetter"/>
      <w:lvlText w:val="%6."/>
      <w:lvlJc w:val="left"/>
      <w:pPr>
        <w:ind w:left="720" w:hanging="360"/>
      </w:pPr>
    </w:lvl>
    <w:lvl w:ilvl="6" w:tplc="AC7A53B4">
      <w:start w:val="1"/>
      <w:numFmt w:val="lowerLetter"/>
      <w:lvlText w:val="%7."/>
      <w:lvlJc w:val="left"/>
      <w:pPr>
        <w:ind w:left="720" w:hanging="360"/>
      </w:pPr>
    </w:lvl>
    <w:lvl w:ilvl="7" w:tplc="875AEAFE">
      <w:start w:val="1"/>
      <w:numFmt w:val="lowerLetter"/>
      <w:lvlText w:val="%8."/>
      <w:lvlJc w:val="left"/>
      <w:pPr>
        <w:ind w:left="720" w:hanging="360"/>
      </w:pPr>
    </w:lvl>
    <w:lvl w:ilvl="8" w:tplc="C2D63302">
      <w:start w:val="1"/>
      <w:numFmt w:val="lowerLetter"/>
      <w:lvlText w:val="%9."/>
      <w:lvlJc w:val="left"/>
      <w:pPr>
        <w:ind w:left="720" w:hanging="360"/>
      </w:pPr>
    </w:lvl>
  </w:abstractNum>
  <w:abstractNum w:abstractNumId="20"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21" w15:restartNumberingAfterBreak="0">
    <w:nsid w:val="4E683A5A"/>
    <w:multiLevelType w:val="hybridMultilevel"/>
    <w:tmpl w:val="BB808CD2"/>
    <w:lvl w:ilvl="0" w:tplc="CF6E4494">
      <w:start w:val="1"/>
      <w:numFmt w:val="lowerLetter"/>
      <w:lvlText w:val="%1."/>
      <w:lvlJc w:val="left"/>
      <w:pPr>
        <w:ind w:left="1020" w:hanging="360"/>
      </w:pPr>
    </w:lvl>
    <w:lvl w:ilvl="1" w:tplc="32381ADA">
      <w:start w:val="1"/>
      <w:numFmt w:val="lowerLetter"/>
      <w:lvlText w:val="%2."/>
      <w:lvlJc w:val="left"/>
      <w:pPr>
        <w:ind w:left="1020" w:hanging="360"/>
      </w:pPr>
    </w:lvl>
    <w:lvl w:ilvl="2" w:tplc="5DCCCA3C">
      <w:start w:val="1"/>
      <w:numFmt w:val="lowerLetter"/>
      <w:lvlText w:val="%3."/>
      <w:lvlJc w:val="left"/>
      <w:pPr>
        <w:ind w:left="1020" w:hanging="360"/>
      </w:pPr>
    </w:lvl>
    <w:lvl w:ilvl="3" w:tplc="100E41B6">
      <w:start w:val="1"/>
      <w:numFmt w:val="lowerLetter"/>
      <w:lvlText w:val="%4."/>
      <w:lvlJc w:val="left"/>
      <w:pPr>
        <w:ind w:left="1020" w:hanging="360"/>
      </w:pPr>
    </w:lvl>
    <w:lvl w:ilvl="4" w:tplc="600E8CDA">
      <w:start w:val="1"/>
      <w:numFmt w:val="lowerLetter"/>
      <w:lvlText w:val="%5."/>
      <w:lvlJc w:val="left"/>
      <w:pPr>
        <w:ind w:left="1020" w:hanging="360"/>
      </w:pPr>
    </w:lvl>
    <w:lvl w:ilvl="5" w:tplc="292E1AE6">
      <w:start w:val="1"/>
      <w:numFmt w:val="lowerLetter"/>
      <w:lvlText w:val="%6."/>
      <w:lvlJc w:val="left"/>
      <w:pPr>
        <w:ind w:left="1020" w:hanging="360"/>
      </w:pPr>
    </w:lvl>
    <w:lvl w:ilvl="6" w:tplc="6B284E36">
      <w:start w:val="1"/>
      <w:numFmt w:val="lowerLetter"/>
      <w:lvlText w:val="%7."/>
      <w:lvlJc w:val="left"/>
      <w:pPr>
        <w:ind w:left="1020" w:hanging="360"/>
      </w:pPr>
    </w:lvl>
    <w:lvl w:ilvl="7" w:tplc="05A27606">
      <w:start w:val="1"/>
      <w:numFmt w:val="lowerLetter"/>
      <w:lvlText w:val="%8."/>
      <w:lvlJc w:val="left"/>
      <w:pPr>
        <w:ind w:left="1020" w:hanging="360"/>
      </w:pPr>
    </w:lvl>
    <w:lvl w:ilvl="8" w:tplc="25685AA0">
      <w:start w:val="1"/>
      <w:numFmt w:val="lowerLetter"/>
      <w:lvlText w:val="%9."/>
      <w:lvlJc w:val="left"/>
      <w:pPr>
        <w:ind w:left="1020" w:hanging="360"/>
      </w:pPr>
    </w:lvl>
  </w:abstractNum>
  <w:abstractNum w:abstractNumId="22" w15:restartNumberingAfterBreak="0">
    <w:nsid w:val="4F552D5A"/>
    <w:multiLevelType w:val="hybridMultilevel"/>
    <w:tmpl w:val="390AAE4E"/>
    <w:lvl w:ilvl="0" w:tplc="872C1850">
      <w:start w:val="1"/>
      <w:numFmt w:val="lowerLetter"/>
      <w:lvlText w:val="%1)"/>
      <w:lvlJc w:val="left"/>
      <w:pPr>
        <w:ind w:left="961" w:hanging="360"/>
      </w:pPr>
      <w:rPr>
        <w:rFonts w:hint="default"/>
      </w:rPr>
    </w:lvl>
    <w:lvl w:ilvl="1" w:tplc="04050019" w:tentative="1">
      <w:start w:val="1"/>
      <w:numFmt w:val="lowerLetter"/>
      <w:lvlText w:val="%2."/>
      <w:lvlJc w:val="left"/>
      <w:pPr>
        <w:ind w:left="1681" w:hanging="360"/>
      </w:pPr>
    </w:lvl>
    <w:lvl w:ilvl="2" w:tplc="0405001B" w:tentative="1">
      <w:start w:val="1"/>
      <w:numFmt w:val="lowerRoman"/>
      <w:lvlText w:val="%3."/>
      <w:lvlJc w:val="right"/>
      <w:pPr>
        <w:ind w:left="2401" w:hanging="180"/>
      </w:pPr>
    </w:lvl>
    <w:lvl w:ilvl="3" w:tplc="0405000F" w:tentative="1">
      <w:start w:val="1"/>
      <w:numFmt w:val="decimal"/>
      <w:lvlText w:val="%4."/>
      <w:lvlJc w:val="left"/>
      <w:pPr>
        <w:ind w:left="3121" w:hanging="360"/>
      </w:pPr>
    </w:lvl>
    <w:lvl w:ilvl="4" w:tplc="04050019" w:tentative="1">
      <w:start w:val="1"/>
      <w:numFmt w:val="lowerLetter"/>
      <w:lvlText w:val="%5."/>
      <w:lvlJc w:val="left"/>
      <w:pPr>
        <w:ind w:left="3841" w:hanging="360"/>
      </w:pPr>
    </w:lvl>
    <w:lvl w:ilvl="5" w:tplc="0405001B" w:tentative="1">
      <w:start w:val="1"/>
      <w:numFmt w:val="lowerRoman"/>
      <w:lvlText w:val="%6."/>
      <w:lvlJc w:val="right"/>
      <w:pPr>
        <w:ind w:left="4561" w:hanging="180"/>
      </w:pPr>
    </w:lvl>
    <w:lvl w:ilvl="6" w:tplc="0405000F" w:tentative="1">
      <w:start w:val="1"/>
      <w:numFmt w:val="decimal"/>
      <w:lvlText w:val="%7."/>
      <w:lvlJc w:val="left"/>
      <w:pPr>
        <w:ind w:left="5281" w:hanging="360"/>
      </w:pPr>
    </w:lvl>
    <w:lvl w:ilvl="7" w:tplc="04050019" w:tentative="1">
      <w:start w:val="1"/>
      <w:numFmt w:val="lowerLetter"/>
      <w:lvlText w:val="%8."/>
      <w:lvlJc w:val="left"/>
      <w:pPr>
        <w:ind w:left="6001" w:hanging="360"/>
      </w:pPr>
    </w:lvl>
    <w:lvl w:ilvl="8" w:tplc="0405001B" w:tentative="1">
      <w:start w:val="1"/>
      <w:numFmt w:val="lowerRoman"/>
      <w:lvlText w:val="%9."/>
      <w:lvlJc w:val="right"/>
      <w:pPr>
        <w:ind w:left="6721" w:hanging="180"/>
      </w:pPr>
    </w:lvl>
  </w:abstractNum>
  <w:abstractNum w:abstractNumId="2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6E72CDC"/>
    <w:multiLevelType w:val="hybridMultilevel"/>
    <w:tmpl w:val="46FA40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6" w15:restartNumberingAfterBreak="0">
    <w:nsid w:val="637F4A71"/>
    <w:multiLevelType w:val="hybridMultilevel"/>
    <w:tmpl w:val="0D14FDF4"/>
    <w:lvl w:ilvl="0" w:tplc="17602772">
      <w:start w:val="1"/>
      <w:numFmt w:val="lowerLetter"/>
      <w:lvlText w:val="%1."/>
      <w:lvlJc w:val="left"/>
      <w:pPr>
        <w:ind w:left="720" w:hanging="360"/>
      </w:pPr>
    </w:lvl>
    <w:lvl w:ilvl="1" w:tplc="9D08DC94">
      <w:start w:val="1"/>
      <w:numFmt w:val="lowerLetter"/>
      <w:lvlText w:val="%2."/>
      <w:lvlJc w:val="left"/>
      <w:pPr>
        <w:ind w:left="720" w:hanging="360"/>
      </w:pPr>
    </w:lvl>
    <w:lvl w:ilvl="2" w:tplc="AAA8999C">
      <w:start w:val="1"/>
      <w:numFmt w:val="lowerLetter"/>
      <w:lvlText w:val="%3."/>
      <w:lvlJc w:val="left"/>
      <w:pPr>
        <w:ind w:left="720" w:hanging="360"/>
      </w:pPr>
    </w:lvl>
    <w:lvl w:ilvl="3" w:tplc="7E528A4C">
      <w:start w:val="1"/>
      <w:numFmt w:val="lowerLetter"/>
      <w:lvlText w:val="%4."/>
      <w:lvlJc w:val="left"/>
      <w:pPr>
        <w:ind w:left="720" w:hanging="360"/>
      </w:pPr>
    </w:lvl>
    <w:lvl w:ilvl="4" w:tplc="FB929B64">
      <w:start w:val="1"/>
      <w:numFmt w:val="lowerLetter"/>
      <w:lvlText w:val="%5."/>
      <w:lvlJc w:val="left"/>
      <w:pPr>
        <w:ind w:left="720" w:hanging="360"/>
      </w:pPr>
    </w:lvl>
    <w:lvl w:ilvl="5" w:tplc="BD9828A4">
      <w:start w:val="1"/>
      <w:numFmt w:val="lowerLetter"/>
      <w:lvlText w:val="%6."/>
      <w:lvlJc w:val="left"/>
      <w:pPr>
        <w:ind w:left="720" w:hanging="360"/>
      </w:pPr>
    </w:lvl>
    <w:lvl w:ilvl="6" w:tplc="8E60A576">
      <w:start w:val="1"/>
      <w:numFmt w:val="lowerLetter"/>
      <w:lvlText w:val="%7."/>
      <w:lvlJc w:val="left"/>
      <w:pPr>
        <w:ind w:left="720" w:hanging="360"/>
      </w:pPr>
    </w:lvl>
    <w:lvl w:ilvl="7" w:tplc="446C6A82">
      <w:start w:val="1"/>
      <w:numFmt w:val="lowerLetter"/>
      <w:lvlText w:val="%8."/>
      <w:lvlJc w:val="left"/>
      <w:pPr>
        <w:ind w:left="720" w:hanging="360"/>
      </w:pPr>
    </w:lvl>
    <w:lvl w:ilvl="8" w:tplc="8CB43C48">
      <w:start w:val="1"/>
      <w:numFmt w:val="lowerLetter"/>
      <w:lvlText w:val="%9."/>
      <w:lvlJc w:val="left"/>
      <w:pPr>
        <w:ind w:left="720" w:hanging="360"/>
      </w:pPr>
    </w:lvl>
  </w:abstractNum>
  <w:abstractNum w:abstractNumId="2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3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3550943">
    <w:abstractNumId w:val="9"/>
  </w:num>
  <w:num w:numId="2" w16cid:durableId="1727870917">
    <w:abstractNumId w:val="5"/>
  </w:num>
  <w:num w:numId="3" w16cid:durableId="58787943">
    <w:abstractNumId w:val="28"/>
  </w:num>
  <w:num w:numId="4" w16cid:durableId="952982511">
    <w:abstractNumId w:val="12"/>
  </w:num>
  <w:num w:numId="5" w16cid:durableId="1676305853">
    <w:abstractNumId w:val="13"/>
  </w:num>
  <w:num w:numId="6" w16cid:durableId="1313874948">
    <w:abstractNumId w:val="4"/>
  </w:num>
  <w:num w:numId="7" w16cid:durableId="717053919">
    <w:abstractNumId w:val="13"/>
  </w:num>
  <w:num w:numId="8" w16cid:durableId="161628500">
    <w:abstractNumId w:val="23"/>
  </w:num>
  <w:num w:numId="9" w16cid:durableId="1848204250">
    <w:abstractNumId w:val="27"/>
  </w:num>
  <w:num w:numId="10" w16cid:durableId="2090734509">
    <w:abstractNumId w:val="4"/>
  </w:num>
  <w:num w:numId="11" w16cid:durableId="748385182">
    <w:abstractNumId w:val="8"/>
  </w:num>
  <w:num w:numId="12" w16cid:durableId="1518233277">
    <w:abstractNumId w:val="30"/>
  </w:num>
  <w:num w:numId="13" w16cid:durableId="1619483592">
    <w:abstractNumId w:val="14"/>
  </w:num>
  <w:num w:numId="14" w16cid:durableId="5540453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12407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938852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7202497">
    <w:abstractNumId w:val="6"/>
  </w:num>
  <w:num w:numId="18" w16cid:durableId="1733236778">
    <w:abstractNumId w:val="16"/>
  </w:num>
  <w:num w:numId="19" w16cid:durableId="343753148">
    <w:abstractNumId w:val="17"/>
  </w:num>
  <w:num w:numId="20" w16cid:durableId="2045908425">
    <w:abstractNumId w:val="29"/>
  </w:num>
  <w:num w:numId="21" w16cid:durableId="317928423">
    <w:abstractNumId w:val="4"/>
  </w:num>
  <w:num w:numId="22" w16cid:durableId="1356419187">
    <w:abstractNumId w:val="0"/>
  </w:num>
  <w:num w:numId="23" w16cid:durableId="1084497371">
    <w:abstractNumId w:val="4"/>
  </w:num>
  <w:num w:numId="24" w16cid:durableId="1172717858">
    <w:abstractNumId w:val="4"/>
  </w:num>
  <w:num w:numId="25" w16cid:durableId="1115633253">
    <w:abstractNumId w:val="4"/>
  </w:num>
  <w:num w:numId="26" w16cid:durableId="1929803082">
    <w:abstractNumId w:val="10"/>
  </w:num>
  <w:num w:numId="27" w16cid:durableId="867110474">
    <w:abstractNumId w:val="25"/>
  </w:num>
  <w:num w:numId="28" w16cid:durableId="1399598171">
    <w:abstractNumId w:val="7"/>
  </w:num>
  <w:num w:numId="29" w16cid:durableId="1016079957">
    <w:abstractNumId w:val="21"/>
  </w:num>
  <w:num w:numId="30" w16cid:durableId="1065029329">
    <w:abstractNumId w:val="26"/>
  </w:num>
  <w:num w:numId="31" w16cid:durableId="1873182693">
    <w:abstractNumId w:val="19"/>
  </w:num>
  <w:num w:numId="32" w16cid:durableId="566306884">
    <w:abstractNumId w:val="3"/>
  </w:num>
  <w:num w:numId="33" w16cid:durableId="851574928">
    <w:abstractNumId w:val="18"/>
  </w:num>
  <w:num w:numId="34" w16cid:durableId="2090543576">
    <w:abstractNumId w:val="20"/>
  </w:num>
  <w:num w:numId="35" w16cid:durableId="657223087">
    <w:abstractNumId w:val="8"/>
  </w:num>
  <w:num w:numId="36" w16cid:durableId="905606472">
    <w:abstractNumId w:val="4"/>
  </w:num>
  <w:num w:numId="37" w16cid:durableId="46036214">
    <w:abstractNumId w:val="4"/>
  </w:num>
  <w:num w:numId="38" w16cid:durableId="208617705">
    <w:abstractNumId w:val="1"/>
  </w:num>
  <w:num w:numId="39" w16cid:durableId="519317209">
    <w:abstractNumId w:val="2"/>
  </w:num>
  <w:num w:numId="40" w16cid:durableId="1413892766">
    <w:abstractNumId w:val="22"/>
  </w:num>
  <w:num w:numId="41" w16cid:durableId="512690728">
    <w:abstractNumId w:val="11"/>
  </w:num>
  <w:num w:numId="42" w16cid:durableId="1246647903">
    <w:abstractNumId w:val="15"/>
  </w:num>
  <w:num w:numId="43" w16cid:durableId="1886987965">
    <w:abstractNumId w:val="24"/>
  </w:num>
  <w:num w:numId="44" w16cid:durableId="1993217449">
    <w:abstractNumId w:val="4"/>
  </w:num>
  <w:num w:numId="45" w16cid:durableId="184441319">
    <w:abstractNumId w:val="4"/>
  </w:num>
  <w:num w:numId="46" w16cid:durableId="835917468">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4861"/>
    <w:rsid w:val="00016467"/>
    <w:rsid w:val="00017F3C"/>
    <w:rsid w:val="00023257"/>
    <w:rsid w:val="0002745A"/>
    <w:rsid w:val="00041EC8"/>
    <w:rsid w:val="000538BB"/>
    <w:rsid w:val="00056BB3"/>
    <w:rsid w:val="00056BC3"/>
    <w:rsid w:val="0006588D"/>
    <w:rsid w:val="00067A5E"/>
    <w:rsid w:val="000719BB"/>
    <w:rsid w:val="00072572"/>
    <w:rsid w:val="00072A65"/>
    <w:rsid w:val="00072C1E"/>
    <w:rsid w:val="00084FB5"/>
    <w:rsid w:val="00085D4F"/>
    <w:rsid w:val="000A2DC4"/>
    <w:rsid w:val="000A6A11"/>
    <w:rsid w:val="000B4EB8"/>
    <w:rsid w:val="000B5052"/>
    <w:rsid w:val="000C41F2"/>
    <w:rsid w:val="000D22C4"/>
    <w:rsid w:val="000D2628"/>
    <w:rsid w:val="000D27D1"/>
    <w:rsid w:val="000E1A7F"/>
    <w:rsid w:val="0010127F"/>
    <w:rsid w:val="00102D47"/>
    <w:rsid w:val="00112864"/>
    <w:rsid w:val="00114472"/>
    <w:rsid w:val="00114988"/>
    <w:rsid w:val="00115069"/>
    <w:rsid w:val="001150F2"/>
    <w:rsid w:val="001234EA"/>
    <w:rsid w:val="00135BCC"/>
    <w:rsid w:val="00143EC0"/>
    <w:rsid w:val="0014748A"/>
    <w:rsid w:val="00161C14"/>
    <w:rsid w:val="001656A2"/>
    <w:rsid w:val="00165977"/>
    <w:rsid w:val="00170EC5"/>
    <w:rsid w:val="001747C1"/>
    <w:rsid w:val="00177D6B"/>
    <w:rsid w:val="00185E21"/>
    <w:rsid w:val="001913F8"/>
    <w:rsid w:val="00191F90"/>
    <w:rsid w:val="001A1D1F"/>
    <w:rsid w:val="001A4E40"/>
    <w:rsid w:val="001B4E74"/>
    <w:rsid w:val="001C2F27"/>
    <w:rsid w:val="001C3314"/>
    <w:rsid w:val="001C645F"/>
    <w:rsid w:val="001E678E"/>
    <w:rsid w:val="001F0639"/>
    <w:rsid w:val="001F7EEF"/>
    <w:rsid w:val="002038D5"/>
    <w:rsid w:val="002071BB"/>
    <w:rsid w:val="00207854"/>
    <w:rsid w:val="00207DF5"/>
    <w:rsid w:val="00214C3E"/>
    <w:rsid w:val="00214FB9"/>
    <w:rsid w:val="00215435"/>
    <w:rsid w:val="00230BA1"/>
    <w:rsid w:val="00237FF8"/>
    <w:rsid w:val="00240B81"/>
    <w:rsid w:val="00247D01"/>
    <w:rsid w:val="00250AB7"/>
    <w:rsid w:val="00261A5B"/>
    <w:rsid w:val="00262E5B"/>
    <w:rsid w:val="00276AFE"/>
    <w:rsid w:val="0028389C"/>
    <w:rsid w:val="00285E8B"/>
    <w:rsid w:val="00294D87"/>
    <w:rsid w:val="002A3B57"/>
    <w:rsid w:val="002A5468"/>
    <w:rsid w:val="002A784C"/>
    <w:rsid w:val="002B010D"/>
    <w:rsid w:val="002C31BF"/>
    <w:rsid w:val="002C3F01"/>
    <w:rsid w:val="002C407D"/>
    <w:rsid w:val="002C6A93"/>
    <w:rsid w:val="002C7A28"/>
    <w:rsid w:val="002D7FD6"/>
    <w:rsid w:val="002E0CD7"/>
    <w:rsid w:val="002E0CFB"/>
    <w:rsid w:val="002E1C36"/>
    <w:rsid w:val="002E5C7B"/>
    <w:rsid w:val="002F4333"/>
    <w:rsid w:val="002F6CCC"/>
    <w:rsid w:val="002F6F6B"/>
    <w:rsid w:val="00301DDD"/>
    <w:rsid w:val="00310FB3"/>
    <w:rsid w:val="0031157C"/>
    <w:rsid w:val="00327EEF"/>
    <w:rsid w:val="0033239F"/>
    <w:rsid w:val="00336152"/>
    <w:rsid w:val="00337891"/>
    <w:rsid w:val="0034274B"/>
    <w:rsid w:val="0034719F"/>
    <w:rsid w:val="00350A35"/>
    <w:rsid w:val="003571D8"/>
    <w:rsid w:val="00357ABC"/>
    <w:rsid w:val="00357BC6"/>
    <w:rsid w:val="00361422"/>
    <w:rsid w:val="00372F41"/>
    <w:rsid w:val="0037545D"/>
    <w:rsid w:val="0037606B"/>
    <w:rsid w:val="00381EFC"/>
    <w:rsid w:val="0038519D"/>
    <w:rsid w:val="00392910"/>
    <w:rsid w:val="00392EB6"/>
    <w:rsid w:val="003956C6"/>
    <w:rsid w:val="003A197F"/>
    <w:rsid w:val="003A407B"/>
    <w:rsid w:val="003A51E2"/>
    <w:rsid w:val="003B065F"/>
    <w:rsid w:val="003B113E"/>
    <w:rsid w:val="003B5A9F"/>
    <w:rsid w:val="003C33F2"/>
    <w:rsid w:val="003C7F70"/>
    <w:rsid w:val="003D4C45"/>
    <w:rsid w:val="003D4FE1"/>
    <w:rsid w:val="003D756E"/>
    <w:rsid w:val="003E420D"/>
    <w:rsid w:val="003E4C13"/>
    <w:rsid w:val="003F391C"/>
    <w:rsid w:val="004078F3"/>
    <w:rsid w:val="004130EE"/>
    <w:rsid w:val="00422EC4"/>
    <w:rsid w:val="00426E63"/>
    <w:rsid w:val="00427794"/>
    <w:rsid w:val="00434684"/>
    <w:rsid w:val="00450B78"/>
    <w:rsid w:val="00450F07"/>
    <w:rsid w:val="00453CD3"/>
    <w:rsid w:val="0046002F"/>
    <w:rsid w:val="00460660"/>
    <w:rsid w:val="00463561"/>
    <w:rsid w:val="00464904"/>
    <w:rsid w:val="00464BA9"/>
    <w:rsid w:val="00483969"/>
    <w:rsid w:val="00485CE8"/>
    <w:rsid w:val="00486107"/>
    <w:rsid w:val="004904BE"/>
    <w:rsid w:val="00491827"/>
    <w:rsid w:val="004A57F8"/>
    <w:rsid w:val="004B5902"/>
    <w:rsid w:val="004C4399"/>
    <w:rsid w:val="004C787C"/>
    <w:rsid w:val="004D09FB"/>
    <w:rsid w:val="004E2D5E"/>
    <w:rsid w:val="004E70C8"/>
    <w:rsid w:val="004E7A1F"/>
    <w:rsid w:val="004F4B9B"/>
    <w:rsid w:val="00502690"/>
    <w:rsid w:val="0050666E"/>
    <w:rsid w:val="00511AB9"/>
    <w:rsid w:val="0051246F"/>
    <w:rsid w:val="00520049"/>
    <w:rsid w:val="00523BB5"/>
    <w:rsid w:val="00523EA7"/>
    <w:rsid w:val="00525E91"/>
    <w:rsid w:val="005300DD"/>
    <w:rsid w:val="005406EB"/>
    <w:rsid w:val="005478B0"/>
    <w:rsid w:val="00547C9F"/>
    <w:rsid w:val="00553375"/>
    <w:rsid w:val="0055360F"/>
    <w:rsid w:val="00555884"/>
    <w:rsid w:val="005667A8"/>
    <w:rsid w:val="00571932"/>
    <w:rsid w:val="005736B7"/>
    <w:rsid w:val="00575E5A"/>
    <w:rsid w:val="0057783D"/>
    <w:rsid w:val="00580245"/>
    <w:rsid w:val="00587349"/>
    <w:rsid w:val="00596203"/>
    <w:rsid w:val="005A1F44"/>
    <w:rsid w:val="005A6B21"/>
    <w:rsid w:val="005A7872"/>
    <w:rsid w:val="005B1095"/>
    <w:rsid w:val="005B2E3A"/>
    <w:rsid w:val="005C56F4"/>
    <w:rsid w:val="005D3C39"/>
    <w:rsid w:val="005D3FEE"/>
    <w:rsid w:val="005F5FFB"/>
    <w:rsid w:val="00601A8C"/>
    <w:rsid w:val="006070B4"/>
    <w:rsid w:val="0061068E"/>
    <w:rsid w:val="006115D3"/>
    <w:rsid w:val="00611DEA"/>
    <w:rsid w:val="00614BF7"/>
    <w:rsid w:val="00642879"/>
    <w:rsid w:val="006541D7"/>
    <w:rsid w:val="0065610E"/>
    <w:rsid w:val="00657C18"/>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D5999"/>
    <w:rsid w:val="006E0578"/>
    <w:rsid w:val="006E314D"/>
    <w:rsid w:val="006F429F"/>
    <w:rsid w:val="007068AA"/>
    <w:rsid w:val="00710723"/>
    <w:rsid w:val="007145F3"/>
    <w:rsid w:val="007155D6"/>
    <w:rsid w:val="0072269E"/>
    <w:rsid w:val="00723B06"/>
    <w:rsid w:val="00723ED1"/>
    <w:rsid w:val="007345B6"/>
    <w:rsid w:val="0073520E"/>
    <w:rsid w:val="00735AFB"/>
    <w:rsid w:val="00736798"/>
    <w:rsid w:val="007373D1"/>
    <w:rsid w:val="00740AF5"/>
    <w:rsid w:val="00743525"/>
    <w:rsid w:val="00744076"/>
    <w:rsid w:val="00752C05"/>
    <w:rsid w:val="007541A2"/>
    <w:rsid w:val="00755818"/>
    <w:rsid w:val="007616C2"/>
    <w:rsid w:val="00761B77"/>
    <w:rsid w:val="0076286B"/>
    <w:rsid w:val="00765B07"/>
    <w:rsid w:val="00766846"/>
    <w:rsid w:val="0077673A"/>
    <w:rsid w:val="007768BD"/>
    <w:rsid w:val="00776F1E"/>
    <w:rsid w:val="007846E1"/>
    <w:rsid w:val="007847D6"/>
    <w:rsid w:val="00784C56"/>
    <w:rsid w:val="00786E36"/>
    <w:rsid w:val="00794656"/>
    <w:rsid w:val="007A1F02"/>
    <w:rsid w:val="007A5172"/>
    <w:rsid w:val="007A67A0"/>
    <w:rsid w:val="007B0432"/>
    <w:rsid w:val="007B570C"/>
    <w:rsid w:val="007C3889"/>
    <w:rsid w:val="007E2B77"/>
    <w:rsid w:val="007E438F"/>
    <w:rsid w:val="007E4A6E"/>
    <w:rsid w:val="007F56A7"/>
    <w:rsid w:val="00800851"/>
    <w:rsid w:val="00807DD0"/>
    <w:rsid w:val="008105B1"/>
    <w:rsid w:val="00812D5B"/>
    <w:rsid w:val="00821D01"/>
    <w:rsid w:val="00826B7B"/>
    <w:rsid w:val="00830C9D"/>
    <w:rsid w:val="00843429"/>
    <w:rsid w:val="00845422"/>
    <w:rsid w:val="00846789"/>
    <w:rsid w:val="00866994"/>
    <w:rsid w:val="00872D84"/>
    <w:rsid w:val="00884F59"/>
    <w:rsid w:val="008A3568"/>
    <w:rsid w:val="008A6DE1"/>
    <w:rsid w:val="008A779C"/>
    <w:rsid w:val="008C50F3"/>
    <w:rsid w:val="008C7EFE"/>
    <w:rsid w:val="008D03B9"/>
    <w:rsid w:val="008D063C"/>
    <w:rsid w:val="008D30C7"/>
    <w:rsid w:val="008E3C99"/>
    <w:rsid w:val="008F18D6"/>
    <w:rsid w:val="008F2C9B"/>
    <w:rsid w:val="008F797B"/>
    <w:rsid w:val="009032FF"/>
    <w:rsid w:val="00904780"/>
    <w:rsid w:val="0090635B"/>
    <w:rsid w:val="0092109A"/>
    <w:rsid w:val="00922385"/>
    <w:rsid w:val="009223DF"/>
    <w:rsid w:val="00925F3D"/>
    <w:rsid w:val="00936091"/>
    <w:rsid w:val="00937B22"/>
    <w:rsid w:val="00940610"/>
    <w:rsid w:val="00940D8A"/>
    <w:rsid w:val="00943CF0"/>
    <w:rsid w:val="00962258"/>
    <w:rsid w:val="009678B7"/>
    <w:rsid w:val="009831CD"/>
    <w:rsid w:val="00985317"/>
    <w:rsid w:val="00992D9C"/>
    <w:rsid w:val="00996CB8"/>
    <w:rsid w:val="009972D6"/>
    <w:rsid w:val="00997FAB"/>
    <w:rsid w:val="009A3B05"/>
    <w:rsid w:val="009A4D62"/>
    <w:rsid w:val="009A6056"/>
    <w:rsid w:val="009A701A"/>
    <w:rsid w:val="009B0237"/>
    <w:rsid w:val="009B2E97"/>
    <w:rsid w:val="009B4201"/>
    <w:rsid w:val="009B5146"/>
    <w:rsid w:val="009B6B78"/>
    <w:rsid w:val="009C0CF1"/>
    <w:rsid w:val="009C418E"/>
    <w:rsid w:val="009C442C"/>
    <w:rsid w:val="009E07F4"/>
    <w:rsid w:val="009E7AA5"/>
    <w:rsid w:val="009F0867"/>
    <w:rsid w:val="009F309B"/>
    <w:rsid w:val="009F392E"/>
    <w:rsid w:val="009F53C5"/>
    <w:rsid w:val="009F638B"/>
    <w:rsid w:val="009F67EE"/>
    <w:rsid w:val="009F79F2"/>
    <w:rsid w:val="00A0740E"/>
    <w:rsid w:val="00A10713"/>
    <w:rsid w:val="00A1575E"/>
    <w:rsid w:val="00A15E97"/>
    <w:rsid w:val="00A21A01"/>
    <w:rsid w:val="00A23B36"/>
    <w:rsid w:val="00A302DF"/>
    <w:rsid w:val="00A40CD0"/>
    <w:rsid w:val="00A44926"/>
    <w:rsid w:val="00A50641"/>
    <w:rsid w:val="00A530BF"/>
    <w:rsid w:val="00A56CA2"/>
    <w:rsid w:val="00A57266"/>
    <w:rsid w:val="00A57482"/>
    <w:rsid w:val="00A575DF"/>
    <w:rsid w:val="00A6177B"/>
    <w:rsid w:val="00A66136"/>
    <w:rsid w:val="00A67747"/>
    <w:rsid w:val="00A71189"/>
    <w:rsid w:val="00A7364A"/>
    <w:rsid w:val="00A744A5"/>
    <w:rsid w:val="00A74DCC"/>
    <w:rsid w:val="00A753ED"/>
    <w:rsid w:val="00A77512"/>
    <w:rsid w:val="00A775BB"/>
    <w:rsid w:val="00A8043C"/>
    <w:rsid w:val="00A822E9"/>
    <w:rsid w:val="00A83D4D"/>
    <w:rsid w:val="00A8493F"/>
    <w:rsid w:val="00A8731A"/>
    <w:rsid w:val="00A90618"/>
    <w:rsid w:val="00A94C2F"/>
    <w:rsid w:val="00AA05B3"/>
    <w:rsid w:val="00AA4CBB"/>
    <w:rsid w:val="00AA65FA"/>
    <w:rsid w:val="00AA7351"/>
    <w:rsid w:val="00AA7AB8"/>
    <w:rsid w:val="00AB58EA"/>
    <w:rsid w:val="00AC10C3"/>
    <w:rsid w:val="00AC5329"/>
    <w:rsid w:val="00AD056F"/>
    <w:rsid w:val="00AD0C7B"/>
    <w:rsid w:val="00AD31CE"/>
    <w:rsid w:val="00AD33F5"/>
    <w:rsid w:val="00AD3D29"/>
    <w:rsid w:val="00AD4375"/>
    <w:rsid w:val="00AD5F1A"/>
    <w:rsid w:val="00AD6731"/>
    <w:rsid w:val="00AE30B0"/>
    <w:rsid w:val="00AE696E"/>
    <w:rsid w:val="00AF2741"/>
    <w:rsid w:val="00AF57C0"/>
    <w:rsid w:val="00B008D5"/>
    <w:rsid w:val="00B02F73"/>
    <w:rsid w:val="00B04AE5"/>
    <w:rsid w:val="00B05B31"/>
    <w:rsid w:val="00B0619F"/>
    <w:rsid w:val="00B13A26"/>
    <w:rsid w:val="00B15D0D"/>
    <w:rsid w:val="00B22106"/>
    <w:rsid w:val="00B2453C"/>
    <w:rsid w:val="00B26EBE"/>
    <w:rsid w:val="00B309E3"/>
    <w:rsid w:val="00B35084"/>
    <w:rsid w:val="00B42F40"/>
    <w:rsid w:val="00B43389"/>
    <w:rsid w:val="00B4650A"/>
    <w:rsid w:val="00B5431A"/>
    <w:rsid w:val="00B616C1"/>
    <w:rsid w:val="00B70CD6"/>
    <w:rsid w:val="00B75EE1"/>
    <w:rsid w:val="00B77481"/>
    <w:rsid w:val="00B84ECC"/>
    <w:rsid w:val="00B8518B"/>
    <w:rsid w:val="00B955DF"/>
    <w:rsid w:val="00B97CC3"/>
    <w:rsid w:val="00BC06C4"/>
    <w:rsid w:val="00BD4769"/>
    <w:rsid w:val="00BD7E91"/>
    <w:rsid w:val="00BD7F0D"/>
    <w:rsid w:val="00BF3BAC"/>
    <w:rsid w:val="00C01A27"/>
    <w:rsid w:val="00C02D0A"/>
    <w:rsid w:val="00C03A6E"/>
    <w:rsid w:val="00C1242D"/>
    <w:rsid w:val="00C226C0"/>
    <w:rsid w:val="00C227C1"/>
    <w:rsid w:val="00C23692"/>
    <w:rsid w:val="00C26A57"/>
    <w:rsid w:val="00C27A25"/>
    <w:rsid w:val="00C303D3"/>
    <w:rsid w:val="00C37459"/>
    <w:rsid w:val="00C42FE6"/>
    <w:rsid w:val="00C44F6A"/>
    <w:rsid w:val="00C45470"/>
    <w:rsid w:val="00C537CD"/>
    <w:rsid w:val="00C55CEB"/>
    <w:rsid w:val="00C6198E"/>
    <w:rsid w:val="00C67B70"/>
    <w:rsid w:val="00C708EA"/>
    <w:rsid w:val="00C778A5"/>
    <w:rsid w:val="00C864CB"/>
    <w:rsid w:val="00C95162"/>
    <w:rsid w:val="00CB26AA"/>
    <w:rsid w:val="00CB4F6D"/>
    <w:rsid w:val="00CB6A37"/>
    <w:rsid w:val="00CB7684"/>
    <w:rsid w:val="00CC7C8F"/>
    <w:rsid w:val="00CD1FC4"/>
    <w:rsid w:val="00CD576D"/>
    <w:rsid w:val="00CF18C1"/>
    <w:rsid w:val="00D034A0"/>
    <w:rsid w:val="00D1366C"/>
    <w:rsid w:val="00D16C9D"/>
    <w:rsid w:val="00D170F2"/>
    <w:rsid w:val="00D21061"/>
    <w:rsid w:val="00D32554"/>
    <w:rsid w:val="00D32F63"/>
    <w:rsid w:val="00D34949"/>
    <w:rsid w:val="00D37786"/>
    <w:rsid w:val="00D4108E"/>
    <w:rsid w:val="00D4328E"/>
    <w:rsid w:val="00D46627"/>
    <w:rsid w:val="00D46BC5"/>
    <w:rsid w:val="00D47364"/>
    <w:rsid w:val="00D476D4"/>
    <w:rsid w:val="00D56478"/>
    <w:rsid w:val="00D61094"/>
    <w:rsid w:val="00D6163D"/>
    <w:rsid w:val="00D65B4A"/>
    <w:rsid w:val="00D82663"/>
    <w:rsid w:val="00D831A3"/>
    <w:rsid w:val="00D83EC9"/>
    <w:rsid w:val="00D97BE3"/>
    <w:rsid w:val="00DA3711"/>
    <w:rsid w:val="00DA5B8D"/>
    <w:rsid w:val="00DA5BA4"/>
    <w:rsid w:val="00DB0359"/>
    <w:rsid w:val="00DB06FC"/>
    <w:rsid w:val="00DC616E"/>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1C91"/>
    <w:rsid w:val="00E7415D"/>
    <w:rsid w:val="00E878EE"/>
    <w:rsid w:val="00E901A3"/>
    <w:rsid w:val="00E939FC"/>
    <w:rsid w:val="00E953EB"/>
    <w:rsid w:val="00E97C05"/>
    <w:rsid w:val="00EA33D5"/>
    <w:rsid w:val="00EA5540"/>
    <w:rsid w:val="00EA585B"/>
    <w:rsid w:val="00EA6EC7"/>
    <w:rsid w:val="00EB104F"/>
    <w:rsid w:val="00EB46E5"/>
    <w:rsid w:val="00EB5C40"/>
    <w:rsid w:val="00ED14BD"/>
    <w:rsid w:val="00ED29F1"/>
    <w:rsid w:val="00ED6359"/>
    <w:rsid w:val="00EE17D3"/>
    <w:rsid w:val="00F016C7"/>
    <w:rsid w:val="00F12787"/>
    <w:rsid w:val="00F12DEC"/>
    <w:rsid w:val="00F166D9"/>
    <w:rsid w:val="00F1715C"/>
    <w:rsid w:val="00F179FE"/>
    <w:rsid w:val="00F2090B"/>
    <w:rsid w:val="00F24489"/>
    <w:rsid w:val="00F25F4A"/>
    <w:rsid w:val="00F310F8"/>
    <w:rsid w:val="00F35939"/>
    <w:rsid w:val="00F422D3"/>
    <w:rsid w:val="00F45607"/>
    <w:rsid w:val="00F4722B"/>
    <w:rsid w:val="00F51BD7"/>
    <w:rsid w:val="00F54432"/>
    <w:rsid w:val="00F634BF"/>
    <w:rsid w:val="00F659EB"/>
    <w:rsid w:val="00F70851"/>
    <w:rsid w:val="00F75394"/>
    <w:rsid w:val="00F762A8"/>
    <w:rsid w:val="00F8539C"/>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113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uiPriority w:val="99"/>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uiPriority w:val="99"/>
    <w:qFormat/>
    <w:rsid w:val="002A5468"/>
    <w:pPr>
      <w:numPr>
        <w:ilvl w:val="1"/>
      </w:numPr>
      <w:outlineLvl w:val="1"/>
    </w:pPr>
    <w:rPr>
      <w:caps w:val="0"/>
      <w:sz w:val="20"/>
    </w:rPr>
  </w:style>
  <w:style w:type="character" w:customStyle="1" w:styleId="Nadpis2-1Char">
    <w:name w:val="_Nadpis_2-1 Char"/>
    <w:basedOn w:val="Standardnpsmoodstavce"/>
    <w:link w:val="Nadpis2-1"/>
    <w:uiPriority w:val="99"/>
    <w:rsid w:val="002A5468"/>
    <w:rPr>
      <w:rFonts w:asciiTheme="majorHAnsi" w:hAnsiTheme="majorHAnsi"/>
      <w:b/>
      <w:caps/>
      <w:sz w:val="22"/>
    </w:rPr>
  </w:style>
  <w:style w:type="paragraph" w:customStyle="1" w:styleId="Text2-1">
    <w:name w:val="_Text_2-1"/>
    <w:basedOn w:val="Odstavecseseznamem"/>
    <w:link w:val="Text2-1Char"/>
    <w:uiPriority w:val="99"/>
    <w:qFormat/>
    <w:rsid w:val="002A5468"/>
    <w:pPr>
      <w:numPr>
        <w:ilvl w:val="2"/>
        <w:numId w:val="11"/>
      </w:numPr>
      <w:spacing w:after="120"/>
      <w:contextualSpacing w:val="0"/>
      <w:jc w:val="both"/>
    </w:pPr>
  </w:style>
  <w:style w:type="character" w:customStyle="1" w:styleId="Nadpis2-2Char">
    <w:name w:val="_Nadpis_2-2 Char"/>
    <w:basedOn w:val="Nadpis2-1Char"/>
    <w:link w:val="Nadpis2-2"/>
    <w:uiPriority w:val="99"/>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uiPriority w:val="99"/>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uiPriority w:val="99"/>
    <w:qFormat/>
    <w:rsid w:val="002A5468"/>
    <w:pPr>
      <w:numPr>
        <w:numId w:val="8"/>
      </w:numPr>
      <w:spacing w:after="120"/>
      <w:contextualSpacing/>
      <w:jc w:val="both"/>
    </w:pPr>
  </w:style>
  <w:style w:type="paragraph" w:customStyle="1" w:styleId="Odstavec1-2i">
    <w:name w:val="_Odstavec_1-2_(i)"/>
    <w:basedOn w:val="Odstavec1-1a"/>
    <w:uiPriority w:val="99"/>
    <w:qFormat/>
    <w:rsid w:val="002A5468"/>
    <w:pPr>
      <w:numPr>
        <w:ilvl w:val="1"/>
      </w:numPr>
    </w:pPr>
  </w:style>
  <w:style w:type="paragraph" w:customStyle="1" w:styleId="Odstavec1-31">
    <w:name w:val="_Odstavec_1-3_1)"/>
    <w:basedOn w:val="Odstavec1-2i"/>
    <w:uiPriority w:val="99"/>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2A5468"/>
    <w:pPr>
      <w:numPr>
        <w:ilvl w:val="3"/>
      </w:numPr>
    </w:pPr>
  </w:style>
  <w:style w:type="character" w:customStyle="1" w:styleId="Text2-2Char">
    <w:name w:val="_Text_2-2 Char"/>
    <w:basedOn w:val="Text2-1Char"/>
    <w:link w:val="Text2-2"/>
    <w:uiPriority w:val="99"/>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9"/>
      </w:numPr>
      <w:tabs>
        <w:tab w:val="num" w:pos="360"/>
      </w:tabs>
      <w:spacing w:before="60" w:after="120" w:line="276" w:lineRule="auto"/>
      <w:ind w:left="1559" w:hanging="425"/>
      <w:contextualSpacing w:val="0"/>
      <w:jc w:val="both"/>
    </w:pPr>
    <w:rPr>
      <w:rFonts w:ascii="Verdana" w:hAnsi="Verdana"/>
      <w:szCs w:val="20"/>
    </w:rPr>
  </w:style>
  <w:style w:type="paragraph" w:customStyle="1" w:styleId="Default">
    <w:name w:val="Default"/>
    <w:rsid w:val="00F75394"/>
    <w:pPr>
      <w:autoSpaceDE w:val="0"/>
      <w:autoSpaceDN w:val="0"/>
      <w:adjustRightInd w:val="0"/>
      <w:spacing w:after="0" w:line="240" w:lineRule="auto"/>
    </w:pPr>
    <w:rPr>
      <w:rFonts w:ascii="Verdana" w:hAnsi="Verdana" w:cs="Verdana"/>
      <w:color w:val="000000"/>
      <w:sz w:val="24"/>
      <w:szCs w:val="24"/>
    </w:rPr>
  </w:style>
  <w:style w:type="character" w:customStyle="1" w:styleId="Odstavec1-1aChar">
    <w:name w:val="_Odstavec_1-1_a) Char"/>
    <w:basedOn w:val="Standardnpsmoodstavce"/>
    <w:link w:val="Odstavec1-1a"/>
    <w:uiPriority w:val="99"/>
    <w:rsid w:val="00AC5329"/>
  </w:style>
  <w:style w:type="paragraph" w:customStyle="1" w:styleId="ZTPinfo-text-odr0">
    <w:name w:val="_ZTP_info-text-odr_•"/>
    <w:basedOn w:val="ZTPinfo-text-odr"/>
    <w:qFormat/>
    <w:rsid w:val="00AC5329"/>
    <w:pPr>
      <w:numPr>
        <w:numId w:val="0"/>
      </w:numPr>
      <w:spacing w:after="80"/>
      <w:ind w:left="1440" w:hanging="360"/>
      <w:contextualSpacing/>
    </w:pPr>
    <w:rPr>
      <w:rFonts w:ascii="Verdana" w:hAnsi="Verdana"/>
      <w:color w:val="00A1E0"/>
    </w:rPr>
  </w:style>
  <w:style w:type="paragraph" w:customStyle="1" w:styleId="Odstavec1-4a">
    <w:name w:val="_Odstavec_1-4_(a)"/>
    <w:basedOn w:val="Odstavec1-1a"/>
    <w:uiPriority w:val="99"/>
    <w:qFormat/>
    <w:rsid w:val="00AC5329"/>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link w:val="Odstavec1-4iChar"/>
    <w:uiPriority w:val="99"/>
    <w:qFormat/>
    <w:rsid w:val="00AC5329"/>
    <w:pPr>
      <w:numPr>
        <w:numId w:val="0"/>
      </w:numPr>
      <w:tabs>
        <w:tab w:val="num" w:pos="2381"/>
      </w:tabs>
      <w:spacing w:after="80"/>
      <w:ind w:left="2381" w:hanging="340"/>
      <w:contextualSpacing w:val="0"/>
    </w:pPr>
    <w:rPr>
      <w:rFonts w:ascii="Verdana" w:hAnsi="Verdana"/>
    </w:rPr>
  </w:style>
  <w:style w:type="character" w:customStyle="1" w:styleId="Odstavec1-4iChar">
    <w:name w:val="_Odstavec_1-4_i) Char"/>
    <w:basedOn w:val="Odstavec1-1aChar"/>
    <w:link w:val="Odstavec1-4i"/>
    <w:uiPriority w:val="99"/>
    <w:rsid w:val="00AC5329"/>
    <w:rPr>
      <w:rFonts w:ascii="Verdana" w:hAnsi="Verdana"/>
    </w:rPr>
  </w:style>
  <w:style w:type="character" w:customStyle="1" w:styleId="Nzev3">
    <w:name w:val="Název3"/>
    <w:basedOn w:val="Standardnpsmoodstavce"/>
    <w:uiPriority w:val="1"/>
    <w:rsid w:val="00AC5329"/>
  </w:style>
  <w:style w:type="paragraph" w:customStyle="1" w:styleId="Odrka1-4">
    <w:name w:val="_Odrážka_1-4_•"/>
    <w:basedOn w:val="Odrka1-1"/>
    <w:uiPriority w:val="99"/>
    <w:qFormat/>
    <w:rsid w:val="00AC5329"/>
    <w:pPr>
      <w:numPr>
        <w:numId w:val="0"/>
      </w:numPr>
      <w:tabs>
        <w:tab w:val="num" w:pos="2041"/>
      </w:tabs>
      <w:spacing w:after="80"/>
      <w:ind w:left="2041" w:hanging="340"/>
      <w:contextualSpacing w:val="0"/>
    </w:pPr>
    <w:rPr>
      <w:rFonts w:ascii="Verdana" w:hAnsi="Verdana"/>
    </w:rPr>
  </w:style>
  <w:style w:type="paragraph" w:customStyle="1" w:styleId="Odrka1-5-">
    <w:name w:val="_Odrážka_1-5_-"/>
    <w:basedOn w:val="Odrka1-4"/>
    <w:uiPriority w:val="99"/>
    <w:qFormat/>
    <w:rsid w:val="00AC5329"/>
    <w:pPr>
      <w:tabs>
        <w:tab w:val="clear" w:pos="2041"/>
        <w:tab w:val="num" w:pos="2325"/>
      </w:tabs>
      <w:spacing w:after="40"/>
      <w:ind w:left="2325" w:hanging="284"/>
    </w:pPr>
  </w:style>
  <w:style w:type="paragraph" w:customStyle="1" w:styleId="TabulkaNadpis">
    <w:name w:val="_Tabulka_Nadpis"/>
    <w:basedOn w:val="Textbezslovn"/>
    <w:qFormat/>
    <w:rsid w:val="00925F3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7">
    <w:name w:val="_Tabulka-7"/>
    <w:basedOn w:val="Normln"/>
    <w:qFormat/>
    <w:rsid w:val="00925F3D"/>
    <w:pPr>
      <w:spacing w:before="20" w:after="20" w:line="240" w:lineRule="auto"/>
    </w:pPr>
    <w:rPr>
      <w:rFonts w:ascii="Verdana" w:hAnsi="Verdana"/>
      <w:sz w:val="14"/>
    </w:rPr>
  </w:style>
  <w:style w:type="character" w:styleId="Nevyeenzmnka">
    <w:name w:val="Unresolved Mention"/>
    <w:basedOn w:val="Standardnpsmoodstavce"/>
    <w:uiPriority w:val="99"/>
    <w:semiHidden/>
    <w:unhideWhenUsed/>
    <w:rsid w:val="00EA33D5"/>
    <w:rPr>
      <w:color w:val="605E5C"/>
      <w:shd w:val="clear" w:color="auto" w:fill="E1DFDD"/>
    </w:rPr>
  </w:style>
  <w:style w:type="character" w:customStyle="1" w:styleId="Zkladntext0">
    <w:name w:val="Základní text_"/>
    <w:basedOn w:val="Standardnpsmoodstavce"/>
    <w:link w:val="Zkladntext4"/>
    <w:locked/>
    <w:rsid w:val="003D4FE1"/>
    <w:rPr>
      <w:rFonts w:ascii="Calibri" w:eastAsia="Times New Roman" w:hAnsi="Calibri" w:cs="Calibri"/>
      <w:sz w:val="24"/>
      <w:szCs w:val="24"/>
    </w:rPr>
  </w:style>
  <w:style w:type="paragraph" w:customStyle="1" w:styleId="Zkladntext4">
    <w:name w:val="Základní text4"/>
    <w:basedOn w:val="Normln"/>
    <w:link w:val="Zkladntext0"/>
    <w:rsid w:val="003D4FE1"/>
    <w:pPr>
      <w:tabs>
        <w:tab w:val="left" w:pos="560"/>
      </w:tabs>
      <w:spacing w:line="241" w:lineRule="exact"/>
      <w:ind w:right="40"/>
      <w:jc w:val="both"/>
    </w:pPr>
    <w:rPr>
      <w:rFonts w:ascii="Calibri" w:eastAsia="Times New Roman" w:hAnsi="Calibri" w:cs="Calibri"/>
      <w:sz w:val="24"/>
      <w:szCs w:val="24"/>
    </w:rPr>
  </w:style>
  <w:style w:type="paragraph" w:customStyle="1" w:styleId="acnormal">
    <w:name w:val="ac_normal"/>
    <w:basedOn w:val="Normln"/>
    <w:link w:val="acnormalChar"/>
    <w:uiPriority w:val="99"/>
    <w:qFormat/>
    <w:rsid w:val="00450B78"/>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450B78"/>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31951">
      <w:bodyDiv w:val="1"/>
      <w:marLeft w:val="0"/>
      <w:marRight w:val="0"/>
      <w:marTop w:val="0"/>
      <w:marBottom w:val="0"/>
      <w:divBdr>
        <w:top w:val="none" w:sz="0" w:space="0" w:color="auto"/>
        <w:left w:val="none" w:sz="0" w:space="0" w:color="auto"/>
        <w:bottom w:val="none" w:sz="0" w:space="0" w:color="auto"/>
        <w:right w:val="none" w:sz="0" w:space="0" w:color="auto"/>
      </w:divBdr>
    </w:div>
    <w:div w:id="68426844">
      <w:bodyDiv w:val="1"/>
      <w:marLeft w:val="0"/>
      <w:marRight w:val="0"/>
      <w:marTop w:val="0"/>
      <w:marBottom w:val="0"/>
      <w:divBdr>
        <w:top w:val="none" w:sz="0" w:space="0" w:color="auto"/>
        <w:left w:val="none" w:sz="0" w:space="0" w:color="auto"/>
        <w:bottom w:val="none" w:sz="0" w:space="0" w:color="auto"/>
        <w:right w:val="none" w:sz="0" w:space="0" w:color="auto"/>
      </w:divBdr>
    </w:div>
    <w:div w:id="102457188">
      <w:bodyDiv w:val="1"/>
      <w:marLeft w:val="0"/>
      <w:marRight w:val="0"/>
      <w:marTop w:val="0"/>
      <w:marBottom w:val="0"/>
      <w:divBdr>
        <w:top w:val="none" w:sz="0" w:space="0" w:color="auto"/>
        <w:left w:val="none" w:sz="0" w:space="0" w:color="auto"/>
        <w:bottom w:val="none" w:sz="0" w:space="0" w:color="auto"/>
        <w:right w:val="none" w:sz="0" w:space="0" w:color="auto"/>
      </w:divBdr>
    </w:div>
    <w:div w:id="144205714">
      <w:bodyDiv w:val="1"/>
      <w:marLeft w:val="0"/>
      <w:marRight w:val="0"/>
      <w:marTop w:val="0"/>
      <w:marBottom w:val="0"/>
      <w:divBdr>
        <w:top w:val="none" w:sz="0" w:space="0" w:color="auto"/>
        <w:left w:val="none" w:sz="0" w:space="0" w:color="auto"/>
        <w:bottom w:val="none" w:sz="0" w:space="0" w:color="auto"/>
        <w:right w:val="none" w:sz="0" w:space="0" w:color="auto"/>
      </w:divBdr>
    </w:div>
    <w:div w:id="144786065">
      <w:bodyDiv w:val="1"/>
      <w:marLeft w:val="0"/>
      <w:marRight w:val="0"/>
      <w:marTop w:val="0"/>
      <w:marBottom w:val="0"/>
      <w:divBdr>
        <w:top w:val="none" w:sz="0" w:space="0" w:color="auto"/>
        <w:left w:val="none" w:sz="0" w:space="0" w:color="auto"/>
        <w:bottom w:val="none" w:sz="0" w:space="0" w:color="auto"/>
        <w:right w:val="none" w:sz="0" w:space="0" w:color="auto"/>
      </w:divBdr>
    </w:div>
    <w:div w:id="154801323">
      <w:bodyDiv w:val="1"/>
      <w:marLeft w:val="0"/>
      <w:marRight w:val="0"/>
      <w:marTop w:val="0"/>
      <w:marBottom w:val="0"/>
      <w:divBdr>
        <w:top w:val="none" w:sz="0" w:space="0" w:color="auto"/>
        <w:left w:val="none" w:sz="0" w:space="0" w:color="auto"/>
        <w:bottom w:val="none" w:sz="0" w:space="0" w:color="auto"/>
        <w:right w:val="none" w:sz="0" w:space="0" w:color="auto"/>
      </w:divBdr>
    </w:div>
    <w:div w:id="165487815">
      <w:bodyDiv w:val="1"/>
      <w:marLeft w:val="0"/>
      <w:marRight w:val="0"/>
      <w:marTop w:val="0"/>
      <w:marBottom w:val="0"/>
      <w:divBdr>
        <w:top w:val="none" w:sz="0" w:space="0" w:color="auto"/>
        <w:left w:val="none" w:sz="0" w:space="0" w:color="auto"/>
        <w:bottom w:val="none" w:sz="0" w:space="0" w:color="auto"/>
        <w:right w:val="none" w:sz="0" w:space="0" w:color="auto"/>
      </w:divBdr>
    </w:div>
    <w:div w:id="186791830">
      <w:bodyDiv w:val="1"/>
      <w:marLeft w:val="0"/>
      <w:marRight w:val="0"/>
      <w:marTop w:val="0"/>
      <w:marBottom w:val="0"/>
      <w:divBdr>
        <w:top w:val="none" w:sz="0" w:space="0" w:color="auto"/>
        <w:left w:val="none" w:sz="0" w:space="0" w:color="auto"/>
        <w:bottom w:val="none" w:sz="0" w:space="0" w:color="auto"/>
        <w:right w:val="none" w:sz="0" w:space="0" w:color="auto"/>
      </w:divBdr>
    </w:div>
    <w:div w:id="202136925">
      <w:bodyDiv w:val="1"/>
      <w:marLeft w:val="0"/>
      <w:marRight w:val="0"/>
      <w:marTop w:val="0"/>
      <w:marBottom w:val="0"/>
      <w:divBdr>
        <w:top w:val="none" w:sz="0" w:space="0" w:color="auto"/>
        <w:left w:val="none" w:sz="0" w:space="0" w:color="auto"/>
        <w:bottom w:val="none" w:sz="0" w:space="0" w:color="auto"/>
        <w:right w:val="none" w:sz="0" w:space="0" w:color="auto"/>
      </w:divBdr>
    </w:div>
    <w:div w:id="205261111">
      <w:bodyDiv w:val="1"/>
      <w:marLeft w:val="0"/>
      <w:marRight w:val="0"/>
      <w:marTop w:val="0"/>
      <w:marBottom w:val="0"/>
      <w:divBdr>
        <w:top w:val="none" w:sz="0" w:space="0" w:color="auto"/>
        <w:left w:val="none" w:sz="0" w:space="0" w:color="auto"/>
        <w:bottom w:val="none" w:sz="0" w:space="0" w:color="auto"/>
        <w:right w:val="none" w:sz="0" w:space="0" w:color="auto"/>
      </w:divBdr>
    </w:div>
    <w:div w:id="226110343">
      <w:bodyDiv w:val="1"/>
      <w:marLeft w:val="0"/>
      <w:marRight w:val="0"/>
      <w:marTop w:val="0"/>
      <w:marBottom w:val="0"/>
      <w:divBdr>
        <w:top w:val="none" w:sz="0" w:space="0" w:color="auto"/>
        <w:left w:val="none" w:sz="0" w:space="0" w:color="auto"/>
        <w:bottom w:val="none" w:sz="0" w:space="0" w:color="auto"/>
        <w:right w:val="none" w:sz="0" w:space="0" w:color="auto"/>
      </w:divBdr>
    </w:div>
    <w:div w:id="271935802">
      <w:bodyDiv w:val="1"/>
      <w:marLeft w:val="0"/>
      <w:marRight w:val="0"/>
      <w:marTop w:val="0"/>
      <w:marBottom w:val="0"/>
      <w:divBdr>
        <w:top w:val="none" w:sz="0" w:space="0" w:color="auto"/>
        <w:left w:val="none" w:sz="0" w:space="0" w:color="auto"/>
        <w:bottom w:val="none" w:sz="0" w:space="0" w:color="auto"/>
        <w:right w:val="none" w:sz="0" w:space="0" w:color="auto"/>
      </w:divBdr>
    </w:div>
    <w:div w:id="305162103">
      <w:bodyDiv w:val="1"/>
      <w:marLeft w:val="0"/>
      <w:marRight w:val="0"/>
      <w:marTop w:val="0"/>
      <w:marBottom w:val="0"/>
      <w:divBdr>
        <w:top w:val="none" w:sz="0" w:space="0" w:color="auto"/>
        <w:left w:val="none" w:sz="0" w:space="0" w:color="auto"/>
        <w:bottom w:val="none" w:sz="0" w:space="0" w:color="auto"/>
        <w:right w:val="none" w:sz="0" w:space="0" w:color="auto"/>
      </w:divBdr>
    </w:div>
    <w:div w:id="313487612">
      <w:bodyDiv w:val="1"/>
      <w:marLeft w:val="0"/>
      <w:marRight w:val="0"/>
      <w:marTop w:val="0"/>
      <w:marBottom w:val="0"/>
      <w:divBdr>
        <w:top w:val="none" w:sz="0" w:space="0" w:color="auto"/>
        <w:left w:val="none" w:sz="0" w:space="0" w:color="auto"/>
        <w:bottom w:val="none" w:sz="0" w:space="0" w:color="auto"/>
        <w:right w:val="none" w:sz="0" w:space="0" w:color="auto"/>
      </w:divBdr>
    </w:div>
    <w:div w:id="323632443">
      <w:bodyDiv w:val="1"/>
      <w:marLeft w:val="0"/>
      <w:marRight w:val="0"/>
      <w:marTop w:val="0"/>
      <w:marBottom w:val="0"/>
      <w:divBdr>
        <w:top w:val="none" w:sz="0" w:space="0" w:color="auto"/>
        <w:left w:val="none" w:sz="0" w:space="0" w:color="auto"/>
        <w:bottom w:val="none" w:sz="0" w:space="0" w:color="auto"/>
        <w:right w:val="none" w:sz="0" w:space="0" w:color="auto"/>
      </w:divBdr>
    </w:div>
    <w:div w:id="402679589">
      <w:bodyDiv w:val="1"/>
      <w:marLeft w:val="0"/>
      <w:marRight w:val="0"/>
      <w:marTop w:val="0"/>
      <w:marBottom w:val="0"/>
      <w:divBdr>
        <w:top w:val="none" w:sz="0" w:space="0" w:color="auto"/>
        <w:left w:val="none" w:sz="0" w:space="0" w:color="auto"/>
        <w:bottom w:val="none" w:sz="0" w:space="0" w:color="auto"/>
        <w:right w:val="none" w:sz="0" w:space="0" w:color="auto"/>
      </w:divBdr>
    </w:div>
    <w:div w:id="402722980">
      <w:bodyDiv w:val="1"/>
      <w:marLeft w:val="0"/>
      <w:marRight w:val="0"/>
      <w:marTop w:val="0"/>
      <w:marBottom w:val="0"/>
      <w:divBdr>
        <w:top w:val="none" w:sz="0" w:space="0" w:color="auto"/>
        <w:left w:val="none" w:sz="0" w:space="0" w:color="auto"/>
        <w:bottom w:val="none" w:sz="0" w:space="0" w:color="auto"/>
        <w:right w:val="none" w:sz="0" w:space="0" w:color="auto"/>
      </w:divBdr>
    </w:div>
    <w:div w:id="447091486">
      <w:bodyDiv w:val="1"/>
      <w:marLeft w:val="0"/>
      <w:marRight w:val="0"/>
      <w:marTop w:val="0"/>
      <w:marBottom w:val="0"/>
      <w:divBdr>
        <w:top w:val="none" w:sz="0" w:space="0" w:color="auto"/>
        <w:left w:val="none" w:sz="0" w:space="0" w:color="auto"/>
        <w:bottom w:val="none" w:sz="0" w:space="0" w:color="auto"/>
        <w:right w:val="none" w:sz="0" w:space="0" w:color="auto"/>
      </w:divBdr>
    </w:div>
    <w:div w:id="485705089">
      <w:bodyDiv w:val="1"/>
      <w:marLeft w:val="0"/>
      <w:marRight w:val="0"/>
      <w:marTop w:val="0"/>
      <w:marBottom w:val="0"/>
      <w:divBdr>
        <w:top w:val="none" w:sz="0" w:space="0" w:color="auto"/>
        <w:left w:val="none" w:sz="0" w:space="0" w:color="auto"/>
        <w:bottom w:val="none" w:sz="0" w:space="0" w:color="auto"/>
        <w:right w:val="none" w:sz="0" w:space="0" w:color="auto"/>
      </w:divBdr>
    </w:div>
    <w:div w:id="502744240">
      <w:bodyDiv w:val="1"/>
      <w:marLeft w:val="0"/>
      <w:marRight w:val="0"/>
      <w:marTop w:val="0"/>
      <w:marBottom w:val="0"/>
      <w:divBdr>
        <w:top w:val="none" w:sz="0" w:space="0" w:color="auto"/>
        <w:left w:val="none" w:sz="0" w:space="0" w:color="auto"/>
        <w:bottom w:val="none" w:sz="0" w:space="0" w:color="auto"/>
        <w:right w:val="none" w:sz="0" w:space="0" w:color="auto"/>
      </w:divBdr>
    </w:div>
    <w:div w:id="503130313">
      <w:bodyDiv w:val="1"/>
      <w:marLeft w:val="0"/>
      <w:marRight w:val="0"/>
      <w:marTop w:val="0"/>
      <w:marBottom w:val="0"/>
      <w:divBdr>
        <w:top w:val="none" w:sz="0" w:space="0" w:color="auto"/>
        <w:left w:val="none" w:sz="0" w:space="0" w:color="auto"/>
        <w:bottom w:val="none" w:sz="0" w:space="0" w:color="auto"/>
        <w:right w:val="none" w:sz="0" w:space="0" w:color="auto"/>
      </w:divBdr>
    </w:div>
    <w:div w:id="575169286">
      <w:bodyDiv w:val="1"/>
      <w:marLeft w:val="0"/>
      <w:marRight w:val="0"/>
      <w:marTop w:val="0"/>
      <w:marBottom w:val="0"/>
      <w:divBdr>
        <w:top w:val="none" w:sz="0" w:space="0" w:color="auto"/>
        <w:left w:val="none" w:sz="0" w:space="0" w:color="auto"/>
        <w:bottom w:val="none" w:sz="0" w:space="0" w:color="auto"/>
        <w:right w:val="none" w:sz="0" w:space="0" w:color="auto"/>
      </w:divBdr>
    </w:div>
    <w:div w:id="584075448">
      <w:bodyDiv w:val="1"/>
      <w:marLeft w:val="0"/>
      <w:marRight w:val="0"/>
      <w:marTop w:val="0"/>
      <w:marBottom w:val="0"/>
      <w:divBdr>
        <w:top w:val="none" w:sz="0" w:space="0" w:color="auto"/>
        <w:left w:val="none" w:sz="0" w:space="0" w:color="auto"/>
        <w:bottom w:val="none" w:sz="0" w:space="0" w:color="auto"/>
        <w:right w:val="none" w:sz="0" w:space="0" w:color="auto"/>
      </w:divBdr>
    </w:div>
    <w:div w:id="613096152">
      <w:bodyDiv w:val="1"/>
      <w:marLeft w:val="0"/>
      <w:marRight w:val="0"/>
      <w:marTop w:val="0"/>
      <w:marBottom w:val="0"/>
      <w:divBdr>
        <w:top w:val="none" w:sz="0" w:space="0" w:color="auto"/>
        <w:left w:val="none" w:sz="0" w:space="0" w:color="auto"/>
        <w:bottom w:val="none" w:sz="0" w:space="0" w:color="auto"/>
        <w:right w:val="none" w:sz="0" w:space="0" w:color="auto"/>
      </w:divBdr>
    </w:div>
    <w:div w:id="652489392">
      <w:bodyDiv w:val="1"/>
      <w:marLeft w:val="0"/>
      <w:marRight w:val="0"/>
      <w:marTop w:val="0"/>
      <w:marBottom w:val="0"/>
      <w:divBdr>
        <w:top w:val="none" w:sz="0" w:space="0" w:color="auto"/>
        <w:left w:val="none" w:sz="0" w:space="0" w:color="auto"/>
        <w:bottom w:val="none" w:sz="0" w:space="0" w:color="auto"/>
        <w:right w:val="none" w:sz="0" w:space="0" w:color="auto"/>
      </w:divBdr>
    </w:div>
    <w:div w:id="688795152">
      <w:bodyDiv w:val="1"/>
      <w:marLeft w:val="0"/>
      <w:marRight w:val="0"/>
      <w:marTop w:val="0"/>
      <w:marBottom w:val="0"/>
      <w:divBdr>
        <w:top w:val="none" w:sz="0" w:space="0" w:color="auto"/>
        <w:left w:val="none" w:sz="0" w:space="0" w:color="auto"/>
        <w:bottom w:val="none" w:sz="0" w:space="0" w:color="auto"/>
        <w:right w:val="none" w:sz="0" w:space="0" w:color="auto"/>
      </w:divBdr>
    </w:div>
    <w:div w:id="692070894">
      <w:bodyDiv w:val="1"/>
      <w:marLeft w:val="0"/>
      <w:marRight w:val="0"/>
      <w:marTop w:val="0"/>
      <w:marBottom w:val="0"/>
      <w:divBdr>
        <w:top w:val="none" w:sz="0" w:space="0" w:color="auto"/>
        <w:left w:val="none" w:sz="0" w:space="0" w:color="auto"/>
        <w:bottom w:val="none" w:sz="0" w:space="0" w:color="auto"/>
        <w:right w:val="none" w:sz="0" w:space="0" w:color="auto"/>
      </w:divBdr>
    </w:div>
    <w:div w:id="710956505">
      <w:bodyDiv w:val="1"/>
      <w:marLeft w:val="0"/>
      <w:marRight w:val="0"/>
      <w:marTop w:val="0"/>
      <w:marBottom w:val="0"/>
      <w:divBdr>
        <w:top w:val="none" w:sz="0" w:space="0" w:color="auto"/>
        <w:left w:val="none" w:sz="0" w:space="0" w:color="auto"/>
        <w:bottom w:val="none" w:sz="0" w:space="0" w:color="auto"/>
        <w:right w:val="none" w:sz="0" w:space="0" w:color="auto"/>
      </w:divBdr>
    </w:div>
    <w:div w:id="712314071">
      <w:bodyDiv w:val="1"/>
      <w:marLeft w:val="0"/>
      <w:marRight w:val="0"/>
      <w:marTop w:val="0"/>
      <w:marBottom w:val="0"/>
      <w:divBdr>
        <w:top w:val="none" w:sz="0" w:space="0" w:color="auto"/>
        <w:left w:val="none" w:sz="0" w:space="0" w:color="auto"/>
        <w:bottom w:val="none" w:sz="0" w:space="0" w:color="auto"/>
        <w:right w:val="none" w:sz="0" w:space="0" w:color="auto"/>
      </w:divBdr>
    </w:div>
    <w:div w:id="758914529">
      <w:bodyDiv w:val="1"/>
      <w:marLeft w:val="0"/>
      <w:marRight w:val="0"/>
      <w:marTop w:val="0"/>
      <w:marBottom w:val="0"/>
      <w:divBdr>
        <w:top w:val="none" w:sz="0" w:space="0" w:color="auto"/>
        <w:left w:val="none" w:sz="0" w:space="0" w:color="auto"/>
        <w:bottom w:val="none" w:sz="0" w:space="0" w:color="auto"/>
        <w:right w:val="none" w:sz="0" w:space="0" w:color="auto"/>
      </w:divBdr>
    </w:div>
    <w:div w:id="768702173">
      <w:bodyDiv w:val="1"/>
      <w:marLeft w:val="0"/>
      <w:marRight w:val="0"/>
      <w:marTop w:val="0"/>
      <w:marBottom w:val="0"/>
      <w:divBdr>
        <w:top w:val="none" w:sz="0" w:space="0" w:color="auto"/>
        <w:left w:val="none" w:sz="0" w:space="0" w:color="auto"/>
        <w:bottom w:val="none" w:sz="0" w:space="0" w:color="auto"/>
        <w:right w:val="none" w:sz="0" w:space="0" w:color="auto"/>
      </w:divBdr>
    </w:div>
    <w:div w:id="852114917">
      <w:bodyDiv w:val="1"/>
      <w:marLeft w:val="0"/>
      <w:marRight w:val="0"/>
      <w:marTop w:val="0"/>
      <w:marBottom w:val="0"/>
      <w:divBdr>
        <w:top w:val="none" w:sz="0" w:space="0" w:color="auto"/>
        <w:left w:val="none" w:sz="0" w:space="0" w:color="auto"/>
        <w:bottom w:val="none" w:sz="0" w:space="0" w:color="auto"/>
        <w:right w:val="none" w:sz="0" w:space="0" w:color="auto"/>
      </w:divBdr>
    </w:div>
    <w:div w:id="909389028">
      <w:bodyDiv w:val="1"/>
      <w:marLeft w:val="0"/>
      <w:marRight w:val="0"/>
      <w:marTop w:val="0"/>
      <w:marBottom w:val="0"/>
      <w:divBdr>
        <w:top w:val="none" w:sz="0" w:space="0" w:color="auto"/>
        <w:left w:val="none" w:sz="0" w:space="0" w:color="auto"/>
        <w:bottom w:val="none" w:sz="0" w:space="0" w:color="auto"/>
        <w:right w:val="none" w:sz="0" w:space="0" w:color="auto"/>
      </w:divBdr>
    </w:div>
    <w:div w:id="937637446">
      <w:bodyDiv w:val="1"/>
      <w:marLeft w:val="0"/>
      <w:marRight w:val="0"/>
      <w:marTop w:val="0"/>
      <w:marBottom w:val="0"/>
      <w:divBdr>
        <w:top w:val="none" w:sz="0" w:space="0" w:color="auto"/>
        <w:left w:val="none" w:sz="0" w:space="0" w:color="auto"/>
        <w:bottom w:val="none" w:sz="0" w:space="0" w:color="auto"/>
        <w:right w:val="none" w:sz="0" w:space="0" w:color="auto"/>
      </w:divBdr>
    </w:div>
    <w:div w:id="947199468">
      <w:bodyDiv w:val="1"/>
      <w:marLeft w:val="0"/>
      <w:marRight w:val="0"/>
      <w:marTop w:val="0"/>
      <w:marBottom w:val="0"/>
      <w:divBdr>
        <w:top w:val="none" w:sz="0" w:space="0" w:color="auto"/>
        <w:left w:val="none" w:sz="0" w:space="0" w:color="auto"/>
        <w:bottom w:val="none" w:sz="0" w:space="0" w:color="auto"/>
        <w:right w:val="none" w:sz="0" w:space="0" w:color="auto"/>
      </w:divBdr>
    </w:div>
    <w:div w:id="953363862">
      <w:bodyDiv w:val="1"/>
      <w:marLeft w:val="0"/>
      <w:marRight w:val="0"/>
      <w:marTop w:val="0"/>
      <w:marBottom w:val="0"/>
      <w:divBdr>
        <w:top w:val="none" w:sz="0" w:space="0" w:color="auto"/>
        <w:left w:val="none" w:sz="0" w:space="0" w:color="auto"/>
        <w:bottom w:val="none" w:sz="0" w:space="0" w:color="auto"/>
        <w:right w:val="none" w:sz="0" w:space="0" w:color="auto"/>
      </w:divBdr>
    </w:div>
    <w:div w:id="972371182">
      <w:bodyDiv w:val="1"/>
      <w:marLeft w:val="0"/>
      <w:marRight w:val="0"/>
      <w:marTop w:val="0"/>
      <w:marBottom w:val="0"/>
      <w:divBdr>
        <w:top w:val="none" w:sz="0" w:space="0" w:color="auto"/>
        <w:left w:val="none" w:sz="0" w:space="0" w:color="auto"/>
        <w:bottom w:val="none" w:sz="0" w:space="0" w:color="auto"/>
        <w:right w:val="none" w:sz="0" w:space="0" w:color="auto"/>
      </w:divBdr>
    </w:div>
    <w:div w:id="1017581036">
      <w:bodyDiv w:val="1"/>
      <w:marLeft w:val="0"/>
      <w:marRight w:val="0"/>
      <w:marTop w:val="0"/>
      <w:marBottom w:val="0"/>
      <w:divBdr>
        <w:top w:val="none" w:sz="0" w:space="0" w:color="auto"/>
        <w:left w:val="none" w:sz="0" w:space="0" w:color="auto"/>
        <w:bottom w:val="none" w:sz="0" w:space="0" w:color="auto"/>
        <w:right w:val="none" w:sz="0" w:space="0" w:color="auto"/>
      </w:divBdr>
    </w:div>
    <w:div w:id="1024483672">
      <w:bodyDiv w:val="1"/>
      <w:marLeft w:val="0"/>
      <w:marRight w:val="0"/>
      <w:marTop w:val="0"/>
      <w:marBottom w:val="0"/>
      <w:divBdr>
        <w:top w:val="none" w:sz="0" w:space="0" w:color="auto"/>
        <w:left w:val="none" w:sz="0" w:space="0" w:color="auto"/>
        <w:bottom w:val="none" w:sz="0" w:space="0" w:color="auto"/>
        <w:right w:val="none" w:sz="0" w:space="0" w:color="auto"/>
      </w:divBdr>
    </w:div>
    <w:div w:id="1035228854">
      <w:bodyDiv w:val="1"/>
      <w:marLeft w:val="0"/>
      <w:marRight w:val="0"/>
      <w:marTop w:val="0"/>
      <w:marBottom w:val="0"/>
      <w:divBdr>
        <w:top w:val="none" w:sz="0" w:space="0" w:color="auto"/>
        <w:left w:val="none" w:sz="0" w:space="0" w:color="auto"/>
        <w:bottom w:val="none" w:sz="0" w:space="0" w:color="auto"/>
        <w:right w:val="none" w:sz="0" w:space="0" w:color="auto"/>
      </w:divBdr>
    </w:div>
    <w:div w:id="1100487373">
      <w:bodyDiv w:val="1"/>
      <w:marLeft w:val="0"/>
      <w:marRight w:val="0"/>
      <w:marTop w:val="0"/>
      <w:marBottom w:val="0"/>
      <w:divBdr>
        <w:top w:val="none" w:sz="0" w:space="0" w:color="auto"/>
        <w:left w:val="none" w:sz="0" w:space="0" w:color="auto"/>
        <w:bottom w:val="none" w:sz="0" w:space="0" w:color="auto"/>
        <w:right w:val="none" w:sz="0" w:space="0" w:color="auto"/>
      </w:divBdr>
    </w:div>
    <w:div w:id="1107769116">
      <w:bodyDiv w:val="1"/>
      <w:marLeft w:val="0"/>
      <w:marRight w:val="0"/>
      <w:marTop w:val="0"/>
      <w:marBottom w:val="0"/>
      <w:divBdr>
        <w:top w:val="none" w:sz="0" w:space="0" w:color="auto"/>
        <w:left w:val="none" w:sz="0" w:space="0" w:color="auto"/>
        <w:bottom w:val="none" w:sz="0" w:space="0" w:color="auto"/>
        <w:right w:val="none" w:sz="0" w:space="0" w:color="auto"/>
      </w:divBdr>
    </w:div>
    <w:div w:id="1119881655">
      <w:bodyDiv w:val="1"/>
      <w:marLeft w:val="0"/>
      <w:marRight w:val="0"/>
      <w:marTop w:val="0"/>
      <w:marBottom w:val="0"/>
      <w:divBdr>
        <w:top w:val="none" w:sz="0" w:space="0" w:color="auto"/>
        <w:left w:val="none" w:sz="0" w:space="0" w:color="auto"/>
        <w:bottom w:val="none" w:sz="0" w:space="0" w:color="auto"/>
        <w:right w:val="none" w:sz="0" w:space="0" w:color="auto"/>
      </w:divBdr>
    </w:div>
    <w:div w:id="1165052693">
      <w:bodyDiv w:val="1"/>
      <w:marLeft w:val="0"/>
      <w:marRight w:val="0"/>
      <w:marTop w:val="0"/>
      <w:marBottom w:val="0"/>
      <w:divBdr>
        <w:top w:val="none" w:sz="0" w:space="0" w:color="auto"/>
        <w:left w:val="none" w:sz="0" w:space="0" w:color="auto"/>
        <w:bottom w:val="none" w:sz="0" w:space="0" w:color="auto"/>
        <w:right w:val="none" w:sz="0" w:space="0" w:color="auto"/>
      </w:divBdr>
    </w:div>
    <w:div w:id="1168667354">
      <w:bodyDiv w:val="1"/>
      <w:marLeft w:val="0"/>
      <w:marRight w:val="0"/>
      <w:marTop w:val="0"/>
      <w:marBottom w:val="0"/>
      <w:divBdr>
        <w:top w:val="none" w:sz="0" w:space="0" w:color="auto"/>
        <w:left w:val="none" w:sz="0" w:space="0" w:color="auto"/>
        <w:bottom w:val="none" w:sz="0" w:space="0" w:color="auto"/>
        <w:right w:val="none" w:sz="0" w:space="0" w:color="auto"/>
      </w:divBdr>
    </w:div>
    <w:div w:id="1208881049">
      <w:bodyDiv w:val="1"/>
      <w:marLeft w:val="0"/>
      <w:marRight w:val="0"/>
      <w:marTop w:val="0"/>
      <w:marBottom w:val="0"/>
      <w:divBdr>
        <w:top w:val="none" w:sz="0" w:space="0" w:color="auto"/>
        <w:left w:val="none" w:sz="0" w:space="0" w:color="auto"/>
        <w:bottom w:val="none" w:sz="0" w:space="0" w:color="auto"/>
        <w:right w:val="none" w:sz="0" w:space="0" w:color="auto"/>
      </w:divBdr>
    </w:div>
    <w:div w:id="1360936943">
      <w:bodyDiv w:val="1"/>
      <w:marLeft w:val="0"/>
      <w:marRight w:val="0"/>
      <w:marTop w:val="0"/>
      <w:marBottom w:val="0"/>
      <w:divBdr>
        <w:top w:val="none" w:sz="0" w:space="0" w:color="auto"/>
        <w:left w:val="none" w:sz="0" w:space="0" w:color="auto"/>
        <w:bottom w:val="none" w:sz="0" w:space="0" w:color="auto"/>
        <w:right w:val="none" w:sz="0" w:space="0" w:color="auto"/>
      </w:divBdr>
    </w:div>
    <w:div w:id="1428497026">
      <w:bodyDiv w:val="1"/>
      <w:marLeft w:val="0"/>
      <w:marRight w:val="0"/>
      <w:marTop w:val="0"/>
      <w:marBottom w:val="0"/>
      <w:divBdr>
        <w:top w:val="none" w:sz="0" w:space="0" w:color="auto"/>
        <w:left w:val="none" w:sz="0" w:space="0" w:color="auto"/>
        <w:bottom w:val="none" w:sz="0" w:space="0" w:color="auto"/>
        <w:right w:val="none" w:sz="0" w:space="0" w:color="auto"/>
      </w:divBdr>
    </w:div>
    <w:div w:id="1465930899">
      <w:bodyDiv w:val="1"/>
      <w:marLeft w:val="0"/>
      <w:marRight w:val="0"/>
      <w:marTop w:val="0"/>
      <w:marBottom w:val="0"/>
      <w:divBdr>
        <w:top w:val="none" w:sz="0" w:space="0" w:color="auto"/>
        <w:left w:val="none" w:sz="0" w:space="0" w:color="auto"/>
        <w:bottom w:val="none" w:sz="0" w:space="0" w:color="auto"/>
        <w:right w:val="none" w:sz="0" w:space="0" w:color="auto"/>
      </w:divBdr>
    </w:div>
    <w:div w:id="1559974641">
      <w:bodyDiv w:val="1"/>
      <w:marLeft w:val="0"/>
      <w:marRight w:val="0"/>
      <w:marTop w:val="0"/>
      <w:marBottom w:val="0"/>
      <w:divBdr>
        <w:top w:val="none" w:sz="0" w:space="0" w:color="auto"/>
        <w:left w:val="none" w:sz="0" w:space="0" w:color="auto"/>
        <w:bottom w:val="none" w:sz="0" w:space="0" w:color="auto"/>
        <w:right w:val="none" w:sz="0" w:space="0" w:color="auto"/>
      </w:divBdr>
    </w:div>
    <w:div w:id="1571888269">
      <w:bodyDiv w:val="1"/>
      <w:marLeft w:val="0"/>
      <w:marRight w:val="0"/>
      <w:marTop w:val="0"/>
      <w:marBottom w:val="0"/>
      <w:divBdr>
        <w:top w:val="none" w:sz="0" w:space="0" w:color="auto"/>
        <w:left w:val="none" w:sz="0" w:space="0" w:color="auto"/>
        <w:bottom w:val="none" w:sz="0" w:space="0" w:color="auto"/>
        <w:right w:val="none" w:sz="0" w:space="0" w:color="auto"/>
      </w:divBdr>
    </w:div>
    <w:div w:id="1591161903">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705016080">
      <w:bodyDiv w:val="1"/>
      <w:marLeft w:val="0"/>
      <w:marRight w:val="0"/>
      <w:marTop w:val="0"/>
      <w:marBottom w:val="0"/>
      <w:divBdr>
        <w:top w:val="none" w:sz="0" w:space="0" w:color="auto"/>
        <w:left w:val="none" w:sz="0" w:space="0" w:color="auto"/>
        <w:bottom w:val="none" w:sz="0" w:space="0" w:color="auto"/>
        <w:right w:val="none" w:sz="0" w:space="0" w:color="auto"/>
      </w:divBdr>
    </w:div>
    <w:div w:id="1713532184">
      <w:bodyDiv w:val="1"/>
      <w:marLeft w:val="0"/>
      <w:marRight w:val="0"/>
      <w:marTop w:val="0"/>
      <w:marBottom w:val="0"/>
      <w:divBdr>
        <w:top w:val="none" w:sz="0" w:space="0" w:color="auto"/>
        <w:left w:val="none" w:sz="0" w:space="0" w:color="auto"/>
        <w:bottom w:val="none" w:sz="0" w:space="0" w:color="auto"/>
        <w:right w:val="none" w:sz="0" w:space="0" w:color="auto"/>
      </w:divBdr>
    </w:div>
    <w:div w:id="1724795252">
      <w:bodyDiv w:val="1"/>
      <w:marLeft w:val="0"/>
      <w:marRight w:val="0"/>
      <w:marTop w:val="0"/>
      <w:marBottom w:val="0"/>
      <w:divBdr>
        <w:top w:val="none" w:sz="0" w:space="0" w:color="auto"/>
        <w:left w:val="none" w:sz="0" w:space="0" w:color="auto"/>
        <w:bottom w:val="none" w:sz="0" w:space="0" w:color="auto"/>
        <w:right w:val="none" w:sz="0" w:space="0" w:color="auto"/>
      </w:divBdr>
    </w:div>
    <w:div w:id="1976256244">
      <w:bodyDiv w:val="1"/>
      <w:marLeft w:val="0"/>
      <w:marRight w:val="0"/>
      <w:marTop w:val="0"/>
      <w:marBottom w:val="0"/>
      <w:divBdr>
        <w:top w:val="none" w:sz="0" w:space="0" w:color="auto"/>
        <w:left w:val="none" w:sz="0" w:space="0" w:color="auto"/>
        <w:bottom w:val="none" w:sz="0" w:space="0" w:color="auto"/>
        <w:right w:val="none" w:sz="0" w:space="0" w:color="auto"/>
      </w:divBdr>
    </w:div>
    <w:div w:id="205653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lsovska@spravazeleznic.cz" TargetMode="External"/><Relationship Id="rId18" Type="http://schemas.openxmlformats.org/officeDocument/2006/relationships/footer" Target="footer1.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hyperlink" Target="mailto:typdok@spravazeleznic.cz" TargetMode="External"/><Relationship Id="rId33"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2.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yperlink" Target="https://www.spravazeleznic.cz/dodavatele-odberatele/technicke-pozadavky-na-vyrobky-zarizeni-a-technologie-pro-zdc" TargetMode="External"/><Relationship Id="rId32"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yperlink" Target="mailto:Rutta@spravazeleznic.cz" TargetMode="External"/><Relationship Id="rId23" Type="http://schemas.openxmlformats.org/officeDocument/2006/relationships/hyperlink" Target="https://www.spravazeleznic.cz/stavby-zakazky/podklady-pro-zhotovitele/zaborovy-elaborat" TargetMode="External"/><Relationship Id="rId28"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nia@spravazeleznic.cz" TargetMode="External"/><Relationship Id="rId22" Type="http://schemas.openxmlformats.org/officeDocument/2006/relationships/footer" Target="footer3.xml"/><Relationship Id="rId27" Type="http://schemas.openxmlformats.org/officeDocument/2006/relationships/footer" Target="footer4.xml"/><Relationship Id="rId30" Type="http://schemas.openxmlformats.org/officeDocument/2006/relationships/image" Target="media/image3.emf"/><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1509</TotalTime>
  <Pages>24</Pages>
  <Words>7983</Words>
  <Characters>47104</Characters>
  <Application>Microsoft Office Word</Application>
  <DocSecurity>0</DocSecurity>
  <Lines>392</Lines>
  <Paragraphs>109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OVZ</cp:lastModifiedBy>
  <cp:revision>30</cp:revision>
  <cp:lastPrinted>2024-10-01T09:41:00Z</cp:lastPrinted>
  <dcterms:created xsi:type="dcterms:W3CDTF">2024-09-19T09:21:00Z</dcterms:created>
  <dcterms:modified xsi:type="dcterms:W3CDTF">2024-10-25T11:24:00Z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