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03C1EB62" w:rsidR="00F862D6" w:rsidRPr="003E6B9A" w:rsidRDefault="00A853C3" w:rsidP="0037111D">
            <w:r w:rsidRPr="00A853C3">
              <w:rPr>
                <w:rFonts w:ascii="Helvetica" w:hAnsi="Helvetica"/>
              </w:rPr>
              <w:t>10782/2024-SŽ-SSV-Ú3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A853C3" w:rsidRDefault="00F862D6" w:rsidP="0077673A">
            <w:r w:rsidRPr="00A853C3">
              <w:t>Listů/příloh</w:t>
            </w:r>
          </w:p>
        </w:tc>
        <w:tc>
          <w:tcPr>
            <w:tcW w:w="2552" w:type="dxa"/>
          </w:tcPr>
          <w:p w14:paraId="333CD487" w14:textId="457AF49C" w:rsidR="00F862D6" w:rsidRPr="00A853C3" w:rsidRDefault="00A853C3" w:rsidP="00CC1E2B">
            <w:r w:rsidRPr="00A853C3">
              <w:t>3</w:t>
            </w:r>
            <w:r w:rsidR="003E6B9A" w:rsidRPr="00A853C3">
              <w:t>/</w:t>
            </w:r>
            <w:r w:rsidRPr="00A853C3">
              <w:t>4</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64867F6" w:rsidR="00F862D6" w:rsidRPr="003E6B9A" w:rsidRDefault="008A45E7"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0A0275B" w:rsidR="009A7568" w:rsidRPr="003E6B9A" w:rsidRDefault="008A45E7"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07B16C9E" w:rsidR="009A7568" w:rsidRPr="003E6B9A" w:rsidRDefault="00A853C3" w:rsidP="006104F6">
            <w:hyperlink r:id="rId11" w:history="1">
              <w:r w:rsidR="008A45E7" w:rsidRPr="00553163">
                <w:rPr>
                  <w:rStyle w:val="Hypertextovodkaz"/>
                </w:rPr>
                <w:t>Prerovska@spravazeleznic.cz</w:t>
              </w:r>
            </w:hyperlink>
            <w:r w:rsidR="008A45E7">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5D398FCE" w:rsidR="009A7568" w:rsidRPr="003E6B9A" w:rsidRDefault="009A7568" w:rsidP="009A7568">
            <w:r w:rsidRPr="003E6B9A">
              <w:fldChar w:fldCharType="begin"/>
            </w:r>
            <w:r w:rsidRPr="003E6B9A">
              <w:instrText xml:space="preserve"> DATE  \@ "d. MMMM yyyy"  \* MERGEFORMAT </w:instrText>
            </w:r>
            <w:r w:rsidRPr="003E6B9A">
              <w:fldChar w:fldCharType="separate"/>
            </w:r>
            <w:r w:rsidR="006368E0">
              <w:rPr>
                <w:noProof/>
              </w:rPr>
              <w:t>1. října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0A8A30E0"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50604E">
        <w:rPr>
          <w:rFonts w:eastAsia="Times New Roman" w:cs="Times New Roman"/>
          <w:lang w:eastAsia="cs-CZ"/>
        </w:rPr>
        <w:t>29</w:t>
      </w:r>
    </w:p>
    <w:p w14:paraId="25C6ADAC" w14:textId="1F0953EA" w:rsidR="00CB7B5A" w:rsidRDefault="00335122" w:rsidP="008A45E7">
      <w:pPr>
        <w:spacing w:after="0" w:line="240" w:lineRule="auto"/>
        <w:ind w:left="708"/>
        <w:rPr>
          <w:rFonts w:eastAsia="Calibri" w:cs="Times New Roman"/>
          <w:lang w:eastAsia="cs-CZ"/>
        </w:rPr>
      </w:pPr>
      <w:r>
        <w:rPr>
          <w:rFonts w:eastAsia="Calibri" w:cs="Times New Roman"/>
          <w:lang w:eastAsia="cs-CZ"/>
        </w:rPr>
        <w:t>„</w:t>
      </w:r>
      <w:r w:rsidR="008A45E7" w:rsidRPr="008A45E7">
        <w:rPr>
          <w:rFonts w:eastAsia="Calibri" w:cs="Times New Roman"/>
          <w:b/>
          <w:bCs/>
          <w:lang w:eastAsia="cs-CZ"/>
        </w:rPr>
        <w:t xml:space="preserve">Modernizace trati Hradec Králové – Pardubice – Chrudim, 2.stavba, </w:t>
      </w:r>
      <w:proofErr w:type="spellStart"/>
      <w:r w:rsidR="008A45E7" w:rsidRPr="008A45E7">
        <w:rPr>
          <w:rFonts w:eastAsia="Calibri" w:cs="Times New Roman"/>
          <w:b/>
          <w:bCs/>
          <w:lang w:eastAsia="cs-CZ"/>
        </w:rPr>
        <w:t>zdvoukolejnění</w:t>
      </w:r>
      <w:proofErr w:type="spellEnd"/>
      <w:r w:rsidR="008A45E7" w:rsidRPr="008A45E7">
        <w:rPr>
          <w:rFonts w:eastAsia="Calibri" w:cs="Times New Roman"/>
          <w:b/>
          <w:bCs/>
          <w:lang w:eastAsia="cs-CZ"/>
        </w:rPr>
        <w:t xml:space="preserve"> Opatovice nad Labem-Hradec Králové, 1.etapa ŽST Hradec Králové </w:t>
      </w:r>
      <w:proofErr w:type="spellStart"/>
      <w:r w:rsidR="008A45E7" w:rsidRPr="008A45E7">
        <w:rPr>
          <w:rFonts w:eastAsia="Calibri" w:cs="Times New Roman"/>
          <w:b/>
          <w:bCs/>
          <w:lang w:eastAsia="cs-CZ"/>
        </w:rPr>
        <w:t>hl.n</w:t>
      </w:r>
      <w:proofErr w:type="spellEnd"/>
      <w:r w:rsidR="008A45E7" w:rsidRPr="008A45E7">
        <w:rPr>
          <w:rFonts w:eastAsia="Calibri" w:cs="Times New Roman"/>
          <w:b/>
          <w:bCs/>
          <w:lang w:eastAsia="cs-CZ"/>
        </w:rPr>
        <w:t>.</w:t>
      </w:r>
      <w:r>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724FE09E" w14:textId="77777777" w:rsidR="00BD5319" w:rsidRPr="00BD5319" w:rsidRDefault="00BD5319" w:rsidP="00BD5319">
      <w:pPr>
        <w:spacing w:after="0" w:line="240" w:lineRule="auto"/>
        <w:rPr>
          <w:rFonts w:eastAsia="Calibri" w:cs="Times New Roman"/>
          <w:b/>
          <w:lang w:eastAsia="cs-CZ"/>
        </w:rPr>
      </w:pPr>
    </w:p>
    <w:p w14:paraId="7D68FBD7" w14:textId="7323D676"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50604E">
        <w:rPr>
          <w:rFonts w:eastAsia="Calibri" w:cs="Times New Roman"/>
          <w:b/>
          <w:lang w:eastAsia="cs-CZ"/>
        </w:rPr>
        <w:t>2</w:t>
      </w:r>
      <w:r w:rsidRPr="00BD5319">
        <w:rPr>
          <w:rFonts w:eastAsia="Calibri" w:cs="Times New Roman"/>
          <w:b/>
          <w:lang w:eastAsia="cs-CZ"/>
        </w:rPr>
        <w:t>1</w:t>
      </w:r>
      <w:r w:rsidR="0050604E">
        <w:rPr>
          <w:rFonts w:eastAsia="Calibri" w:cs="Times New Roman"/>
          <w:b/>
          <w:lang w:eastAsia="cs-CZ"/>
        </w:rPr>
        <w:t>2</w:t>
      </w:r>
      <w:r w:rsidRPr="00BD5319">
        <w:rPr>
          <w:rFonts w:eastAsia="Calibri" w:cs="Times New Roman"/>
          <w:b/>
          <w:lang w:eastAsia="cs-CZ"/>
        </w:rPr>
        <w:t>:</w:t>
      </w:r>
    </w:p>
    <w:p w14:paraId="3F925D6B" w14:textId="60FD40C0" w:rsidR="00BD5319" w:rsidRPr="0050604E" w:rsidRDefault="0050604E" w:rsidP="0050604E">
      <w:pPr>
        <w:spacing w:after="0" w:line="240" w:lineRule="auto"/>
        <w:jc w:val="both"/>
        <w:rPr>
          <w:rFonts w:eastAsia="Calibri" w:cs="Times New Roman"/>
          <w:bCs/>
          <w:lang w:eastAsia="cs-CZ"/>
        </w:rPr>
      </w:pPr>
      <w:r w:rsidRPr="0050604E">
        <w:rPr>
          <w:rFonts w:eastAsia="Calibri" w:cs="Times New Roman"/>
          <w:bCs/>
          <w:lang w:eastAsia="cs-CZ"/>
        </w:rPr>
        <w:t xml:space="preserve">Prosíme zadavatele o vysvětlení, jak ve světle požadavků technické kvalifikace na pozici stavbyvedoucího dle bodu 8.6 písm. a) odrážka druhá Pokynů pro dodavatele </w:t>
      </w:r>
      <w:r w:rsidRPr="0050604E">
        <w:rPr>
          <w:rFonts w:eastAsia="Calibri" w:cs="Times New Roman"/>
          <w:bCs/>
          <w:i/>
          <w:iCs/>
          <w:lang w:eastAsia="cs-CZ"/>
        </w:rPr>
        <w:t xml:space="preserve">(zkušenost s řízením realizace alespoň jedné zakázky - stavby železničních drah v hodnotě nejméně </w:t>
      </w:r>
      <w:r w:rsidRPr="0050604E">
        <w:rPr>
          <w:rFonts w:eastAsia="Calibri" w:cs="Times New Roman"/>
          <w:b/>
          <w:i/>
          <w:iCs/>
          <w:lang w:eastAsia="cs-CZ"/>
        </w:rPr>
        <w:t>1 413 000 000,- Kč</w:t>
      </w:r>
      <w:r w:rsidRPr="0050604E">
        <w:rPr>
          <w:rFonts w:eastAsia="Calibri" w:cs="Times New Roman"/>
          <w:bCs/>
          <w:i/>
          <w:iCs/>
          <w:lang w:eastAsia="cs-CZ"/>
        </w:rPr>
        <w:t xml:space="preserve"> bez DPH, jež zahrnovala novostavbu, rekonstrukci nebo opravu železničního svršku a spodku na elektrifikované trati, a to v posledních 10 letech před zahájením zadávacího řízení)</w:t>
      </w:r>
      <w:r w:rsidRPr="0050604E">
        <w:rPr>
          <w:rFonts w:eastAsia="Calibri" w:cs="Times New Roman"/>
          <w:bCs/>
          <w:lang w:eastAsia="cs-CZ"/>
        </w:rPr>
        <w:t xml:space="preserve"> zadavatel nahlíží na zkušenost osoby, která se v pozici stavbyvedoucího účastnila řízení realizace zakázky splňující požadavky vymezené výše, přičemž dotčená zakázka byla realizována společností dodavatelů (konsorcium) a každý z těchto dodavatelů ustanovil v souladu s § 160 odst. 1 tehdy platného stavebního zákona vlastního stavbyvedoucího, který v důsledku toho odborně vedl (řídil) provádění stavebních prací v rozsahu, který ten který účastník společnosti dodavatelů měl přidělen. Příkladně společnost dodavatelů realizovala zakázku (stavbu železničních drah jež zahrnovala rekonstrukci železničního svršku a spodku na elektrifikované trati), jejíž celková hodnota byla vyšší něž zadavatelem požadovaných 1,413 mld. Kč bez DPH, přičemž dotčený stavbyvedoucí jako zaměstnanec jednoho z účastníků sdružených do společnosti dodavatelů odborně vedl (řídil) stavební práce v hodnotě 600 mil. Kč, které tomuto účastníku </w:t>
      </w:r>
      <w:r w:rsidRPr="003B345D">
        <w:rPr>
          <w:rFonts w:eastAsia="Calibri" w:cs="Times New Roman"/>
          <w:b/>
          <w:lang w:eastAsia="cs-CZ"/>
        </w:rPr>
        <w:t>(který nebyl vedoucím účastníkem společnosti)</w:t>
      </w:r>
      <w:r w:rsidRPr="0050604E">
        <w:rPr>
          <w:rFonts w:eastAsia="Calibri" w:cs="Times New Roman"/>
          <w:bCs/>
          <w:lang w:eastAsia="cs-CZ"/>
        </w:rPr>
        <w:t xml:space="preserve"> připadly k realizaci. Je z pohledu zadavatele (a jeho výkladu požadavku na osobu stavbyvedoucího) osoba disponující výše uvedenou zkušeností kvalifikována na pozici stavbyvedoucího dle bodu 8.6 písm. a) odrážka druhá Pokynů pro dodavatele, tedy že taková osoba má zkušenost s řízením realizace zakázky – stavby železničních drah v hodnotě nejméně 1,413 mld. Kč bez DPH?</w:t>
      </w:r>
    </w:p>
    <w:p w14:paraId="0B2C1965" w14:textId="77777777" w:rsidR="0050604E" w:rsidRPr="00BD5319" w:rsidRDefault="0050604E" w:rsidP="00BD5319">
      <w:pPr>
        <w:spacing w:after="0" w:line="240" w:lineRule="auto"/>
        <w:rPr>
          <w:rFonts w:eastAsia="Calibri" w:cs="Times New Roman"/>
          <w:b/>
          <w:lang w:eastAsia="cs-CZ"/>
        </w:rPr>
      </w:pPr>
    </w:p>
    <w:p w14:paraId="6D16A484" w14:textId="35D6ECAB"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30C73673" w14:textId="4BFEF9A0" w:rsidR="0050604E" w:rsidRPr="00E35A67" w:rsidRDefault="00E35A67" w:rsidP="00E35A67">
      <w:pPr>
        <w:spacing w:after="0" w:line="240" w:lineRule="auto"/>
        <w:jc w:val="both"/>
        <w:rPr>
          <w:rFonts w:eastAsia="Calibri" w:cs="Times New Roman"/>
          <w:bCs/>
          <w:color w:val="FF0000"/>
          <w:lang w:eastAsia="cs-CZ"/>
        </w:rPr>
      </w:pPr>
      <w:r w:rsidRPr="00860148">
        <w:rPr>
          <w:rFonts w:eastAsia="Calibri" w:cs="Times New Roman"/>
          <w:bCs/>
          <w:lang w:eastAsia="cs-CZ"/>
        </w:rPr>
        <w:t xml:space="preserve">Zadavatel požaduje zkušenost řízením realizace alespoň jedné </w:t>
      </w:r>
      <w:proofErr w:type="gramStart"/>
      <w:r w:rsidRPr="00860148">
        <w:rPr>
          <w:rFonts w:eastAsia="Calibri" w:cs="Times New Roman"/>
          <w:bCs/>
          <w:lang w:eastAsia="cs-CZ"/>
        </w:rPr>
        <w:t>zakázky - stavby</w:t>
      </w:r>
      <w:proofErr w:type="gramEnd"/>
      <w:r w:rsidRPr="00860148">
        <w:rPr>
          <w:rFonts w:eastAsia="Calibri" w:cs="Times New Roman"/>
          <w:bCs/>
          <w:lang w:eastAsia="cs-CZ"/>
        </w:rPr>
        <w:t xml:space="preserve"> železničních drah v hodnotě nejméně 1 413 000 000,- Kč bez DPH, jež zahrnovala novostavbu, rekonstrukci nebo opravu železničního svršku a spodku na elektrifikované trati, řízení části stavebních prací v hodnotě 600 mil. Kč tak pro splnění uvedené kvalifikace uznal nelze.</w:t>
      </w:r>
      <w:r>
        <w:rPr>
          <w:rFonts w:eastAsia="Calibri" w:cs="Times New Roman"/>
          <w:bCs/>
          <w:lang w:eastAsia="cs-CZ"/>
        </w:rPr>
        <w:t xml:space="preserve"> </w:t>
      </w:r>
    </w:p>
    <w:p w14:paraId="18B24335" w14:textId="77777777" w:rsidR="00BD5319" w:rsidRPr="00BD5319" w:rsidRDefault="00BD5319" w:rsidP="00BD5319">
      <w:pPr>
        <w:spacing w:after="0" w:line="240" w:lineRule="auto"/>
        <w:rPr>
          <w:rFonts w:eastAsia="Calibri" w:cs="Times New Roman"/>
          <w:b/>
          <w:lang w:eastAsia="cs-CZ"/>
        </w:rPr>
      </w:pPr>
    </w:p>
    <w:p w14:paraId="296EED81" w14:textId="77777777" w:rsidR="005C46E5" w:rsidRDefault="005C46E5" w:rsidP="00BD5319">
      <w:pPr>
        <w:spacing w:after="0" w:line="240" w:lineRule="auto"/>
        <w:rPr>
          <w:rFonts w:eastAsia="Calibri" w:cs="Times New Roman"/>
          <w:b/>
          <w:lang w:eastAsia="cs-CZ"/>
        </w:rPr>
      </w:pPr>
    </w:p>
    <w:p w14:paraId="09C9076C" w14:textId="7BDD6026"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2</w:t>
      </w:r>
      <w:r w:rsidR="003B345D">
        <w:rPr>
          <w:rFonts w:eastAsia="Calibri" w:cs="Times New Roman"/>
          <w:b/>
          <w:lang w:eastAsia="cs-CZ"/>
        </w:rPr>
        <w:t>1</w:t>
      </w:r>
      <w:r w:rsidR="005C46E5">
        <w:rPr>
          <w:rFonts w:eastAsia="Calibri" w:cs="Times New Roman"/>
          <w:b/>
          <w:lang w:eastAsia="cs-CZ"/>
        </w:rPr>
        <w:t>3</w:t>
      </w:r>
      <w:r w:rsidRPr="00BD5319">
        <w:rPr>
          <w:rFonts w:eastAsia="Calibri" w:cs="Times New Roman"/>
          <w:b/>
          <w:lang w:eastAsia="cs-CZ"/>
        </w:rPr>
        <w:t>:</w:t>
      </w:r>
    </w:p>
    <w:p w14:paraId="34863358" w14:textId="77777777" w:rsidR="005C46E5" w:rsidRDefault="005C46E5" w:rsidP="005C46E5">
      <w:pPr>
        <w:spacing w:after="0" w:line="240" w:lineRule="auto"/>
        <w:jc w:val="both"/>
        <w:rPr>
          <w:rFonts w:eastAsia="Calibri" w:cs="Times New Roman"/>
          <w:bCs/>
          <w:i/>
          <w:iCs/>
          <w:lang w:eastAsia="cs-CZ"/>
        </w:rPr>
      </w:pPr>
      <w:r w:rsidRPr="005C46E5">
        <w:rPr>
          <w:rFonts w:eastAsia="Calibri" w:cs="Times New Roman"/>
          <w:b/>
          <w:lang w:eastAsia="cs-CZ"/>
        </w:rPr>
        <w:t>V čl. 8.6 písm. d) zadávací dokumentace</w:t>
      </w:r>
      <w:r w:rsidRPr="005C46E5">
        <w:rPr>
          <w:rFonts w:eastAsia="Calibri" w:cs="Times New Roman"/>
          <w:bCs/>
          <w:lang w:eastAsia="cs-CZ"/>
        </w:rPr>
        <w:t xml:space="preserve"> zadavatel stanovil požadavek na člena realizačního týmu na pozici specialista (vedoucí prací) na železniční spodek, dle kterého musí tento člen realizačního týmu disponovat „</w:t>
      </w:r>
      <w:r w:rsidRPr="005C46E5">
        <w:rPr>
          <w:rFonts w:eastAsia="Calibri" w:cs="Times New Roman"/>
          <w:bCs/>
          <w:i/>
          <w:iCs/>
          <w:lang w:eastAsia="cs-CZ"/>
        </w:rPr>
        <w:t>nejméně 5 lety praxe v oboru své specializace (železniční spodek) při provádění staveb“</w:t>
      </w:r>
      <w:r w:rsidRPr="005C46E5">
        <w:rPr>
          <w:rFonts w:eastAsia="Calibri" w:cs="Times New Roman"/>
          <w:bCs/>
          <w:lang w:eastAsia="cs-CZ"/>
        </w:rPr>
        <w:t xml:space="preserve">. Tento člen realizačního týmu musí současně předložit </w:t>
      </w:r>
      <w:r w:rsidRPr="005C46E5">
        <w:rPr>
          <w:rFonts w:eastAsia="Calibri" w:cs="Times New Roman"/>
          <w:bCs/>
          <w:i/>
          <w:iCs/>
          <w:lang w:eastAsia="cs-CZ"/>
        </w:rPr>
        <w:t>„doklad o autorizaci v rozsahu dle § 5 odst. 3 písm. b) autorizačního zákona, tedy v oboru dopravní stavby“</w:t>
      </w:r>
    </w:p>
    <w:p w14:paraId="076729C4" w14:textId="77777777" w:rsidR="005C46E5" w:rsidRPr="005C46E5" w:rsidRDefault="005C46E5" w:rsidP="005C46E5">
      <w:pPr>
        <w:spacing w:after="0" w:line="240" w:lineRule="auto"/>
        <w:jc w:val="both"/>
        <w:rPr>
          <w:rFonts w:eastAsia="Calibri" w:cs="Times New Roman"/>
          <w:bCs/>
          <w:lang w:eastAsia="cs-CZ"/>
        </w:rPr>
      </w:pPr>
    </w:p>
    <w:p w14:paraId="002E726F" w14:textId="1B6C75D6" w:rsidR="00BD5319" w:rsidRPr="005C46E5" w:rsidRDefault="005C46E5" w:rsidP="005C46E5">
      <w:pPr>
        <w:spacing w:after="0" w:line="240" w:lineRule="auto"/>
        <w:jc w:val="both"/>
        <w:rPr>
          <w:rFonts w:eastAsia="Calibri" w:cs="Times New Roman"/>
          <w:b/>
          <w:lang w:eastAsia="cs-CZ"/>
        </w:rPr>
      </w:pPr>
      <w:r w:rsidRPr="005C46E5">
        <w:rPr>
          <w:rFonts w:eastAsia="Calibri" w:cs="Times New Roman"/>
          <w:b/>
          <w:lang w:eastAsia="cs-CZ"/>
        </w:rPr>
        <w:t xml:space="preserve">Dodavatel v návaznosti na výše uvedené, pro vyloučení pochybností, žádá zadavatele o potvrzení, že požadavek na délku praxe není vázán na dobu držení autorizace v oboru </w:t>
      </w:r>
      <w:r w:rsidRPr="005C46E5">
        <w:rPr>
          <w:rFonts w:eastAsia="Calibri" w:cs="Times New Roman"/>
          <w:b/>
          <w:lang w:eastAsia="cs-CZ"/>
        </w:rPr>
        <w:lastRenderedPageBreak/>
        <w:t>dopravní stavby, tj. že není zadávací dokumentací vyloučeno, aby člen realizačního týmu prokázal požadovanou délku praxe i v případě, kdy mu byla autorizace udělena před méně než 5 lety před zahájením zadávacího řízení.</w:t>
      </w:r>
    </w:p>
    <w:p w14:paraId="6353AB07" w14:textId="77777777" w:rsidR="00860148" w:rsidRDefault="00860148" w:rsidP="00BD5319">
      <w:pPr>
        <w:spacing w:after="0" w:line="240" w:lineRule="auto"/>
        <w:rPr>
          <w:rFonts w:eastAsia="Calibri" w:cs="Times New Roman"/>
          <w:b/>
          <w:lang w:eastAsia="cs-CZ"/>
        </w:rPr>
      </w:pPr>
    </w:p>
    <w:p w14:paraId="10E8C8A5" w14:textId="45BF9F6B" w:rsidR="00BD5319" w:rsidRDefault="00BD5319" w:rsidP="00BD5319">
      <w:pPr>
        <w:spacing w:after="0" w:line="240" w:lineRule="auto"/>
        <w:rPr>
          <w:rFonts w:eastAsia="Calibri" w:cs="Times New Roman"/>
          <w:b/>
          <w:lang w:eastAsia="cs-CZ"/>
        </w:rPr>
      </w:pPr>
      <w:r w:rsidRPr="00BD5319">
        <w:rPr>
          <w:rFonts w:eastAsia="Calibri" w:cs="Times New Roman"/>
          <w:b/>
          <w:lang w:eastAsia="cs-CZ"/>
        </w:rPr>
        <w:t>Odpověď:</w:t>
      </w:r>
    </w:p>
    <w:p w14:paraId="68D8615E" w14:textId="7F6E5159" w:rsidR="003B345D" w:rsidRPr="00300C7E" w:rsidRDefault="00300C7E" w:rsidP="00300C7E">
      <w:pPr>
        <w:spacing w:after="0" w:line="240" w:lineRule="auto"/>
        <w:jc w:val="both"/>
        <w:rPr>
          <w:rFonts w:eastAsia="Calibri" w:cs="Times New Roman"/>
          <w:bCs/>
          <w:lang w:eastAsia="cs-CZ"/>
        </w:rPr>
      </w:pPr>
      <w:r w:rsidRPr="00860148">
        <w:rPr>
          <w:rFonts w:eastAsia="Calibri" w:cs="Times New Roman"/>
          <w:bCs/>
          <w:lang w:eastAsia="cs-CZ"/>
        </w:rPr>
        <w:t xml:space="preserve">Ano, požadavek na </w:t>
      </w:r>
      <w:r w:rsidR="00C15A79" w:rsidRPr="00860148">
        <w:rPr>
          <w:rFonts w:eastAsia="Calibri" w:cs="Times New Roman"/>
          <w:bCs/>
          <w:lang w:eastAsia="cs-CZ"/>
        </w:rPr>
        <w:t xml:space="preserve">požadovanou </w:t>
      </w:r>
      <w:r w:rsidRPr="00860148">
        <w:rPr>
          <w:rFonts w:eastAsia="Calibri" w:cs="Times New Roman"/>
          <w:bCs/>
          <w:lang w:eastAsia="cs-CZ"/>
        </w:rPr>
        <w:t xml:space="preserve">délku praxe </w:t>
      </w:r>
      <w:r w:rsidR="00C15A79" w:rsidRPr="00860148">
        <w:rPr>
          <w:rFonts w:eastAsia="Calibri" w:cs="Times New Roman"/>
          <w:bCs/>
          <w:lang w:eastAsia="cs-CZ"/>
        </w:rPr>
        <w:t xml:space="preserve">v oboru specializace </w:t>
      </w:r>
      <w:r w:rsidR="00E831CC" w:rsidRPr="00860148">
        <w:rPr>
          <w:rFonts w:eastAsia="Calibri" w:cs="Times New Roman"/>
          <w:bCs/>
          <w:lang w:eastAsia="cs-CZ"/>
        </w:rPr>
        <w:t xml:space="preserve">(železniční spodek) </w:t>
      </w:r>
      <w:r w:rsidRPr="00860148">
        <w:rPr>
          <w:rFonts w:eastAsia="Calibri" w:cs="Times New Roman"/>
          <w:bCs/>
          <w:lang w:eastAsia="cs-CZ"/>
        </w:rPr>
        <w:t>není vázán na dobu držení autorizace v oboru dopravní stavby</w:t>
      </w:r>
      <w:r w:rsidR="00C15A79" w:rsidRPr="00860148">
        <w:rPr>
          <w:rFonts w:eastAsia="Calibri" w:cs="Times New Roman"/>
          <w:bCs/>
          <w:lang w:eastAsia="cs-CZ"/>
        </w:rPr>
        <w:t>.</w:t>
      </w:r>
    </w:p>
    <w:p w14:paraId="125D7931" w14:textId="77777777" w:rsidR="005C46E5" w:rsidRDefault="005C46E5" w:rsidP="003B345D">
      <w:pPr>
        <w:spacing w:after="0" w:line="240" w:lineRule="auto"/>
        <w:rPr>
          <w:rFonts w:eastAsia="Calibri" w:cs="Times New Roman"/>
          <w:b/>
          <w:color w:val="FF0000"/>
          <w:lang w:eastAsia="cs-CZ"/>
        </w:rPr>
      </w:pPr>
    </w:p>
    <w:p w14:paraId="1F69F917" w14:textId="77777777" w:rsidR="005C46E5" w:rsidRDefault="005C46E5" w:rsidP="003B345D">
      <w:pPr>
        <w:spacing w:after="0" w:line="240" w:lineRule="auto"/>
        <w:rPr>
          <w:rFonts w:eastAsia="Calibri" w:cs="Times New Roman"/>
          <w:b/>
          <w:color w:val="FF0000"/>
          <w:lang w:eastAsia="cs-CZ"/>
        </w:rPr>
      </w:pPr>
    </w:p>
    <w:p w14:paraId="06CA8793" w14:textId="5DA1C4AB" w:rsidR="005C46E5" w:rsidRPr="005C46E5" w:rsidRDefault="005C46E5" w:rsidP="005C46E5">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14</w:t>
      </w:r>
      <w:r w:rsidRPr="00BD5319">
        <w:rPr>
          <w:rFonts w:eastAsia="Calibri" w:cs="Times New Roman"/>
          <w:b/>
          <w:lang w:eastAsia="cs-CZ"/>
        </w:rPr>
        <w:t>:</w:t>
      </w:r>
    </w:p>
    <w:p w14:paraId="22BFC02D" w14:textId="2202C7BD" w:rsidR="005C46E5" w:rsidRDefault="005C46E5" w:rsidP="005C46E5">
      <w:pPr>
        <w:spacing w:after="0" w:line="240" w:lineRule="auto"/>
        <w:jc w:val="both"/>
        <w:rPr>
          <w:rFonts w:eastAsia="Calibri" w:cs="Times New Roman"/>
          <w:lang w:eastAsia="cs-CZ"/>
        </w:rPr>
      </w:pPr>
      <w:r w:rsidRPr="005C46E5">
        <w:rPr>
          <w:rFonts w:eastAsia="Calibri" w:cs="Times New Roman"/>
          <w:b/>
          <w:bCs/>
          <w:lang w:eastAsia="cs-CZ"/>
        </w:rPr>
        <w:t>V čl. 8.6 písm. a) zadávací dokumentace</w:t>
      </w:r>
      <w:r w:rsidRPr="005C46E5">
        <w:rPr>
          <w:rFonts w:eastAsia="Calibri" w:cs="Times New Roman"/>
          <w:lang w:eastAsia="cs-CZ"/>
        </w:rPr>
        <w:t xml:space="preserve"> zadavatel stanovil požadavek na člena realizačního týmu na pozici stavbyvedoucí, dle kterého musí tento člen realizačního týmu disponovat zkušeností „</w:t>
      </w:r>
      <w:r w:rsidRPr="005C46E5">
        <w:rPr>
          <w:rFonts w:eastAsia="Calibri" w:cs="Times New Roman"/>
          <w:i/>
          <w:iCs/>
          <w:lang w:eastAsia="cs-CZ"/>
        </w:rPr>
        <w:t xml:space="preserve">s řízením realizace alespoň jedné </w:t>
      </w:r>
      <w:proofErr w:type="gramStart"/>
      <w:r w:rsidRPr="005C46E5">
        <w:rPr>
          <w:rFonts w:eastAsia="Calibri" w:cs="Times New Roman"/>
          <w:i/>
          <w:iCs/>
          <w:lang w:eastAsia="cs-CZ"/>
        </w:rPr>
        <w:t>zakázky - stavby</w:t>
      </w:r>
      <w:proofErr w:type="gramEnd"/>
      <w:r w:rsidRPr="005C46E5">
        <w:rPr>
          <w:rFonts w:eastAsia="Calibri" w:cs="Times New Roman"/>
          <w:i/>
          <w:iCs/>
          <w:lang w:eastAsia="cs-CZ"/>
        </w:rPr>
        <w:t xml:space="preserve"> železničních drah v hodnotě nejméně 1 413 000 000,- Kč bez DPH, jež zahrnovala novostavbu, rekonstrukci nebo opravu železničního svršku a spodku na elektrifikované trati a to v posledních 10 letech před zahájením zadávacího řízení</w:t>
      </w:r>
      <w:r w:rsidRPr="005C46E5">
        <w:rPr>
          <w:rFonts w:eastAsia="Calibri" w:cs="Times New Roman"/>
          <w:lang w:eastAsia="cs-CZ"/>
        </w:rPr>
        <w:t xml:space="preserve">“. </w:t>
      </w:r>
    </w:p>
    <w:p w14:paraId="2A63B578" w14:textId="77777777" w:rsidR="005C46E5" w:rsidRPr="005C46E5" w:rsidRDefault="005C46E5" w:rsidP="005C46E5">
      <w:pPr>
        <w:spacing w:after="0" w:line="240" w:lineRule="auto"/>
        <w:jc w:val="both"/>
        <w:rPr>
          <w:rFonts w:eastAsia="Calibri" w:cs="Times New Roman"/>
          <w:lang w:eastAsia="cs-CZ"/>
        </w:rPr>
      </w:pPr>
    </w:p>
    <w:p w14:paraId="07B6095C" w14:textId="313C4842" w:rsidR="005C46E5" w:rsidRPr="005C46E5" w:rsidRDefault="005C46E5" w:rsidP="005C46E5">
      <w:pPr>
        <w:spacing w:after="0" w:line="240" w:lineRule="auto"/>
        <w:jc w:val="both"/>
        <w:rPr>
          <w:rFonts w:eastAsia="Calibri" w:cs="Times New Roman"/>
          <w:b/>
          <w:bCs/>
          <w:lang w:eastAsia="cs-CZ"/>
        </w:rPr>
      </w:pPr>
      <w:r w:rsidRPr="005C46E5">
        <w:rPr>
          <w:rFonts w:eastAsia="Calibri" w:cs="Times New Roman"/>
          <w:b/>
          <w:bCs/>
          <w:lang w:eastAsia="cs-CZ"/>
        </w:rPr>
        <w:t>Dodavatel v návaznosti na výše uvedené, pro vyloučení pochybností, žádá zadavatele o potvrzení, že se požadovaný finanční objem váže ke stavbě jako celku a není tedy rozhodné, pokud byl člen realizačního týmu zodpovědný za realizaci části této stavby, která sama o sobě požadovaného finančního objemu nedosahuje.</w:t>
      </w:r>
    </w:p>
    <w:p w14:paraId="4B860B69" w14:textId="77777777" w:rsidR="005C46E5" w:rsidRPr="005C46E5" w:rsidRDefault="005C46E5" w:rsidP="005C46E5">
      <w:pPr>
        <w:spacing w:after="0" w:line="240" w:lineRule="auto"/>
        <w:jc w:val="both"/>
        <w:rPr>
          <w:rFonts w:eastAsia="Calibri" w:cs="Times New Roman"/>
          <w:lang w:eastAsia="cs-CZ"/>
        </w:rPr>
      </w:pPr>
    </w:p>
    <w:p w14:paraId="6D91BADA" w14:textId="77777777" w:rsidR="005C46E5" w:rsidRDefault="005C46E5" w:rsidP="005C46E5">
      <w:pPr>
        <w:spacing w:after="0" w:line="240" w:lineRule="auto"/>
        <w:rPr>
          <w:rFonts w:eastAsia="Calibri" w:cs="Times New Roman"/>
          <w:b/>
          <w:lang w:eastAsia="cs-CZ"/>
        </w:rPr>
      </w:pPr>
      <w:r w:rsidRPr="00BD5319">
        <w:rPr>
          <w:rFonts w:eastAsia="Calibri" w:cs="Times New Roman"/>
          <w:b/>
          <w:lang w:eastAsia="cs-CZ"/>
        </w:rPr>
        <w:t>Odpověď:</w:t>
      </w:r>
    </w:p>
    <w:p w14:paraId="038BEF50" w14:textId="5F28E189" w:rsidR="005C46E5" w:rsidRPr="007511D5" w:rsidRDefault="00303ACA" w:rsidP="007511D5">
      <w:pPr>
        <w:spacing w:after="0" w:line="240" w:lineRule="auto"/>
        <w:jc w:val="both"/>
        <w:rPr>
          <w:rFonts w:eastAsia="Calibri" w:cs="Times New Roman"/>
          <w:b/>
          <w:color w:val="FF0000"/>
          <w:lang w:eastAsia="cs-CZ"/>
        </w:rPr>
      </w:pPr>
      <w:r w:rsidRPr="007511D5">
        <w:rPr>
          <w:rFonts w:eastAsia="Calibri" w:cs="Times New Roman"/>
          <w:bCs/>
          <w:lang w:eastAsia="cs-CZ"/>
        </w:rPr>
        <w:t xml:space="preserve">Prokázání zkušenosti </w:t>
      </w:r>
      <w:r w:rsidR="007511D5">
        <w:rPr>
          <w:rFonts w:eastAsia="Calibri" w:cs="Times New Roman"/>
          <w:bCs/>
          <w:lang w:eastAsia="cs-CZ"/>
        </w:rPr>
        <w:t xml:space="preserve">u člena personálu na pozici stavbyvedoucího </w:t>
      </w:r>
      <w:r w:rsidRPr="007511D5">
        <w:rPr>
          <w:rFonts w:eastAsia="Calibri" w:cs="Times New Roman"/>
          <w:bCs/>
          <w:lang w:eastAsia="cs-CZ"/>
        </w:rPr>
        <w:t>s</w:t>
      </w:r>
      <w:r w:rsidRPr="007511D5">
        <w:rPr>
          <w:rFonts w:eastAsia="Calibri" w:cs="Times New Roman"/>
          <w:lang w:eastAsia="cs-CZ"/>
        </w:rPr>
        <w:t xml:space="preserve"> řízením realizace alespoň jedné </w:t>
      </w:r>
      <w:proofErr w:type="gramStart"/>
      <w:r w:rsidRPr="007511D5">
        <w:rPr>
          <w:rFonts w:eastAsia="Calibri" w:cs="Times New Roman"/>
          <w:lang w:eastAsia="cs-CZ"/>
        </w:rPr>
        <w:t>zakázky - stavby</w:t>
      </w:r>
      <w:proofErr w:type="gramEnd"/>
      <w:r w:rsidRPr="007511D5">
        <w:rPr>
          <w:rFonts w:eastAsia="Calibri" w:cs="Times New Roman"/>
          <w:lang w:eastAsia="cs-CZ"/>
        </w:rPr>
        <w:t xml:space="preserve"> železničních drah v hodnotě nejméně 1 413 000 000,- Kč bez DPH, jež zahrnovala novostavbu, rekonstrukci nebo opravu železničního svršku a spodku na elektrifikované trati a to v posledních 10 letech před zahájením zadávacího řízení </w:t>
      </w:r>
      <w:r w:rsidRPr="00860148">
        <w:rPr>
          <w:rFonts w:eastAsia="Calibri" w:cs="Times New Roman"/>
          <w:lang w:eastAsia="cs-CZ"/>
        </w:rPr>
        <w:t xml:space="preserve">nelze prokázat </w:t>
      </w:r>
      <w:r w:rsidR="007511D5" w:rsidRPr="00860148">
        <w:rPr>
          <w:rFonts w:eastAsia="Calibri" w:cs="Times New Roman"/>
          <w:lang w:eastAsia="cs-CZ"/>
        </w:rPr>
        <w:t>zkušeností s</w:t>
      </w:r>
      <w:r w:rsidR="00860148">
        <w:rPr>
          <w:rFonts w:eastAsia="Calibri" w:cs="Times New Roman"/>
          <w:lang w:eastAsia="cs-CZ"/>
        </w:rPr>
        <w:t xml:space="preserve"> řízením </w:t>
      </w:r>
      <w:r w:rsidR="007511D5" w:rsidRPr="00860148">
        <w:rPr>
          <w:rFonts w:eastAsia="Calibri" w:cs="Times New Roman"/>
          <w:lang w:eastAsia="cs-CZ"/>
        </w:rPr>
        <w:t>realizac</w:t>
      </w:r>
      <w:r w:rsidR="00860148">
        <w:rPr>
          <w:rFonts w:eastAsia="Calibri" w:cs="Times New Roman"/>
          <w:lang w:eastAsia="cs-CZ"/>
        </w:rPr>
        <w:t>e</w:t>
      </w:r>
      <w:r w:rsidR="007511D5" w:rsidRPr="00860148">
        <w:rPr>
          <w:rFonts w:eastAsia="Calibri" w:cs="Times New Roman"/>
          <w:lang w:eastAsia="cs-CZ"/>
        </w:rPr>
        <w:t xml:space="preserve"> části této stavby v nižší než uvedené hodnotě 1 413 000 000,- Kč</w:t>
      </w:r>
      <w:r w:rsidR="00860148">
        <w:rPr>
          <w:rFonts w:eastAsia="Calibri" w:cs="Times New Roman"/>
          <w:lang w:eastAsia="cs-CZ"/>
        </w:rPr>
        <w:t>.</w:t>
      </w:r>
    </w:p>
    <w:p w14:paraId="0AEB4BFB" w14:textId="77777777" w:rsidR="005C46E5" w:rsidRDefault="005C46E5" w:rsidP="005C46E5">
      <w:pPr>
        <w:spacing w:after="0" w:line="240" w:lineRule="auto"/>
        <w:rPr>
          <w:rFonts w:eastAsia="Calibri" w:cs="Times New Roman"/>
          <w:b/>
          <w:color w:val="FF0000"/>
          <w:lang w:eastAsia="cs-CZ"/>
        </w:rPr>
      </w:pPr>
    </w:p>
    <w:p w14:paraId="301712D7" w14:textId="77777777" w:rsidR="005C46E5" w:rsidRDefault="005C46E5" w:rsidP="005C46E5">
      <w:pPr>
        <w:spacing w:after="0" w:line="240" w:lineRule="auto"/>
        <w:rPr>
          <w:rFonts w:eastAsia="Calibri" w:cs="Times New Roman"/>
          <w:b/>
          <w:color w:val="FF0000"/>
          <w:lang w:eastAsia="cs-CZ"/>
        </w:rPr>
      </w:pPr>
    </w:p>
    <w:p w14:paraId="479CDB2E" w14:textId="7D44ED8B" w:rsidR="005C46E5" w:rsidRPr="00BD5319" w:rsidRDefault="005C46E5" w:rsidP="005C46E5">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15</w:t>
      </w:r>
      <w:r w:rsidRPr="00BD5319">
        <w:rPr>
          <w:rFonts w:eastAsia="Calibri" w:cs="Times New Roman"/>
          <w:b/>
          <w:lang w:eastAsia="cs-CZ"/>
        </w:rPr>
        <w:t>:</w:t>
      </w:r>
    </w:p>
    <w:p w14:paraId="726861D7" w14:textId="77777777" w:rsidR="005C46E5" w:rsidRDefault="005C46E5" w:rsidP="005C46E5">
      <w:pPr>
        <w:spacing w:after="0" w:line="240" w:lineRule="auto"/>
        <w:jc w:val="both"/>
        <w:rPr>
          <w:rFonts w:eastAsia="Calibri" w:cs="Times New Roman"/>
          <w:lang w:eastAsia="cs-CZ"/>
        </w:rPr>
      </w:pPr>
      <w:r w:rsidRPr="005C46E5">
        <w:rPr>
          <w:rFonts w:eastAsia="Calibri" w:cs="Times New Roman"/>
          <w:b/>
          <w:bCs/>
          <w:lang w:eastAsia="cs-CZ"/>
        </w:rPr>
        <w:t>V čl. 8.6 písm. c) zadávací dokumentace</w:t>
      </w:r>
      <w:r w:rsidRPr="005C46E5">
        <w:rPr>
          <w:rFonts w:eastAsia="Calibri" w:cs="Times New Roman"/>
          <w:lang w:eastAsia="cs-CZ"/>
        </w:rPr>
        <w:t xml:space="preserve"> zadavatel stanovil požadavek na člena realizačního týmu na pozici specialista (vedoucí prací) na železniční svršek, dle kterého musí tento člen realizačního týmu disponovat zkušeností „</w:t>
      </w:r>
      <w:r w:rsidRPr="005C46E5">
        <w:rPr>
          <w:rFonts w:eastAsia="Calibri" w:cs="Times New Roman"/>
          <w:i/>
          <w:iCs/>
          <w:lang w:eastAsia="cs-CZ"/>
        </w:rPr>
        <w:t>s realizací alespoň jedné zakázky - stavby železničních drah, jež zahrnovala novostavbu, rekonstrukci nebo opravu železničního svršku v železniční stanici na elektrifikované trati s minimálním počtem 20 ks výhybek, a to v hodnotě nejméně 350 000 000,- Kč bez DPH (částka Kč se vztahuje k hodnotě novostavby, rekonstrukce nebo opravy železničního svršku, nikoli k hodnotě zakázky jako celku), a to v posledních 10 letech před zahájením zadávacího řízení</w:t>
      </w:r>
      <w:r w:rsidRPr="005C46E5">
        <w:rPr>
          <w:rFonts w:eastAsia="Calibri" w:cs="Times New Roman"/>
          <w:lang w:eastAsia="cs-CZ"/>
        </w:rPr>
        <w:t xml:space="preserve">“. </w:t>
      </w:r>
    </w:p>
    <w:p w14:paraId="1C01B980" w14:textId="77777777" w:rsidR="005C46E5" w:rsidRPr="005C46E5" w:rsidRDefault="005C46E5" w:rsidP="005C46E5">
      <w:pPr>
        <w:spacing w:after="0" w:line="240" w:lineRule="auto"/>
        <w:jc w:val="both"/>
        <w:rPr>
          <w:rFonts w:eastAsia="Calibri" w:cs="Times New Roman"/>
          <w:lang w:eastAsia="cs-CZ"/>
        </w:rPr>
      </w:pPr>
    </w:p>
    <w:p w14:paraId="6791556A" w14:textId="297E5F95" w:rsidR="005C46E5" w:rsidRPr="004071DC" w:rsidRDefault="005C46E5" w:rsidP="005C46E5">
      <w:pPr>
        <w:spacing w:after="0" w:line="240" w:lineRule="auto"/>
        <w:jc w:val="both"/>
        <w:rPr>
          <w:rFonts w:eastAsia="Calibri" w:cs="Times New Roman"/>
          <w:b/>
          <w:bCs/>
          <w:lang w:eastAsia="cs-CZ"/>
        </w:rPr>
      </w:pPr>
      <w:r w:rsidRPr="004071DC">
        <w:rPr>
          <w:rFonts w:eastAsia="Calibri" w:cs="Times New Roman"/>
          <w:b/>
          <w:bCs/>
          <w:lang w:eastAsia="cs-CZ"/>
        </w:rPr>
        <w:t>Dodavatel v návaznosti na výše uvedené, pro vyloučení pochybností žádá zadavatele o potvrzení, že se do požadovaného počtu výhybek počítá jak montáž nových výhybek, tak i jejich demontáž.</w:t>
      </w:r>
    </w:p>
    <w:p w14:paraId="14682B7C" w14:textId="77777777" w:rsidR="005C46E5" w:rsidRPr="00BD5319" w:rsidRDefault="005C46E5" w:rsidP="005C46E5">
      <w:pPr>
        <w:spacing w:after="0" w:line="240" w:lineRule="auto"/>
        <w:rPr>
          <w:rFonts w:eastAsia="Calibri" w:cs="Times New Roman"/>
          <w:b/>
          <w:lang w:eastAsia="cs-CZ"/>
        </w:rPr>
      </w:pPr>
    </w:p>
    <w:p w14:paraId="4D86BE51" w14:textId="77777777" w:rsidR="005C46E5" w:rsidRDefault="005C46E5" w:rsidP="005C46E5">
      <w:pPr>
        <w:spacing w:after="0" w:line="240" w:lineRule="auto"/>
        <w:rPr>
          <w:rFonts w:eastAsia="Calibri" w:cs="Times New Roman"/>
          <w:b/>
          <w:lang w:eastAsia="cs-CZ"/>
        </w:rPr>
      </w:pPr>
      <w:r w:rsidRPr="00BD5319">
        <w:rPr>
          <w:rFonts w:eastAsia="Calibri" w:cs="Times New Roman"/>
          <w:b/>
          <w:lang w:eastAsia="cs-CZ"/>
        </w:rPr>
        <w:t>Odpověď:</w:t>
      </w:r>
    </w:p>
    <w:p w14:paraId="5F0B17CC" w14:textId="32585062" w:rsidR="005C46E5" w:rsidRPr="00E52475" w:rsidRDefault="00216103" w:rsidP="00216103">
      <w:pPr>
        <w:spacing w:after="0" w:line="240" w:lineRule="auto"/>
        <w:jc w:val="both"/>
        <w:rPr>
          <w:rFonts w:eastAsia="Calibri" w:cs="Times New Roman"/>
          <w:bCs/>
          <w:lang w:eastAsia="cs-CZ"/>
        </w:rPr>
      </w:pPr>
      <w:r w:rsidRPr="00860148">
        <w:rPr>
          <w:rFonts w:eastAsia="Calibri" w:cs="Times New Roman"/>
          <w:bCs/>
          <w:lang w:eastAsia="cs-CZ"/>
        </w:rPr>
        <w:t>Uvedený počet výhybek určuje co do počtu výhybek minimální velikost železniční stanice na elektrifikované trati, v níž byla provedena novostavba, rekonstrukce nebo oprava železničního svršku,</w:t>
      </w:r>
      <w:r w:rsidR="00860148">
        <w:rPr>
          <w:rFonts w:eastAsia="Calibri" w:cs="Times New Roman"/>
          <w:bCs/>
          <w:lang w:eastAsia="cs-CZ"/>
        </w:rPr>
        <w:t xml:space="preserve"> </w:t>
      </w:r>
      <w:r w:rsidR="00DB71D4" w:rsidRPr="00860148">
        <w:rPr>
          <w:rFonts w:eastAsia="Calibri" w:cs="Times New Roman"/>
          <w:bCs/>
          <w:lang w:eastAsia="cs-CZ"/>
        </w:rPr>
        <w:t xml:space="preserve">tj. v železniční stanici bylo minimálně 20 ks výhybek, </w:t>
      </w:r>
      <w:r w:rsidRPr="00860148">
        <w:rPr>
          <w:rFonts w:eastAsia="Calibri" w:cs="Times New Roman"/>
          <w:bCs/>
          <w:lang w:eastAsia="cs-CZ"/>
        </w:rPr>
        <w:t xml:space="preserve">tento údaj se nevztahuje </w:t>
      </w:r>
      <w:r w:rsidR="00E52475" w:rsidRPr="00860148">
        <w:rPr>
          <w:rFonts w:eastAsia="Calibri" w:cs="Times New Roman"/>
          <w:bCs/>
          <w:lang w:eastAsia="cs-CZ"/>
        </w:rPr>
        <w:t>k jejich montáži či demontáži.</w:t>
      </w:r>
      <w:r w:rsidR="00E52475" w:rsidRPr="00E52475">
        <w:rPr>
          <w:rFonts w:eastAsia="Calibri" w:cs="Times New Roman"/>
          <w:bCs/>
          <w:lang w:eastAsia="cs-CZ"/>
        </w:rPr>
        <w:t xml:space="preserve"> </w:t>
      </w:r>
    </w:p>
    <w:p w14:paraId="28AD9255" w14:textId="742CAD27" w:rsidR="003B345D" w:rsidRPr="00BD5319" w:rsidRDefault="003B345D" w:rsidP="00BD5319">
      <w:pPr>
        <w:spacing w:after="0" w:line="240" w:lineRule="auto"/>
        <w:rPr>
          <w:rFonts w:eastAsia="Calibri" w:cs="Times New Roman"/>
          <w:b/>
          <w:color w:val="FF0000"/>
          <w:lang w:eastAsia="cs-CZ"/>
        </w:rPr>
      </w:pP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28A02DD6" w14:textId="77777777" w:rsidR="00216EA7" w:rsidRPr="00BD5319" w:rsidRDefault="00216EA7" w:rsidP="00216EA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216</w:t>
      </w:r>
      <w:r w:rsidRPr="00BD5319">
        <w:rPr>
          <w:rFonts w:eastAsia="Calibri" w:cs="Times New Roman"/>
          <w:b/>
          <w:lang w:eastAsia="cs-CZ"/>
        </w:rPr>
        <w:t>:</w:t>
      </w:r>
    </w:p>
    <w:p w14:paraId="240B21BE" w14:textId="77777777" w:rsidR="00216EA7" w:rsidRPr="005B0CC2" w:rsidRDefault="00216EA7" w:rsidP="00216EA7">
      <w:pPr>
        <w:spacing w:after="0" w:line="240" w:lineRule="auto"/>
        <w:jc w:val="both"/>
        <w:rPr>
          <w:rFonts w:eastAsia="Calibri" w:cs="Times New Roman"/>
          <w:bCs/>
          <w:lang w:eastAsia="cs-CZ"/>
        </w:rPr>
      </w:pPr>
      <w:r w:rsidRPr="005B0CC2">
        <w:rPr>
          <w:rFonts w:eastAsia="Calibri" w:cs="Times New Roman"/>
          <w:bCs/>
          <w:lang w:eastAsia="cs-CZ"/>
        </w:rPr>
        <w:t>SO 22-10-01 - položka č.36 V dokumentu D_02_01_01_SK220001_4_001_VV výkaz výměr je uvedeno na straně 11 v Tabulce Nový svrškový materiál, koleje, štěrk že nově zřizovaná kolej č. 20 s kolejnicí S49 betonové pražce rozdělení u má délku 20,516m, na další straně 12 je uvedeno že kolej č. 20 bude zřízena z kolejnic S49 betonových pražců rozdělení c o délce 92,374m – Domníváme se nesedí součet délek koleje a že se neuvažuje s odečtením délky 20,516m od celkové délky koleje. Prosíme o vysvětlení/úpravu výkazu výměr a soupisu prací.</w:t>
      </w:r>
    </w:p>
    <w:p w14:paraId="5A1A35F0" w14:textId="77777777" w:rsidR="00216EA7" w:rsidRPr="00BD5319" w:rsidRDefault="00216EA7" w:rsidP="00216EA7">
      <w:pPr>
        <w:spacing w:after="0" w:line="240" w:lineRule="auto"/>
        <w:rPr>
          <w:rFonts w:eastAsia="Calibri" w:cs="Times New Roman"/>
          <w:b/>
          <w:lang w:eastAsia="cs-CZ"/>
        </w:rPr>
      </w:pPr>
    </w:p>
    <w:p w14:paraId="3A940FB4" w14:textId="77777777" w:rsidR="00216EA7" w:rsidRDefault="00216EA7" w:rsidP="00216EA7">
      <w:pPr>
        <w:spacing w:after="0" w:line="240" w:lineRule="auto"/>
        <w:rPr>
          <w:rFonts w:eastAsia="Calibri" w:cs="Times New Roman"/>
          <w:b/>
          <w:lang w:eastAsia="cs-CZ"/>
        </w:rPr>
      </w:pPr>
      <w:r w:rsidRPr="00682307">
        <w:rPr>
          <w:rFonts w:eastAsia="Calibri" w:cs="Times New Roman"/>
          <w:b/>
          <w:lang w:eastAsia="cs-CZ"/>
        </w:rPr>
        <w:t>Odpověď:</w:t>
      </w:r>
    </w:p>
    <w:p w14:paraId="5D2B4C39"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 xml:space="preserve">Délka koleje č.20 (S49 / BP / „u“) 20,516 m byla od hodnoty 92,374 m odečtena – položka </w:t>
      </w:r>
      <w:proofErr w:type="spellStart"/>
      <w:r w:rsidRPr="00216EA7">
        <w:rPr>
          <w:rFonts w:eastAsia="Calibri" w:cs="Times New Roman"/>
          <w:bCs/>
          <w:lang w:eastAsia="cs-CZ"/>
        </w:rPr>
        <w:t>poř</w:t>
      </w:r>
      <w:proofErr w:type="spellEnd"/>
      <w:r w:rsidRPr="00216EA7">
        <w:rPr>
          <w:rFonts w:eastAsia="Calibri" w:cs="Times New Roman"/>
          <w:bCs/>
          <w:lang w:eastAsia="cs-CZ"/>
        </w:rPr>
        <w:t xml:space="preserve">. č. 36. S tím souvisí i úprava počtu svarů (poníženo o 2 svary) – položka </w:t>
      </w:r>
      <w:proofErr w:type="spellStart"/>
      <w:r w:rsidRPr="00216EA7">
        <w:rPr>
          <w:rFonts w:eastAsia="Calibri" w:cs="Times New Roman"/>
          <w:bCs/>
          <w:lang w:eastAsia="cs-CZ"/>
        </w:rPr>
        <w:t>poř</w:t>
      </w:r>
      <w:proofErr w:type="spellEnd"/>
      <w:r w:rsidRPr="00216EA7">
        <w:rPr>
          <w:rFonts w:eastAsia="Calibri" w:cs="Times New Roman"/>
          <w:bCs/>
          <w:lang w:eastAsia="cs-CZ"/>
        </w:rPr>
        <w:t xml:space="preserve">. č. 29. Upravena byla i hodnota množství nového kolejového lože, jednak kvůli změně výše popisované délky </w:t>
      </w:r>
      <w:r w:rsidRPr="00216EA7">
        <w:rPr>
          <w:rFonts w:eastAsia="Calibri" w:cs="Times New Roman"/>
          <w:bCs/>
          <w:lang w:eastAsia="cs-CZ"/>
        </w:rPr>
        <w:lastRenderedPageBreak/>
        <w:t xml:space="preserve">kolejí, ale i z důvodu nezapočítání kolejového lože ze sloupce pro kolej S49 na betonových pražcích s rozdělením „c“ do celkového objemu kolejového lože – položka </w:t>
      </w:r>
      <w:proofErr w:type="spellStart"/>
      <w:r w:rsidRPr="00216EA7">
        <w:rPr>
          <w:rFonts w:eastAsia="Calibri" w:cs="Times New Roman"/>
          <w:bCs/>
          <w:lang w:eastAsia="cs-CZ"/>
        </w:rPr>
        <w:t>poř</w:t>
      </w:r>
      <w:proofErr w:type="spellEnd"/>
      <w:r w:rsidRPr="00216EA7">
        <w:rPr>
          <w:rFonts w:eastAsia="Calibri" w:cs="Times New Roman"/>
          <w:bCs/>
          <w:lang w:eastAsia="cs-CZ"/>
        </w:rPr>
        <w:t>. č. 4.</w:t>
      </w:r>
    </w:p>
    <w:p w14:paraId="61180CC2" w14:textId="77777777" w:rsidR="00216EA7" w:rsidRDefault="00216EA7" w:rsidP="00216EA7">
      <w:pPr>
        <w:spacing w:after="0" w:line="240" w:lineRule="auto"/>
        <w:rPr>
          <w:rFonts w:eastAsia="Calibri" w:cs="Times New Roman"/>
          <w:b/>
          <w:lang w:eastAsia="cs-CZ"/>
        </w:rPr>
      </w:pPr>
    </w:p>
    <w:p w14:paraId="72AE5773" w14:textId="77777777" w:rsidR="00216EA7" w:rsidRPr="00BD5319" w:rsidRDefault="00216EA7" w:rsidP="00216EA7">
      <w:pPr>
        <w:spacing w:after="0" w:line="240" w:lineRule="auto"/>
        <w:rPr>
          <w:rFonts w:eastAsia="Calibri" w:cs="Times New Roman"/>
          <w:b/>
          <w:lang w:eastAsia="cs-CZ"/>
        </w:rPr>
      </w:pPr>
    </w:p>
    <w:p w14:paraId="255DC2FA" w14:textId="77777777" w:rsidR="00216EA7" w:rsidRPr="00BD5319" w:rsidRDefault="00216EA7" w:rsidP="00216EA7">
      <w:pPr>
        <w:spacing w:after="0" w:line="240" w:lineRule="auto"/>
        <w:rPr>
          <w:rFonts w:eastAsia="Calibri" w:cs="Times New Roman"/>
          <w:b/>
          <w:lang w:eastAsia="cs-CZ"/>
        </w:rPr>
      </w:pPr>
      <w:r w:rsidRPr="00BD5319">
        <w:rPr>
          <w:rFonts w:eastAsia="Calibri" w:cs="Times New Roman"/>
          <w:b/>
          <w:lang w:eastAsia="cs-CZ"/>
        </w:rPr>
        <w:t>Dotaz č. 2</w:t>
      </w:r>
      <w:r>
        <w:rPr>
          <w:rFonts w:eastAsia="Calibri" w:cs="Times New Roman"/>
          <w:b/>
          <w:lang w:eastAsia="cs-CZ"/>
        </w:rPr>
        <w:t>17</w:t>
      </w:r>
      <w:r w:rsidRPr="00BD5319">
        <w:rPr>
          <w:rFonts w:eastAsia="Calibri" w:cs="Times New Roman"/>
          <w:b/>
          <w:lang w:eastAsia="cs-CZ"/>
        </w:rPr>
        <w:t>:</w:t>
      </w:r>
    </w:p>
    <w:p w14:paraId="190DAF63" w14:textId="77777777" w:rsidR="00216EA7" w:rsidRPr="005B0CC2" w:rsidRDefault="00216EA7" w:rsidP="00216EA7">
      <w:pPr>
        <w:spacing w:after="0" w:line="240" w:lineRule="auto"/>
        <w:jc w:val="both"/>
        <w:rPr>
          <w:rFonts w:eastAsia="Calibri" w:cs="Times New Roman"/>
          <w:bCs/>
          <w:lang w:eastAsia="cs-CZ"/>
        </w:rPr>
      </w:pPr>
      <w:r w:rsidRPr="005B0CC2">
        <w:rPr>
          <w:rFonts w:eastAsia="Calibri" w:cs="Times New Roman"/>
          <w:bCs/>
          <w:lang w:eastAsia="cs-CZ"/>
        </w:rPr>
        <w:t>SO 22-10-01 - položka č. 36 V dokumentu D_02_01_01_SK220001_4_001_VV výkaz výměr je uvedeno na straně 12, že kolej č. 12 má délku 196,762m, ve výkresové dokumentaci je uvedeno 166,762. Prosíme o vysvětlení/úpravu výkazu výměr a soupisu prací.</w:t>
      </w:r>
    </w:p>
    <w:p w14:paraId="3D0E3624" w14:textId="77777777" w:rsidR="00216EA7" w:rsidRPr="00BD5319" w:rsidRDefault="00216EA7" w:rsidP="00216EA7">
      <w:pPr>
        <w:spacing w:after="0" w:line="240" w:lineRule="auto"/>
        <w:rPr>
          <w:rFonts w:eastAsia="Calibri" w:cs="Times New Roman"/>
          <w:b/>
          <w:lang w:eastAsia="cs-CZ"/>
        </w:rPr>
      </w:pPr>
    </w:p>
    <w:p w14:paraId="653FE05D" w14:textId="77777777" w:rsidR="00216EA7" w:rsidRDefault="00216EA7" w:rsidP="00216EA7">
      <w:pPr>
        <w:spacing w:after="0" w:line="240" w:lineRule="auto"/>
        <w:rPr>
          <w:rFonts w:eastAsia="Calibri" w:cs="Times New Roman"/>
          <w:b/>
          <w:lang w:eastAsia="cs-CZ"/>
        </w:rPr>
      </w:pPr>
      <w:r w:rsidRPr="00BD5319">
        <w:rPr>
          <w:rFonts w:eastAsia="Calibri" w:cs="Times New Roman"/>
          <w:b/>
          <w:lang w:eastAsia="cs-CZ"/>
        </w:rPr>
        <w:t>Odpověď:</w:t>
      </w:r>
    </w:p>
    <w:p w14:paraId="5E8F2F18"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Délka koleje č.12 byla ponížena o 30 m.</w:t>
      </w:r>
    </w:p>
    <w:p w14:paraId="360E875B"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Byly dotčeny stejné položky jako v předešlém dotazu č. 216:</w:t>
      </w:r>
    </w:p>
    <w:p w14:paraId="666B8D84" w14:textId="77777777" w:rsidR="00216EA7" w:rsidRPr="00216EA7" w:rsidRDefault="00216EA7" w:rsidP="00216EA7">
      <w:pPr>
        <w:spacing w:after="0" w:line="240" w:lineRule="auto"/>
        <w:jc w:val="both"/>
        <w:rPr>
          <w:rFonts w:eastAsia="Calibri" w:cs="Times New Roman"/>
          <w:bCs/>
          <w:strike/>
          <w:lang w:eastAsia="cs-CZ"/>
        </w:rPr>
      </w:pPr>
    </w:p>
    <w:p w14:paraId="4720EA87"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 xml:space="preserve">1) položka </w:t>
      </w:r>
      <w:proofErr w:type="spellStart"/>
      <w:r w:rsidRPr="00216EA7">
        <w:rPr>
          <w:rFonts w:eastAsia="Calibri" w:cs="Times New Roman"/>
          <w:bCs/>
          <w:lang w:eastAsia="cs-CZ"/>
        </w:rPr>
        <w:t>poř</w:t>
      </w:r>
      <w:proofErr w:type="spellEnd"/>
      <w:r w:rsidRPr="00216EA7">
        <w:rPr>
          <w:rFonts w:eastAsia="Calibri" w:cs="Times New Roman"/>
          <w:bCs/>
          <w:lang w:eastAsia="cs-CZ"/>
        </w:rPr>
        <w:t>. č. 4, kód položky 512550, změna množství na M3 44099,7</w:t>
      </w:r>
    </w:p>
    <w:p w14:paraId="54D21442"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 xml:space="preserve">2) položka </w:t>
      </w:r>
      <w:proofErr w:type="spellStart"/>
      <w:r w:rsidRPr="00216EA7">
        <w:rPr>
          <w:rFonts w:eastAsia="Calibri" w:cs="Times New Roman"/>
          <w:bCs/>
          <w:lang w:eastAsia="cs-CZ"/>
        </w:rPr>
        <w:t>poř</w:t>
      </w:r>
      <w:proofErr w:type="spellEnd"/>
      <w:r w:rsidRPr="00216EA7">
        <w:rPr>
          <w:rFonts w:eastAsia="Calibri" w:cs="Times New Roman"/>
          <w:bCs/>
          <w:lang w:eastAsia="cs-CZ"/>
        </w:rPr>
        <w:t>. č. 29, kód položky 545122, změna množství na KUS 1117</w:t>
      </w:r>
    </w:p>
    <w:p w14:paraId="1A60124D" w14:textId="77777777" w:rsidR="00216EA7" w:rsidRPr="00216EA7" w:rsidRDefault="00216EA7" w:rsidP="00216EA7">
      <w:pPr>
        <w:spacing w:after="0" w:line="240" w:lineRule="auto"/>
        <w:jc w:val="both"/>
        <w:rPr>
          <w:rFonts w:eastAsia="Calibri" w:cs="Times New Roman"/>
          <w:bCs/>
          <w:lang w:eastAsia="cs-CZ"/>
        </w:rPr>
      </w:pPr>
      <w:r w:rsidRPr="00216EA7">
        <w:rPr>
          <w:rFonts w:eastAsia="Calibri" w:cs="Times New Roman"/>
          <w:bCs/>
          <w:lang w:eastAsia="cs-CZ"/>
        </w:rPr>
        <w:t xml:space="preserve">3) položka </w:t>
      </w:r>
      <w:proofErr w:type="spellStart"/>
      <w:r w:rsidRPr="00216EA7">
        <w:rPr>
          <w:rFonts w:eastAsia="Calibri" w:cs="Times New Roman"/>
          <w:bCs/>
          <w:lang w:eastAsia="cs-CZ"/>
        </w:rPr>
        <w:t>poř</w:t>
      </w:r>
      <w:proofErr w:type="spellEnd"/>
      <w:r w:rsidRPr="00216EA7">
        <w:rPr>
          <w:rFonts w:eastAsia="Calibri" w:cs="Times New Roman"/>
          <w:bCs/>
          <w:lang w:eastAsia="cs-CZ"/>
        </w:rPr>
        <w:t>. č. 36, kód položky R528152, změna množství na M 1273,964</w:t>
      </w:r>
    </w:p>
    <w:p w14:paraId="72AAE425" w14:textId="77777777" w:rsidR="00216EA7" w:rsidRPr="00216EA7" w:rsidRDefault="00216EA7" w:rsidP="00216EA7">
      <w:pPr>
        <w:spacing w:after="0" w:line="240" w:lineRule="auto"/>
        <w:jc w:val="both"/>
        <w:rPr>
          <w:rFonts w:eastAsia="Times New Roman" w:cs="Times New Roman"/>
          <w:bCs/>
          <w:lang w:eastAsia="cs-CZ"/>
        </w:rPr>
      </w:pPr>
    </w:p>
    <w:p w14:paraId="20FF46EB" w14:textId="77777777" w:rsidR="00216EA7" w:rsidRPr="00216EA7" w:rsidRDefault="00216EA7" w:rsidP="00216EA7">
      <w:pPr>
        <w:spacing w:after="0" w:line="240" w:lineRule="auto"/>
        <w:jc w:val="both"/>
        <w:rPr>
          <w:rFonts w:eastAsia="Times New Roman" w:cs="Times New Roman"/>
          <w:bCs/>
          <w:lang w:eastAsia="cs-CZ"/>
        </w:rPr>
      </w:pPr>
      <w:r w:rsidRPr="00216EA7">
        <w:rPr>
          <w:rFonts w:eastAsia="Times New Roman" w:cs="Times New Roman"/>
          <w:bCs/>
          <w:lang w:eastAsia="cs-CZ"/>
        </w:rPr>
        <w:t>Byla upravena příloha dokumentace: D_02_01_01_SK220001_4_001_VV_rev001.pdf</w:t>
      </w:r>
    </w:p>
    <w:p w14:paraId="7C50795D" w14:textId="77777777" w:rsidR="00216EA7" w:rsidRDefault="00216EA7" w:rsidP="00216EA7">
      <w:pPr>
        <w:spacing w:after="0" w:line="240" w:lineRule="auto"/>
        <w:rPr>
          <w:rFonts w:eastAsia="Times New Roman" w:cs="Times New Roman"/>
          <w:b/>
          <w:color w:val="FF0000"/>
          <w:lang w:eastAsia="cs-CZ"/>
        </w:rPr>
      </w:pPr>
    </w:p>
    <w:p w14:paraId="364CD661" w14:textId="77777777" w:rsidR="00216EA7" w:rsidRDefault="00216EA7" w:rsidP="00216EA7">
      <w:pPr>
        <w:spacing w:after="0" w:line="240" w:lineRule="auto"/>
        <w:rPr>
          <w:rFonts w:eastAsia="Times New Roman" w:cs="Times New Roman"/>
          <w:b/>
          <w:color w:val="7030A0"/>
          <w:lang w:eastAsia="cs-CZ"/>
        </w:rPr>
      </w:pPr>
    </w:p>
    <w:p w14:paraId="08BE9D21" w14:textId="77777777" w:rsidR="00216EA7" w:rsidRPr="00E30E33" w:rsidRDefault="00216EA7" w:rsidP="00216EA7">
      <w:pPr>
        <w:spacing w:after="0" w:line="240" w:lineRule="auto"/>
        <w:rPr>
          <w:rFonts w:eastAsia="Times New Roman" w:cs="Times New Roman"/>
          <w:b/>
          <w:color w:val="7030A0"/>
          <w:lang w:eastAsia="cs-CZ"/>
        </w:rPr>
      </w:pPr>
    </w:p>
    <w:p w14:paraId="3CC908CD" w14:textId="77777777" w:rsidR="00216EA7" w:rsidRPr="00216EA7" w:rsidRDefault="00216EA7" w:rsidP="00216EA7">
      <w:pPr>
        <w:spacing w:after="0" w:line="240" w:lineRule="auto"/>
        <w:jc w:val="both"/>
        <w:rPr>
          <w:rFonts w:eastAsia="Calibri" w:cs="Times New Roman"/>
          <w:lang w:eastAsia="cs-CZ"/>
        </w:rPr>
      </w:pPr>
      <w:r w:rsidRPr="00216EA7">
        <w:rPr>
          <w:rFonts w:eastAsia="Times New Roman" w:cs="Times New Roman"/>
          <w:lang w:eastAsia="cs-CZ"/>
        </w:rPr>
        <w:t>Zadavatel dále</w:t>
      </w:r>
      <w:r w:rsidRPr="00216EA7">
        <w:rPr>
          <w:rFonts w:eastAsia="Calibri" w:cs="Times New Roman"/>
          <w:lang w:eastAsia="cs-CZ"/>
        </w:rPr>
        <w:t xml:space="preserve"> podává vysvětlení/ změnu/ doplnění zadávací dokumentace k výše uvedené veřejné zakázce</w:t>
      </w:r>
      <w:r w:rsidRPr="00216EA7">
        <w:rPr>
          <w:rFonts w:eastAsia="Times New Roman" w:cs="Times New Roman"/>
          <w:lang w:eastAsia="cs-CZ"/>
        </w:rPr>
        <w:t xml:space="preserve"> </w:t>
      </w:r>
      <w:r w:rsidRPr="00216EA7">
        <w:rPr>
          <w:rFonts w:eastAsia="Calibri" w:cs="Times New Roman"/>
          <w:lang w:eastAsia="cs-CZ"/>
        </w:rPr>
        <w:t>bez předchozí žádosti.</w:t>
      </w:r>
    </w:p>
    <w:p w14:paraId="076377D8" w14:textId="77777777" w:rsidR="00216EA7" w:rsidRPr="00216EA7" w:rsidRDefault="00216EA7" w:rsidP="00216EA7">
      <w:pPr>
        <w:spacing w:after="0" w:line="240" w:lineRule="auto"/>
        <w:jc w:val="both"/>
        <w:rPr>
          <w:rFonts w:eastAsia="Calibri" w:cs="Times New Roman"/>
          <w:lang w:eastAsia="cs-CZ"/>
        </w:rPr>
      </w:pPr>
    </w:p>
    <w:p w14:paraId="0DF94501" w14:textId="77777777" w:rsidR="00216EA7" w:rsidRPr="00216EA7" w:rsidRDefault="00216EA7" w:rsidP="00216EA7">
      <w:pPr>
        <w:keepNext/>
        <w:spacing w:after="0" w:line="240" w:lineRule="auto"/>
        <w:rPr>
          <w:rFonts w:eastAsia="Times New Roman" w:cs="Times New Roman"/>
          <w:b/>
          <w:lang w:eastAsia="cs-CZ"/>
        </w:rPr>
      </w:pPr>
      <w:r w:rsidRPr="00216EA7">
        <w:rPr>
          <w:rFonts w:eastAsia="Times New Roman" w:cs="Times New Roman"/>
          <w:b/>
          <w:lang w:eastAsia="cs-CZ"/>
        </w:rPr>
        <w:t>SO 22-20-06 ŽST Hradec Králové hl. n., železniční most km 28,727 podchod, část SŽ</w:t>
      </w:r>
    </w:p>
    <w:p w14:paraId="2ED8FF4C" w14:textId="77777777" w:rsidR="00216EA7" w:rsidRPr="00216EA7" w:rsidRDefault="00216EA7" w:rsidP="00216EA7">
      <w:pPr>
        <w:spacing w:after="0" w:line="240" w:lineRule="auto"/>
        <w:jc w:val="both"/>
        <w:rPr>
          <w:rFonts w:eastAsia="Calibri" w:cs="Times New Roman"/>
          <w:lang w:eastAsia="cs-CZ"/>
        </w:rPr>
      </w:pPr>
      <w:r w:rsidRPr="00216EA7">
        <w:rPr>
          <w:rFonts w:eastAsia="Calibri" w:cs="Times New Roman"/>
          <w:lang w:eastAsia="cs-CZ"/>
        </w:rPr>
        <w:t>D_02_01_04_01_222006_222007_222008_4_001_Vykaz_vymer_240927.pdf</w:t>
      </w:r>
    </w:p>
    <w:p w14:paraId="55C6C878" w14:textId="77777777" w:rsidR="00216EA7" w:rsidRPr="00216EA7" w:rsidRDefault="00216EA7" w:rsidP="00216EA7">
      <w:pPr>
        <w:spacing w:after="0" w:line="240" w:lineRule="auto"/>
        <w:jc w:val="both"/>
        <w:rPr>
          <w:rFonts w:eastAsia="Calibri" w:cs="Times New Roman"/>
          <w:lang w:eastAsia="cs-CZ"/>
        </w:rPr>
      </w:pPr>
      <w:r w:rsidRPr="00216EA7">
        <w:rPr>
          <w:rFonts w:eastAsia="Calibri" w:cs="Times New Roman"/>
          <w:lang w:eastAsia="cs-CZ"/>
        </w:rPr>
        <w:t xml:space="preserve">Jedná se o úpravu popisu, v jakých výkresech se nacházejí spojky výztuže. U položky </w:t>
      </w:r>
      <w:proofErr w:type="spellStart"/>
      <w:r w:rsidRPr="00216EA7">
        <w:rPr>
          <w:rFonts w:eastAsia="Calibri" w:cs="Times New Roman"/>
          <w:lang w:eastAsia="cs-CZ"/>
        </w:rPr>
        <w:t>poř</w:t>
      </w:r>
      <w:proofErr w:type="spellEnd"/>
      <w:r w:rsidRPr="00216EA7">
        <w:rPr>
          <w:rFonts w:eastAsia="Calibri" w:cs="Times New Roman"/>
          <w:lang w:eastAsia="cs-CZ"/>
        </w:rPr>
        <w:t>. č. 20, SO 22-20-06 je doplněný text D2.2 a D3.1. Původně bylo pouze D1.1 a D2.1.</w:t>
      </w: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4BAAC0B8" w14:textId="77777777" w:rsidR="00664163" w:rsidRDefault="00664163" w:rsidP="00664163">
      <w:pPr>
        <w:spacing w:after="0" w:line="240" w:lineRule="auto"/>
        <w:jc w:val="both"/>
        <w:rPr>
          <w:rFonts w:eastAsia="Times New Roman" w:cs="Times New Roman"/>
          <w:lang w:eastAsia="cs-CZ"/>
        </w:rPr>
      </w:pPr>
    </w:p>
    <w:p w14:paraId="70B023FD" w14:textId="77777777" w:rsidR="00664163" w:rsidRPr="00C87717" w:rsidRDefault="00664163" w:rsidP="00216EA7">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BD5319" w:rsidRDefault="00664163" w:rsidP="00664163">
      <w:pPr>
        <w:spacing w:after="0" w:line="240" w:lineRule="auto"/>
        <w:jc w:val="both"/>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2F125597" w:rsidR="00664163" w:rsidRPr="00A853C3" w:rsidRDefault="00664163" w:rsidP="00664163">
      <w:pPr>
        <w:tabs>
          <w:tab w:val="center" w:pos="7371"/>
        </w:tabs>
        <w:spacing w:after="0" w:line="240" w:lineRule="auto"/>
        <w:rPr>
          <w:rFonts w:eastAsia="Calibri" w:cs="Times New Roman"/>
          <w:b/>
          <w:bCs/>
          <w:lang w:eastAsia="cs-CZ"/>
        </w:rPr>
      </w:pPr>
      <w:r w:rsidRPr="00A853C3">
        <w:rPr>
          <w:rFonts w:eastAsia="Calibri" w:cs="Times New Roman"/>
          <w:b/>
          <w:bCs/>
          <w:lang w:eastAsia="cs-CZ"/>
        </w:rPr>
        <w:t>Příloh</w:t>
      </w:r>
      <w:r w:rsidR="00A853C3" w:rsidRPr="00A853C3">
        <w:rPr>
          <w:rFonts w:eastAsia="Calibri" w:cs="Times New Roman"/>
          <w:b/>
          <w:bCs/>
          <w:lang w:eastAsia="cs-CZ"/>
        </w:rPr>
        <w:t>y</w:t>
      </w:r>
      <w:r w:rsidRPr="00A853C3">
        <w:rPr>
          <w:rFonts w:eastAsia="Calibri" w:cs="Times New Roman"/>
          <w:b/>
          <w:bCs/>
          <w:lang w:eastAsia="cs-CZ"/>
        </w:rPr>
        <w:t xml:space="preserve">: </w:t>
      </w:r>
      <w:r w:rsidRPr="00A853C3">
        <w:rPr>
          <w:rFonts w:eastAsia="Calibri" w:cs="Times New Roman"/>
          <w:bCs/>
          <w:lang w:eastAsia="cs-CZ"/>
        </w:rPr>
        <w:fldChar w:fldCharType="begin">
          <w:ffData>
            <w:name w:val="Text1"/>
            <w:enabled/>
            <w:calcOnExit w:val="0"/>
            <w:textInput>
              <w:type w:val="date"/>
              <w:format w:val="d.M.yyyy"/>
            </w:textInput>
          </w:ffData>
        </w:fldChar>
      </w:r>
      <w:r w:rsidRPr="00A853C3">
        <w:rPr>
          <w:rFonts w:eastAsia="Calibri" w:cs="Times New Roman"/>
          <w:bCs/>
          <w:lang w:eastAsia="cs-CZ"/>
        </w:rPr>
        <w:instrText xml:space="preserve"> FORMTEXT </w:instrText>
      </w:r>
      <w:r w:rsidRPr="00A853C3">
        <w:rPr>
          <w:rFonts w:eastAsia="Calibri" w:cs="Times New Roman"/>
          <w:bCs/>
          <w:lang w:eastAsia="cs-CZ"/>
        </w:rPr>
      </w:r>
      <w:r w:rsidRPr="00A853C3">
        <w:rPr>
          <w:rFonts w:eastAsia="Calibri" w:cs="Times New Roman"/>
          <w:bCs/>
          <w:lang w:eastAsia="cs-CZ"/>
        </w:rPr>
        <w:fldChar w:fldCharType="separate"/>
      </w:r>
      <w:r w:rsidRPr="00A853C3">
        <w:rPr>
          <w:rFonts w:eastAsia="Calibri" w:cs="Times New Roman"/>
          <w:bCs/>
          <w:lang w:eastAsia="cs-CZ"/>
        </w:rPr>
        <w:t> </w:t>
      </w:r>
      <w:r w:rsidRPr="00A853C3">
        <w:rPr>
          <w:rFonts w:eastAsia="Calibri" w:cs="Times New Roman"/>
          <w:bCs/>
          <w:lang w:eastAsia="cs-CZ"/>
        </w:rPr>
        <w:t> </w:t>
      </w:r>
      <w:r w:rsidRPr="00A853C3">
        <w:rPr>
          <w:rFonts w:eastAsia="Calibri" w:cs="Times New Roman"/>
          <w:bCs/>
          <w:lang w:eastAsia="cs-CZ"/>
        </w:rPr>
        <w:t> </w:t>
      </w:r>
      <w:r w:rsidRPr="00A853C3">
        <w:rPr>
          <w:rFonts w:eastAsia="Calibri" w:cs="Times New Roman"/>
          <w:bCs/>
          <w:lang w:eastAsia="cs-CZ"/>
        </w:rPr>
        <w:t> </w:t>
      </w:r>
      <w:r w:rsidRPr="00A853C3">
        <w:rPr>
          <w:rFonts w:eastAsia="Calibri" w:cs="Times New Roman"/>
          <w:bCs/>
          <w:lang w:eastAsia="cs-CZ"/>
        </w:rPr>
        <w:t> </w:t>
      </w:r>
      <w:r w:rsidRPr="00A853C3">
        <w:rPr>
          <w:rFonts w:eastAsia="Calibri" w:cs="Times New Roman"/>
          <w:bCs/>
          <w:lang w:eastAsia="cs-CZ"/>
        </w:rPr>
        <w:fldChar w:fldCharType="end"/>
      </w:r>
    </w:p>
    <w:p w14:paraId="3568D690" w14:textId="57C682D0" w:rsidR="00664163" w:rsidRPr="00A853C3" w:rsidRDefault="00A853C3" w:rsidP="00664163">
      <w:pPr>
        <w:spacing w:after="0" w:line="240" w:lineRule="auto"/>
        <w:jc w:val="both"/>
        <w:rPr>
          <w:rFonts w:eastAsia="Calibri" w:cs="Times New Roman"/>
          <w:lang w:eastAsia="cs-CZ"/>
        </w:rPr>
      </w:pPr>
      <w:r w:rsidRPr="00A853C3">
        <w:rPr>
          <w:rFonts w:eastAsia="Calibri" w:cs="Times New Roman"/>
          <w:lang w:eastAsia="cs-CZ"/>
        </w:rPr>
        <w:t>D_02_01_01_SK220001_4_001_VV_rev001</w:t>
      </w:r>
      <w:r w:rsidRPr="00A853C3">
        <w:rPr>
          <w:rFonts w:eastAsia="Calibri" w:cs="Times New Roman"/>
          <w:lang w:eastAsia="cs-CZ"/>
        </w:rPr>
        <w:t>.pdf</w:t>
      </w:r>
    </w:p>
    <w:p w14:paraId="7A159F6E" w14:textId="7DD5A023" w:rsidR="00A853C3" w:rsidRDefault="00A853C3" w:rsidP="00664163">
      <w:pPr>
        <w:spacing w:after="0" w:line="240" w:lineRule="auto"/>
        <w:jc w:val="both"/>
        <w:rPr>
          <w:rFonts w:eastAsia="Calibri" w:cs="Times New Roman"/>
          <w:lang w:eastAsia="cs-CZ"/>
        </w:rPr>
      </w:pPr>
      <w:r w:rsidRPr="00A853C3">
        <w:rPr>
          <w:rFonts w:eastAsia="Calibri" w:cs="Times New Roman"/>
          <w:lang w:eastAsia="cs-CZ"/>
        </w:rPr>
        <w:t>D_02_01_04_01_222006_222007_222008_4_001_Vykaz_vymer_240927</w:t>
      </w:r>
      <w:r>
        <w:rPr>
          <w:rFonts w:eastAsia="Calibri" w:cs="Times New Roman"/>
          <w:lang w:eastAsia="cs-CZ"/>
        </w:rPr>
        <w:t>.pdf</w:t>
      </w:r>
    </w:p>
    <w:p w14:paraId="07330DE7" w14:textId="7B4EC741" w:rsidR="00A853C3" w:rsidRDefault="00A853C3" w:rsidP="00664163">
      <w:pPr>
        <w:spacing w:after="0" w:line="240" w:lineRule="auto"/>
        <w:jc w:val="both"/>
        <w:rPr>
          <w:rFonts w:eastAsia="Calibri" w:cs="Times New Roman"/>
          <w:lang w:eastAsia="cs-CZ"/>
        </w:rPr>
      </w:pPr>
      <w:r w:rsidRPr="00A853C3">
        <w:rPr>
          <w:rFonts w:eastAsia="Calibri" w:cs="Times New Roman"/>
          <w:lang w:eastAsia="cs-CZ"/>
        </w:rPr>
        <w:t>XDC_HK-Pardubice-Chrudim_20241001_ZM22</w:t>
      </w:r>
      <w:r>
        <w:rPr>
          <w:rFonts w:eastAsia="Calibri" w:cs="Times New Roman"/>
          <w:lang w:eastAsia="cs-CZ"/>
        </w:rPr>
        <w:t>.zip</w:t>
      </w:r>
    </w:p>
    <w:p w14:paraId="443F62DA" w14:textId="1E9D9138" w:rsidR="00A853C3" w:rsidRDefault="00A853C3" w:rsidP="00664163">
      <w:pPr>
        <w:spacing w:after="0" w:line="240" w:lineRule="auto"/>
        <w:jc w:val="both"/>
        <w:rPr>
          <w:rFonts w:eastAsia="Calibri" w:cs="Times New Roman"/>
          <w:lang w:eastAsia="cs-CZ"/>
        </w:rPr>
      </w:pPr>
      <w:r w:rsidRPr="00A853C3">
        <w:rPr>
          <w:rFonts w:eastAsia="Calibri" w:cs="Times New Roman"/>
          <w:lang w:eastAsia="cs-CZ"/>
        </w:rPr>
        <w:t>XLS_HK-Pardubice-Chrudim_20241001_ZM22</w:t>
      </w:r>
      <w:r>
        <w:rPr>
          <w:rFonts w:eastAsia="Calibri" w:cs="Times New Roman"/>
          <w:lang w:eastAsia="cs-CZ"/>
        </w:rPr>
        <w:t>.zip</w:t>
      </w:r>
    </w:p>
    <w:p w14:paraId="23423896" w14:textId="77777777" w:rsidR="00A853C3" w:rsidRPr="00BD5319" w:rsidRDefault="00A853C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5D740622" w:rsidR="00664163" w:rsidRPr="00216EA7" w:rsidRDefault="00664163" w:rsidP="00664163">
      <w:pPr>
        <w:spacing w:after="0" w:line="240" w:lineRule="auto"/>
        <w:jc w:val="both"/>
        <w:rPr>
          <w:rFonts w:eastAsia="Calibri" w:cs="Times New Roman"/>
          <w:lang w:eastAsia="cs-CZ"/>
        </w:rPr>
      </w:pPr>
      <w:r w:rsidRPr="00216EA7">
        <w:rPr>
          <w:rFonts w:eastAsia="Calibri" w:cs="Times New Roman"/>
          <w:lang w:eastAsia="cs-CZ"/>
        </w:rPr>
        <w:t xml:space="preserve">V Olomouci dne </w:t>
      </w:r>
      <w:r w:rsidR="00216EA7">
        <w:rPr>
          <w:rFonts w:eastAsia="Calibri" w:cs="Times New Roman"/>
          <w:lang w:eastAsia="cs-CZ"/>
        </w:rPr>
        <w:t>1. 10. 2024</w:t>
      </w:r>
    </w:p>
    <w:p w14:paraId="6F75BA64" w14:textId="77777777" w:rsidR="00664163" w:rsidRPr="00216EA7" w:rsidRDefault="00664163" w:rsidP="00664163">
      <w:pPr>
        <w:spacing w:after="0" w:line="240" w:lineRule="auto"/>
        <w:jc w:val="both"/>
        <w:rPr>
          <w:rFonts w:eastAsia="Calibri" w:cs="Times New Roman"/>
          <w:lang w:eastAsia="cs-CZ"/>
        </w:rPr>
      </w:pPr>
    </w:p>
    <w:p w14:paraId="127C8B76" w14:textId="77777777" w:rsidR="00664163" w:rsidRPr="00216EA7" w:rsidRDefault="00664163" w:rsidP="00664163">
      <w:pPr>
        <w:spacing w:after="0" w:line="240" w:lineRule="auto"/>
        <w:jc w:val="both"/>
        <w:rPr>
          <w:rFonts w:eastAsia="Calibri" w:cs="Times New Roman"/>
          <w:lang w:eastAsia="cs-CZ"/>
        </w:rPr>
      </w:pPr>
    </w:p>
    <w:p w14:paraId="4EFEEE88" w14:textId="77777777" w:rsidR="00664163" w:rsidRPr="00216EA7" w:rsidRDefault="00664163" w:rsidP="00664163">
      <w:pPr>
        <w:spacing w:after="0" w:line="240" w:lineRule="auto"/>
        <w:rPr>
          <w:rFonts w:eastAsia="Calibri" w:cs="Times New Roman"/>
          <w:b/>
          <w:bCs/>
          <w:lang w:eastAsia="cs-CZ"/>
        </w:rPr>
      </w:pPr>
    </w:p>
    <w:p w14:paraId="5586027C" w14:textId="77777777" w:rsidR="00664163" w:rsidRPr="00216EA7" w:rsidRDefault="00664163" w:rsidP="00664163">
      <w:pPr>
        <w:spacing w:after="0" w:line="240" w:lineRule="auto"/>
        <w:rPr>
          <w:rFonts w:eastAsia="Calibri" w:cs="Times New Roman"/>
          <w:b/>
          <w:bCs/>
          <w:lang w:eastAsia="cs-CZ"/>
        </w:rPr>
      </w:pPr>
    </w:p>
    <w:p w14:paraId="370EF690" w14:textId="77777777" w:rsidR="00664163" w:rsidRPr="00216EA7" w:rsidRDefault="00664163" w:rsidP="00664163">
      <w:pPr>
        <w:spacing w:after="0" w:line="240" w:lineRule="auto"/>
        <w:rPr>
          <w:rFonts w:eastAsia="Calibri" w:cs="Times New Roman"/>
          <w:b/>
          <w:bCs/>
          <w:lang w:eastAsia="cs-CZ"/>
        </w:rPr>
      </w:pPr>
    </w:p>
    <w:p w14:paraId="69F1990E" w14:textId="77777777" w:rsidR="00664163" w:rsidRPr="00216EA7" w:rsidRDefault="00664163" w:rsidP="00664163">
      <w:pPr>
        <w:spacing w:after="0" w:line="240" w:lineRule="auto"/>
        <w:rPr>
          <w:rFonts w:eastAsia="Times New Roman" w:cs="Times New Roman"/>
          <w:b/>
          <w:lang w:eastAsia="cs-CZ"/>
        </w:rPr>
      </w:pPr>
      <w:r w:rsidRPr="00216EA7">
        <w:rPr>
          <w:rFonts w:eastAsia="Times New Roman" w:cs="Times New Roman"/>
          <w:b/>
          <w:bCs/>
          <w:lang w:eastAsia="cs-CZ"/>
        </w:rPr>
        <w:t xml:space="preserve">Ing. Miroslav </w:t>
      </w:r>
      <w:proofErr w:type="spellStart"/>
      <w:r w:rsidRPr="00216EA7">
        <w:rPr>
          <w:rFonts w:eastAsia="Times New Roman" w:cs="Times New Roman"/>
          <w:b/>
          <w:bCs/>
          <w:lang w:eastAsia="cs-CZ"/>
        </w:rPr>
        <w:t>Bocák</w:t>
      </w:r>
      <w:proofErr w:type="spellEnd"/>
      <w:r w:rsidRPr="00216EA7">
        <w:rPr>
          <w:rFonts w:eastAsia="Times New Roman" w:cs="Times New Roman"/>
          <w:b/>
          <w:lang w:eastAsia="cs-CZ"/>
        </w:rPr>
        <w:t xml:space="preserve"> </w:t>
      </w:r>
    </w:p>
    <w:p w14:paraId="74899A34" w14:textId="77777777" w:rsidR="00664163" w:rsidRPr="00216EA7" w:rsidRDefault="00664163" w:rsidP="00664163">
      <w:pPr>
        <w:tabs>
          <w:tab w:val="center" w:pos="7300"/>
          <w:tab w:val="right" w:pos="9072"/>
        </w:tabs>
        <w:spacing w:after="0" w:line="240" w:lineRule="auto"/>
        <w:rPr>
          <w:rFonts w:eastAsia="Times New Roman" w:cs="Times New Roman"/>
          <w:lang w:eastAsia="cs-CZ"/>
        </w:rPr>
      </w:pPr>
      <w:r w:rsidRPr="00216EA7">
        <w:rPr>
          <w:rFonts w:eastAsia="Times New Roman" w:cs="Times New Roman"/>
          <w:lang w:eastAsia="cs-CZ"/>
        </w:rPr>
        <w:t>ředitel organizační jednotky</w:t>
      </w:r>
      <w:r w:rsidRPr="00216EA7">
        <w:rPr>
          <w:rFonts w:eastAsia="Times New Roman" w:cs="Times New Roman"/>
          <w:lang w:eastAsia="cs-CZ"/>
        </w:rPr>
        <w:tab/>
      </w:r>
    </w:p>
    <w:p w14:paraId="5DEDC136" w14:textId="77777777" w:rsidR="00664163" w:rsidRPr="00216EA7" w:rsidRDefault="00664163" w:rsidP="00664163">
      <w:pPr>
        <w:tabs>
          <w:tab w:val="center" w:pos="7300"/>
          <w:tab w:val="right" w:pos="9072"/>
        </w:tabs>
        <w:spacing w:after="0" w:line="240" w:lineRule="auto"/>
        <w:rPr>
          <w:rFonts w:eastAsia="Times New Roman" w:cs="Times New Roman"/>
          <w:lang w:eastAsia="cs-CZ"/>
        </w:rPr>
      </w:pPr>
      <w:r w:rsidRPr="00216EA7">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216EA7">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AC30C" w14:textId="77777777" w:rsidR="00586699" w:rsidRDefault="00586699" w:rsidP="00962258">
      <w:pPr>
        <w:spacing w:after="0" w:line="240" w:lineRule="auto"/>
      </w:pPr>
      <w:r>
        <w:separator/>
      </w:r>
    </w:p>
  </w:endnote>
  <w:endnote w:type="continuationSeparator" w:id="0">
    <w:p w14:paraId="348363EA" w14:textId="77777777" w:rsidR="00586699" w:rsidRDefault="0058669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49CA6D8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45C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45C6">
            <w:rPr>
              <w:rStyle w:val="slostrnky"/>
              <w:noProof/>
            </w:rPr>
            <w:t>4</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541B9C0"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D043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D0431">
            <w:rPr>
              <w:rStyle w:val="slostrnky"/>
              <w:noProof/>
            </w:rPr>
            <w:t>4</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1DDF2" w14:textId="77777777" w:rsidR="00586699" w:rsidRDefault="00586699" w:rsidP="00962258">
      <w:pPr>
        <w:spacing w:after="0" w:line="240" w:lineRule="auto"/>
      </w:pPr>
      <w:r>
        <w:separator/>
      </w:r>
    </w:p>
  </w:footnote>
  <w:footnote w:type="continuationSeparator" w:id="0">
    <w:p w14:paraId="6CE278E7" w14:textId="77777777" w:rsidR="00586699" w:rsidRDefault="0058669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16cid:durableId="228350998">
    <w:abstractNumId w:val="2"/>
  </w:num>
  <w:num w:numId="2" w16cid:durableId="1614826259">
    <w:abstractNumId w:val="1"/>
  </w:num>
  <w:num w:numId="3" w16cid:durableId="48385765">
    <w:abstractNumId w:val="3"/>
  </w:num>
  <w:num w:numId="4" w16cid:durableId="1525099212">
    <w:abstractNumId w:val="6"/>
  </w:num>
  <w:num w:numId="5" w16cid:durableId="670184160">
    <w:abstractNumId w:val="0"/>
  </w:num>
  <w:num w:numId="6" w16cid:durableId="742411857">
    <w:abstractNumId w:val="5"/>
  </w:num>
  <w:num w:numId="7" w16cid:durableId="16552529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72C1E"/>
    <w:rsid w:val="000B3A82"/>
    <w:rsid w:val="000B6C7E"/>
    <w:rsid w:val="000B7907"/>
    <w:rsid w:val="000C0429"/>
    <w:rsid w:val="000C45E8"/>
    <w:rsid w:val="00114472"/>
    <w:rsid w:val="00122A86"/>
    <w:rsid w:val="00170EC5"/>
    <w:rsid w:val="001747C1"/>
    <w:rsid w:val="0018596A"/>
    <w:rsid w:val="001B69C2"/>
    <w:rsid w:val="001C4DA0"/>
    <w:rsid w:val="00207DF5"/>
    <w:rsid w:val="00216103"/>
    <w:rsid w:val="00216EA7"/>
    <w:rsid w:val="00267369"/>
    <w:rsid w:val="0026785D"/>
    <w:rsid w:val="00283A55"/>
    <w:rsid w:val="002869DA"/>
    <w:rsid w:val="00296D39"/>
    <w:rsid w:val="002A59FE"/>
    <w:rsid w:val="002B1F89"/>
    <w:rsid w:val="002C31BF"/>
    <w:rsid w:val="002D0431"/>
    <w:rsid w:val="002E0CD7"/>
    <w:rsid w:val="002F026B"/>
    <w:rsid w:val="00300C7E"/>
    <w:rsid w:val="00303473"/>
    <w:rsid w:val="00303ACA"/>
    <w:rsid w:val="00335122"/>
    <w:rsid w:val="00335732"/>
    <w:rsid w:val="00357BC6"/>
    <w:rsid w:val="0037111D"/>
    <w:rsid w:val="00371791"/>
    <w:rsid w:val="003756B9"/>
    <w:rsid w:val="003956C6"/>
    <w:rsid w:val="003A3068"/>
    <w:rsid w:val="003B345D"/>
    <w:rsid w:val="003D45C6"/>
    <w:rsid w:val="003E6B9A"/>
    <w:rsid w:val="003E75CE"/>
    <w:rsid w:val="004071DC"/>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0604E"/>
    <w:rsid w:val="00511AB9"/>
    <w:rsid w:val="0051236D"/>
    <w:rsid w:val="00523EA7"/>
    <w:rsid w:val="00542527"/>
    <w:rsid w:val="00551D1F"/>
    <w:rsid w:val="00553375"/>
    <w:rsid w:val="00555BBD"/>
    <w:rsid w:val="005644EF"/>
    <w:rsid w:val="005658A6"/>
    <w:rsid w:val="005720E7"/>
    <w:rsid w:val="005722BB"/>
    <w:rsid w:val="005736B7"/>
    <w:rsid w:val="00575E5A"/>
    <w:rsid w:val="00584E2A"/>
    <w:rsid w:val="0058546D"/>
    <w:rsid w:val="00586699"/>
    <w:rsid w:val="00596C7E"/>
    <w:rsid w:val="005A5F24"/>
    <w:rsid w:val="005A64E9"/>
    <w:rsid w:val="005B5EE9"/>
    <w:rsid w:val="005C46E5"/>
    <w:rsid w:val="006104F6"/>
    <w:rsid w:val="0061068E"/>
    <w:rsid w:val="006368E0"/>
    <w:rsid w:val="00660AD3"/>
    <w:rsid w:val="00664163"/>
    <w:rsid w:val="006A5570"/>
    <w:rsid w:val="006A689C"/>
    <w:rsid w:val="006B3D79"/>
    <w:rsid w:val="006E0578"/>
    <w:rsid w:val="006E314D"/>
    <w:rsid w:val="006E7F06"/>
    <w:rsid w:val="00710723"/>
    <w:rsid w:val="00712ED1"/>
    <w:rsid w:val="00723ED1"/>
    <w:rsid w:val="00724643"/>
    <w:rsid w:val="00735ED4"/>
    <w:rsid w:val="00743525"/>
    <w:rsid w:val="007511D5"/>
    <w:rsid w:val="007531A0"/>
    <w:rsid w:val="0076286B"/>
    <w:rsid w:val="00764595"/>
    <w:rsid w:val="00766846"/>
    <w:rsid w:val="0077673A"/>
    <w:rsid w:val="007846E1"/>
    <w:rsid w:val="007B570C"/>
    <w:rsid w:val="007C1D33"/>
    <w:rsid w:val="007D0F2B"/>
    <w:rsid w:val="007E3AC1"/>
    <w:rsid w:val="007E4A6E"/>
    <w:rsid w:val="007F56A7"/>
    <w:rsid w:val="007F626E"/>
    <w:rsid w:val="00807DD0"/>
    <w:rsid w:val="00813F11"/>
    <w:rsid w:val="00860148"/>
    <w:rsid w:val="008841FB"/>
    <w:rsid w:val="0088472C"/>
    <w:rsid w:val="00891334"/>
    <w:rsid w:val="008A3568"/>
    <w:rsid w:val="008A45E7"/>
    <w:rsid w:val="008C3994"/>
    <w:rsid w:val="008D03B9"/>
    <w:rsid w:val="008F18D6"/>
    <w:rsid w:val="00904780"/>
    <w:rsid w:val="009113A8"/>
    <w:rsid w:val="00922385"/>
    <w:rsid w:val="009223DF"/>
    <w:rsid w:val="00936091"/>
    <w:rsid w:val="00940D8A"/>
    <w:rsid w:val="00944743"/>
    <w:rsid w:val="00962258"/>
    <w:rsid w:val="009678B7"/>
    <w:rsid w:val="00982411"/>
    <w:rsid w:val="00992D9C"/>
    <w:rsid w:val="00996CB8"/>
    <w:rsid w:val="009A7568"/>
    <w:rsid w:val="009B2E97"/>
    <w:rsid w:val="009B3C69"/>
    <w:rsid w:val="009B72CC"/>
    <w:rsid w:val="009C7B39"/>
    <w:rsid w:val="009E07F4"/>
    <w:rsid w:val="009F392E"/>
    <w:rsid w:val="00A059B8"/>
    <w:rsid w:val="00A44328"/>
    <w:rsid w:val="00A6177B"/>
    <w:rsid w:val="00A66136"/>
    <w:rsid w:val="00A853C3"/>
    <w:rsid w:val="00AA37F3"/>
    <w:rsid w:val="00AA4CBB"/>
    <w:rsid w:val="00AA65FA"/>
    <w:rsid w:val="00AA7351"/>
    <w:rsid w:val="00AD056F"/>
    <w:rsid w:val="00AD2773"/>
    <w:rsid w:val="00AD6731"/>
    <w:rsid w:val="00AE1DDE"/>
    <w:rsid w:val="00B15B5E"/>
    <w:rsid w:val="00B15D0D"/>
    <w:rsid w:val="00B2051C"/>
    <w:rsid w:val="00B23CA3"/>
    <w:rsid w:val="00B3491A"/>
    <w:rsid w:val="00B45E9E"/>
    <w:rsid w:val="00B55F9C"/>
    <w:rsid w:val="00B75EE1"/>
    <w:rsid w:val="00B77481"/>
    <w:rsid w:val="00B8518B"/>
    <w:rsid w:val="00B85844"/>
    <w:rsid w:val="00B9502A"/>
    <w:rsid w:val="00B96F47"/>
    <w:rsid w:val="00BB3740"/>
    <w:rsid w:val="00BD5319"/>
    <w:rsid w:val="00BD7E91"/>
    <w:rsid w:val="00BF374D"/>
    <w:rsid w:val="00BF6D48"/>
    <w:rsid w:val="00C02D0A"/>
    <w:rsid w:val="00C03A6E"/>
    <w:rsid w:val="00C15A79"/>
    <w:rsid w:val="00C30759"/>
    <w:rsid w:val="00C44F6A"/>
    <w:rsid w:val="00C727E5"/>
    <w:rsid w:val="00C8207D"/>
    <w:rsid w:val="00C83399"/>
    <w:rsid w:val="00CB7B5A"/>
    <w:rsid w:val="00CC1E2B"/>
    <w:rsid w:val="00CD1FC4"/>
    <w:rsid w:val="00CE371D"/>
    <w:rsid w:val="00CF1866"/>
    <w:rsid w:val="00D02A4D"/>
    <w:rsid w:val="00D21061"/>
    <w:rsid w:val="00D316A7"/>
    <w:rsid w:val="00D4108E"/>
    <w:rsid w:val="00D548C8"/>
    <w:rsid w:val="00D6163D"/>
    <w:rsid w:val="00D63009"/>
    <w:rsid w:val="00D831A3"/>
    <w:rsid w:val="00D902AD"/>
    <w:rsid w:val="00DA164C"/>
    <w:rsid w:val="00DA6FFE"/>
    <w:rsid w:val="00DB71D4"/>
    <w:rsid w:val="00DC3110"/>
    <w:rsid w:val="00DD46F3"/>
    <w:rsid w:val="00DD58A6"/>
    <w:rsid w:val="00DE56F2"/>
    <w:rsid w:val="00DF116D"/>
    <w:rsid w:val="00E10710"/>
    <w:rsid w:val="00E35A67"/>
    <w:rsid w:val="00E52475"/>
    <w:rsid w:val="00E824F1"/>
    <w:rsid w:val="00E831CC"/>
    <w:rsid w:val="00EB104F"/>
    <w:rsid w:val="00ED14BD"/>
    <w:rsid w:val="00F01440"/>
    <w:rsid w:val="00F12DEC"/>
    <w:rsid w:val="00F1715C"/>
    <w:rsid w:val="00F310F8"/>
    <w:rsid w:val="00F35939"/>
    <w:rsid w:val="00F45607"/>
    <w:rsid w:val="00F64786"/>
    <w:rsid w:val="00F659EB"/>
    <w:rsid w:val="00F745A0"/>
    <w:rsid w:val="00F804A7"/>
    <w:rsid w:val="00F862D6"/>
    <w:rsid w:val="00F86BA6"/>
    <w:rsid w:val="00FC4B86"/>
    <w:rsid w:val="00FC6389"/>
    <w:rsid w:val="00FD1980"/>
    <w:rsid w:val="00FD2F51"/>
    <w:rsid w:val="00FE3455"/>
    <w:rsid w:val="00FF2BF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C46E5"/>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customStyle="1" w:styleId="Nevyeenzmnka1">
    <w:name w:val="Nevyřešená zmínka1"/>
    <w:basedOn w:val="Standardnpsmoodstavce"/>
    <w:uiPriority w:val="99"/>
    <w:semiHidden/>
    <w:unhideWhenUsed/>
    <w:rsid w:val="008A45E7"/>
    <w:rPr>
      <w:color w:val="605E5C"/>
      <w:shd w:val="clear" w:color="auto" w:fill="E1DFDD"/>
    </w:rPr>
  </w:style>
  <w:style w:type="paragraph" w:customStyle="1" w:styleId="Default">
    <w:name w:val="Default"/>
    <w:rsid w:val="003A3068"/>
    <w:pPr>
      <w:autoSpaceDE w:val="0"/>
      <w:autoSpaceDN w:val="0"/>
      <w:adjustRightInd w:val="0"/>
      <w:spacing w:after="0" w:line="240" w:lineRule="auto"/>
    </w:pPr>
    <w:rPr>
      <w:rFonts w:ascii="Verdana" w:hAnsi="Verdana" w:cs="Verdana"/>
      <w:color w:val="000000"/>
      <w:sz w:val="24"/>
      <w:szCs w:val="24"/>
    </w:rPr>
  </w:style>
  <w:style w:type="paragraph" w:styleId="Pedmtkomente">
    <w:name w:val="annotation subject"/>
    <w:basedOn w:val="Textkomente"/>
    <w:next w:val="Textkomente"/>
    <w:link w:val="PedmtkomenteChar"/>
    <w:uiPriority w:val="99"/>
    <w:semiHidden/>
    <w:unhideWhenUsed/>
    <w:rsid w:val="00B2051C"/>
    <w:rPr>
      <w:b/>
      <w:bCs/>
    </w:rPr>
  </w:style>
  <w:style w:type="character" w:customStyle="1" w:styleId="PedmtkomenteChar">
    <w:name w:val="Předmět komentáře Char"/>
    <w:basedOn w:val="TextkomenteChar"/>
    <w:link w:val="Pedmtkomente"/>
    <w:uiPriority w:val="99"/>
    <w:semiHidden/>
    <w:rsid w:val="00B2051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7F25D8-5C0C-4F11-B6B4-EC852F3C2DCD}">
  <ds:schemaRefs>
    <ds:schemaRef ds:uri="http://schemas.microsoft.com/office/2006/metadata/properties"/>
  </ds:schemaRefs>
</ds:datastoreItem>
</file>

<file path=customXml/itemProps2.xml><?xml version="1.0" encoding="utf-8"?>
<ds:datastoreItem xmlns:ds="http://schemas.openxmlformats.org/officeDocument/2006/customXml" ds:itemID="{014849D4-4793-4C65-9575-18DDBEB8C594}">
  <ds:schemaRefs>
    <ds:schemaRef ds:uri="http://schemas.openxmlformats.org/officeDocument/2006/bibliography"/>
  </ds:schemaRefs>
</ds:datastoreItem>
</file>

<file path=customXml/itemProps3.xml><?xml version="1.0" encoding="utf-8"?>
<ds:datastoreItem xmlns:ds="http://schemas.openxmlformats.org/officeDocument/2006/customXml" ds:itemID="{34A7D6AD-8C27-4C49-A149-56281B5F9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3</Pages>
  <Words>1325</Words>
  <Characters>7822</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3</cp:revision>
  <cp:lastPrinted>2019-02-22T13:28:00Z</cp:lastPrinted>
  <dcterms:created xsi:type="dcterms:W3CDTF">2024-10-01T08:17:00Z</dcterms:created>
  <dcterms:modified xsi:type="dcterms:W3CDTF">2024-10-01T08:21:00Z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