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D02133D" w14:textId="77777777" w:rsidR="000719BB" w:rsidRDefault="000719BB" w:rsidP="006C2343">
      <w:pPr>
        <w:pStyle w:val="Titul2"/>
      </w:pPr>
    </w:p>
    <w:p w14:paraId="03A907B2" w14:textId="77777777" w:rsidR="00826B7B" w:rsidRDefault="00826B7B" w:rsidP="006C2343">
      <w:pPr>
        <w:pStyle w:val="Titul2"/>
      </w:pPr>
    </w:p>
    <w:p w14:paraId="0698E6F3" w14:textId="77777777" w:rsidR="003254A3" w:rsidRPr="000719BB" w:rsidRDefault="003254A3" w:rsidP="006C2343">
      <w:pPr>
        <w:pStyle w:val="Titul2"/>
      </w:pPr>
    </w:p>
    <w:p w14:paraId="32E09CFE" w14:textId="77777777" w:rsidR="00AD0C7B" w:rsidRDefault="00AD0C7B" w:rsidP="006C2343">
      <w:pPr>
        <w:pStyle w:val="Titul1"/>
      </w:pPr>
      <w:r>
        <w:t>Technická specifikace</w:t>
      </w:r>
    </w:p>
    <w:p w14:paraId="6DF39643" w14:textId="77777777" w:rsidR="003254A3" w:rsidRDefault="003254A3" w:rsidP="00AD0C7B">
      <w:pPr>
        <w:pStyle w:val="Titul2"/>
      </w:pPr>
    </w:p>
    <w:p w14:paraId="34D867F3" w14:textId="77777777" w:rsidR="00AD0C7B" w:rsidRDefault="0069470F" w:rsidP="006C2343">
      <w:pPr>
        <w:pStyle w:val="Titul1"/>
      </w:pPr>
      <w:r>
        <w:t xml:space="preserve">Zvláštní </w:t>
      </w:r>
      <w:r w:rsidR="00AD0C7B">
        <w:t>technické podmínky</w:t>
      </w:r>
    </w:p>
    <w:p w14:paraId="6D18A66C" w14:textId="77777777" w:rsidR="00AD0C7B" w:rsidRDefault="00AD0C7B" w:rsidP="00EB46E5">
      <w:pPr>
        <w:pStyle w:val="Titul2"/>
      </w:pPr>
    </w:p>
    <w:p w14:paraId="65B57292" w14:textId="77777777" w:rsidR="00EB46E5" w:rsidRPr="00BF54FE" w:rsidRDefault="00EB46E5" w:rsidP="00BF54FE">
      <w:pPr>
        <w:pStyle w:val="Titul2"/>
      </w:pPr>
      <w:r w:rsidRPr="00BF54FE">
        <w:t>Zh</w:t>
      </w:r>
      <w:r w:rsidRPr="00BF54FE">
        <w:rPr>
          <w:rStyle w:val="Nzevakce"/>
          <w:b/>
        </w:rPr>
        <w:t>otov</w:t>
      </w:r>
      <w:r w:rsidRPr="00BF54FE">
        <w:t>en</w:t>
      </w:r>
      <w:r w:rsidR="00232000" w:rsidRPr="00BF54FE">
        <w:t xml:space="preserve">í stavby </w:t>
      </w:r>
    </w:p>
    <w:p w14:paraId="7CF93642" w14:textId="77777777" w:rsidR="002007BA" w:rsidRDefault="002007BA" w:rsidP="006C2343">
      <w:pPr>
        <w:pStyle w:val="Tituldatum"/>
      </w:pPr>
    </w:p>
    <w:p w14:paraId="7FA37F67" w14:textId="77777777" w:rsidR="00BF54FE" w:rsidRDefault="00740065" w:rsidP="006C2343">
      <w:pPr>
        <w:pStyle w:val="Tituldatum"/>
      </w:pPr>
      <w:bookmarkStart w:id="0" w:name="_Hlk170981150"/>
      <w:r w:rsidRPr="00740065">
        <w:rPr>
          <w:b/>
          <w:sz w:val="36"/>
        </w:rPr>
        <w:t>Modernizace trati Brno – Přerov, 4. stavba Nezamyslice – Kojetín</w:t>
      </w:r>
    </w:p>
    <w:bookmarkEnd w:id="0"/>
    <w:p w14:paraId="3E5B9551" w14:textId="77777777" w:rsidR="009226C1" w:rsidRDefault="009226C1" w:rsidP="006C2343">
      <w:pPr>
        <w:pStyle w:val="Tituldatum"/>
      </w:pPr>
    </w:p>
    <w:p w14:paraId="5A7C2ADA" w14:textId="77777777" w:rsidR="003B111D" w:rsidRDefault="003B111D" w:rsidP="006C2343">
      <w:pPr>
        <w:pStyle w:val="Tituldatum"/>
      </w:pPr>
    </w:p>
    <w:p w14:paraId="6884D2A5" w14:textId="77777777" w:rsidR="007107DA" w:rsidRDefault="007107DA" w:rsidP="006C2343">
      <w:pPr>
        <w:pStyle w:val="Tituldatum"/>
      </w:pPr>
    </w:p>
    <w:p w14:paraId="4A9201E5" w14:textId="77777777" w:rsidR="007107DA" w:rsidRDefault="007107DA" w:rsidP="006C2343">
      <w:pPr>
        <w:pStyle w:val="Tituldatum"/>
      </w:pPr>
    </w:p>
    <w:p w14:paraId="5E5F94FE" w14:textId="77777777" w:rsidR="007107DA" w:rsidRDefault="007107DA" w:rsidP="006C2343">
      <w:pPr>
        <w:pStyle w:val="Tituldatum"/>
      </w:pPr>
    </w:p>
    <w:p w14:paraId="13E3B635" w14:textId="7D19DB0A" w:rsidR="00826B7B" w:rsidRPr="006C2343" w:rsidRDefault="006C2343" w:rsidP="006C2343">
      <w:pPr>
        <w:pStyle w:val="Tituldatum"/>
      </w:pPr>
      <w:r w:rsidRPr="00740065">
        <w:t xml:space="preserve">Datum vydání: </w:t>
      </w:r>
      <w:r w:rsidRPr="00740065">
        <w:tab/>
      </w:r>
      <w:r w:rsidR="00F30AE6">
        <w:t>31</w:t>
      </w:r>
      <w:r w:rsidRPr="00740065">
        <w:t>.</w:t>
      </w:r>
      <w:r w:rsidR="001F30F4" w:rsidRPr="00740065">
        <w:t xml:space="preserve"> </w:t>
      </w:r>
      <w:r w:rsidR="00091015">
        <w:t>7</w:t>
      </w:r>
      <w:r w:rsidRPr="00740065">
        <w:t>. 20</w:t>
      </w:r>
      <w:r w:rsidR="007D3FA6" w:rsidRPr="00740065">
        <w:t>2</w:t>
      </w:r>
      <w:r w:rsidR="00F667EF" w:rsidRPr="00740065">
        <w:t>4</w:t>
      </w:r>
      <w:r w:rsidR="0076790E">
        <w:t xml:space="preserve"> </w:t>
      </w:r>
    </w:p>
    <w:p w14:paraId="21D1D23E" w14:textId="77777777" w:rsidR="00826B7B" w:rsidRDefault="00826B7B">
      <w:r>
        <w:br w:type="page"/>
      </w:r>
    </w:p>
    <w:p w14:paraId="097B56D7" w14:textId="77777777" w:rsidR="00BD7E91" w:rsidRDefault="00BD7E91" w:rsidP="00B101FD">
      <w:pPr>
        <w:pStyle w:val="Nadpisbezsl1-1"/>
      </w:pPr>
      <w:r>
        <w:lastRenderedPageBreak/>
        <w:t>Obsah</w:t>
      </w:r>
      <w:r w:rsidR="00887F36">
        <w:t xml:space="preserve"> </w:t>
      </w:r>
    </w:p>
    <w:p w14:paraId="24F6F828" w14:textId="41D1D934" w:rsidR="002061BD" w:rsidRDefault="00BD7E91">
      <w:pPr>
        <w:pStyle w:val="Obsah1"/>
        <w:rPr>
          <w:rFonts w:asciiTheme="minorHAnsi" w:eastAsiaTheme="minorEastAsia" w:hAnsiTheme="minorHAnsi"/>
          <w:b w:val="0"/>
          <w:caps w:val="0"/>
          <w:noProof/>
          <w:spacing w:val="0"/>
          <w:sz w:val="22"/>
          <w:szCs w:val="22"/>
          <w:lang w:eastAsia="cs-CZ"/>
        </w:rPr>
      </w:pPr>
      <w:r>
        <w:fldChar w:fldCharType="begin"/>
      </w:r>
      <w:r>
        <w:instrText xml:space="preserve"> TOC \o "1-2" \h \z \u </w:instrText>
      </w:r>
      <w:r>
        <w:fldChar w:fldCharType="separate"/>
      </w:r>
      <w:hyperlink w:anchor="_Toc178059615" w:history="1">
        <w:r w:rsidR="002061BD" w:rsidRPr="001E7B7A">
          <w:rPr>
            <w:rStyle w:val="Hypertextovodkaz"/>
          </w:rPr>
          <w:t>SEZNAM ZKRATEK</w:t>
        </w:r>
        <w:r w:rsidR="002061BD">
          <w:rPr>
            <w:noProof/>
            <w:webHidden/>
          </w:rPr>
          <w:tab/>
        </w:r>
        <w:r w:rsidR="002061BD">
          <w:rPr>
            <w:noProof/>
            <w:webHidden/>
          </w:rPr>
          <w:fldChar w:fldCharType="begin"/>
        </w:r>
        <w:r w:rsidR="002061BD">
          <w:rPr>
            <w:noProof/>
            <w:webHidden/>
          </w:rPr>
          <w:instrText xml:space="preserve"> PAGEREF _Toc178059615 \h </w:instrText>
        </w:r>
        <w:r w:rsidR="002061BD">
          <w:rPr>
            <w:noProof/>
            <w:webHidden/>
          </w:rPr>
        </w:r>
        <w:r w:rsidR="002061BD">
          <w:rPr>
            <w:noProof/>
            <w:webHidden/>
          </w:rPr>
          <w:fldChar w:fldCharType="separate"/>
        </w:r>
        <w:r w:rsidR="002061BD">
          <w:rPr>
            <w:noProof/>
            <w:webHidden/>
          </w:rPr>
          <w:t>2</w:t>
        </w:r>
        <w:r w:rsidR="002061BD">
          <w:rPr>
            <w:noProof/>
            <w:webHidden/>
          </w:rPr>
          <w:fldChar w:fldCharType="end"/>
        </w:r>
      </w:hyperlink>
    </w:p>
    <w:p w14:paraId="319ADAB8" w14:textId="28B828B3" w:rsidR="002061BD" w:rsidRDefault="002061BD">
      <w:pPr>
        <w:pStyle w:val="Obsah1"/>
        <w:rPr>
          <w:rFonts w:asciiTheme="minorHAnsi" w:eastAsiaTheme="minorEastAsia" w:hAnsiTheme="minorHAnsi"/>
          <w:b w:val="0"/>
          <w:caps w:val="0"/>
          <w:noProof/>
          <w:spacing w:val="0"/>
          <w:sz w:val="22"/>
          <w:szCs w:val="22"/>
          <w:lang w:eastAsia="cs-CZ"/>
        </w:rPr>
      </w:pPr>
      <w:hyperlink w:anchor="_Toc178059616" w:history="1">
        <w:r w:rsidRPr="001E7B7A">
          <w:rPr>
            <w:rStyle w:val="Hypertextovodkaz"/>
          </w:rPr>
          <w:t>1.</w:t>
        </w:r>
        <w:r>
          <w:rPr>
            <w:rFonts w:asciiTheme="minorHAnsi" w:eastAsiaTheme="minorEastAsia" w:hAnsiTheme="minorHAnsi"/>
            <w:b w:val="0"/>
            <w:caps w:val="0"/>
            <w:noProof/>
            <w:spacing w:val="0"/>
            <w:sz w:val="22"/>
            <w:szCs w:val="22"/>
            <w:lang w:eastAsia="cs-CZ"/>
          </w:rPr>
          <w:tab/>
        </w:r>
        <w:r w:rsidRPr="001E7B7A">
          <w:rPr>
            <w:rStyle w:val="Hypertextovodkaz"/>
          </w:rPr>
          <w:t>SPECIFIKACE PŘEDMĚTU DÍLA</w:t>
        </w:r>
        <w:r>
          <w:rPr>
            <w:noProof/>
            <w:webHidden/>
          </w:rPr>
          <w:tab/>
        </w:r>
        <w:r>
          <w:rPr>
            <w:noProof/>
            <w:webHidden/>
          </w:rPr>
          <w:fldChar w:fldCharType="begin"/>
        </w:r>
        <w:r>
          <w:rPr>
            <w:noProof/>
            <w:webHidden/>
          </w:rPr>
          <w:instrText xml:space="preserve"> PAGEREF _Toc178059616 \h </w:instrText>
        </w:r>
        <w:r>
          <w:rPr>
            <w:noProof/>
            <w:webHidden/>
          </w:rPr>
        </w:r>
        <w:r>
          <w:rPr>
            <w:noProof/>
            <w:webHidden/>
          </w:rPr>
          <w:fldChar w:fldCharType="separate"/>
        </w:r>
        <w:r>
          <w:rPr>
            <w:noProof/>
            <w:webHidden/>
          </w:rPr>
          <w:t>3</w:t>
        </w:r>
        <w:r>
          <w:rPr>
            <w:noProof/>
            <w:webHidden/>
          </w:rPr>
          <w:fldChar w:fldCharType="end"/>
        </w:r>
      </w:hyperlink>
    </w:p>
    <w:p w14:paraId="1CC58390" w14:textId="49B3AD47" w:rsidR="002061BD" w:rsidRDefault="002061BD">
      <w:pPr>
        <w:pStyle w:val="Obsah2"/>
        <w:rPr>
          <w:rFonts w:asciiTheme="minorHAnsi" w:eastAsiaTheme="minorEastAsia" w:hAnsiTheme="minorHAnsi"/>
          <w:noProof/>
          <w:spacing w:val="0"/>
          <w:sz w:val="22"/>
          <w:szCs w:val="22"/>
          <w:lang w:eastAsia="cs-CZ"/>
        </w:rPr>
      </w:pPr>
      <w:hyperlink w:anchor="_Toc178059617" w:history="1">
        <w:r w:rsidRPr="001E7B7A">
          <w:rPr>
            <w:rStyle w:val="Hypertextovodkaz"/>
          </w:rPr>
          <w:t>1.1</w:t>
        </w:r>
        <w:r>
          <w:rPr>
            <w:rFonts w:asciiTheme="minorHAnsi" w:eastAsiaTheme="minorEastAsia" w:hAnsiTheme="minorHAnsi"/>
            <w:noProof/>
            <w:spacing w:val="0"/>
            <w:sz w:val="22"/>
            <w:szCs w:val="22"/>
            <w:lang w:eastAsia="cs-CZ"/>
          </w:rPr>
          <w:tab/>
        </w:r>
        <w:r w:rsidRPr="001E7B7A">
          <w:rPr>
            <w:rStyle w:val="Hypertextovodkaz"/>
          </w:rPr>
          <w:t>Účel a rozsah předmětu Díla</w:t>
        </w:r>
        <w:r>
          <w:rPr>
            <w:noProof/>
            <w:webHidden/>
          </w:rPr>
          <w:tab/>
        </w:r>
        <w:r>
          <w:rPr>
            <w:noProof/>
            <w:webHidden/>
          </w:rPr>
          <w:fldChar w:fldCharType="begin"/>
        </w:r>
        <w:r>
          <w:rPr>
            <w:noProof/>
            <w:webHidden/>
          </w:rPr>
          <w:instrText xml:space="preserve"> PAGEREF _Toc178059617 \h </w:instrText>
        </w:r>
        <w:r>
          <w:rPr>
            <w:noProof/>
            <w:webHidden/>
          </w:rPr>
        </w:r>
        <w:r>
          <w:rPr>
            <w:noProof/>
            <w:webHidden/>
          </w:rPr>
          <w:fldChar w:fldCharType="separate"/>
        </w:r>
        <w:r>
          <w:rPr>
            <w:noProof/>
            <w:webHidden/>
          </w:rPr>
          <w:t>3</w:t>
        </w:r>
        <w:r>
          <w:rPr>
            <w:noProof/>
            <w:webHidden/>
          </w:rPr>
          <w:fldChar w:fldCharType="end"/>
        </w:r>
      </w:hyperlink>
    </w:p>
    <w:p w14:paraId="6054E00F" w14:textId="6A973A73" w:rsidR="002061BD" w:rsidRDefault="002061BD">
      <w:pPr>
        <w:pStyle w:val="Obsah2"/>
        <w:rPr>
          <w:rFonts w:asciiTheme="minorHAnsi" w:eastAsiaTheme="minorEastAsia" w:hAnsiTheme="minorHAnsi"/>
          <w:noProof/>
          <w:spacing w:val="0"/>
          <w:sz w:val="22"/>
          <w:szCs w:val="22"/>
          <w:lang w:eastAsia="cs-CZ"/>
        </w:rPr>
      </w:pPr>
      <w:hyperlink w:anchor="_Toc178059618" w:history="1">
        <w:r w:rsidRPr="001E7B7A">
          <w:rPr>
            <w:rStyle w:val="Hypertextovodkaz"/>
          </w:rPr>
          <w:t>1.2</w:t>
        </w:r>
        <w:r>
          <w:rPr>
            <w:rFonts w:asciiTheme="minorHAnsi" w:eastAsiaTheme="minorEastAsia" w:hAnsiTheme="minorHAnsi"/>
            <w:noProof/>
            <w:spacing w:val="0"/>
            <w:sz w:val="22"/>
            <w:szCs w:val="22"/>
            <w:lang w:eastAsia="cs-CZ"/>
          </w:rPr>
          <w:tab/>
        </w:r>
        <w:r w:rsidRPr="001E7B7A">
          <w:rPr>
            <w:rStyle w:val="Hypertextovodkaz"/>
          </w:rPr>
          <w:t>Umístění stavby</w:t>
        </w:r>
        <w:r>
          <w:rPr>
            <w:noProof/>
            <w:webHidden/>
          </w:rPr>
          <w:tab/>
        </w:r>
        <w:r>
          <w:rPr>
            <w:noProof/>
            <w:webHidden/>
          </w:rPr>
          <w:fldChar w:fldCharType="begin"/>
        </w:r>
        <w:r>
          <w:rPr>
            <w:noProof/>
            <w:webHidden/>
          </w:rPr>
          <w:instrText xml:space="preserve"> PAGEREF _Toc178059618 \h </w:instrText>
        </w:r>
        <w:r>
          <w:rPr>
            <w:noProof/>
            <w:webHidden/>
          </w:rPr>
        </w:r>
        <w:r>
          <w:rPr>
            <w:noProof/>
            <w:webHidden/>
          </w:rPr>
          <w:fldChar w:fldCharType="separate"/>
        </w:r>
        <w:r>
          <w:rPr>
            <w:noProof/>
            <w:webHidden/>
          </w:rPr>
          <w:t>3</w:t>
        </w:r>
        <w:r>
          <w:rPr>
            <w:noProof/>
            <w:webHidden/>
          </w:rPr>
          <w:fldChar w:fldCharType="end"/>
        </w:r>
      </w:hyperlink>
    </w:p>
    <w:p w14:paraId="33249ADB" w14:textId="3D0F00D8" w:rsidR="002061BD" w:rsidRDefault="002061BD">
      <w:pPr>
        <w:pStyle w:val="Obsah1"/>
        <w:rPr>
          <w:rFonts w:asciiTheme="minorHAnsi" w:eastAsiaTheme="minorEastAsia" w:hAnsiTheme="minorHAnsi"/>
          <w:b w:val="0"/>
          <w:caps w:val="0"/>
          <w:noProof/>
          <w:spacing w:val="0"/>
          <w:sz w:val="22"/>
          <w:szCs w:val="22"/>
          <w:lang w:eastAsia="cs-CZ"/>
        </w:rPr>
      </w:pPr>
      <w:hyperlink w:anchor="_Toc178059619" w:history="1">
        <w:r w:rsidRPr="001E7B7A">
          <w:rPr>
            <w:rStyle w:val="Hypertextovodkaz"/>
          </w:rPr>
          <w:t>2.</w:t>
        </w:r>
        <w:r>
          <w:rPr>
            <w:rFonts w:asciiTheme="minorHAnsi" w:eastAsiaTheme="minorEastAsia" w:hAnsiTheme="minorHAnsi"/>
            <w:b w:val="0"/>
            <w:caps w:val="0"/>
            <w:noProof/>
            <w:spacing w:val="0"/>
            <w:sz w:val="22"/>
            <w:szCs w:val="22"/>
            <w:lang w:eastAsia="cs-CZ"/>
          </w:rPr>
          <w:tab/>
        </w:r>
        <w:r w:rsidRPr="001E7B7A">
          <w:rPr>
            <w:rStyle w:val="Hypertextovodkaz"/>
          </w:rPr>
          <w:t>PŘEHLED VÝCHOZÍCH PODKLADŮ</w:t>
        </w:r>
        <w:r>
          <w:rPr>
            <w:noProof/>
            <w:webHidden/>
          </w:rPr>
          <w:tab/>
        </w:r>
        <w:r>
          <w:rPr>
            <w:noProof/>
            <w:webHidden/>
          </w:rPr>
          <w:fldChar w:fldCharType="begin"/>
        </w:r>
        <w:r>
          <w:rPr>
            <w:noProof/>
            <w:webHidden/>
          </w:rPr>
          <w:instrText xml:space="preserve"> PAGEREF _Toc178059619 \h </w:instrText>
        </w:r>
        <w:r>
          <w:rPr>
            <w:noProof/>
            <w:webHidden/>
          </w:rPr>
        </w:r>
        <w:r>
          <w:rPr>
            <w:noProof/>
            <w:webHidden/>
          </w:rPr>
          <w:fldChar w:fldCharType="separate"/>
        </w:r>
        <w:r>
          <w:rPr>
            <w:noProof/>
            <w:webHidden/>
          </w:rPr>
          <w:t>4</w:t>
        </w:r>
        <w:r>
          <w:rPr>
            <w:noProof/>
            <w:webHidden/>
          </w:rPr>
          <w:fldChar w:fldCharType="end"/>
        </w:r>
      </w:hyperlink>
    </w:p>
    <w:p w14:paraId="1E55A39E" w14:textId="1165F349" w:rsidR="002061BD" w:rsidRDefault="002061BD">
      <w:pPr>
        <w:pStyle w:val="Obsah2"/>
        <w:rPr>
          <w:rFonts w:asciiTheme="minorHAnsi" w:eastAsiaTheme="minorEastAsia" w:hAnsiTheme="minorHAnsi"/>
          <w:noProof/>
          <w:spacing w:val="0"/>
          <w:sz w:val="22"/>
          <w:szCs w:val="22"/>
          <w:lang w:eastAsia="cs-CZ"/>
        </w:rPr>
      </w:pPr>
      <w:hyperlink w:anchor="_Toc178059620" w:history="1">
        <w:r w:rsidRPr="001E7B7A">
          <w:rPr>
            <w:rStyle w:val="Hypertextovodkaz"/>
          </w:rPr>
          <w:t>2.1</w:t>
        </w:r>
        <w:r>
          <w:rPr>
            <w:rFonts w:asciiTheme="minorHAnsi" w:eastAsiaTheme="minorEastAsia" w:hAnsiTheme="minorHAnsi"/>
            <w:noProof/>
            <w:spacing w:val="0"/>
            <w:sz w:val="22"/>
            <w:szCs w:val="22"/>
            <w:lang w:eastAsia="cs-CZ"/>
          </w:rPr>
          <w:tab/>
        </w:r>
        <w:r w:rsidRPr="001E7B7A">
          <w:rPr>
            <w:rStyle w:val="Hypertextovodkaz"/>
          </w:rPr>
          <w:t>Projektová dokumentace</w:t>
        </w:r>
        <w:r>
          <w:rPr>
            <w:noProof/>
            <w:webHidden/>
          </w:rPr>
          <w:tab/>
        </w:r>
        <w:r>
          <w:rPr>
            <w:noProof/>
            <w:webHidden/>
          </w:rPr>
          <w:fldChar w:fldCharType="begin"/>
        </w:r>
        <w:r>
          <w:rPr>
            <w:noProof/>
            <w:webHidden/>
          </w:rPr>
          <w:instrText xml:space="preserve"> PAGEREF _Toc178059620 \h </w:instrText>
        </w:r>
        <w:r>
          <w:rPr>
            <w:noProof/>
            <w:webHidden/>
          </w:rPr>
        </w:r>
        <w:r>
          <w:rPr>
            <w:noProof/>
            <w:webHidden/>
          </w:rPr>
          <w:fldChar w:fldCharType="separate"/>
        </w:r>
        <w:r>
          <w:rPr>
            <w:noProof/>
            <w:webHidden/>
          </w:rPr>
          <w:t>4</w:t>
        </w:r>
        <w:r>
          <w:rPr>
            <w:noProof/>
            <w:webHidden/>
          </w:rPr>
          <w:fldChar w:fldCharType="end"/>
        </w:r>
      </w:hyperlink>
    </w:p>
    <w:p w14:paraId="5672B8FE" w14:textId="2741AEAE" w:rsidR="002061BD" w:rsidRDefault="002061BD">
      <w:pPr>
        <w:pStyle w:val="Obsah2"/>
        <w:rPr>
          <w:rFonts w:asciiTheme="minorHAnsi" w:eastAsiaTheme="minorEastAsia" w:hAnsiTheme="minorHAnsi"/>
          <w:noProof/>
          <w:spacing w:val="0"/>
          <w:sz w:val="22"/>
          <w:szCs w:val="22"/>
          <w:lang w:eastAsia="cs-CZ"/>
        </w:rPr>
      </w:pPr>
      <w:hyperlink w:anchor="_Toc178059621" w:history="1">
        <w:r w:rsidRPr="001E7B7A">
          <w:rPr>
            <w:rStyle w:val="Hypertextovodkaz"/>
          </w:rPr>
          <w:t>2.2</w:t>
        </w:r>
        <w:r>
          <w:rPr>
            <w:rFonts w:asciiTheme="minorHAnsi" w:eastAsiaTheme="minorEastAsia" w:hAnsiTheme="minorHAnsi"/>
            <w:noProof/>
            <w:spacing w:val="0"/>
            <w:sz w:val="22"/>
            <w:szCs w:val="22"/>
            <w:lang w:eastAsia="cs-CZ"/>
          </w:rPr>
          <w:tab/>
        </w:r>
        <w:r w:rsidRPr="001E7B7A">
          <w:rPr>
            <w:rStyle w:val="Hypertextovodkaz"/>
          </w:rPr>
          <w:t>Související dokumentace</w:t>
        </w:r>
        <w:r>
          <w:rPr>
            <w:noProof/>
            <w:webHidden/>
          </w:rPr>
          <w:tab/>
        </w:r>
        <w:r>
          <w:rPr>
            <w:noProof/>
            <w:webHidden/>
          </w:rPr>
          <w:fldChar w:fldCharType="begin"/>
        </w:r>
        <w:r>
          <w:rPr>
            <w:noProof/>
            <w:webHidden/>
          </w:rPr>
          <w:instrText xml:space="preserve"> PAGEREF _Toc178059621 \h </w:instrText>
        </w:r>
        <w:r>
          <w:rPr>
            <w:noProof/>
            <w:webHidden/>
          </w:rPr>
        </w:r>
        <w:r>
          <w:rPr>
            <w:noProof/>
            <w:webHidden/>
          </w:rPr>
          <w:fldChar w:fldCharType="separate"/>
        </w:r>
        <w:r>
          <w:rPr>
            <w:noProof/>
            <w:webHidden/>
          </w:rPr>
          <w:t>4</w:t>
        </w:r>
        <w:r>
          <w:rPr>
            <w:noProof/>
            <w:webHidden/>
          </w:rPr>
          <w:fldChar w:fldCharType="end"/>
        </w:r>
      </w:hyperlink>
    </w:p>
    <w:p w14:paraId="0A2FC4E3" w14:textId="2F70987D" w:rsidR="002061BD" w:rsidRDefault="002061BD">
      <w:pPr>
        <w:pStyle w:val="Obsah1"/>
        <w:rPr>
          <w:rFonts w:asciiTheme="minorHAnsi" w:eastAsiaTheme="minorEastAsia" w:hAnsiTheme="minorHAnsi"/>
          <w:b w:val="0"/>
          <w:caps w:val="0"/>
          <w:noProof/>
          <w:spacing w:val="0"/>
          <w:sz w:val="22"/>
          <w:szCs w:val="22"/>
          <w:lang w:eastAsia="cs-CZ"/>
        </w:rPr>
      </w:pPr>
      <w:hyperlink w:anchor="_Toc178059622" w:history="1">
        <w:r w:rsidRPr="001E7B7A">
          <w:rPr>
            <w:rStyle w:val="Hypertextovodkaz"/>
          </w:rPr>
          <w:t>3.</w:t>
        </w:r>
        <w:r>
          <w:rPr>
            <w:rFonts w:asciiTheme="minorHAnsi" w:eastAsiaTheme="minorEastAsia" w:hAnsiTheme="minorHAnsi"/>
            <w:b w:val="0"/>
            <w:caps w:val="0"/>
            <w:noProof/>
            <w:spacing w:val="0"/>
            <w:sz w:val="22"/>
            <w:szCs w:val="22"/>
            <w:lang w:eastAsia="cs-CZ"/>
          </w:rPr>
          <w:tab/>
        </w:r>
        <w:r w:rsidRPr="001E7B7A">
          <w:rPr>
            <w:rStyle w:val="Hypertextovodkaz"/>
          </w:rPr>
          <w:t>KOORDINACE S JINÝMI STAVBAMI</w:t>
        </w:r>
        <w:r>
          <w:rPr>
            <w:noProof/>
            <w:webHidden/>
          </w:rPr>
          <w:tab/>
        </w:r>
        <w:r>
          <w:rPr>
            <w:noProof/>
            <w:webHidden/>
          </w:rPr>
          <w:fldChar w:fldCharType="begin"/>
        </w:r>
        <w:r>
          <w:rPr>
            <w:noProof/>
            <w:webHidden/>
          </w:rPr>
          <w:instrText xml:space="preserve"> PAGEREF _Toc178059622 \h </w:instrText>
        </w:r>
        <w:r>
          <w:rPr>
            <w:noProof/>
            <w:webHidden/>
          </w:rPr>
        </w:r>
        <w:r>
          <w:rPr>
            <w:noProof/>
            <w:webHidden/>
          </w:rPr>
          <w:fldChar w:fldCharType="separate"/>
        </w:r>
        <w:r>
          <w:rPr>
            <w:noProof/>
            <w:webHidden/>
          </w:rPr>
          <w:t>4</w:t>
        </w:r>
        <w:r>
          <w:rPr>
            <w:noProof/>
            <w:webHidden/>
          </w:rPr>
          <w:fldChar w:fldCharType="end"/>
        </w:r>
      </w:hyperlink>
    </w:p>
    <w:p w14:paraId="65A0FF6C" w14:textId="0F945710" w:rsidR="002061BD" w:rsidRDefault="002061BD">
      <w:pPr>
        <w:pStyle w:val="Obsah1"/>
        <w:rPr>
          <w:rFonts w:asciiTheme="minorHAnsi" w:eastAsiaTheme="minorEastAsia" w:hAnsiTheme="minorHAnsi"/>
          <w:b w:val="0"/>
          <w:caps w:val="0"/>
          <w:noProof/>
          <w:spacing w:val="0"/>
          <w:sz w:val="22"/>
          <w:szCs w:val="22"/>
          <w:lang w:eastAsia="cs-CZ"/>
        </w:rPr>
      </w:pPr>
      <w:hyperlink w:anchor="_Toc178059623" w:history="1">
        <w:r w:rsidRPr="001E7B7A">
          <w:rPr>
            <w:rStyle w:val="Hypertextovodkaz"/>
          </w:rPr>
          <w:t>4.</w:t>
        </w:r>
        <w:r>
          <w:rPr>
            <w:rFonts w:asciiTheme="minorHAnsi" w:eastAsiaTheme="minorEastAsia" w:hAnsiTheme="minorHAnsi"/>
            <w:b w:val="0"/>
            <w:caps w:val="0"/>
            <w:noProof/>
            <w:spacing w:val="0"/>
            <w:sz w:val="22"/>
            <w:szCs w:val="22"/>
            <w:lang w:eastAsia="cs-CZ"/>
          </w:rPr>
          <w:tab/>
        </w:r>
        <w:r w:rsidRPr="001E7B7A">
          <w:rPr>
            <w:rStyle w:val="Hypertextovodkaz"/>
          </w:rPr>
          <w:t>POŽADAVKY NA TECHNICKÉ ŘEŠENÍ A PROVEDENÍ DÍLA</w:t>
        </w:r>
        <w:r>
          <w:rPr>
            <w:noProof/>
            <w:webHidden/>
          </w:rPr>
          <w:tab/>
        </w:r>
        <w:r>
          <w:rPr>
            <w:noProof/>
            <w:webHidden/>
          </w:rPr>
          <w:fldChar w:fldCharType="begin"/>
        </w:r>
        <w:r>
          <w:rPr>
            <w:noProof/>
            <w:webHidden/>
          </w:rPr>
          <w:instrText xml:space="preserve"> PAGEREF _Toc178059623 \h </w:instrText>
        </w:r>
        <w:r>
          <w:rPr>
            <w:noProof/>
            <w:webHidden/>
          </w:rPr>
        </w:r>
        <w:r>
          <w:rPr>
            <w:noProof/>
            <w:webHidden/>
          </w:rPr>
          <w:fldChar w:fldCharType="separate"/>
        </w:r>
        <w:r>
          <w:rPr>
            <w:noProof/>
            <w:webHidden/>
          </w:rPr>
          <w:t>5</w:t>
        </w:r>
        <w:r>
          <w:rPr>
            <w:noProof/>
            <w:webHidden/>
          </w:rPr>
          <w:fldChar w:fldCharType="end"/>
        </w:r>
      </w:hyperlink>
    </w:p>
    <w:p w14:paraId="6C73AC98" w14:textId="3694BF93" w:rsidR="002061BD" w:rsidRDefault="002061BD">
      <w:pPr>
        <w:pStyle w:val="Obsah2"/>
        <w:rPr>
          <w:rFonts w:asciiTheme="minorHAnsi" w:eastAsiaTheme="minorEastAsia" w:hAnsiTheme="minorHAnsi"/>
          <w:noProof/>
          <w:spacing w:val="0"/>
          <w:sz w:val="22"/>
          <w:szCs w:val="22"/>
          <w:lang w:eastAsia="cs-CZ"/>
        </w:rPr>
      </w:pPr>
      <w:hyperlink w:anchor="_Toc178059624" w:history="1">
        <w:r w:rsidRPr="001E7B7A">
          <w:rPr>
            <w:rStyle w:val="Hypertextovodkaz"/>
          </w:rPr>
          <w:t>4.1</w:t>
        </w:r>
        <w:r>
          <w:rPr>
            <w:rFonts w:asciiTheme="minorHAnsi" w:eastAsiaTheme="minorEastAsia" w:hAnsiTheme="minorHAnsi"/>
            <w:noProof/>
            <w:spacing w:val="0"/>
            <w:sz w:val="22"/>
            <w:szCs w:val="22"/>
            <w:lang w:eastAsia="cs-CZ"/>
          </w:rPr>
          <w:tab/>
        </w:r>
        <w:r w:rsidRPr="001E7B7A">
          <w:rPr>
            <w:rStyle w:val="Hypertextovodkaz"/>
          </w:rPr>
          <w:t>Všeobecně</w:t>
        </w:r>
        <w:r>
          <w:rPr>
            <w:noProof/>
            <w:webHidden/>
          </w:rPr>
          <w:tab/>
        </w:r>
        <w:r>
          <w:rPr>
            <w:noProof/>
            <w:webHidden/>
          </w:rPr>
          <w:fldChar w:fldCharType="begin"/>
        </w:r>
        <w:r>
          <w:rPr>
            <w:noProof/>
            <w:webHidden/>
          </w:rPr>
          <w:instrText xml:space="preserve"> PAGEREF _Toc178059624 \h </w:instrText>
        </w:r>
        <w:r>
          <w:rPr>
            <w:noProof/>
            <w:webHidden/>
          </w:rPr>
        </w:r>
        <w:r>
          <w:rPr>
            <w:noProof/>
            <w:webHidden/>
          </w:rPr>
          <w:fldChar w:fldCharType="separate"/>
        </w:r>
        <w:r>
          <w:rPr>
            <w:noProof/>
            <w:webHidden/>
          </w:rPr>
          <w:t>5</w:t>
        </w:r>
        <w:r>
          <w:rPr>
            <w:noProof/>
            <w:webHidden/>
          </w:rPr>
          <w:fldChar w:fldCharType="end"/>
        </w:r>
      </w:hyperlink>
    </w:p>
    <w:p w14:paraId="2CB145AC" w14:textId="409DCE31" w:rsidR="002061BD" w:rsidRDefault="002061BD">
      <w:pPr>
        <w:pStyle w:val="Obsah2"/>
        <w:rPr>
          <w:rFonts w:asciiTheme="minorHAnsi" w:eastAsiaTheme="minorEastAsia" w:hAnsiTheme="minorHAnsi"/>
          <w:noProof/>
          <w:spacing w:val="0"/>
          <w:sz w:val="22"/>
          <w:szCs w:val="22"/>
          <w:lang w:eastAsia="cs-CZ"/>
        </w:rPr>
      </w:pPr>
      <w:hyperlink w:anchor="_Toc178059625" w:history="1">
        <w:r w:rsidRPr="001E7B7A">
          <w:rPr>
            <w:rStyle w:val="Hypertextovodkaz"/>
          </w:rPr>
          <w:t>4.2</w:t>
        </w:r>
        <w:r>
          <w:rPr>
            <w:rFonts w:asciiTheme="minorHAnsi" w:eastAsiaTheme="minorEastAsia" w:hAnsiTheme="minorHAnsi"/>
            <w:noProof/>
            <w:spacing w:val="0"/>
            <w:sz w:val="22"/>
            <w:szCs w:val="22"/>
            <w:lang w:eastAsia="cs-CZ"/>
          </w:rPr>
          <w:tab/>
        </w:r>
        <w:r w:rsidRPr="001E7B7A">
          <w:rPr>
            <w:rStyle w:val="Hypertextovodkaz"/>
          </w:rPr>
          <w:t>Zeměměřická činnost zhotovitele</w:t>
        </w:r>
        <w:r>
          <w:rPr>
            <w:noProof/>
            <w:webHidden/>
          </w:rPr>
          <w:tab/>
        </w:r>
        <w:r>
          <w:rPr>
            <w:noProof/>
            <w:webHidden/>
          </w:rPr>
          <w:fldChar w:fldCharType="begin"/>
        </w:r>
        <w:r>
          <w:rPr>
            <w:noProof/>
            <w:webHidden/>
          </w:rPr>
          <w:instrText xml:space="preserve"> PAGEREF _Toc178059625 \h </w:instrText>
        </w:r>
        <w:r>
          <w:rPr>
            <w:noProof/>
            <w:webHidden/>
          </w:rPr>
        </w:r>
        <w:r>
          <w:rPr>
            <w:noProof/>
            <w:webHidden/>
          </w:rPr>
          <w:fldChar w:fldCharType="separate"/>
        </w:r>
        <w:r>
          <w:rPr>
            <w:noProof/>
            <w:webHidden/>
          </w:rPr>
          <w:t>7</w:t>
        </w:r>
        <w:r>
          <w:rPr>
            <w:noProof/>
            <w:webHidden/>
          </w:rPr>
          <w:fldChar w:fldCharType="end"/>
        </w:r>
      </w:hyperlink>
    </w:p>
    <w:p w14:paraId="27CA941A" w14:textId="7CA3B204" w:rsidR="002061BD" w:rsidRDefault="002061BD">
      <w:pPr>
        <w:pStyle w:val="Obsah2"/>
        <w:rPr>
          <w:rFonts w:asciiTheme="minorHAnsi" w:eastAsiaTheme="minorEastAsia" w:hAnsiTheme="minorHAnsi"/>
          <w:noProof/>
          <w:spacing w:val="0"/>
          <w:sz w:val="22"/>
          <w:szCs w:val="22"/>
          <w:lang w:eastAsia="cs-CZ"/>
        </w:rPr>
      </w:pPr>
      <w:hyperlink w:anchor="_Toc178059626" w:history="1">
        <w:r w:rsidRPr="001E7B7A">
          <w:rPr>
            <w:rStyle w:val="Hypertextovodkaz"/>
          </w:rPr>
          <w:t>4.3</w:t>
        </w:r>
        <w:r>
          <w:rPr>
            <w:rFonts w:asciiTheme="minorHAnsi" w:eastAsiaTheme="minorEastAsia" w:hAnsiTheme="minorHAnsi"/>
            <w:noProof/>
            <w:spacing w:val="0"/>
            <w:sz w:val="22"/>
            <w:szCs w:val="22"/>
            <w:lang w:eastAsia="cs-CZ"/>
          </w:rPr>
          <w:tab/>
        </w:r>
        <w:r w:rsidRPr="001E7B7A">
          <w:rPr>
            <w:rStyle w:val="Hypertextovodkaz"/>
          </w:rPr>
          <w:t>Doklady předkládané zhotovitelem</w:t>
        </w:r>
        <w:r>
          <w:rPr>
            <w:noProof/>
            <w:webHidden/>
          </w:rPr>
          <w:tab/>
        </w:r>
        <w:r>
          <w:rPr>
            <w:noProof/>
            <w:webHidden/>
          </w:rPr>
          <w:fldChar w:fldCharType="begin"/>
        </w:r>
        <w:r>
          <w:rPr>
            <w:noProof/>
            <w:webHidden/>
          </w:rPr>
          <w:instrText xml:space="preserve"> PAGEREF _Toc178059626 \h </w:instrText>
        </w:r>
        <w:r>
          <w:rPr>
            <w:noProof/>
            <w:webHidden/>
          </w:rPr>
        </w:r>
        <w:r>
          <w:rPr>
            <w:noProof/>
            <w:webHidden/>
          </w:rPr>
          <w:fldChar w:fldCharType="separate"/>
        </w:r>
        <w:r>
          <w:rPr>
            <w:noProof/>
            <w:webHidden/>
          </w:rPr>
          <w:t>7</w:t>
        </w:r>
        <w:r>
          <w:rPr>
            <w:noProof/>
            <w:webHidden/>
          </w:rPr>
          <w:fldChar w:fldCharType="end"/>
        </w:r>
      </w:hyperlink>
    </w:p>
    <w:p w14:paraId="21A08143" w14:textId="78E52EE1" w:rsidR="002061BD" w:rsidRDefault="002061BD">
      <w:pPr>
        <w:pStyle w:val="Obsah2"/>
        <w:rPr>
          <w:rFonts w:asciiTheme="minorHAnsi" w:eastAsiaTheme="minorEastAsia" w:hAnsiTheme="minorHAnsi"/>
          <w:noProof/>
          <w:spacing w:val="0"/>
          <w:sz w:val="22"/>
          <w:szCs w:val="22"/>
          <w:lang w:eastAsia="cs-CZ"/>
        </w:rPr>
      </w:pPr>
      <w:hyperlink w:anchor="_Toc178059627" w:history="1">
        <w:r w:rsidRPr="001E7B7A">
          <w:rPr>
            <w:rStyle w:val="Hypertextovodkaz"/>
          </w:rPr>
          <w:t>4.4</w:t>
        </w:r>
        <w:r>
          <w:rPr>
            <w:rFonts w:asciiTheme="minorHAnsi" w:eastAsiaTheme="minorEastAsia" w:hAnsiTheme="minorHAnsi"/>
            <w:noProof/>
            <w:spacing w:val="0"/>
            <w:sz w:val="22"/>
            <w:szCs w:val="22"/>
            <w:lang w:eastAsia="cs-CZ"/>
          </w:rPr>
          <w:tab/>
        </w:r>
        <w:r w:rsidRPr="001E7B7A">
          <w:rPr>
            <w:rStyle w:val="Hypertextovodkaz"/>
          </w:rPr>
          <w:t>Dokumentace zhotovitele pro stavbu</w:t>
        </w:r>
        <w:r>
          <w:rPr>
            <w:noProof/>
            <w:webHidden/>
          </w:rPr>
          <w:tab/>
        </w:r>
        <w:r>
          <w:rPr>
            <w:noProof/>
            <w:webHidden/>
          </w:rPr>
          <w:fldChar w:fldCharType="begin"/>
        </w:r>
        <w:r>
          <w:rPr>
            <w:noProof/>
            <w:webHidden/>
          </w:rPr>
          <w:instrText xml:space="preserve"> PAGEREF _Toc178059627 \h </w:instrText>
        </w:r>
        <w:r>
          <w:rPr>
            <w:noProof/>
            <w:webHidden/>
          </w:rPr>
        </w:r>
        <w:r>
          <w:rPr>
            <w:noProof/>
            <w:webHidden/>
          </w:rPr>
          <w:fldChar w:fldCharType="separate"/>
        </w:r>
        <w:r>
          <w:rPr>
            <w:noProof/>
            <w:webHidden/>
          </w:rPr>
          <w:t>7</w:t>
        </w:r>
        <w:r>
          <w:rPr>
            <w:noProof/>
            <w:webHidden/>
          </w:rPr>
          <w:fldChar w:fldCharType="end"/>
        </w:r>
      </w:hyperlink>
    </w:p>
    <w:p w14:paraId="258BBCAF" w14:textId="77013A7F" w:rsidR="002061BD" w:rsidRDefault="002061BD">
      <w:pPr>
        <w:pStyle w:val="Obsah2"/>
        <w:rPr>
          <w:rFonts w:asciiTheme="minorHAnsi" w:eastAsiaTheme="minorEastAsia" w:hAnsiTheme="minorHAnsi"/>
          <w:noProof/>
          <w:spacing w:val="0"/>
          <w:sz w:val="22"/>
          <w:szCs w:val="22"/>
          <w:lang w:eastAsia="cs-CZ"/>
        </w:rPr>
      </w:pPr>
      <w:hyperlink w:anchor="_Toc178059628" w:history="1">
        <w:r w:rsidRPr="001E7B7A">
          <w:rPr>
            <w:rStyle w:val="Hypertextovodkaz"/>
          </w:rPr>
          <w:t>4.5</w:t>
        </w:r>
        <w:r>
          <w:rPr>
            <w:rFonts w:asciiTheme="minorHAnsi" w:eastAsiaTheme="minorEastAsia" w:hAnsiTheme="minorHAnsi"/>
            <w:noProof/>
            <w:spacing w:val="0"/>
            <w:sz w:val="22"/>
            <w:szCs w:val="22"/>
            <w:lang w:eastAsia="cs-CZ"/>
          </w:rPr>
          <w:tab/>
        </w:r>
        <w:r w:rsidRPr="001E7B7A">
          <w:rPr>
            <w:rStyle w:val="Hypertextovodkaz"/>
          </w:rPr>
          <w:t>Dokumentace skutečného provedení stavby</w:t>
        </w:r>
        <w:r>
          <w:rPr>
            <w:noProof/>
            <w:webHidden/>
          </w:rPr>
          <w:tab/>
        </w:r>
        <w:r>
          <w:rPr>
            <w:noProof/>
            <w:webHidden/>
          </w:rPr>
          <w:fldChar w:fldCharType="begin"/>
        </w:r>
        <w:r>
          <w:rPr>
            <w:noProof/>
            <w:webHidden/>
          </w:rPr>
          <w:instrText xml:space="preserve"> PAGEREF _Toc178059628 \h </w:instrText>
        </w:r>
        <w:r>
          <w:rPr>
            <w:noProof/>
            <w:webHidden/>
          </w:rPr>
        </w:r>
        <w:r>
          <w:rPr>
            <w:noProof/>
            <w:webHidden/>
          </w:rPr>
          <w:fldChar w:fldCharType="separate"/>
        </w:r>
        <w:r>
          <w:rPr>
            <w:noProof/>
            <w:webHidden/>
          </w:rPr>
          <w:t>8</w:t>
        </w:r>
        <w:r>
          <w:rPr>
            <w:noProof/>
            <w:webHidden/>
          </w:rPr>
          <w:fldChar w:fldCharType="end"/>
        </w:r>
      </w:hyperlink>
    </w:p>
    <w:p w14:paraId="7CD25B24" w14:textId="444FF2D4" w:rsidR="002061BD" w:rsidRDefault="002061BD">
      <w:pPr>
        <w:pStyle w:val="Obsah2"/>
        <w:rPr>
          <w:rFonts w:asciiTheme="minorHAnsi" w:eastAsiaTheme="minorEastAsia" w:hAnsiTheme="minorHAnsi"/>
          <w:noProof/>
          <w:spacing w:val="0"/>
          <w:sz w:val="22"/>
          <w:szCs w:val="22"/>
          <w:lang w:eastAsia="cs-CZ"/>
        </w:rPr>
      </w:pPr>
      <w:hyperlink w:anchor="_Toc178059629" w:history="1">
        <w:r w:rsidRPr="001E7B7A">
          <w:rPr>
            <w:rStyle w:val="Hypertextovodkaz"/>
          </w:rPr>
          <w:t>4.6</w:t>
        </w:r>
        <w:r>
          <w:rPr>
            <w:rFonts w:asciiTheme="minorHAnsi" w:eastAsiaTheme="minorEastAsia" w:hAnsiTheme="minorHAnsi"/>
            <w:noProof/>
            <w:spacing w:val="0"/>
            <w:sz w:val="22"/>
            <w:szCs w:val="22"/>
            <w:lang w:eastAsia="cs-CZ"/>
          </w:rPr>
          <w:tab/>
        </w:r>
        <w:r w:rsidRPr="001E7B7A">
          <w:rPr>
            <w:rStyle w:val="Hypertextovodkaz"/>
          </w:rPr>
          <w:t>Zabezpečovací zařízení</w:t>
        </w:r>
        <w:r>
          <w:rPr>
            <w:noProof/>
            <w:webHidden/>
          </w:rPr>
          <w:tab/>
        </w:r>
        <w:r>
          <w:rPr>
            <w:noProof/>
            <w:webHidden/>
          </w:rPr>
          <w:fldChar w:fldCharType="begin"/>
        </w:r>
        <w:r>
          <w:rPr>
            <w:noProof/>
            <w:webHidden/>
          </w:rPr>
          <w:instrText xml:space="preserve"> PAGEREF _Toc178059629 \h </w:instrText>
        </w:r>
        <w:r>
          <w:rPr>
            <w:noProof/>
            <w:webHidden/>
          </w:rPr>
        </w:r>
        <w:r>
          <w:rPr>
            <w:noProof/>
            <w:webHidden/>
          </w:rPr>
          <w:fldChar w:fldCharType="separate"/>
        </w:r>
        <w:r>
          <w:rPr>
            <w:noProof/>
            <w:webHidden/>
          </w:rPr>
          <w:t>9</w:t>
        </w:r>
        <w:r>
          <w:rPr>
            <w:noProof/>
            <w:webHidden/>
          </w:rPr>
          <w:fldChar w:fldCharType="end"/>
        </w:r>
      </w:hyperlink>
    </w:p>
    <w:p w14:paraId="2CFF5E8D" w14:textId="4A3ECCC2" w:rsidR="002061BD" w:rsidRDefault="002061BD">
      <w:pPr>
        <w:pStyle w:val="Obsah2"/>
        <w:rPr>
          <w:rFonts w:asciiTheme="minorHAnsi" w:eastAsiaTheme="minorEastAsia" w:hAnsiTheme="minorHAnsi"/>
          <w:noProof/>
          <w:spacing w:val="0"/>
          <w:sz w:val="22"/>
          <w:szCs w:val="22"/>
          <w:lang w:eastAsia="cs-CZ"/>
        </w:rPr>
      </w:pPr>
      <w:hyperlink w:anchor="_Toc178059630" w:history="1">
        <w:r w:rsidRPr="001E7B7A">
          <w:rPr>
            <w:rStyle w:val="Hypertextovodkaz"/>
          </w:rPr>
          <w:t>4.7</w:t>
        </w:r>
        <w:r>
          <w:rPr>
            <w:rFonts w:asciiTheme="minorHAnsi" w:eastAsiaTheme="minorEastAsia" w:hAnsiTheme="minorHAnsi"/>
            <w:noProof/>
            <w:spacing w:val="0"/>
            <w:sz w:val="22"/>
            <w:szCs w:val="22"/>
            <w:lang w:eastAsia="cs-CZ"/>
          </w:rPr>
          <w:tab/>
        </w:r>
        <w:r w:rsidRPr="001E7B7A">
          <w:rPr>
            <w:rStyle w:val="Hypertextovodkaz"/>
          </w:rPr>
          <w:t>Sdělovací zařízení</w:t>
        </w:r>
        <w:r>
          <w:rPr>
            <w:noProof/>
            <w:webHidden/>
          </w:rPr>
          <w:tab/>
        </w:r>
        <w:r>
          <w:rPr>
            <w:noProof/>
            <w:webHidden/>
          </w:rPr>
          <w:fldChar w:fldCharType="begin"/>
        </w:r>
        <w:r>
          <w:rPr>
            <w:noProof/>
            <w:webHidden/>
          </w:rPr>
          <w:instrText xml:space="preserve"> PAGEREF _Toc178059630 \h </w:instrText>
        </w:r>
        <w:r>
          <w:rPr>
            <w:noProof/>
            <w:webHidden/>
          </w:rPr>
        </w:r>
        <w:r>
          <w:rPr>
            <w:noProof/>
            <w:webHidden/>
          </w:rPr>
          <w:fldChar w:fldCharType="separate"/>
        </w:r>
        <w:r>
          <w:rPr>
            <w:noProof/>
            <w:webHidden/>
          </w:rPr>
          <w:t>9</w:t>
        </w:r>
        <w:r>
          <w:rPr>
            <w:noProof/>
            <w:webHidden/>
          </w:rPr>
          <w:fldChar w:fldCharType="end"/>
        </w:r>
      </w:hyperlink>
    </w:p>
    <w:p w14:paraId="5BDB2568" w14:textId="30286DC0" w:rsidR="002061BD" w:rsidRDefault="002061BD">
      <w:pPr>
        <w:pStyle w:val="Obsah2"/>
        <w:rPr>
          <w:rFonts w:asciiTheme="minorHAnsi" w:eastAsiaTheme="minorEastAsia" w:hAnsiTheme="minorHAnsi"/>
          <w:noProof/>
          <w:spacing w:val="0"/>
          <w:sz w:val="22"/>
          <w:szCs w:val="22"/>
          <w:lang w:eastAsia="cs-CZ"/>
        </w:rPr>
      </w:pPr>
      <w:hyperlink w:anchor="_Toc178059631" w:history="1">
        <w:r w:rsidRPr="001E7B7A">
          <w:rPr>
            <w:rStyle w:val="Hypertextovodkaz"/>
          </w:rPr>
          <w:t>4.8</w:t>
        </w:r>
        <w:r>
          <w:rPr>
            <w:rFonts w:asciiTheme="minorHAnsi" w:eastAsiaTheme="minorEastAsia" w:hAnsiTheme="minorHAnsi"/>
            <w:noProof/>
            <w:spacing w:val="0"/>
            <w:sz w:val="22"/>
            <w:szCs w:val="22"/>
            <w:lang w:eastAsia="cs-CZ"/>
          </w:rPr>
          <w:tab/>
        </w:r>
        <w:r w:rsidRPr="001E7B7A">
          <w:rPr>
            <w:rStyle w:val="Hypertextovodkaz"/>
          </w:rPr>
          <w:t>Silnoproudá technologie včetně DŘT, trakční a energetická zařízení</w:t>
        </w:r>
        <w:r>
          <w:rPr>
            <w:noProof/>
            <w:webHidden/>
          </w:rPr>
          <w:tab/>
        </w:r>
        <w:r>
          <w:rPr>
            <w:noProof/>
            <w:webHidden/>
          </w:rPr>
          <w:fldChar w:fldCharType="begin"/>
        </w:r>
        <w:r>
          <w:rPr>
            <w:noProof/>
            <w:webHidden/>
          </w:rPr>
          <w:instrText xml:space="preserve"> PAGEREF _Toc178059631 \h </w:instrText>
        </w:r>
        <w:r>
          <w:rPr>
            <w:noProof/>
            <w:webHidden/>
          </w:rPr>
        </w:r>
        <w:r>
          <w:rPr>
            <w:noProof/>
            <w:webHidden/>
          </w:rPr>
          <w:fldChar w:fldCharType="separate"/>
        </w:r>
        <w:r>
          <w:rPr>
            <w:noProof/>
            <w:webHidden/>
          </w:rPr>
          <w:t>10</w:t>
        </w:r>
        <w:r>
          <w:rPr>
            <w:noProof/>
            <w:webHidden/>
          </w:rPr>
          <w:fldChar w:fldCharType="end"/>
        </w:r>
      </w:hyperlink>
    </w:p>
    <w:p w14:paraId="0136ECFD" w14:textId="525A55EF" w:rsidR="002061BD" w:rsidRDefault="002061BD">
      <w:pPr>
        <w:pStyle w:val="Obsah2"/>
        <w:rPr>
          <w:rFonts w:asciiTheme="minorHAnsi" w:eastAsiaTheme="minorEastAsia" w:hAnsiTheme="minorHAnsi"/>
          <w:noProof/>
          <w:spacing w:val="0"/>
          <w:sz w:val="22"/>
          <w:szCs w:val="22"/>
          <w:lang w:eastAsia="cs-CZ"/>
        </w:rPr>
      </w:pPr>
      <w:hyperlink w:anchor="_Toc178059632" w:history="1">
        <w:r w:rsidRPr="001E7B7A">
          <w:rPr>
            <w:rStyle w:val="Hypertextovodkaz"/>
          </w:rPr>
          <w:t>4.9</w:t>
        </w:r>
        <w:r>
          <w:rPr>
            <w:rFonts w:asciiTheme="minorHAnsi" w:eastAsiaTheme="minorEastAsia" w:hAnsiTheme="minorHAnsi"/>
            <w:noProof/>
            <w:spacing w:val="0"/>
            <w:sz w:val="22"/>
            <w:szCs w:val="22"/>
            <w:lang w:eastAsia="cs-CZ"/>
          </w:rPr>
          <w:tab/>
        </w:r>
        <w:r w:rsidRPr="001E7B7A">
          <w:rPr>
            <w:rStyle w:val="Hypertextovodkaz"/>
          </w:rPr>
          <w:t>Železniční tunely</w:t>
        </w:r>
        <w:r>
          <w:rPr>
            <w:noProof/>
            <w:webHidden/>
          </w:rPr>
          <w:tab/>
        </w:r>
        <w:r>
          <w:rPr>
            <w:noProof/>
            <w:webHidden/>
          </w:rPr>
          <w:fldChar w:fldCharType="begin"/>
        </w:r>
        <w:r>
          <w:rPr>
            <w:noProof/>
            <w:webHidden/>
          </w:rPr>
          <w:instrText xml:space="preserve"> PAGEREF _Toc178059632 \h </w:instrText>
        </w:r>
        <w:r>
          <w:rPr>
            <w:noProof/>
            <w:webHidden/>
          </w:rPr>
        </w:r>
        <w:r>
          <w:rPr>
            <w:noProof/>
            <w:webHidden/>
          </w:rPr>
          <w:fldChar w:fldCharType="separate"/>
        </w:r>
        <w:r>
          <w:rPr>
            <w:noProof/>
            <w:webHidden/>
          </w:rPr>
          <w:t>10</w:t>
        </w:r>
        <w:r>
          <w:rPr>
            <w:noProof/>
            <w:webHidden/>
          </w:rPr>
          <w:fldChar w:fldCharType="end"/>
        </w:r>
      </w:hyperlink>
    </w:p>
    <w:p w14:paraId="332E5019" w14:textId="6D9D292A" w:rsidR="002061BD" w:rsidRDefault="002061BD">
      <w:pPr>
        <w:pStyle w:val="Obsah2"/>
        <w:rPr>
          <w:rFonts w:asciiTheme="minorHAnsi" w:eastAsiaTheme="minorEastAsia" w:hAnsiTheme="minorHAnsi"/>
          <w:noProof/>
          <w:spacing w:val="0"/>
          <w:sz w:val="22"/>
          <w:szCs w:val="22"/>
          <w:lang w:eastAsia="cs-CZ"/>
        </w:rPr>
      </w:pPr>
      <w:hyperlink w:anchor="_Toc178059633" w:history="1">
        <w:r w:rsidRPr="001E7B7A">
          <w:rPr>
            <w:rStyle w:val="Hypertextovodkaz"/>
          </w:rPr>
          <w:t>4.10</w:t>
        </w:r>
        <w:r>
          <w:rPr>
            <w:rFonts w:asciiTheme="minorHAnsi" w:eastAsiaTheme="minorEastAsia" w:hAnsiTheme="minorHAnsi"/>
            <w:noProof/>
            <w:spacing w:val="0"/>
            <w:sz w:val="22"/>
            <w:szCs w:val="22"/>
            <w:lang w:eastAsia="cs-CZ"/>
          </w:rPr>
          <w:tab/>
        </w:r>
        <w:r w:rsidRPr="001E7B7A">
          <w:rPr>
            <w:rStyle w:val="Hypertextovodkaz"/>
          </w:rPr>
          <w:t>Kabelovody, kolektory</w:t>
        </w:r>
        <w:r>
          <w:rPr>
            <w:noProof/>
            <w:webHidden/>
          </w:rPr>
          <w:tab/>
        </w:r>
        <w:r>
          <w:rPr>
            <w:noProof/>
            <w:webHidden/>
          </w:rPr>
          <w:fldChar w:fldCharType="begin"/>
        </w:r>
        <w:r>
          <w:rPr>
            <w:noProof/>
            <w:webHidden/>
          </w:rPr>
          <w:instrText xml:space="preserve"> PAGEREF _Toc178059633 \h </w:instrText>
        </w:r>
        <w:r>
          <w:rPr>
            <w:noProof/>
            <w:webHidden/>
          </w:rPr>
        </w:r>
        <w:r>
          <w:rPr>
            <w:noProof/>
            <w:webHidden/>
          </w:rPr>
          <w:fldChar w:fldCharType="separate"/>
        </w:r>
        <w:r>
          <w:rPr>
            <w:noProof/>
            <w:webHidden/>
          </w:rPr>
          <w:t>10</w:t>
        </w:r>
        <w:r>
          <w:rPr>
            <w:noProof/>
            <w:webHidden/>
          </w:rPr>
          <w:fldChar w:fldCharType="end"/>
        </w:r>
      </w:hyperlink>
    </w:p>
    <w:p w14:paraId="12C38CAD" w14:textId="05D7978B" w:rsidR="002061BD" w:rsidRDefault="002061BD">
      <w:pPr>
        <w:pStyle w:val="Obsah2"/>
        <w:rPr>
          <w:rFonts w:asciiTheme="minorHAnsi" w:eastAsiaTheme="minorEastAsia" w:hAnsiTheme="minorHAnsi"/>
          <w:noProof/>
          <w:spacing w:val="0"/>
          <w:sz w:val="22"/>
          <w:szCs w:val="22"/>
          <w:lang w:eastAsia="cs-CZ"/>
        </w:rPr>
      </w:pPr>
      <w:hyperlink w:anchor="_Toc178059634" w:history="1">
        <w:r w:rsidRPr="001E7B7A">
          <w:rPr>
            <w:rStyle w:val="Hypertextovodkaz"/>
          </w:rPr>
          <w:t>4.11</w:t>
        </w:r>
        <w:r>
          <w:rPr>
            <w:rFonts w:asciiTheme="minorHAnsi" w:eastAsiaTheme="minorEastAsia" w:hAnsiTheme="minorHAnsi"/>
            <w:noProof/>
            <w:spacing w:val="0"/>
            <w:sz w:val="22"/>
            <w:szCs w:val="22"/>
            <w:lang w:eastAsia="cs-CZ"/>
          </w:rPr>
          <w:tab/>
        </w:r>
        <w:r w:rsidRPr="001E7B7A">
          <w:rPr>
            <w:rStyle w:val="Hypertextovodkaz"/>
          </w:rPr>
          <w:t>Životní prostředí</w:t>
        </w:r>
        <w:r>
          <w:rPr>
            <w:noProof/>
            <w:webHidden/>
          </w:rPr>
          <w:tab/>
        </w:r>
        <w:r>
          <w:rPr>
            <w:noProof/>
            <w:webHidden/>
          </w:rPr>
          <w:fldChar w:fldCharType="begin"/>
        </w:r>
        <w:r>
          <w:rPr>
            <w:noProof/>
            <w:webHidden/>
          </w:rPr>
          <w:instrText xml:space="preserve"> PAGEREF _Toc178059634 \h </w:instrText>
        </w:r>
        <w:r>
          <w:rPr>
            <w:noProof/>
            <w:webHidden/>
          </w:rPr>
        </w:r>
        <w:r>
          <w:rPr>
            <w:noProof/>
            <w:webHidden/>
          </w:rPr>
          <w:fldChar w:fldCharType="separate"/>
        </w:r>
        <w:r>
          <w:rPr>
            <w:noProof/>
            <w:webHidden/>
          </w:rPr>
          <w:t>10</w:t>
        </w:r>
        <w:r>
          <w:rPr>
            <w:noProof/>
            <w:webHidden/>
          </w:rPr>
          <w:fldChar w:fldCharType="end"/>
        </w:r>
      </w:hyperlink>
    </w:p>
    <w:p w14:paraId="72F893A9" w14:textId="1F0C84CE" w:rsidR="002061BD" w:rsidRDefault="002061BD">
      <w:pPr>
        <w:pStyle w:val="Obsah2"/>
        <w:rPr>
          <w:rFonts w:asciiTheme="minorHAnsi" w:eastAsiaTheme="minorEastAsia" w:hAnsiTheme="minorHAnsi"/>
          <w:noProof/>
          <w:spacing w:val="0"/>
          <w:sz w:val="22"/>
          <w:szCs w:val="22"/>
          <w:lang w:eastAsia="cs-CZ"/>
        </w:rPr>
      </w:pPr>
      <w:hyperlink w:anchor="_Toc178059635" w:history="1">
        <w:r w:rsidRPr="001E7B7A">
          <w:rPr>
            <w:rStyle w:val="Hypertextovodkaz"/>
          </w:rPr>
          <w:t>4.12</w:t>
        </w:r>
        <w:r>
          <w:rPr>
            <w:rFonts w:asciiTheme="minorHAnsi" w:eastAsiaTheme="minorEastAsia" w:hAnsiTheme="minorHAnsi"/>
            <w:noProof/>
            <w:spacing w:val="0"/>
            <w:sz w:val="22"/>
            <w:szCs w:val="22"/>
            <w:lang w:eastAsia="cs-CZ"/>
          </w:rPr>
          <w:tab/>
        </w:r>
        <w:r w:rsidRPr="001E7B7A">
          <w:rPr>
            <w:rStyle w:val="Hypertextovodkaz"/>
          </w:rPr>
          <w:t>Publicita stavby spolufinancované Evropskou unií</w:t>
        </w:r>
        <w:r>
          <w:rPr>
            <w:noProof/>
            <w:webHidden/>
          </w:rPr>
          <w:tab/>
        </w:r>
        <w:r>
          <w:rPr>
            <w:noProof/>
            <w:webHidden/>
          </w:rPr>
          <w:fldChar w:fldCharType="begin"/>
        </w:r>
        <w:r>
          <w:rPr>
            <w:noProof/>
            <w:webHidden/>
          </w:rPr>
          <w:instrText xml:space="preserve"> PAGEREF _Toc178059635 \h </w:instrText>
        </w:r>
        <w:r>
          <w:rPr>
            <w:noProof/>
            <w:webHidden/>
          </w:rPr>
        </w:r>
        <w:r>
          <w:rPr>
            <w:noProof/>
            <w:webHidden/>
          </w:rPr>
          <w:fldChar w:fldCharType="separate"/>
        </w:r>
        <w:r>
          <w:rPr>
            <w:noProof/>
            <w:webHidden/>
          </w:rPr>
          <w:t>12</w:t>
        </w:r>
        <w:r>
          <w:rPr>
            <w:noProof/>
            <w:webHidden/>
          </w:rPr>
          <w:fldChar w:fldCharType="end"/>
        </w:r>
      </w:hyperlink>
    </w:p>
    <w:p w14:paraId="4545B58A" w14:textId="21C69968" w:rsidR="002061BD" w:rsidRDefault="002061BD">
      <w:pPr>
        <w:pStyle w:val="Obsah2"/>
        <w:rPr>
          <w:rFonts w:asciiTheme="minorHAnsi" w:eastAsiaTheme="minorEastAsia" w:hAnsiTheme="minorHAnsi"/>
          <w:noProof/>
          <w:spacing w:val="0"/>
          <w:sz w:val="22"/>
          <w:szCs w:val="22"/>
          <w:lang w:eastAsia="cs-CZ"/>
        </w:rPr>
      </w:pPr>
      <w:hyperlink w:anchor="_Toc178059636" w:history="1">
        <w:r w:rsidRPr="001E7B7A">
          <w:rPr>
            <w:rStyle w:val="Hypertextovodkaz"/>
          </w:rPr>
          <w:t>4.13</w:t>
        </w:r>
        <w:r>
          <w:rPr>
            <w:rFonts w:asciiTheme="minorHAnsi" w:eastAsiaTheme="minorEastAsia" w:hAnsiTheme="minorHAnsi"/>
            <w:noProof/>
            <w:spacing w:val="0"/>
            <w:sz w:val="22"/>
            <w:szCs w:val="22"/>
            <w:lang w:eastAsia="cs-CZ"/>
          </w:rPr>
          <w:tab/>
        </w:r>
        <w:r w:rsidRPr="001E7B7A">
          <w:rPr>
            <w:rStyle w:val="Hypertextovodkaz"/>
          </w:rPr>
          <w:t>Publicita stavby</w:t>
        </w:r>
        <w:r>
          <w:rPr>
            <w:noProof/>
            <w:webHidden/>
          </w:rPr>
          <w:tab/>
        </w:r>
        <w:r>
          <w:rPr>
            <w:noProof/>
            <w:webHidden/>
          </w:rPr>
          <w:fldChar w:fldCharType="begin"/>
        </w:r>
        <w:r>
          <w:rPr>
            <w:noProof/>
            <w:webHidden/>
          </w:rPr>
          <w:instrText xml:space="preserve"> PAGEREF _Toc178059636 \h </w:instrText>
        </w:r>
        <w:r>
          <w:rPr>
            <w:noProof/>
            <w:webHidden/>
          </w:rPr>
        </w:r>
        <w:r>
          <w:rPr>
            <w:noProof/>
            <w:webHidden/>
          </w:rPr>
          <w:fldChar w:fldCharType="separate"/>
        </w:r>
        <w:r>
          <w:rPr>
            <w:noProof/>
            <w:webHidden/>
          </w:rPr>
          <w:t>12</w:t>
        </w:r>
        <w:r>
          <w:rPr>
            <w:noProof/>
            <w:webHidden/>
          </w:rPr>
          <w:fldChar w:fldCharType="end"/>
        </w:r>
      </w:hyperlink>
    </w:p>
    <w:p w14:paraId="1E524A06" w14:textId="7DBE29F3" w:rsidR="002061BD" w:rsidRDefault="002061BD">
      <w:pPr>
        <w:pStyle w:val="Obsah2"/>
        <w:rPr>
          <w:rFonts w:asciiTheme="minorHAnsi" w:eastAsiaTheme="minorEastAsia" w:hAnsiTheme="minorHAnsi"/>
          <w:noProof/>
          <w:spacing w:val="0"/>
          <w:sz w:val="22"/>
          <w:szCs w:val="22"/>
          <w:lang w:eastAsia="cs-CZ"/>
        </w:rPr>
      </w:pPr>
      <w:hyperlink w:anchor="_Toc178059637" w:history="1">
        <w:r w:rsidRPr="001E7B7A">
          <w:rPr>
            <w:rStyle w:val="Hypertextovodkaz"/>
          </w:rPr>
          <w:t>4.14</w:t>
        </w:r>
        <w:r>
          <w:rPr>
            <w:rFonts w:asciiTheme="minorHAnsi" w:eastAsiaTheme="minorEastAsia" w:hAnsiTheme="minorHAnsi"/>
            <w:noProof/>
            <w:spacing w:val="0"/>
            <w:sz w:val="22"/>
            <w:szCs w:val="22"/>
            <w:lang w:eastAsia="cs-CZ"/>
          </w:rPr>
          <w:tab/>
        </w:r>
        <w:r w:rsidRPr="001E7B7A">
          <w:rPr>
            <w:rStyle w:val="Hypertextovodkaz"/>
          </w:rPr>
          <w:t>Centrální nákup materiálu – Mobiliář</w:t>
        </w:r>
        <w:r>
          <w:rPr>
            <w:noProof/>
            <w:webHidden/>
          </w:rPr>
          <w:tab/>
        </w:r>
        <w:r>
          <w:rPr>
            <w:noProof/>
            <w:webHidden/>
          </w:rPr>
          <w:fldChar w:fldCharType="begin"/>
        </w:r>
        <w:r>
          <w:rPr>
            <w:noProof/>
            <w:webHidden/>
          </w:rPr>
          <w:instrText xml:space="preserve"> PAGEREF _Toc178059637 \h </w:instrText>
        </w:r>
        <w:r>
          <w:rPr>
            <w:noProof/>
            <w:webHidden/>
          </w:rPr>
        </w:r>
        <w:r>
          <w:rPr>
            <w:noProof/>
            <w:webHidden/>
          </w:rPr>
          <w:fldChar w:fldCharType="separate"/>
        </w:r>
        <w:r>
          <w:rPr>
            <w:noProof/>
            <w:webHidden/>
          </w:rPr>
          <w:t>13</w:t>
        </w:r>
        <w:r>
          <w:rPr>
            <w:noProof/>
            <w:webHidden/>
          </w:rPr>
          <w:fldChar w:fldCharType="end"/>
        </w:r>
      </w:hyperlink>
    </w:p>
    <w:p w14:paraId="55EE8851" w14:textId="79006107" w:rsidR="002061BD" w:rsidRDefault="002061BD">
      <w:pPr>
        <w:pStyle w:val="Obsah1"/>
        <w:rPr>
          <w:rFonts w:asciiTheme="minorHAnsi" w:eastAsiaTheme="minorEastAsia" w:hAnsiTheme="minorHAnsi"/>
          <w:b w:val="0"/>
          <w:caps w:val="0"/>
          <w:noProof/>
          <w:spacing w:val="0"/>
          <w:sz w:val="22"/>
          <w:szCs w:val="22"/>
          <w:lang w:eastAsia="cs-CZ"/>
        </w:rPr>
      </w:pPr>
      <w:hyperlink w:anchor="_Toc178059638" w:history="1">
        <w:r w:rsidRPr="001E7B7A">
          <w:rPr>
            <w:rStyle w:val="Hypertextovodkaz"/>
          </w:rPr>
          <w:t>5.</w:t>
        </w:r>
        <w:r>
          <w:rPr>
            <w:rFonts w:asciiTheme="minorHAnsi" w:eastAsiaTheme="minorEastAsia" w:hAnsiTheme="minorHAnsi"/>
            <w:b w:val="0"/>
            <w:caps w:val="0"/>
            <w:noProof/>
            <w:spacing w:val="0"/>
            <w:sz w:val="22"/>
            <w:szCs w:val="22"/>
            <w:lang w:eastAsia="cs-CZ"/>
          </w:rPr>
          <w:tab/>
        </w:r>
        <w:r w:rsidRPr="001E7B7A">
          <w:rPr>
            <w:rStyle w:val="Hypertextovodkaz"/>
          </w:rPr>
          <w:t>ORGANIZACE VÝSTAVBY, VÝLUKY</w:t>
        </w:r>
        <w:r>
          <w:rPr>
            <w:noProof/>
            <w:webHidden/>
          </w:rPr>
          <w:tab/>
        </w:r>
        <w:r>
          <w:rPr>
            <w:noProof/>
            <w:webHidden/>
          </w:rPr>
          <w:fldChar w:fldCharType="begin"/>
        </w:r>
        <w:r>
          <w:rPr>
            <w:noProof/>
            <w:webHidden/>
          </w:rPr>
          <w:instrText xml:space="preserve"> PAGEREF _Toc178059638 \h </w:instrText>
        </w:r>
        <w:r>
          <w:rPr>
            <w:noProof/>
            <w:webHidden/>
          </w:rPr>
        </w:r>
        <w:r>
          <w:rPr>
            <w:noProof/>
            <w:webHidden/>
          </w:rPr>
          <w:fldChar w:fldCharType="separate"/>
        </w:r>
        <w:r>
          <w:rPr>
            <w:noProof/>
            <w:webHidden/>
          </w:rPr>
          <w:t>14</w:t>
        </w:r>
        <w:r>
          <w:rPr>
            <w:noProof/>
            <w:webHidden/>
          </w:rPr>
          <w:fldChar w:fldCharType="end"/>
        </w:r>
      </w:hyperlink>
    </w:p>
    <w:p w14:paraId="3AF077D9" w14:textId="529F1FCF" w:rsidR="002061BD" w:rsidRDefault="002061BD">
      <w:pPr>
        <w:pStyle w:val="Obsah1"/>
        <w:rPr>
          <w:rFonts w:asciiTheme="minorHAnsi" w:eastAsiaTheme="minorEastAsia" w:hAnsiTheme="minorHAnsi"/>
          <w:b w:val="0"/>
          <w:caps w:val="0"/>
          <w:noProof/>
          <w:spacing w:val="0"/>
          <w:sz w:val="22"/>
          <w:szCs w:val="22"/>
          <w:lang w:eastAsia="cs-CZ"/>
        </w:rPr>
      </w:pPr>
      <w:hyperlink w:anchor="_Toc178059639" w:history="1">
        <w:r w:rsidRPr="001E7B7A">
          <w:rPr>
            <w:rStyle w:val="Hypertextovodkaz"/>
          </w:rPr>
          <w:t>6.</w:t>
        </w:r>
        <w:r>
          <w:rPr>
            <w:rFonts w:asciiTheme="minorHAnsi" w:eastAsiaTheme="minorEastAsia" w:hAnsiTheme="minorHAnsi"/>
            <w:b w:val="0"/>
            <w:caps w:val="0"/>
            <w:noProof/>
            <w:spacing w:val="0"/>
            <w:sz w:val="22"/>
            <w:szCs w:val="22"/>
            <w:lang w:eastAsia="cs-CZ"/>
          </w:rPr>
          <w:tab/>
        </w:r>
        <w:r w:rsidRPr="001E7B7A">
          <w:rPr>
            <w:rStyle w:val="Hypertextovodkaz"/>
          </w:rPr>
          <w:t>SOUVISEJÍCÍ DOKUMENTY A PŘEDPISY</w:t>
        </w:r>
        <w:r>
          <w:rPr>
            <w:noProof/>
            <w:webHidden/>
          </w:rPr>
          <w:tab/>
        </w:r>
        <w:r>
          <w:rPr>
            <w:noProof/>
            <w:webHidden/>
          </w:rPr>
          <w:fldChar w:fldCharType="begin"/>
        </w:r>
        <w:r>
          <w:rPr>
            <w:noProof/>
            <w:webHidden/>
          </w:rPr>
          <w:instrText xml:space="preserve"> PAGEREF _Toc178059639 \h </w:instrText>
        </w:r>
        <w:r>
          <w:rPr>
            <w:noProof/>
            <w:webHidden/>
          </w:rPr>
        </w:r>
        <w:r>
          <w:rPr>
            <w:noProof/>
            <w:webHidden/>
          </w:rPr>
          <w:fldChar w:fldCharType="separate"/>
        </w:r>
        <w:r>
          <w:rPr>
            <w:noProof/>
            <w:webHidden/>
          </w:rPr>
          <w:t>16</w:t>
        </w:r>
        <w:r>
          <w:rPr>
            <w:noProof/>
            <w:webHidden/>
          </w:rPr>
          <w:fldChar w:fldCharType="end"/>
        </w:r>
      </w:hyperlink>
    </w:p>
    <w:p w14:paraId="3632934E" w14:textId="1293FA80" w:rsidR="002061BD" w:rsidRDefault="002061BD">
      <w:pPr>
        <w:pStyle w:val="Obsah1"/>
        <w:rPr>
          <w:rFonts w:asciiTheme="minorHAnsi" w:eastAsiaTheme="minorEastAsia" w:hAnsiTheme="minorHAnsi"/>
          <w:b w:val="0"/>
          <w:caps w:val="0"/>
          <w:noProof/>
          <w:spacing w:val="0"/>
          <w:sz w:val="22"/>
          <w:szCs w:val="22"/>
          <w:lang w:eastAsia="cs-CZ"/>
        </w:rPr>
      </w:pPr>
      <w:hyperlink w:anchor="_Toc178059640" w:history="1">
        <w:r w:rsidRPr="001E7B7A">
          <w:rPr>
            <w:rStyle w:val="Hypertextovodkaz"/>
          </w:rPr>
          <w:t>7.</w:t>
        </w:r>
        <w:r>
          <w:rPr>
            <w:rFonts w:asciiTheme="minorHAnsi" w:eastAsiaTheme="minorEastAsia" w:hAnsiTheme="minorHAnsi"/>
            <w:b w:val="0"/>
            <w:caps w:val="0"/>
            <w:noProof/>
            <w:spacing w:val="0"/>
            <w:sz w:val="22"/>
            <w:szCs w:val="22"/>
            <w:lang w:eastAsia="cs-CZ"/>
          </w:rPr>
          <w:tab/>
        </w:r>
        <w:r w:rsidRPr="001E7B7A">
          <w:rPr>
            <w:rStyle w:val="Hypertextovodkaz"/>
          </w:rPr>
          <w:t>PŘÍLOHY</w:t>
        </w:r>
        <w:r>
          <w:rPr>
            <w:noProof/>
            <w:webHidden/>
          </w:rPr>
          <w:tab/>
        </w:r>
        <w:r>
          <w:rPr>
            <w:noProof/>
            <w:webHidden/>
          </w:rPr>
          <w:fldChar w:fldCharType="begin"/>
        </w:r>
        <w:r>
          <w:rPr>
            <w:noProof/>
            <w:webHidden/>
          </w:rPr>
          <w:instrText xml:space="preserve"> PAGEREF _Toc178059640 \h </w:instrText>
        </w:r>
        <w:r>
          <w:rPr>
            <w:noProof/>
            <w:webHidden/>
          </w:rPr>
        </w:r>
        <w:r>
          <w:rPr>
            <w:noProof/>
            <w:webHidden/>
          </w:rPr>
          <w:fldChar w:fldCharType="separate"/>
        </w:r>
        <w:r>
          <w:rPr>
            <w:noProof/>
            <w:webHidden/>
          </w:rPr>
          <w:t>16</w:t>
        </w:r>
        <w:r>
          <w:rPr>
            <w:noProof/>
            <w:webHidden/>
          </w:rPr>
          <w:fldChar w:fldCharType="end"/>
        </w:r>
      </w:hyperlink>
    </w:p>
    <w:p w14:paraId="116E9B55" w14:textId="47EE887D" w:rsidR="0069470F" w:rsidRDefault="00BD7E91" w:rsidP="00476F2F">
      <w:pPr>
        <w:pStyle w:val="Textbezodsazen"/>
      </w:pPr>
      <w:r>
        <w:fldChar w:fldCharType="end"/>
      </w:r>
    </w:p>
    <w:p w14:paraId="5B49C6FF" w14:textId="77777777" w:rsidR="00476F2F" w:rsidRDefault="00476F2F" w:rsidP="00476F2F">
      <w:pPr>
        <w:pStyle w:val="Textbezodsazen"/>
      </w:pPr>
    </w:p>
    <w:p w14:paraId="38640A8A" w14:textId="77777777" w:rsidR="0069470F" w:rsidRDefault="0069470F" w:rsidP="005D7A71">
      <w:pPr>
        <w:pStyle w:val="Nadpisbezsl1-1"/>
        <w:outlineLvl w:val="0"/>
      </w:pPr>
      <w:bookmarkStart w:id="1" w:name="_Toc178059615"/>
      <w:r>
        <w:t>SEZNAM ZKRATEK</w:t>
      </w:r>
      <w:bookmarkEnd w:id="1"/>
    </w:p>
    <w:p w14:paraId="70F52B2B" w14:textId="77777777" w:rsidR="0069470F" w:rsidRPr="003B5AAE" w:rsidRDefault="0069470F" w:rsidP="0069470F">
      <w:pPr>
        <w:pStyle w:val="Textbezslovn"/>
        <w:ind w:left="0"/>
        <w:rPr>
          <w:rStyle w:val="Tun"/>
        </w:rPr>
      </w:pPr>
      <w:r w:rsidRPr="003B5AAE">
        <w:rPr>
          <w:rStyle w:val="Tun"/>
        </w:rPr>
        <w:t>Není-li v těchto ZTP výslovně uvedeno jinak, mají zkratky použité v těchto ZTP význam definovaný ve V</w:t>
      </w:r>
      <w:r w:rsidR="008B6CC0">
        <w:rPr>
          <w:rStyle w:val="Tun"/>
        </w:rPr>
        <w:t>TP</w:t>
      </w:r>
      <w:r w:rsidRPr="003B5AAE">
        <w:rPr>
          <w:rStyle w:val="Tun"/>
        </w:rPr>
        <w:t>.</w:t>
      </w:r>
      <w:r w:rsidR="00055D5E" w:rsidRPr="00055D5E">
        <w:rPr>
          <w:rStyle w:val="Tun"/>
          <w:b w:val="0"/>
        </w:rPr>
        <w:t xml:space="preserve"> </w:t>
      </w:r>
      <w:r w:rsidR="00055D5E" w:rsidRPr="00D00410">
        <w:rPr>
          <w:rStyle w:val="Tun"/>
          <w:b w:val="0"/>
        </w:rPr>
        <w:t>V seznamu se neuvádějí legislativní zkratky, zkratky a značky obecně známé, zavedené právními předpisy, uvedené v obrázcích, příkladech nebo tabulkách.</w:t>
      </w: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50"/>
        <w:gridCol w:w="7452"/>
      </w:tblGrid>
      <w:tr w:rsidR="00E01EC2" w:rsidRPr="00AD0C7B" w14:paraId="0CC75874" w14:textId="77777777" w:rsidTr="00F23844">
        <w:tc>
          <w:tcPr>
            <w:tcW w:w="1250" w:type="dxa"/>
            <w:tcMar>
              <w:top w:w="28" w:type="dxa"/>
              <w:left w:w="0" w:type="dxa"/>
              <w:bottom w:w="28" w:type="dxa"/>
              <w:right w:w="0" w:type="dxa"/>
            </w:tcMar>
          </w:tcPr>
          <w:p w14:paraId="08860510" w14:textId="77777777" w:rsidR="00E01EC2" w:rsidRDefault="00DC62B0" w:rsidP="00F23844">
            <w:pPr>
              <w:pStyle w:val="Zkratky1"/>
            </w:pPr>
            <w:r>
              <w:t xml:space="preserve">ESD </w:t>
            </w:r>
            <w:r>
              <w:tab/>
            </w:r>
          </w:p>
        </w:tc>
        <w:tc>
          <w:tcPr>
            <w:tcW w:w="7452" w:type="dxa"/>
            <w:tcMar>
              <w:top w:w="28" w:type="dxa"/>
              <w:left w:w="0" w:type="dxa"/>
              <w:bottom w:w="28" w:type="dxa"/>
              <w:right w:w="0" w:type="dxa"/>
            </w:tcMar>
          </w:tcPr>
          <w:p w14:paraId="187CF4C8" w14:textId="77777777" w:rsidR="00E01EC2" w:rsidRDefault="00DC62B0" w:rsidP="007D64DE">
            <w:pPr>
              <w:pStyle w:val="Zkratky2"/>
            </w:pPr>
            <w:r>
              <w:t>Elektronický stavební deník</w:t>
            </w:r>
          </w:p>
        </w:tc>
      </w:tr>
      <w:tr w:rsidR="007F7498" w:rsidRPr="00AD0C7B" w14:paraId="5EC922C5" w14:textId="77777777" w:rsidTr="009F26A5">
        <w:tc>
          <w:tcPr>
            <w:tcW w:w="1250" w:type="dxa"/>
            <w:tcMar>
              <w:top w:w="28" w:type="dxa"/>
              <w:left w:w="0" w:type="dxa"/>
              <w:bottom w:w="28" w:type="dxa"/>
              <w:right w:w="0" w:type="dxa"/>
            </w:tcMar>
          </w:tcPr>
          <w:p w14:paraId="56990BAB" w14:textId="77777777" w:rsidR="007F7498" w:rsidRPr="00AD0C7B" w:rsidRDefault="007F7498" w:rsidP="009F26A5">
            <w:pPr>
              <w:pStyle w:val="Zkratky1"/>
            </w:pPr>
            <w:r>
              <w:t xml:space="preserve">AZI </w:t>
            </w:r>
            <w:r>
              <w:tab/>
            </w:r>
          </w:p>
        </w:tc>
        <w:tc>
          <w:tcPr>
            <w:tcW w:w="7452" w:type="dxa"/>
            <w:tcMar>
              <w:top w:w="28" w:type="dxa"/>
              <w:left w:w="0" w:type="dxa"/>
              <w:bottom w:w="28" w:type="dxa"/>
              <w:right w:w="0" w:type="dxa"/>
            </w:tcMar>
          </w:tcPr>
          <w:p w14:paraId="48617B6F" w14:textId="77777777" w:rsidR="007F7498" w:rsidRPr="006115D3" w:rsidRDefault="007F7498" w:rsidP="009F26A5">
            <w:pPr>
              <w:pStyle w:val="Zkratky2"/>
            </w:pPr>
            <w:r>
              <w:t>Autorizovaný zeměměřický inženýr (dříve ÚOZI)</w:t>
            </w:r>
          </w:p>
        </w:tc>
      </w:tr>
      <w:tr w:rsidR="0069470F" w:rsidRPr="00AD0C7B" w14:paraId="740ECCB5" w14:textId="77777777" w:rsidTr="00F23844">
        <w:tc>
          <w:tcPr>
            <w:tcW w:w="1250" w:type="dxa"/>
            <w:tcMar>
              <w:top w:w="28" w:type="dxa"/>
              <w:left w:w="0" w:type="dxa"/>
              <w:bottom w:w="28" w:type="dxa"/>
              <w:right w:w="0" w:type="dxa"/>
            </w:tcMar>
          </w:tcPr>
          <w:p w14:paraId="6547CA6A" w14:textId="77777777" w:rsidR="0069470F" w:rsidRPr="00AD0C7B" w:rsidRDefault="006D1B57" w:rsidP="00F23844">
            <w:pPr>
              <w:pStyle w:val="Zkratky1"/>
            </w:pPr>
            <w:r>
              <w:t xml:space="preserve">NSZ </w:t>
            </w:r>
            <w:r>
              <w:tab/>
            </w:r>
          </w:p>
        </w:tc>
        <w:tc>
          <w:tcPr>
            <w:tcW w:w="7452" w:type="dxa"/>
            <w:tcMar>
              <w:top w:w="28" w:type="dxa"/>
              <w:left w:w="0" w:type="dxa"/>
              <w:bottom w:w="28" w:type="dxa"/>
              <w:right w:w="0" w:type="dxa"/>
            </w:tcMar>
          </w:tcPr>
          <w:p w14:paraId="0E2D1F19" w14:textId="77777777" w:rsidR="0069470F" w:rsidRPr="006115D3" w:rsidRDefault="006D1B57" w:rsidP="007D64DE">
            <w:pPr>
              <w:pStyle w:val="Zkratky2"/>
            </w:pPr>
            <w:r w:rsidRPr="006D1B57">
              <w:t>Nový stavební zákon - zákon č. 283/2021 Sb., stavební zákon, ve znění účinném od 1. 1. 2024</w:t>
            </w:r>
          </w:p>
        </w:tc>
      </w:tr>
      <w:tr w:rsidR="007E27B9" w:rsidRPr="00AD0C7B" w14:paraId="6C4B2DFE" w14:textId="77777777" w:rsidTr="00F23844">
        <w:tc>
          <w:tcPr>
            <w:tcW w:w="1250" w:type="dxa"/>
            <w:tcMar>
              <w:top w:w="28" w:type="dxa"/>
              <w:left w:w="0" w:type="dxa"/>
              <w:bottom w:w="28" w:type="dxa"/>
              <w:right w:w="0" w:type="dxa"/>
            </w:tcMar>
          </w:tcPr>
          <w:p w14:paraId="76D038A8" w14:textId="77777777" w:rsidR="007E27B9" w:rsidRDefault="007E27B9" w:rsidP="00F23844">
            <w:pPr>
              <w:pStyle w:val="Zkratky1"/>
            </w:pPr>
          </w:p>
        </w:tc>
        <w:tc>
          <w:tcPr>
            <w:tcW w:w="7452" w:type="dxa"/>
            <w:tcMar>
              <w:top w:w="28" w:type="dxa"/>
              <w:left w:w="0" w:type="dxa"/>
              <w:bottom w:w="28" w:type="dxa"/>
              <w:right w:w="0" w:type="dxa"/>
            </w:tcMar>
          </w:tcPr>
          <w:p w14:paraId="2D1A7D71" w14:textId="77777777" w:rsidR="007E27B9" w:rsidRPr="006115D3" w:rsidRDefault="007E27B9" w:rsidP="007D64DE">
            <w:pPr>
              <w:pStyle w:val="Zkratky2"/>
            </w:pPr>
          </w:p>
        </w:tc>
      </w:tr>
      <w:tr w:rsidR="007E27B9" w:rsidRPr="00AD0C7B" w14:paraId="5610CA40" w14:textId="77777777" w:rsidTr="00F23844">
        <w:tc>
          <w:tcPr>
            <w:tcW w:w="1250" w:type="dxa"/>
            <w:tcMar>
              <w:top w:w="28" w:type="dxa"/>
              <w:left w:w="0" w:type="dxa"/>
              <w:bottom w:w="28" w:type="dxa"/>
              <w:right w:w="0" w:type="dxa"/>
            </w:tcMar>
          </w:tcPr>
          <w:p w14:paraId="1B30503A" w14:textId="77777777" w:rsidR="007E27B9" w:rsidRDefault="007E27B9" w:rsidP="00F23844">
            <w:pPr>
              <w:pStyle w:val="Zkratky1"/>
            </w:pPr>
          </w:p>
        </w:tc>
        <w:tc>
          <w:tcPr>
            <w:tcW w:w="7452" w:type="dxa"/>
            <w:tcMar>
              <w:top w:w="28" w:type="dxa"/>
              <w:left w:w="0" w:type="dxa"/>
              <w:bottom w:w="28" w:type="dxa"/>
              <w:right w:w="0" w:type="dxa"/>
            </w:tcMar>
          </w:tcPr>
          <w:p w14:paraId="27828ABA" w14:textId="77777777" w:rsidR="007E27B9" w:rsidRPr="006115D3" w:rsidRDefault="007E27B9" w:rsidP="007D64DE">
            <w:pPr>
              <w:pStyle w:val="Zkratky2"/>
            </w:pPr>
          </w:p>
        </w:tc>
      </w:tr>
    </w:tbl>
    <w:p w14:paraId="5D2BDA6E" w14:textId="77777777" w:rsidR="00026C10" w:rsidRDefault="00026C10" w:rsidP="00026C10">
      <w:pPr>
        <w:pStyle w:val="Textbezodsazen"/>
      </w:pPr>
      <w:bookmarkStart w:id="2" w:name="_Toc7077108"/>
    </w:p>
    <w:p w14:paraId="76679E5A" w14:textId="77777777" w:rsidR="00026C10" w:rsidRPr="00026C10" w:rsidRDefault="00026C10" w:rsidP="00026C10">
      <w:pPr>
        <w:pStyle w:val="Textbezodsazen"/>
      </w:pPr>
      <w:r w:rsidRPr="00026C10">
        <w:br w:type="page"/>
      </w:r>
      <w:bookmarkStart w:id="3" w:name="_GoBack"/>
      <w:bookmarkEnd w:id="3"/>
    </w:p>
    <w:p w14:paraId="0032CE39" w14:textId="77777777" w:rsidR="0069470F" w:rsidRDefault="0069470F" w:rsidP="007B293D">
      <w:pPr>
        <w:pStyle w:val="Nadpis2-1"/>
      </w:pPr>
      <w:bookmarkStart w:id="4" w:name="_Toc178059616"/>
      <w:r>
        <w:lastRenderedPageBreak/>
        <w:t xml:space="preserve">SPECIFIKACE </w:t>
      </w:r>
      <w:r w:rsidRPr="00BB2C9A">
        <w:t>PŘEDMĚTU</w:t>
      </w:r>
      <w:r>
        <w:t xml:space="preserve"> DÍLA</w:t>
      </w:r>
      <w:bookmarkEnd w:id="2"/>
      <w:bookmarkEnd w:id="4"/>
    </w:p>
    <w:p w14:paraId="381E06FF" w14:textId="77777777" w:rsidR="0069470F" w:rsidRDefault="0069470F" w:rsidP="00CC396D">
      <w:pPr>
        <w:pStyle w:val="Nadpis2-2"/>
      </w:pPr>
      <w:bookmarkStart w:id="5" w:name="_Toc7077109"/>
      <w:bookmarkStart w:id="6" w:name="_Toc178059617"/>
      <w:r>
        <w:t>Účel a rozsah předmětu Díla</w:t>
      </w:r>
      <w:bookmarkEnd w:id="5"/>
      <w:bookmarkEnd w:id="6"/>
    </w:p>
    <w:p w14:paraId="72FF3782" w14:textId="77777777" w:rsidR="0069470F" w:rsidRDefault="0069470F" w:rsidP="0069470F">
      <w:pPr>
        <w:pStyle w:val="Text2-1"/>
      </w:pPr>
      <w:r>
        <w:t xml:space="preserve">Předmětem díla je zhotovení stavby </w:t>
      </w:r>
      <w:bookmarkStart w:id="7" w:name="_Hlk170980676"/>
      <w:r>
        <w:t>„</w:t>
      </w:r>
      <w:r w:rsidR="00740065" w:rsidRPr="00026C10">
        <w:rPr>
          <w:b/>
        </w:rPr>
        <w:t>Modernizace trati Brno – Přerov, 4. stavba Nezamyslice – Kojetín</w:t>
      </w:r>
      <w:r>
        <w:t>“</w:t>
      </w:r>
      <w:bookmarkEnd w:id="7"/>
      <w:r w:rsidR="00BD4129">
        <w:t>,</w:t>
      </w:r>
      <w:r>
        <w:t xml:space="preserve"> jejímž cílem je </w:t>
      </w:r>
      <w:r w:rsidR="00740065" w:rsidRPr="00740065">
        <w:t xml:space="preserve">plné </w:t>
      </w:r>
      <w:proofErr w:type="spellStart"/>
      <w:r w:rsidR="00740065" w:rsidRPr="00740065">
        <w:t>zdvoukolejnění</w:t>
      </w:r>
      <w:proofErr w:type="spellEnd"/>
      <w:r w:rsidR="00740065" w:rsidRPr="00740065">
        <w:t xml:space="preserve"> a celková rekonstrukce tratě v délce cca 10 km. Celá trať je nově navržena na návrhovou rychlost 200 km/h, které bylo dosaženo díky rozsáhlým přeložkám. Na těchto přeložkách dojde mimo jiné k vybudování 1 nového tunelu (délky 747 m) a dále také nových rozsáhlých mostních objektů. V rámci stavby budou vybudovány 2 železniční zastávky, z toho jedna jako náhrada za zrušenou stanici Němčice nad Hanou. V obou zastávkách bude nově zajištěn bezbariérový přístup na obě nástupiště. Na trati bude instalováno nejmodernější zabezpečovací zařízení, doplněné vlakovým zabezpečovačem ETCS. Součástí stavby je také odstranění všech úrovňových přejezdů a jejich nahrazení mimoúrovňovými kříženími tedy podjezdy a nadjezdy. Součástí stavby je také vybudování nových trakčních napájecích stanic a plánovaný posun styku napájecích soustav k Přerovu.</w:t>
      </w:r>
    </w:p>
    <w:p w14:paraId="44015A68" w14:textId="4C8A24B9" w:rsidR="00BA0DB6" w:rsidRPr="00740065" w:rsidRDefault="00BA0DB6" w:rsidP="00B5235F">
      <w:pPr>
        <w:pStyle w:val="Text2-1"/>
      </w:pPr>
      <w:r w:rsidRPr="00740065">
        <w:t xml:space="preserve">Součástí díla je zajištění publicity (viz </w:t>
      </w:r>
      <w:r w:rsidRPr="00740065">
        <w:fldChar w:fldCharType="begin"/>
      </w:r>
      <w:r w:rsidRPr="00740065">
        <w:instrText xml:space="preserve"> REF _Ref62138603 \r \h  \* MERGEFORMAT </w:instrText>
      </w:r>
      <w:r w:rsidRPr="00740065">
        <w:fldChar w:fldCharType="separate"/>
      </w:r>
      <w:r w:rsidR="00B34A73">
        <w:t>4.12</w:t>
      </w:r>
      <w:r w:rsidRPr="00740065">
        <w:fldChar w:fldCharType="end"/>
      </w:r>
      <w:r w:rsidRPr="00740065">
        <w:t xml:space="preserve"> a </w:t>
      </w:r>
      <w:r w:rsidRPr="00740065">
        <w:fldChar w:fldCharType="begin"/>
      </w:r>
      <w:r w:rsidRPr="00740065">
        <w:instrText xml:space="preserve"> REF _Ref78270422 \r \h  \* MERGEFORMAT </w:instrText>
      </w:r>
      <w:r w:rsidRPr="00740065">
        <w:fldChar w:fldCharType="separate"/>
      </w:r>
      <w:r w:rsidR="00B34A73">
        <w:t>4.13</w:t>
      </w:r>
      <w:r w:rsidRPr="00740065">
        <w:fldChar w:fldCharType="end"/>
      </w:r>
      <w:r w:rsidRPr="00740065">
        <w:t xml:space="preserve"> těchto ZTP). </w:t>
      </w:r>
    </w:p>
    <w:p w14:paraId="02F61C14" w14:textId="6E243A7D" w:rsidR="0069470F" w:rsidRDefault="00BA0DB6" w:rsidP="001615A9">
      <w:pPr>
        <w:pStyle w:val="Text2-1"/>
      </w:pPr>
      <w:r w:rsidRPr="00740065">
        <w:t xml:space="preserve">U publicity </w:t>
      </w:r>
      <w:r w:rsidR="0069470F" w:rsidRPr="00740065">
        <w:t>stavby spolufinancované Evropskou unií v</w:t>
      </w:r>
      <w:r w:rsidRPr="00740065">
        <w:t> </w:t>
      </w:r>
      <w:r w:rsidR="0069470F" w:rsidRPr="00740065">
        <w:t xml:space="preserve">rámci </w:t>
      </w:r>
      <w:r w:rsidR="007F7F81" w:rsidRPr="00740065">
        <w:t xml:space="preserve">programu </w:t>
      </w:r>
      <w:r w:rsidR="00740065" w:rsidRPr="00740065">
        <w:t>CEF</w:t>
      </w:r>
      <w:r w:rsidR="0069470F" w:rsidRPr="00740065">
        <w:t xml:space="preserve"> </w:t>
      </w:r>
      <w:r w:rsidRPr="00740065">
        <w:t>(</w:t>
      </w:r>
      <w:r w:rsidR="0069470F" w:rsidRPr="00740065">
        <w:t xml:space="preserve">viz </w:t>
      </w:r>
      <w:r w:rsidR="001615A9" w:rsidRPr="00740065">
        <w:fldChar w:fldCharType="begin"/>
      </w:r>
      <w:r w:rsidR="001615A9" w:rsidRPr="00740065">
        <w:instrText xml:space="preserve"> REF _Ref62138603 \r \h  \* MERGEFORMAT </w:instrText>
      </w:r>
      <w:r w:rsidR="001615A9" w:rsidRPr="00740065">
        <w:fldChar w:fldCharType="separate"/>
      </w:r>
      <w:r w:rsidR="00B34A73">
        <w:t>4.12</w:t>
      </w:r>
      <w:r w:rsidR="001615A9" w:rsidRPr="00740065">
        <w:fldChar w:fldCharType="end"/>
      </w:r>
      <w:r w:rsidR="0069470F" w:rsidRPr="00740065">
        <w:t xml:space="preserve"> Publicita</w:t>
      </w:r>
      <w:r w:rsidR="001615A9" w:rsidRPr="00740065">
        <w:t xml:space="preserve"> stavby spolufinancované Evropskou uni</w:t>
      </w:r>
      <w:r w:rsidRPr="00740065">
        <w:t>í) si r</w:t>
      </w:r>
      <w:r w:rsidR="0069470F" w:rsidRPr="00740065">
        <w:t xml:space="preserve">ozsah tohoto plnění </w:t>
      </w:r>
      <w:r w:rsidRPr="00740065">
        <w:t xml:space="preserve">Objednatel </w:t>
      </w:r>
      <w:r w:rsidR="0069470F" w:rsidRPr="00740065">
        <w:t>vyhrazuje jako změnu závazku ze smlouvy v souladu s ustanovením §</w:t>
      </w:r>
      <w:r w:rsidR="00392071" w:rsidRPr="00740065">
        <w:t> </w:t>
      </w:r>
      <w:r w:rsidR="0069470F" w:rsidRPr="00740065">
        <w:t>100 odst. 1 ZZVZ. Plnění bude Zhotovitel realizovat na základě pokynu Správce stavby.</w:t>
      </w:r>
    </w:p>
    <w:p w14:paraId="369FEC01" w14:textId="77777777" w:rsidR="0069470F" w:rsidRDefault="0069470F" w:rsidP="0069470F">
      <w:pPr>
        <w:pStyle w:val="Text2-1"/>
      </w:pPr>
      <w:r w:rsidRPr="00DB4332">
        <w:t xml:space="preserve">Rozsah Díla </w:t>
      </w:r>
      <w:r w:rsidR="00740065" w:rsidRPr="00740065">
        <w:t>„Modernizace trati Brno – Přerov, 4. stavba Nezamyslice – Kojetín“</w:t>
      </w:r>
      <w:r w:rsidRPr="00DB4332">
        <w:t xml:space="preserve"> je</w:t>
      </w:r>
    </w:p>
    <w:p w14:paraId="302DB9CF" w14:textId="77777777" w:rsidR="001615A9" w:rsidRDefault="001615A9" w:rsidP="005354B7">
      <w:pPr>
        <w:pStyle w:val="Odrka1-1"/>
      </w:pPr>
      <w:r>
        <w:t>zhotovení stavby dle zadávací dokumentace,</w:t>
      </w:r>
    </w:p>
    <w:p w14:paraId="653E03B4" w14:textId="77777777" w:rsidR="001615A9" w:rsidRDefault="001615A9" w:rsidP="005354B7">
      <w:pPr>
        <w:pStyle w:val="Odrka1-1"/>
      </w:pPr>
      <w:r>
        <w:t>zpracování Realizační dokumentace stavby,</w:t>
      </w:r>
    </w:p>
    <w:p w14:paraId="1720F180" w14:textId="77777777" w:rsidR="00A74C61" w:rsidRDefault="001615A9" w:rsidP="00A74C61">
      <w:pPr>
        <w:pStyle w:val="Odrka1-1"/>
      </w:pPr>
      <w:r>
        <w:t>vypracování Dokumentace skutečného provedení stavby</w:t>
      </w:r>
      <w:r w:rsidR="00662411">
        <w:t xml:space="preserve"> včetně geodetické části</w:t>
      </w:r>
      <w:r w:rsidR="00941F4D">
        <w:t>.</w:t>
      </w:r>
    </w:p>
    <w:p w14:paraId="65DD7E8F" w14:textId="77777777" w:rsidR="00A74C61" w:rsidRPr="00740065" w:rsidRDefault="00A74C61" w:rsidP="00A74C61">
      <w:pPr>
        <w:pStyle w:val="Text2-1"/>
      </w:pPr>
      <w:r w:rsidRPr="00A74C61">
        <w:t xml:space="preserve">Součástí díla není objekt </w:t>
      </w:r>
      <w:r w:rsidRPr="00A74C61">
        <w:rPr>
          <w:b/>
          <w:bCs/>
        </w:rPr>
        <w:t>SO 22-19-</w:t>
      </w:r>
      <w:r>
        <w:rPr>
          <w:b/>
          <w:bCs/>
        </w:rPr>
        <w:t>91</w:t>
      </w:r>
      <w:r w:rsidRPr="00A74C61">
        <w:t xml:space="preserve"> </w:t>
      </w:r>
      <w:r w:rsidRPr="00A74C61">
        <w:rPr>
          <w:b/>
          <w:bCs/>
        </w:rPr>
        <w:t>Němčický tunel - Monitoring</w:t>
      </w:r>
      <w:r w:rsidRPr="00A74C61">
        <w:t>, objekt bude řešen samostatnou veřejnou zakázkou, součástí je součinnost Zhotovitele při provádění tohoto objektu třetí stranou</w:t>
      </w:r>
    </w:p>
    <w:p w14:paraId="6F7247A0" w14:textId="77777777" w:rsidR="009A0199" w:rsidRDefault="009A0199" w:rsidP="009A0199">
      <w:pPr>
        <w:pStyle w:val="Text2-1"/>
        <w:rPr>
          <w:rStyle w:val="Tun-ZRUIT"/>
        </w:rPr>
      </w:pPr>
      <w:bookmarkStart w:id="8" w:name="_Toc7077110"/>
      <w:r>
        <w:t>Bližší specifikace předmětu plnění veřejné zakázky je upravena i v dalších částech zadávací dokumentace.</w:t>
      </w:r>
    </w:p>
    <w:p w14:paraId="7D4D2397" w14:textId="77777777" w:rsidR="0069470F" w:rsidRDefault="0069470F" w:rsidP="0069470F">
      <w:pPr>
        <w:pStyle w:val="Nadpis2-2"/>
      </w:pPr>
      <w:bookmarkStart w:id="9" w:name="_Toc178059618"/>
      <w:r>
        <w:t>Umístění stavby</w:t>
      </w:r>
      <w:bookmarkEnd w:id="8"/>
      <w:bookmarkEnd w:id="9"/>
    </w:p>
    <w:p w14:paraId="135B4A6D" w14:textId="77777777" w:rsidR="0069470F" w:rsidRDefault="0069470F" w:rsidP="0069470F">
      <w:pPr>
        <w:pStyle w:val="Text2-1"/>
      </w:pPr>
      <w:r>
        <w:t xml:space="preserve">Stavba bude probíhat na trati </w:t>
      </w:r>
      <w:r w:rsidR="00740065">
        <w:t>č. 300 dle KJŘ</w:t>
      </w:r>
    </w:p>
    <w:p w14:paraId="3042E0BC" w14:textId="77777777" w:rsidR="005D64E5" w:rsidRDefault="005D64E5" w:rsidP="005D64E5">
      <w:pPr>
        <w:pStyle w:val="TabulkaNadpis"/>
      </w:pPr>
      <w:r>
        <w:t>Údaje o stavbě</w:t>
      </w:r>
    </w:p>
    <w:tbl>
      <w:tblPr>
        <w:tblStyle w:val="TabZTPbez"/>
        <w:tblW w:w="8080" w:type="dxa"/>
        <w:tblInd w:w="737" w:type="dxa"/>
        <w:tblLook w:val="04E0" w:firstRow="1" w:lastRow="1" w:firstColumn="1" w:lastColumn="0" w:noHBand="0" w:noVBand="1"/>
      </w:tblPr>
      <w:tblGrid>
        <w:gridCol w:w="2949"/>
        <w:gridCol w:w="5131"/>
      </w:tblGrid>
      <w:tr w:rsidR="005D64E5" w:rsidRPr="005A2CE9" w14:paraId="6CA86EFD" w14:textId="77777777" w:rsidTr="003B203D">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9" w:type="dxa"/>
          </w:tcPr>
          <w:p w14:paraId="10B45B6D" w14:textId="77777777" w:rsidR="005D64E5" w:rsidRPr="005A2CE9" w:rsidRDefault="005D64E5" w:rsidP="003B203D">
            <w:pPr>
              <w:pStyle w:val="Tabulka-7"/>
            </w:pPr>
            <w:r>
              <w:t>Označení (S-kód)</w:t>
            </w:r>
          </w:p>
        </w:tc>
        <w:tc>
          <w:tcPr>
            <w:tcW w:w="5131" w:type="dxa"/>
          </w:tcPr>
          <w:p w14:paraId="722410E1" w14:textId="77777777" w:rsidR="005D64E5" w:rsidRPr="005A2CE9" w:rsidRDefault="00740065" w:rsidP="003B203D">
            <w:pPr>
              <w:pStyle w:val="Tabulka-7"/>
              <w:cnfStyle w:val="100000000000" w:firstRow="1" w:lastRow="0" w:firstColumn="0" w:lastColumn="0" w:oddVBand="0" w:evenVBand="0" w:oddHBand="0" w:evenHBand="0" w:firstRowFirstColumn="0" w:firstRowLastColumn="0" w:lastRowFirstColumn="0" w:lastRowLastColumn="0"/>
            </w:pPr>
            <w:r w:rsidRPr="00740065">
              <w:t>S621500589</w:t>
            </w:r>
          </w:p>
        </w:tc>
      </w:tr>
      <w:tr w:rsidR="005D64E5" w:rsidRPr="005A2CE9" w14:paraId="099A8B71" w14:textId="77777777" w:rsidTr="003B203D">
        <w:tc>
          <w:tcPr>
            <w:cnfStyle w:val="001000000000" w:firstRow="0" w:lastRow="0" w:firstColumn="1" w:lastColumn="0" w:oddVBand="0" w:evenVBand="0" w:oddHBand="0" w:evenHBand="0" w:firstRowFirstColumn="0" w:firstRowLastColumn="0" w:lastRowFirstColumn="0" w:lastRowLastColumn="0"/>
            <w:tcW w:w="2949" w:type="dxa"/>
          </w:tcPr>
          <w:p w14:paraId="14B6C571" w14:textId="77777777" w:rsidR="005D64E5" w:rsidRPr="005A2CE9" w:rsidRDefault="005D64E5" w:rsidP="003B203D">
            <w:pPr>
              <w:pStyle w:val="Tabulka-7"/>
            </w:pPr>
            <w:r>
              <w:t>Kraj</w:t>
            </w:r>
          </w:p>
        </w:tc>
        <w:tc>
          <w:tcPr>
            <w:tcW w:w="5131" w:type="dxa"/>
          </w:tcPr>
          <w:p w14:paraId="42C13852" w14:textId="77777777" w:rsidR="005D64E5" w:rsidRPr="005A2CE9" w:rsidRDefault="00740065" w:rsidP="003B203D">
            <w:pPr>
              <w:pStyle w:val="Tabulka-7"/>
              <w:cnfStyle w:val="000000000000" w:firstRow="0" w:lastRow="0" w:firstColumn="0" w:lastColumn="0" w:oddVBand="0" w:evenVBand="0" w:oddHBand="0" w:evenHBand="0" w:firstRowFirstColumn="0" w:firstRowLastColumn="0" w:lastRowFirstColumn="0" w:lastRowLastColumn="0"/>
            </w:pPr>
            <w:r>
              <w:t>Olomoucký kraj</w:t>
            </w:r>
          </w:p>
        </w:tc>
      </w:tr>
      <w:tr w:rsidR="005D64E5" w:rsidRPr="005A2CE9" w14:paraId="60608887" w14:textId="77777777" w:rsidTr="003B203D">
        <w:tc>
          <w:tcPr>
            <w:cnfStyle w:val="001000000000" w:firstRow="0" w:lastRow="0" w:firstColumn="1" w:lastColumn="0" w:oddVBand="0" w:evenVBand="0" w:oddHBand="0" w:evenHBand="0" w:firstRowFirstColumn="0" w:firstRowLastColumn="0" w:lastRowFirstColumn="0" w:lastRowLastColumn="0"/>
            <w:tcW w:w="2949" w:type="dxa"/>
          </w:tcPr>
          <w:p w14:paraId="08E425E0" w14:textId="77777777" w:rsidR="005D64E5" w:rsidRPr="005A2CE9" w:rsidRDefault="005D64E5" w:rsidP="003B203D">
            <w:pPr>
              <w:pStyle w:val="Tabulka-7"/>
            </w:pPr>
            <w:r>
              <w:t>Okres</w:t>
            </w:r>
          </w:p>
        </w:tc>
        <w:tc>
          <w:tcPr>
            <w:tcW w:w="5131" w:type="dxa"/>
          </w:tcPr>
          <w:p w14:paraId="338DC237" w14:textId="77777777" w:rsidR="005D64E5" w:rsidRPr="005A2CE9" w:rsidRDefault="00740065" w:rsidP="003B203D">
            <w:pPr>
              <w:pStyle w:val="Tabulka-7"/>
              <w:cnfStyle w:val="000000000000" w:firstRow="0" w:lastRow="0" w:firstColumn="0" w:lastColumn="0" w:oddVBand="0" w:evenVBand="0" w:oddHBand="0" w:evenHBand="0" w:firstRowFirstColumn="0" w:firstRowLastColumn="0" w:lastRowFirstColumn="0" w:lastRowLastColumn="0"/>
            </w:pPr>
            <w:r>
              <w:t>Okres Prostějov, Okres Přerov</w:t>
            </w:r>
          </w:p>
        </w:tc>
      </w:tr>
      <w:tr w:rsidR="005D64E5" w:rsidRPr="005A2CE9" w14:paraId="191B4BA3" w14:textId="77777777" w:rsidTr="003B203D">
        <w:tc>
          <w:tcPr>
            <w:cnfStyle w:val="001000000000" w:firstRow="0" w:lastRow="0" w:firstColumn="1" w:lastColumn="0" w:oddVBand="0" w:evenVBand="0" w:oddHBand="0" w:evenHBand="0" w:firstRowFirstColumn="0" w:firstRowLastColumn="0" w:lastRowFirstColumn="0" w:lastRowLastColumn="0"/>
            <w:tcW w:w="2949" w:type="dxa"/>
          </w:tcPr>
          <w:p w14:paraId="726286FF" w14:textId="77777777" w:rsidR="005D64E5" w:rsidRPr="005A2CE9" w:rsidRDefault="005D64E5" w:rsidP="003B203D">
            <w:pPr>
              <w:pStyle w:val="Tabulka-7"/>
            </w:pPr>
            <w:r>
              <w:t>Katastrální území</w:t>
            </w:r>
          </w:p>
        </w:tc>
        <w:tc>
          <w:tcPr>
            <w:tcW w:w="5131" w:type="dxa"/>
          </w:tcPr>
          <w:p w14:paraId="48E1CA50" w14:textId="77777777" w:rsidR="005D64E5" w:rsidRPr="005A2CE9" w:rsidRDefault="00740065" w:rsidP="003B203D">
            <w:pPr>
              <w:pStyle w:val="Tabulka-7"/>
              <w:cnfStyle w:val="000000000000" w:firstRow="0" w:lastRow="0" w:firstColumn="0" w:lastColumn="0" w:oddVBand="0" w:evenVBand="0" w:oddHBand="0" w:evenHBand="0" w:firstRowFirstColumn="0" w:firstRowLastColumn="0" w:lastRowFirstColumn="0" w:lastRowLastColumn="0"/>
            </w:pPr>
            <w:r>
              <w:t xml:space="preserve">Dřevnovice, Nezamyslice nad Hanou, Víceměřice, Němčice nad Hanou, Hruška, </w:t>
            </w:r>
            <w:proofErr w:type="spellStart"/>
            <w:r>
              <w:t>Měrovice</w:t>
            </w:r>
            <w:proofErr w:type="spellEnd"/>
            <w:r>
              <w:t xml:space="preserve"> nad Hanou, Kojetín</w:t>
            </w:r>
          </w:p>
        </w:tc>
      </w:tr>
      <w:tr w:rsidR="005D64E5" w:rsidRPr="005A2CE9" w14:paraId="0B1522CF" w14:textId="77777777" w:rsidTr="003B203D">
        <w:tc>
          <w:tcPr>
            <w:cnfStyle w:val="001000000000" w:firstRow="0" w:lastRow="0" w:firstColumn="1" w:lastColumn="0" w:oddVBand="0" w:evenVBand="0" w:oddHBand="0" w:evenHBand="0" w:firstRowFirstColumn="0" w:firstRowLastColumn="0" w:lastRowFirstColumn="0" w:lastRowLastColumn="0"/>
            <w:tcW w:w="2949" w:type="dxa"/>
          </w:tcPr>
          <w:p w14:paraId="47316742" w14:textId="77777777" w:rsidR="005D64E5" w:rsidRPr="005A2CE9" w:rsidRDefault="005D64E5" w:rsidP="003B203D">
            <w:pPr>
              <w:pStyle w:val="Tabulka-7"/>
            </w:pPr>
            <w:r>
              <w:t xml:space="preserve">Správce </w:t>
            </w:r>
          </w:p>
        </w:tc>
        <w:tc>
          <w:tcPr>
            <w:tcW w:w="5131" w:type="dxa"/>
          </w:tcPr>
          <w:p w14:paraId="4D532DE9" w14:textId="77777777" w:rsidR="005D64E5" w:rsidRPr="005A2CE9" w:rsidRDefault="005D64E5" w:rsidP="003B203D">
            <w:pPr>
              <w:pStyle w:val="Tabulka-7"/>
              <w:cnfStyle w:val="000000000000" w:firstRow="0" w:lastRow="0" w:firstColumn="0" w:lastColumn="0" w:oddVBand="0" w:evenVBand="0" w:oddHBand="0" w:evenHBand="0" w:firstRowFirstColumn="0" w:firstRowLastColumn="0" w:lastRowFirstColumn="0" w:lastRowLastColumn="0"/>
            </w:pPr>
            <w:r>
              <w:t xml:space="preserve">OŘ </w:t>
            </w:r>
            <w:r w:rsidR="00740065">
              <w:t>Ostrava</w:t>
            </w:r>
          </w:p>
        </w:tc>
      </w:tr>
      <w:tr w:rsidR="00740065" w:rsidRPr="005A2CE9" w14:paraId="13FDED6C" w14:textId="77777777" w:rsidTr="003B203D">
        <w:tc>
          <w:tcPr>
            <w:cnfStyle w:val="001000000000" w:firstRow="0" w:lastRow="0" w:firstColumn="1" w:lastColumn="0" w:oddVBand="0" w:evenVBand="0" w:oddHBand="0" w:evenHBand="0" w:firstRowFirstColumn="0" w:firstRowLastColumn="0" w:lastRowFirstColumn="0" w:lastRowLastColumn="0"/>
            <w:tcW w:w="2949" w:type="dxa"/>
          </w:tcPr>
          <w:p w14:paraId="44E50689" w14:textId="77777777" w:rsidR="00740065" w:rsidRDefault="00740065" w:rsidP="003B203D">
            <w:pPr>
              <w:pStyle w:val="Tabulka-7"/>
            </w:pPr>
            <w:r w:rsidRPr="00740065">
              <w:t>Kategorie dráhy podle zákona č. 266/1994 Sb.</w:t>
            </w:r>
          </w:p>
        </w:tc>
        <w:tc>
          <w:tcPr>
            <w:tcW w:w="5131" w:type="dxa"/>
          </w:tcPr>
          <w:p w14:paraId="21389D79" w14:textId="77777777" w:rsidR="00740065" w:rsidRDefault="00740065" w:rsidP="003B203D">
            <w:pPr>
              <w:pStyle w:val="Tabulka-7"/>
              <w:cnfStyle w:val="000000000000" w:firstRow="0" w:lastRow="0" w:firstColumn="0" w:lastColumn="0" w:oddVBand="0" w:evenVBand="0" w:oddHBand="0" w:evenHBand="0" w:firstRowFirstColumn="0" w:firstRowLastColumn="0" w:lastRowFirstColumn="0" w:lastRowLastColumn="0"/>
            </w:pPr>
            <w:r w:rsidRPr="00740065">
              <w:t>celostátní</w:t>
            </w:r>
          </w:p>
        </w:tc>
      </w:tr>
      <w:tr w:rsidR="00740065" w:rsidRPr="005A2CE9" w14:paraId="2D04F453" w14:textId="77777777" w:rsidTr="003B203D">
        <w:tc>
          <w:tcPr>
            <w:cnfStyle w:val="001000000000" w:firstRow="0" w:lastRow="0" w:firstColumn="1" w:lastColumn="0" w:oddVBand="0" w:evenVBand="0" w:oddHBand="0" w:evenHBand="0" w:firstRowFirstColumn="0" w:firstRowLastColumn="0" w:lastRowFirstColumn="0" w:lastRowLastColumn="0"/>
            <w:tcW w:w="2949" w:type="dxa"/>
          </w:tcPr>
          <w:p w14:paraId="0F8A0022" w14:textId="77777777" w:rsidR="00740065" w:rsidRDefault="00740065" w:rsidP="003B203D">
            <w:pPr>
              <w:pStyle w:val="Tabulka-7"/>
            </w:pPr>
            <w:r w:rsidRPr="00740065">
              <w:t>Kategorie dráhy podle TSI INF</w:t>
            </w:r>
          </w:p>
        </w:tc>
        <w:tc>
          <w:tcPr>
            <w:tcW w:w="5131" w:type="dxa"/>
          </w:tcPr>
          <w:p w14:paraId="3C33DF29" w14:textId="77777777" w:rsidR="00740065" w:rsidRDefault="00740065" w:rsidP="003B203D">
            <w:pPr>
              <w:pStyle w:val="Tabulka-7"/>
              <w:cnfStyle w:val="000000000000" w:firstRow="0" w:lastRow="0" w:firstColumn="0" w:lastColumn="0" w:oddVBand="0" w:evenVBand="0" w:oddHBand="0" w:evenHBand="0" w:firstRowFirstColumn="0" w:firstRowLastColumn="0" w:lastRowFirstColumn="0" w:lastRowLastColumn="0"/>
            </w:pPr>
            <w:r w:rsidRPr="00740065">
              <w:t>Kategorie trati P3 F2</w:t>
            </w:r>
          </w:p>
        </w:tc>
      </w:tr>
      <w:tr w:rsidR="00740065" w:rsidRPr="005A2CE9" w14:paraId="10390FFB" w14:textId="77777777" w:rsidTr="003B203D">
        <w:tc>
          <w:tcPr>
            <w:cnfStyle w:val="001000000000" w:firstRow="0" w:lastRow="0" w:firstColumn="1" w:lastColumn="0" w:oddVBand="0" w:evenVBand="0" w:oddHBand="0" w:evenHBand="0" w:firstRowFirstColumn="0" w:firstRowLastColumn="0" w:lastRowFirstColumn="0" w:lastRowLastColumn="0"/>
            <w:tcW w:w="2949" w:type="dxa"/>
          </w:tcPr>
          <w:p w14:paraId="321DD21F" w14:textId="77777777" w:rsidR="00740065" w:rsidRDefault="00740065" w:rsidP="003B203D">
            <w:pPr>
              <w:pStyle w:val="Tabulka-7"/>
            </w:pPr>
            <w:r w:rsidRPr="00740065">
              <w:t>Součást sítě TEN-T</w:t>
            </w:r>
          </w:p>
        </w:tc>
        <w:tc>
          <w:tcPr>
            <w:tcW w:w="5131" w:type="dxa"/>
          </w:tcPr>
          <w:p w14:paraId="3D12AB0E" w14:textId="77777777" w:rsidR="00740065" w:rsidRDefault="00740065" w:rsidP="003B203D">
            <w:pPr>
              <w:pStyle w:val="Tabulka-7"/>
              <w:cnfStyle w:val="000000000000" w:firstRow="0" w:lastRow="0" w:firstColumn="0" w:lastColumn="0" w:oddVBand="0" w:evenVBand="0" w:oddHBand="0" w:evenHBand="0" w:firstRowFirstColumn="0" w:firstRowLastColumn="0" w:lastRowFirstColumn="0" w:lastRowLastColumn="0"/>
            </w:pPr>
            <w:r w:rsidRPr="00740065">
              <w:t>ANO</w:t>
            </w:r>
          </w:p>
        </w:tc>
      </w:tr>
      <w:tr w:rsidR="00740065" w:rsidRPr="005A2CE9" w14:paraId="49E29808" w14:textId="77777777" w:rsidTr="003B203D">
        <w:tc>
          <w:tcPr>
            <w:cnfStyle w:val="001000000000" w:firstRow="0" w:lastRow="0" w:firstColumn="1" w:lastColumn="0" w:oddVBand="0" w:evenVBand="0" w:oddHBand="0" w:evenHBand="0" w:firstRowFirstColumn="0" w:firstRowLastColumn="0" w:lastRowFirstColumn="0" w:lastRowLastColumn="0"/>
            <w:tcW w:w="2949" w:type="dxa"/>
          </w:tcPr>
          <w:p w14:paraId="7826C621" w14:textId="77777777" w:rsidR="00740065" w:rsidRDefault="00740065" w:rsidP="003B203D">
            <w:pPr>
              <w:pStyle w:val="Tabulka-7"/>
            </w:pPr>
            <w:r w:rsidRPr="00740065">
              <w:t>Číslo traťového a definičního úseku</w:t>
            </w:r>
          </w:p>
        </w:tc>
        <w:tc>
          <w:tcPr>
            <w:tcW w:w="5131" w:type="dxa"/>
          </w:tcPr>
          <w:p w14:paraId="028BD7CD" w14:textId="77777777" w:rsidR="00740065" w:rsidRDefault="00740065" w:rsidP="003B203D">
            <w:pPr>
              <w:pStyle w:val="Tabulka-7"/>
              <w:cnfStyle w:val="000000000000" w:firstRow="0" w:lastRow="0" w:firstColumn="0" w:lastColumn="0" w:oddVBand="0" w:evenVBand="0" w:oddHBand="0" w:evenHBand="0" w:firstRowFirstColumn="0" w:firstRowLastColumn="0" w:lastRowFirstColumn="0" w:lastRowLastColumn="0"/>
            </w:pPr>
            <w:r w:rsidRPr="00740065">
              <w:t>2101</w:t>
            </w:r>
          </w:p>
        </w:tc>
      </w:tr>
      <w:tr w:rsidR="00740065" w:rsidRPr="005A2CE9" w14:paraId="52BA9CE0" w14:textId="77777777" w:rsidTr="003B203D">
        <w:tc>
          <w:tcPr>
            <w:cnfStyle w:val="001000000000" w:firstRow="0" w:lastRow="0" w:firstColumn="1" w:lastColumn="0" w:oddVBand="0" w:evenVBand="0" w:oddHBand="0" w:evenHBand="0" w:firstRowFirstColumn="0" w:firstRowLastColumn="0" w:lastRowFirstColumn="0" w:lastRowLastColumn="0"/>
            <w:tcW w:w="2949" w:type="dxa"/>
          </w:tcPr>
          <w:p w14:paraId="14EF4C78" w14:textId="77777777" w:rsidR="00740065" w:rsidRDefault="00740065" w:rsidP="003B203D">
            <w:pPr>
              <w:pStyle w:val="Tabulka-7"/>
            </w:pPr>
            <w:r w:rsidRPr="00740065">
              <w:t>Traťová třída zatížení</w:t>
            </w:r>
          </w:p>
        </w:tc>
        <w:tc>
          <w:tcPr>
            <w:tcW w:w="5131" w:type="dxa"/>
          </w:tcPr>
          <w:p w14:paraId="3B554EBE" w14:textId="77777777" w:rsidR="00740065" w:rsidRDefault="00740065" w:rsidP="003B203D">
            <w:pPr>
              <w:pStyle w:val="Tabulka-7"/>
              <w:cnfStyle w:val="000000000000" w:firstRow="0" w:lastRow="0" w:firstColumn="0" w:lastColumn="0" w:oddVBand="0" w:evenVBand="0" w:oddHBand="0" w:evenHBand="0" w:firstRowFirstColumn="0" w:firstRowLastColumn="0" w:lastRowFirstColumn="0" w:lastRowLastColumn="0"/>
            </w:pPr>
            <w:r>
              <w:t>C3</w:t>
            </w:r>
          </w:p>
        </w:tc>
      </w:tr>
      <w:tr w:rsidR="00740065" w:rsidRPr="005A2CE9" w14:paraId="42340F79" w14:textId="77777777" w:rsidTr="003B203D">
        <w:tc>
          <w:tcPr>
            <w:cnfStyle w:val="001000000000" w:firstRow="0" w:lastRow="0" w:firstColumn="1" w:lastColumn="0" w:oddVBand="0" w:evenVBand="0" w:oddHBand="0" w:evenHBand="0" w:firstRowFirstColumn="0" w:firstRowLastColumn="0" w:lastRowFirstColumn="0" w:lastRowLastColumn="0"/>
            <w:tcW w:w="2949" w:type="dxa"/>
          </w:tcPr>
          <w:p w14:paraId="5C210CA6" w14:textId="77777777" w:rsidR="00740065" w:rsidRDefault="00740065" w:rsidP="00740065">
            <w:pPr>
              <w:pStyle w:val="Tabulka-7"/>
            </w:pPr>
            <w:r w:rsidRPr="00740065">
              <w:t>Maximální traťová rychlost</w:t>
            </w:r>
          </w:p>
        </w:tc>
        <w:tc>
          <w:tcPr>
            <w:tcW w:w="5131" w:type="dxa"/>
          </w:tcPr>
          <w:p w14:paraId="7AEF1CE2" w14:textId="77777777" w:rsidR="00740065" w:rsidRDefault="00740065" w:rsidP="00740065">
            <w:pPr>
              <w:pStyle w:val="Tabulka-7"/>
              <w:cnfStyle w:val="000000000000" w:firstRow="0" w:lastRow="0" w:firstColumn="0" w:lastColumn="0" w:oddVBand="0" w:evenVBand="0" w:oddHBand="0" w:evenHBand="0" w:firstRowFirstColumn="0" w:firstRowLastColumn="0" w:lastRowFirstColumn="0" w:lastRowLastColumn="0"/>
            </w:pPr>
            <w:r>
              <w:t>100 km/h</w:t>
            </w:r>
          </w:p>
        </w:tc>
      </w:tr>
      <w:tr w:rsidR="00740065" w:rsidRPr="005A2CE9" w14:paraId="5319FD1D" w14:textId="77777777" w:rsidTr="003B203D">
        <w:tc>
          <w:tcPr>
            <w:cnfStyle w:val="001000000000" w:firstRow="0" w:lastRow="0" w:firstColumn="1" w:lastColumn="0" w:oddVBand="0" w:evenVBand="0" w:oddHBand="0" w:evenHBand="0" w:firstRowFirstColumn="0" w:firstRowLastColumn="0" w:lastRowFirstColumn="0" w:lastRowLastColumn="0"/>
            <w:tcW w:w="2949" w:type="dxa"/>
          </w:tcPr>
          <w:p w14:paraId="62427B15" w14:textId="77777777" w:rsidR="00740065" w:rsidRDefault="00740065" w:rsidP="00740065">
            <w:pPr>
              <w:pStyle w:val="Tabulka-7"/>
            </w:pPr>
            <w:r w:rsidRPr="00740065">
              <w:t>Trakční soustava</w:t>
            </w:r>
          </w:p>
        </w:tc>
        <w:tc>
          <w:tcPr>
            <w:tcW w:w="5131" w:type="dxa"/>
          </w:tcPr>
          <w:p w14:paraId="2B78C493" w14:textId="77777777" w:rsidR="00740065" w:rsidRDefault="00740065" w:rsidP="00740065">
            <w:pPr>
              <w:pStyle w:val="Tabulka-7"/>
              <w:cnfStyle w:val="000000000000" w:firstRow="0" w:lastRow="0" w:firstColumn="0" w:lastColumn="0" w:oddVBand="0" w:evenVBand="0" w:oddHBand="0" w:evenHBand="0" w:firstRowFirstColumn="0" w:firstRowLastColumn="0" w:lastRowFirstColumn="0" w:lastRowLastColumn="0"/>
            </w:pPr>
            <w:r w:rsidRPr="00740065">
              <w:t>závislá 3kV stejnosměrná soustava</w:t>
            </w:r>
          </w:p>
        </w:tc>
      </w:tr>
      <w:tr w:rsidR="00740065" w:rsidRPr="005A2CE9" w14:paraId="1A653486" w14:textId="77777777" w:rsidTr="003B203D">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949" w:type="dxa"/>
          </w:tcPr>
          <w:p w14:paraId="271026D7" w14:textId="77777777" w:rsidR="00740065" w:rsidRDefault="00740065" w:rsidP="00740065">
            <w:pPr>
              <w:pStyle w:val="Tabulka-7"/>
            </w:pPr>
            <w:r w:rsidRPr="00740065">
              <w:t>Počet traťových kolejí</w:t>
            </w:r>
          </w:p>
        </w:tc>
        <w:tc>
          <w:tcPr>
            <w:tcW w:w="5131" w:type="dxa"/>
          </w:tcPr>
          <w:p w14:paraId="31AECFC3" w14:textId="77777777" w:rsidR="00740065" w:rsidRDefault="00740065" w:rsidP="00740065">
            <w:pPr>
              <w:pStyle w:val="Tabulka-7"/>
              <w:cnfStyle w:val="010000000000" w:firstRow="0" w:lastRow="1" w:firstColumn="0" w:lastColumn="0" w:oddVBand="0" w:evenVBand="0" w:oddHBand="0" w:evenHBand="0" w:firstRowFirstColumn="0" w:firstRowLastColumn="0" w:lastRowFirstColumn="0" w:lastRowLastColumn="0"/>
            </w:pPr>
            <w:r w:rsidRPr="00740065">
              <w:t>1</w:t>
            </w:r>
          </w:p>
        </w:tc>
      </w:tr>
    </w:tbl>
    <w:p w14:paraId="379CB380" w14:textId="77777777" w:rsidR="00DF0B87" w:rsidRDefault="00DF0B87" w:rsidP="00DF0B87">
      <w:pPr>
        <w:pStyle w:val="TextbezslBEZMEZER"/>
      </w:pPr>
      <w:bookmarkStart w:id="10" w:name="_Toc7077111"/>
    </w:p>
    <w:p w14:paraId="119EFF88" w14:textId="77777777" w:rsidR="0069470F" w:rsidRDefault="0069470F" w:rsidP="0069470F">
      <w:pPr>
        <w:pStyle w:val="Nadpis2-1"/>
      </w:pPr>
      <w:bookmarkStart w:id="11" w:name="_Toc178059619"/>
      <w:r>
        <w:lastRenderedPageBreak/>
        <w:t>PŘEHLED VÝCHOZÍCH PODKLADŮ</w:t>
      </w:r>
      <w:bookmarkEnd w:id="10"/>
      <w:bookmarkEnd w:id="11"/>
    </w:p>
    <w:p w14:paraId="1BBDC991" w14:textId="77777777" w:rsidR="0069470F" w:rsidRDefault="0069470F" w:rsidP="0069470F">
      <w:pPr>
        <w:pStyle w:val="Nadpis2-2"/>
      </w:pPr>
      <w:bookmarkStart w:id="12" w:name="_Toc7077112"/>
      <w:bookmarkStart w:id="13" w:name="_Toc178059620"/>
      <w:r>
        <w:t>Projektová dokumentace</w:t>
      </w:r>
      <w:bookmarkEnd w:id="12"/>
      <w:bookmarkEnd w:id="13"/>
    </w:p>
    <w:p w14:paraId="5AEA8C40" w14:textId="77777777" w:rsidR="0069470F" w:rsidRDefault="0069470F" w:rsidP="008766EF">
      <w:pPr>
        <w:pStyle w:val="Text2-1"/>
      </w:pPr>
      <w:r>
        <w:t>Projektová dokumentace „</w:t>
      </w:r>
      <w:r w:rsidR="008766EF" w:rsidRPr="008766EF">
        <w:rPr>
          <w:b/>
        </w:rPr>
        <w:t>Modernizace trati Brno – Přerov, 4. stavba Nezamyslice – Kojetín</w:t>
      </w:r>
      <w:r>
        <w:t xml:space="preserve">“, zpracovatel </w:t>
      </w:r>
      <w:r w:rsidR="008766EF">
        <w:t xml:space="preserve">společnost </w:t>
      </w:r>
      <w:proofErr w:type="spellStart"/>
      <w:r w:rsidR="008766EF" w:rsidRPr="008766EF">
        <w:rPr>
          <w:b/>
          <w:bCs/>
        </w:rPr>
        <w:t>Společnost</w:t>
      </w:r>
      <w:proofErr w:type="spellEnd"/>
      <w:r w:rsidR="008766EF" w:rsidRPr="008766EF">
        <w:rPr>
          <w:b/>
          <w:bCs/>
        </w:rPr>
        <w:t xml:space="preserve"> </w:t>
      </w:r>
      <w:proofErr w:type="spellStart"/>
      <w:r w:rsidR="008766EF" w:rsidRPr="008766EF">
        <w:rPr>
          <w:b/>
          <w:bCs/>
        </w:rPr>
        <w:t>Nej</w:t>
      </w:r>
      <w:proofErr w:type="spellEnd"/>
      <w:r w:rsidR="008766EF" w:rsidRPr="008766EF">
        <w:rPr>
          <w:b/>
          <w:bCs/>
        </w:rPr>
        <w:t xml:space="preserve"> </w:t>
      </w:r>
      <w:r w:rsidR="008766EF">
        <w:rPr>
          <w:b/>
          <w:bCs/>
        </w:rPr>
        <w:t>–</w:t>
      </w:r>
      <w:r w:rsidR="008766EF" w:rsidRPr="008766EF">
        <w:rPr>
          <w:b/>
          <w:bCs/>
        </w:rPr>
        <w:t xml:space="preserve"> Koj</w:t>
      </w:r>
      <w:r w:rsidR="008766EF">
        <w:rPr>
          <w:b/>
          <w:bCs/>
        </w:rPr>
        <w:t xml:space="preserve">; </w:t>
      </w:r>
      <w:r w:rsidR="008766EF">
        <w:t xml:space="preserve"> vedoucí společník </w:t>
      </w:r>
      <w:r w:rsidR="008766EF" w:rsidRPr="008766EF">
        <w:rPr>
          <w:b/>
          <w:bCs/>
        </w:rPr>
        <w:t>MORAVIA CONSULT Olomouc a.s.</w:t>
      </w:r>
      <w:r>
        <w:t xml:space="preserve"> datum</w:t>
      </w:r>
      <w:r w:rsidR="008766EF">
        <w:t xml:space="preserve"> dokončení 05/2023</w:t>
      </w:r>
    </w:p>
    <w:p w14:paraId="73136583" w14:textId="77777777" w:rsidR="0094574A" w:rsidRDefault="0094574A" w:rsidP="0094574A">
      <w:pPr>
        <w:pStyle w:val="Textbezslovn"/>
      </w:pPr>
      <w:r>
        <w:t>Zhotovitel po uzavření SOD obdrží elektronickou podobu Projektové dokumentace v otevřené formě.</w:t>
      </w:r>
    </w:p>
    <w:p w14:paraId="4A2A52DE" w14:textId="77777777" w:rsidR="0069470F" w:rsidRDefault="0069470F" w:rsidP="0069470F">
      <w:pPr>
        <w:pStyle w:val="Nadpis2-2"/>
      </w:pPr>
      <w:bookmarkStart w:id="14" w:name="_Toc7077113"/>
      <w:bookmarkStart w:id="15" w:name="_Toc178059621"/>
      <w:r>
        <w:t>Související dokumentace</w:t>
      </w:r>
      <w:bookmarkEnd w:id="14"/>
      <w:bookmarkEnd w:id="15"/>
    </w:p>
    <w:p w14:paraId="54B9E74A" w14:textId="77777777" w:rsidR="0069470F" w:rsidRPr="008766EF" w:rsidRDefault="0069470F" w:rsidP="0069470F">
      <w:pPr>
        <w:pStyle w:val="Text2-1"/>
      </w:pPr>
      <w:r w:rsidRPr="008766EF">
        <w:t>Schvalovací protokol projektu SŽ čj</w:t>
      </w:r>
      <w:r w:rsidR="00CE41B4" w:rsidRPr="008766EF">
        <w:t>.</w:t>
      </w:r>
      <w:r w:rsidRPr="008766EF">
        <w:t>:</w:t>
      </w:r>
      <w:r w:rsidR="008766EF" w:rsidRPr="008766EF">
        <w:t xml:space="preserve"> 80612/2023 - SŽ - GŘ - O6 - </w:t>
      </w:r>
      <w:proofErr w:type="spellStart"/>
      <w:r w:rsidR="008766EF" w:rsidRPr="008766EF">
        <w:t>Hor</w:t>
      </w:r>
      <w:r w:rsidRPr="008766EF">
        <w:t>ze</w:t>
      </w:r>
      <w:proofErr w:type="spellEnd"/>
      <w:r w:rsidRPr="008766EF">
        <w:t xml:space="preserve"> dne </w:t>
      </w:r>
      <w:r w:rsidR="008766EF" w:rsidRPr="008766EF">
        <w:t>22. 11. 2023</w:t>
      </w:r>
    </w:p>
    <w:p w14:paraId="7AEAD726" w14:textId="77777777" w:rsidR="00DF0B87" w:rsidRPr="00DF0B87" w:rsidRDefault="00DF0B87" w:rsidP="0069470F">
      <w:pPr>
        <w:pStyle w:val="Text2-1"/>
        <w:rPr>
          <w:i/>
          <w:iCs/>
        </w:rPr>
      </w:pPr>
      <w:r>
        <w:t>Seznam povolení:</w:t>
      </w:r>
    </w:p>
    <w:p w14:paraId="1E4CC1C5" w14:textId="77777777" w:rsidR="0069470F" w:rsidRPr="007222D4" w:rsidRDefault="0069470F" w:rsidP="00DF0B87">
      <w:pPr>
        <w:pStyle w:val="Odstavec1-1a"/>
        <w:rPr>
          <w:i/>
          <w:iCs/>
        </w:rPr>
      </w:pPr>
      <w:r>
        <w:t xml:space="preserve">Stavební povolení čj.: </w:t>
      </w:r>
      <w:r w:rsidR="008766EF" w:rsidRPr="008766EF">
        <w:t>PVMU 199020/2023 41</w:t>
      </w:r>
      <w:r w:rsidR="008766EF">
        <w:t xml:space="preserve"> </w:t>
      </w:r>
      <w:r>
        <w:t xml:space="preserve">ze dne </w:t>
      </w:r>
      <w:r w:rsidR="008766EF" w:rsidRPr="008766EF">
        <w:t xml:space="preserve">4. 1. 2024 – </w:t>
      </w:r>
      <w:r w:rsidR="008766EF" w:rsidRPr="007222D4">
        <w:rPr>
          <w:i/>
          <w:iCs/>
        </w:rPr>
        <w:t>pozemní komunikace</w:t>
      </w:r>
      <w:r w:rsidR="007222D4" w:rsidRPr="007222D4">
        <w:rPr>
          <w:i/>
          <w:iCs/>
        </w:rPr>
        <w:t xml:space="preserve"> Prostějov</w:t>
      </w:r>
    </w:p>
    <w:p w14:paraId="01B26AE0" w14:textId="77777777" w:rsidR="008766EF" w:rsidRPr="007222D4" w:rsidRDefault="008766EF" w:rsidP="00DF0B87">
      <w:pPr>
        <w:pStyle w:val="Odstavec1-1a"/>
        <w:rPr>
          <w:i/>
          <w:iCs/>
        </w:rPr>
      </w:pPr>
      <w:r w:rsidRPr="008766EF">
        <w:t xml:space="preserve">Stavební povolení čj.: PVMU 80120/2023 40 ze dne 11. 5. 2023 – </w:t>
      </w:r>
      <w:r w:rsidRPr="007222D4">
        <w:rPr>
          <w:i/>
          <w:iCs/>
        </w:rPr>
        <w:t>vodní díla Prostějov</w:t>
      </w:r>
    </w:p>
    <w:p w14:paraId="34BAD1B7" w14:textId="77777777" w:rsidR="008766EF" w:rsidRDefault="008766EF" w:rsidP="00DF0B87">
      <w:pPr>
        <w:pStyle w:val="Odstavec1-1a"/>
      </w:pPr>
      <w:r w:rsidRPr="008766EF">
        <w:t xml:space="preserve">Stavební povolení čj.: </w:t>
      </w:r>
      <w:proofErr w:type="spellStart"/>
      <w:r w:rsidRPr="008766EF">
        <w:t>MMPr</w:t>
      </w:r>
      <w:proofErr w:type="spellEnd"/>
      <w:r w:rsidRPr="008766EF">
        <w:t>/189036/2023/</w:t>
      </w:r>
      <w:proofErr w:type="spellStart"/>
      <w:r w:rsidRPr="008766EF">
        <w:t>PeZ</w:t>
      </w:r>
      <w:proofErr w:type="spellEnd"/>
      <w:r w:rsidRPr="008766EF">
        <w:t xml:space="preserve"> ze dne </w:t>
      </w:r>
      <w:r>
        <w:t>9</w:t>
      </w:r>
      <w:r w:rsidRPr="008766EF">
        <w:t xml:space="preserve">. </w:t>
      </w:r>
      <w:r>
        <w:t>10</w:t>
      </w:r>
      <w:r w:rsidRPr="008766EF">
        <w:t xml:space="preserve">. 2023 – </w:t>
      </w:r>
      <w:r w:rsidRPr="007222D4">
        <w:rPr>
          <w:i/>
          <w:iCs/>
        </w:rPr>
        <w:t>vodní díla Přerov</w:t>
      </w:r>
    </w:p>
    <w:p w14:paraId="7E0C381D" w14:textId="77777777" w:rsidR="008766EF" w:rsidRPr="007222D4" w:rsidRDefault="008766EF" w:rsidP="00DF0B87">
      <w:pPr>
        <w:pStyle w:val="Odstavec1-1a"/>
        <w:rPr>
          <w:i/>
          <w:iCs/>
        </w:rPr>
      </w:pPr>
      <w:r w:rsidRPr="008766EF">
        <w:t xml:space="preserve">Stavební povolení čj.: </w:t>
      </w:r>
      <w:proofErr w:type="spellStart"/>
      <w:r w:rsidRPr="008766EF">
        <w:t>MMPr</w:t>
      </w:r>
      <w:proofErr w:type="spellEnd"/>
      <w:r w:rsidRPr="008766EF">
        <w:t>/221021/2023/</w:t>
      </w:r>
      <w:proofErr w:type="spellStart"/>
      <w:r w:rsidRPr="008766EF">
        <w:t>Bo</w:t>
      </w:r>
      <w:proofErr w:type="spellEnd"/>
      <w:r>
        <w:t xml:space="preserve"> </w:t>
      </w:r>
      <w:r w:rsidRPr="008766EF">
        <w:t xml:space="preserve">ze dne </w:t>
      </w:r>
      <w:r>
        <w:t>30</w:t>
      </w:r>
      <w:r w:rsidRPr="008766EF">
        <w:t xml:space="preserve">. </w:t>
      </w:r>
      <w:r>
        <w:t>11</w:t>
      </w:r>
      <w:r w:rsidRPr="008766EF">
        <w:t xml:space="preserve">. 2023 – </w:t>
      </w:r>
      <w:r w:rsidRPr="007222D4">
        <w:rPr>
          <w:i/>
          <w:iCs/>
        </w:rPr>
        <w:t>pozemní komunikace</w:t>
      </w:r>
      <w:r w:rsidR="007222D4" w:rsidRPr="007222D4">
        <w:rPr>
          <w:i/>
          <w:iCs/>
        </w:rPr>
        <w:t xml:space="preserve"> Přerov</w:t>
      </w:r>
    </w:p>
    <w:p w14:paraId="35D1B130" w14:textId="7B6BFE7F" w:rsidR="007222D4" w:rsidRPr="00B34A73" w:rsidRDefault="007222D4" w:rsidP="00DF0B87">
      <w:pPr>
        <w:pStyle w:val="Odstavec1-1a"/>
        <w:rPr>
          <w:i/>
          <w:iCs/>
        </w:rPr>
      </w:pPr>
      <w:r w:rsidRPr="00B34A73">
        <w:t xml:space="preserve">Stavební povolení čj.: </w:t>
      </w:r>
      <w:r w:rsidR="00B34A73" w:rsidRPr="00B34A73">
        <w:t>DESU/001/012297/24</w:t>
      </w:r>
      <w:r w:rsidRPr="00B34A73">
        <w:t xml:space="preserve"> ze dne </w:t>
      </w:r>
      <w:r w:rsidR="00B34A73" w:rsidRPr="00B34A73">
        <w:t>09.</w:t>
      </w:r>
      <w:r w:rsidR="006A0773">
        <w:t xml:space="preserve"> </w:t>
      </w:r>
      <w:r w:rsidR="00B34A73" w:rsidRPr="00B34A73">
        <w:t>8.</w:t>
      </w:r>
      <w:r w:rsidR="006A0773">
        <w:t xml:space="preserve"> </w:t>
      </w:r>
      <w:r w:rsidR="00B34A73" w:rsidRPr="00B34A73">
        <w:t xml:space="preserve">2024 </w:t>
      </w:r>
      <w:r w:rsidRPr="00B34A73">
        <w:t xml:space="preserve">– </w:t>
      </w:r>
      <w:r w:rsidRPr="00B34A73">
        <w:rPr>
          <w:i/>
          <w:iCs/>
        </w:rPr>
        <w:t>drážní stavby</w:t>
      </w:r>
    </w:p>
    <w:p w14:paraId="488753A1" w14:textId="77777777" w:rsidR="007222D4" w:rsidRPr="007222D4" w:rsidRDefault="007222D4" w:rsidP="00DF0B87">
      <w:pPr>
        <w:pStyle w:val="Odstavec1-1a"/>
      </w:pPr>
      <w:r w:rsidRPr="007222D4">
        <w:t>Povolení k</w:t>
      </w:r>
      <w:r>
        <w:t> </w:t>
      </w:r>
      <w:r w:rsidRPr="007222D4">
        <w:t>o</w:t>
      </w:r>
      <w:r>
        <w:t>d</w:t>
      </w:r>
      <w:r w:rsidRPr="007222D4">
        <w:t>stranění</w:t>
      </w:r>
      <w:r>
        <w:t xml:space="preserve"> čj.: </w:t>
      </w:r>
      <w:r w:rsidRPr="007222D4">
        <w:t>DUCR-34025/23/</w:t>
      </w:r>
      <w:proofErr w:type="spellStart"/>
      <w:r w:rsidRPr="007222D4">
        <w:t>Nv</w:t>
      </w:r>
      <w:proofErr w:type="spellEnd"/>
      <w:r>
        <w:t xml:space="preserve"> ze dne 7. 6. 2023 </w:t>
      </w:r>
      <w:r w:rsidRPr="008766EF">
        <w:t xml:space="preserve">– </w:t>
      </w:r>
      <w:r>
        <w:rPr>
          <w:i/>
          <w:iCs/>
        </w:rPr>
        <w:t>drážní stavby</w:t>
      </w:r>
    </w:p>
    <w:p w14:paraId="0AA0357D" w14:textId="77777777" w:rsidR="007222D4" w:rsidRPr="007222D4" w:rsidRDefault="007222D4" w:rsidP="00DF0B87">
      <w:pPr>
        <w:pStyle w:val="Odstavec1-1a"/>
      </w:pPr>
      <w:r w:rsidRPr="007222D4">
        <w:t>Povolení k</w:t>
      </w:r>
      <w:r>
        <w:t> </w:t>
      </w:r>
      <w:r w:rsidRPr="007222D4">
        <w:t>o</w:t>
      </w:r>
      <w:r>
        <w:t>d</w:t>
      </w:r>
      <w:r w:rsidRPr="007222D4">
        <w:t>stranění</w:t>
      </w:r>
      <w:r>
        <w:t xml:space="preserve"> čj.: MK2818/2024 VŽPD/</w:t>
      </w:r>
      <w:proofErr w:type="spellStart"/>
      <w:r>
        <w:t>Pt</w:t>
      </w:r>
      <w:proofErr w:type="spellEnd"/>
      <w:r>
        <w:t xml:space="preserve"> ze dne 15. 3. 2024 </w:t>
      </w:r>
      <w:r w:rsidRPr="008766EF">
        <w:t xml:space="preserve">– </w:t>
      </w:r>
      <w:r>
        <w:rPr>
          <w:i/>
          <w:iCs/>
        </w:rPr>
        <w:t>pozemní stavby Kojetín</w:t>
      </w:r>
    </w:p>
    <w:p w14:paraId="3F30A266" w14:textId="77777777" w:rsidR="007222D4" w:rsidRPr="007222D4" w:rsidRDefault="007222D4" w:rsidP="00DF0B87">
      <w:pPr>
        <w:pStyle w:val="Odstavec1-1a"/>
      </w:pPr>
      <w:r w:rsidRPr="007222D4">
        <w:t>Povolení k</w:t>
      </w:r>
      <w:r>
        <w:t> </w:t>
      </w:r>
      <w:r w:rsidRPr="007222D4">
        <w:t>o</w:t>
      </w:r>
      <w:r>
        <w:t>d</w:t>
      </w:r>
      <w:r w:rsidRPr="007222D4">
        <w:t>stranění</w:t>
      </w:r>
      <w:r>
        <w:t xml:space="preserve"> čj.: </w:t>
      </w:r>
      <w:r w:rsidRPr="007222D4">
        <w:t>MUNNH/2054/2024</w:t>
      </w:r>
      <w:r>
        <w:t xml:space="preserve"> ze dne 24. 6. 2024 </w:t>
      </w:r>
      <w:r w:rsidRPr="008766EF">
        <w:t xml:space="preserve">– </w:t>
      </w:r>
      <w:r>
        <w:rPr>
          <w:i/>
          <w:iCs/>
        </w:rPr>
        <w:t xml:space="preserve">pozemní stavby Němčice nad Hanou k. </w:t>
      </w:r>
      <w:proofErr w:type="spellStart"/>
      <w:r>
        <w:rPr>
          <w:i/>
          <w:iCs/>
        </w:rPr>
        <w:t>ú.</w:t>
      </w:r>
      <w:proofErr w:type="spellEnd"/>
      <w:r>
        <w:rPr>
          <w:i/>
          <w:iCs/>
        </w:rPr>
        <w:t xml:space="preserve"> Víceměřice</w:t>
      </w:r>
    </w:p>
    <w:p w14:paraId="47D3006A" w14:textId="77777777" w:rsidR="007222D4" w:rsidRPr="007222D4" w:rsidRDefault="007222D4" w:rsidP="00DF0B87">
      <w:pPr>
        <w:pStyle w:val="Odstavec1-1a"/>
      </w:pPr>
      <w:r w:rsidRPr="007222D4">
        <w:t>Povolení k</w:t>
      </w:r>
      <w:r>
        <w:t> </w:t>
      </w:r>
      <w:r w:rsidRPr="007222D4">
        <w:t>o</w:t>
      </w:r>
      <w:r>
        <w:t>d</w:t>
      </w:r>
      <w:r w:rsidRPr="007222D4">
        <w:t>stranění</w:t>
      </w:r>
      <w:r>
        <w:t xml:space="preserve"> čj.: </w:t>
      </w:r>
      <w:r w:rsidRPr="007222D4">
        <w:t>MUNNH/2042/2024</w:t>
      </w:r>
      <w:r>
        <w:t xml:space="preserve"> ze dne 24. 6. 2024 </w:t>
      </w:r>
      <w:r w:rsidRPr="008766EF">
        <w:t xml:space="preserve">– </w:t>
      </w:r>
      <w:r>
        <w:rPr>
          <w:i/>
          <w:iCs/>
        </w:rPr>
        <w:t xml:space="preserve">pozemní stavby Němčice nad Hanou k. </w:t>
      </w:r>
      <w:proofErr w:type="spellStart"/>
      <w:r>
        <w:rPr>
          <w:i/>
          <w:iCs/>
        </w:rPr>
        <w:t>ú.</w:t>
      </w:r>
      <w:proofErr w:type="spellEnd"/>
      <w:r>
        <w:rPr>
          <w:i/>
          <w:iCs/>
        </w:rPr>
        <w:t xml:space="preserve"> Němčice nad Hanou</w:t>
      </w:r>
    </w:p>
    <w:p w14:paraId="04C3C8CA" w14:textId="77777777" w:rsidR="007222D4" w:rsidRPr="007222D4" w:rsidRDefault="007222D4" w:rsidP="00DF0B87">
      <w:pPr>
        <w:pStyle w:val="Odstavec1-1a"/>
      </w:pPr>
      <w:r w:rsidRPr="007222D4">
        <w:t>Povolení k</w:t>
      </w:r>
      <w:r>
        <w:t> </w:t>
      </w:r>
      <w:r w:rsidRPr="007222D4">
        <w:t>o</w:t>
      </w:r>
      <w:r>
        <w:t>d</w:t>
      </w:r>
      <w:r w:rsidRPr="007222D4">
        <w:t>stranění</w:t>
      </w:r>
      <w:r>
        <w:t xml:space="preserve"> čj.: </w:t>
      </w:r>
      <w:r w:rsidR="00131D6B" w:rsidRPr="00131D6B">
        <w:t>OŽP/1049/2024</w:t>
      </w:r>
      <w:r w:rsidR="00131D6B">
        <w:t xml:space="preserve"> </w:t>
      </w:r>
      <w:r>
        <w:t xml:space="preserve">ze dne </w:t>
      </w:r>
      <w:r w:rsidR="00131D6B">
        <w:t>9. 7. 2024</w:t>
      </w:r>
      <w:r>
        <w:t xml:space="preserve"> </w:t>
      </w:r>
      <w:r w:rsidRPr="008766EF">
        <w:t xml:space="preserve">– </w:t>
      </w:r>
      <w:r>
        <w:rPr>
          <w:i/>
          <w:iCs/>
        </w:rPr>
        <w:t xml:space="preserve">vodní dílo Prostějov </w:t>
      </w:r>
    </w:p>
    <w:p w14:paraId="5AA0CD9A" w14:textId="77777777" w:rsidR="0069470F" w:rsidRDefault="0069470F" w:rsidP="0069470F">
      <w:pPr>
        <w:pStyle w:val="Nadpis2-1"/>
      </w:pPr>
      <w:bookmarkStart w:id="16" w:name="_Toc172622391"/>
      <w:bookmarkStart w:id="17" w:name="_Toc7077114"/>
      <w:bookmarkStart w:id="18" w:name="_Toc178059622"/>
      <w:bookmarkEnd w:id="16"/>
      <w:r>
        <w:t>KOORDINACE S JINÝMI STAVBAMI</w:t>
      </w:r>
      <w:bookmarkEnd w:id="17"/>
      <w:bookmarkEnd w:id="18"/>
      <w:r>
        <w:t xml:space="preserve"> </w:t>
      </w:r>
    </w:p>
    <w:p w14:paraId="65FC72FF" w14:textId="77777777" w:rsidR="0069470F" w:rsidRDefault="0069470F" w:rsidP="0069470F">
      <w:pPr>
        <w:pStyle w:val="Text2-1"/>
      </w:pPr>
      <w:r>
        <w:t xml:space="preserve">Zhotovení stavby musí být provedeno v koordinaci s připravovanými, případně aktuálně realizovanými akcemi a to i dalších investorů, které přímo s předmětnou akcí souvisí nebo ji mohou ovlivnit. Součástí plnění Díla je i zajištění koordinace při realizaci prací, poskytování a rozsahu výluk, přidělení prostorů pro staveniště v jednotlivých žst. apod. </w:t>
      </w:r>
    </w:p>
    <w:p w14:paraId="20D4899D" w14:textId="77777777" w:rsidR="0069470F" w:rsidRPr="0099216F" w:rsidRDefault="0069470F" w:rsidP="00104401">
      <w:pPr>
        <w:pStyle w:val="Text2-1"/>
        <w:keepNext/>
      </w:pPr>
      <w:r w:rsidRPr="0099216F">
        <w:t>Koordinace musí probíhat zejména s níže uvedenými investicemi a opravnými pracemi:</w:t>
      </w:r>
    </w:p>
    <w:p w14:paraId="14B011DF" w14:textId="4C7E4635" w:rsidR="0099216F" w:rsidRPr="0099216F" w:rsidRDefault="0099216F" w:rsidP="00DF0B87">
      <w:pPr>
        <w:pStyle w:val="Odstavec1-1a"/>
        <w:numPr>
          <w:ilvl w:val="0"/>
          <w:numId w:val="25"/>
        </w:numPr>
      </w:pPr>
      <w:r w:rsidRPr="0099216F">
        <w:t xml:space="preserve">Modernizace trati Brno-Přerov 5. stavba Kojetín – Přerov, (investor: Správa železnic, </w:t>
      </w:r>
      <w:r w:rsidR="00A457AB">
        <w:t xml:space="preserve">státní organizace (dále jen „SŽ“) </w:t>
      </w:r>
      <w:r w:rsidRPr="0099216F">
        <w:t>DSP, realizace 2025-2028)</w:t>
      </w:r>
    </w:p>
    <w:p w14:paraId="41AA5694" w14:textId="59310F3C" w:rsidR="0099216F" w:rsidRDefault="0099216F" w:rsidP="0099216F">
      <w:pPr>
        <w:pStyle w:val="Odstavec1-1a"/>
      </w:pPr>
      <w:r w:rsidRPr="0099216F">
        <w:t>Modernizace trati Brno-Přerov 3. stavba Vyškov – Nezamyslice, II. etapa (investor: S</w:t>
      </w:r>
      <w:r w:rsidR="00A457AB">
        <w:t>Ž</w:t>
      </w:r>
      <w:r w:rsidRPr="0099216F">
        <w:t>, DUSL, realizace 2027-2031)</w:t>
      </w:r>
    </w:p>
    <w:p w14:paraId="3EC838F1" w14:textId="26C2D823" w:rsidR="0069470F" w:rsidRDefault="0099216F" w:rsidP="0099216F">
      <w:pPr>
        <w:pStyle w:val="Odstavec1-1a"/>
      </w:pPr>
      <w:r w:rsidRPr="0099216F">
        <w:t>Modernizace trati Brno-Přerov 3. stavba Vyškov – Nezamyslice, I. etapa Výstavba TNS Nezamyslice (investor: S</w:t>
      </w:r>
      <w:r w:rsidR="00A457AB">
        <w:t>Ž</w:t>
      </w:r>
      <w:r w:rsidRPr="0099216F">
        <w:t>, DUSL, realizace 2025-2028)</w:t>
      </w:r>
    </w:p>
    <w:p w14:paraId="40248D3E" w14:textId="26AF1DE1" w:rsidR="00AB2645" w:rsidRDefault="00AB2645" w:rsidP="00AB2645">
      <w:pPr>
        <w:pStyle w:val="Odstavec1-1a"/>
      </w:pPr>
      <w:r w:rsidRPr="00AB2645">
        <w:t>Polní cesty, VHO a krajinná zele</w:t>
      </w:r>
      <w:r>
        <w:t>ň</w:t>
      </w:r>
      <w:r w:rsidRPr="00AB2645">
        <w:t xml:space="preserve"> v k.</w:t>
      </w:r>
      <w:r w:rsidR="00893577">
        <w:t xml:space="preserve"> </w:t>
      </w:r>
      <w:proofErr w:type="spellStart"/>
      <w:r w:rsidRPr="00AB2645">
        <w:t>ú.</w:t>
      </w:r>
      <w:proofErr w:type="spellEnd"/>
      <w:r w:rsidRPr="00AB2645">
        <w:t xml:space="preserve"> </w:t>
      </w:r>
      <w:r>
        <w:t>Němčice</w:t>
      </w:r>
      <w:r w:rsidRPr="00AB2645">
        <w:t xml:space="preserve"> nad Hanou</w:t>
      </w:r>
      <w:r>
        <w:t xml:space="preserve"> </w:t>
      </w:r>
      <w:r w:rsidRPr="0099216F">
        <w:t xml:space="preserve">(investor: </w:t>
      </w:r>
      <w:r>
        <w:t>Státní pozemkový úřad</w:t>
      </w:r>
      <w:r w:rsidRPr="0099216F">
        <w:t xml:space="preserve">, </w:t>
      </w:r>
      <w:r>
        <w:t>DSP</w:t>
      </w:r>
      <w:r w:rsidRPr="0099216F">
        <w:t>, realizace 202</w:t>
      </w:r>
      <w:r>
        <w:t>5</w:t>
      </w:r>
      <w:r w:rsidRPr="0099216F">
        <w:t>-20</w:t>
      </w:r>
      <w:r>
        <w:t>28</w:t>
      </w:r>
      <w:r w:rsidRPr="0099216F">
        <w:t>)</w:t>
      </w:r>
    </w:p>
    <w:p w14:paraId="3B1DAF9F" w14:textId="554B4F80" w:rsidR="00AB2645" w:rsidRDefault="00AB2645">
      <w:pPr>
        <w:pStyle w:val="Odstavec1-1a"/>
        <w:numPr>
          <w:ilvl w:val="0"/>
          <w:numId w:val="0"/>
        </w:numPr>
      </w:pPr>
    </w:p>
    <w:p w14:paraId="223D52D7" w14:textId="77777777" w:rsidR="0069470F" w:rsidRDefault="00F67D41" w:rsidP="0069470F">
      <w:pPr>
        <w:pStyle w:val="Nadpis2-1"/>
      </w:pPr>
      <w:bookmarkStart w:id="19" w:name="_Toc7077115"/>
      <w:bookmarkStart w:id="20" w:name="_Toc178059623"/>
      <w:r>
        <w:lastRenderedPageBreak/>
        <w:t xml:space="preserve">POŽADAVKY NA </w:t>
      </w:r>
      <w:r w:rsidR="0069470F" w:rsidRPr="00EC2E51">
        <w:t>TECHNICKÉ</w:t>
      </w:r>
      <w:r w:rsidR="0069470F">
        <w:t xml:space="preserve"> </w:t>
      </w:r>
      <w:r>
        <w:t xml:space="preserve">ŘEŠENÍ </w:t>
      </w:r>
      <w:r w:rsidR="0069470F">
        <w:t>A PROVEDENÍ DÍLA</w:t>
      </w:r>
      <w:bookmarkEnd w:id="19"/>
      <w:bookmarkEnd w:id="20"/>
    </w:p>
    <w:p w14:paraId="259FBB0E" w14:textId="77777777" w:rsidR="0069470F" w:rsidRPr="0099216F" w:rsidRDefault="0069470F" w:rsidP="0069470F">
      <w:pPr>
        <w:pStyle w:val="Nadpis2-2"/>
      </w:pPr>
      <w:bookmarkStart w:id="21" w:name="_Toc7077116"/>
      <w:bookmarkStart w:id="22" w:name="_Toc178059624"/>
      <w:r w:rsidRPr="0099216F">
        <w:t>Všeobecně</w:t>
      </w:r>
      <w:bookmarkEnd w:id="21"/>
      <w:bookmarkEnd w:id="22"/>
    </w:p>
    <w:p w14:paraId="7BD7BD5B" w14:textId="77777777" w:rsidR="0069470F" w:rsidRPr="0099216F" w:rsidRDefault="0069470F" w:rsidP="0069470F">
      <w:pPr>
        <w:pStyle w:val="Text2-1"/>
      </w:pPr>
      <w:r w:rsidRPr="0099216F">
        <w:t>Zhotovitel v rámci zařízení staveniště zajistí pro supervizi stavebních prací pracovníky SFDI uzamykatelnou místnost o minimální ploše 13 m</w:t>
      </w:r>
      <w:r w:rsidRPr="0099216F">
        <w:rPr>
          <w:vertAlign w:val="superscript"/>
        </w:rPr>
        <w:t>2</w:t>
      </w:r>
      <w:r w:rsidRPr="0099216F">
        <w:t>, která se bude nacházet na</w:t>
      </w:r>
      <w:r w:rsidR="00026C10">
        <w:t> </w:t>
      </w:r>
      <w:r w:rsidRPr="0099216F">
        <w:t>staveništi nebo v jeho blízkosti a bude vyhrazena pouze pro tento účel. Místnost bude vybavena kancelářským nábytkem o minimálním rozsahu: 2× stůl, 3× židle, 3× skříň na</w:t>
      </w:r>
      <w:r w:rsidR="00026C10">
        <w:t> </w:t>
      </w:r>
      <w:r w:rsidRPr="0099216F">
        <w:t>dokumenty, 1× šatní skříň. Součástí zajištění místnosti bude také připojení k elektrické síti, zajištění přístupu k sociálnímu zařízení a zajištění úklidu  1× týdně, případně dle možností i připojení k internetu a klimatizace. Náklady na zřízení, provozování a likvidaci tohoto zázemí jsou součástí ceny za Dílo.</w:t>
      </w:r>
    </w:p>
    <w:p w14:paraId="1E8851E2" w14:textId="77777777" w:rsidR="00336B23" w:rsidRPr="00EC25B5" w:rsidRDefault="008F71EF" w:rsidP="00826941">
      <w:pPr>
        <w:pStyle w:val="Text2-1"/>
      </w:pPr>
      <w:r w:rsidRPr="00802EE1">
        <w:rPr>
          <w:rStyle w:val="Tun"/>
        </w:rPr>
        <w:t>Zhotovitel je povinen vést elektronický stavební deník</w:t>
      </w:r>
      <w:r w:rsidRPr="00802EE1">
        <w:t xml:space="preserve"> (dále jen "ESD") a to ode dne převzetí Staveniště do dne řádného předání a převzetí Díla nebo jeho části do uvedení do provozu / Zkušebního provozu, popřípadě do dne odstranění poslední zjištěné vady nebo dokončení nedokončené práce, zjištěné při kontrolní prohlídce Díla. ESD je veden v aplikaci „</w:t>
      </w:r>
      <w:proofErr w:type="spellStart"/>
      <w:r w:rsidRPr="00802EE1">
        <w:t>Buildary.online</w:t>
      </w:r>
      <w:proofErr w:type="spellEnd"/>
      <w:r w:rsidRPr="00802EE1">
        <w:t xml:space="preserve"> - elektronický stavební deník“ (</w:t>
      </w:r>
      <w:r w:rsidR="00826941">
        <w:t xml:space="preserve">viz </w:t>
      </w:r>
      <w:r w:rsidR="00172C93" w:rsidRPr="00172C93">
        <w:t>https://www.buildary.online/cs/moduly/elektronicky-stavebni-denik</w:t>
      </w:r>
      <w:r w:rsidRPr="00802EE1">
        <w:t xml:space="preserve">). ESD se vede v českém jazyce. </w:t>
      </w:r>
      <w:r w:rsidR="00DC6084" w:rsidRPr="00802EE1">
        <w:t xml:space="preserve">Objednatel </w:t>
      </w:r>
      <w:r w:rsidRPr="00802EE1">
        <w:t>poskytne zdarma Zhotoviteli před Datem zahájení prací maximálně 1</w:t>
      </w:r>
      <w:r w:rsidR="00802EE1">
        <w:t>0</w:t>
      </w:r>
      <w:r w:rsidRPr="00802EE1">
        <w:t xml:space="preserve"> </w:t>
      </w:r>
      <w:r w:rsidRPr="00EC25B5">
        <w:t xml:space="preserve">licenčních jednotek pro aplikaci </w:t>
      </w:r>
      <w:proofErr w:type="spellStart"/>
      <w:r w:rsidRPr="00EC25B5">
        <w:t>Buildary.online</w:t>
      </w:r>
      <w:proofErr w:type="spellEnd"/>
      <w:r w:rsidRPr="00EC25B5">
        <w:t xml:space="preserve"> pro vedení ESD</w:t>
      </w:r>
      <w:r w:rsidR="002476A6">
        <w:t>,</w:t>
      </w:r>
      <w:r w:rsidRPr="00EC25B5">
        <w:t xml:space="preserve"> a to na</w:t>
      </w:r>
      <w:r w:rsidR="00E219D0">
        <w:t> </w:t>
      </w:r>
      <w:r w:rsidRPr="00EC25B5">
        <w:t>celou dobu povinnosti vést stavební deník dle § 1</w:t>
      </w:r>
      <w:r w:rsidR="00271861">
        <w:t>66</w:t>
      </w:r>
      <w:r w:rsidRPr="00EC25B5">
        <w:t xml:space="preserve"> zákona č. </w:t>
      </w:r>
      <w:r w:rsidR="00271861">
        <w:t>2</w:t>
      </w:r>
      <w:r w:rsidRPr="00EC25B5">
        <w:t>83/20</w:t>
      </w:r>
      <w:r w:rsidR="00271861">
        <w:t>21</w:t>
      </w:r>
      <w:r w:rsidRPr="00EC25B5">
        <w:t xml:space="preserve"> Sb. stavební zákon, v platném znění. </w:t>
      </w:r>
    </w:p>
    <w:p w14:paraId="6EBA0E76" w14:textId="77777777" w:rsidR="00676F41" w:rsidRPr="0099216F" w:rsidRDefault="00676F41" w:rsidP="00676F41">
      <w:pPr>
        <w:pStyle w:val="Text2-1"/>
      </w:pPr>
      <w:r w:rsidRPr="0099216F">
        <w:t>Odstavc</w:t>
      </w:r>
      <w:r w:rsidR="000C0368" w:rsidRPr="0099216F">
        <w:t>e</w:t>
      </w:r>
      <w:r w:rsidRPr="0099216F">
        <w:t xml:space="preserve"> </w:t>
      </w:r>
      <w:r w:rsidR="00394444" w:rsidRPr="0099216F">
        <w:t>2</w:t>
      </w:r>
      <w:r w:rsidRPr="0099216F">
        <w:t xml:space="preserve">.2.1 </w:t>
      </w:r>
      <w:r w:rsidR="000C0368" w:rsidRPr="0099216F">
        <w:t xml:space="preserve">a </w:t>
      </w:r>
      <w:r w:rsidR="00394444" w:rsidRPr="0099216F">
        <w:t>2</w:t>
      </w:r>
      <w:r w:rsidR="000C0368" w:rsidRPr="0099216F">
        <w:t xml:space="preserve">.2.7 </w:t>
      </w:r>
      <w:r w:rsidRPr="0099216F">
        <w:t>ve VTP/R-F/1</w:t>
      </w:r>
      <w:r w:rsidR="00394444" w:rsidRPr="0099216F">
        <w:t>4</w:t>
      </w:r>
      <w:r w:rsidRPr="0099216F">
        <w:t>/2</w:t>
      </w:r>
      <w:r w:rsidR="00394444" w:rsidRPr="0099216F">
        <w:t>2</w:t>
      </w:r>
      <w:r w:rsidRPr="0099216F">
        <w:t xml:space="preserve"> se </w:t>
      </w:r>
      <w:r w:rsidR="000C0368" w:rsidRPr="0099216F">
        <w:t xml:space="preserve">ruší a </w:t>
      </w:r>
      <w:r w:rsidRPr="0099216F">
        <w:t>nahrazuj</w:t>
      </w:r>
      <w:r w:rsidR="000C0368" w:rsidRPr="0099216F">
        <w:t xml:space="preserve">í </w:t>
      </w:r>
      <w:r w:rsidRPr="0099216F">
        <w:t>následujícím</w:t>
      </w:r>
      <w:r w:rsidR="000C0368" w:rsidRPr="0099216F">
        <w:t>i</w:t>
      </w:r>
      <w:r w:rsidRPr="0099216F">
        <w:t xml:space="preserve"> odstavc</w:t>
      </w:r>
      <w:r w:rsidR="000C0368" w:rsidRPr="0099216F">
        <w:t>i</w:t>
      </w:r>
      <w:r w:rsidRPr="0099216F">
        <w:t xml:space="preserve">: </w:t>
      </w:r>
    </w:p>
    <w:p w14:paraId="72C9AA05" w14:textId="77777777" w:rsidR="000C0368" w:rsidRPr="0099216F" w:rsidRDefault="00676F41">
      <w:pPr>
        <w:pStyle w:val="Textbezslovn"/>
        <w:tabs>
          <w:tab w:val="left" w:pos="1701"/>
        </w:tabs>
        <w:ind w:left="1701" w:hanging="964"/>
      </w:pPr>
      <w:r w:rsidRPr="0099216F">
        <w:t>„</w:t>
      </w:r>
      <w:r w:rsidR="00931EAB" w:rsidRPr="0099216F">
        <w:t>2</w:t>
      </w:r>
      <w:r w:rsidRPr="0099216F">
        <w:t>.2.1</w:t>
      </w:r>
      <w:r w:rsidRPr="0099216F">
        <w:tab/>
        <w:t xml:space="preserve">Majetkové vypořádání je vedeno v </w:t>
      </w:r>
      <w:r w:rsidR="00526284" w:rsidRPr="0099216F">
        <w:rPr>
          <w:b/>
        </w:rPr>
        <w:t>M</w:t>
      </w:r>
      <w:r w:rsidRPr="0099216F">
        <w:rPr>
          <w:b/>
        </w:rPr>
        <w:t>ajetkoprávní aplikaci</w:t>
      </w:r>
      <w:r w:rsidR="00635942" w:rsidRPr="0099216F">
        <w:t xml:space="preserve"> (webová aplikace MAJA </w:t>
      </w:r>
      <w:r w:rsidR="00F52990" w:rsidRPr="0099216F">
        <w:t>–</w:t>
      </w:r>
      <w:r w:rsidR="00635942" w:rsidRPr="0099216F">
        <w:t xml:space="preserve"> majetkoprávní příprava staveb)</w:t>
      </w:r>
      <w:r w:rsidRPr="0099216F">
        <w:t>, kterou zajišťuje, provozuje a</w:t>
      </w:r>
      <w:r w:rsidR="00F52990" w:rsidRPr="0099216F">
        <w:t xml:space="preserve"> </w:t>
      </w:r>
      <w:r w:rsidRPr="0099216F">
        <w:t>spravuje Objednatel. Zhotovitel po podpisu SOD obdrží přístupová práva k této aplikaci, kde jsou evidovány všechny uzavřené smlouvy dle záborového elaborátu z Projektové dokumentace, které jsou nebo budou v průběhu předávání Staveniště uzavřeny.</w:t>
      </w:r>
    </w:p>
    <w:p w14:paraId="3D8C640C" w14:textId="77777777" w:rsidR="000C0368" w:rsidRPr="0099216F" w:rsidRDefault="00504B43" w:rsidP="00B5235F">
      <w:pPr>
        <w:pStyle w:val="Textbezslovn"/>
        <w:tabs>
          <w:tab w:val="left" w:pos="1701"/>
        </w:tabs>
        <w:ind w:left="1701" w:hanging="964"/>
      </w:pPr>
      <w:r w:rsidRPr="0099216F">
        <w:t>2</w:t>
      </w:r>
      <w:r w:rsidR="000C0368" w:rsidRPr="0099216F">
        <w:t xml:space="preserve">.2.7 </w:t>
      </w:r>
      <w:r w:rsidR="000C0368" w:rsidRPr="0099216F">
        <w:tab/>
        <w:t>Objednatel poskytne Zhotoviteli vzory smluv a součinnost při majetkoprávním vypořádání. Objednatel předá Zhotoviteli uzavřené smlouvy o smlouvách budoucích prostřednictvím Majetkoprávní aplikace.</w:t>
      </w:r>
      <w:r w:rsidR="00676F41" w:rsidRPr="0099216F">
        <w:t>“</w:t>
      </w:r>
    </w:p>
    <w:p w14:paraId="4DE6FF4B" w14:textId="77777777" w:rsidR="007B293D" w:rsidRPr="0099216F" w:rsidRDefault="007B293D" w:rsidP="000C0368">
      <w:pPr>
        <w:pStyle w:val="Text2-1"/>
      </w:pPr>
      <w:r w:rsidRPr="0099216F">
        <w:t xml:space="preserve">V odstavci </w:t>
      </w:r>
      <w:r w:rsidR="00394444" w:rsidRPr="0099216F">
        <w:t>2</w:t>
      </w:r>
      <w:r w:rsidRPr="0099216F">
        <w:t xml:space="preserve">.2.9 </w:t>
      </w:r>
      <w:r w:rsidR="00CC37F6" w:rsidRPr="0099216F">
        <w:t>ve VTP/R-F/1</w:t>
      </w:r>
      <w:r w:rsidR="00394444" w:rsidRPr="0099216F">
        <w:t>4</w:t>
      </w:r>
      <w:r w:rsidR="00CC37F6" w:rsidRPr="0099216F">
        <w:t>/2</w:t>
      </w:r>
      <w:r w:rsidR="00394444" w:rsidRPr="0099216F">
        <w:t>2</w:t>
      </w:r>
      <w:r w:rsidR="00CC37F6" w:rsidRPr="0099216F">
        <w:t xml:space="preserve"> se nahrazuje text „Uzavřené smlouvy, vč.</w:t>
      </w:r>
      <w:r w:rsidR="000C0368" w:rsidRPr="0099216F">
        <w:t> </w:t>
      </w:r>
      <w:r w:rsidR="00CC37F6" w:rsidRPr="0099216F">
        <w:t xml:space="preserve">geometrických plánů, se zavazuje předat určenému pracovníkovi Objednatele </w:t>
      </w:r>
      <w:r w:rsidR="000C0368" w:rsidRPr="0099216F">
        <w:t>v listinné i elektronické podobě (</w:t>
      </w:r>
      <w:proofErr w:type="spellStart"/>
      <w:r w:rsidR="000C0368" w:rsidRPr="0099216F">
        <w:t>sken</w:t>
      </w:r>
      <w:proofErr w:type="spellEnd"/>
      <w:r w:rsidR="000C0368" w:rsidRPr="0099216F">
        <w:t xml:space="preserve">), a dále </w:t>
      </w:r>
      <w:r w:rsidR="00CC37F6" w:rsidRPr="0099216F">
        <w:t xml:space="preserve">…“ </w:t>
      </w:r>
      <w:r w:rsidR="000C0368" w:rsidRPr="0099216F">
        <w:t xml:space="preserve">nahrazen </w:t>
      </w:r>
      <w:r w:rsidR="00CC37F6" w:rsidRPr="0099216F">
        <w:t>následujícím</w:t>
      </w:r>
      <w:r w:rsidR="000C0368" w:rsidRPr="0099216F">
        <w:t xml:space="preserve"> textem: „Uzavřené smlouvy, vč. geometrických plánů, se zavazuje předat Objednateli v listinné i elektronické podobě (</w:t>
      </w:r>
      <w:proofErr w:type="spellStart"/>
      <w:r w:rsidR="000C0368" w:rsidRPr="0099216F">
        <w:t>sken</w:t>
      </w:r>
      <w:proofErr w:type="spellEnd"/>
      <w:r w:rsidR="000C0368" w:rsidRPr="0099216F">
        <w:t>), který bude nahrán do Majetkoprávní aplikace, a dále …“</w:t>
      </w:r>
    </w:p>
    <w:p w14:paraId="31DCBF68" w14:textId="77777777" w:rsidR="00676F41" w:rsidRPr="0099216F" w:rsidRDefault="00526284" w:rsidP="00802EE1">
      <w:pPr>
        <w:pStyle w:val="Text2-1"/>
      </w:pPr>
      <w:r w:rsidRPr="0099216F">
        <w:t>Všechny odkazy na „Tabulku pozemků a staveb dotčených stavbou“ ve VTP/R-F/1</w:t>
      </w:r>
      <w:r w:rsidR="00394444" w:rsidRPr="0099216F">
        <w:t>4</w:t>
      </w:r>
      <w:r w:rsidRPr="0099216F">
        <w:t>/2</w:t>
      </w:r>
      <w:r w:rsidR="00394444" w:rsidRPr="0099216F">
        <w:t>2</w:t>
      </w:r>
      <w:r w:rsidRPr="0099216F">
        <w:t xml:space="preserve"> se </w:t>
      </w:r>
      <w:r w:rsidR="007B293D" w:rsidRPr="0099216F">
        <w:t xml:space="preserve">ruší a nahrazují odkazem </w:t>
      </w:r>
      <w:r w:rsidRPr="0099216F">
        <w:t xml:space="preserve">na „Majetkoprávní aplikaci“ </w:t>
      </w:r>
    </w:p>
    <w:p w14:paraId="7CA7C67A" w14:textId="77777777" w:rsidR="00526284" w:rsidRPr="0099216F" w:rsidRDefault="00526284" w:rsidP="00802EE1">
      <w:pPr>
        <w:pStyle w:val="Text2-1"/>
      </w:pPr>
      <w:r w:rsidRPr="0099216F">
        <w:t>Zhotovitel je povinen zaznamenávat všechny informace o majetkoprávních jednáních v Majetkoprávní aplikaci.</w:t>
      </w:r>
    </w:p>
    <w:p w14:paraId="4B764462" w14:textId="77777777" w:rsidR="00513DC3" w:rsidRPr="003B203D" w:rsidRDefault="00513DC3" w:rsidP="00E16778">
      <w:pPr>
        <w:pStyle w:val="Text2-1"/>
      </w:pPr>
      <w:r w:rsidRPr="003B203D">
        <w:t>Odstavec 7.3.2</w:t>
      </w:r>
      <w:r w:rsidR="00B642C1" w:rsidRPr="003B203D">
        <w:t xml:space="preserve"> a 7.3.3</w:t>
      </w:r>
      <w:r w:rsidRPr="003B203D">
        <w:t xml:space="preserve"> ve VTP/R-F/14/22 se ruší a nahrazuje se následujícím</w:t>
      </w:r>
      <w:r w:rsidR="00B642C1" w:rsidRPr="003B203D">
        <w:t>i odstavci</w:t>
      </w:r>
      <w:r w:rsidRPr="003B203D">
        <w:t xml:space="preserve">: </w:t>
      </w:r>
    </w:p>
    <w:p w14:paraId="132A4C6E" w14:textId="77777777" w:rsidR="00DB4410" w:rsidRDefault="00513DC3" w:rsidP="00DB4410">
      <w:pPr>
        <w:pStyle w:val="Textbezslovn"/>
        <w:tabs>
          <w:tab w:val="left" w:pos="1701"/>
        </w:tabs>
        <w:ind w:left="1701" w:hanging="964"/>
      </w:pPr>
      <w:r w:rsidRPr="003B203D">
        <w:t>„7.3.2</w:t>
      </w:r>
      <w:r w:rsidRPr="003B203D">
        <w:tab/>
      </w:r>
      <w:r w:rsidR="00DB4410">
        <w:t>Zhotovitel předloží Správci stavby v předstihu před převzetím části Díla, Sekce nebo Díla Závěrečnou zprávu odpadového hospodářství stavby dle směrnice SŽ SM096, podle závazné osnovy uvedené v příloze B.1 směrnice SŽ SM096, včetně Výkazu o předcházení vzniku odpadu a nakládání s odpady dle Přílohy B.2 směrnice SŽ SM096. Správce stavby zajistí kontrolu Závěrečné zprávy a</w:t>
      </w:r>
      <w:r w:rsidR="00CD7C2F">
        <w:t> </w:t>
      </w:r>
      <w:r w:rsidR="00DB4410">
        <w:t>Výkazu garantem za ŽP Objednatele. Po odsouhlasení Závěrečné zprávy a</w:t>
      </w:r>
      <w:r w:rsidR="00CD7C2F">
        <w:t> </w:t>
      </w:r>
      <w:r w:rsidR="00DB4410">
        <w:t xml:space="preserve">Výkazu garantem za ŽP Objednatele předá Správce stavby Závěrečnou zprávu a Výkaz prokazatelně na GŘ O15. </w:t>
      </w:r>
    </w:p>
    <w:p w14:paraId="58C2CFDB" w14:textId="77777777" w:rsidR="00513DC3" w:rsidRPr="00C653C9" w:rsidRDefault="00DB4410" w:rsidP="00DB4410">
      <w:pPr>
        <w:pStyle w:val="Textbezslovn"/>
        <w:tabs>
          <w:tab w:val="left" w:pos="1701"/>
        </w:tabs>
        <w:ind w:left="1701" w:hanging="964"/>
      </w:pPr>
      <w:r>
        <w:t>7.3.3</w:t>
      </w:r>
      <w:r>
        <w:tab/>
        <w:t>Správce stavby nesmí potvrdit dokončení díla v Potvrzení o převzetí bez zajištění odevzdání Závěrečné zprávy a Výkazu.</w:t>
      </w:r>
      <w:r w:rsidR="005E1297" w:rsidRPr="003B203D">
        <w:t>“</w:t>
      </w:r>
    </w:p>
    <w:p w14:paraId="44ACF1BB" w14:textId="77777777" w:rsidR="00097F20" w:rsidRPr="00097F20" w:rsidRDefault="00097F20" w:rsidP="00097F20">
      <w:pPr>
        <w:numPr>
          <w:ilvl w:val="2"/>
          <w:numId w:val="10"/>
        </w:numPr>
        <w:spacing w:after="120" w:line="264" w:lineRule="auto"/>
        <w:jc w:val="both"/>
        <w:rPr>
          <w:sz w:val="18"/>
          <w:szCs w:val="18"/>
        </w:rPr>
      </w:pPr>
      <w:r w:rsidRPr="00097F20">
        <w:rPr>
          <w:sz w:val="18"/>
          <w:szCs w:val="18"/>
        </w:rPr>
        <w:t xml:space="preserve">Třetí odrážka odst. </w:t>
      </w:r>
      <w:r w:rsidR="00AC01E9" w:rsidRPr="00097F20">
        <w:rPr>
          <w:sz w:val="18"/>
          <w:szCs w:val="18"/>
        </w:rPr>
        <w:t xml:space="preserve">(6) </w:t>
      </w:r>
      <w:proofErr w:type="spellStart"/>
      <w:r w:rsidR="00AC01E9">
        <w:rPr>
          <w:sz w:val="18"/>
          <w:szCs w:val="18"/>
        </w:rPr>
        <w:t>podčlánku</w:t>
      </w:r>
      <w:proofErr w:type="spellEnd"/>
      <w:r w:rsidR="00AC01E9">
        <w:rPr>
          <w:sz w:val="18"/>
          <w:szCs w:val="18"/>
        </w:rPr>
        <w:t xml:space="preserve"> 1.11.5.1</w:t>
      </w:r>
      <w:r w:rsidR="00992B90">
        <w:rPr>
          <w:sz w:val="18"/>
          <w:szCs w:val="18"/>
        </w:rPr>
        <w:t xml:space="preserve"> </w:t>
      </w:r>
      <w:r w:rsidRPr="00097F20">
        <w:rPr>
          <w:sz w:val="18"/>
          <w:szCs w:val="18"/>
        </w:rPr>
        <w:t>v</w:t>
      </w:r>
      <w:r w:rsidR="00405D50">
        <w:rPr>
          <w:sz w:val="18"/>
          <w:szCs w:val="18"/>
        </w:rPr>
        <w:t xml:space="preserve"> </w:t>
      </w:r>
      <w:r w:rsidRPr="00097F20">
        <w:rPr>
          <w:sz w:val="18"/>
          <w:szCs w:val="18"/>
        </w:rPr>
        <w:t> Kapitole 1 TKP se ruší a nahrazuje se následujícím textem:</w:t>
      </w:r>
    </w:p>
    <w:p w14:paraId="39C25F5C" w14:textId="77777777" w:rsidR="00097F20" w:rsidRPr="00097F20" w:rsidRDefault="00097F20" w:rsidP="00097F20">
      <w:pPr>
        <w:pStyle w:val="Textbezslovn"/>
      </w:pPr>
      <w:r w:rsidRPr="00097F20">
        <w:lastRenderedPageBreak/>
        <w:t xml:space="preserve">„• kompletní dokumentace Stavby ve struktuře </w:t>
      </w:r>
      <w:proofErr w:type="spellStart"/>
      <w:r w:rsidRPr="00097F20">
        <w:t>TreeInfo</w:t>
      </w:r>
      <w:proofErr w:type="spellEnd"/>
      <w:r w:rsidRPr="00097F20">
        <w:t xml:space="preserve">, resp. </w:t>
      </w:r>
      <w:proofErr w:type="spellStart"/>
      <w:r w:rsidRPr="00097F20">
        <w:t>InvestDokument</w:t>
      </w:r>
      <w:proofErr w:type="spellEnd"/>
      <w:r w:rsidRPr="00097F20">
        <w:t>, v otevřené a uzavřené formě,“</w:t>
      </w:r>
    </w:p>
    <w:p w14:paraId="70D130C0" w14:textId="68524B06" w:rsidR="00311F3F" w:rsidRPr="0099216F" w:rsidRDefault="005956C4" w:rsidP="002606E5">
      <w:pPr>
        <w:pStyle w:val="Text2-1"/>
      </w:pPr>
      <w:r>
        <w:t xml:space="preserve">Do uveřejnění Zadávací dokumentace uzavřel Objednatel níže uvedené nájemní smlouvy: </w:t>
      </w:r>
      <w:r w:rsidR="00A74C61">
        <w:t>viz Příloha č.</w:t>
      </w:r>
      <w:r w:rsidR="00C41B99">
        <w:t xml:space="preserve"> </w:t>
      </w:r>
      <w:r w:rsidR="002D0B60">
        <w:fldChar w:fldCharType="begin"/>
      </w:r>
      <w:r w:rsidR="002D0B60">
        <w:instrText xml:space="preserve"> REF _Ref172618081 \r \h </w:instrText>
      </w:r>
      <w:r w:rsidR="002D0B60">
        <w:fldChar w:fldCharType="separate"/>
      </w:r>
      <w:r w:rsidR="00B34A73">
        <w:t>7.1.7</w:t>
      </w:r>
      <w:r w:rsidR="002D0B60">
        <w:fldChar w:fldCharType="end"/>
      </w:r>
      <w:r w:rsidR="00B545B5">
        <w:t xml:space="preserve"> těchto ZTP</w:t>
      </w:r>
      <w:r w:rsidR="00A74C61">
        <w:t>.</w:t>
      </w:r>
      <w:r>
        <w:t xml:space="preserve"> Práva a povinnosti z těchto uzavřených smluv Zhotovitel tímto přijímá a zavazuje se užívat předmětné nemovitosti v souladu s podmínkami uzavřených smluv.</w:t>
      </w:r>
      <w:r w:rsidR="00381084">
        <w:t xml:space="preserve"> Nájemné bude hradit zadavatel.</w:t>
      </w:r>
    </w:p>
    <w:p w14:paraId="244817E8" w14:textId="77777777" w:rsidR="00311F3F" w:rsidRPr="00E40C65" w:rsidRDefault="00311F3F" w:rsidP="00311F3F">
      <w:pPr>
        <w:pStyle w:val="Text2-1"/>
      </w:pPr>
      <w:r w:rsidRPr="00E40C65">
        <w:t>Zhotovitel zajistí v místě a době plnění realizačních prací v obvodu Staveniště efektivní stálou ostrahu za účelem zajištění provozuschopnosti pracemi dotčené provozované infrastruktury, zaměřenou především na ochranu inženýrských sítí a</w:t>
      </w:r>
      <w:r w:rsidR="00F2541D" w:rsidRPr="00E40C65">
        <w:t> </w:t>
      </w:r>
      <w:r w:rsidRPr="00E40C65">
        <w:t>majetku. Rozsah provedených bezpečnostních opatření je plně v gesci Zhotovitele s</w:t>
      </w:r>
      <w:r w:rsidR="00F2541D" w:rsidRPr="00E40C65">
        <w:t> </w:t>
      </w:r>
      <w:r w:rsidRPr="00E40C65">
        <w:t>cílem maximální efektivity daného opatření (střežení proti vandalismu, poškození a</w:t>
      </w:r>
      <w:r w:rsidR="00F2541D" w:rsidRPr="00E40C65">
        <w:t> </w:t>
      </w:r>
      <w:r w:rsidRPr="00E40C65">
        <w:t>zcizení jakýkoli částí SO/PS atd.) po dobu provádění Díla. Náklady na zajištění těchto opatření jsou součástí smluvní ceny</w:t>
      </w:r>
      <w:r w:rsidR="001C43E0" w:rsidRPr="00E40C65">
        <w:t xml:space="preserve">. </w:t>
      </w:r>
      <w:r w:rsidR="001C43E0" w:rsidRPr="00E40C65">
        <w:rPr>
          <w:b/>
        </w:rPr>
        <w:t xml:space="preserve">Opatření budou spočívat v kombinaci fyzické přítomností bezpečnostní služby a preventivních bezpečnostních </w:t>
      </w:r>
      <w:r w:rsidR="00022C3E" w:rsidRPr="00E40C65">
        <w:rPr>
          <w:b/>
        </w:rPr>
        <w:t>elektronických systémů</w:t>
      </w:r>
      <w:r w:rsidR="001C43E0" w:rsidRPr="00E40C65">
        <w:rPr>
          <w:b/>
        </w:rPr>
        <w:t>.</w:t>
      </w:r>
      <w:r w:rsidRPr="00E40C65">
        <w:t xml:space="preserve"> </w:t>
      </w:r>
    </w:p>
    <w:p w14:paraId="7CC9F752" w14:textId="77777777" w:rsidR="00EC0387" w:rsidRPr="00E40C65" w:rsidRDefault="00EC0387" w:rsidP="00EC0387">
      <w:pPr>
        <w:pStyle w:val="Text2-1"/>
        <w:numPr>
          <w:ilvl w:val="2"/>
          <w:numId w:val="10"/>
        </w:numPr>
      </w:pPr>
      <w:bookmarkStart w:id="23" w:name="_Ref156222535"/>
      <w:bookmarkStart w:id="24" w:name="_Ref148000090"/>
      <w:r w:rsidRPr="00E40C65">
        <w:t xml:space="preserve">Zhotovitel nesmí při práci zasahovat jakýmkoliv (strojním) vybavením do provozované koleje. </w:t>
      </w:r>
      <w:r w:rsidRPr="00E40C65">
        <w:rPr>
          <w:b/>
        </w:rPr>
        <w:t>Zhotovitel pro splnění požadavků dle odstavce (b) Pod-článku 6.7 [</w:t>
      </w:r>
      <w:r w:rsidRPr="00E40C65">
        <w:rPr>
          <w:b/>
          <w:i/>
        </w:rPr>
        <w:t>Ochrana zdraví a bezpečnost při práci</w:t>
      </w:r>
      <w:r w:rsidRPr="00E40C65">
        <w:rPr>
          <w:b/>
        </w:rPr>
        <w:t xml:space="preserve">] Smluvních podmínek je povinen při práci </w:t>
      </w:r>
      <w:r w:rsidR="004B5274" w:rsidRPr="00E40C65">
        <w:rPr>
          <w:b/>
        </w:rPr>
        <w:t xml:space="preserve">na koleji </w:t>
      </w:r>
      <w:r w:rsidRPr="00E40C65">
        <w:rPr>
          <w:b/>
        </w:rPr>
        <w:t>vedle provozované koleje použít pouze takové stroje/mechanismy, které jsou vybaveny bezpečnostním systémem omezující otočení pro zamezení střetu projíždějícího vlaku s pracovním strojem, resp. omezovačem zdvihu.</w:t>
      </w:r>
      <w:r w:rsidRPr="00E40C65">
        <w:t xml:space="preserve"> Tyto omezovače musí být při práci vždy správně naprogramovány/nastaveny, zapnuté a plně funkční. O funkčnosti, nastavení a použití je Zhotovitel povinen vést písemný záznam. Uvedené platí pro mechanizaci, která svou konstrukcí (např. zádí bagru, lžící atd.) do profilu provozované koleje, resp. troleje, může zasáhnout.</w:t>
      </w:r>
      <w:bookmarkEnd w:id="23"/>
      <w:r w:rsidRPr="00E40C65">
        <w:t xml:space="preserve"> </w:t>
      </w:r>
    </w:p>
    <w:p w14:paraId="6B21EF09" w14:textId="6570D665" w:rsidR="00EC0387" w:rsidRPr="00E40C65" w:rsidRDefault="00EC0387" w:rsidP="00EC0387">
      <w:pPr>
        <w:pStyle w:val="Text2-1"/>
        <w:numPr>
          <w:ilvl w:val="2"/>
          <w:numId w:val="10"/>
        </w:numPr>
        <w:rPr>
          <w:b/>
        </w:rPr>
      </w:pPr>
      <w:r w:rsidRPr="00E40C65">
        <w:rPr>
          <w:b/>
        </w:rPr>
        <w:t>Nedodržením jakýchkoliv z podmínek z výše uveden</w:t>
      </w:r>
      <w:r w:rsidR="00E40C65" w:rsidRPr="00E40C65">
        <w:rPr>
          <w:b/>
        </w:rPr>
        <w:t>ého</w:t>
      </w:r>
      <w:r w:rsidRPr="00E40C65">
        <w:rPr>
          <w:b/>
        </w:rPr>
        <w:t xml:space="preserve"> odst.</w:t>
      </w:r>
      <w:r w:rsidR="00E40C65" w:rsidRPr="00E40C65">
        <w:rPr>
          <w:b/>
        </w:rPr>
        <w:t xml:space="preserve"> </w:t>
      </w:r>
      <w:r w:rsidR="005728C7" w:rsidRPr="00E40C65">
        <w:rPr>
          <w:b/>
        </w:rPr>
        <w:fldChar w:fldCharType="begin"/>
      </w:r>
      <w:r w:rsidR="005728C7" w:rsidRPr="00E40C65">
        <w:rPr>
          <w:b/>
        </w:rPr>
        <w:instrText xml:space="preserve"> REF _Ref156222535 \r \h </w:instrText>
      </w:r>
      <w:r w:rsidR="00CE5958" w:rsidRPr="00E40C65">
        <w:rPr>
          <w:b/>
        </w:rPr>
        <w:instrText xml:space="preserve"> \* MERGEFORMAT </w:instrText>
      </w:r>
      <w:r w:rsidR="005728C7" w:rsidRPr="00E40C65">
        <w:rPr>
          <w:b/>
        </w:rPr>
      </w:r>
      <w:r w:rsidR="005728C7" w:rsidRPr="00E40C65">
        <w:rPr>
          <w:b/>
        </w:rPr>
        <w:fldChar w:fldCharType="separate"/>
      </w:r>
      <w:r w:rsidR="00B34A73">
        <w:rPr>
          <w:b/>
        </w:rPr>
        <w:t>4.1.11</w:t>
      </w:r>
      <w:r w:rsidR="005728C7" w:rsidRPr="00E40C65">
        <w:rPr>
          <w:b/>
        </w:rPr>
        <w:fldChar w:fldCharType="end"/>
      </w:r>
      <w:r w:rsidR="005728C7" w:rsidRPr="00E40C65">
        <w:rPr>
          <w:b/>
        </w:rPr>
        <w:t xml:space="preserve"> těchto ZTP </w:t>
      </w:r>
      <w:r w:rsidRPr="00E40C65">
        <w:rPr>
          <w:b/>
        </w:rPr>
        <w:t>je porušením BOZP a Zhotovitel je povinen uhradit smluvní pokutu ve výši uvedené v Příloze k nabídce.</w:t>
      </w:r>
      <w:bookmarkEnd w:id="24"/>
    </w:p>
    <w:p w14:paraId="0FDC1BFE" w14:textId="77777777" w:rsidR="008638C8" w:rsidRPr="00E40C65" w:rsidRDefault="008638C8" w:rsidP="008638C8">
      <w:pPr>
        <w:pStyle w:val="Text2-1"/>
      </w:pPr>
      <w:r w:rsidRPr="00E40C65">
        <w:t xml:space="preserve">Zhotovitel provede ruční kopané sondy za účelem ověření skutečného vedení inženýrských sítí před započetím zemních prací strojmo. </w:t>
      </w:r>
    </w:p>
    <w:p w14:paraId="0A2A8C29" w14:textId="77777777" w:rsidR="008638C8" w:rsidRPr="00E40C65" w:rsidRDefault="008638C8" w:rsidP="008638C8">
      <w:pPr>
        <w:pStyle w:val="Text2-1"/>
      </w:pPr>
      <w:r w:rsidRPr="00E40C65">
        <w:t>V rámci výkopových prací (zejména pro kabelovod) bude kladen zvýšený důraz na ruční výkopy. Strojní mechanizace se bude moc použít až po odhalení všech kabelových vedení.</w:t>
      </w:r>
    </w:p>
    <w:p w14:paraId="1D4FACCE" w14:textId="77777777" w:rsidR="008638C8" w:rsidRPr="00E40C65" w:rsidRDefault="008638C8" w:rsidP="008638C8">
      <w:pPr>
        <w:pStyle w:val="Text2-1"/>
      </w:pPr>
      <w:r w:rsidRPr="00E40C65">
        <w:t>Zhotovitel bude mít povinně zřízenou kabelovou pohotovost, která bude na místě poškození jakéhokoliv kabelového vedení (včetně optických sítí) do 45 min od nahlášení a bude mít na stavbě uskladněn materiál a zařízení pro rychlou opravu.</w:t>
      </w:r>
    </w:p>
    <w:p w14:paraId="14A51F40" w14:textId="77777777" w:rsidR="008638C8" w:rsidRPr="00E40C65" w:rsidRDefault="008638C8" w:rsidP="008638C8">
      <w:pPr>
        <w:pStyle w:val="Text2-1"/>
      </w:pPr>
      <w:r w:rsidRPr="00E40C65">
        <w:t xml:space="preserve">Pro vyznačení všech stávajících, provizorních a nových kabelových tras Zhotovitel použije a bude pravidelně aktualizovat veřejně dostupnou mapovou mobilní aplikaci (např. Google </w:t>
      </w:r>
      <w:proofErr w:type="spellStart"/>
      <w:r w:rsidRPr="00E40C65">
        <w:t>Maps</w:t>
      </w:r>
      <w:proofErr w:type="spellEnd"/>
      <w:r w:rsidRPr="00E40C65">
        <w:t xml:space="preserve">, Mapy.cz), kterou bude mít každý </w:t>
      </w:r>
      <w:proofErr w:type="spellStart"/>
      <w:r w:rsidRPr="00E40C65">
        <w:t>podzhotovitel</w:t>
      </w:r>
      <w:proofErr w:type="spellEnd"/>
      <w:r w:rsidRPr="00E40C65">
        <w:t xml:space="preserve"> a T</w:t>
      </w:r>
      <w:r w:rsidR="00745D42" w:rsidRPr="00E40C65">
        <w:t>D</w:t>
      </w:r>
      <w:r w:rsidRPr="00E40C65">
        <w:t>S v k dispozici. Cílem je vytvoření vrstev vedení kabelových tras v mapovém podkladu v běžně využívané aplikaci. Data pro import mohou být ve formátu *.KML a/nebo *.GPX.</w:t>
      </w:r>
    </w:p>
    <w:p w14:paraId="1DAC8782" w14:textId="77777777" w:rsidR="00CF545E" w:rsidRDefault="00CF545E" w:rsidP="00CF545E">
      <w:pPr>
        <w:pStyle w:val="Text2-1"/>
      </w:pPr>
      <w:bookmarkStart w:id="25" w:name="_Ref147916882"/>
      <w:r w:rsidRPr="00535B20">
        <w:t>Vyhrazené objekty (stavební buňky) pro potřeby Objednatele dle odst. (2) článku 1.9.4 Kapitoly 1 TKP, budou označeny pouze logem SŽ. Označení, tj. instalace polepu, včetně vytvoření přesného grafického návrhu dle zadání Objednatele</w:t>
      </w:r>
      <w:r>
        <w:t xml:space="preserve"> (</w:t>
      </w:r>
      <w:r w:rsidRPr="00A535EA">
        <w:t>Manuál jednotného vizuálního stylu označení a prezentace staveb</w:t>
      </w:r>
      <w:r>
        <w:t xml:space="preserve"> – 04 označení staveb, Stavební buňka;</w:t>
      </w:r>
      <w:r w:rsidRPr="00A535EA">
        <w:t xml:space="preserve"> https://www.spravazeleznic.cz/stavby-zakazky/podklady-pro-zhotovitele/vizualni-styl-prezentace-staveb)</w:t>
      </w:r>
      <w:r w:rsidRPr="00535B20">
        <w:t>, zajistí Zhotovitel.</w:t>
      </w:r>
      <w:bookmarkEnd w:id="25"/>
    </w:p>
    <w:p w14:paraId="7ED754F9" w14:textId="77777777" w:rsidR="006F2B34" w:rsidRDefault="006F2B34" w:rsidP="00A731B2">
      <w:pPr>
        <w:pStyle w:val="Text2-1"/>
      </w:pPr>
      <w:r>
        <w:t xml:space="preserve">V zadávací dokumentaci uváděný pojem „Autorský dozor“ se rozumí pojem Dozor projektanta podle NSZ. </w:t>
      </w:r>
      <w:r w:rsidR="006A28B5" w:rsidRPr="00A731B2">
        <w:t>Dozor projektanta je průběžný dozor zhotovitele dokumentace pro povolení záměru (DUSP/DUSL/DSP) nad souladem realizace dokumentace pro provádění záměru (PDPS) a dále průběžný dozor nad prováděním záměru (stavby) v</w:t>
      </w:r>
      <w:r w:rsidR="006A28B5">
        <w:t> </w:t>
      </w:r>
      <w:r w:rsidR="006A28B5" w:rsidRPr="00A731B2">
        <w:t xml:space="preserve">souladu </w:t>
      </w:r>
      <w:r w:rsidR="006A28B5" w:rsidRPr="00944F64">
        <w:t xml:space="preserve"> </w:t>
      </w:r>
      <w:r w:rsidR="006A28B5" w:rsidRPr="00390D40">
        <w:t>s</w:t>
      </w:r>
      <w:r w:rsidR="006A28B5">
        <w:t xml:space="preserve"> </w:t>
      </w:r>
      <w:r w:rsidR="006A28B5" w:rsidRPr="00A731B2">
        <w:t>dokumentací pro provedení záměru (PDPS včetně RDS)</w:t>
      </w:r>
      <w:r w:rsidR="006A28B5">
        <w:t>.</w:t>
      </w:r>
    </w:p>
    <w:p w14:paraId="25E3D0FD" w14:textId="77777777" w:rsidR="0069470F" w:rsidRDefault="0069470F" w:rsidP="0069470F">
      <w:pPr>
        <w:pStyle w:val="Nadpis2-2"/>
      </w:pPr>
      <w:bookmarkStart w:id="26" w:name="_Toc7077117"/>
      <w:bookmarkStart w:id="27" w:name="_Toc178059625"/>
      <w:r>
        <w:lastRenderedPageBreak/>
        <w:t>Zeměměřická činnost zhotovitele</w:t>
      </w:r>
      <w:bookmarkEnd w:id="26"/>
      <w:bookmarkEnd w:id="27"/>
    </w:p>
    <w:p w14:paraId="2FD54F8E" w14:textId="77777777" w:rsidR="00662411" w:rsidRDefault="00662411" w:rsidP="00662411">
      <w:pPr>
        <w:pStyle w:val="Text2-1"/>
      </w:pPr>
      <w:r>
        <w:t xml:space="preserve">Zhotovitel zažádá jmenovaného </w:t>
      </w:r>
      <w:r w:rsidR="007F7498" w:rsidRPr="00F63E79">
        <w:t>Autorizovaného zeměměřického inženýra (AZI</w:t>
      </w:r>
      <w:r w:rsidR="007F7498">
        <w:t xml:space="preserve">) </w:t>
      </w:r>
      <w:r>
        <w:t xml:space="preserve">Objednatele o zajištění aktuálních podkladů a postupu vyplývajícího z požadavků uvedených v příslušných VTP a těchto ZTP pro provedení díla nejpozději do termínu předání Staveniště. </w:t>
      </w:r>
    </w:p>
    <w:p w14:paraId="2559C5AB" w14:textId="77777777" w:rsidR="00662411" w:rsidRDefault="00662411" w:rsidP="00662411">
      <w:pPr>
        <w:pStyle w:val="Text2-1"/>
      </w:pPr>
      <w:r>
        <w:t>Zhotovitel zahájí vyhotovení podkladů pro majetkoprávní vypořádání stavby na základě zaměření skutečného provedení jednotlivých PS/SO bezodkladně po jejich dokončení, nejpozději do 3 měsíců od jejich dokončení.</w:t>
      </w:r>
    </w:p>
    <w:p w14:paraId="0000E4C0" w14:textId="77777777" w:rsidR="00CE5958" w:rsidRDefault="00CE5958" w:rsidP="00CE5958">
      <w:pPr>
        <w:pStyle w:val="Text2-1"/>
      </w:pPr>
      <w:r w:rsidRPr="00D403AE">
        <w:t xml:space="preserve">Zhotovitel je povinen </w:t>
      </w:r>
      <w:r>
        <w:t xml:space="preserve">v případě </w:t>
      </w:r>
      <w:r w:rsidRPr="00D403AE">
        <w:t xml:space="preserve">prací </w:t>
      </w:r>
      <w:r>
        <w:t xml:space="preserve">na geodetické části DSPS jak jednotlivých SO a PS tak i souborného zpracování </w:t>
      </w:r>
      <w:r w:rsidRPr="00D403AE">
        <w:t>si alespoň 1 měsíc před</w:t>
      </w:r>
      <w:r>
        <w:t>em</w:t>
      </w:r>
      <w:r w:rsidRPr="00D403AE">
        <w:t xml:space="preserve"> vyžádat aktuální mapové podklady </w:t>
      </w:r>
      <w:r>
        <w:t>u</w:t>
      </w:r>
      <w:r w:rsidRPr="00D403AE">
        <w:t xml:space="preserve"> SŽG ve vazbě na stav </w:t>
      </w:r>
      <w:r>
        <w:t xml:space="preserve">informačního systému </w:t>
      </w:r>
      <w:r w:rsidRPr="00D403AE">
        <w:t>DTMŽ.</w:t>
      </w:r>
    </w:p>
    <w:p w14:paraId="3D5452FF" w14:textId="77777777" w:rsidR="00CE5958" w:rsidRPr="00D403AE" w:rsidRDefault="00CE5958" w:rsidP="00CE5958">
      <w:pPr>
        <w:pStyle w:val="Text2-1"/>
      </w:pPr>
      <w:r>
        <w:t xml:space="preserve">Zhotovitel se zavazuje předat geodetickou část DSPS po 30. 6. 2024 podle pravidel uvedených v předpisu SŽ M20/MP014 ve formátu ŽXML. </w:t>
      </w:r>
      <w:r w:rsidRPr="6890E902">
        <w:rPr>
          <w:i/>
          <w:iCs/>
        </w:rPr>
        <w:t xml:space="preserve"> </w:t>
      </w:r>
      <w:r>
        <w:t xml:space="preserve">Zhotovitel se zavazuje data </w:t>
      </w:r>
      <w:r w:rsidRPr="006A28B5">
        <w:rPr>
          <w:rFonts w:ascii="Verdana-Bold" w:hAnsi="Verdana-Bold" w:cs="Verdana-Bold"/>
          <w:spacing w:val="-2"/>
        </w:rPr>
        <w:t>ve</w:t>
      </w:r>
      <w:r w:rsidR="006A28B5" w:rsidRPr="006A28B5">
        <w:rPr>
          <w:rFonts w:ascii="Verdana-Bold" w:hAnsi="Verdana-Bold" w:cs="Verdana-Bold"/>
          <w:spacing w:val="-2"/>
        </w:rPr>
        <w:t> </w:t>
      </w:r>
      <w:r w:rsidRPr="006A28B5">
        <w:rPr>
          <w:rFonts w:ascii="Verdana-Bold" w:hAnsi="Verdana-Bold" w:cs="Verdana-Bold"/>
          <w:spacing w:val="-2"/>
        </w:rPr>
        <w:t xml:space="preserve">formátu ŽXML předat plně navázána na stav v informačním sytému DTMŽ a DTM </w:t>
      </w:r>
      <w:r w:rsidRPr="6890E902">
        <w:rPr>
          <w:rFonts w:ascii="Verdana-Bold" w:hAnsi="Verdana-Bold" w:cs="Verdana-Bold"/>
        </w:rPr>
        <w:t>krajů</w:t>
      </w:r>
      <w:r>
        <w:t>.</w:t>
      </w:r>
    </w:p>
    <w:p w14:paraId="6700D1C9" w14:textId="77777777" w:rsidR="00CE5958" w:rsidRDefault="00CE5958" w:rsidP="00CE5958">
      <w:pPr>
        <w:pStyle w:val="Text2-1"/>
      </w:pPr>
      <w:r>
        <w:t>Po 30. 6. 2024 se geodetická část jednotlivých SO a PS a souborné zpracování geodetické části DSPS předává samostatně a ve formátu ŽXML prostřednictvím informačního systému DTMŽ.</w:t>
      </w:r>
    </w:p>
    <w:p w14:paraId="257CE8C8" w14:textId="77777777" w:rsidR="0069470F" w:rsidRDefault="0069470F" w:rsidP="0069470F">
      <w:pPr>
        <w:pStyle w:val="Nadpis2-2"/>
      </w:pPr>
      <w:bookmarkStart w:id="28" w:name="_Toc7077118"/>
      <w:bookmarkStart w:id="29" w:name="_Toc178059626"/>
      <w:r>
        <w:t>Doklady pře</w:t>
      </w:r>
      <w:r w:rsidR="00A76782">
        <w:t>d</w:t>
      </w:r>
      <w:r>
        <w:t>kládané zhotovitelem</w:t>
      </w:r>
      <w:bookmarkEnd w:id="28"/>
      <w:bookmarkEnd w:id="29"/>
    </w:p>
    <w:p w14:paraId="43FB158D" w14:textId="77777777" w:rsidR="00554C2B" w:rsidRPr="006C33D8" w:rsidRDefault="00EB0A09" w:rsidP="00EB0A09">
      <w:pPr>
        <w:pStyle w:val="Text2-1"/>
      </w:pPr>
      <w:r w:rsidRPr="00EB0A09">
        <w:t>Pokud již Zhotovitel nepředložil dále uvedené doklady pře uzavřením SOD,</w:t>
      </w:r>
      <w:r>
        <w:t xml:space="preserve"> předloží p</w:t>
      </w:r>
      <w:r w:rsidR="00554C2B" w:rsidRPr="006C33D8">
        <w:t>řed zahájením prací na objektech, jejichž součástí jsou „Určená technická zařízení“ ve</w:t>
      </w:r>
      <w:r w:rsidR="00554C2B">
        <w:t> </w:t>
      </w:r>
      <w:r w:rsidR="00554C2B" w:rsidRPr="006C33D8">
        <w:t>smyslu vyhlášky MD č. 100/1995 Sb., kterou se stanoví podmínky pro provoz, konstrukci a</w:t>
      </w:r>
      <w:r w:rsidR="00AF55BE">
        <w:t> </w:t>
      </w:r>
      <w:r w:rsidR="00554C2B" w:rsidRPr="006C33D8">
        <w:t xml:space="preserve">výrobu určených technických zařízení a jejich konkretizace (Řád určených technických zařízení), v platném znění, včetně prováděcích předpisů k této vyhlášce v platném znění, doklad o tom, že má </w:t>
      </w:r>
      <w:r>
        <w:t xml:space="preserve">pověření nebo má </w:t>
      </w:r>
      <w:r w:rsidR="00554C2B" w:rsidRPr="006C33D8">
        <w:t xml:space="preserve">zajištěnou spolupráci </w:t>
      </w:r>
      <w:r>
        <w:t>s</w:t>
      </w:r>
      <w:r w:rsidR="00AF55BE">
        <w:t> </w:t>
      </w:r>
      <w:r w:rsidR="00554C2B" w:rsidRPr="006C33D8">
        <w:t>právnick</w:t>
      </w:r>
      <w:r>
        <w:t>ou</w:t>
      </w:r>
      <w:r w:rsidR="00554C2B" w:rsidRPr="006C33D8">
        <w:t xml:space="preserve"> osob</w:t>
      </w:r>
      <w:r>
        <w:t>ou, která má pověření</w:t>
      </w:r>
      <w:r w:rsidR="00554C2B" w:rsidRPr="006C33D8">
        <w:t xml:space="preserve"> podle ust</w:t>
      </w:r>
      <w:r w:rsidR="00554C2B">
        <w:t>anovení</w:t>
      </w:r>
      <w:r w:rsidR="00554C2B" w:rsidRPr="006C33D8">
        <w:t xml:space="preserve"> §</w:t>
      </w:r>
      <w:r w:rsidR="00554C2B">
        <w:t> </w:t>
      </w:r>
      <w:r w:rsidR="00554C2B" w:rsidRPr="006C33D8">
        <w:t>47 odst. 4 zákona č.</w:t>
      </w:r>
      <w:r w:rsidR="00554C2B">
        <w:t> </w:t>
      </w:r>
      <w:r w:rsidR="00554C2B" w:rsidRPr="006C33D8">
        <w:t>266/1994 Sb.</w:t>
      </w:r>
      <w:r w:rsidR="00FB56B3">
        <w:t>,</w:t>
      </w:r>
      <w:r w:rsidR="00554C2B" w:rsidRPr="006C33D8">
        <w:t xml:space="preserve"> o drahách</w:t>
      </w:r>
      <w:r w:rsidR="00FB56B3">
        <w:t>,</w:t>
      </w:r>
      <w:r w:rsidR="00554C2B" w:rsidRPr="006C33D8">
        <w:t xml:space="preserve"> v platném znění pro všechny druhy „Určených technických zařízení“, dotčených výstavbou. Z tohoto dokladu musí být zřejmé, že se vztahuje k plnění předmětné zakázky a bez jeho předložení </w:t>
      </w:r>
      <w:r w:rsidR="00554C2B">
        <w:t xml:space="preserve">těchto dokladů </w:t>
      </w:r>
      <w:r w:rsidR="00554C2B" w:rsidRPr="006C33D8">
        <w:t>nebude možné zahájit práce na výše uvedených objektech.</w:t>
      </w:r>
    </w:p>
    <w:p w14:paraId="12769459" w14:textId="0A06D74B" w:rsidR="0069470F" w:rsidRPr="00E40C65" w:rsidRDefault="0069470F" w:rsidP="0069470F">
      <w:pPr>
        <w:pStyle w:val="Text2-1"/>
      </w:pPr>
      <w:r w:rsidRPr="00E40C65">
        <w:t>Zhotovitel doloží před zahájením prací na železniční dopravní cestě prosté kopie dokladů o kvalifikaci zhotovitelů dle Předpisu o odborné způsobilosti a znalosti osob při provozování dráhy a drážní dopravy SŽ Zam1, v platném znění</w:t>
      </w:r>
    </w:p>
    <w:p w14:paraId="6A25D0CD" w14:textId="77777777" w:rsidR="0069470F" w:rsidRPr="00E40C65" w:rsidRDefault="0069470F" w:rsidP="0069470F">
      <w:pPr>
        <w:pStyle w:val="Text2-1"/>
      </w:pPr>
      <w:r w:rsidRPr="00E40C65">
        <w:t xml:space="preserve">Výše uvedené doklady upravující odbornou způsobilost musí osvědčit odbornou způsobilost samotného dodavatele (je-li fyzickou osobou) nebo jiné osoby, která bude pro dodavatele příslušnou činnost vykonávat.  </w:t>
      </w:r>
    </w:p>
    <w:p w14:paraId="47C84AB3" w14:textId="77777777" w:rsidR="0069470F" w:rsidRDefault="0069470F" w:rsidP="0069470F">
      <w:pPr>
        <w:pStyle w:val="Nadpis2-2"/>
      </w:pPr>
      <w:bookmarkStart w:id="30" w:name="_Toc7077119"/>
      <w:bookmarkStart w:id="31" w:name="_Toc178059627"/>
      <w:r>
        <w:t>Dokumentace zhotovitele pro stavbu</w:t>
      </w:r>
      <w:bookmarkEnd w:id="30"/>
      <w:bookmarkEnd w:id="31"/>
    </w:p>
    <w:p w14:paraId="69E68307" w14:textId="77777777" w:rsidR="0069470F" w:rsidRPr="00483846" w:rsidRDefault="00B17BBA" w:rsidP="00D37E94">
      <w:pPr>
        <w:pStyle w:val="Text2-1"/>
      </w:pPr>
      <w:r w:rsidRPr="00483846">
        <w:t>Součástí předmětu díla je i vyhotovení Realizační dokumentace stavby (výrobní, montážní, dílenské, dokumentace dodavatele mostních objektů)</w:t>
      </w:r>
      <w:r w:rsidR="00D37E94" w:rsidRPr="00483846">
        <w:t xml:space="preserve">, </w:t>
      </w:r>
      <w:r w:rsidRPr="00483846">
        <w:t>která v případě potřeby rozpracovává PDPS</w:t>
      </w:r>
      <w:r w:rsidR="00D37E94" w:rsidRPr="00483846">
        <w:t xml:space="preserve"> s ohledem na znalosti konkrétních dodávaných výrobků, technologií, postupů a výrobních podmínek Zhotovitele.</w:t>
      </w:r>
      <w:r w:rsidRPr="00483846">
        <w:t xml:space="preserve"> </w:t>
      </w:r>
      <w:r w:rsidR="00D37E94" w:rsidRPr="00483846">
        <w:t>Obsah a rozsah RDS je definován přílohou P8 směrnice SŽ SM011, Dokumentace staveb Správy železnic, státní organizace (dále jen „SŽ SM011“)</w:t>
      </w:r>
      <w:r w:rsidRPr="00E40C65">
        <w:t>, zejména pro:</w:t>
      </w:r>
    </w:p>
    <w:p w14:paraId="4B3D80C1" w14:textId="77777777" w:rsidR="0069470F" w:rsidRPr="00E40C65" w:rsidRDefault="0069470F" w:rsidP="00A360CB">
      <w:pPr>
        <w:pStyle w:val="Odstavec1-1a"/>
        <w:numPr>
          <w:ilvl w:val="0"/>
          <w:numId w:val="6"/>
        </w:numPr>
        <w:spacing w:after="120"/>
      </w:pPr>
      <w:r w:rsidRPr="00E40C65">
        <w:t>PS staničního</w:t>
      </w:r>
      <w:r w:rsidR="00E40C65" w:rsidRPr="00E40C65">
        <w:t xml:space="preserve"> a</w:t>
      </w:r>
      <w:r w:rsidRPr="00E40C65">
        <w:t xml:space="preserve"> traťového zabezpečovacího zařízení včetně návazností na technologie sdělovacího zařízení a včetně zapracování p</w:t>
      </w:r>
      <w:r w:rsidR="00026C10">
        <w:t>řechodových stavů sdělovacího a </w:t>
      </w:r>
      <w:r w:rsidRPr="00E40C65">
        <w:t>zabezpečovacího zařízení v souladu s ZOV</w:t>
      </w:r>
    </w:p>
    <w:p w14:paraId="11814475" w14:textId="77777777" w:rsidR="0069470F" w:rsidRDefault="0069470F" w:rsidP="00A360CB">
      <w:pPr>
        <w:pStyle w:val="Odstavec1-1a"/>
        <w:numPr>
          <w:ilvl w:val="0"/>
          <w:numId w:val="5"/>
        </w:numPr>
        <w:spacing w:after="120"/>
      </w:pPr>
      <w:r w:rsidRPr="00E40C65">
        <w:t>PS sdělovacího zařízení, včetně zapracování přechodových stavů</w:t>
      </w:r>
    </w:p>
    <w:p w14:paraId="272BF5E7" w14:textId="77777777" w:rsidR="007633BA" w:rsidRDefault="007633BA" w:rsidP="00A360CB">
      <w:pPr>
        <w:pStyle w:val="Odstavec1-1a"/>
        <w:numPr>
          <w:ilvl w:val="0"/>
          <w:numId w:val="5"/>
        </w:numPr>
        <w:spacing w:after="120"/>
      </w:pPr>
      <w:r w:rsidRPr="007633BA">
        <w:t xml:space="preserve">SO mostů v rozsahu ocelové nosné konstrukce, architektonických prvků na stěnách opěr včetně přípravy pro osvětlení, zábradlí, včetně barevného řešení </w:t>
      </w:r>
    </w:p>
    <w:p w14:paraId="5C8557A3" w14:textId="77777777" w:rsidR="00E40C65" w:rsidRDefault="00E40C65" w:rsidP="00A360CB">
      <w:pPr>
        <w:pStyle w:val="Odstavec1-1a"/>
        <w:numPr>
          <w:ilvl w:val="0"/>
          <w:numId w:val="5"/>
        </w:numPr>
        <w:spacing w:after="120"/>
      </w:pPr>
      <w:r w:rsidRPr="00E40C65">
        <w:t xml:space="preserve">SO </w:t>
      </w:r>
      <w:r>
        <w:t>Němčický tunel</w:t>
      </w:r>
    </w:p>
    <w:p w14:paraId="027FF551" w14:textId="77777777" w:rsidR="007633BA" w:rsidRDefault="007633BA" w:rsidP="00A360CB">
      <w:pPr>
        <w:pStyle w:val="Odstavec1-1a"/>
        <w:numPr>
          <w:ilvl w:val="0"/>
          <w:numId w:val="5"/>
        </w:numPr>
        <w:spacing w:after="120"/>
      </w:pPr>
      <w:r w:rsidRPr="007633BA">
        <w:lastRenderedPageBreak/>
        <w:t>SO zárubních zdí v rozsahu architektonického řešení líců zdí a zábradlí a oplocení na zdech</w:t>
      </w:r>
    </w:p>
    <w:p w14:paraId="01F2C386" w14:textId="4B9C59E0" w:rsidR="007633BA" w:rsidRDefault="007633BA" w:rsidP="00A360CB">
      <w:pPr>
        <w:pStyle w:val="Odstavec1-1a"/>
        <w:numPr>
          <w:ilvl w:val="0"/>
          <w:numId w:val="5"/>
        </w:numPr>
        <w:spacing w:after="120"/>
      </w:pPr>
      <w:r w:rsidRPr="007633BA">
        <w:t>SO přeložek sdělovacích sítí dle podmínek správců ve smlouvách o přeložkách mezi S</w:t>
      </w:r>
      <w:r w:rsidR="00C0553B">
        <w:t>Ž</w:t>
      </w:r>
      <w:r w:rsidRPr="007633BA">
        <w:t xml:space="preserve"> a správci sítí</w:t>
      </w:r>
    </w:p>
    <w:p w14:paraId="5943ADC4" w14:textId="77777777" w:rsidR="007633BA" w:rsidRDefault="007633BA" w:rsidP="00A360CB">
      <w:pPr>
        <w:pStyle w:val="Odstavec1-1a"/>
        <w:numPr>
          <w:ilvl w:val="0"/>
          <w:numId w:val="5"/>
        </w:numPr>
        <w:spacing w:after="120"/>
      </w:pPr>
      <w:r w:rsidRPr="007633BA">
        <w:t>SO protihlukové stěny</w:t>
      </w:r>
    </w:p>
    <w:p w14:paraId="146E30FC" w14:textId="77777777" w:rsidR="007633BA" w:rsidRPr="00E40C65" w:rsidRDefault="007633BA" w:rsidP="00A360CB">
      <w:pPr>
        <w:pStyle w:val="Odstavec1-1a"/>
        <w:numPr>
          <w:ilvl w:val="0"/>
          <w:numId w:val="5"/>
        </w:numPr>
        <w:spacing w:after="120"/>
      </w:pPr>
      <w:r w:rsidRPr="007633BA">
        <w:t>SO orientačního systému v rozsahu aktuálně platné směrnice SŽ SM118</w:t>
      </w:r>
    </w:p>
    <w:p w14:paraId="6259FE40" w14:textId="77777777" w:rsidR="0069470F" w:rsidRDefault="0069470F" w:rsidP="0069470F">
      <w:pPr>
        <w:pStyle w:val="Text2-1"/>
      </w:pPr>
      <w:r>
        <w:t>Zhotovitel RDS dodá schválenou výkresovou dokumentaci pro provizorní zabezpečovací zařízení, řešící pouze cílový stav a rozhodující stavební postupy, odso</w:t>
      </w:r>
      <w:r w:rsidR="00EB2F1F">
        <w:t>uhlasené v připomínkovém řízení.</w:t>
      </w:r>
    </w:p>
    <w:p w14:paraId="317BBAC3" w14:textId="77777777" w:rsidR="0038793E" w:rsidRPr="00E40C65" w:rsidRDefault="0038793E" w:rsidP="0038793E">
      <w:pPr>
        <w:pStyle w:val="Text2-1"/>
      </w:pPr>
      <w:r w:rsidRPr="00E40C65">
        <w:t>Zhotovitel v rámci zpracování RDS předloží plán vzorkování a harmonogram předkládání RDS, který je zároveň součástí harmonogramu výstavby. Předkládání vzorků bude zapracováno do časového harmonogramu výstavby s časovou rezervou pro možné zamítnutí vzorku. Vzorkování materiálů bude probíhat v dostatečném časovém předstihu před objednáním a vlastní montáží.</w:t>
      </w:r>
    </w:p>
    <w:p w14:paraId="72B898B0" w14:textId="0FC10BAC" w:rsidR="0038793E" w:rsidRPr="00E40C65" w:rsidRDefault="0038793E" w:rsidP="0038793E">
      <w:pPr>
        <w:pStyle w:val="Text2-1"/>
      </w:pPr>
      <w:r w:rsidRPr="00E40C65">
        <w:t xml:space="preserve">Rozsah vzorkování je určen přílohou </w:t>
      </w:r>
      <w:r w:rsidRPr="00E40C65">
        <w:fldChar w:fldCharType="begin"/>
      </w:r>
      <w:r w:rsidRPr="00E40C65">
        <w:instrText xml:space="preserve"> REF _Ref132122149 \r \h </w:instrText>
      </w:r>
      <w:r w:rsidR="00170231" w:rsidRPr="00E40C65">
        <w:instrText xml:space="preserve"> \* MERGEFORMAT </w:instrText>
      </w:r>
      <w:r w:rsidRPr="00E40C65">
        <w:fldChar w:fldCharType="separate"/>
      </w:r>
      <w:r w:rsidR="00B34A73">
        <w:t>7.1.5</w:t>
      </w:r>
      <w:r w:rsidRPr="00E40C65">
        <w:fldChar w:fldCharType="end"/>
      </w:r>
      <w:r w:rsidRPr="00E40C65">
        <w:t xml:space="preserve"> těchto ZTP. Vzorkovány budou všechny viditelné prvky konstrukcí, materiály a povrchové úpravy stavebních konstrukcí. Všechny použité materiály budou Správcem stavby schváleny a vzorky budou Zhotovitelem vedeny v seznamu vzorků (vzorkovací kniha), kde každý vzorek bude mít prostor pro</w:t>
      </w:r>
      <w:r w:rsidR="00E219D0" w:rsidRPr="00E40C65">
        <w:t> </w:t>
      </w:r>
      <w:r w:rsidRPr="00E40C65">
        <w:t>vyjádření Správce stavby a jím pověřených osob.</w:t>
      </w:r>
    </w:p>
    <w:p w14:paraId="2EC68D94" w14:textId="77777777" w:rsidR="0038793E" w:rsidRPr="00E40C65" w:rsidRDefault="0038793E" w:rsidP="0038793E">
      <w:pPr>
        <w:pStyle w:val="Text2-1"/>
      </w:pPr>
      <w:r w:rsidRPr="00E40C65">
        <w:t>Všechny materiály a výrobky, které se v jednom uceleném prostoru nacházejí, budou vzorkovány v ucelených souvisejících souborech. Schválené vzorky budou zůstávat na</w:t>
      </w:r>
      <w:r w:rsidR="00B07C24" w:rsidRPr="00E40C65">
        <w:t> </w:t>
      </w:r>
      <w:r w:rsidRPr="00E40C65">
        <w:t>stavbě pro potřeby dalšího vzorkování.</w:t>
      </w:r>
    </w:p>
    <w:p w14:paraId="12322123" w14:textId="77777777" w:rsidR="0069470F" w:rsidRDefault="0069470F" w:rsidP="0069470F">
      <w:pPr>
        <w:pStyle w:val="Text2-1"/>
      </w:pPr>
      <w:r>
        <w:t>Za dodání schválené související výkresové dokumentace pro ostatní stavební postupy zodpovídá Zhotovitel stavby v souladu s</w:t>
      </w:r>
      <w:r w:rsidR="00DC476E">
        <w:t> Přílohou P8</w:t>
      </w:r>
      <w:r>
        <w:t xml:space="preserve"> </w:t>
      </w:r>
      <w:r w:rsidR="0077519C">
        <w:t>s</w:t>
      </w:r>
      <w:r>
        <w:t>měrnic</w:t>
      </w:r>
      <w:r w:rsidR="00DC476E">
        <w:t>e</w:t>
      </w:r>
      <w:r>
        <w:t xml:space="preserve"> </w:t>
      </w:r>
      <w:r w:rsidR="0077519C">
        <w:t>SŽ SM011</w:t>
      </w:r>
      <w:r>
        <w:t>.</w:t>
      </w:r>
    </w:p>
    <w:p w14:paraId="282E024D" w14:textId="77777777" w:rsidR="0069470F" w:rsidRDefault="0069470F" w:rsidP="0069470F">
      <w:pPr>
        <w:pStyle w:val="Text2-1"/>
      </w:pPr>
      <w:r>
        <w:t>Z</w:t>
      </w:r>
      <w:r w:rsidR="0071485E">
        <w:t>hotovitel z</w:t>
      </w:r>
      <w:r>
        <w:t>prac</w:t>
      </w:r>
      <w:r w:rsidR="0071485E">
        <w:t xml:space="preserve">uje </w:t>
      </w:r>
      <w:r>
        <w:t>technologick</w:t>
      </w:r>
      <w:r w:rsidR="0071485E">
        <w:t>é</w:t>
      </w:r>
      <w:r>
        <w:t xml:space="preserve"> </w:t>
      </w:r>
      <w:r w:rsidR="00A55A23">
        <w:t>předpisy</w:t>
      </w:r>
      <w:r w:rsidR="00D37E94">
        <w:t xml:space="preserve"> (</w:t>
      </w:r>
      <w:proofErr w:type="spellStart"/>
      <w:r w:rsidR="00D37E94">
        <w:t>TePř</w:t>
      </w:r>
      <w:proofErr w:type="spellEnd"/>
      <w:r w:rsidR="00D37E94">
        <w:t xml:space="preserve">) </w:t>
      </w:r>
      <w:r>
        <w:t>prováděn</w:t>
      </w:r>
      <w:r w:rsidR="00D37E94">
        <w:t xml:space="preserve">ých </w:t>
      </w:r>
      <w:r>
        <w:t>prací včetně kontrolního a zkušebního plánu v jednotlivých etapách stavby (především v plánované výluce) jednotlivých SO a</w:t>
      </w:r>
      <w:r w:rsidR="00E24A4F">
        <w:t> </w:t>
      </w:r>
      <w:r>
        <w:t xml:space="preserve">PS v přiměřeném rozsahu nutném pro </w:t>
      </w:r>
      <w:r w:rsidR="0071485E">
        <w:t xml:space="preserve">zhotovení </w:t>
      </w:r>
      <w:r>
        <w:t>stavby</w:t>
      </w:r>
      <w:r w:rsidR="005154B9">
        <w:t>.</w:t>
      </w:r>
    </w:p>
    <w:p w14:paraId="081AFB80" w14:textId="46C3E7B0" w:rsidR="0081156D" w:rsidRPr="00DC574D" w:rsidRDefault="0081156D" w:rsidP="0081156D">
      <w:pPr>
        <w:pStyle w:val="Text2-1"/>
      </w:pPr>
      <w:bookmarkStart w:id="32" w:name="_Ref145596039"/>
      <w:r w:rsidRPr="00DC574D">
        <w:t xml:space="preserve">Součástí RDS je také zpracování procesu Trackside Approval, tj. schválení traťové části ERTMS Agenturou Evropské unie pro železnice (dále jen „ERA“) dle směrnice Evropského parlamentu a Rady (EU) 2016/797, o interoperabilitě železničního systému v Evropské unii, v platném znění. Součástí plnění Zhotovitele </w:t>
      </w:r>
      <w:r w:rsidR="0097328D" w:rsidRPr="00DC574D">
        <w:t xml:space="preserve">je </w:t>
      </w:r>
      <w:r w:rsidRPr="00DC574D">
        <w:t xml:space="preserve">zpracování </w:t>
      </w:r>
      <w:r w:rsidR="0078122C" w:rsidRPr="00DC574D">
        <w:t>položek schvalovacího seznamu</w:t>
      </w:r>
      <w:r w:rsidRPr="00DC574D">
        <w:t xml:space="preserve"> Implementace ERTMS/ETCS, které </w:t>
      </w:r>
      <w:r w:rsidR="0097328D" w:rsidRPr="00DC574D">
        <w:t xml:space="preserve">jsou uvedeny pro Zhotovitele stavby </w:t>
      </w:r>
      <w:r w:rsidRPr="00DC574D">
        <w:t xml:space="preserve">v Příloze </w:t>
      </w:r>
      <w:r w:rsidR="0097328D" w:rsidRPr="00DC574D">
        <w:fldChar w:fldCharType="begin"/>
      </w:r>
      <w:r w:rsidR="0097328D" w:rsidRPr="00DC574D">
        <w:instrText xml:space="preserve"> REF _Ref119066353 \r \h </w:instrText>
      </w:r>
      <w:r w:rsidR="00EE5E5B" w:rsidRPr="00DC574D">
        <w:instrText xml:space="preserve"> \* MERGEFORMAT </w:instrText>
      </w:r>
      <w:r w:rsidR="0097328D" w:rsidRPr="00DC574D">
        <w:fldChar w:fldCharType="separate"/>
      </w:r>
      <w:r w:rsidR="00B34A73">
        <w:t>7.1.4</w:t>
      </w:r>
      <w:r w:rsidR="0097328D" w:rsidRPr="00DC574D">
        <w:fldChar w:fldCharType="end"/>
      </w:r>
      <w:r w:rsidR="0097328D" w:rsidRPr="00DC574D">
        <w:t xml:space="preserve"> těchto ZTP</w:t>
      </w:r>
      <w:r w:rsidR="001321F0" w:rsidRPr="00DC574D">
        <w:t>, získání certifikátů</w:t>
      </w:r>
      <w:r w:rsidR="0078122C" w:rsidRPr="00DC574D">
        <w:t>, které</w:t>
      </w:r>
      <w:r w:rsidR="001321F0" w:rsidRPr="00DC574D">
        <w:t xml:space="preserve"> musí být předány s DSPS.</w:t>
      </w:r>
      <w:bookmarkEnd w:id="32"/>
      <w:r w:rsidR="00BD7358" w:rsidRPr="00DC574D">
        <w:t xml:space="preserve"> Náklady na zpracování tohoto procesu jsou uvedeny v objektu SO 98-98.</w:t>
      </w:r>
    </w:p>
    <w:p w14:paraId="0E2F0178" w14:textId="77777777" w:rsidR="0069470F" w:rsidRDefault="0069470F" w:rsidP="0069470F">
      <w:pPr>
        <w:pStyle w:val="Nadpis2-2"/>
      </w:pPr>
      <w:bookmarkStart w:id="33" w:name="_Toc7077120"/>
      <w:bookmarkStart w:id="34" w:name="_Toc178059628"/>
      <w:r>
        <w:t>Dokumentace skutečného provedení stavby</w:t>
      </w:r>
      <w:bookmarkEnd w:id="33"/>
      <w:bookmarkEnd w:id="34"/>
    </w:p>
    <w:p w14:paraId="3C581343" w14:textId="34CF342E" w:rsidR="005F047C" w:rsidRDefault="005F047C" w:rsidP="005F047C">
      <w:pPr>
        <w:pStyle w:val="Text2-1"/>
      </w:pPr>
      <w:r>
        <w:t xml:space="preserve">DSPS bude </w:t>
      </w:r>
      <w:r w:rsidR="00302AFA">
        <w:t xml:space="preserve">pro potřeby SŽ zpracována </w:t>
      </w:r>
      <w:r>
        <w:t>dle Přílohy P9 směrnice SŽ SM011.</w:t>
      </w:r>
    </w:p>
    <w:p w14:paraId="19E7D3CC" w14:textId="77777777" w:rsidR="0069470F" w:rsidRDefault="0069470F" w:rsidP="0069470F">
      <w:pPr>
        <w:pStyle w:val="Text2-1"/>
      </w:pPr>
      <w:r>
        <w:t>Zhotovitel předá v souladu se směrnicí SŽDC č. 117 Předávání digitální dokumentace z investiční výstavby SŽDC, článek 3.1.3.2 při odevzdání DSPS Panoramatické fotografie. Panoramatické fotografie budou splňovat podmínky uvedené ve směrnici SŽDC č. 117 článku č. 3.1.4.3.9 Předání prostorových dat. Panoramatické fotografie budou pořízeny v rozsahu odpovídající trajektorií kolejí, ve kterých investiční akce proběhla a budou předána na vhodném přenosném zařízení podle objemu dat (např. externí HD).</w:t>
      </w:r>
    </w:p>
    <w:p w14:paraId="6DB50682" w14:textId="77777777" w:rsidR="00E85009" w:rsidRPr="004C1E41" w:rsidRDefault="00E85009" w:rsidP="00B5235F">
      <w:pPr>
        <w:pStyle w:val="Text2-1"/>
        <w:keepNext/>
      </w:pPr>
      <w:bookmarkStart w:id="35" w:name="_Ref62136016"/>
      <w:bookmarkStart w:id="36" w:name="_Ref62143672"/>
      <w:r w:rsidRPr="009E728E">
        <w:rPr>
          <w:b/>
        </w:rPr>
        <w:t>ES prohlášení o ověření subsystému:</w:t>
      </w:r>
      <w:bookmarkEnd w:id="35"/>
      <w:bookmarkEnd w:id="36"/>
    </w:p>
    <w:p w14:paraId="54C79B6B" w14:textId="77777777" w:rsidR="00E85009" w:rsidRPr="00E85009" w:rsidRDefault="00E85009" w:rsidP="00E85009">
      <w:pPr>
        <w:pStyle w:val="Text2-2"/>
      </w:pPr>
      <w:r w:rsidRPr="00E85009">
        <w:rPr>
          <w:b/>
        </w:rPr>
        <w:t>V případě, že stavba ovlivňuje již certifikovaný systém ERTMS</w:t>
      </w:r>
      <w:r>
        <w:t xml:space="preserve"> (tj. </w:t>
      </w:r>
      <w:r w:rsidRPr="00E85009">
        <w:t xml:space="preserve">ETCS a/nebo GSM-R), </w:t>
      </w:r>
      <w:r w:rsidRPr="00E85009">
        <w:rPr>
          <w:b/>
        </w:rPr>
        <w:t>musí Zhotovitel v souladu s TSI CCS zajistit buď vydání nového nebo aktualiza</w:t>
      </w:r>
      <w:r>
        <w:rPr>
          <w:b/>
        </w:rPr>
        <w:t xml:space="preserve">ci stávajícího ES </w:t>
      </w:r>
      <w:r w:rsidR="00022C3E">
        <w:rPr>
          <w:b/>
        </w:rPr>
        <w:t>prohlášení o</w:t>
      </w:r>
      <w:r>
        <w:rPr>
          <w:b/>
        </w:rPr>
        <w:t> </w:t>
      </w:r>
      <w:r w:rsidRPr="00E85009">
        <w:rPr>
          <w:b/>
        </w:rPr>
        <w:t xml:space="preserve">ověření subsystému nebo zajištění vydání Posouzení změny subsystému </w:t>
      </w:r>
      <w:r w:rsidR="004E66F2">
        <w:rPr>
          <w:b/>
        </w:rPr>
        <w:t>oznámeným subjektem</w:t>
      </w:r>
      <w:r w:rsidRPr="00E85009">
        <w:t xml:space="preserve"> jako doplňku stávajícího ES certifikátu o ověření subsystému. </w:t>
      </w:r>
    </w:p>
    <w:p w14:paraId="08A22AD2" w14:textId="77777777" w:rsidR="00264E26" w:rsidRDefault="00264E26" w:rsidP="00264E26">
      <w:pPr>
        <w:pStyle w:val="Text2-2"/>
      </w:pPr>
      <w:r>
        <w:t xml:space="preserve">V každém případě musí Zhotovitel vydat nové ES prohlášení o ověření subsystému, které se bude odkazovat na aktualizovaný nebo nově vydaný ES </w:t>
      </w:r>
      <w:r>
        <w:lastRenderedPageBreak/>
        <w:t>certifikát o ověření subsystému nebo na stávající ES certifikát o ověření subsystému doplněný o Posouzení změny subsystému oznámeným subjektem.</w:t>
      </w:r>
    </w:p>
    <w:p w14:paraId="505170B0" w14:textId="77777777" w:rsidR="00264E26" w:rsidRDefault="00264E26" w:rsidP="00264E26">
      <w:pPr>
        <w:pStyle w:val="Text2-2"/>
      </w:pPr>
      <w:r>
        <w:t xml:space="preserve">Vydání nebo aktualizace ES certifikátu o ověření subsystému je nutné vždy v případech, kdy se zásadně mění některá součást subsystému nebo jeho geografické ohraničení (například začlení dalšího tratového úseku do stávajícího RBC). Mezi takové zásadní změny patří například změna typu některého prvku interoperability za jiný nebo změna ve funkci subsystému (například změna systémové verze SW). </w:t>
      </w:r>
    </w:p>
    <w:p w14:paraId="5F5CE4D4" w14:textId="77777777" w:rsidR="00264E26" w:rsidRDefault="00264E26" w:rsidP="00264E26">
      <w:pPr>
        <w:pStyle w:val="Text2-2"/>
      </w:pPr>
      <w:r>
        <w:t xml:space="preserve">Postup s vydáním Posouzení změny subsystému oznámeným subjektem lze použít při dílčích změnách subsystému bez změny jeho funkce (např. úpravy v topologii kolejiště, zřízení nového vstupu do oblasti ETCS, rekonfigurace BTS a pod). Přitom Zhotovitel nebo Objednatel může upřednostnit vydání nového nebo aktualizaci stávajícího ES certifikátu o ověření subsystému před vydáním Posouzení změny subsystému oznámeným subjektem. </w:t>
      </w:r>
    </w:p>
    <w:p w14:paraId="09C39181" w14:textId="77777777" w:rsidR="00E85009" w:rsidRPr="009E728E" w:rsidRDefault="00264E26" w:rsidP="00271861">
      <w:pPr>
        <w:pStyle w:val="Text2-2"/>
      </w:pPr>
      <w:r>
        <w:t>Ve sporných případech, kdy není možno určit, zda lze použít postup s vydáním Posouzení změny subsystému oznámeným subjektem, musí Zhotovitel postupovat podle stanoviska oznámeného subjektu.</w:t>
      </w:r>
    </w:p>
    <w:p w14:paraId="2EB1B856" w14:textId="77777777" w:rsidR="00A001A4" w:rsidRDefault="00A001A4" w:rsidP="00A55A23">
      <w:pPr>
        <w:pStyle w:val="Text2-1"/>
      </w:pPr>
      <w:r>
        <w:t xml:space="preserve">Předání DSPS dle </w:t>
      </w:r>
      <w:r w:rsidR="006368DA">
        <w:t>článku</w:t>
      </w:r>
      <w:r w:rsidR="006368DA" w:rsidRPr="00A55A23">
        <w:t xml:space="preserve"> </w:t>
      </w:r>
      <w:r w:rsidR="00A55A23" w:rsidRPr="00A55A23">
        <w:t xml:space="preserve">1.11.5 </w:t>
      </w:r>
      <w:r w:rsidR="00AF55BE">
        <w:t>K</w:t>
      </w:r>
      <w:r w:rsidR="00A55A23" w:rsidRPr="00A55A23">
        <w:t xml:space="preserve">apitoly 1 TKP </w:t>
      </w:r>
      <w:r>
        <w:t xml:space="preserve">proběhne </w:t>
      </w:r>
      <w:r w:rsidRPr="00DC574D">
        <w:t xml:space="preserve">na </w:t>
      </w:r>
      <w:r w:rsidR="00A812CA" w:rsidRPr="00DC574D">
        <w:t>médiu</w:t>
      </w:r>
      <w:r w:rsidR="00692F19" w:rsidRPr="00DC574D">
        <w:t>:</w:t>
      </w:r>
      <w:r w:rsidR="00A812CA" w:rsidRPr="00DC574D">
        <w:t xml:space="preserve"> USB </w:t>
      </w:r>
      <w:proofErr w:type="spellStart"/>
      <w:r w:rsidR="00A812CA" w:rsidRPr="00DC574D">
        <w:t>flash</w:t>
      </w:r>
      <w:proofErr w:type="spellEnd"/>
      <w:r w:rsidR="00A812CA" w:rsidRPr="00DC574D">
        <w:t xml:space="preserve"> disk.</w:t>
      </w:r>
      <w:r w:rsidR="00A812CA">
        <w:t xml:space="preserve"> </w:t>
      </w:r>
    </w:p>
    <w:p w14:paraId="72F9971A" w14:textId="77777777" w:rsidR="0069470F" w:rsidRDefault="0069470F" w:rsidP="0069470F">
      <w:pPr>
        <w:pStyle w:val="Nadpis2-2"/>
      </w:pPr>
      <w:bookmarkStart w:id="37" w:name="_Toc7077121"/>
      <w:bookmarkStart w:id="38" w:name="_Toc178059629"/>
      <w:r>
        <w:t>Zabezpečovací zařízení</w:t>
      </w:r>
      <w:bookmarkEnd w:id="37"/>
      <w:bookmarkEnd w:id="38"/>
    </w:p>
    <w:p w14:paraId="6C26B4CE" w14:textId="77777777" w:rsidR="00B15A89" w:rsidRDefault="00B15A89" w:rsidP="00B15A89">
      <w:pPr>
        <w:pStyle w:val="Text2-1"/>
      </w:pPr>
      <w:r>
        <w:t>Součinnost Zhotovitele při přezkoušení zabezpečovacích zařízení</w:t>
      </w:r>
    </w:p>
    <w:p w14:paraId="23F3467D" w14:textId="77777777" w:rsidR="004B2AA1" w:rsidRDefault="004B2AA1" w:rsidP="004B2AA1">
      <w:pPr>
        <w:pStyle w:val="Text2-2"/>
      </w:pPr>
      <w:r w:rsidRPr="00F215DC">
        <w:t xml:space="preserve">Povinnosti </w:t>
      </w:r>
      <w:r w:rsidR="00E83C13">
        <w:t>Z</w:t>
      </w:r>
      <w:r w:rsidRPr="00F215DC">
        <w:t>hotovitele při přezkoušení a uvádění zabezpečovacích zařízení do</w:t>
      </w:r>
      <w:r>
        <w:t> </w:t>
      </w:r>
      <w:r w:rsidRPr="00F215DC">
        <w:t xml:space="preserve">provozu se řídí </w:t>
      </w:r>
      <w:r>
        <w:t>K</w:t>
      </w:r>
      <w:r w:rsidRPr="00F215DC">
        <w:t>apitolou 27 TKP a předpisem SŽDC T200, Předpis pro vyzkoušení a uvádění železničních zabezpečovacích zařízení do provozu.</w:t>
      </w:r>
    </w:p>
    <w:p w14:paraId="46E3E26E" w14:textId="77777777" w:rsidR="00B15A89" w:rsidRDefault="00D03FAD" w:rsidP="004B2AA1">
      <w:pPr>
        <w:pStyle w:val="Text2-2"/>
      </w:pPr>
      <w:r>
        <w:t xml:space="preserve">Zhotovitel je </w:t>
      </w:r>
      <w:r w:rsidRPr="004B2AA1">
        <w:t xml:space="preserve">povinen do počátečního harmonogramu </w:t>
      </w:r>
      <w:r w:rsidR="00B6392E" w:rsidRPr="004B2AA1">
        <w:t>předloženého dle Pod-čl. 8.3 [</w:t>
      </w:r>
      <w:r w:rsidR="00B6392E" w:rsidRPr="004B2AA1">
        <w:rPr>
          <w:i/>
        </w:rPr>
        <w:t>Harmonogram</w:t>
      </w:r>
      <w:r w:rsidR="00B6392E" w:rsidRPr="004B2AA1">
        <w:t xml:space="preserve">] </w:t>
      </w:r>
      <w:r w:rsidR="00A543E6">
        <w:t xml:space="preserve">Smluvních podmínek </w:t>
      </w:r>
      <w:r w:rsidR="000D2789" w:rsidRPr="004B2AA1">
        <w:t xml:space="preserve">u příslušných PS </w:t>
      </w:r>
      <w:r w:rsidRPr="004B2AA1">
        <w:t>zapracovat konkrétní časové požadavky (časový rozsah)</w:t>
      </w:r>
      <w:r>
        <w:t xml:space="preserve"> na</w:t>
      </w:r>
      <w:r w:rsidR="00B15A89">
        <w:t> </w:t>
      </w:r>
      <w:r>
        <w:t xml:space="preserve">komplexní vyzkoušení zařízení, kterého se bude </w:t>
      </w:r>
      <w:r w:rsidR="007D54C4">
        <w:t>účastnit odborná komise</w:t>
      </w:r>
      <w:r w:rsidR="00B15A89">
        <w:t>.</w:t>
      </w:r>
    </w:p>
    <w:p w14:paraId="2F727891" w14:textId="77777777" w:rsidR="00C92521" w:rsidRDefault="00C92521" w:rsidP="004B2AA1">
      <w:pPr>
        <w:pStyle w:val="Text2-2"/>
      </w:pPr>
      <w:r>
        <w:t>Zhotovitel tyto konkrétní časové požadavky navýší o 20 % na vyhodnocení výsledků funkčních zkoušek provedených Zhotovitelem, popř. provedení vlastních funkčních zkoušek pro ověření kvality, funkčnosti a provozuschopnosti zařízení odbornou komisí.</w:t>
      </w:r>
    </w:p>
    <w:p w14:paraId="55882E03" w14:textId="77777777" w:rsidR="00B6392E" w:rsidRDefault="00B6392E" w:rsidP="004B2AA1">
      <w:pPr>
        <w:pStyle w:val="Text2-2"/>
      </w:pPr>
      <w:r>
        <w:t>Potřebný časový rozsah komplexního vyzkoušení, včetně navýšení časového rozsahu dle předchozího odstavce, musí být zpracován pro každý PS obsahující zabezpečovací zařízení, a tato doba je součástí času potřebného na zhotovení daného PS. Uvažovanou časovou jednotkou je jeden pracovní den o délce jedné směny 8 hodin.</w:t>
      </w:r>
    </w:p>
    <w:p w14:paraId="645A1309" w14:textId="77777777" w:rsidR="007633BA" w:rsidRDefault="007633BA" w:rsidP="007633BA">
      <w:pPr>
        <w:pStyle w:val="Text2-2"/>
      </w:pPr>
      <w:r>
        <w:t>Zhotovitel zajistí obsluhu provizorních stavebních křížení</w:t>
      </w:r>
      <w:r w:rsidR="00026C10">
        <w:t xml:space="preserve"> s vazbou do </w:t>
      </w:r>
      <w:r>
        <w:t>staničního zabezpečovacího zařízení osobami s kvalifikací předepsanou pro</w:t>
      </w:r>
      <w:r w:rsidR="00026C10">
        <w:t> </w:t>
      </w:r>
      <w:r>
        <w:t>tuto činnost po dobu provozu těchto křížení.</w:t>
      </w:r>
    </w:p>
    <w:p w14:paraId="6E993A53" w14:textId="77777777" w:rsidR="007633BA" w:rsidRDefault="007633BA" w:rsidP="007633BA">
      <w:pPr>
        <w:pStyle w:val="Text2-2"/>
      </w:pPr>
      <w:r>
        <w:t>Zhotovitel zahájí migraci na definitivní</w:t>
      </w:r>
      <w:r w:rsidR="00026C10">
        <w:t xml:space="preserve"> SZZ pro výhradní provoz ETCS s </w:t>
      </w:r>
      <w:r>
        <w:t>benefity v koordinaci se souvisejícími stavbami</w:t>
      </w:r>
    </w:p>
    <w:p w14:paraId="075F7E3D" w14:textId="77777777" w:rsidR="0069470F" w:rsidRDefault="0069470F" w:rsidP="0069470F">
      <w:pPr>
        <w:pStyle w:val="Nadpis2-2"/>
      </w:pPr>
      <w:bookmarkStart w:id="39" w:name="_Toc7077122"/>
      <w:bookmarkStart w:id="40" w:name="_Toc178059630"/>
      <w:r>
        <w:t>Sdělovací zařízení</w:t>
      </w:r>
      <w:bookmarkEnd w:id="39"/>
      <w:bookmarkEnd w:id="40"/>
    </w:p>
    <w:p w14:paraId="757A95D7" w14:textId="77777777" w:rsidR="007633BA" w:rsidRPr="00026C10" w:rsidRDefault="007633BA" w:rsidP="00026C10">
      <w:pPr>
        <w:pStyle w:val="Text2-1"/>
      </w:pPr>
      <w:bookmarkStart w:id="41" w:name="_Toc7077123"/>
      <w:r w:rsidRPr="00026C10">
        <w:t xml:space="preserve">Při demontáži zařízení bude Zhotovitel postupovat tak, </w:t>
      </w:r>
      <w:r w:rsidR="00026C10">
        <w:t>aby demontovaná zařízení byla i </w:t>
      </w:r>
      <w:r w:rsidRPr="00026C10">
        <w:t xml:space="preserve">nadále použitelná pro další možnou montáž do nových lokalit nebo popř. na náhradní díly v souladu se Směrnicí SŽDC č. 42 Hospodaření s vyzískaným materiálem. </w:t>
      </w:r>
    </w:p>
    <w:p w14:paraId="7AD35555" w14:textId="77777777" w:rsidR="007633BA" w:rsidRPr="00026C10" w:rsidRDefault="007633BA" w:rsidP="00026C10">
      <w:pPr>
        <w:pStyle w:val="Text2-1"/>
      </w:pPr>
      <w:r w:rsidRPr="00026C10">
        <w:t>Při realizaci kabelizace bude Zhotovitel postupovat tak, aby nebyl dlouhodobě narušen provoz železniční dopravy. Zhotovitel provede úzkou koordinaci pokládky místní kabelizace, rozhlasové kabelizace, kabelizace informačního systému, zabezpečovacího zařízení a venkovního osvětlení.</w:t>
      </w:r>
    </w:p>
    <w:p w14:paraId="187DA461" w14:textId="77777777" w:rsidR="0069470F" w:rsidRDefault="0069470F" w:rsidP="0069470F">
      <w:pPr>
        <w:pStyle w:val="Nadpis2-2"/>
      </w:pPr>
      <w:bookmarkStart w:id="42" w:name="_Toc178059631"/>
      <w:r>
        <w:lastRenderedPageBreak/>
        <w:t>Silnoproudá technologie včetně DŘT, trakční a energetická zařízení</w:t>
      </w:r>
      <w:bookmarkEnd w:id="41"/>
      <w:bookmarkEnd w:id="42"/>
    </w:p>
    <w:p w14:paraId="2717D284" w14:textId="77777777" w:rsidR="007633BA" w:rsidRPr="00026C10" w:rsidRDefault="007633BA" w:rsidP="00026C10">
      <w:pPr>
        <w:pStyle w:val="Text2-1"/>
      </w:pPr>
      <w:bookmarkStart w:id="43" w:name="_Toc7077124"/>
      <w:r w:rsidRPr="00026C10">
        <w:t>Tyto PS je nutno koordinovat se stavbami investora a dalších investorů ČEZ Distribuce, a.s. a Eg. D a.s.</w:t>
      </w:r>
    </w:p>
    <w:p w14:paraId="57F3CB0C" w14:textId="77777777" w:rsidR="0069470F" w:rsidRDefault="0069470F" w:rsidP="0069470F">
      <w:pPr>
        <w:pStyle w:val="Nadpis2-2"/>
      </w:pPr>
      <w:bookmarkStart w:id="44" w:name="_Toc7077131"/>
      <w:bookmarkStart w:id="45" w:name="_Toc178059632"/>
      <w:bookmarkEnd w:id="43"/>
      <w:r>
        <w:t>Železniční tunely</w:t>
      </w:r>
      <w:bookmarkEnd w:id="44"/>
      <w:bookmarkEnd w:id="45"/>
    </w:p>
    <w:p w14:paraId="3EC174EF" w14:textId="77777777" w:rsidR="00A74C61" w:rsidRPr="00A74C61" w:rsidRDefault="00A74C61" w:rsidP="00A74C61">
      <w:pPr>
        <w:pStyle w:val="Text2-1"/>
      </w:pPr>
      <w:bookmarkStart w:id="46" w:name="_Toc7077132"/>
      <w:r w:rsidRPr="00A74C61">
        <w:t>Součástí díla není objekt SO 22-19-91 Němčický tunel – Monitoring, objekt bude řešen samostatnou veřejnou zakázkou, součástí je součinnost Zhotovitele při provádění tohoto objektu třetí stranou</w:t>
      </w:r>
    </w:p>
    <w:p w14:paraId="1EAFCC0B" w14:textId="77777777" w:rsidR="0069470F" w:rsidRDefault="0069470F" w:rsidP="0069470F">
      <w:pPr>
        <w:pStyle w:val="Nadpis2-2"/>
      </w:pPr>
      <w:bookmarkStart w:id="47" w:name="_Toc7077133"/>
      <w:bookmarkStart w:id="48" w:name="_Toc178059633"/>
      <w:bookmarkEnd w:id="46"/>
      <w:r>
        <w:t>Kabelovody, kolektory</w:t>
      </w:r>
      <w:bookmarkEnd w:id="47"/>
      <w:bookmarkEnd w:id="48"/>
    </w:p>
    <w:p w14:paraId="593385F4" w14:textId="77777777" w:rsidR="006A28B5" w:rsidRDefault="006A28B5" w:rsidP="006A28B5">
      <w:pPr>
        <w:pStyle w:val="Text2-1"/>
      </w:pPr>
      <w:r>
        <w:t>Zhotovitel se při zajištění a ochraně kabelizace řídí pokynem SŽ PO-09/2023-GŘ Pokyn generálního ředitele ve věci ochrany kabelizace v průběhu přípravy a realizace investičních a opravných prací ze dne 4. 6. 2024.</w:t>
      </w:r>
    </w:p>
    <w:p w14:paraId="1C44FB93" w14:textId="77777777" w:rsidR="0069470F" w:rsidRDefault="0069470F" w:rsidP="0069470F">
      <w:pPr>
        <w:pStyle w:val="Nadpis2-2"/>
      </w:pPr>
      <w:bookmarkStart w:id="49" w:name="_Toc172622404"/>
      <w:bookmarkStart w:id="50" w:name="_Toc172622405"/>
      <w:bookmarkStart w:id="51" w:name="_Toc7077138"/>
      <w:bookmarkStart w:id="52" w:name="_Toc178059634"/>
      <w:bookmarkEnd w:id="49"/>
      <w:bookmarkEnd w:id="50"/>
      <w:r>
        <w:t>Životní prostředí</w:t>
      </w:r>
      <w:bookmarkEnd w:id="52"/>
      <w:r>
        <w:t xml:space="preserve"> </w:t>
      </w:r>
      <w:bookmarkEnd w:id="51"/>
    </w:p>
    <w:p w14:paraId="05641172" w14:textId="2C02E078" w:rsidR="000B11B7" w:rsidRDefault="000B11B7" w:rsidP="00A62478">
      <w:pPr>
        <w:pStyle w:val="Text2-1"/>
      </w:pPr>
      <w:r>
        <w:t>Zhotovitel provede nutné kácení dřevin a odstraňování keřů mimo období reprodukce a</w:t>
      </w:r>
      <w:r w:rsidR="00026C10">
        <w:t> </w:t>
      </w:r>
      <w:r>
        <w:t>péče o mláďata živočišných druhů.</w:t>
      </w:r>
      <w:r w:rsidR="00160910">
        <w:t xml:space="preserve"> </w:t>
      </w:r>
      <w:r>
        <w:t>Nezbytně nutné ořezání dřevin provede Zhotovitel odbornou firmou v místě rozvětvení, aby nešlo k poškození dřeviny.</w:t>
      </w:r>
    </w:p>
    <w:p w14:paraId="6AFDF30A" w14:textId="77777777" w:rsidR="000B11B7" w:rsidRPr="000B11B7" w:rsidRDefault="000B11B7" w:rsidP="000B11B7">
      <w:pPr>
        <w:pStyle w:val="Text2-1"/>
      </w:pPr>
      <w:r>
        <w:t>Zhotovitel zajistí odborně způsobilou osobu, která bude během stavby vykonávat biologický dozor a řešit střety se zájmy ochrany přírody.</w:t>
      </w:r>
    </w:p>
    <w:p w14:paraId="2B61C26A" w14:textId="77777777" w:rsidR="0047736E" w:rsidRPr="008D5509" w:rsidRDefault="0047736E" w:rsidP="00990F0C">
      <w:pPr>
        <w:pStyle w:val="Text2-1"/>
        <w:keepNext/>
        <w:rPr>
          <w:rStyle w:val="Tun"/>
          <w:b w:val="0"/>
          <w:bCs/>
        </w:rPr>
      </w:pPr>
      <w:r w:rsidRPr="00022CFA">
        <w:rPr>
          <w:rStyle w:val="Tun"/>
          <w:bCs/>
        </w:rPr>
        <w:t xml:space="preserve">Nakládání s odpady </w:t>
      </w:r>
    </w:p>
    <w:p w14:paraId="606C390B" w14:textId="77777777" w:rsidR="00C653C9" w:rsidRPr="007444EC" w:rsidRDefault="00B642C1" w:rsidP="00C653C9">
      <w:pPr>
        <w:pStyle w:val="Text2-2"/>
        <w:rPr>
          <w:rStyle w:val="Tun"/>
          <w:b w:val="0"/>
        </w:rPr>
      </w:pPr>
      <w:r w:rsidRPr="007444EC">
        <w:rPr>
          <w:rStyle w:val="Tun"/>
          <w:b w:val="0"/>
        </w:rPr>
        <w:t>Zhotovitel se zavazuje zajistit</w:t>
      </w:r>
      <w:r w:rsidR="005E1297" w:rsidRPr="007444EC">
        <w:rPr>
          <w:rStyle w:val="Tun"/>
          <w:b w:val="0"/>
        </w:rPr>
        <w:t xml:space="preserve"> převzorkování těženého kameniva kolejového lože, výkopových zemin ze stavby a dalších druhotných materiálů, stavebních a demoličních odpadů, kde je v rámci jejich kategorizace vzorkování vyžadováno. Na základě zjištěných hodnot z provedeného vzorkování v Projektové dokumentac</w:t>
      </w:r>
      <w:r w:rsidR="00A9344C">
        <w:rPr>
          <w:rStyle w:val="Tun"/>
          <w:b w:val="0"/>
        </w:rPr>
        <w:t>i</w:t>
      </w:r>
      <w:r w:rsidR="005E1297" w:rsidRPr="007444EC">
        <w:rPr>
          <w:rStyle w:val="Tun"/>
          <w:b w:val="0"/>
        </w:rPr>
        <w:t xml:space="preserve"> a realizac</w:t>
      </w:r>
      <w:r w:rsidR="00A9344C">
        <w:rPr>
          <w:rStyle w:val="Tun"/>
          <w:b w:val="0"/>
        </w:rPr>
        <w:t>i</w:t>
      </w:r>
      <w:r w:rsidR="005E1297" w:rsidRPr="007444EC">
        <w:rPr>
          <w:rStyle w:val="Tun"/>
          <w:b w:val="0"/>
        </w:rPr>
        <w:t xml:space="preserve"> Zhotovitel zabezpečí maximální využití těžených materiálů kolejového lože a výkopových zemin v rámci provádění stavební činnosti</w:t>
      </w:r>
      <w:r w:rsidR="00C653C9" w:rsidRPr="007444EC">
        <w:rPr>
          <w:rStyle w:val="Tun"/>
          <w:b w:val="0"/>
        </w:rPr>
        <w:t xml:space="preserve"> (viz</w:t>
      </w:r>
      <w:r w:rsidR="00C653C9" w:rsidRPr="007444EC">
        <w:t xml:space="preserve"> </w:t>
      </w:r>
      <w:r w:rsidR="00C653C9" w:rsidRPr="007444EC">
        <w:rPr>
          <w:rStyle w:val="Tun"/>
          <w:b w:val="0"/>
        </w:rPr>
        <w:t>směrnice SŽ SM096, Směrnice pro nakládání s odpady)</w:t>
      </w:r>
      <w:r w:rsidR="005E1297" w:rsidRPr="007444EC">
        <w:rPr>
          <w:rStyle w:val="Tun"/>
          <w:b w:val="0"/>
        </w:rPr>
        <w:t xml:space="preserve">. </w:t>
      </w:r>
      <w:r w:rsidR="00C653C9" w:rsidRPr="007444EC">
        <w:rPr>
          <w:rStyle w:val="Tun"/>
          <w:b w:val="0"/>
        </w:rPr>
        <w:t>Vzorkování bude probíhat dle Metodického návodu Správy železnic k</w:t>
      </w:r>
      <w:r w:rsidR="0026737C" w:rsidRPr="007444EC">
        <w:rPr>
          <w:rStyle w:val="Tun"/>
          <w:b w:val="0"/>
        </w:rPr>
        <w:t> </w:t>
      </w:r>
      <w:r w:rsidR="00C653C9" w:rsidRPr="007444EC">
        <w:rPr>
          <w:rStyle w:val="Tun"/>
          <w:b w:val="0"/>
        </w:rPr>
        <w:t>problematice vzorkování stavebních a demoličních odpadů v rámci přípravy a realizace staveb, který je přílohou B.3 směrnice SŽ SM096, Směrnice pro</w:t>
      </w:r>
      <w:r w:rsidR="0026737C" w:rsidRPr="007444EC">
        <w:rPr>
          <w:rStyle w:val="Tun"/>
          <w:b w:val="0"/>
        </w:rPr>
        <w:t> </w:t>
      </w:r>
      <w:r w:rsidR="00C653C9" w:rsidRPr="007444EC">
        <w:rPr>
          <w:rStyle w:val="Tun"/>
          <w:b w:val="0"/>
        </w:rPr>
        <w:t>nakládání s odpady.</w:t>
      </w:r>
    </w:p>
    <w:p w14:paraId="32D54159" w14:textId="77777777" w:rsidR="00A40D91" w:rsidRPr="00DC574D" w:rsidRDefault="00A40D91" w:rsidP="00A40D91">
      <w:pPr>
        <w:pStyle w:val="Text2-2"/>
        <w:rPr>
          <w:rStyle w:val="Tun"/>
          <w:b w:val="0"/>
        </w:rPr>
      </w:pPr>
      <w:r w:rsidRPr="00DC574D">
        <w:rPr>
          <w:rStyle w:val="Tun"/>
          <w:b w:val="0"/>
        </w:rPr>
        <w:t xml:space="preserve">Vzhledem k výskytu azbestu v rámci demolovaných staveb je Zhotovitel povinen práce spojené s expozicí azbestu ohlásit příslušnému orgánu ochrany veřejného zdraví takové práce, při nichž jsou nebo mohou být zaměstnanci exponováni azbestem. Hlášení je </w:t>
      </w:r>
      <w:r w:rsidR="007C41E4" w:rsidRPr="00DC574D">
        <w:rPr>
          <w:rStyle w:val="Tun"/>
          <w:b w:val="0"/>
        </w:rPr>
        <w:t>Z</w:t>
      </w:r>
      <w:r w:rsidRPr="00DC574D">
        <w:rPr>
          <w:rStyle w:val="Tun"/>
          <w:b w:val="0"/>
        </w:rPr>
        <w:t xml:space="preserve">hotovitel povinen učinit nejméně 30 dnů před zahájením práce a dále vždy, když dojde ke změně pracovních podmínek, které pravděpodobně mohou mít za následek zvýšení expozice azbestového prachu nebo prachu z materiálů, které azbest obsahují. O těchto skutečnostech bude </w:t>
      </w:r>
      <w:r w:rsidR="007C41E4" w:rsidRPr="00DC574D">
        <w:rPr>
          <w:rStyle w:val="Tun"/>
          <w:b w:val="0"/>
        </w:rPr>
        <w:t>Z</w:t>
      </w:r>
      <w:r w:rsidRPr="00DC574D">
        <w:rPr>
          <w:rStyle w:val="Tun"/>
          <w:b w:val="0"/>
        </w:rPr>
        <w:t xml:space="preserve">hotovitel informovat Správce stavby a </w:t>
      </w:r>
      <w:r w:rsidR="009F26A5" w:rsidRPr="00DC574D">
        <w:rPr>
          <w:rStyle w:val="Tun"/>
          <w:b w:val="0"/>
        </w:rPr>
        <w:t xml:space="preserve">garanta za </w:t>
      </w:r>
      <w:r w:rsidRPr="00DC574D">
        <w:rPr>
          <w:rStyle w:val="Tun"/>
          <w:b w:val="0"/>
        </w:rPr>
        <w:t>ŽP Objednatele v náležitém předstihu.</w:t>
      </w:r>
    </w:p>
    <w:p w14:paraId="3A38D1D1" w14:textId="77777777" w:rsidR="00A40D91" w:rsidRPr="00ED616D" w:rsidRDefault="00A40D91" w:rsidP="00CC3280">
      <w:pPr>
        <w:pStyle w:val="Text2-2"/>
        <w:rPr>
          <w:rStyle w:val="Tun"/>
          <w:b w:val="0"/>
        </w:rPr>
      </w:pPr>
      <w:r w:rsidRPr="00ED616D">
        <w:rPr>
          <w:rStyle w:val="Tun"/>
        </w:rPr>
        <w:t>Nad rámec Projektové dokumentace bude Zhotovitel stavební a demoliční odpad (skupina katalogu odpadů č. 17) v co největší možné míře recyklovat.</w:t>
      </w:r>
      <w:r w:rsidRPr="00ED616D">
        <w:rPr>
          <w:rStyle w:val="Tun"/>
          <w:b w:val="0"/>
        </w:rPr>
        <w:t xml:space="preserve"> </w:t>
      </w:r>
      <w:r w:rsidR="00CC3280" w:rsidRPr="00CC3280">
        <w:rPr>
          <w:rStyle w:val="Tun"/>
          <w:b w:val="0"/>
        </w:rPr>
        <w:t>Vytěžená zemina se recykluje, ale nespadá do</w:t>
      </w:r>
      <w:r w:rsidR="002476A6">
        <w:rPr>
          <w:rStyle w:val="Tun"/>
          <w:b w:val="0"/>
        </w:rPr>
        <w:t> </w:t>
      </w:r>
      <w:r w:rsidR="00CC3280" w:rsidRPr="00CC3280">
        <w:rPr>
          <w:rStyle w:val="Tun"/>
          <w:b w:val="0"/>
        </w:rPr>
        <w:t>procesu výpočtu pro recyklaci stavebního a demoličního odpadu.</w:t>
      </w:r>
      <w:r w:rsidRPr="00ED616D">
        <w:rPr>
          <w:rStyle w:val="Tun"/>
          <w:b w:val="0"/>
        </w:rPr>
        <w:t xml:space="preserve"> V rámci Odpadového hospodářství je v Projektové dokumentaci </w:t>
      </w:r>
      <w:r w:rsidR="00174176" w:rsidRPr="00ED616D">
        <w:rPr>
          <w:rStyle w:val="Tun"/>
          <w:b w:val="0"/>
        </w:rPr>
        <w:t xml:space="preserve">pro daný odpad </w:t>
      </w:r>
      <w:r w:rsidRPr="00ED616D">
        <w:rPr>
          <w:rStyle w:val="Tun"/>
          <w:b w:val="0"/>
        </w:rPr>
        <w:t xml:space="preserve">většinou navržen způsob likvidace odvoz na skládku. </w:t>
      </w:r>
      <w:r w:rsidRPr="00ED616D">
        <w:rPr>
          <w:rStyle w:val="Tun"/>
        </w:rPr>
        <w:t xml:space="preserve">Zhotovitel </w:t>
      </w:r>
      <w:r w:rsidR="000D4AE6">
        <w:rPr>
          <w:rStyle w:val="Tun"/>
        </w:rPr>
        <w:t xml:space="preserve">bude </w:t>
      </w:r>
      <w:r w:rsidR="003D77DD" w:rsidRPr="00ED616D">
        <w:rPr>
          <w:rStyle w:val="Tun"/>
        </w:rPr>
        <w:t xml:space="preserve">se </w:t>
      </w:r>
      <w:r w:rsidR="005A014E" w:rsidRPr="00ED616D">
        <w:rPr>
          <w:rStyle w:val="Tun"/>
        </w:rPr>
        <w:t>stavební</w:t>
      </w:r>
      <w:r w:rsidR="003D77DD" w:rsidRPr="00ED616D">
        <w:rPr>
          <w:rStyle w:val="Tun"/>
        </w:rPr>
        <w:t>m</w:t>
      </w:r>
      <w:r w:rsidR="005A014E" w:rsidRPr="00ED616D">
        <w:rPr>
          <w:rStyle w:val="Tun"/>
        </w:rPr>
        <w:t xml:space="preserve"> a demoliční</w:t>
      </w:r>
      <w:r w:rsidR="003D77DD" w:rsidRPr="00ED616D">
        <w:rPr>
          <w:rStyle w:val="Tun"/>
        </w:rPr>
        <w:t>m</w:t>
      </w:r>
      <w:r w:rsidR="005A014E" w:rsidRPr="00ED616D">
        <w:rPr>
          <w:rStyle w:val="Tun"/>
        </w:rPr>
        <w:t xml:space="preserve"> </w:t>
      </w:r>
      <w:r w:rsidR="005B3480" w:rsidRPr="00ED616D">
        <w:rPr>
          <w:rStyle w:val="Tun"/>
        </w:rPr>
        <w:t>odpad</w:t>
      </w:r>
      <w:r w:rsidR="003D77DD" w:rsidRPr="00ED616D">
        <w:rPr>
          <w:rStyle w:val="Tun"/>
        </w:rPr>
        <w:t>em</w:t>
      </w:r>
      <w:r w:rsidR="005B3480" w:rsidRPr="00ED616D">
        <w:rPr>
          <w:rStyle w:val="Tun"/>
          <w:b w:val="0"/>
        </w:rPr>
        <w:t xml:space="preserve"> </w:t>
      </w:r>
      <w:r w:rsidR="005A014E" w:rsidRPr="007D7CA4">
        <w:rPr>
          <w:rStyle w:val="Tun"/>
          <w:b w:val="0"/>
          <w:i/>
        </w:rPr>
        <w:t>(</w:t>
      </w:r>
      <w:r w:rsidR="005B3480" w:rsidRPr="007D7CA4">
        <w:rPr>
          <w:rStyle w:val="Tun"/>
          <w:b w:val="0"/>
          <w:i/>
        </w:rPr>
        <w:t>s kat</w:t>
      </w:r>
      <w:r w:rsidR="004E7346" w:rsidRPr="007D7CA4">
        <w:rPr>
          <w:rStyle w:val="Tun"/>
          <w:b w:val="0"/>
          <w:i/>
        </w:rPr>
        <w:t>alogovými čísly odpadů:</w:t>
      </w:r>
      <w:r w:rsidR="005B3480" w:rsidRPr="007D7CA4">
        <w:rPr>
          <w:rStyle w:val="Tun"/>
          <w:b w:val="0"/>
          <w:i/>
        </w:rPr>
        <w:t xml:space="preserve"> 17</w:t>
      </w:r>
      <w:r w:rsidR="005A014E" w:rsidRPr="007D7CA4">
        <w:rPr>
          <w:rStyle w:val="Tun"/>
          <w:b w:val="0"/>
          <w:i/>
        </w:rPr>
        <w:t> </w:t>
      </w:r>
      <w:r w:rsidR="005B3480" w:rsidRPr="007D7CA4">
        <w:rPr>
          <w:rStyle w:val="Tun"/>
          <w:b w:val="0"/>
          <w:i/>
        </w:rPr>
        <w:t>01</w:t>
      </w:r>
      <w:r w:rsidR="005A014E" w:rsidRPr="007D7CA4">
        <w:rPr>
          <w:rStyle w:val="Tun"/>
          <w:b w:val="0"/>
          <w:i/>
        </w:rPr>
        <w:t> </w:t>
      </w:r>
      <w:r w:rsidR="005B3480" w:rsidRPr="007D7CA4">
        <w:rPr>
          <w:rStyle w:val="Tun"/>
          <w:b w:val="0"/>
          <w:i/>
        </w:rPr>
        <w:t>01</w:t>
      </w:r>
      <w:r w:rsidR="003D77DD" w:rsidRPr="007D7CA4">
        <w:rPr>
          <w:rStyle w:val="Tun"/>
          <w:b w:val="0"/>
          <w:i/>
        </w:rPr>
        <w:t xml:space="preserve"> </w:t>
      </w:r>
      <w:r w:rsidR="005B3480" w:rsidRPr="007D7CA4">
        <w:rPr>
          <w:rStyle w:val="Tun"/>
          <w:b w:val="0"/>
          <w:i/>
        </w:rPr>
        <w:t>Beton</w:t>
      </w:r>
      <w:r w:rsidR="005A014E" w:rsidRPr="007D7CA4">
        <w:rPr>
          <w:rStyle w:val="Tun"/>
          <w:b w:val="0"/>
          <w:i/>
        </w:rPr>
        <w:t>;</w:t>
      </w:r>
      <w:r w:rsidR="005B3480" w:rsidRPr="007D7CA4">
        <w:rPr>
          <w:rStyle w:val="Tun"/>
          <w:b w:val="0"/>
          <w:i/>
        </w:rPr>
        <w:t xml:space="preserve"> 17 01 02 Cihly</w:t>
      </w:r>
      <w:r w:rsidR="005A014E" w:rsidRPr="007D7CA4">
        <w:rPr>
          <w:rStyle w:val="Tun"/>
          <w:b w:val="0"/>
          <w:i/>
        </w:rPr>
        <w:t>;</w:t>
      </w:r>
      <w:r w:rsidR="005B3480" w:rsidRPr="007D7CA4">
        <w:rPr>
          <w:rStyle w:val="Tun"/>
          <w:b w:val="0"/>
          <w:i/>
        </w:rPr>
        <w:t xml:space="preserve"> 17 01 03 Tašky a keramické výrobky</w:t>
      </w:r>
      <w:r w:rsidR="005A014E" w:rsidRPr="007D7CA4">
        <w:rPr>
          <w:rStyle w:val="Tun"/>
          <w:b w:val="0"/>
          <w:i/>
        </w:rPr>
        <w:t>;</w:t>
      </w:r>
      <w:r w:rsidR="005B3480" w:rsidRPr="007D7CA4">
        <w:rPr>
          <w:rStyle w:val="Tun"/>
          <w:b w:val="0"/>
          <w:i/>
        </w:rPr>
        <w:t xml:space="preserve"> 17 01 07 Směsi nebo oddělené frakce betonu, cihel, tašek a keramických výrobků neuvedené pod číslem 17 01 06</w:t>
      </w:r>
      <w:r w:rsidR="005A014E" w:rsidRPr="007D7CA4">
        <w:rPr>
          <w:rStyle w:val="Tun"/>
          <w:b w:val="0"/>
          <w:i/>
        </w:rPr>
        <w:t>;</w:t>
      </w:r>
      <w:r w:rsidR="005B3480" w:rsidRPr="007D7CA4">
        <w:rPr>
          <w:rStyle w:val="Tun"/>
          <w:b w:val="0"/>
          <w:i/>
        </w:rPr>
        <w:t xml:space="preserve"> 17 02 01 Dřevo</w:t>
      </w:r>
      <w:r w:rsidR="005A014E" w:rsidRPr="007D7CA4">
        <w:rPr>
          <w:rStyle w:val="Tun"/>
          <w:b w:val="0"/>
          <w:i/>
        </w:rPr>
        <w:t>;</w:t>
      </w:r>
      <w:r w:rsidR="005B3480" w:rsidRPr="007D7CA4">
        <w:rPr>
          <w:rStyle w:val="Tun"/>
          <w:b w:val="0"/>
          <w:i/>
        </w:rPr>
        <w:t xml:space="preserve"> 17 02 02 Sklo</w:t>
      </w:r>
      <w:r w:rsidR="005A014E" w:rsidRPr="007D7CA4">
        <w:rPr>
          <w:rStyle w:val="Tun"/>
          <w:b w:val="0"/>
          <w:i/>
        </w:rPr>
        <w:t>;</w:t>
      </w:r>
      <w:r w:rsidR="005B3480" w:rsidRPr="007D7CA4">
        <w:rPr>
          <w:rStyle w:val="Tun"/>
          <w:b w:val="0"/>
          <w:i/>
        </w:rPr>
        <w:t xml:space="preserve"> 17 02 03 Plasty</w:t>
      </w:r>
      <w:r w:rsidR="005A014E" w:rsidRPr="007D7CA4">
        <w:rPr>
          <w:rStyle w:val="Tun"/>
          <w:b w:val="0"/>
          <w:i/>
        </w:rPr>
        <w:t>;</w:t>
      </w:r>
      <w:r w:rsidR="005B3480" w:rsidRPr="007D7CA4">
        <w:rPr>
          <w:rStyle w:val="Tun"/>
          <w:b w:val="0"/>
          <w:i/>
        </w:rPr>
        <w:t xml:space="preserve"> 17 03 02 Asfaltové směsi neuvedené pod číslem 17 03 01</w:t>
      </w:r>
      <w:r w:rsidR="005A014E" w:rsidRPr="007D7CA4">
        <w:rPr>
          <w:rStyle w:val="Tun"/>
          <w:b w:val="0"/>
          <w:i/>
        </w:rPr>
        <w:t>;</w:t>
      </w:r>
      <w:r w:rsidR="005B3480" w:rsidRPr="007D7CA4">
        <w:rPr>
          <w:rStyle w:val="Tun"/>
          <w:b w:val="0"/>
          <w:i/>
        </w:rPr>
        <w:t xml:space="preserve"> </w:t>
      </w:r>
      <w:r w:rsidR="002D75AA" w:rsidRPr="007D7CA4">
        <w:rPr>
          <w:rStyle w:val="Tun"/>
          <w:b w:val="0"/>
          <w:i/>
        </w:rPr>
        <w:t xml:space="preserve">17 04 Kovy (včetně jejich slitin); </w:t>
      </w:r>
      <w:r w:rsidR="005B3480" w:rsidRPr="007D7CA4">
        <w:rPr>
          <w:rStyle w:val="Tun"/>
          <w:b w:val="0"/>
          <w:i/>
        </w:rPr>
        <w:t>17 05 04 Zemina a kamení neuvedené pod číslem 17 05 03</w:t>
      </w:r>
      <w:r w:rsidR="005A014E" w:rsidRPr="007D7CA4">
        <w:rPr>
          <w:rStyle w:val="Tun"/>
          <w:b w:val="0"/>
          <w:i/>
        </w:rPr>
        <w:t>;</w:t>
      </w:r>
      <w:r w:rsidR="005B3480" w:rsidRPr="007D7CA4">
        <w:rPr>
          <w:rStyle w:val="Tun"/>
          <w:b w:val="0"/>
          <w:i/>
        </w:rPr>
        <w:t xml:space="preserve">  17 05 08 Štěrk ze železničního svršku neuvedený pod číslem 17 05 07</w:t>
      </w:r>
      <w:r w:rsidR="005A014E" w:rsidRPr="007D7CA4">
        <w:rPr>
          <w:rStyle w:val="Tun"/>
          <w:b w:val="0"/>
          <w:i/>
        </w:rPr>
        <w:t>;</w:t>
      </w:r>
      <w:r w:rsidR="005B3480" w:rsidRPr="007D7CA4">
        <w:rPr>
          <w:rStyle w:val="Tun"/>
          <w:b w:val="0"/>
          <w:i/>
        </w:rPr>
        <w:t xml:space="preserve"> </w:t>
      </w:r>
      <w:r w:rsidR="002D75AA" w:rsidRPr="007D7CA4">
        <w:rPr>
          <w:rStyle w:val="Tun"/>
          <w:b w:val="0"/>
          <w:i/>
        </w:rPr>
        <w:t xml:space="preserve">17 06 04 Izolační materiály neuvedené pod čísly 17 06 01 a 17 06 03; </w:t>
      </w:r>
      <w:r w:rsidR="005B3480" w:rsidRPr="007D7CA4">
        <w:rPr>
          <w:rStyle w:val="Tun"/>
          <w:b w:val="0"/>
          <w:i/>
        </w:rPr>
        <w:lastRenderedPageBreak/>
        <w:t>17 08 02 Stavební materiály na bázi sádry neuvedené pod číslem 17 08 01</w:t>
      </w:r>
      <w:r w:rsidR="005A014E" w:rsidRPr="007D7CA4">
        <w:rPr>
          <w:rStyle w:val="Tun"/>
          <w:b w:val="0"/>
          <w:i/>
        </w:rPr>
        <w:t>;</w:t>
      </w:r>
      <w:r w:rsidR="005B3480" w:rsidRPr="007D7CA4">
        <w:rPr>
          <w:rStyle w:val="Tun"/>
          <w:b w:val="0"/>
          <w:i/>
        </w:rPr>
        <w:t xml:space="preserve"> 17 09 04 Směsné stavební a demoliční odpady neuvedené pod čísly 17</w:t>
      </w:r>
      <w:r w:rsidR="005A014E" w:rsidRPr="007D7CA4">
        <w:rPr>
          <w:rStyle w:val="Tun"/>
          <w:b w:val="0"/>
          <w:i/>
        </w:rPr>
        <w:t> </w:t>
      </w:r>
      <w:r w:rsidR="005B3480" w:rsidRPr="007D7CA4">
        <w:rPr>
          <w:rStyle w:val="Tun"/>
          <w:b w:val="0"/>
          <w:i/>
        </w:rPr>
        <w:t>09 01, 17 09 02 a</w:t>
      </w:r>
      <w:r w:rsidR="00754843" w:rsidRPr="007D7CA4">
        <w:rPr>
          <w:rStyle w:val="Tun"/>
          <w:b w:val="0"/>
          <w:i/>
        </w:rPr>
        <w:t> </w:t>
      </w:r>
      <w:r w:rsidR="005B3480" w:rsidRPr="007D7CA4">
        <w:rPr>
          <w:rStyle w:val="Tun"/>
          <w:b w:val="0"/>
          <w:i/>
        </w:rPr>
        <w:t>17 09 03</w:t>
      </w:r>
      <w:r w:rsidRPr="007D7CA4">
        <w:rPr>
          <w:rStyle w:val="Tun"/>
          <w:b w:val="0"/>
          <w:i/>
        </w:rPr>
        <w:t>)</w:t>
      </w:r>
      <w:r w:rsidRPr="00ED616D">
        <w:rPr>
          <w:rStyle w:val="Tun"/>
        </w:rPr>
        <w:t xml:space="preserve"> </w:t>
      </w:r>
      <w:r w:rsidR="004E7346" w:rsidRPr="00ED616D">
        <w:rPr>
          <w:rStyle w:val="Tun"/>
        </w:rPr>
        <w:t xml:space="preserve">nakládat </w:t>
      </w:r>
      <w:r w:rsidR="00494D07" w:rsidRPr="00ED616D">
        <w:rPr>
          <w:rStyle w:val="Tun"/>
        </w:rPr>
        <w:t>jako s odpadem vhodným k dalšímu zpracování, resp. k recyklaci.</w:t>
      </w:r>
      <w:r w:rsidR="00494D07" w:rsidRPr="00ED616D">
        <w:t xml:space="preserve"> </w:t>
      </w:r>
      <w:r w:rsidR="00494D07" w:rsidRPr="00E47C2E">
        <w:rPr>
          <w:b/>
        </w:rPr>
        <w:t>Tento</w:t>
      </w:r>
      <w:r w:rsidR="00494D07" w:rsidRPr="00ED616D">
        <w:t xml:space="preserve"> </w:t>
      </w:r>
      <w:r w:rsidR="00494D07" w:rsidRPr="00ED616D">
        <w:rPr>
          <w:rStyle w:val="Tun"/>
        </w:rPr>
        <w:t>stavební a demoliční odpad, považovaný za vhodný k recyklaci</w:t>
      </w:r>
      <w:r w:rsidR="00494D07" w:rsidRPr="00ED616D">
        <w:rPr>
          <w:rStyle w:val="Tun"/>
          <w:b w:val="0"/>
        </w:rPr>
        <w:t xml:space="preserve"> </w:t>
      </w:r>
      <w:r w:rsidR="00494D07" w:rsidRPr="00ED616D">
        <w:rPr>
          <w:rStyle w:val="Tun"/>
        </w:rPr>
        <w:t>nebude odvážen na skládky odpadu</w:t>
      </w:r>
      <w:r w:rsidR="00494D07" w:rsidRPr="00ED616D">
        <w:rPr>
          <w:rStyle w:val="Tun"/>
          <w:b w:val="0"/>
        </w:rPr>
        <w:t>, nýbrž v případě kdy nedojde k jeho přípravě k opětovnému použití a jeho následného využití Zhotovitelem, bude předáván k dalšímu zpracování na</w:t>
      </w:r>
      <w:r w:rsidR="00754843" w:rsidRPr="00ED616D">
        <w:rPr>
          <w:rStyle w:val="Tun"/>
          <w:b w:val="0"/>
        </w:rPr>
        <w:t> </w:t>
      </w:r>
      <w:r w:rsidR="00494D07" w:rsidRPr="00ED616D">
        <w:rPr>
          <w:rStyle w:val="Tun"/>
          <w:b w:val="0"/>
        </w:rPr>
        <w:t>nejbližší k tomu určená recyklační místa/centra</w:t>
      </w:r>
      <w:r w:rsidR="00D36987">
        <w:rPr>
          <w:rStyle w:val="Tun"/>
          <w:b w:val="0"/>
        </w:rPr>
        <w:t xml:space="preserve">. Rozhodnutí o zřízení místní </w:t>
      </w:r>
      <w:proofErr w:type="spellStart"/>
      <w:r w:rsidR="00D36987">
        <w:rPr>
          <w:rStyle w:val="Tun"/>
          <w:b w:val="0"/>
        </w:rPr>
        <w:t>recykl</w:t>
      </w:r>
      <w:proofErr w:type="spellEnd"/>
      <w:r w:rsidR="00D36987">
        <w:rPr>
          <w:rStyle w:val="Tun"/>
          <w:b w:val="0"/>
        </w:rPr>
        <w:t xml:space="preserve">. zákl. nebo o odvozu na </w:t>
      </w:r>
      <w:proofErr w:type="spellStart"/>
      <w:r w:rsidR="00D36987">
        <w:rPr>
          <w:rStyle w:val="Tun"/>
          <w:b w:val="0"/>
        </w:rPr>
        <w:t>recykl</w:t>
      </w:r>
      <w:proofErr w:type="spellEnd"/>
      <w:r w:rsidR="00D36987">
        <w:rPr>
          <w:rStyle w:val="Tun"/>
          <w:b w:val="0"/>
        </w:rPr>
        <w:t>. místa/centra bude vždy provedeno na</w:t>
      </w:r>
      <w:r w:rsidR="00E219D0">
        <w:rPr>
          <w:rStyle w:val="Tun"/>
          <w:b w:val="0"/>
        </w:rPr>
        <w:t> </w:t>
      </w:r>
      <w:r w:rsidR="00D36987">
        <w:rPr>
          <w:rStyle w:val="Tun"/>
          <w:b w:val="0"/>
        </w:rPr>
        <w:t xml:space="preserve">základě </w:t>
      </w:r>
      <w:r w:rsidR="003B083D">
        <w:rPr>
          <w:rStyle w:val="Tun"/>
          <w:b w:val="0"/>
        </w:rPr>
        <w:t>ekonomické efektivnosti</w:t>
      </w:r>
      <w:r w:rsidR="00D36987">
        <w:rPr>
          <w:rStyle w:val="Tun"/>
          <w:b w:val="0"/>
        </w:rPr>
        <w:t xml:space="preserve"> a bude odsouhlaseno Správcem stavby</w:t>
      </w:r>
      <w:r w:rsidR="00494D07" w:rsidRPr="00ED616D">
        <w:rPr>
          <w:rStyle w:val="Tun"/>
          <w:b w:val="0"/>
        </w:rPr>
        <w:t>. Přehled recyklačních center v rámci České republiky je uveden např. na</w:t>
      </w:r>
      <w:r w:rsidR="00E219D0">
        <w:rPr>
          <w:rStyle w:val="Tun"/>
          <w:b w:val="0"/>
        </w:rPr>
        <w:t> </w:t>
      </w:r>
      <w:r w:rsidR="00494D07" w:rsidRPr="00ED616D">
        <w:rPr>
          <w:rStyle w:val="Tun"/>
          <w:b w:val="0"/>
        </w:rPr>
        <w:t>webových stránkách</w:t>
      </w:r>
      <w:r w:rsidR="00A92E30" w:rsidRPr="00ED616D">
        <w:rPr>
          <w:rStyle w:val="Tun"/>
          <w:b w:val="0"/>
        </w:rPr>
        <w:t xml:space="preserve"> </w:t>
      </w:r>
      <w:hyperlink r:id="rId11" w:history="1">
        <w:r w:rsidR="00A9739E" w:rsidRPr="00ED616D">
          <w:rPr>
            <w:rStyle w:val="Hypertextovodkaz"/>
            <w:noProof w:val="0"/>
            <w:color w:val="auto"/>
            <w:u w:val="none"/>
          </w:rPr>
          <w:t>https://www.betonserver.cz/skladky-suti-recyklace/recyklacni-centra</w:t>
        </w:r>
      </w:hyperlink>
      <w:r w:rsidR="00A9739E" w:rsidRPr="00ED616D">
        <w:rPr>
          <w:rStyle w:val="Tun"/>
          <w:b w:val="0"/>
        </w:rPr>
        <w:t xml:space="preserve">. </w:t>
      </w:r>
      <w:r w:rsidRPr="00ED616D">
        <w:rPr>
          <w:rStyle w:val="Tun"/>
          <w:b w:val="0"/>
        </w:rPr>
        <w:t>Zhotovitel ocení položky odpadů v SO 90-90 s</w:t>
      </w:r>
      <w:r w:rsidR="00A92E30" w:rsidRPr="00ED616D">
        <w:rPr>
          <w:rStyle w:val="Tun"/>
          <w:b w:val="0"/>
        </w:rPr>
        <w:t xml:space="preserve"> výše uvedenými katalogovými čísly </w:t>
      </w:r>
      <w:r w:rsidRPr="00ED616D">
        <w:rPr>
          <w:rStyle w:val="Tun"/>
          <w:b w:val="0"/>
        </w:rPr>
        <w:t>odpadů k recyklaci na jím navržen</w:t>
      </w:r>
      <w:r w:rsidR="00A92E30" w:rsidRPr="00ED616D">
        <w:rPr>
          <w:rStyle w:val="Tun"/>
          <w:b w:val="0"/>
        </w:rPr>
        <w:t>á</w:t>
      </w:r>
      <w:r w:rsidRPr="00ED616D">
        <w:rPr>
          <w:rStyle w:val="Tun"/>
          <w:b w:val="0"/>
        </w:rPr>
        <w:t xml:space="preserve"> recyklační</w:t>
      </w:r>
      <w:r w:rsidR="00A92E30" w:rsidRPr="00ED616D">
        <w:rPr>
          <w:rStyle w:val="Tun"/>
          <w:b w:val="0"/>
        </w:rPr>
        <w:t xml:space="preserve"> místa/centra</w:t>
      </w:r>
      <w:r w:rsidRPr="00ED616D">
        <w:rPr>
          <w:rStyle w:val="Tun"/>
          <w:b w:val="0"/>
        </w:rPr>
        <w:t>. Do</w:t>
      </w:r>
      <w:r w:rsidR="00754843" w:rsidRPr="00ED616D">
        <w:rPr>
          <w:rStyle w:val="Tun"/>
          <w:b w:val="0"/>
        </w:rPr>
        <w:t> </w:t>
      </w:r>
      <w:r w:rsidRPr="00ED616D">
        <w:rPr>
          <w:rStyle w:val="Tun"/>
          <w:b w:val="0"/>
        </w:rPr>
        <w:t>Závěrečné zprávy o nakládání s odpady je Zhotovitel povinen nad rámec Projektové dokumentace doplnit přehlednou tabulku nejen likvidovaných odpadů, ale i odpadů předaných k recyklaci, popřípadě k přípravě pro</w:t>
      </w:r>
      <w:r w:rsidR="00754843" w:rsidRPr="00ED616D">
        <w:rPr>
          <w:rStyle w:val="Tun"/>
          <w:b w:val="0"/>
        </w:rPr>
        <w:t> </w:t>
      </w:r>
      <w:r w:rsidRPr="00ED616D">
        <w:rPr>
          <w:rStyle w:val="Tun"/>
          <w:b w:val="0"/>
        </w:rPr>
        <w:t xml:space="preserve">opětovné použití. </w:t>
      </w:r>
    </w:p>
    <w:p w14:paraId="30D61AA4" w14:textId="77777777" w:rsidR="00A40D91" w:rsidRPr="00DC574D" w:rsidRDefault="00A40D91" w:rsidP="00A40D91">
      <w:pPr>
        <w:pStyle w:val="Text2-2"/>
        <w:rPr>
          <w:rStyle w:val="Tun"/>
          <w:b w:val="0"/>
        </w:rPr>
      </w:pPr>
      <w:r w:rsidRPr="00DC574D">
        <w:rPr>
          <w:rStyle w:val="Tun"/>
          <w:b w:val="0"/>
        </w:rPr>
        <w:t xml:space="preserve">Demolice budou realizovány v souladu s Metodickým návodem odboru odpadů MŽP při řízení vzniku stavebních a demoličních odpadů a pro nakládání s nimi (srpen 2018). Zhotovitel zpracuje tzv. Demoliční plán, který předá ke kontrole Správci stavby a </w:t>
      </w:r>
      <w:r w:rsidR="006815B7" w:rsidRPr="00DC574D">
        <w:rPr>
          <w:rStyle w:val="Tun"/>
          <w:b w:val="0"/>
        </w:rPr>
        <w:t>garantovi za</w:t>
      </w:r>
      <w:r w:rsidRPr="00DC574D">
        <w:rPr>
          <w:rStyle w:val="Tun"/>
          <w:b w:val="0"/>
        </w:rPr>
        <w:t xml:space="preserve"> ŽP Objednatele. Součástí Demoličního plánu bude vymezení částí stavby s nebezpečným odpadem, bude identifikovat materiály k opětovnému použití nebo recyklaci, identifikovat odpady a postupy rozebrání a demolice, zjištění kvality a množství materiálů, které se dají umístit v rámci stavby. Při demolici se budou postupně odstraňovat příměsi komplikující recyklaci stavební suti a nakládat s nimi samostatně. Dále je nutné rozebírat selektivně a shromažďovat demoliční odpad odděleně, aby byla zajištěna potřebná kvalita vytříděného materiálu určeného k recyklaci nebo opětovnému použití. Zhotovitel před ukončením díla předá Správci stavby a </w:t>
      </w:r>
      <w:r w:rsidR="00EF6231" w:rsidRPr="00DC574D">
        <w:rPr>
          <w:rStyle w:val="Tun"/>
          <w:b w:val="0"/>
        </w:rPr>
        <w:t xml:space="preserve">garantovi za </w:t>
      </w:r>
      <w:r w:rsidRPr="00DC574D">
        <w:rPr>
          <w:rStyle w:val="Tun"/>
          <w:b w:val="0"/>
        </w:rPr>
        <w:t xml:space="preserve">ŽP Objednatele přehled s uvedeným množstvím, se způsobem nakládání vzniklého stavebního a demoličního odpadu a mírou recyklace pro předmětné </w:t>
      </w:r>
      <w:r w:rsidR="00EB1F39" w:rsidRPr="00DC574D">
        <w:rPr>
          <w:rStyle w:val="Tun"/>
          <w:b w:val="0"/>
        </w:rPr>
        <w:t>objekty</w:t>
      </w:r>
      <w:r w:rsidRPr="00DC574D">
        <w:rPr>
          <w:rStyle w:val="Tun"/>
          <w:b w:val="0"/>
        </w:rPr>
        <w:t>.</w:t>
      </w:r>
    </w:p>
    <w:p w14:paraId="20C8C5A5" w14:textId="77777777" w:rsidR="00A40D91" w:rsidRPr="00052DB3" w:rsidRDefault="00A40D91" w:rsidP="00A40D91">
      <w:pPr>
        <w:pStyle w:val="Text2-2"/>
        <w:rPr>
          <w:rStyle w:val="Tun"/>
          <w:b w:val="0"/>
        </w:rPr>
      </w:pPr>
      <w:r w:rsidRPr="00052DB3">
        <w:rPr>
          <w:rStyle w:val="Tun"/>
          <w:b w:val="0"/>
        </w:rPr>
        <w:t xml:space="preserve">Zhotovitel předloží </w:t>
      </w:r>
      <w:r>
        <w:rPr>
          <w:rStyle w:val="Tun"/>
          <w:b w:val="0"/>
        </w:rPr>
        <w:t>Správci stavby</w:t>
      </w:r>
      <w:r w:rsidRPr="00052DB3">
        <w:rPr>
          <w:rStyle w:val="Tun"/>
          <w:b w:val="0"/>
        </w:rPr>
        <w:t xml:space="preserve"> a </w:t>
      </w:r>
      <w:r w:rsidR="00D95859">
        <w:rPr>
          <w:rStyle w:val="Tun"/>
          <w:b w:val="0"/>
        </w:rPr>
        <w:t xml:space="preserve">garantovi za </w:t>
      </w:r>
      <w:r w:rsidRPr="00052DB3">
        <w:rPr>
          <w:rStyle w:val="Tun"/>
          <w:b w:val="0"/>
        </w:rPr>
        <w:t>ŽP Objednatele</w:t>
      </w:r>
      <w:r w:rsidRPr="00052DB3" w:rsidDel="00C3773A">
        <w:rPr>
          <w:rStyle w:val="Tun"/>
          <w:b w:val="0"/>
        </w:rPr>
        <w:t xml:space="preserve"> </w:t>
      </w:r>
      <w:r w:rsidRPr="00052DB3">
        <w:rPr>
          <w:rStyle w:val="Tun"/>
          <w:b w:val="0"/>
        </w:rPr>
        <w:t xml:space="preserve">návrh Plánu vzorkování těženého železničního svršku a spodku a výkopových zemin v ostatních konstrukčních vrstvách. Plán vzorkování bude zpracován dle postupu stavebních prací (dle ZOV). Následné vzorkování proběhne za účasti </w:t>
      </w:r>
      <w:r w:rsidR="00EF6231">
        <w:rPr>
          <w:rStyle w:val="Tun"/>
          <w:b w:val="0"/>
        </w:rPr>
        <w:t>garanta za</w:t>
      </w:r>
      <w:r w:rsidR="00EF6231" w:rsidRPr="00052DB3">
        <w:rPr>
          <w:rStyle w:val="Tun"/>
          <w:b w:val="0"/>
        </w:rPr>
        <w:t xml:space="preserve"> </w:t>
      </w:r>
      <w:r w:rsidRPr="00052DB3">
        <w:rPr>
          <w:rStyle w:val="Tun"/>
          <w:b w:val="0"/>
        </w:rPr>
        <w:t>ŽP Objednatele a</w:t>
      </w:r>
      <w:r>
        <w:rPr>
          <w:rStyle w:val="Tun"/>
          <w:b w:val="0"/>
        </w:rPr>
        <w:t> </w:t>
      </w:r>
      <w:r w:rsidRPr="00052DB3">
        <w:rPr>
          <w:rStyle w:val="Tun"/>
          <w:b w:val="0"/>
        </w:rPr>
        <w:t>Správce trati.</w:t>
      </w:r>
    </w:p>
    <w:p w14:paraId="51530A08" w14:textId="77777777" w:rsidR="00A40D91" w:rsidRPr="00052DB3" w:rsidRDefault="00A40D91" w:rsidP="00A40D91">
      <w:pPr>
        <w:pStyle w:val="Text2-2"/>
        <w:rPr>
          <w:rStyle w:val="Tun"/>
          <w:b w:val="0"/>
        </w:rPr>
      </w:pPr>
      <w:r w:rsidRPr="00052DB3">
        <w:rPr>
          <w:rStyle w:val="Tun"/>
          <w:b w:val="0"/>
        </w:rPr>
        <w:t xml:space="preserve">Zhotovitel na základě závěrů ze vzorkování předá </w:t>
      </w:r>
      <w:r w:rsidR="00D00A24">
        <w:rPr>
          <w:rStyle w:val="Tun"/>
          <w:b w:val="0"/>
        </w:rPr>
        <w:t>garantovi za </w:t>
      </w:r>
      <w:r w:rsidRPr="00052DB3">
        <w:rPr>
          <w:rStyle w:val="Tun"/>
          <w:b w:val="0"/>
        </w:rPr>
        <w:t xml:space="preserve">ŽP Objednatele plán nakládání s vytěženým materiálem, respektive odpadem, který bude specifikovat změny oproti </w:t>
      </w:r>
      <w:r w:rsidR="00625995">
        <w:rPr>
          <w:rStyle w:val="Tun"/>
          <w:b w:val="0"/>
        </w:rPr>
        <w:t>P</w:t>
      </w:r>
      <w:r w:rsidRPr="00052DB3">
        <w:rPr>
          <w:rStyle w:val="Tun"/>
          <w:b w:val="0"/>
        </w:rPr>
        <w:t>rojektové dokumentaci. Důraz bude kladen na</w:t>
      </w:r>
      <w:r>
        <w:rPr>
          <w:rStyle w:val="Tun"/>
          <w:b w:val="0"/>
        </w:rPr>
        <w:t> </w:t>
      </w:r>
      <w:r w:rsidRPr="00052DB3">
        <w:rPr>
          <w:rStyle w:val="Tun"/>
          <w:b w:val="0"/>
        </w:rPr>
        <w:t>maximální míru recyklace a dalšího využití materiálu, respektive odpadu.</w:t>
      </w:r>
    </w:p>
    <w:p w14:paraId="79B4AC7F" w14:textId="77777777" w:rsidR="0047736E" w:rsidRPr="00A90D48" w:rsidRDefault="0047736E" w:rsidP="000D7BD4">
      <w:pPr>
        <w:pStyle w:val="Text2-2"/>
      </w:pPr>
      <w:r w:rsidRPr="00A90D48">
        <w:rPr>
          <w:rStyle w:val="Tun"/>
        </w:rPr>
        <w:t>Zhotovitel stavby si zajistí rozsah skládek</w:t>
      </w:r>
      <w:r w:rsidR="00BA15F4">
        <w:rPr>
          <w:rStyle w:val="Tun"/>
        </w:rPr>
        <w:t>, resp</w:t>
      </w:r>
      <w:r w:rsidR="004E4870">
        <w:rPr>
          <w:rStyle w:val="Tun"/>
        </w:rPr>
        <w:t>.</w:t>
      </w:r>
      <w:r w:rsidR="00BA15F4">
        <w:rPr>
          <w:rStyle w:val="Tun"/>
        </w:rPr>
        <w:t xml:space="preserve"> recyklačních </w:t>
      </w:r>
      <w:r w:rsidR="00754843">
        <w:rPr>
          <w:rStyle w:val="Tun"/>
        </w:rPr>
        <w:t>míst/center</w:t>
      </w:r>
      <w:r w:rsidRPr="00A90D48">
        <w:rPr>
          <w:rStyle w:val="Tun"/>
        </w:rPr>
        <w:t xml:space="preserve"> sám, a to dle celkového množství a kategorie odpadů a</w:t>
      </w:r>
      <w:r w:rsidR="00754843">
        <w:rPr>
          <w:rStyle w:val="Tun"/>
        </w:rPr>
        <w:t> </w:t>
      </w:r>
      <w:r w:rsidRPr="00A90D48">
        <w:rPr>
          <w:rStyle w:val="Tun"/>
        </w:rPr>
        <w:t>tuto cenu si včetně rizika zohlední v</w:t>
      </w:r>
      <w:r w:rsidR="00020B06" w:rsidRPr="00A90D48">
        <w:rPr>
          <w:rStyle w:val="Tun"/>
        </w:rPr>
        <w:t> </w:t>
      </w:r>
      <w:r w:rsidRPr="00A90D48">
        <w:rPr>
          <w:rStyle w:val="Tun"/>
        </w:rPr>
        <w:t>nabídkové ceně položky</w:t>
      </w:r>
      <w:r w:rsidR="00020B06" w:rsidRPr="00A90D48">
        <w:rPr>
          <w:rStyle w:val="Tun"/>
        </w:rPr>
        <w:t>.</w:t>
      </w:r>
      <w:r w:rsidR="00020B06" w:rsidRPr="00A90D48">
        <w:t xml:space="preserve">   </w:t>
      </w:r>
    </w:p>
    <w:p w14:paraId="234A6AF1" w14:textId="77777777" w:rsidR="0047736E" w:rsidRPr="00A90D48" w:rsidRDefault="0047736E" w:rsidP="000D7BD4">
      <w:pPr>
        <w:pStyle w:val="Text2-2"/>
      </w:pPr>
      <w:r w:rsidRPr="00A90D48">
        <w:rPr>
          <w:rStyle w:val="Tun"/>
        </w:rPr>
        <w:t>Polohy a vzdálenosti skládek</w:t>
      </w:r>
      <w:r w:rsidR="00BA15F4">
        <w:rPr>
          <w:rStyle w:val="Tun"/>
        </w:rPr>
        <w:t>, resp</w:t>
      </w:r>
      <w:r w:rsidR="004E4870">
        <w:rPr>
          <w:rStyle w:val="Tun"/>
        </w:rPr>
        <w:t>.</w:t>
      </w:r>
      <w:r w:rsidR="00BA15F4">
        <w:rPr>
          <w:rStyle w:val="Tun"/>
        </w:rPr>
        <w:t xml:space="preserve"> recyklačních </w:t>
      </w:r>
      <w:r w:rsidR="00754843">
        <w:rPr>
          <w:rStyle w:val="Tun"/>
        </w:rPr>
        <w:t>míst/center</w:t>
      </w:r>
      <w:r w:rsidRPr="00A90D48">
        <w:rPr>
          <w:rStyle w:val="Tun"/>
        </w:rPr>
        <w:t xml:space="preserve"> pro</w:t>
      </w:r>
      <w:r w:rsidR="00754843">
        <w:rPr>
          <w:rStyle w:val="Tun"/>
        </w:rPr>
        <w:t> </w:t>
      </w:r>
      <w:r w:rsidRPr="00A90D48">
        <w:rPr>
          <w:rStyle w:val="Tun"/>
        </w:rPr>
        <w:t>likvidaci</w:t>
      </w:r>
      <w:r w:rsidR="00BA15F4">
        <w:rPr>
          <w:rStyle w:val="Tun"/>
        </w:rPr>
        <w:t>, resp</w:t>
      </w:r>
      <w:r w:rsidR="004E4870">
        <w:rPr>
          <w:rStyle w:val="Tun"/>
        </w:rPr>
        <w:t>.</w:t>
      </w:r>
      <w:r w:rsidR="00BA15F4">
        <w:rPr>
          <w:rStyle w:val="Tun"/>
        </w:rPr>
        <w:t xml:space="preserve"> recyklaci</w:t>
      </w:r>
      <w:r w:rsidRPr="00A90D48">
        <w:rPr>
          <w:rStyle w:val="Tun"/>
        </w:rPr>
        <w:t xml:space="preserve"> odpadů uvedené v</w:t>
      </w:r>
      <w:r w:rsidR="00020B06" w:rsidRPr="00A90D48">
        <w:rPr>
          <w:rStyle w:val="Tun"/>
        </w:rPr>
        <w:t> </w:t>
      </w:r>
      <w:r w:rsidRPr="00A90D48">
        <w:rPr>
          <w:rStyle w:val="Tun"/>
        </w:rPr>
        <w:t>Projektové dokumentaci jsou pouze informativní a slouží pro interní potřeby Objednatele a stavebního řízení. Umístění skládek</w:t>
      </w:r>
      <w:r w:rsidR="00BA15F4">
        <w:rPr>
          <w:rStyle w:val="Tun"/>
        </w:rPr>
        <w:t>, resp</w:t>
      </w:r>
      <w:r w:rsidR="004E4870">
        <w:rPr>
          <w:rStyle w:val="Tun"/>
        </w:rPr>
        <w:t xml:space="preserve">. </w:t>
      </w:r>
      <w:r w:rsidR="00BA15F4">
        <w:rPr>
          <w:rStyle w:val="Tun"/>
        </w:rPr>
        <w:t xml:space="preserve">recyklačních </w:t>
      </w:r>
      <w:r w:rsidR="004B1394">
        <w:rPr>
          <w:rStyle w:val="Tun"/>
        </w:rPr>
        <w:t>míst/center</w:t>
      </w:r>
      <w:r w:rsidRPr="00A90D48">
        <w:rPr>
          <w:rStyle w:val="Tun"/>
        </w:rPr>
        <w:t xml:space="preserve"> není podkladem pro výběrové řízení na</w:t>
      </w:r>
      <w:r w:rsidR="00BA15F4">
        <w:rPr>
          <w:rStyle w:val="Tun"/>
        </w:rPr>
        <w:t> </w:t>
      </w:r>
      <w:r w:rsidRPr="00A90D48">
        <w:rPr>
          <w:rStyle w:val="Tun"/>
        </w:rPr>
        <w:t>zhotovitele stavby, má tedy pouze informativní charakter</w:t>
      </w:r>
      <w:r w:rsidR="00020B06" w:rsidRPr="00A90D48">
        <w:rPr>
          <w:rStyle w:val="Tun"/>
        </w:rPr>
        <w:t>.</w:t>
      </w:r>
      <w:r w:rsidRPr="00A90D48">
        <w:t xml:space="preserve"> </w:t>
      </w:r>
    </w:p>
    <w:p w14:paraId="78F55B1E" w14:textId="77777777" w:rsidR="0047736E" w:rsidRPr="00DC574D" w:rsidRDefault="0047736E" w:rsidP="000D7BD4">
      <w:pPr>
        <w:pStyle w:val="Text2-2"/>
      </w:pPr>
      <w:r w:rsidRPr="00DC574D">
        <w:t>Za vícepráci pro položku „Likvidace odpadů včetně dopravy“ se počítá navýšení množství odpadu v dané kategorii nad rámec celkového množství v</w:t>
      </w:r>
      <w:r w:rsidR="00020B06" w:rsidRPr="00DC574D">
        <w:t> </w:t>
      </w:r>
      <w:r w:rsidRPr="00DC574D">
        <w:t>kategorii v součtu všech SO a PS uvedené v SO 90-90.</w:t>
      </w:r>
    </w:p>
    <w:p w14:paraId="77B5773F" w14:textId="77777777" w:rsidR="0047736E" w:rsidRPr="00DC574D" w:rsidRDefault="0047736E" w:rsidP="000D7BD4">
      <w:pPr>
        <w:pStyle w:val="Text2-2"/>
      </w:pPr>
      <w:r w:rsidRPr="00DC574D">
        <w:lastRenderedPageBreak/>
        <w:t>Ceny Zhotovitele pro „Likvidaci odpadu včetně dopravy“ lze využít do množství odpadu v dané kategorii navýšené o 20%. V případě, kdy množství odpadu v</w:t>
      </w:r>
      <w:r w:rsidR="007107DA" w:rsidRPr="00DC574D">
        <w:t> </w:t>
      </w:r>
      <w:r w:rsidRPr="00DC574D">
        <w:t>daném druhu odpadu překročí 20%, má Objednatel možnost požadovat po</w:t>
      </w:r>
      <w:r w:rsidR="004E4870" w:rsidRPr="00DC574D">
        <w:t> </w:t>
      </w:r>
      <w:r w:rsidRPr="00DC574D">
        <w:t xml:space="preserve">Zhotoviteli individuální kalkulaci, příp. si zajistit likvidaci odpadu sám. </w:t>
      </w:r>
    </w:p>
    <w:p w14:paraId="07AC94B7" w14:textId="77777777" w:rsidR="0047736E" w:rsidRPr="00DC574D" w:rsidRDefault="0047736E" w:rsidP="000D7BD4">
      <w:pPr>
        <w:pStyle w:val="Text2-2"/>
      </w:pPr>
      <w:r w:rsidRPr="00DC574D">
        <w:t>Správce stavby v průběhu zhotovení stavby oznámí Zhotoviteli, zda si</w:t>
      </w:r>
      <w:r w:rsidR="004F45AB" w:rsidRPr="00DC574D">
        <w:t> </w:t>
      </w:r>
      <w:r w:rsidRPr="00DC574D">
        <w:t xml:space="preserve">vícepráce nad 20%, každé jedné kategorii odpadu - položce SO 90-90, vztahující se k „Likvidaci odpadů včetně dopravy“ zajistí sám. </w:t>
      </w:r>
    </w:p>
    <w:p w14:paraId="02D1E875" w14:textId="77777777" w:rsidR="0047736E" w:rsidRPr="00DC574D" w:rsidRDefault="0047736E" w:rsidP="00A40D91">
      <w:pPr>
        <w:pStyle w:val="Text2-2"/>
      </w:pPr>
      <w:r w:rsidRPr="00DC574D">
        <w:t>Zhotovitel stavby si zajistí rozsah skládek</w:t>
      </w:r>
      <w:r w:rsidR="00A40D91" w:rsidRPr="00DC574D">
        <w:t>, resp</w:t>
      </w:r>
      <w:r w:rsidR="007C1210" w:rsidRPr="00DC574D">
        <w:t xml:space="preserve">. </w:t>
      </w:r>
      <w:r w:rsidR="00A40D91" w:rsidRPr="00DC574D">
        <w:t xml:space="preserve">recyklační </w:t>
      </w:r>
      <w:r w:rsidR="007C1210" w:rsidRPr="00DC574D">
        <w:t>míst/center</w:t>
      </w:r>
      <w:r w:rsidRPr="00DC574D">
        <w:t xml:space="preserve"> a</w:t>
      </w:r>
      <w:r w:rsidR="007C1210" w:rsidRPr="00DC574D">
        <w:t> </w:t>
      </w:r>
      <w:r w:rsidRPr="00DC574D">
        <w:t>možnost ukládání odpadů sám, a</w:t>
      </w:r>
      <w:r w:rsidR="00020B06" w:rsidRPr="00DC574D">
        <w:t> </w:t>
      </w:r>
      <w:r w:rsidRPr="00DC574D">
        <w:t>to v návaznosti na v projektové dokumentaci předpokládaný celkový předpokládaný rozsah odpadů v rámci jednotlivých kategorií. Zhotovitel bude při zajišťování kapacit skládek zároveň počítat s tím, že množství odpadů může být v rámci každé kategorie až</w:t>
      </w:r>
      <w:r w:rsidR="005176EE" w:rsidRPr="00DC574D">
        <w:t> </w:t>
      </w:r>
      <w:r w:rsidRPr="00DC574D">
        <w:t>o</w:t>
      </w:r>
      <w:r w:rsidR="005176EE" w:rsidRPr="00DC574D">
        <w:t> </w:t>
      </w:r>
      <w:r w:rsidRPr="00DC574D">
        <w:t>20</w:t>
      </w:r>
      <w:r w:rsidR="003220D8" w:rsidRPr="00DC574D">
        <w:t> </w:t>
      </w:r>
      <w:r w:rsidRPr="00DC574D">
        <w:t>%</w:t>
      </w:r>
      <w:r w:rsidR="00A40D91" w:rsidRPr="00DC574D">
        <w:t> </w:t>
      </w:r>
      <w:r w:rsidRPr="00DC574D">
        <w:t xml:space="preserve">vyšší. </w:t>
      </w:r>
    </w:p>
    <w:p w14:paraId="49CF77EA" w14:textId="77777777" w:rsidR="006D3BC8" w:rsidRPr="004244AD" w:rsidRDefault="006D3BC8" w:rsidP="000D7BD4">
      <w:pPr>
        <w:pStyle w:val="Text2-2"/>
      </w:pPr>
      <w:r w:rsidRPr="00DC574D">
        <w:t xml:space="preserve">Zhotovitel oceňuje položky odpadů (Varianta 901 až 999) pouze SO 90-90, </w:t>
      </w:r>
      <w:r w:rsidRPr="004244AD">
        <w:t>v jednotlivých SO/PS je neoceňuje.</w:t>
      </w:r>
    </w:p>
    <w:p w14:paraId="37383AAE" w14:textId="77777777" w:rsidR="0069470F" w:rsidRPr="004244AD" w:rsidRDefault="0069470F" w:rsidP="0069470F">
      <w:pPr>
        <w:pStyle w:val="Nadpis2-2"/>
      </w:pPr>
      <w:bookmarkStart w:id="53" w:name="_Ref3280427"/>
      <w:bookmarkStart w:id="54" w:name="_Toc7077139"/>
      <w:bookmarkStart w:id="55" w:name="_Ref62138603"/>
      <w:bookmarkStart w:id="56" w:name="_Toc178059635"/>
      <w:r w:rsidRPr="004244AD">
        <w:t>Publicita</w:t>
      </w:r>
      <w:bookmarkEnd w:id="53"/>
      <w:bookmarkEnd w:id="54"/>
      <w:r w:rsidR="001615A9" w:rsidRPr="004244AD">
        <w:t xml:space="preserve"> stavby spolufinancované Evropskou uni</w:t>
      </w:r>
      <w:r w:rsidR="00B90061" w:rsidRPr="004244AD">
        <w:t>í</w:t>
      </w:r>
      <w:bookmarkEnd w:id="55"/>
      <w:bookmarkEnd w:id="56"/>
    </w:p>
    <w:p w14:paraId="032FFA8F" w14:textId="76EECEDD" w:rsidR="0069470F" w:rsidRDefault="0069470F" w:rsidP="0069470F">
      <w:pPr>
        <w:pStyle w:val="Text2-1"/>
      </w:pPr>
      <w:r>
        <w:t xml:space="preserve">Publicita stavby spolufinancované Evropskou unií z Nástroje pro propojení Evropy (CEF) musí být v souladu s Pravidly publicity projektů spolufinancovaných z </w:t>
      </w:r>
      <w:proofErr w:type="spellStart"/>
      <w:r>
        <w:t>Connecting</w:t>
      </w:r>
      <w:proofErr w:type="spellEnd"/>
      <w:r>
        <w:t xml:space="preserve"> </w:t>
      </w:r>
      <w:proofErr w:type="spellStart"/>
      <w:r>
        <w:t>Europe</w:t>
      </w:r>
      <w:proofErr w:type="spellEnd"/>
      <w:r>
        <w:t xml:space="preserve"> </w:t>
      </w:r>
      <w:proofErr w:type="spellStart"/>
      <w:r>
        <w:t>Facility</w:t>
      </w:r>
      <w:proofErr w:type="spellEnd"/>
      <w:r>
        <w:t xml:space="preserve"> (CEF), která jsou přílohou těchto ZTP (viz Příloha</w:t>
      </w:r>
      <w:r w:rsidR="002569A5">
        <w:t xml:space="preserve"> č. </w:t>
      </w:r>
      <w:r w:rsidR="002569A5">
        <w:fldChar w:fldCharType="begin"/>
      </w:r>
      <w:r w:rsidR="002569A5">
        <w:instrText xml:space="preserve"> REF _Ref129705648 \r \h </w:instrText>
      </w:r>
      <w:r w:rsidR="002569A5">
        <w:fldChar w:fldCharType="separate"/>
      </w:r>
      <w:r w:rsidR="00B34A73">
        <w:t>7.1.1</w:t>
      </w:r>
      <w:r w:rsidR="002569A5">
        <w:fldChar w:fldCharType="end"/>
      </w:r>
      <w:r w:rsidR="002569A5">
        <w:t xml:space="preserve"> těchto ZTP</w:t>
      </w:r>
      <w:r>
        <w:t xml:space="preserve">). </w:t>
      </w:r>
    </w:p>
    <w:p w14:paraId="62ABEF27" w14:textId="77777777" w:rsidR="0069470F" w:rsidRDefault="0069470F" w:rsidP="0069470F">
      <w:pPr>
        <w:pStyle w:val="Text2-1"/>
      </w:pPr>
      <w:r>
        <w:t>Rozsah publicity CEF stanovují Pravidla publicity projektů spolufinancovaných z </w:t>
      </w:r>
      <w:proofErr w:type="spellStart"/>
      <w:r>
        <w:t>Connecting</w:t>
      </w:r>
      <w:proofErr w:type="spellEnd"/>
      <w:r>
        <w:t xml:space="preserve"> </w:t>
      </w:r>
      <w:proofErr w:type="spellStart"/>
      <w:r>
        <w:t>Europe</w:t>
      </w:r>
      <w:proofErr w:type="spellEnd"/>
      <w:r>
        <w:t xml:space="preserve"> </w:t>
      </w:r>
      <w:proofErr w:type="spellStart"/>
      <w:r>
        <w:t>Facility</w:t>
      </w:r>
      <w:proofErr w:type="spellEnd"/>
      <w:r>
        <w:t xml:space="preserve"> (CEF) a spočívá v instalaci </w:t>
      </w:r>
      <w:r w:rsidRPr="000D332E">
        <w:t>dvou velkoplošných billboardů</w:t>
      </w:r>
      <w:r>
        <w:t xml:space="preserve"> včetně přelepů, slavnostního zahájení a ukončení stavby pro </w:t>
      </w:r>
      <w:r w:rsidRPr="000D332E">
        <w:t>100</w:t>
      </w:r>
      <w:r>
        <w:t xml:space="preserve"> účastníků, po dokončení stavby instalaci </w:t>
      </w:r>
      <w:r w:rsidRPr="000D332E">
        <w:t>dvou</w:t>
      </w:r>
      <w:r w:rsidR="000D332E" w:rsidRPr="000D332E">
        <w:t xml:space="preserve"> </w:t>
      </w:r>
      <w:r w:rsidRPr="000D332E">
        <w:t>pamětních desek</w:t>
      </w:r>
      <w:r w:rsidR="004244AD">
        <w:t xml:space="preserve">. </w:t>
      </w:r>
      <w:r>
        <w:t>Zhotovitel také poskytne Objednateli fotografickou dokumentaci (cca 30 fotek v elektronické podobě) jak z přípravy a průběhu realizace, tak i po dokončení stavby. Součástí propagace je i</w:t>
      </w:r>
      <w:r w:rsidR="007107DA">
        <w:t> </w:t>
      </w:r>
      <w:r w:rsidR="00026C10">
        <w:t>demontáž billboardů po </w:t>
      </w:r>
      <w:r>
        <w:t xml:space="preserve">instalaci pamětních </w:t>
      </w:r>
      <w:r w:rsidR="00A86B1F">
        <w:t>desek</w:t>
      </w:r>
      <w:r>
        <w:t xml:space="preserve">.  </w:t>
      </w:r>
    </w:p>
    <w:p w14:paraId="790295A4" w14:textId="77777777" w:rsidR="0069470F" w:rsidRDefault="0069470F" w:rsidP="001E5F0C">
      <w:pPr>
        <w:pStyle w:val="Text2-1"/>
      </w:pPr>
      <w:r>
        <w:t>Zhotovitel</w:t>
      </w:r>
      <w:r w:rsidR="00C20AA2">
        <w:t xml:space="preserve"> </w:t>
      </w:r>
      <w:r>
        <w:t>provede</w:t>
      </w:r>
      <w:r w:rsidR="00C20AA2">
        <w:t xml:space="preserve"> </w:t>
      </w:r>
      <w:r>
        <w:t>zpracování</w:t>
      </w:r>
      <w:r w:rsidR="00C20AA2">
        <w:t xml:space="preserve"> </w:t>
      </w:r>
      <w:r>
        <w:t>návrhu</w:t>
      </w:r>
      <w:r w:rsidR="00C20AA2">
        <w:t xml:space="preserve"> </w:t>
      </w:r>
      <w:r>
        <w:t>(s</w:t>
      </w:r>
      <w:r w:rsidR="00C20AA2">
        <w:t xml:space="preserve"> </w:t>
      </w:r>
      <w:r>
        <w:t>logem</w:t>
      </w:r>
      <w:r w:rsidR="00C20AA2">
        <w:t xml:space="preserve"> </w:t>
      </w:r>
      <w:r>
        <w:t>SŽ</w:t>
      </w:r>
      <w:r w:rsidR="00C20AA2">
        <w:t xml:space="preserve"> </w:t>
      </w:r>
      <w:r>
        <w:t>dle</w:t>
      </w:r>
      <w:r w:rsidR="00C20AA2">
        <w:t xml:space="preserve"> </w:t>
      </w:r>
      <w:r w:rsidR="00B44B62">
        <w:t>platného</w:t>
      </w:r>
      <w:r w:rsidR="00C20AA2">
        <w:t xml:space="preserve"> </w:t>
      </w:r>
      <w:r>
        <w:t>grafického</w:t>
      </w:r>
      <w:r w:rsidR="00C20AA2">
        <w:t xml:space="preserve"> </w:t>
      </w:r>
      <w:r>
        <w:t>manuálu</w:t>
      </w:r>
      <w:r w:rsidR="00C20AA2">
        <w:t xml:space="preserve"> </w:t>
      </w:r>
      <w:r w:rsidR="00E01EC2">
        <w:t>jednotného</w:t>
      </w:r>
      <w:r w:rsidR="00C20AA2">
        <w:t xml:space="preserve"> </w:t>
      </w:r>
      <w:r w:rsidR="00E01EC2">
        <w:t>vizuálního stylu</w:t>
      </w:r>
      <w:r w:rsidR="004F776C">
        <w:t>,</w:t>
      </w:r>
      <w:r>
        <w:t xml:space="preserve"> a to včetně použitého řezu písma</w:t>
      </w:r>
      <w:r w:rsidR="00E01EC2">
        <w:t xml:space="preserve">, </w:t>
      </w:r>
      <w:r w:rsidR="00E01EC2" w:rsidRPr="004461DF">
        <w:t>viz</w:t>
      </w:r>
      <w:r w:rsidR="00C20AA2">
        <w:t xml:space="preserve"> https://www.spravazeleznic.cz/</w:t>
      </w:r>
      <w:r w:rsidR="00C20AA2" w:rsidRPr="00B5235F">
        <w:t>kontakty/</w:t>
      </w:r>
      <w:r w:rsidR="001E5F0C" w:rsidRPr="001E5F0C">
        <w:t>sprava-webu-a-logomanual</w:t>
      </w:r>
      <w:r>
        <w:t xml:space="preserve">), zapracování připomínek Objednatele, výběr materiálu a výrobu, barevnou úpravu, orámování, zajistí stavební práce v souvislosti s instalací a údržbu, bezpečnost práce a bezpečnost stavby, instalaci a produkční práce. Všechny prvky propagace budou před instalací/vytištěním písemně </w:t>
      </w:r>
      <w:r w:rsidRPr="00DB4332">
        <w:t xml:space="preserve">odsouhlaseny Objednatelem. </w:t>
      </w:r>
    </w:p>
    <w:p w14:paraId="7333A9B0" w14:textId="77777777" w:rsidR="007B293D" w:rsidRDefault="007B293D" w:rsidP="007B293D">
      <w:pPr>
        <w:pStyle w:val="Text2-1"/>
      </w:pPr>
      <w:r>
        <w:t xml:space="preserve">Se zajištěním publicity Zhotovitel začne nejdříve po písemném pokynu Správce stavby. </w:t>
      </w:r>
    </w:p>
    <w:p w14:paraId="2001C18C" w14:textId="77777777" w:rsidR="007B293D" w:rsidRDefault="007B293D" w:rsidP="007B293D">
      <w:pPr>
        <w:pStyle w:val="Text2-1"/>
      </w:pPr>
      <w:r>
        <w:t>Rozsah tohoto plnění si Objednatel vyhrazuje jako změnu závazku ze Smlouvy v souladu s ustanovením §100 odst. 1 ZZ</w:t>
      </w:r>
      <w:r w:rsidR="00D4738B">
        <w:t>V</w:t>
      </w:r>
      <w:r>
        <w:t xml:space="preserve">Z. Předpokládaný rozsah plnění, který je vyhrazenou změnou závazku, je uveden v SO 98-98 Všeobecný objekt, </w:t>
      </w:r>
      <w:r w:rsidRPr="00022C3E">
        <w:t xml:space="preserve">v položce č. </w:t>
      </w:r>
      <w:r w:rsidR="00022C3E" w:rsidRPr="00022C3E">
        <w:t xml:space="preserve">14 </w:t>
      </w:r>
      <w:r w:rsidRPr="00022C3E">
        <w:t>Publicita</w:t>
      </w:r>
      <w:r>
        <w:t xml:space="preserve"> </w:t>
      </w:r>
      <w:r w:rsidRPr="0075515A">
        <w:t>stavby spolufinancované Evropskou unii</w:t>
      </w:r>
      <w:r>
        <w:t xml:space="preserve">. Zhotoviteli bude uhrazen jen skutečně provedený rozsah tohoto plnění. </w:t>
      </w:r>
    </w:p>
    <w:p w14:paraId="7E6ACE07" w14:textId="77777777" w:rsidR="007B293D" w:rsidRPr="00DB4332" w:rsidRDefault="007B293D" w:rsidP="00A001A4">
      <w:pPr>
        <w:pStyle w:val="Text2-1"/>
      </w:pPr>
      <w:r>
        <w:t xml:space="preserve">V případě, že Správce stavby nevydá písemný pokyn k zajištění publicity, neproběhne fakturace za </w:t>
      </w:r>
      <w:r w:rsidRPr="00022C3E">
        <w:t xml:space="preserve">položku č. </w:t>
      </w:r>
      <w:r w:rsidR="00022C3E" w:rsidRPr="00022C3E">
        <w:t>14</w:t>
      </w:r>
      <w:r>
        <w:t xml:space="preserve"> Publicita </w:t>
      </w:r>
      <w:r w:rsidRPr="0075515A">
        <w:t>stavby spolufinancované Evropskou unii</w:t>
      </w:r>
      <w:r>
        <w:t xml:space="preserve"> v SO 98-98 Všeobecný objekt.</w:t>
      </w:r>
    </w:p>
    <w:p w14:paraId="626EEF42" w14:textId="77777777" w:rsidR="001615A9" w:rsidRPr="002438E0" w:rsidRDefault="001615A9" w:rsidP="001615A9">
      <w:pPr>
        <w:pStyle w:val="Nadpis2-2"/>
      </w:pPr>
      <w:bookmarkStart w:id="57" w:name="_Ref78270422"/>
      <w:bookmarkStart w:id="58" w:name="_Toc178059636"/>
      <w:r w:rsidRPr="002438E0">
        <w:t>Publicita stavby</w:t>
      </w:r>
      <w:bookmarkEnd w:id="57"/>
      <w:bookmarkEnd w:id="58"/>
    </w:p>
    <w:p w14:paraId="54DD959C" w14:textId="77777777" w:rsidR="0033159C" w:rsidRPr="002438E0" w:rsidRDefault="0033159C">
      <w:pPr>
        <w:pStyle w:val="Text2-1"/>
      </w:pPr>
      <w:r w:rsidRPr="002438E0">
        <w:t>Zhotovitel zajistí ihned po předání staveniště výrobu a instalaci informačních materiálů, jejichž obsahem bude informace pro cestující veřejnost o realizované stavbě, na místě dočasného zařízení staveniště (např. lešení, oplocení apod.) dle možností umístění. Veškeré grafické zpracování bude provedeno dle pokynů Objednatele. Grafické návrhy, použitý materiál, umístění musí odsouhlasit vždy Objednatel</w:t>
      </w:r>
      <w:r w:rsidR="005C07AB" w:rsidRPr="002438E0">
        <w:t xml:space="preserve"> (</w:t>
      </w:r>
      <w:r w:rsidR="009630E7" w:rsidRPr="002438E0">
        <w:t xml:space="preserve">Kateřina Veselá, </w:t>
      </w:r>
      <w:hyperlink r:id="rId12" w:history="1">
        <w:r w:rsidR="009630E7" w:rsidRPr="002438E0">
          <w:rPr>
            <w:rStyle w:val="Hypertextovodkaz"/>
            <w:noProof w:val="0"/>
          </w:rPr>
          <w:t>veselak@spravazeleznic.cz</w:t>
        </w:r>
      </w:hyperlink>
      <w:r w:rsidR="009630E7" w:rsidRPr="002438E0">
        <w:t>, 724 240 718</w:t>
      </w:r>
      <w:r w:rsidR="005C07AB" w:rsidRPr="002438E0">
        <w:t>)</w:t>
      </w:r>
      <w:r w:rsidRPr="002438E0">
        <w:t xml:space="preserve">. </w:t>
      </w:r>
    </w:p>
    <w:p w14:paraId="53C16B52" w14:textId="32B9AA4D" w:rsidR="00C97259" w:rsidRPr="002438E0" w:rsidRDefault="00FB6CAD" w:rsidP="00FB6CAD">
      <w:pPr>
        <w:pStyle w:val="Text2-1"/>
      </w:pPr>
      <w:bookmarkStart w:id="59" w:name="_Ref131594633"/>
      <w:r w:rsidRPr="002438E0">
        <w:t xml:space="preserve">Veškerá zpracování prezenčních a propagačních materiálů pro stavbu bude v souladu s jednotným vizuálním stylem organizace dle Grafického manuálu jednotného vizuálního stylu SŽ (viz https://www.spravazeleznic.cz/kontakty/sprava-webu-a-logomanual) </w:t>
      </w:r>
      <w:r w:rsidRPr="002438E0">
        <w:lastRenderedPageBreak/>
        <w:t>a Manuálu jednotného vizuálního stylu označení a prezentace staveb (viz https://www.spravazeleznic.cz/stavby-zakazky/podklady-pro-zhotovitele/vizualni-styl-prezentace-staveb).</w:t>
      </w:r>
      <w:r w:rsidR="001975B6" w:rsidRPr="002438E0">
        <w:t xml:space="preserve"> Dále je povinnost na všech níže uvedených informačních materiálech uvádět logo příslušného dotačního programu EU (viz čl. </w:t>
      </w:r>
      <w:r w:rsidR="001975B6" w:rsidRPr="002438E0">
        <w:fldChar w:fldCharType="begin"/>
      </w:r>
      <w:r w:rsidR="001975B6" w:rsidRPr="002438E0">
        <w:instrText xml:space="preserve"> REF _Ref62138603 \r \h  \* MERGEFORMAT </w:instrText>
      </w:r>
      <w:r w:rsidR="001975B6" w:rsidRPr="002438E0">
        <w:fldChar w:fldCharType="separate"/>
      </w:r>
      <w:r w:rsidR="00B34A73">
        <w:t>4.12</w:t>
      </w:r>
      <w:r w:rsidR="001975B6" w:rsidRPr="002438E0">
        <w:fldChar w:fldCharType="end"/>
      </w:r>
      <w:r w:rsidR="001975B6" w:rsidRPr="002438E0">
        <w:t xml:space="preserve"> těchto ZTP </w:t>
      </w:r>
      <w:r w:rsidR="00573367" w:rsidRPr="002438E0">
        <w:t>–</w:t>
      </w:r>
      <w:r w:rsidR="001975B6" w:rsidRPr="002438E0">
        <w:t xml:space="preserve"> Publicita stavby spolufinancovaná Evropskou unií).</w:t>
      </w:r>
      <w:bookmarkEnd w:id="59"/>
    </w:p>
    <w:p w14:paraId="3E3F06F9" w14:textId="77777777" w:rsidR="0033159C" w:rsidRPr="00544094" w:rsidRDefault="0033159C" w:rsidP="00CD0246">
      <w:pPr>
        <w:pStyle w:val="Text2-1"/>
      </w:pPr>
      <w:r w:rsidRPr="00544094">
        <w:t>Typy informačních materiálů:</w:t>
      </w:r>
    </w:p>
    <w:p w14:paraId="12FB64AA" w14:textId="77777777" w:rsidR="00573367" w:rsidRDefault="00573367" w:rsidP="00573367">
      <w:pPr>
        <w:pStyle w:val="Odrka1-1"/>
      </w:pPr>
      <w:r>
        <w:t>informační billboard ve velikosti šíře 4,25 m × výška 2 m</w:t>
      </w:r>
      <w:r w:rsidR="004F776C">
        <w:t>,</w:t>
      </w:r>
      <w:r>
        <w:t xml:space="preserve"> samostatně stojící, v počtu 1 ks, dle možnosti umístění;</w:t>
      </w:r>
    </w:p>
    <w:p w14:paraId="515177F1" w14:textId="77777777" w:rsidR="00573367" w:rsidRPr="00573367" w:rsidRDefault="00573367" w:rsidP="00573367">
      <w:pPr>
        <w:pStyle w:val="Odrka1-1"/>
      </w:pPr>
      <w:r w:rsidRPr="00573367">
        <w:t xml:space="preserve">informační billboard ve velikosti šíře </w:t>
      </w:r>
      <w:r w:rsidR="004A47A2">
        <w:t>3</w:t>
      </w:r>
      <w:r w:rsidRPr="00573367">
        <w:t xml:space="preserve"> </w:t>
      </w:r>
      <w:r w:rsidR="004A47A2">
        <w:t xml:space="preserve">m </w:t>
      </w:r>
      <w:r w:rsidRPr="00573367">
        <w:t>× výška 2 m</w:t>
      </w:r>
      <w:r w:rsidR="004F776C">
        <w:t>,</w:t>
      </w:r>
      <w:r w:rsidRPr="00573367">
        <w:t xml:space="preserve"> samostatně stojící, v počtu </w:t>
      </w:r>
      <w:r w:rsidR="004A47A2">
        <w:t>3</w:t>
      </w:r>
      <w:r w:rsidRPr="00573367">
        <w:t xml:space="preserve"> ks, dle možnosti umístění;</w:t>
      </w:r>
    </w:p>
    <w:p w14:paraId="3D733C81" w14:textId="77777777" w:rsidR="00573367" w:rsidRDefault="00573367" w:rsidP="00573367">
      <w:pPr>
        <w:pStyle w:val="Odrka1-1"/>
      </w:pPr>
      <w:r>
        <w:t xml:space="preserve">informační plachty, přebaly a </w:t>
      </w:r>
      <w:proofErr w:type="spellStart"/>
      <w:r>
        <w:t>Dibond</w:t>
      </w:r>
      <w:proofErr w:type="spellEnd"/>
      <w:r>
        <w:t xml:space="preserve"> desky ve velikosti šíře 3 m × výška 2 m v počtu </w:t>
      </w:r>
      <w:r w:rsidR="004F776C">
        <w:t>4</w:t>
      </w:r>
      <w:r>
        <w:t xml:space="preserve"> ks, dle možnosti umístění.</w:t>
      </w:r>
    </w:p>
    <w:p w14:paraId="08E5068B" w14:textId="77777777" w:rsidR="0033159C" w:rsidRPr="00E47C2E" w:rsidRDefault="0033159C" w:rsidP="00CD0246">
      <w:pPr>
        <w:pStyle w:val="Text2-1"/>
      </w:pPr>
      <w:r w:rsidRPr="00E47C2E">
        <w:t xml:space="preserve">Informační materiály budou instalovány ihned po předání staveniště a po celou dobu realizace stavby budou </w:t>
      </w:r>
      <w:r w:rsidR="001D0458" w:rsidRPr="00E47C2E">
        <w:t>Z</w:t>
      </w:r>
      <w:r w:rsidRPr="00E47C2E">
        <w:t>hotovitelem udržovány v bezvadném stavu. V</w:t>
      </w:r>
      <w:r w:rsidR="007107DA" w:rsidRPr="00E47C2E">
        <w:t> </w:t>
      </w:r>
      <w:r w:rsidRPr="00E47C2E">
        <w:t xml:space="preserve">případě jejich poškození, nebo výrazném znečistění, budou nahrazeny novými identickými materiály. </w:t>
      </w:r>
    </w:p>
    <w:p w14:paraId="5538C8A1" w14:textId="77777777" w:rsidR="0033159C" w:rsidRPr="00E47C2E" w:rsidRDefault="0033159C" w:rsidP="00CD0246">
      <w:pPr>
        <w:pStyle w:val="Text2-1"/>
      </w:pPr>
      <w:r w:rsidRPr="00E47C2E">
        <w:t>Umístění materiálů s logem Zhotovitele b</w:t>
      </w:r>
      <w:r w:rsidR="001D0458" w:rsidRPr="00E47C2E">
        <w:t>ude možné pouze po konzultaci a </w:t>
      </w:r>
      <w:r w:rsidRPr="00E47C2E">
        <w:t>po</w:t>
      </w:r>
      <w:r w:rsidR="007107DA" w:rsidRPr="00E47C2E">
        <w:t> </w:t>
      </w:r>
      <w:r w:rsidRPr="00E47C2E">
        <w:t>odsouhlasení Objednatelem.</w:t>
      </w:r>
    </w:p>
    <w:p w14:paraId="7E75A2EC" w14:textId="77777777" w:rsidR="00C97259" w:rsidRPr="009630E7" w:rsidRDefault="00C97259" w:rsidP="00CD0246">
      <w:pPr>
        <w:pStyle w:val="Text2-1"/>
      </w:pPr>
      <w:bookmarkStart w:id="60" w:name="_Ref35517545"/>
      <w:r w:rsidRPr="009630E7">
        <w:t xml:space="preserve">Zhotovitel zajistí 1x za </w:t>
      </w:r>
      <w:r w:rsidR="009630E7" w:rsidRPr="009630E7">
        <w:t xml:space="preserve">6 </w:t>
      </w:r>
      <w:r w:rsidRPr="009630E7">
        <w:t>měsíc</w:t>
      </w:r>
      <w:r w:rsidR="009630E7" w:rsidRPr="009630E7">
        <w:t>ů</w:t>
      </w:r>
      <w:r w:rsidRPr="009630E7">
        <w:t xml:space="preserve"> pořízení</w:t>
      </w:r>
      <w:r w:rsidR="009630E7" w:rsidRPr="009630E7">
        <w:t xml:space="preserve"> fotodokumentace a</w:t>
      </w:r>
      <w:r w:rsidRPr="009630E7">
        <w:t xml:space="preserve"> videodokumentace stavby prostřednictvím dronu (je možné doplnit záběry dronu pomocí jiného záznamového zařízení), která bude následnou, odbornou postprodukcí zpracována do dvou propagačních videí. První verze v délce 2–5 minut pro kanál na </w:t>
      </w:r>
      <w:proofErr w:type="spellStart"/>
      <w:r w:rsidRPr="009630E7">
        <w:t>You</w:t>
      </w:r>
      <w:r w:rsidR="004F776C">
        <w:t>T</w:t>
      </w:r>
      <w:r w:rsidRPr="009630E7">
        <w:t>ube</w:t>
      </w:r>
      <w:proofErr w:type="spellEnd"/>
      <w:r w:rsidRPr="009630E7">
        <w:t xml:space="preserve"> a druhá verze pro sociální sítě, zkrácená verze do 60 sekund. Tato videa budou opatřena logem S</w:t>
      </w:r>
      <w:r w:rsidR="001E4F17" w:rsidRPr="009630E7">
        <w:t>Ž</w:t>
      </w:r>
      <w:r w:rsidRPr="009630E7">
        <w:t>, případně doplněn mluveným komentářem, dle dohody s Objednatelem. Video bude pořízeno a odevzdáno v rozlišení 4K a také ve FULL HD. Objednatel požaduje natočení stávajícího stavu, natáčení v</w:t>
      </w:r>
      <w:r w:rsidR="00E219D0" w:rsidRPr="009630E7">
        <w:t> </w:t>
      </w:r>
      <w:r w:rsidRPr="009630E7">
        <w:t>průběhu realizace a po jejím dokončení. Do 15 pracovních dnů od ukončení každé dílčí části natáčení Zhotovitel předá zpracovanou videodokumentaci Objednateli. Objednatel si vyhrazuje právo schválení finální podoby předmětného propagačního videa. Výsledný produkt je majetkem Objednatele.</w:t>
      </w:r>
      <w:bookmarkEnd w:id="60"/>
    </w:p>
    <w:p w14:paraId="01F84128" w14:textId="77777777" w:rsidR="00C97259" w:rsidRPr="009630E7" w:rsidRDefault="00C97259" w:rsidP="00CD0246">
      <w:pPr>
        <w:pStyle w:val="Text2-1"/>
        <w:rPr>
          <w:rFonts w:ascii="Arial" w:hAnsi="Arial"/>
          <w:color w:val="222222"/>
          <w:szCs w:val="24"/>
        </w:rPr>
      </w:pPr>
      <w:r w:rsidRPr="009630E7">
        <w:t>Zhotovitel stavby je povinen v dostatečném časovém předstihu žádat SŽ o potřebné souhlasy (viz dále) nutné pro provádění videodokumentace formou leteckých prací</w:t>
      </w:r>
      <w:r w:rsidR="0017735A">
        <w:t xml:space="preserve"> na </w:t>
      </w:r>
      <w:r w:rsidRPr="009630E7">
        <w:t>konkrétní stavbě a konkrétním pozemku. Pokud pozemek není v majetku SŽ, je nutné zažádat majitele, či správce daného pozemku, aby následně mohl získat povolení od ÚCL, je-li to nezbytné pro pořízení video dokumentace.</w:t>
      </w:r>
    </w:p>
    <w:p w14:paraId="2BE8541B" w14:textId="71651A55" w:rsidR="00C97259" w:rsidRPr="009630E7" w:rsidRDefault="00C97259" w:rsidP="00CD0246">
      <w:pPr>
        <w:pStyle w:val="Text2-1"/>
      </w:pPr>
      <w:r w:rsidRPr="009630E7">
        <w:t xml:space="preserve">Žadatel, nebo Zhotovitel stavby jakožto cizí právní subjekt, který má povinnost provádět letecké práce na základě videodokumentace, která je definována v odstavci </w:t>
      </w:r>
      <w:r w:rsidRPr="009630E7">
        <w:fldChar w:fldCharType="begin"/>
      </w:r>
      <w:r w:rsidRPr="009630E7">
        <w:instrText xml:space="preserve"> REF _Ref35517545 \r \h  \* MERGEFORMAT </w:instrText>
      </w:r>
      <w:r w:rsidRPr="009630E7">
        <w:fldChar w:fldCharType="separate"/>
      </w:r>
      <w:r w:rsidR="00B34A73">
        <w:t>4.13.6</w:t>
      </w:r>
      <w:r w:rsidRPr="009630E7">
        <w:fldChar w:fldCharType="end"/>
      </w:r>
      <w:r w:rsidRPr="009630E7">
        <w:t xml:space="preserve"> </w:t>
      </w:r>
      <w:r w:rsidR="00C60C14" w:rsidRPr="009630E7">
        <w:t>těchto ZTP</w:t>
      </w:r>
      <w:r w:rsidR="00544094">
        <w:t>,</w:t>
      </w:r>
      <w:r w:rsidR="00C60C14" w:rsidRPr="009630E7">
        <w:t xml:space="preserve"> </w:t>
      </w:r>
      <w:r w:rsidRPr="009630E7">
        <w:t>a tudíž bude vstupovat do prostor SŽ a ochranného pásma dráhy, které nejsou přístupné veřejnosti s doprovodem zaměstnance znalého místních poměrů, požádá písemně (volnou formou), o souhlas příslušnou organizační jednotku SŽ. Videodokumentaci musí provádět osoba či společnost k tomu způsobilá, která je evidovaná u ÚCL a má povolení provádět letecké práce. Dále je společnost či osoba povinná jednat v souladu s „Předpisem L 2 - Pravidla létání, Doplněk X – Bezpilotní systémy“, v případě létání v zakázaných, omezených a</w:t>
      </w:r>
      <w:r w:rsidR="00EB28CB" w:rsidRPr="009630E7">
        <w:t> </w:t>
      </w:r>
      <w:r w:rsidRPr="009630E7">
        <w:t>v dalších jinak zatížených letových prostorech a zajistit si potřebná povolení pro let z důvodu videodokumentaci u</w:t>
      </w:r>
      <w:r w:rsidR="00E219D0" w:rsidRPr="009630E7">
        <w:t> </w:t>
      </w:r>
      <w:r w:rsidRPr="009630E7">
        <w:t>Úřadu civilního letectví.</w:t>
      </w:r>
    </w:p>
    <w:p w14:paraId="0AEF489C" w14:textId="77777777" w:rsidR="0085428F" w:rsidRPr="00A8694B" w:rsidRDefault="0085428F" w:rsidP="008D0D7F">
      <w:pPr>
        <w:pStyle w:val="Nadpis2-2"/>
      </w:pPr>
      <w:bookmarkStart w:id="61" w:name="_Toc7077140"/>
      <w:bookmarkStart w:id="62" w:name="_Toc178059637"/>
      <w:r w:rsidRPr="00A8694B">
        <w:t xml:space="preserve">Centrální nákup materiálu </w:t>
      </w:r>
      <w:r w:rsidR="007A3DA7" w:rsidRPr="00A8694B">
        <w:t>–</w:t>
      </w:r>
      <w:r w:rsidRPr="00A8694B">
        <w:t xml:space="preserve"> </w:t>
      </w:r>
      <w:r w:rsidR="007A3DA7" w:rsidRPr="00A8694B">
        <w:t>M</w:t>
      </w:r>
      <w:r w:rsidRPr="00A8694B">
        <w:t>obiliář</w:t>
      </w:r>
      <w:bookmarkEnd w:id="62"/>
      <w:r w:rsidR="007A3DA7" w:rsidRPr="00A8694B">
        <w:t xml:space="preserve"> </w:t>
      </w:r>
    </w:p>
    <w:p w14:paraId="18C14704" w14:textId="00D81584" w:rsidR="0085428F" w:rsidRPr="0085428F" w:rsidRDefault="0085428F" w:rsidP="008D0D7F">
      <w:pPr>
        <w:pStyle w:val="Text2-1"/>
      </w:pPr>
      <w:r w:rsidRPr="0085428F">
        <w:t>V rámci této stavby bude dodán Objednatelem mobiliář (sedací nábytek do</w:t>
      </w:r>
      <w:r w:rsidR="002476A6">
        <w:t> </w:t>
      </w:r>
      <w:r w:rsidRPr="0085428F">
        <w:t xml:space="preserve">interiéru/exteriéru, nádoby na odpad do interiéru/exteriéru, nádoby na tříděný odpad, stojany na kola, vývěsky a informační panely – dále jen „Mobiliář“). </w:t>
      </w:r>
    </w:p>
    <w:p w14:paraId="49CE1CB9" w14:textId="77777777" w:rsidR="00A8694B" w:rsidRDefault="0085428F" w:rsidP="008D0D7F">
      <w:pPr>
        <w:pStyle w:val="Text2-1"/>
      </w:pPr>
      <w:r w:rsidRPr="0085428F">
        <w:t>Mobiliář v objektech:</w:t>
      </w:r>
    </w:p>
    <w:p w14:paraId="0330CEDC" w14:textId="40986A16" w:rsidR="00A8694B" w:rsidRDefault="00A8694B" w:rsidP="00DF0B87">
      <w:pPr>
        <w:pStyle w:val="Odrka1-1"/>
      </w:pPr>
      <w:bookmarkStart w:id="63" w:name="_Hlk170999166"/>
      <w:r w:rsidRPr="00A8694B">
        <w:t>SO 22-15-06</w:t>
      </w:r>
      <w:r w:rsidRPr="00A8694B">
        <w:tab/>
        <w:t xml:space="preserve">Zastávka Němčice </w:t>
      </w:r>
      <w:proofErr w:type="spellStart"/>
      <w:r w:rsidRPr="00A8694B">
        <w:t>n.H</w:t>
      </w:r>
      <w:proofErr w:type="spellEnd"/>
      <w:r w:rsidRPr="00A8694B">
        <w:t>., přístřešek na nástupišti</w:t>
      </w:r>
      <w:r w:rsidR="00247E6B">
        <w:t xml:space="preserve">, položky č. </w:t>
      </w:r>
      <w:r w:rsidR="00F30AE6">
        <w:t xml:space="preserve">4 </w:t>
      </w:r>
      <w:r w:rsidR="00247E6B">
        <w:t xml:space="preserve">a </w:t>
      </w:r>
      <w:r w:rsidR="00F30AE6">
        <w:t>6</w:t>
      </w:r>
    </w:p>
    <w:p w14:paraId="027C85BF" w14:textId="49FCE522" w:rsidR="00A8694B" w:rsidRDefault="00A8694B" w:rsidP="00DF0B87">
      <w:pPr>
        <w:pStyle w:val="Odrka1-1"/>
      </w:pPr>
      <w:r w:rsidRPr="00A8694B">
        <w:t>SO 22-15-09</w:t>
      </w:r>
      <w:r w:rsidRPr="00A8694B">
        <w:tab/>
        <w:t xml:space="preserve">Zastávka </w:t>
      </w:r>
      <w:proofErr w:type="spellStart"/>
      <w:r w:rsidRPr="00A8694B">
        <w:t>Měrovice</w:t>
      </w:r>
      <w:proofErr w:type="spellEnd"/>
      <w:r w:rsidRPr="00A8694B">
        <w:t xml:space="preserve"> </w:t>
      </w:r>
      <w:proofErr w:type="spellStart"/>
      <w:r w:rsidRPr="00A8694B">
        <w:t>n.H</w:t>
      </w:r>
      <w:proofErr w:type="spellEnd"/>
      <w:r w:rsidRPr="00A8694B">
        <w:t>., přístřešek na nástupišti</w:t>
      </w:r>
      <w:r w:rsidR="00247E6B">
        <w:t xml:space="preserve">, položky č. </w:t>
      </w:r>
      <w:r w:rsidR="00F30AE6">
        <w:t xml:space="preserve">4 </w:t>
      </w:r>
      <w:r w:rsidR="00247E6B">
        <w:t xml:space="preserve">a </w:t>
      </w:r>
      <w:r w:rsidR="00F30AE6">
        <w:t>6</w:t>
      </w:r>
    </w:p>
    <w:p w14:paraId="7E23B039" w14:textId="7B8C20B9" w:rsidR="00247E6B" w:rsidRDefault="00247E6B" w:rsidP="00DF0B87">
      <w:pPr>
        <w:pStyle w:val="Odrka1-1"/>
      </w:pPr>
      <w:r w:rsidRPr="00247E6B">
        <w:t>SO 22-16-02</w:t>
      </w:r>
      <w:r w:rsidRPr="00247E6B">
        <w:tab/>
      </w:r>
      <w:proofErr w:type="spellStart"/>
      <w:r w:rsidRPr="00247E6B">
        <w:t>Zast</w:t>
      </w:r>
      <w:proofErr w:type="spellEnd"/>
      <w:r w:rsidRPr="00247E6B">
        <w:t>. Němčice nad Hanou</w:t>
      </w:r>
      <w:r>
        <w:t xml:space="preserve">, nástupiště, položky č. </w:t>
      </w:r>
      <w:r w:rsidR="00F30AE6">
        <w:t xml:space="preserve">18 </w:t>
      </w:r>
      <w:r>
        <w:t xml:space="preserve">a </w:t>
      </w:r>
      <w:r w:rsidR="00F30AE6">
        <w:t>21</w:t>
      </w:r>
    </w:p>
    <w:p w14:paraId="3A2C889E" w14:textId="339FE5AC" w:rsidR="00A8694B" w:rsidRDefault="00247E6B" w:rsidP="00DF0B87">
      <w:pPr>
        <w:pStyle w:val="Odrka1-1"/>
      </w:pPr>
      <w:r w:rsidRPr="00247E6B">
        <w:lastRenderedPageBreak/>
        <w:t>SO 22-16-03</w:t>
      </w:r>
      <w:r w:rsidRPr="00247E6B">
        <w:tab/>
      </w:r>
      <w:proofErr w:type="spellStart"/>
      <w:r w:rsidRPr="00247E6B">
        <w:t>Zast</w:t>
      </w:r>
      <w:proofErr w:type="spellEnd"/>
      <w:r w:rsidRPr="00247E6B">
        <w:t xml:space="preserve">. </w:t>
      </w:r>
      <w:proofErr w:type="spellStart"/>
      <w:r w:rsidRPr="00247E6B">
        <w:t>Měrovice</w:t>
      </w:r>
      <w:proofErr w:type="spellEnd"/>
      <w:r w:rsidRPr="00247E6B">
        <w:t xml:space="preserve"> n. H., nástupiště </w:t>
      </w:r>
      <w:r>
        <w:t xml:space="preserve">položky č. </w:t>
      </w:r>
      <w:r w:rsidR="00F30AE6">
        <w:t>18, 21 a 23</w:t>
      </w:r>
    </w:p>
    <w:bookmarkEnd w:id="63"/>
    <w:p w14:paraId="5981E8CB" w14:textId="77777777" w:rsidR="0085428F" w:rsidRPr="0085428F" w:rsidRDefault="0085428F" w:rsidP="00A8694B">
      <w:pPr>
        <w:pStyle w:val="Text2-1"/>
        <w:numPr>
          <w:ilvl w:val="0"/>
          <w:numId w:val="0"/>
        </w:numPr>
        <w:ind w:left="737"/>
      </w:pPr>
      <w:r w:rsidRPr="0085428F">
        <w:t xml:space="preserve">není součástí dodávky na zhotovení stavby a není součástí nákladů stavby. </w:t>
      </w:r>
    </w:p>
    <w:p w14:paraId="67CC93F4" w14:textId="7CBE280A" w:rsidR="00247E6B" w:rsidRPr="00247E6B" w:rsidRDefault="0085428F" w:rsidP="008D0D7F">
      <w:pPr>
        <w:pStyle w:val="Text2-1"/>
      </w:pPr>
      <w:r w:rsidRPr="00247E6B">
        <w:t xml:space="preserve">Zhotovitel připraví v místech umístění Mobiliáře přípravu pro montáž (instalaci) dle „Požadavků na stavební připravenost“, která jsou Přílohou </w:t>
      </w:r>
      <w:r w:rsidR="000A7250" w:rsidRPr="00247E6B">
        <w:fldChar w:fldCharType="begin"/>
      </w:r>
      <w:r w:rsidR="000A7250" w:rsidRPr="00247E6B">
        <w:instrText xml:space="preserve"> REF _Ref101445262 \r \h </w:instrText>
      </w:r>
      <w:r w:rsidR="00247E6B">
        <w:instrText xml:space="preserve"> \* MERGEFORMAT </w:instrText>
      </w:r>
      <w:r w:rsidR="000A7250" w:rsidRPr="00247E6B">
        <w:fldChar w:fldCharType="separate"/>
      </w:r>
      <w:r w:rsidR="00B34A73">
        <w:t>7.1.3</w:t>
      </w:r>
      <w:r w:rsidR="000A7250" w:rsidRPr="00247E6B">
        <w:fldChar w:fldCharType="end"/>
      </w:r>
      <w:r w:rsidRPr="00247E6B">
        <w:t xml:space="preserve"> těchto ZTP, a to v</w:t>
      </w:r>
      <w:r w:rsidR="001F1FE3" w:rsidRPr="00247E6B">
        <w:t> </w:t>
      </w:r>
    </w:p>
    <w:p w14:paraId="3EFA4E3C" w14:textId="77777777" w:rsidR="009A2A00" w:rsidRDefault="009A2A00" w:rsidP="009A2A00">
      <w:pPr>
        <w:pStyle w:val="Odrka1-1"/>
      </w:pPr>
      <w:r>
        <w:t>SO 22-15-06</w:t>
      </w:r>
      <w:r>
        <w:tab/>
        <w:t xml:space="preserve">Zastávka Němčice </w:t>
      </w:r>
      <w:proofErr w:type="spellStart"/>
      <w:r>
        <w:t>n.H</w:t>
      </w:r>
      <w:proofErr w:type="spellEnd"/>
      <w:r>
        <w:t>., přístřešek na nástupišti, položky č. 4 a 6</w:t>
      </w:r>
    </w:p>
    <w:p w14:paraId="23983B5A" w14:textId="77777777" w:rsidR="009A2A00" w:rsidRDefault="009A2A00" w:rsidP="009A2A00">
      <w:pPr>
        <w:pStyle w:val="Odrka1-1"/>
      </w:pPr>
      <w:r>
        <w:t>SO 22-15-09</w:t>
      </w:r>
      <w:r>
        <w:tab/>
        <w:t xml:space="preserve">Zastávka </w:t>
      </w:r>
      <w:proofErr w:type="spellStart"/>
      <w:r>
        <w:t>Měrovice</w:t>
      </w:r>
      <w:proofErr w:type="spellEnd"/>
      <w:r>
        <w:t xml:space="preserve"> </w:t>
      </w:r>
      <w:proofErr w:type="spellStart"/>
      <w:r>
        <w:t>n.H</w:t>
      </w:r>
      <w:proofErr w:type="spellEnd"/>
      <w:r>
        <w:t>., přístřešek na nástupišti, položky č. 4 a 6</w:t>
      </w:r>
    </w:p>
    <w:p w14:paraId="2229A039" w14:textId="77777777" w:rsidR="009A2A00" w:rsidRDefault="009A2A00" w:rsidP="009A2A00">
      <w:pPr>
        <w:pStyle w:val="Odrka1-1"/>
      </w:pPr>
      <w:r>
        <w:t>SO 22-16-02</w:t>
      </w:r>
      <w:r>
        <w:tab/>
      </w:r>
      <w:proofErr w:type="spellStart"/>
      <w:r>
        <w:t>Zast</w:t>
      </w:r>
      <w:proofErr w:type="spellEnd"/>
      <w:r>
        <w:t>. Němčice nad Hanou, nástupiště, položky č. 18 a 21</w:t>
      </w:r>
    </w:p>
    <w:p w14:paraId="31F46AD9" w14:textId="77777777" w:rsidR="009A2A00" w:rsidRDefault="009A2A00" w:rsidP="009A2A00">
      <w:pPr>
        <w:pStyle w:val="Odrka1-1"/>
      </w:pPr>
      <w:r>
        <w:t>SO 22-16-03</w:t>
      </w:r>
      <w:r>
        <w:tab/>
      </w:r>
      <w:proofErr w:type="spellStart"/>
      <w:r>
        <w:t>Zast</w:t>
      </w:r>
      <w:proofErr w:type="spellEnd"/>
      <w:r>
        <w:t xml:space="preserve">. </w:t>
      </w:r>
      <w:proofErr w:type="spellStart"/>
      <w:r>
        <w:t>Měrovice</w:t>
      </w:r>
      <w:proofErr w:type="spellEnd"/>
      <w:r>
        <w:t xml:space="preserve"> n. H., nástupiště položky č. 18, 21 a 23</w:t>
      </w:r>
    </w:p>
    <w:p w14:paraId="099D67EC" w14:textId="26130597" w:rsidR="0085428F" w:rsidRPr="00247E6B" w:rsidRDefault="0085428F" w:rsidP="00247E6B">
      <w:pPr>
        <w:pStyle w:val="Text2-1"/>
        <w:numPr>
          <w:ilvl w:val="0"/>
          <w:numId w:val="0"/>
        </w:numPr>
        <w:ind w:left="737"/>
      </w:pPr>
      <w:r w:rsidRPr="00247E6B">
        <w:t>Stavební připravenost pro montáž Mobiliáře je součástí stavby a je součástí nákladů stavby.</w:t>
      </w:r>
    </w:p>
    <w:p w14:paraId="76A88918" w14:textId="51BE49C0" w:rsidR="0085428F" w:rsidRPr="0085428F" w:rsidRDefault="0085428F" w:rsidP="008D0D7F">
      <w:pPr>
        <w:pStyle w:val="Text2-1"/>
      </w:pPr>
      <w:r w:rsidRPr="0085428F">
        <w:rPr>
          <w:b/>
        </w:rPr>
        <w:t>Plánování čerpání odběru Mobiliáře:</w:t>
      </w:r>
      <w:r w:rsidRPr="0085428F">
        <w:t xml:space="preserve"> součástí </w:t>
      </w:r>
      <w:r w:rsidR="00712DBF">
        <w:t xml:space="preserve">počátečního </w:t>
      </w:r>
      <w:r w:rsidRPr="0085428F">
        <w:t xml:space="preserve">Harmonogramu </w:t>
      </w:r>
      <w:r w:rsidR="00712DBF" w:rsidRPr="0085428F">
        <w:t>dle Pod-článku 8.3 [</w:t>
      </w:r>
      <w:r w:rsidR="00712DBF" w:rsidRPr="0085428F">
        <w:rPr>
          <w:i/>
        </w:rPr>
        <w:t>Harmonogram</w:t>
      </w:r>
      <w:r w:rsidR="00712DBF" w:rsidRPr="0085428F">
        <w:t>] ZOP</w:t>
      </w:r>
      <w:r w:rsidRPr="0085428F">
        <w:t>, bude také Zhotovitelem plánovaný přehled termínů dodávek, typu a</w:t>
      </w:r>
      <w:r w:rsidR="00712DBF">
        <w:t> </w:t>
      </w:r>
      <w:r w:rsidRPr="0085428F">
        <w:t>požadovaného množství Mobiliáře – Tabulka CNM-MB. Předložená Tabulka CNM</w:t>
      </w:r>
      <w:r w:rsidR="00712DBF">
        <w:noBreakHyphen/>
      </w:r>
      <w:r w:rsidRPr="0085428F">
        <w:t>MB odběru Mobiliáře s množstvím pro celou stavbu bude rozčleněn dle předpokládaných odběrů.</w:t>
      </w:r>
    </w:p>
    <w:p w14:paraId="3AA05F0C" w14:textId="5DB6AA02" w:rsidR="0085428F" w:rsidRPr="0085428F" w:rsidRDefault="0085428F" w:rsidP="008D0D7F">
      <w:pPr>
        <w:pStyle w:val="Text2-1"/>
      </w:pPr>
      <w:r w:rsidRPr="0085428F">
        <w:rPr>
          <w:b/>
        </w:rPr>
        <w:t>Upřesnění plánu odběru Mobiliáře:</w:t>
      </w:r>
      <w:r w:rsidRPr="0085428F">
        <w:t xml:space="preserve"> při předložení aktualizovaného harmonogramu Zhotovitelem dle Pod-článku 8.3 [</w:t>
      </w:r>
      <w:r w:rsidRPr="0085428F">
        <w:rPr>
          <w:i/>
        </w:rPr>
        <w:t>Harmonogram</w:t>
      </w:r>
      <w:r w:rsidRPr="0085428F">
        <w:t>] ZOP musí být vždy součástí tohoto aktualizovaného harmonogramu i aktualizovaná Tabulka CNM-MB s přehledem termínů dodávek požadovaného typu a množství Mobiliáře</w:t>
      </w:r>
      <w:r w:rsidR="00CE71BA">
        <w:t>,</w:t>
      </w:r>
      <w:r w:rsidRPr="0085428F">
        <w:t xml:space="preserve"> a to ve stejném rozčlenění jaké je požadováno v předchozím odstavci při plánování čerpání odběru Mobiliáře. </w:t>
      </w:r>
    </w:p>
    <w:p w14:paraId="356B169E" w14:textId="7B3F6491" w:rsidR="0085428F" w:rsidRPr="0085428F" w:rsidRDefault="0085428F" w:rsidP="008D0D7F">
      <w:pPr>
        <w:pStyle w:val="Text2-1"/>
      </w:pPr>
      <w:r w:rsidRPr="0085428F">
        <w:t xml:space="preserve">V případě, že dojde v aktualizovaném přehledu termínů dodávek požadovaného Mobiliáře ke změně termínů, typu nebo množství dodávaného Mobiliáře, Objednatel bez dohody se Zhotovitelem garantuje pouze dodávky Mobiliáře v množství a typu, které Zhotovitel avizoval v předchozím Harmonogramu postupu prací nebo aktualizovaném harmonogramu pro probíhající a následující čtvrtletí. </w:t>
      </w:r>
    </w:p>
    <w:p w14:paraId="684F7B45" w14:textId="4A3E53DD" w:rsidR="0085428F" w:rsidRPr="0085428F" w:rsidRDefault="0085428F" w:rsidP="008D0D7F">
      <w:pPr>
        <w:pStyle w:val="Text2-1"/>
      </w:pPr>
      <w:r w:rsidRPr="0085428F">
        <w:rPr>
          <w:b/>
        </w:rPr>
        <w:t>Jednotlivé objednávky dodávek Mobiliáře:</w:t>
      </w:r>
      <w:r w:rsidRPr="0085428F">
        <w:t xml:space="preserve"> Zhotovitel stavby je povinen určit Správci stavby </w:t>
      </w:r>
      <w:r w:rsidRPr="0085428F">
        <w:rPr>
          <w:b/>
        </w:rPr>
        <w:t>minimálně 70 dní před požadovaným termínem dodání</w:t>
      </w:r>
      <w:r w:rsidRPr="0085428F">
        <w:t xml:space="preserve"> přesnou specifikaci typu a požadované množství Mobiliáře s ohledem na postup výstavby dle Harmonogramu pro dodávku a místo určení dodávky (včetně dopravních a logistických instrukcí). Požadavek zašle na „Požadavkovém listu CNM-MB“, který je přílohou </w:t>
      </w:r>
      <w:r w:rsidRPr="0085428F">
        <w:fldChar w:fldCharType="begin"/>
      </w:r>
      <w:r w:rsidRPr="0085428F">
        <w:instrText xml:space="preserve"> REF _Ref88573601 \r \h </w:instrText>
      </w:r>
      <w:r w:rsidRPr="0085428F">
        <w:fldChar w:fldCharType="separate"/>
      </w:r>
      <w:r w:rsidR="00B34A73">
        <w:t>7.1.2</w:t>
      </w:r>
      <w:r w:rsidRPr="0085428F">
        <w:fldChar w:fldCharType="end"/>
      </w:r>
      <w:r w:rsidRPr="0085428F">
        <w:t xml:space="preserve"> těchto ZTP.</w:t>
      </w:r>
    </w:p>
    <w:p w14:paraId="4C38F808" w14:textId="54242771" w:rsidR="0085428F" w:rsidRPr="0085428F" w:rsidRDefault="0085428F" w:rsidP="008D0D7F">
      <w:pPr>
        <w:pStyle w:val="Text2-1"/>
      </w:pPr>
      <w:r w:rsidRPr="0085428F">
        <w:t xml:space="preserve">Součástí každé dodávky Mobiliáře budou doklady o jakosti dodávky. </w:t>
      </w:r>
    </w:p>
    <w:p w14:paraId="40902F4F" w14:textId="77777777" w:rsidR="0069470F" w:rsidRDefault="0069470F" w:rsidP="0069470F">
      <w:pPr>
        <w:pStyle w:val="Nadpis2-1"/>
      </w:pPr>
      <w:bookmarkStart w:id="64" w:name="_Toc178059638"/>
      <w:r w:rsidRPr="00EC2E51">
        <w:t>ORGANIZACE</w:t>
      </w:r>
      <w:r>
        <w:t xml:space="preserve"> VÝSTAVBY, VÝLUKY</w:t>
      </w:r>
      <w:bookmarkEnd w:id="61"/>
      <w:bookmarkEnd w:id="64"/>
    </w:p>
    <w:p w14:paraId="7673D2D2" w14:textId="77777777" w:rsidR="00D278D3" w:rsidRPr="00DC574D" w:rsidRDefault="0069470F" w:rsidP="0069470F">
      <w:pPr>
        <w:pStyle w:val="Text2-1"/>
      </w:pPr>
      <w:r w:rsidRPr="00DC574D">
        <w:t>Rozhodující milníky doporučeného časového harmonogramu</w:t>
      </w:r>
      <w:r w:rsidR="00D278D3" w:rsidRPr="00DC574D">
        <w:t xml:space="preserve">: </w:t>
      </w:r>
    </w:p>
    <w:p w14:paraId="546BBC6C" w14:textId="77777777" w:rsidR="00D278D3" w:rsidRDefault="0069470F" w:rsidP="00B5235F">
      <w:pPr>
        <w:pStyle w:val="Odrka1-1"/>
      </w:pPr>
      <w:r w:rsidRPr="00DC574D">
        <w:t xml:space="preserve">Při zpracování </w:t>
      </w:r>
      <w:r w:rsidR="00C737B8" w:rsidRPr="00DC574D">
        <w:t xml:space="preserve">počátečního </w:t>
      </w:r>
      <w:r w:rsidRPr="00DC574D">
        <w:t>harmonogramu je nutné vycházet z jednotlivých stavebních postupů uvedených v ZOV a</w:t>
      </w:r>
      <w:r w:rsidR="00B0322F" w:rsidRPr="00DC574D">
        <w:t> </w:t>
      </w:r>
      <w:r w:rsidRPr="00DC574D">
        <w:t xml:space="preserve">dodržet množství a délku předjednaných výluk </w:t>
      </w:r>
    </w:p>
    <w:p w14:paraId="44285812" w14:textId="77777777" w:rsidR="00091015" w:rsidRPr="00DC574D" w:rsidRDefault="00091015" w:rsidP="00091015">
      <w:pPr>
        <w:pStyle w:val="Odrka1-1"/>
      </w:pPr>
      <w:r w:rsidRPr="00091015">
        <w:t xml:space="preserve">Zhotovitel je také povinně v harmonogramu zohlednit koordinaci s dalšími smluvními partnery investora podílející se v rámci této stavby </w:t>
      </w:r>
      <w:r w:rsidRPr="00091015">
        <w:rPr>
          <w:b/>
          <w:bCs/>
        </w:rPr>
        <w:t xml:space="preserve">Modernizace trati Brno-Přerov 4. stavba Nezamyslice – Kojetín, </w:t>
      </w:r>
      <w:r w:rsidRPr="00091015">
        <w:t xml:space="preserve">na dalších činnostech týkající se této stavby jako jsou Záchranný archeologický výzkum, Zemní práce pro záchranný archeologický průzkum, </w:t>
      </w:r>
      <w:r w:rsidR="00DF2F01" w:rsidRPr="00DF2F01">
        <w:t>SO 22-19-91 Němčický tunel - Monitoring</w:t>
      </w:r>
      <w:r w:rsidRPr="00091015">
        <w:t>, kácení porostů a dřevin potřebných pro stavbu</w:t>
      </w:r>
    </w:p>
    <w:p w14:paraId="5AC78666" w14:textId="77777777" w:rsidR="006638D7" w:rsidRPr="00DF0B87" w:rsidRDefault="006638D7" w:rsidP="006638D7">
      <w:pPr>
        <w:pStyle w:val="Odrka1-1"/>
      </w:pPr>
      <w:r w:rsidRPr="00DC574D">
        <w:t>Zhotovitel je povinen již v počátečním harmonogramu (dle Pod-čl. 8.3 [</w:t>
      </w:r>
      <w:r w:rsidRPr="00DC574D">
        <w:rPr>
          <w:i/>
        </w:rPr>
        <w:t>Harmonogram</w:t>
      </w:r>
      <w:r w:rsidRPr="00DC574D">
        <w:t xml:space="preserve">]) zohlednit koordinaci výstavby se stavbou: </w:t>
      </w:r>
      <w:r w:rsidR="00DC574D" w:rsidRPr="00DC574D">
        <w:rPr>
          <w:b/>
          <w:bCs/>
        </w:rPr>
        <w:t xml:space="preserve">Modernizace trati Brno-Přerov 5. stavba Kojetín – Přerov </w:t>
      </w:r>
      <w:r w:rsidR="00DC574D" w:rsidRPr="00DC574D">
        <w:t>a</w:t>
      </w:r>
      <w:r w:rsidR="00DC574D" w:rsidRPr="00DC574D">
        <w:rPr>
          <w:b/>
          <w:bCs/>
        </w:rPr>
        <w:t xml:space="preserve"> Modernizace trati Brno-Přerov 3. stavba Vyškov – Nezamyslice, I. etapa Výstavba TNS Nezamyslice</w:t>
      </w:r>
      <w:r w:rsidR="00DF0B87" w:rsidRPr="00DF0B87">
        <w:rPr>
          <w:bCs/>
        </w:rPr>
        <w:t>.</w:t>
      </w:r>
    </w:p>
    <w:p w14:paraId="337BEB6B" w14:textId="77777777" w:rsidR="008A34A7" w:rsidRPr="00DC574D" w:rsidRDefault="008A34A7" w:rsidP="00FE0213">
      <w:pPr>
        <w:pStyle w:val="Text2-1"/>
      </w:pPr>
      <w:r w:rsidRPr="00DC574D">
        <w:t>V harmonogramu postupu prací je nutno dle ZOV v Projektové dokumentaci respektovat zejména následující požadavky a termíny:</w:t>
      </w:r>
    </w:p>
    <w:p w14:paraId="34034515" w14:textId="77777777" w:rsidR="008A34A7" w:rsidRPr="00DC574D" w:rsidRDefault="008A34A7" w:rsidP="008A34A7">
      <w:pPr>
        <w:numPr>
          <w:ilvl w:val="0"/>
          <w:numId w:val="4"/>
        </w:numPr>
        <w:spacing w:after="60" w:line="264" w:lineRule="auto"/>
        <w:jc w:val="both"/>
        <w:rPr>
          <w:sz w:val="18"/>
          <w:szCs w:val="18"/>
        </w:rPr>
      </w:pPr>
      <w:r w:rsidRPr="00DC574D">
        <w:rPr>
          <w:sz w:val="18"/>
          <w:szCs w:val="18"/>
        </w:rPr>
        <w:t>možné termíny uvádění provozuschopných celků do provozu</w:t>
      </w:r>
    </w:p>
    <w:p w14:paraId="7C7E0EF7" w14:textId="77777777" w:rsidR="008A34A7" w:rsidRPr="00DC574D" w:rsidRDefault="008A34A7" w:rsidP="008A34A7">
      <w:pPr>
        <w:numPr>
          <w:ilvl w:val="0"/>
          <w:numId w:val="4"/>
        </w:numPr>
        <w:spacing w:after="60" w:line="264" w:lineRule="auto"/>
        <w:jc w:val="both"/>
        <w:rPr>
          <w:sz w:val="18"/>
          <w:szCs w:val="18"/>
        </w:rPr>
      </w:pPr>
      <w:r w:rsidRPr="00DC574D">
        <w:rPr>
          <w:sz w:val="18"/>
          <w:szCs w:val="18"/>
        </w:rPr>
        <w:t>výlukovou činnost s maximálním využitím výlukových časů</w:t>
      </w:r>
    </w:p>
    <w:p w14:paraId="0B111FDB" w14:textId="77777777" w:rsidR="008A34A7" w:rsidRPr="00DC574D" w:rsidRDefault="008A34A7" w:rsidP="008A34A7">
      <w:pPr>
        <w:numPr>
          <w:ilvl w:val="0"/>
          <w:numId w:val="4"/>
        </w:numPr>
        <w:spacing w:after="60" w:line="264" w:lineRule="auto"/>
        <w:jc w:val="both"/>
        <w:rPr>
          <w:sz w:val="18"/>
          <w:szCs w:val="18"/>
        </w:rPr>
      </w:pPr>
      <w:r w:rsidRPr="00DC574D">
        <w:rPr>
          <w:sz w:val="18"/>
          <w:szCs w:val="18"/>
        </w:rPr>
        <w:lastRenderedPageBreak/>
        <w:t>uzavírky pozemních komunikací</w:t>
      </w:r>
    </w:p>
    <w:p w14:paraId="2AFFCD6E" w14:textId="77777777" w:rsidR="008A34A7" w:rsidRPr="00DC574D" w:rsidRDefault="008A34A7" w:rsidP="008A34A7">
      <w:pPr>
        <w:numPr>
          <w:ilvl w:val="0"/>
          <w:numId w:val="4"/>
        </w:numPr>
        <w:spacing w:after="60" w:line="264" w:lineRule="auto"/>
        <w:jc w:val="both"/>
        <w:rPr>
          <w:sz w:val="18"/>
          <w:szCs w:val="18"/>
        </w:rPr>
      </w:pPr>
      <w:r w:rsidRPr="00DC574D">
        <w:rPr>
          <w:sz w:val="18"/>
          <w:szCs w:val="18"/>
        </w:rPr>
        <w:t>přechodové stavy, provozní zkoušky (kontrolní a zkušební plán)</w:t>
      </w:r>
    </w:p>
    <w:p w14:paraId="3278C9A2" w14:textId="77777777" w:rsidR="008A34A7" w:rsidRPr="00DC574D" w:rsidRDefault="008A34A7" w:rsidP="008A34A7">
      <w:pPr>
        <w:numPr>
          <w:ilvl w:val="0"/>
          <w:numId w:val="4"/>
        </w:numPr>
        <w:spacing w:after="60" w:line="264" w:lineRule="auto"/>
        <w:jc w:val="both"/>
        <w:rPr>
          <w:sz w:val="18"/>
          <w:szCs w:val="18"/>
        </w:rPr>
      </w:pPr>
      <w:r w:rsidRPr="00DC574D">
        <w:rPr>
          <w:sz w:val="18"/>
          <w:szCs w:val="18"/>
        </w:rPr>
        <w:t>koordinace se souběžně probíhajícími stavbami</w:t>
      </w:r>
    </w:p>
    <w:p w14:paraId="5EDC0911" w14:textId="77777777" w:rsidR="009448B4" w:rsidRPr="00DC574D" w:rsidRDefault="008A34A7" w:rsidP="00022C3E">
      <w:pPr>
        <w:pStyle w:val="Text2-1"/>
      </w:pPr>
      <w:r w:rsidRPr="00DC574D">
        <w:t>Zhotovitel se zavazuje v souladu s Projektovou dokumentací, část dopravní technologie, považovat zde uvedené množství a délku výluk za maximální. Objednatel si vyhrazuje právo pozměnit Zhotoviteli navržené časové horizonty rozhodujících výluk s cílem dosáhnout jejich maximálního využití a sladění s výlukami sousedních staveb.</w:t>
      </w:r>
    </w:p>
    <w:p w14:paraId="3A54BA60" w14:textId="77777777" w:rsidR="008A34A7" w:rsidRPr="00C22B78" w:rsidRDefault="008A34A7" w:rsidP="00FE0213">
      <w:pPr>
        <w:pStyle w:val="Text2-1"/>
      </w:pPr>
      <w:r w:rsidRPr="00FE0213">
        <w:t>Závazným pro Zhotovitele jsou Sekce a termíny a rozsahy výluk, které jsou uvedeny v následující tabulce:</w:t>
      </w:r>
      <w:r w:rsidRPr="00C22B78">
        <w:t xml:space="preserve"> </w:t>
      </w:r>
    </w:p>
    <w:p w14:paraId="6142A204" w14:textId="77777777" w:rsidR="008D5509" w:rsidRPr="008A34A7" w:rsidRDefault="008D5509" w:rsidP="008D5509">
      <w:pPr>
        <w:keepNext/>
        <w:keepLines/>
        <w:pBdr>
          <w:top w:val="single" w:sz="12" w:space="3" w:color="00A1E0"/>
        </w:pBdr>
        <w:suppressAutoHyphens/>
        <w:spacing w:after="60" w:line="264" w:lineRule="auto"/>
        <w:ind w:left="680" w:right="-57"/>
        <w:rPr>
          <w:rFonts w:asciiTheme="majorHAnsi" w:hAnsiTheme="majorHAnsi"/>
          <w:b/>
          <w:noProof/>
          <w:sz w:val="14"/>
          <w:szCs w:val="18"/>
          <w:lang w:eastAsia="cs-CZ"/>
        </w:rPr>
      </w:pPr>
      <w:r w:rsidRPr="008A34A7">
        <w:rPr>
          <w:rFonts w:asciiTheme="majorHAnsi" w:hAnsiTheme="majorHAnsi"/>
          <w:b/>
          <w:noProof/>
          <w:sz w:val="14"/>
          <w:szCs w:val="18"/>
          <w:lang w:eastAsia="cs-CZ"/>
        </w:rPr>
        <w:t>Specifikace jednotlivých Sekcí</w:t>
      </w:r>
    </w:p>
    <w:tbl>
      <w:tblPr>
        <w:tblStyle w:val="Tabulka11"/>
        <w:tblW w:w="8051" w:type="dxa"/>
        <w:tblLayout w:type="fixed"/>
        <w:tblLook w:val="04A0" w:firstRow="1" w:lastRow="0" w:firstColumn="1" w:lastColumn="0" w:noHBand="0" w:noVBand="1"/>
      </w:tblPr>
      <w:tblGrid>
        <w:gridCol w:w="1163"/>
        <w:gridCol w:w="3686"/>
        <w:gridCol w:w="1038"/>
        <w:gridCol w:w="2164"/>
      </w:tblGrid>
      <w:tr w:rsidR="008D5509" w:rsidRPr="008A34A7" w14:paraId="6461192E" w14:textId="77777777" w:rsidTr="00A6247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163" w:type="dxa"/>
          </w:tcPr>
          <w:p w14:paraId="544E61D2" w14:textId="77777777" w:rsidR="008D5509" w:rsidRPr="008A34A7" w:rsidRDefault="008D5509" w:rsidP="00A62478">
            <w:pPr>
              <w:spacing w:before="20" w:after="20" w:line="240" w:lineRule="auto"/>
              <w:rPr>
                <w:b/>
                <w:sz w:val="14"/>
                <w:szCs w:val="18"/>
              </w:rPr>
            </w:pPr>
            <w:r w:rsidRPr="008A34A7">
              <w:rPr>
                <w:b/>
                <w:sz w:val="14"/>
                <w:szCs w:val="18"/>
              </w:rPr>
              <w:t>Postup</w:t>
            </w:r>
          </w:p>
        </w:tc>
        <w:tc>
          <w:tcPr>
            <w:tcW w:w="3686" w:type="dxa"/>
          </w:tcPr>
          <w:p w14:paraId="5E0BA47B" w14:textId="77777777" w:rsidR="008D5509" w:rsidRPr="008A34A7" w:rsidRDefault="008D5509" w:rsidP="00A62478">
            <w:pPr>
              <w:spacing w:before="20" w:after="20" w:line="240" w:lineRule="auto"/>
              <w:cnfStyle w:val="100000000000" w:firstRow="1" w:lastRow="0" w:firstColumn="0" w:lastColumn="0" w:oddVBand="0" w:evenVBand="0" w:oddHBand="0" w:evenHBand="0" w:firstRowFirstColumn="0" w:firstRowLastColumn="0" w:lastRowFirstColumn="0" w:lastRowLastColumn="0"/>
              <w:rPr>
                <w:b/>
                <w:sz w:val="14"/>
                <w:szCs w:val="18"/>
              </w:rPr>
            </w:pPr>
            <w:r w:rsidRPr="008A34A7">
              <w:rPr>
                <w:b/>
                <w:sz w:val="14"/>
                <w:szCs w:val="18"/>
              </w:rPr>
              <w:t>Činnosti</w:t>
            </w:r>
          </w:p>
        </w:tc>
        <w:tc>
          <w:tcPr>
            <w:tcW w:w="1038" w:type="dxa"/>
          </w:tcPr>
          <w:p w14:paraId="7FB1F1CC" w14:textId="77777777" w:rsidR="008D5509" w:rsidRPr="008A34A7" w:rsidRDefault="008D5509" w:rsidP="00A62478">
            <w:pPr>
              <w:spacing w:before="20" w:after="20" w:line="240" w:lineRule="auto"/>
              <w:jc w:val="center"/>
              <w:cnfStyle w:val="100000000000" w:firstRow="1" w:lastRow="0" w:firstColumn="0" w:lastColumn="0" w:oddVBand="0" w:evenVBand="0" w:oddHBand="0" w:evenHBand="0" w:firstRowFirstColumn="0" w:firstRowLastColumn="0" w:lastRowFirstColumn="0" w:lastRowLastColumn="0"/>
              <w:rPr>
                <w:b/>
                <w:sz w:val="14"/>
                <w:szCs w:val="18"/>
              </w:rPr>
            </w:pPr>
            <w:r w:rsidRPr="008A34A7">
              <w:rPr>
                <w:b/>
                <w:sz w:val="14"/>
                <w:szCs w:val="18"/>
              </w:rPr>
              <w:t>Typ výluky</w:t>
            </w:r>
          </w:p>
        </w:tc>
        <w:tc>
          <w:tcPr>
            <w:tcW w:w="2164" w:type="dxa"/>
          </w:tcPr>
          <w:p w14:paraId="68962D9F" w14:textId="77777777" w:rsidR="008D5509" w:rsidRPr="008A34A7" w:rsidRDefault="008D5509" w:rsidP="00A62478">
            <w:pPr>
              <w:spacing w:before="20" w:after="20" w:line="240" w:lineRule="auto"/>
              <w:cnfStyle w:val="100000000000" w:firstRow="1" w:lastRow="0" w:firstColumn="0" w:lastColumn="0" w:oddVBand="0" w:evenVBand="0" w:oddHBand="0" w:evenHBand="0" w:firstRowFirstColumn="0" w:firstRowLastColumn="0" w:lastRowFirstColumn="0" w:lastRowLastColumn="0"/>
              <w:rPr>
                <w:b/>
                <w:sz w:val="14"/>
                <w:szCs w:val="18"/>
              </w:rPr>
            </w:pPr>
            <w:r w:rsidRPr="008A34A7">
              <w:rPr>
                <w:b/>
                <w:sz w:val="14"/>
                <w:szCs w:val="18"/>
              </w:rPr>
              <w:t>Doba pro dokončení</w:t>
            </w:r>
          </w:p>
        </w:tc>
      </w:tr>
      <w:tr w:rsidR="008D5509" w:rsidRPr="008A34A7" w14:paraId="340B6444" w14:textId="77777777" w:rsidTr="00A62478">
        <w:tc>
          <w:tcPr>
            <w:cnfStyle w:val="001000000000" w:firstRow="0" w:lastRow="0" w:firstColumn="1" w:lastColumn="0" w:oddVBand="0" w:evenVBand="0" w:oddHBand="0" w:evenHBand="0" w:firstRowFirstColumn="0" w:firstRowLastColumn="0" w:lastRowFirstColumn="0" w:lastRowLastColumn="0"/>
            <w:tcW w:w="1163" w:type="dxa"/>
          </w:tcPr>
          <w:p w14:paraId="7C0FF38A" w14:textId="77777777" w:rsidR="008D5509" w:rsidRPr="008A34A7" w:rsidRDefault="008D5509" w:rsidP="00A62478">
            <w:pPr>
              <w:spacing w:before="20" w:after="20" w:line="240" w:lineRule="auto"/>
              <w:rPr>
                <w:sz w:val="14"/>
                <w:szCs w:val="18"/>
              </w:rPr>
            </w:pPr>
            <w:r>
              <w:rPr>
                <w:sz w:val="14"/>
                <w:szCs w:val="18"/>
              </w:rPr>
              <w:t xml:space="preserve">Sekce 1 stavební </w:t>
            </w:r>
          </w:p>
        </w:tc>
        <w:tc>
          <w:tcPr>
            <w:tcW w:w="3686" w:type="dxa"/>
          </w:tcPr>
          <w:p w14:paraId="0AFF02AD" w14:textId="3090E7C5" w:rsidR="008D5509" w:rsidRDefault="008D5509" w:rsidP="00A62478">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9322FD">
              <w:rPr>
                <w:sz w:val="14"/>
                <w:szCs w:val="18"/>
              </w:rPr>
              <w:t xml:space="preserve">Všechny objekty (SO/PS) kromě položek č. </w:t>
            </w:r>
            <w:r>
              <w:rPr>
                <w:sz w:val="14"/>
                <w:szCs w:val="18"/>
              </w:rPr>
              <w:t>1-5</w:t>
            </w:r>
            <w:r w:rsidR="009A2A00">
              <w:rPr>
                <w:sz w:val="14"/>
                <w:szCs w:val="18"/>
              </w:rPr>
              <w:t>, 8 14, 16-18,</w:t>
            </w:r>
            <w:r>
              <w:rPr>
                <w:sz w:val="14"/>
                <w:szCs w:val="18"/>
              </w:rPr>
              <w:t xml:space="preserve"> </w:t>
            </w:r>
            <w:r w:rsidRPr="009322FD">
              <w:rPr>
                <w:sz w:val="14"/>
                <w:szCs w:val="18"/>
              </w:rPr>
              <w:t xml:space="preserve">objektu SO 98-98 Všeobecný </w:t>
            </w:r>
            <w:r w:rsidR="009A2A00" w:rsidRPr="009322FD">
              <w:rPr>
                <w:sz w:val="14"/>
                <w:szCs w:val="18"/>
              </w:rPr>
              <w:t>objekt,</w:t>
            </w:r>
            <w:r w:rsidRPr="009322FD">
              <w:rPr>
                <w:sz w:val="14"/>
                <w:szCs w:val="18"/>
              </w:rPr>
              <w:t xml:space="preserve"> a kromě a objektů uvedených v Sekci </w:t>
            </w:r>
            <w:r w:rsidR="00DF6012">
              <w:rPr>
                <w:sz w:val="14"/>
                <w:szCs w:val="18"/>
              </w:rPr>
              <w:t>3</w:t>
            </w:r>
          </w:p>
        </w:tc>
        <w:tc>
          <w:tcPr>
            <w:tcW w:w="1038" w:type="dxa"/>
          </w:tcPr>
          <w:p w14:paraId="74165EF7" w14:textId="77777777" w:rsidR="008D5509" w:rsidRPr="00B51FD9" w:rsidRDefault="008D5509" w:rsidP="00A62478">
            <w:pPr>
              <w:spacing w:before="20" w:after="20" w:line="240" w:lineRule="auto"/>
              <w:jc w:val="center"/>
              <w:cnfStyle w:val="000000000000" w:firstRow="0" w:lastRow="0" w:firstColumn="0" w:lastColumn="0" w:oddVBand="0" w:evenVBand="0" w:oddHBand="0" w:evenHBand="0" w:firstRowFirstColumn="0" w:firstRowLastColumn="0" w:lastRowFirstColumn="0" w:lastRowLastColumn="0"/>
              <w:rPr>
                <w:sz w:val="14"/>
                <w:szCs w:val="18"/>
              </w:rPr>
            </w:pPr>
          </w:p>
        </w:tc>
        <w:tc>
          <w:tcPr>
            <w:tcW w:w="2164" w:type="dxa"/>
          </w:tcPr>
          <w:p w14:paraId="19462BCF" w14:textId="20849CA1" w:rsidR="008D5509" w:rsidRPr="00B51FD9" w:rsidRDefault="00DF6012" w:rsidP="00A62478">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Pr>
                <w:sz w:val="14"/>
                <w:szCs w:val="18"/>
              </w:rPr>
              <w:t xml:space="preserve">44 </w:t>
            </w:r>
            <w:r w:rsidR="008D5509">
              <w:rPr>
                <w:sz w:val="14"/>
                <w:szCs w:val="18"/>
              </w:rPr>
              <w:t>měsíců od Data zahájení prací</w:t>
            </w:r>
            <w:r w:rsidR="00A62478">
              <w:rPr>
                <w:sz w:val="14"/>
                <w:szCs w:val="18"/>
              </w:rPr>
              <w:t xml:space="preserve"> (předpoklad zahájení 05/2025)</w:t>
            </w:r>
            <w:r>
              <w:rPr>
                <w:sz w:val="14"/>
                <w:szCs w:val="18"/>
              </w:rPr>
              <w:t>, nejpozději však do 12/2028</w:t>
            </w:r>
          </w:p>
        </w:tc>
      </w:tr>
      <w:tr w:rsidR="008D5509" w:rsidRPr="008A34A7" w14:paraId="67F11472" w14:textId="77777777" w:rsidTr="00A62478">
        <w:tc>
          <w:tcPr>
            <w:cnfStyle w:val="001000000000" w:firstRow="0" w:lastRow="0" w:firstColumn="1" w:lastColumn="0" w:oddVBand="0" w:evenVBand="0" w:oddHBand="0" w:evenHBand="0" w:firstRowFirstColumn="0" w:firstRowLastColumn="0" w:lastRowFirstColumn="0" w:lastRowLastColumn="0"/>
            <w:tcW w:w="1163" w:type="dxa"/>
          </w:tcPr>
          <w:p w14:paraId="341243CB" w14:textId="77777777" w:rsidR="008D5509" w:rsidRPr="008A34A7" w:rsidRDefault="008D5509" w:rsidP="00A62478">
            <w:pPr>
              <w:spacing w:before="20" w:after="20" w:line="240" w:lineRule="auto"/>
              <w:rPr>
                <w:sz w:val="14"/>
                <w:szCs w:val="18"/>
                <w:highlight w:val="green"/>
              </w:rPr>
            </w:pPr>
            <w:r w:rsidRPr="008A34A7">
              <w:rPr>
                <w:sz w:val="14"/>
                <w:szCs w:val="18"/>
              </w:rPr>
              <w:t xml:space="preserve">Sekce </w:t>
            </w:r>
            <w:r>
              <w:rPr>
                <w:sz w:val="14"/>
                <w:szCs w:val="18"/>
              </w:rPr>
              <w:t>2</w:t>
            </w:r>
            <w:r w:rsidRPr="008A34A7">
              <w:rPr>
                <w:sz w:val="14"/>
                <w:szCs w:val="18"/>
              </w:rPr>
              <w:t xml:space="preserve"> </w:t>
            </w:r>
          </w:p>
        </w:tc>
        <w:tc>
          <w:tcPr>
            <w:tcW w:w="3686" w:type="dxa"/>
          </w:tcPr>
          <w:p w14:paraId="3BBF9A56" w14:textId="36B969E5" w:rsidR="008D5509" w:rsidRPr="008A34A7" w:rsidRDefault="008D5509" w:rsidP="00A62478">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highlight w:val="green"/>
              </w:rPr>
            </w:pPr>
            <w:r>
              <w:rPr>
                <w:sz w:val="14"/>
                <w:szCs w:val="18"/>
              </w:rPr>
              <w:t xml:space="preserve">Přípravné práce, probíhají současně za průběhu záchranného archeologického </w:t>
            </w:r>
            <w:r w:rsidR="00B532C0">
              <w:rPr>
                <w:sz w:val="14"/>
                <w:szCs w:val="18"/>
              </w:rPr>
              <w:t>výzkumu</w:t>
            </w:r>
            <w:r>
              <w:rPr>
                <w:sz w:val="14"/>
                <w:szCs w:val="18"/>
              </w:rPr>
              <w:t>**)</w:t>
            </w:r>
          </w:p>
        </w:tc>
        <w:tc>
          <w:tcPr>
            <w:tcW w:w="1038" w:type="dxa"/>
          </w:tcPr>
          <w:p w14:paraId="4090BC0B" w14:textId="77777777" w:rsidR="008D5509" w:rsidRPr="00B51FD9" w:rsidRDefault="008D5509" w:rsidP="00A62478">
            <w:pPr>
              <w:spacing w:before="20" w:after="20" w:line="240" w:lineRule="auto"/>
              <w:jc w:val="center"/>
              <w:cnfStyle w:val="000000000000" w:firstRow="0" w:lastRow="0" w:firstColumn="0" w:lastColumn="0" w:oddVBand="0" w:evenVBand="0" w:oddHBand="0" w:evenHBand="0" w:firstRowFirstColumn="0" w:firstRowLastColumn="0" w:lastRowFirstColumn="0" w:lastRowLastColumn="0"/>
              <w:rPr>
                <w:sz w:val="14"/>
                <w:szCs w:val="18"/>
              </w:rPr>
            </w:pPr>
            <w:r w:rsidRPr="00B51FD9">
              <w:rPr>
                <w:sz w:val="14"/>
                <w:szCs w:val="18"/>
              </w:rPr>
              <w:t>Bez výluk</w:t>
            </w:r>
          </w:p>
        </w:tc>
        <w:tc>
          <w:tcPr>
            <w:tcW w:w="2164" w:type="dxa"/>
          </w:tcPr>
          <w:p w14:paraId="0B8AD3EE" w14:textId="69187C3E" w:rsidR="008D5509" w:rsidRPr="00B51FD9" w:rsidRDefault="00893577" w:rsidP="00893577">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Pr>
                <w:sz w:val="14"/>
                <w:szCs w:val="18"/>
              </w:rPr>
              <w:t>5 měsíců od Data zahájení prací, nejpozději však do</w:t>
            </w:r>
            <w:r w:rsidR="008D5509" w:rsidRPr="00B51FD9">
              <w:rPr>
                <w:sz w:val="14"/>
                <w:szCs w:val="18"/>
              </w:rPr>
              <w:t xml:space="preserve"> 1. 10. 2025</w:t>
            </w:r>
          </w:p>
        </w:tc>
      </w:tr>
      <w:tr w:rsidR="008D5509" w:rsidRPr="008A34A7" w14:paraId="7C8A5576" w14:textId="77777777" w:rsidTr="00A62478">
        <w:tc>
          <w:tcPr>
            <w:cnfStyle w:val="001000000000" w:firstRow="0" w:lastRow="0" w:firstColumn="1" w:lastColumn="0" w:oddVBand="0" w:evenVBand="0" w:oddHBand="0" w:evenHBand="0" w:firstRowFirstColumn="0" w:firstRowLastColumn="0" w:lastRowFirstColumn="0" w:lastRowLastColumn="0"/>
            <w:tcW w:w="1163" w:type="dxa"/>
          </w:tcPr>
          <w:p w14:paraId="2FD5A194" w14:textId="5ECB35C1" w:rsidR="008D5509" w:rsidRPr="00B51FD9" w:rsidRDefault="008D5509" w:rsidP="00A62478">
            <w:pPr>
              <w:spacing w:before="20" w:after="20" w:line="240" w:lineRule="auto"/>
              <w:rPr>
                <w:sz w:val="14"/>
                <w:szCs w:val="18"/>
              </w:rPr>
            </w:pPr>
            <w:r w:rsidRPr="00B51FD9">
              <w:rPr>
                <w:sz w:val="14"/>
                <w:szCs w:val="18"/>
              </w:rPr>
              <w:t>Sekce</w:t>
            </w:r>
            <w:r w:rsidR="00DF6012">
              <w:rPr>
                <w:sz w:val="14"/>
                <w:szCs w:val="18"/>
              </w:rPr>
              <w:t>3</w:t>
            </w:r>
          </w:p>
        </w:tc>
        <w:tc>
          <w:tcPr>
            <w:tcW w:w="3686" w:type="dxa"/>
          </w:tcPr>
          <w:p w14:paraId="31A46523" w14:textId="480E4D9E" w:rsidR="008D5509" w:rsidRPr="00B51FD9" w:rsidRDefault="008D5509" w:rsidP="00A62478">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B51FD9">
              <w:rPr>
                <w:sz w:val="14"/>
                <w:szCs w:val="18"/>
              </w:rPr>
              <w:t>Následná úprava směrového a výškového uspořádání koleje</w:t>
            </w:r>
            <w:r>
              <w:rPr>
                <w:sz w:val="14"/>
                <w:szCs w:val="18"/>
              </w:rPr>
              <w:t xml:space="preserve">  – viz položky č.</w:t>
            </w:r>
            <w:r w:rsidR="00DF6012">
              <w:rPr>
                <w:sz w:val="14"/>
                <w:szCs w:val="18"/>
              </w:rPr>
              <w:t xml:space="preserve"> 3, 12 a 13</w:t>
            </w:r>
            <w:r>
              <w:rPr>
                <w:sz w:val="14"/>
                <w:szCs w:val="18"/>
              </w:rPr>
              <w:t xml:space="preserve"> objektu SO</w:t>
            </w:r>
            <w:r w:rsidR="00DF6012" w:rsidRPr="00DF6012">
              <w:rPr>
                <w:sz w:val="14"/>
                <w:szCs w:val="18"/>
              </w:rPr>
              <w:t xml:space="preserve"> 22-17-01</w:t>
            </w:r>
          </w:p>
        </w:tc>
        <w:tc>
          <w:tcPr>
            <w:tcW w:w="1038" w:type="dxa"/>
          </w:tcPr>
          <w:p w14:paraId="0AC8B64D" w14:textId="77777777" w:rsidR="008D5509" w:rsidRPr="00B51FD9" w:rsidRDefault="008D5509" w:rsidP="00A62478">
            <w:pPr>
              <w:spacing w:before="20" w:after="20" w:line="240" w:lineRule="auto"/>
              <w:jc w:val="center"/>
              <w:cnfStyle w:val="000000000000" w:firstRow="0" w:lastRow="0" w:firstColumn="0" w:lastColumn="0" w:oddVBand="0" w:evenVBand="0" w:oddHBand="0" w:evenHBand="0" w:firstRowFirstColumn="0" w:firstRowLastColumn="0" w:lastRowFirstColumn="0" w:lastRowLastColumn="0"/>
              <w:rPr>
                <w:sz w:val="14"/>
                <w:szCs w:val="18"/>
              </w:rPr>
            </w:pPr>
          </w:p>
        </w:tc>
        <w:tc>
          <w:tcPr>
            <w:tcW w:w="2164" w:type="dxa"/>
          </w:tcPr>
          <w:p w14:paraId="51065F7E" w14:textId="0438EE61" w:rsidR="008D5509" w:rsidRPr="00B51FD9" w:rsidRDefault="008D5509" w:rsidP="00442489">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B51FD9">
              <w:rPr>
                <w:sz w:val="14"/>
                <w:szCs w:val="18"/>
              </w:rPr>
              <w:t>4 měsíc</w:t>
            </w:r>
            <w:r>
              <w:rPr>
                <w:sz w:val="14"/>
                <w:szCs w:val="18"/>
              </w:rPr>
              <w:t>e</w:t>
            </w:r>
            <w:r w:rsidRPr="00B51FD9">
              <w:rPr>
                <w:sz w:val="14"/>
                <w:szCs w:val="18"/>
              </w:rPr>
              <w:t xml:space="preserve"> ode dne vydání Potvrzení o převzetí Sekce </w:t>
            </w:r>
            <w:r w:rsidR="00442489">
              <w:rPr>
                <w:sz w:val="14"/>
                <w:szCs w:val="18"/>
              </w:rPr>
              <w:t>1</w:t>
            </w:r>
            <w:r w:rsidRPr="00B51FD9">
              <w:rPr>
                <w:sz w:val="14"/>
                <w:szCs w:val="18"/>
              </w:rPr>
              <w:t xml:space="preserve"> stavební</w:t>
            </w:r>
          </w:p>
        </w:tc>
      </w:tr>
      <w:tr w:rsidR="008D5509" w:rsidRPr="008A34A7" w14:paraId="602B3F05" w14:textId="77777777" w:rsidTr="00A62478">
        <w:tc>
          <w:tcPr>
            <w:cnfStyle w:val="001000000000" w:firstRow="0" w:lastRow="0" w:firstColumn="1" w:lastColumn="0" w:oddVBand="0" w:evenVBand="0" w:oddHBand="0" w:evenHBand="0" w:firstRowFirstColumn="0" w:firstRowLastColumn="0" w:lastRowFirstColumn="0" w:lastRowLastColumn="0"/>
            <w:tcW w:w="1163" w:type="dxa"/>
          </w:tcPr>
          <w:p w14:paraId="61FD9743" w14:textId="77777777" w:rsidR="008D5509" w:rsidRPr="00022C3E" w:rsidRDefault="008D5509" w:rsidP="00A62478">
            <w:pPr>
              <w:spacing w:before="20" w:after="20" w:line="240" w:lineRule="auto"/>
              <w:rPr>
                <w:sz w:val="14"/>
                <w:szCs w:val="18"/>
              </w:rPr>
            </w:pPr>
            <w:r w:rsidRPr="00022C3E">
              <w:rPr>
                <w:sz w:val="14"/>
                <w:szCs w:val="18"/>
              </w:rPr>
              <w:t>Dokončení díla</w:t>
            </w:r>
          </w:p>
        </w:tc>
        <w:tc>
          <w:tcPr>
            <w:tcW w:w="3686" w:type="dxa"/>
          </w:tcPr>
          <w:p w14:paraId="58A0C7DF" w14:textId="68D07381" w:rsidR="008D5509" w:rsidRPr="00022C3E" w:rsidRDefault="008D5509" w:rsidP="008D5509">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rPr>
            </w:pPr>
            <w:r w:rsidRPr="00022C3E">
              <w:rPr>
                <w:sz w:val="14"/>
                <w:szCs w:val="18"/>
              </w:rPr>
              <w:t xml:space="preserve">SO 98-98, kromě položek č. </w:t>
            </w:r>
            <w:r w:rsidR="009A2A00">
              <w:rPr>
                <w:sz w:val="14"/>
                <w:szCs w:val="18"/>
              </w:rPr>
              <w:t>6, 7, 9, 10-13, 15, 19-22</w:t>
            </w:r>
            <w:r w:rsidRPr="00022C3E">
              <w:rPr>
                <w:sz w:val="14"/>
                <w:szCs w:val="18"/>
              </w:rPr>
              <w:t xml:space="preserve">, které budou provedeny v Sekcích </w:t>
            </w:r>
            <w:r w:rsidR="009A2A00">
              <w:rPr>
                <w:sz w:val="14"/>
                <w:szCs w:val="18"/>
              </w:rPr>
              <w:t xml:space="preserve">1 </w:t>
            </w:r>
            <w:r>
              <w:rPr>
                <w:sz w:val="14"/>
                <w:szCs w:val="18"/>
              </w:rPr>
              <w:t xml:space="preserve">až </w:t>
            </w:r>
            <w:r w:rsidR="009A2A00">
              <w:rPr>
                <w:sz w:val="14"/>
                <w:szCs w:val="18"/>
              </w:rPr>
              <w:t>2</w:t>
            </w:r>
          </w:p>
        </w:tc>
        <w:tc>
          <w:tcPr>
            <w:tcW w:w="1038" w:type="dxa"/>
          </w:tcPr>
          <w:p w14:paraId="2B208A62" w14:textId="77777777" w:rsidR="008D5509" w:rsidRPr="008A34A7" w:rsidRDefault="008D5509" w:rsidP="00A62478">
            <w:pPr>
              <w:spacing w:before="20" w:after="20" w:line="240" w:lineRule="auto"/>
              <w:jc w:val="center"/>
              <w:cnfStyle w:val="000000000000" w:firstRow="0" w:lastRow="0" w:firstColumn="0" w:lastColumn="0" w:oddVBand="0" w:evenVBand="0" w:oddHBand="0" w:evenHBand="0" w:firstRowFirstColumn="0" w:firstRowLastColumn="0" w:lastRowFirstColumn="0" w:lastRowLastColumn="0"/>
              <w:rPr>
                <w:sz w:val="14"/>
                <w:szCs w:val="18"/>
                <w:highlight w:val="green"/>
              </w:rPr>
            </w:pPr>
          </w:p>
        </w:tc>
        <w:tc>
          <w:tcPr>
            <w:tcW w:w="2164" w:type="dxa"/>
          </w:tcPr>
          <w:p w14:paraId="1A699950" w14:textId="77777777" w:rsidR="008D5509" w:rsidRPr="008A34A7" w:rsidRDefault="008D5509" w:rsidP="00A62478">
            <w:pPr>
              <w:spacing w:before="20" w:after="20" w:line="240" w:lineRule="auto"/>
              <w:cnfStyle w:val="000000000000" w:firstRow="0" w:lastRow="0" w:firstColumn="0" w:lastColumn="0" w:oddVBand="0" w:evenVBand="0" w:oddHBand="0" w:evenHBand="0" w:firstRowFirstColumn="0" w:firstRowLastColumn="0" w:lastRowFirstColumn="0" w:lastRowLastColumn="0"/>
              <w:rPr>
                <w:sz w:val="14"/>
                <w:szCs w:val="18"/>
                <w:highlight w:val="green"/>
              </w:rPr>
            </w:pPr>
            <w:r w:rsidRPr="00022C3E">
              <w:rPr>
                <w:sz w:val="14"/>
                <w:szCs w:val="18"/>
              </w:rPr>
              <w:t xml:space="preserve">6 měsíců ode dne vydání Potvrzení o převzetí Sekce </w:t>
            </w:r>
            <w:r>
              <w:rPr>
                <w:sz w:val="14"/>
                <w:szCs w:val="18"/>
              </w:rPr>
              <w:t>1 stavební</w:t>
            </w:r>
            <w:r w:rsidRPr="00022C3E">
              <w:rPr>
                <w:sz w:val="14"/>
                <w:szCs w:val="18"/>
              </w:rPr>
              <w:t>, (viz smlouva) *</w:t>
            </w:r>
          </w:p>
        </w:tc>
      </w:tr>
    </w:tbl>
    <w:p w14:paraId="761D7C0E" w14:textId="77777777" w:rsidR="008D5509" w:rsidRDefault="008D5509" w:rsidP="008D5509">
      <w:pPr>
        <w:pStyle w:val="TextbezslBEZMEZER"/>
      </w:pPr>
    </w:p>
    <w:p w14:paraId="1E10F948" w14:textId="7FC13AF1" w:rsidR="008A34A7" w:rsidRPr="008A34A7" w:rsidRDefault="00544C12" w:rsidP="008A34A7">
      <w:pPr>
        <w:spacing w:after="120" w:line="264" w:lineRule="auto"/>
        <w:ind w:left="737"/>
        <w:jc w:val="both"/>
        <w:rPr>
          <w:sz w:val="18"/>
          <w:szCs w:val="18"/>
          <w:highlight w:val="green"/>
        </w:rPr>
      </w:pPr>
      <w:r w:rsidRPr="00022C3E">
        <w:rPr>
          <w:sz w:val="18"/>
          <w:szCs w:val="18"/>
        </w:rPr>
        <w:t xml:space="preserve">**) </w:t>
      </w:r>
      <w:r w:rsidRPr="00544C12">
        <w:rPr>
          <w:sz w:val="18"/>
          <w:szCs w:val="18"/>
        </w:rPr>
        <w:t>Zhotovitel je povinen začít s přípravnými pracemi na pozemcích, na kterých n</w:t>
      </w:r>
      <w:r>
        <w:rPr>
          <w:sz w:val="18"/>
          <w:szCs w:val="18"/>
        </w:rPr>
        <w:t xml:space="preserve">eprobíhal archeologický </w:t>
      </w:r>
      <w:r w:rsidR="00B532C0">
        <w:rPr>
          <w:sz w:val="18"/>
          <w:szCs w:val="18"/>
        </w:rPr>
        <w:t>výzkum</w:t>
      </w:r>
      <w:r>
        <w:rPr>
          <w:sz w:val="18"/>
          <w:szCs w:val="18"/>
        </w:rPr>
        <w:t xml:space="preserve">, </w:t>
      </w:r>
      <w:r w:rsidRPr="00544C12">
        <w:rPr>
          <w:sz w:val="18"/>
          <w:szCs w:val="18"/>
        </w:rPr>
        <w:t xml:space="preserve">nebo </w:t>
      </w:r>
      <w:r>
        <w:rPr>
          <w:sz w:val="18"/>
          <w:szCs w:val="18"/>
        </w:rPr>
        <w:t xml:space="preserve">které </w:t>
      </w:r>
      <w:r w:rsidRPr="00544C12">
        <w:rPr>
          <w:sz w:val="18"/>
          <w:szCs w:val="18"/>
        </w:rPr>
        <w:t xml:space="preserve">již nejsou pro archeologický </w:t>
      </w:r>
      <w:r w:rsidR="00B532C0">
        <w:rPr>
          <w:sz w:val="18"/>
          <w:szCs w:val="18"/>
        </w:rPr>
        <w:t>výzkum</w:t>
      </w:r>
      <w:r w:rsidRPr="00544C12">
        <w:rPr>
          <w:sz w:val="18"/>
          <w:szCs w:val="18"/>
        </w:rPr>
        <w:t xml:space="preserve"> potřebné, tak aby nedošlo k narušení probíhajícího archeologického </w:t>
      </w:r>
      <w:r w:rsidR="00B532C0">
        <w:rPr>
          <w:sz w:val="18"/>
          <w:szCs w:val="18"/>
        </w:rPr>
        <w:t>výzkumu</w:t>
      </w:r>
      <w:r w:rsidRPr="00544C12">
        <w:rPr>
          <w:sz w:val="18"/>
          <w:szCs w:val="18"/>
        </w:rPr>
        <w:t xml:space="preserve">.   </w:t>
      </w:r>
    </w:p>
    <w:p w14:paraId="0C37F2C9" w14:textId="154D1A87" w:rsidR="008A34A7" w:rsidRPr="008A34A7" w:rsidRDefault="008A34A7" w:rsidP="008A34A7">
      <w:pPr>
        <w:spacing w:after="120" w:line="264" w:lineRule="auto"/>
        <w:ind w:left="737"/>
        <w:jc w:val="both"/>
        <w:rPr>
          <w:sz w:val="18"/>
          <w:szCs w:val="18"/>
        </w:rPr>
      </w:pPr>
      <w:r w:rsidRPr="000D332E">
        <w:rPr>
          <w:sz w:val="18"/>
          <w:szCs w:val="18"/>
        </w:rPr>
        <w:t>*) Datum ukončení stavby je závislé na termínu zahájení stavebních prací</w:t>
      </w:r>
      <w:r w:rsidR="00246802">
        <w:rPr>
          <w:sz w:val="18"/>
          <w:szCs w:val="18"/>
        </w:rPr>
        <w:t xml:space="preserve"> (</w:t>
      </w:r>
      <w:r w:rsidR="00DF6012">
        <w:rPr>
          <w:sz w:val="18"/>
          <w:szCs w:val="18"/>
        </w:rPr>
        <w:t xml:space="preserve">předpoklad </w:t>
      </w:r>
      <w:r w:rsidR="00246802">
        <w:rPr>
          <w:sz w:val="18"/>
          <w:szCs w:val="18"/>
        </w:rPr>
        <w:t xml:space="preserve">zahájení </w:t>
      </w:r>
      <w:r w:rsidR="00DF6012">
        <w:rPr>
          <w:sz w:val="18"/>
          <w:szCs w:val="18"/>
        </w:rPr>
        <w:t>05/2025</w:t>
      </w:r>
      <w:r w:rsidR="00246802">
        <w:rPr>
          <w:sz w:val="18"/>
          <w:szCs w:val="18"/>
        </w:rPr>
        <w:t>)</w:t>
      </w:r>
    </w:p>
    <w:p w14:paraId="5969C243" w14:textId="77777777" w:rsidR="00D41CF7" w:rsidRDefault="00D41CF7" w:rsidP="00D41CF7">
      <w:pPr>
        <w:pStyle w:val="Text2-1"/>
      </w:pPr>
      <w:bookmarkStart w:id="65" w:name="_Hlk172280050"/>
      <w:r>
        <w:t xml:space="preserve">V případě, kdy nedojde k předání Staveniště Zhotoviteli nejpozději do 14 dnů před </w:t>
      </w:r>
      <w:r w:rsidR="00AA7D12">
        <w:t>z</w:t>
      </w:r>
      <w:r w:rsidR="007A7C39">
        <w:t>a</w:t>
      </w:r>
      <w:r>
        <w:t>hájení</w:t>
      </w:r>
      <w:r w:rsidR="00AA7D12">
        <w:t>m</w:t>
      </w:r>
      <w:r>
        <w:t xml:space="preserve"> </w:t>
      </w:r>
      <w:r w:rsidR="007A7C39">
        <w:t>provádění prací</w:t>
      </w:r>
      <w:r w:rsidR="00AA7D12">
        <w:t xml:space="preserve"> </w:t>
      </w:r>
      <w:r w:rsidR="00CF332A">
        <w:t>(</w:t>
      </w:r>
      <w:r w:rsidR="00AA7D12">
        <w:t>zahájení</w:t>
      </w:r>
      <w:r w:rsidR="00CF332A">
        <w:t>m</w:t>
      </w:r>
      <w:r w:rsidR="00AA7D12">
        <w:t xml:space="preserve"> </w:t>
      </w:r>
      <w:r w:rsidR="00CF332A">
        <w:t xml:space="preserve">prací na </w:t>
      </w:r>
      <w:r w:rsidR="00AA7D12">
        <w:t>Sekc</w:t>
      </w:r>
      <w:r w:rsidR="00CF332A">
        <w:t>i</w:t>
      </w:r>
      <w:r w:rsidR="00AA7D12">
        <w:t xml:space="preserve"> 1 stavební</w:t>
      </w:r>
      <w:r w:rsidR="00CF332A">
        <w:t>)</w:t>
      </w:r>
      <w:r w:rsidR="00AA7D12">
        <w:t xml:space="preserve"> </w:t>
      </w:r>
      <w:r w:rsidR="00CF332A">
        <w:t>po</w:t>
      </w:r>
      <w:r>
        <w:t>dle předpokládaných termínů v</w:t>
      </w:r>
      <w:r w:rsidR="005F490F">
        <w:t> </w:t>
      </w:r>
      <w:r>
        <w:t>ZD, platí že:</w:t>
      </w:r>
    </w:p>
    <w:bookmarkEnd w:id="65"/>
    <w:p w14:paraId="494E7BDA" w14:textId="77777777" w:rsidR="00D41CF7" w:rsidRDefault="00D41CF7" w:rsidP="007A7C39">
      <w:pPr>
        <w:pStyle w:val="Odrka1-1"/>
      </w:pPr>
      <w:r>
        <w:t xml:space="preserve">Objednatel pro provedení Díla, Sekcí nebo části Díla poskytne Zhotoviteli minimálně stejný rozsah (počet dnů) výluk, které jsou </w:t>
      </w:r>
      <w:r w:rsidR="00AA7D12">
        <w:t xml:space="preserve">uvedeny </w:t>
      </w:r>
      <w:r>
        <w:t xml:space="preserve">pro provedení Díla v ZOV ZD. </w:t>
      </w:r>
    </w:p>
    <w:p w14:paraId="62F2292B" w14:textId="77777777" w:rsidR="00D41CF7" w:rsidRDefault="00D41CF7" w:rsidP="007A7C39">
      <w:pPr>
        <w:pStyle w:val="Odrka1-1"/>
      </w:pPr>
      <w:r>
        <w:t xml:space="preserve">Výluky budou Zhotoviteli poskytnuty v nových/jiných termínech umožňující zhotovení Díla. </w:t>
      </w:r>
    </w:p>
    <w:p w14:paraId="7F2241B1" w14:textId="77777777" w:rsidR="00D41CF7" w:rsidRDefault="00D41CF7" w:rsidP="007A7C39">
      <w:pPr>
        <w:pStyle w:val="Odrka1-1"/>
      </w:pPr>
      <w:r>
        <w:t>Doba pro dokončení Díla zůstává neměnná. Uvedené platí za předpokladu, že s ohledem na jin</w:t>
      </w:r>
      <w:r w:rsidR="007A7C39">
        <w:t>é D</w:t>
      </w:r>
      <w:r>
        <w:t>atum zahájení prací</w:t>
      </w:r>
      <w:r w:rsidR="007A7C39">
        <w:t xml:space="preserve">, není </w:t>
      </w:r>
      <w:r>
        <w:t xml:space="preserve">nutné využít další, v původní ZD nepředpokládané, technologické přestávky. V takovém případě se </w:t>
      </w:r>
      <w:r w:rsidR="007A7C39">
        <w:t>D</w:t>
      </w:r>
      <w:r>
        <w:t xml:space="preserve">oba pro dokončení Díla </w:t>
      </w:r>
      <w:r w:rsidR="007A7C39">
        <w:t xml:space="preserve">a </w:t>
      </w:r>
      <w:r>
        <w:t>Sekce</w:t>
      </w:r>
      <w:r w:rsidR="007A7C39">
        <w:t xml:space="preserve"> (podle okolností)</w:t>
      </w:r>
      <w:r>
        <w:t xml:space="preserve"> prodlužuje o dobu technologické přestávky.</w:t>
      </w:r>
    </w:p>
    <w:p w14:paraId="603F12CB" w14:textId="26CFEABC" w:rsidR="00091015" w:rsidRDefault="00091015" w:rsidP="00091015">
      <w:pPr>
        <w:pStyle w:val="Text2-1"/>
      </w:pPr>
      <w:r>
        <w:t>Zhotovitel bere na vědomí, že jednotlivé předání pozemků potřebných ke stavbě probíhat průběžně v závislosti na probíhající záchranný archeologický výzkum. Pozemky</w:t>
      </w:r>
      <w:r w:rsidR="004A3D05">
        <w:t>,</w:t>
      </w:r>
      <w:r>
        <w:t xml:space="preserve"> na kterých nebude probíhat záchranný archeologický výzkum</w:t>
      </w:r>
      <w:r w:rsidR="00442489">
        <w:t>,</w:t>
      </w:r>
      <w:r>
        <w:t xml:space="preserve"> budou předány při předání staveniště</w:t>
      </w:r>
      <w:r w:rsidR="00442489">
        <w:t>.</w:t>
      </w:r>
    </w:p>
    <w:p w14:paraId="6EC0DA5F" w14:textId="77777777" w:rsidR="00091015" w:rsidRDefault="00091015" w:rsidP="00022CFA">
      <w:pPr>
        <w:pStyle w:val="Text2-1"/>
        <w:keepNext/>
      </w:pPr>
      <w:r>
        <w:t>Předpokládané termíny archeologického výzkumu</w:t>
      </w:r>
    </w:p>
    <w:tbl>
      <w:tblPr>
        <w:tblStyle w:val="TabulkaS-zhlav"/>
        <w:tblW w:w="8051" w:type="dxa"/>
        <w:tblInd w:w="680" w:type="dxa"/>
        <w:tblLook w:val="04A0" w:firstRow="1" w:lastRow="0" w:firstColumn="1" w:lastColumn="0" w:noHBand="0" w:noVBand="1"/>
      </w:tblPr>
      <w:tblGrid>
        <w:gridCol w:w="4027"/>
        <w:gridCol w:w="4024"/>
      </w:tblGrid>
      <w:tr w:rsidR="00091015" w:rsidRPr="00EE2F4E" w14:paraId="1DB3568C" w14:textId="77777777" w:rsidTr="00EE2F4E">
        <w:trPr>
          <w:cnfStyle w:val="100000000000" w:firstRow="1" w:lastRow="0" w:firstColumn="0" w:lastColumn="0" w:oddVBand="0" w:evenVBand="0" w:oddHBand="0" w:evenHBand="0" w:firstRowFirstColumn="0" w:firstRowLastColumn="0" w:lastRowFirstColumn="0" w:lastRowLastColumn="0"/>
        </w:trPr>
        <w:tc>
          <w:tcPr>
            <w:tcW w:w="2501" w:type="pct"/>
            <w:hideMark/>
          </w:tcPr>
          <w:p w14:paraId="77866C8A" w14:textId="77777777" w:rsidR="00091015" w:rsidRPr="00EE2F4E" w:rsidRDefault="00091015" w:rsidP="00022CFA">
            <w:pPr>
              <w:pStyle w:val="Tabulka-7"/>
              <w:keepNext/>
              <w:rPr>
                <w:lang w:eastAsia="cs-CZ"/>
              </w:rPr>
            </w:pPr>
            <w:r w:rsidRPr="00EE2F4E">
              <w:rPr>
                <w:lang w:eastAsia="cs-CZ"/>
              </w:rPr>
              <w:t>Popis dané části Služeb</w:t>
            </w:r>
          </w:p>
        </w:tc>
        <w:tc>
          <w:tcPr>
            <w:tcW w:w="2499" w:type="pct"/>
            <w:hideMark/>
          </w:tcPr>
          <w:p w14:paraId="7AFED80D" w14:textId="77777777" w:rsidR="00091015" w:rsidRPr="00EE2F4E" w:rsidRDefault="00091015" w:rsidP="00EE2F4E">
            <w:pPr>
              <w:pStyle w:val="Tabulka-7"/>
              <w:rPr>
                <w:rFonts w:eastAsia="Times New Roman"/>
                <w:lang w:val="x-none"/>
              </w:rPr>
            </w:pPr>
            <w:r w:rsidRPr="00EE2F4E">
              <w:rPr>
                <w:rFonts w:eastAsia="Times New Roman"/>
                <w:lang w:val="x-none"/>
              </w:rPr>
              <w:t>Lhůta pro provedení dané částí Služeb</w:t>
            </w:r>
          </w:p>
        </w:tc>
      </w:tr>
      <w:tr w:rsidR="00091015" w:rsidRPr="00091015" w14:paraId="4D941AEB" w14:textId="77777777" w:rsidTr="00EE2F4E">
        <w:tc>
          <w:tcPr>
            <w:tcW w:w="2501" w:type="pct"/>
            <w:hideMark/>
          </w:tcPr>
          <w:p w14:paraId="040BFB06" w14:textId="77777777" w:rsidR="00091015" w:rsidRPr="00091015" w:rsidRDefault="00091015" w:rsidP="00EE2F4E">
            <w:pPr>
              <w:pStyle w:val="Tabulka-7"/>
              <w:rPr>
                <w:lang w:eastAsia="cs-CZ"/>
              </w:rPr>
            </w:pPr>
            <w:r w:rsidRPr="00091015">
              <w:rPr>
                <w:lang w:eastAsia="cs-CZ"/>
              </w:rPr>
              <w:t xml:space="preserve">Terénní část archeologického výzkumu v úseku </w:t>
            </w:r>
          </w:p>
          <w:p w14:paraId="5AA9D791" w14:textId="77777777" w:rsidR="00091015" w:rsidRPr="00091015" w:rsidRDefault="00091015" w:rsidP="00EE2F4E">
            <w:pPr>
              <w:pStyle w:val="Tabulka-7"/>
              <w:rPr>
                <w:highlight w:val="yellow"/>
                <w:lang w:eastAsia="cs-CZ"/>
              </w:rPr>
            </w:pPr>
            <w:r w:rsidRPr="00091015">
              <w:rPr>
                <w:lang w:eastAsia="cs-CZ"/>
              </w:rPr>
              <w:t>vč. povinnosti nahrávat veškerá digitální data pořízená v průběhu realizace stavby (např.  smluvní komunikace, podklady pro fakturaci, atd.) do prostředí Datového skladu stavby, zajištěného ze strany Objednatele</w:t>
            </w:r>
          </w:p>
        </w:tc>
        <w:tc>
          <w:tcPr>
            <w:tcW w:w="2499" w:type="pct"/>
            <w:hideMark/>
          </w:tcPr>
          <w:p w14:paraId="40BFACF8" w14:textId="77777777" w:rsidR="00091015" w:rsidRPr="00091015" w:rsidRDefault="00091015" w:rsidP="00EE2F4E">
            <w:pPr>
              <w:pStyle w:val="Tabulka-7"/>
              <w:rPr>
                <w:lang w:eastAsia="cs-CZ"/>
              </w:rPr>
            </w:pPr>
            <w:r w:rsidRPr="00091015">
              <w:rPr>
                <w:lang w:eastAsia="cs-CZ"/>
              </w:rPr>
              <w:t>Do 6 měsíců ode dne zahájení poskytování Služeb stanoveného dle čl. 4, Lokality č. 2, 3, 4, 5, 6</w:t>
            </w:r>
          </w:p>
          <w:p w14:paraId="145B7106" w14:textId="77777777" w:rsidR="00091015" w:rsidRPr="00091015" w:rsidRDefault="00091015" w:rsidP="00EE2F4E">
            <w:pPr>
              <w:pStyle w:val="Tabulka-7"/>
              <w:rPr>
                <w:highlight w:val="yellow"/>
                <w:lang w:eastAsia="cs-CZ"/>
              </w:rPr>
            </w:pPr>
          </w:p>
          <w:p w14:paraId="130BBF3C" w14:textId="77777777" w:rsidR="00091015" w:rsidRPr="00091015" w:rsidRDefault="00091015" w:rsidP="00EE2F4E">
            <w:pPr>
              <w:pStyle w:val="Tabulka-7"/>
              <w:rPr>
                <w:highlight w:val="yellow"/>
                <w:lang w:eastAsia="cs-CZ"/>
              </w:rPr>
            </w:pPr>
          </w:p>
          <w:p w14:paraId="44B42249" w14:textId="77777777" w:rsidR="00091015" w:rsidRPr="00091015" w:rsidRDefault="00091015" w:rsidP="00EE2F4E">
            <w:pPr>
              <w:pStyle w:val="Tabulka-7"/>
              <w:rPr>
                <w:highlight w:val="yellow"/>
                <w:lang w:eastAsia="cs-CZ"/>
              </w:rPr>
            </w:pPr>
            <w:r w:rsidRPr="00091015">
              <w:rPr>
                <w:lang w:eastAsia="cs-CZ"/>
              </w:rPr>
              <w:t>Do 1</w:t>
            </w:r>
            <w:r>
              <w:rPr>
                <w:lang w:eastAsia="cs-CZ"/>
              </w:rPr>
              <w:t>1</w:t>
            </w:r>
            <w:r w:rsidRPr="00091015">
              <w:rPr>
                <w:lang w:eastAsia="cs-CZ"/>
              </w:rPr>
              <w:t xml:space="preserve"> měsíců ode dne zahájení poskytování Služeb stanoveného dle čl. 4, Lokality č. 1, 7, 8, 9, 10, 11, 12</w:t>
            </w:r>
          </w:p>
        </w:tc>
      </w:tr>
      <w:tr w:rsidR="00091015" w:rsidRPr="00091015" w14:paraId="6595B515" w14:textId="77777777" w:rsidTr="00EE2F4E">
        <w:tc>
          <w:tcPr>
            <w:tcW w:w="2501" w:type="pct"/>
            <w:hideMark/>
          </w:tcPr>
          <w:p w14:paraId="45D97F64" w14:textId="77777777" w:rsidR="00091015" w:rsidRPr="00091015" w:rsidRDefault="00091015" w:rsidP="00EE2F4E">
            <w:pPr>
              <w:pStyle w:val="Tabulka-7"/>
              <w:rPr>
                <w:lang w:eastAsia="cs-CZ"/>
              </w:rPr>
            </w:pPr>
            <w:r w:rsidRPr="00091015">
              <w:rPr>
                <w:lang w:eastAsia="cs-CZ"/>
              </w:rPr>
              <w:t>Zpracování terénní části archeologického výzkumu:</w:t>
            </w:r>
          </w:p>
          <w:p w14:paraId="43F8E6E2" w14:textId="77777777" w:rsidR="00091015" w:rsidRPr="00091015" w:rsidRDefault="00091015" w:rsidP="00EE2F4E">
            <w:pPr>
              <w:pStyle w:val="Tabulka-7"/>
              <w:rPr>
                <w:lang w:eastAsia="cs-CZ"/>
              </w:rPr>
            </w:pPr>
            <w:r w:rsidRPr="00091015">
              <w:rPr>
                <w:lang w:eastAsia="cs-CZ"/>
              </w:rPr>
              <w:t>laboratorní ošetření nálezů</w:t>
            </w:r>
          </w:p>
          <w:p w14:paraId="3EBE57D9" w14:textId="77777777" w:rsidR="00091015" w:rsidRPr="00091015" w:rsidRDefault="00091015" w:rsidP="00EE2F4E">
            <w:pPr>
              <w:pStyle w:val="Tabulka-7"/>
              <w:rPr>
                <w:lang w:eastAsia="cs-CZ"/>
              </w:rPr>
            </w:pPr>
            <w:r w:rsidRPr="00091015">
              <w:rPr>
                <w:lang w:eastAsia="cs-CZ"/>
              </w:rPr>
              <w:lastRenderedPageBreak/>
              <w:t>zpracování a vyhodnocení nálezů</w:t>
            </w:r>
          </w:p>
          <w:p w14:paraId="273D0151" w14:textId="77777777" w:rsidR="00091015" w:rsidRPr="00091015" w:rsidRDefault="00091015" w:rsidP="00EE2F4E">
            <w:pPr>
              <w:pStyle w:val="Tabulka-7"/>
              <w:rPr>
                <w:lang w:eastAsia="cs-CZ"/>
              </w:rPr>
            </w:pPr>
            <w:r w:rsidRPr="00091015">
              <w:rPr>
                <w:lang w:eastAsia="cs-CZ"/>
              </w:rPr>
              <w:t>vypracování nálezové zprávy</w:t>
            </w:r>
          </w:p>
          <w:p w14:paraId="6A683FF6" w14:textId="77777777" w:rsidR="00091015" w:rsidRPr="00091015" w:rsidRDefault="00091015" w:rsidP="00EE2F4E">
            <w:pPr>
              <w:pStyle w:val="Tabulka-7"/>
              <w:rPr>
                <w:lang w:eastAsia="cs-CZ"/>
              </w:rPr>
            </w:pPr>
            <w:r w:rsidRPr="00091015">
              <w:rPr>
                <w:lang w:eastAsia="cs-CZ"/>
              </w:rPr>
              <w:t>odevzdání movitých archeologických nálezů subjektu určenému v souladu se zákonem o památkové péči a dle uzavřené dohody s příslušným orgánem státní památkové péče</w:t>
            </w:r>
          </w:p>
          <w:p w14:paraId="3C6AC1C5" w14:textId="77777777" w:rsidR="00091015" w:rsidRPr="00091015" w:rsidRDefault="00091015" w:rsidP="00EE2F4E">
            <w:pPr>
              <w:pStyle w:val="Tabulka-7"/>
              <w:rPr>
                <w:lang w:eastAsia="cs-CZ"/>
              </w:rPr>
            </w:pPr>
            <w:r w:rsidRPr="00091015">
              <w:rPr>
                <w:lang w:eastAsia="cs-CZ"/>
              </w:rPr>
              <w:t>Zajištění akceptačního dopisu od zákonného příjemce nálezů</w:t>
            </w:r>
          </w:p>
        </w:tc>
        <w:tc>
          <w:tcPr>
            <w:tcW w:w="2499" w:type="pct"/>
          </w:tcPr>
          <w:p w14:paraId="669870A4" w14:textId="77777777" w:rsidR="00091015" w:rsidRPr="00091015" w:rsidRDefault="00091015" w:rsidP="00EE2F4E">
            <w:pPr>
              <w:pStyle w:val="Tabulka-7"/>
              <w:rPr>
                <w:lang w:eastAsia="cs-CZ"/>
              </w:rPr>
            </w:pPr>
          </w:p>
          <w:p w14:paraId="012627C3" w14:textId="77777777" w:rsidR="00091015" w:rsidRPr="00091015" w:rsidRDefault="00091015" w:rsidP="00EE2F4E">
            <w:pPr>
              <w:pStyle w:val="Tabulka-7"/>
              <w:rPr>
                <w:lang w:eastAsia="cs-CZ"/>
              </w:rPr>
            </w:pPr>
          </w:p>
          <w:p w14:paraId="2FD011B3" w14:textId="77777777" w:rsidR="00091015" w:rsidRPr="00091015" w:rsidRDefault="00091015" w:rsidP="00EE2F4E">
            <w:pPr>
              <w:pStyle w:val="Tabulka-7"/>
              <w:rPr>
                <w:lang w:eastAsia="cs-CZ"/>
              </w:rPr>
            </w:pPr>
          </w:p>
          <w:p w14:paraId="5C43B9CC" w14:textId="77777777" w:rsidR="00091015" w:rsidRPr="00091015" w:rsidRDefault="00091015" w:rsidP="00EE2F4E">
            <w:pPr>
              <w:pStyle w:val="Tabulka-7"/>
              <w:rPr>
                <w:lang w:eastAsia="cs-CZ"/>
              </w:rPr>
            </w:pPr>
          </w:p>
          <w:p w14:paraId="2D3BAE2D" w14:textId="77777777" w:rsidR="00091015" w:rsidRPr="00091015" w:rsidRDefault="00091015" w:rsidP="00EE2F4E">
            <w:pPr>
              <w:pStyle w:val="Tabulka-7"/>
              <w:rPr>
                <w:shd w:val="clear" w:color="auto" w:fill="00FF00"/>
                <w:lang w:eastAsia="cs-CZ"/>
              </w:rPr>
            </w:pPr>
            <w:r w:rsidRPr="00091015">
              <w:rPr>
                <w:lang w:eastAsia="cs-CZ"/>
              </w:rPr>
              <w:t>do 24 měsíců od protokolárního dokončení terénní části záchranného archeologického výzkumu</w:t>
            </w:r>
          </w:p>
        </w:tc>
      </w:tr>
    </w:tbl>
    <w:p w14:paraId="3B50E46F" w14:textId="77777777" w:rsidR="00EE2F4E" w:rsidRDefault="00EE2F4E" w:rsidP="00EE2F4E">
      <w:pPr>
        <w:pStyle w:val="TextbezslBEZMEZER"/>
      </w:pPr>
    </w:p>
    <w:p w14:paraId="29584F31" w14:textId="77777777" w:rsidR="00091015" w:rsidRDefault="00091015" w:rsidP="005F4FEE">
      <w:pPr>
        <w:pStyle w:val="TextbezslBEZMEZER"/>
      </w:pPr>
      <w:r>
        <w:t>Předpoklad zahájení záchranného archeologického průzkumu je začátek listopadu 2024</w:t>
      </w:r>
    </w:p>
    <w:p w14:paraId="3BE2CE9D" w14:textId="40A22376" w:rsidR="00091015" w:rsidRPr="00091015" w:rsidRDefault="00091015" w:rsidP="005F4FEE">
      <w:pPr>
        <w:pStyle w:val="TextbezslBEZMEZER"/>
      </w:pPr>
      <w:r>
        <w:t xml:space="preserve">Přesná vymezení jednotlivých lokalit jsou uvedena v příloze č. </w:t>
      </w:r>
      <w:r w:rsidR="00387319">
        <w:fldChar w:fldCharType="begin"/>
      </w:r>
      <w:r w:rsidR="00387319">
        <w:instrText xml:space="preserve"> REF _Ref173330318 \r \h </w:instrText>
      </w:r>
      <w:r w:rsidR="00387319">
        <w:fldChar w:fldCharType="separate"/>
      </w:r>
      <w:r w:rsidR="00B34A73">
        <w:t>7.1.6</w:t>
      </w:r>
      <w:r w:rsidR="00387319">
        <w:fldChar w:fldCharType="end"/>
      </w:r>
      <w:r>
        <w:t xml:space="preserve"> těchto ZTP</w:t>
      </w:r>
    </w:p>
    <w:p w14:paraId="071D1F47" w14:textId="77777777" w:rsidR="0069470F" w:rsidRDefault="0069470F" w:rsidP="0069470F">
      <w:pPr>
        <w:pStyle w:val="Nadpis2-1"/>
      </w:pPr>
      <w:bookmarkStart w:id="66" w:name="_Toc7077141"/>
      <w:bookmarkStart w:id="67" w:name="_Toc178059639"/>
      <w:r w:rsidRPr="00EC2E51">
        <w:t>SOUVISEJÍCÍ</w:t>
      </w:r>
      <w:r>
        <w:t xml:space="preserve"> DOKUMENTY A PŘEDPISY</w:t>
      </w:r>
      <w:bookmarkEnd w:id="66"/>
      <w:bookmarkEnd w:id="67"/>
    </w:p>
    <w:p w14:paraId="034589CA" w14:textId="77777777" w:rsidR="005C1550" w:rsidRPr="007D016E" w:rsidRDefault="005C1550" w:rsidP="005C1550">
      <w:pPr>
        <w:pStyle w:val="Text2-1"/>
      </w:pPr>
      <w:r w:rsidRPr="007D016E">
        <w:t>Zhotovitel se zavazuje provádět dílo v souladu s obecně závaznými právními předpisy České republiky a EU, technickými normami a s</w:t>
      </w:r>
      <w:r>
        <w:t xml:space="preserve"> dokumenty a vnitřními </w:t>
      </w:r>
      <w:r w:rsidRPr="007D016E">
        <w:t xml:space="preserve">předpisy </w:t>
      </w:r>
      <w:r>
        <w:t>O</w:t>
      </w:r>
      <w:r w:rsidRPr="007D016E">
        <w:t>bjednatele (směrnice, vzorové listy, TKP, VTP, ZTP apod.), vše v platném znění.</w:t>
      </w:r>
    </w:p>
    <w:p w14:paraId="1DC3B731" w14:textId="77777777" w:rsidR="00EE2F4E" w:rsidRDefault="00EE2F4E" w:rsidP="00EE2F4E">
      <w:pPr>
        <w:pStyle w:val="Text2-1"/>
      </w:pPr>
      <w:r>
        <w:t>Technické požadavky na výrobky, zařízení a technologie pro ŽDC (dle směrnic SŽDC č. 34 a č. 67 jsou uvedeny na webových stránkách:</w:t>
      </w:r>
    </w:p>
    <w:p w14:paraId="78579E1A" w14:textId="77777777" w:rsidR="00EE2F4E" w:rsidRDefault="00EE2F4E" w:rsidP="00EE2F4E">
      <w:pPr>
        <w:pStyle w:val="Textbezslovn"/>
      </w:pPr>
      <w:r>
        <w:rPr>
          <w:rStyle w:val="Tun"/>
        </w:rPr>
        <w:t xml:space="preserve">www.spravazeleznic.cz v sekci „Dodavatelé/Odběratelé / Technické požadavky </w:t>
      </w:r>
      <w:r>
        <w:rPr>
          <w:rStyle w:val="Tun"/>
          <w:spacing w:val="-2"/>
        </w:rPr>
        <w:t>na výrobky, zařízení a technologie pro ŽDC“</w:t>
      </w:r>
      <w:r>
        <w:rPr>
          <w:spacing w:val="-2"/>
        </w:rPr>
        <w:t xml:space="preserve"> </w:t>
      </w:r>
      <w:hyperlink r:id="rId13" w:history="1">
        <w:r>
          <w:rPr>
            <w:rStyle w:val="Hypertextovodkaz"/>
            <w:spacing w:val="-2"/>
          </w:rPr>
          <w:t>(https://www.spravazeleznic.cz/</w:t>
        </w:r>
        <w:r>
          <w:rPr>
            <w:noProof/>
            <w:color w:val="0563C1" w:themeColor="hyperlink"/>
            <w:spacing w:val="-2"/>
            <w:u w:val="single"/>
          </w:rPr>
          <w:br/>
        </w:r>
        <w:r>
          <w:rPr>
            <w:rStyle w:val="Hypertextovodkaz"/>
            <w:spacing w:val="-2"/>
          </w:rPr>
          <w:t>dodavatele-odberatele/technicke-pozadavky-na-vyrobky-zarizeni-a-technologie-pro-zdc.</w:t>
        </w:r>
      </w:hyperlink>
    </w:p>
    <w:p w14:paraId="54595157" w14:textId="77777777" w:rsidR="00D278D3" w:rsidRDefault="00D278D3" w:rsidP="00D278D3">
      <w:pPr>
        <w:pStyle w:val="Text2-1"/>
      </w:pPr>
      <w:r w:rsidRPr="007D016E">
        <w:t>Objednatel umožňuje Zhotoviteli přístup ke</w:t>
      </w:r>
      <w:r>
        <w:t xml:space="preserve"> svým vnitřním dokumentům a předpisům a typové dokumentaci na webových stránkách: </w:t>
      </w:r>
    </w:p>
    <w:p w14:paraId="0192673A" w14:textId="77777777" w:rsidR="00D278D3" w:rsidRDefault="00D278D3" w:rsidP="00D278D3">
      <w:pPr>
        <w:pStyle w:val="Textbezslovn"/>
      </w:pPr>
      <w:r w:rsidRPr="00A3302C">
        <w:rPr>
          <w:rStyle w:val="Tun"/>
        </w:rPr>
        <w:t>www.s</w:t>
      </w:r>
      <w:r w:rsidRPr="00C3560B">
        <w:rPr>
          <w:rStyle w:val="Tun"/>
        </w:rPr>
        <w:t>pravazeleznic</w:t>
      </w:r>
      <w:r w:rsidRPr="00114A6F">
        <w:rPr>
          <w:rStyle w:val="Tun"/>
        </w:rPr>
        <w:t>.cz</w:t>
      </w:r>
      <w:r w:rsidRPr="003846BE">
        <w:rPr>
          <w:rStyle w:val="Tun"/>
        </w:rPr>
        <w:t xml:space="preserve"> v sekci „O nás / Vnitřní předpisy</w:t>
      </w:r>
      <w:r w:rsidR="008A34A7">
        <w:rPr>
          <w:rStyle w:val="Tun"/>
        </w:rPr>
        <w:t xml:space="preserve"> Správy železnic</w:t>
      </w:r>
      <w:r w:rsidRPr="003846BE">
        <w:rPr>
          <w:rStyle w:val="Tun"/>
        </w:rPr>
        <w:t xml:space="preserve"> / odkaz Dokumenty a</w:t>
      </w:r>
      <w:r w:rsidR="003C0030">
        <w:rPr>
          <w:rStyle w:val="Tun"/>
        </w:rPr>
        <w:t xml:space="preserve"> </w:t>
      </w:r>
      <w:r w:rsidRPr="003846BE">
        <w:rPr>
          <w:rStyle w:val="Tun"/>
        </w:rPr>
        <w:t>předpisy</w:t>
      </w:r>
      <w:r>
        <w:rPr>
          <w:rStyle w:val="Tun"/>
        </w:rPr>
        <w:t>“</w:t>
      </w:r>
      <w:r>
        <w:t xml:space="preserve"> </w:t>
      </w:r>
      <w:r w:rsidRPr="009B5292">
        <w:rPr>
          <w:spacing w:val="2"/>
        </w:rPr>
        <w:t>(https://www.spravazeleznic.cz/o-nas/vnitrni-predpisy-spravy-zeleznic/</w:t>
      </w:r>
      <w:r w:rsidR="008A34A7">
        <w:rPr>
          <w:spacing w:val="2"/>
        </w:rPr>
        <w:t xml:space="preserve"> </w:t>
      </w:r>
      <w:r w:rsidRPr="009B5292">
        <w:rPr>
          <w:spacing w:val="2"/>
        </w:rPr>
        <w:t>dokumenty-a-</w:t>
      </w:r>
      <w:proofErr w:type="spellStart"/>
      <w:r w:rsidRPr="009B5292">
        <w:rPr>
          <w:spacing w:val="2"/>
        </w:rPr>
        <w:t>predpisy</w:t>
      </w:r>
      <w:proofErr w:type="spellEnd"/>
      <w:r w:rsidRPr="009B5292">
        <w:rPr>
          <w:spacing w:val="2"/>
        </w:rPr>
        <w:t>)</w:t>
      </w:r>
      <w:r w:rsidRPr="00362D1E">
        <w:t xml:space="preserve"> a </w:t>
      </w:r>
      <w:r w:rsidRPr="009B5292">
        <w:rPr>
          <w:b/>
        </w:rPr>
        <w:t>https://typdok.tudc.cz/ v sekci „archiv TD“</w:t>
      </w:r>
      <w:r w:rsidRPr="00362D1E">
        <w:t>.</w:t>
      </w:r>
    </w:p>
    <w:p w14:paraId="688ECFC5" w14:textId="77777777" w:rsidR="005C1550" w:rsidRPr="007D016E" w:rsidRDefault="005C1550" w:rsidP="005C1550">
      <w:pPr>
        <w:pStyle w:val="Textbezslovn"/>
      </w:pPr>
      <w:r>
        <w:t>Pokud je dokument nebo vnitřní předpis veřejně dostupný je umožněno jeho stažení. Ostatní dokumenty a vnitřní předpisy jsou poskytovány v souladu s právními předpisy na</w:t>
      </w:r>
      <w:r w:rsidR="002476A6">
        <w:t> </w:t>
      </w:r>
      <w:r>
        <w:t>základě podané žádosti na níže uvedených kontaktech</w:t>
      </w:r>
      <w:r w:rsidRPr="007D016E">
        <w:t>:</w:t>
      </w:r>
    </w:p>
    <w:p w14:paraId="49C59F25" w14:textId="77777777" w:rsidR="005C1550" w:rsidRPr="00E85446" w:rsidRDefault="005C1550" w:rsidP="005C1550">
      <w:pPr>
        <w:pStyle w:val="Textbezslovn"/>
        <w:keepNext/>
        <w:spacing w:after="0"/>
        <w:rPr>
          <w:rStyle w:val="Tun"/>
        </w:rPr>
      </w:pPr>
      <w:r w:rsidRPr="00E85446">
        <w:rPr>
          <w:rStyle w:val="Tun"/>
        </w:rPr>
        <w:t>Správa železni</w:t>
      </w:r>
      <w:r>
        <w:rPr>
          <w:rStyle w:val="Tun"/>
        </w:rPr>
        <w:t>c</w:t>
      </w:r>
      <w:r w:rsidRPr="00E85446">
        <w:rPr>
          <w:rStyle w:val="Tun"/>
        </w:rPr>
        <w:t>, státní organizace</w:t>
      </w:r>
    </w:p>
    <w:p w14:paraId="3D7726EF" w14:textId="77777777" w:rsidR="005C1550" w:rsidRPr="00E85446" w:rsidRDefault="005C1550" w:rsidP="005C1550">
      <w:pPr>
        <w:pStyle w:val="Textbezslovn"/>
        <w:keepNext/>
        <w:spacing w:after="0"/>
        <w:rPr>
          <w:rStyle w:val="Tun"/>
        </w:rPr>
      </w:pPr>
      <w:r>
        <w:rPr>
          <w:rStyle w:val="Tun"/>
        </w:rPr>
        <w:t>Centrum te</w:t>
      </w:r>
      <w:r w:rsidR="00627522">
        <w:rPr>
          <w:rStyle w:val="Tun"/>
        </w:rPr>
        <w:t>chniky</w:t>
      </w:r>
      <w:r>
        <w:rPr>
          <w:rStyle w:val="Tun"/>
        </w:rPr>
        <w:t xml:space="preserve"> a diagnostiky</w:t>
      </w:r>
      <w:r w:rsidRPr="00E85446">
        <w:rPr>
          <w:rStyle w:val="Tun"/>
        </w:rPr>
        <w:t xml:space="preserve"> </w:t>
      </w:r>
    </w:p>
    <w:p w14:paraId="1F1D6629" w14:textId="77777777" w:rsidR="005C1550" w:rsidRPr="007D7A4E" w:rsidRDefault="00FC7410" w:rsidP="005C1550">
      <w:pPr>
        <w:pStyle w:val="Textbezslovn"/>
        <w:keepNext/>
        <w:spacing w:after="0"/>
        <w:rPr>
          <w:b/>
        </w:rPr>
      </w:pPr>
      <w:r>
        <w:rPr>
          <w:rStyle w:val="Tun"/>
        </w:rPr>
        <w:t>Odbor servisních služeb</w:t>
      </w:r>
      <w:r w:rsidR="00EA4471">
        <w:rPr>
          <w:rStyle w:val="Tun"/>
        </w:rPr>
        <w:t>, OHČ</w:t>
      </w:r>
    </w:p>
    <w:p w14:paraId="45E4E360" w14:textId="77777777" w:rsidR="005C1550" w:rsidRPr="007D016E" w:rsidRDefault="005C1550" w:rsidP="005C1550">
      <w:pPr>
        <w:pStyle w:val="Textbezslovn"/>
        <w:keepNext/>
        <w:spacing w:after="0"/>
      </w:pPr>
      <w:r>
        <w:t>Jeremenkova 103/23</w:t>
      </w:r>
    </w:p>
    <w:p w14:paraId="78F3A15A" w14:textId="77777777" w:rsidR="005C1550" w:rsidRDefault="005C1550" w:rsidP="005C1550">
      <w:pPr>
        <w:pStyle w:val="Textbezslovn"/>
      </w:pPr>
      <w:r w:rsidRPr="007D016E">
        <w:t>77</w:t>
      </w:r>
      <w:r>
        <w:t>9 00</w:t>
      </w:r>
      <w:r w:rsidRPr="007D016E">
        <w:t xml:space="preserve"> </w:t>
      </w:r>
      <w:r w:rsidRPr="00BA22D4">
        <w:t>Olomouc</w:t>
      </w:r>
    </w:p>
    <w:p w14:paraId="358204D7" w14:textId="77777777" w:rsidR="005C1550" w:rsidRDefault="005C1550" w:rsidP="005C1550">
      <w:pPr>
        <w:pStyle w:val="Textbezslovn"/>
      </w:pPr>
      <w:r>
        <w:t xml:space="preserve">nebo </w:t>
      </w:r>
      <w:r w:rsidRPr="007D016E">
        <w:t>e-</w:t>
      </w:r>
      <w:r w:rsidRPr="00BA22D4">
        <w:t>mail</w:t>
      </w:r>
      <w:r w:rsidRPr="007D016E">
        <w:t xml:space="preserve">: </w:t>
      </w:r>
      <w:r w:rsidRPr="003846BE">
        <w:rPr>
          <w:rStyle w:val="Tun"/>
        </w:rPr>
        <w:t>typdok@</w:t>
      </w:r>
      <w:r w:rsidR="00FC7410">
        <w:rPr>
          <w:rStyle w:val="Tun"/>
        </w:rPr>
        <w:t>spravazeleznic</w:t>
      </w:r>
      <w:r w:rsidRPr="003846BE">
        <w:rPr>
          <w:rStyle w:val="Tun"/>
        </w:rPr>
        <w:t>.cz</w:t>
      </w:r>
    </w:p>
    <w:p w14:paraId="58006B6B" w14:textId="77777777" w:rsidR="005C1550" w:rsidRDefault="005C1550" w:rsidP="005C1550">
      <w:pPr>
        <w:pStyle w:val="Textbezslovn"/>
        <w:spacing w:after="0"/>
      </w:pPr>
      <w:r w:rsidRPr="007D016E">
        <w:t xml:space="preserve">kontaktní osoba: </w:t>
      </w:r>
      <w:r w:rsidRPr="00BA22D4">
        <w:t>paní</w:t>
      </w:r>
      <w:r>
        <w:t xml:space="preserve"> </w:t>
      </w:r>
      <w:r w:rsidRPr="007D016E">
        <w:t xml:space="preserve">Jarmila Strnadová, tel.: </w:t>
      </w:r>
      <w:r w:rsidRPr="00563B6F">
        <w:t xml:space="preserve">972 742 396, </w:t>
      </w:r>
      <w:r>
        <w:t xml:space="preserve">mobil: </w:t>
      </w:r>
      <w:r w:rsidRPr="00563B6F">
        <w:t>725 039</w:t>
      </w:r>
      <w:r>
        <w:t> </w:t>
      </w:r>
      <w:r w:rsidRPr="00563B6F">
        <w:t>782</w:t>
      </w:r>
    </w:p>
    <w:p w14:paraId="2325D45F" w14:textId="77777777" w:rsidR="005C1550" w:rsidRDefault="005C1550" w:rsidP="00E01EC2">
      <w:pPr>
        <w:pStyle w:val="Textbezslovn"/>
      </w:pPr>
      <w:r>
        <w:t xml:space="preserve">Ceníky: </w:t>
      </w:r>
      <w:r w:rsidRPr="00E64846">
        <w:t>https://typdok.tudc.cz/</w:t>
      </w:r>
    </w:p>
    <w:p w14:paraId="7D50F495" w14:textId="77777777" w:rsidR="0069470F" w:rsidRDefault="0069470F" w:rsidP="0069470F">
      <w:pPr>
        <w:pStyle w:val="Nadpis2-1"/>
      </w:pPr>
      <w:bookmarkStart w:id="68" w:name="_Toc7077142"/>
      <w:bookmarkStart w:id="69" w:name="_Toc178059640"/>
      <w:r>
        <w:t>PŘÍLOHY</w:t>
      </w:r>
      <w:bookmarkEnd w:id="68"/>
      <w:bookmarkEnd w:id="69"/>
    </w:p>
    <w:p w14:paraId="25C4018D" w14:textId="77777777" w:rsidR="0069470F" w:rsidRPr="00DC574D" w:rsidRDefault="0069470F" w:rsidP="00246802">
      <w:pPr>
        <w:pStyle w:val="Text2-1"/>
        <w:spacing w:after="0"/>
      </w:pPr>
      <w:bookmarkStart w:id="70" w:name="_Ref129705648"/>
      <w:r w:rsidRPr="00DC574D">
        <w:t xml:space="preserve">Pravidla publicity projektů spolufinancovaných z </w:t>
      </w:r>
      <w:proofErr w:type="spellStart"/>
      <w:r w:rsidRPr="00DC574D">
        <w:t>Connecting</w:t>
      </w:r>
      <w:proofErr w:type="spellEnd"/>
      <w:r w:rsidRPr="00DC574D">
        <w:t xml:space="preserve"> </w:t>
      </w:r>
      <w:proofErr w:type="spellStart"/>
      <w:r w:rsidRPr="00DC574D">
        <w:t>Europe</w:t>
      </w:r>
      <w:proofErr w:type="spellEnd"/>
      <w:r w:rsidRPr="00DC574D">
        <w:t xml:space="preserve"> </w:t>
      </w:r>
      <w:proofErr w:type="spellStart"/>
      <w:r w:rsidRPr="00DC574D">
        <w:t>Facility</w:t>
      </w:r>
      <w:proofErr w:type="spellEnd"/>
      <w:r w:rsidRPr="00DC574D">
        <w:t xml:space="preserve"> (CEF), včetně příloh</w:t>
      </w:r>
      <w:bookmarkEnd w:id="70"/>
    </w:p>
    <w:p w14:paraId="6B7C36CB" w14:textId="77777777" w:rsidR="00E10ACE" w:rsidRPr="00DC574D" w:rsidRDefault="00E10ACE" w:rsidP="00246802">
      <w:pPr>
        <w:pStyle w:val="Text2-1"/>
        <w:spacing w:after="0"/>
      </w:pPr>
      <w:bookmarkStart w:id="71" w:name="_Ref88573601"/>
      <w:r w:rsidRPr="00DC574D">
        <w:t>Požadavkový list CNM-MB</w:t>
      </w:r>
      <w:bookmarkEnd w:id="71"/>
      <w:r w:rsidRPr="00DC574D" w:rsidDel="00E10ACE">
        <w:t xml:space="preserve"> </w:t>
      </w:r>
    </w:p>
    <w:p w14:paraId="174EE8E8" w14:textId="77777777" w:rsidR="00EB6474" w:rsidRPr="00DC574D" w:rsidRDefault="00EB6474" w:rsidP="00246802">
      <w:pPr>
        <w:pStyle w:val="Text2-1"/>
        <w:spacing w:after="0"/>
      </w:pPr>
      <w:bookmarkStart w:id="72" w:name="_Ref101445262"/>
      <w:r w:rsidRPr="00DC574D">
        <w:t>Požadavky na stavební připravenost</w:t>
      </w:r>
      <w:bookmarkEnd w:id="72"/>
      <w:r w:rsidRPr="00DC574D">
        <w:t xml:space="preserve"> </w:t>
      </w:r>
    </w:p>
    <w:p w14:paraId="314219A0" w14:textId="77777777" w:rsidR="0097328D" w:rsidRPr="00DC574D" w:rsidRDefault="001F1FE3" w:rsidP="00246802">
      <w:pPr>
        <w:pStyle w:val="Text2-1"/>
        <w:spacing w:after="0"/>
      </w:pPr>
      <w:bookmarkStart w:id="73" w:name="_Ref119066353"/>
      <w:r w:rsidRPr="00DC574D">
        <w:t>Seznam požadavků Implementace ERTMS – Položky TA</w:t>
      </w:r>
      <w:bookmarkEnd w:id="73"/>
    </w:p>
    <w:p w14:paraId="4FDDEFB5" w14:textId="77777777" w:rsidR="00D5789F" w:rsidRDefault="0038793E" w:rsidP="00246802">
      <w:pPr>
        <w:pStyle w:val="Text2-1"/>
        <w:spacing w:after="0"/>
      </w:pPr>
      <w:bookmarkStart w:id="74" w:name="_Ref132122149"/>
      <w:r w:rsidRPr="00DC574D">
        <w:t xml:space="preserve">Vzorkování staveb Správy železnic, státní </w:t>
      </w:r>
      <w:bookmarkEnd w:id="74"/>
      <w:r w:rsidR="00D25DFD" w:rsidRPr="00DC574D">
        <w:t>organizace</w:t>
      </w:r>
    </w:p>
    <w:p w14:paraId="1041D1C4" w14:textId="77777777" w:rsidR="00091015" w:rsidRDefault="00091015" w:rsidP="00246802">
      <w:pPr>
        <w:pStyle w:val="Text2-1"/>
        <w:spacing w:after="0"/>
      </w:pPr>
      <w:bookmarkStart w:id="75" w:name="_Ref173330318"/>
      <w:r>
        <w:t>Zpráva o prediktivním archeologickém výzkumu</w:t>
      </w:r>
      <w:bookmarkEnd w:id="75"/>
    </w:p>
    <w:p w14:paraId="48190BF8" w14:textId="77777777" w:rsidR="00091015" w:rsidRPr="00DC574D" w:rsidRDefault="00091015" w:rsidP="00246802">
      <w:pPr>
        <w:pStyle w:val="Text2-1"/>
        <w:spacing w:after="0"/>
      </w:pPr>
      <w:bookmarkStart w:id="76" w:name="_Ref172618081"/>
      <w:r>
        <w:t>Seznam nájemních smluv</w:t>
      </w:r>
      <w:bookmarkEnd w:id="76"/>
    </w:p>
    <w:p w14:paraId="34269890" w14:textId="77777777" w:rsidR="00826B7B" w:rsidRDefault="00826B7B"/>
    <w:sectPr w:rsidR="00826B7B" w:rsidSect="009B66D8">
      <w:footerReference w:type="even" r:id="rId14"/>
      <w:footerReference w:type="default" r:id="rId15"/>
      <w:headerReference w:type="first" r:id="rId16"/>
      <w:footerReference w:type="first" r:id="rId17"/>
      <w:pgSz w:w="11906" w:h="16838" w:code="9"/>
      <w:pgMar w:top="1077" w:right="1588" w:bottom="1474" w:left="1588"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5D081C9" w14:textId="77777777" w:rsidR="00541645" w:rsidRDefault="00541645" w:rsidP="00962258">
      <w:pPr>
        <w:spacing w:after="0" w:line="240" w:lineRule="auto"/>
      </w:pPr>
      <w:r>
        <w:separator/>
      </w:r>
    </w:p>
  </w:endnote>
  <w:endnote w:type="continuationSeparator" w:id="0">
    <w:p w14:paraId="471986C9" w14:textId="77777777" w:rsidR="00541645" w:rsidRDefault="00541645"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Verdana-Bold">
    <w:altName w:val="Verdana"/>
    <w:panose1 w:val="00000000000000000000"/>
    <w:charset w:val="00"/>
    <w:family w:val="swiss"/>
    <w:notTrueType/>
    <w:pitch w:val="default"/>
    <w:sig w:usb0="00000007" w:usb1="00000000" w:usb2="00000000" w:usb3="00000000" w:csb0="0000000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6A0773" w:rsidRPr="003462EB" w14:paraId="7DF37424" w14:textId="77777777" w:rsidTr="00633336">
      <w:tc>
        <w:tcPr>
          <w:tcW w:w="907" w:type="dxa"/>
          <w:tcMar>
            <w:left w:w="0" w:type="dxa"/>
            <w:right w:w="0" w:type="dxa"/>
          </w:tcMar>
          <w:vAlign w:val="bottom"/>
        </w:tcPr>
        <w:p w14:paraId="15DAECA2" w14:textId="4C11A3AB" w:rsidR="006A0773" w:rsidRPr="00B8518B" w:rsidRDefault="006A0773" w:rsidP="00614E7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321D3E">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21D3E">
            <w:rPr>
              <w:rStyle w:val="slostrnky"/>
              <w:noProof/>
            </w:rPr>
            <w:t>16</w:t>
          </w:r>
          <w:r w:rsidRPr="00B8518B">
            <w:rPr>
              <w:rStyle w:val="slostrnky"/>
            </w:rPr>
            <w:fldChar w:fldCharType="end"/>
          </w:r>
        </w:p>
      </w:tc>
      <w:tc>
        <w:tcPr>
          <w:tcW w:w="0" w:type="auto"/>
          <w:vAlign w:val="bottom"/>
        </w:tcPr>
        <w:p w14:paraId="0AB4B3B5" w14:textId="542351B5" w:rsidR="006A0773" w:rsidRPr="003462EB" w:rsidRDefault="002061BD" w:rsidP="008664BF">
          <w:pPr>
            <w:pStyle w:val="Zpatvlevo"/>
          </w:pPr>
          <w:r>
            <w:fldChar w:fldCharType="begin"/>
          </w:r>
          <w:r>
            <w:instrText xml:space="preserve"> STYLEREF  _Název_akce  \* MERGEFORMAT </w:instrText>
          </w:r>
          <w:r>
            <w:fldChar w:fldCharType="separate"/>
          </w:r>
          <w:r>
            <w:rPr>
              <w:noProof/>
            </w:rPr>
            <w:t>otov</w:t>
          </w:r>
          <w:r>
            <w:rPr>
              <w:noProof/>
            </w:rPr>
            <w:fldChar w:fldCharType="end"/>
          </w:r>
        </w:p>
        <w:p w14:paraId="515EEAB7" w14:textId="77777777" w:rsidR="006A0773" w:rsidRDefault="006A0773" w:rsidP="008664BF">
          <w:pPr>
            <w:pStyle w:val="Zpatvlevo"/>
          </w:pPr>
          <w:r w:rsidRPr="003462EB">
            <w:t>Technická specifikace</w:t>
          </w:r>
        </w:p>
        <w:p w14:paraId="415F3EA7" w14:textId="77777777" w:rsidR="006A0773" w:rsidRPr="003462EB" w:rsidRDefault="006A0773" w:rsidP="008664BF">
          <w:pPr>
            <w:pStyle w:val="Zpatvlevo"/>
          </w:pPr>
          <w:r>
            <w:t>Zvláštní</w:t>
          </w:r>
          <w:r w:rsidRPr="003462EB">
            <w:t xml:space="preserve"> technické podmínky</w:t>
          </w:r>
          <w:r>
            <w:t xml:space="preserve"> – Zhotovení</w:t>
          </w:r>
          <w:r w:rsidRPr="003462EB">
            <w:t xml:space="preserve"> stavby</w:t>
          </w:r>
        </w:p>
      </w:tc>
    </w:tr>
  </w:tbl>
  <w:p w14:paraId="7FBB835C" w14:textId="77777777" w:rsidR="006A0773" w:rsidRPr="00614E71" w:rsidRDefault="006A0773">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6A0773" w:rsidRPr="009E09BE" w14:paraId="424F7B72" w14:textId="77777777" w:rsidTr="00633336">
      <w:tc>
        <w:tcPr>
          <w:tcW w:w="0" w:type="auto"/>
          <w:tcMar>
            <w:left w:w="0" w:type="dxa"/>
            <w:right w:w="0" w:type="dxa"/>
          </w:tcMar>
          <w:vAlign w:val="bottom"/>
        </w:tcPr>
        <w:p w14:paraId="616AD11E" w14:textId="34B3653B" w:rsidR="006A0773" w:rsidRDefault="002061BD" w:rsidP="008664BF">
          <w:pPr>
            <w:pStyle w:val="Zpatvpravo"/>
          </w:pPr>
          <w:r>
            <w:fldChar w:fldCharType="begin"/>
          </w:r>
          <w:r>
            <w:instrText xml:space="preserve"> STYLEREF  _Název</w:instrText>
          </w:r>
          <w:r>
            <w:instrText xml:space="preserve">_akce  \* MERGEFORMAT </w:instrText>
          </w:r>
          <w:r>
            <w:fldChar w:fldCharType="separate"/>
          </w:r>
          <w:r>
            <w:rPr>
              <w:noProof/>
            </w:rPr>
            <w:t>otov</w:t>
          </w:r>
          <w:r>
            <w:rPr>
              <w:noProof/>
            </w:rPr>
            <w:fldChar w:fldCharType="end"/>
          </w:r>
        </w:p>
        <w:p w14:paraId="59E549DB" w14:textId="77777777" w:rsidR="006A0773" w:rsidRDefault="006A0773" w:rsidP="008664BF">
          <w:pPr>
            <w:pStyle w:val="Zpatvpravo"/>
          </w:pPr>
          <w:r w:rsidRPr="003462EB">
            <w:t>Technická specifikace</w:t>
          </w:r>
        </w:p>
        <w:p w14:paraId="4C4F4E38" w14:textId="77777777" w:rsidR="006A0773" w:rsidRPr="003462EB" w:rsidRDefault="006A0773" w:rsidP="008664BF">
          <w:pPr>
            <w:pStyle w:val="Zpatvpravo"/>
            <w:rPr>
              <w:rStyle w:val="slostrnky"/>
              <w:b w:val="0"/>
              <w:color w:val="auto"/>
              <w:sz w:val="12"/>
            </w:rPr>
          </w:pPr>
          <w:r>
            <w:t xml:space="preserve">Zvláštní </w:t>
          </w:r>
          <w:r w:rsidRPr="003462EB">
            <w:t>technické podmínky</w:t>
          </w:r>
          <w:r>
            <w:t xml:space="preserve"> – Zhotovení stavby</w:t>
          </w:r>
        </w:p>
      </w:tc>
      <w:tc>
        <w:tcPr>
          <w:tcW w:w="907" w:type="dxa"/>
          <w:vAlign w:val="bottom"/>
        </w:tcPr>
        <w:p w14:paraId="19789742" w14:textId="24402D6F" w:rsidR="006A0773" w:rsidRPr="009E09BE" w:rsidRDefault="006A0773" w:rsidP="008664B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sidR="00321D3E">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321D3E">
            <w:rPr>
              <w:rStyle w:val="slostrnky"/>
              <w:noProof/>
            </w:rPr>
            <w:t>16</w:t>
          </w:r>
          <w:r w:rsidRPr="00B8518B">
            <w:rPr>
              <w:rStyle w:val="slostrnky"/>
            </w:rPr>
            <w:fldChar w:fldCharType="end"/>
          </w:r>
        </w:p>
      </w:tc>
    </w:tr>
  </w:tbl>
  <w:p w14:paraId="7E3F8E4A" w14:textId="77777777" w:rsidR="006A0773" w:rsidRPr="00B8518B" w:rsidRDefault="006A0773"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AE33582" w14:textId="77777777" w:rsidR="006A0773" w:rsidRPr="00B8518B" w:rsidRDefault="006A0773" w:rsidP="00460660">
    <w:pPr>
      <w:pStyle w:val="Zpat"/>
      <w:rPr>
        <w:sz w:val="2"/>
        <w:szCs w:val="2"/>
      </w:rPr>
    </w:pPr>
  </w:p>
  <w:p w14:paraId="198877A6" w14:textId="77777777" w:rsidR="006A0773" w:rsidRDefault="006A0773" w:rsidP="00B31E19">
    <w:pPr>
      <w:pStyle w:val="Zpatvlevo"/>
      <w:rPr>
        <w:rFonts w:cs="Calibri"/>
        <w:szCs w:val="12"/>
      </w:rPr>
    </w:pPr>
  </w:p>
  <w:p w14:paraId="2362D05B" w14:textId="77777777" w:rsidR="006A0773" w:rsidRPr="00460660" w:rsidRDefault="006A0773">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BA1067B" w14:textId="77777777" w:rsidR="00541645" w:rsidRDefault="00541645" w:rsidP="00962258">
      <w:pPr>
        <w:spacing w:after="0" w:line="240" w:lineRule="auto"/>
      </w:pPr>
      <w:r>
        <w:separator/>
      </w:r>
    </w:p>
  </w:footnote>
  <w:footnote w:type="continuationSeparator" w:id="0">
    <w:p w14:paraId="2207BE08" w14:textId="77777777" w:rsidR="00541645" w:rsidRDefault="00541645"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6A0773" w14:paraId="4DDDD850" w14:textId="77777777" w:rsidTr="00B22106">
      <w:trPr>
        <w:trHeight w:hRule="exact" w:val="936"/>
      </w:trPr>
      <w:tc>
        <w:tcPr>
          <w:tcW w:w="1361" w:type="dxa"/>
          <w:tcMar>
            <w:left w:w="0" w:type="dxa"/>
            <w:right w:w="0" w:type="dxa"/>
          </w:tcMar>
        </w:tcPr>
        <w:p w14:paraId="0486B047" w14:textId="77777777" w:rsidR="006A0773" w:rsidRPr="00B8518B" w:rsidRDefault="006A0773" w:rsidP="00FC6389">
          <w:pPr>
            <w:pStyle w:val="Zpat"/>
            <w:rPr>
              <w:rStyle w:val="slostrnky"/>
            </w:rPr>
          </w:pPr>
        </w:p>
      </w:tc>
      <w:tc>
        <w:tcPr>
          <w:tcW w:w="3458" w:type="dxa"/>
          <w:shd w:val="clear" w:color="auto" w:fill="auto"/>
          <w:tcMar>
            <w:left w:w="0" w:type="dxa"/>
            <w:right w:w="0" w:type="dxa"/>
          </w:tcMar>
        </w:tcPr>
        <w:p w14:paraId="3E253F8D" w14:textId="77777777" w:rsidR="006A0773" w:rsidRDefault="006A0773" w:rsidP="00FC6389">
          <w:pPr>
            <w:pStyle w:val="Zpat"/>
          </w:pPr>
          <w:r>
            <w:rPr>
              <w:noProof/>
              <w:lang w:eastAsia="cs-CZ"/>
            </w:rPr>
            <w:drawing>
              <wp:anchor distT="0" distB="0" distL="114300" distR="114300" simplePos="0" relativeHeight="251674624" behindDoc="0" locked="1" layoutInCell="1" allowOverlap="1" wp14:anchorId="4CC219C4" wp14:editId="4D6342BA">
                <wp:simplePos x="0" y="0"/>
                <wp:positionH relativeFrom="column">
                  <wp:posOffset>0</wp:posOffset>
                </wp:positionH>
                <wp:positionV relativeFrom="page">
                  <wp:posOffset>0</wp:posOffset>
                </wp:positionV>
                <wp:extent cx="1717200" cy="637200"/>
                <wp:effectExtent l="0" t="0" r="0" b="0"/>
                <wp:wrapNone/>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3603E10F" w14:textId="77777777" w:rsidR="006A0773" w:rsidRPr="00D6163D" w:rsidRDefault="006A0773" w:rsidP="00FC6389">
          <w:pPr>
            <w:pStyle w:val="Druhdokumentu"/>
          </w:pPr>
        </w:p>
      </w:tc>
    </w:tr>
    <w:tr w:rsidR="006A0773" w14:paraId="04DEBE14" w14:textId="77777777" w:rsidTr="00B22106">
      <w:trPr>
        <w:trHeight w:hRule="exact" w:val="936"/>
      </w:trPr>
      <w:tc>
        <w:tcPr>
          <w:tcW w:w="1361" w:type="dxa"/>
          <w:tcMar>
            <w:left w:w="0" w:type="dxa"/>
            <w:right w:w="0" w:type="dxa"/>
          </w:tcMar>
        </w:tcPr>
        <w:p w14:paraId="52C04310" w14:textId="77777777" w:rsidR="006A0773" w:rsidRPr="00B8518B" w:rsidRDefault="006A0773" w:rsidP="00FC6389">
          <w:pPr>
            <w:pStyle w:val="Zpat"/>
            <w:rPr>
              <w:rStyle w:val="slostrnky"/>
            </w:rPr>
          </w:pPr>
        </w:p>
      </w:tc>
      <w:tc>
        <w:tcPr>
          <w:tcW w:w="3458" w:type="dxa"/>
          <w:shd w:val="clear" w:color="auto" w:fill="auto"/>
          <w:tcMar>
            <w:left w:w="0" w:type="dxa"/>
            <w:right w:w="0" w:type="dxa"/>
          </w:tcMar>
        </w:tcPr>
        <w:p w14:paraId="34D99A06" w14:textId="77777777" w:rsidR="006A0773" w:rsidRDefault="006A0773" w:rsidP="00FC6389">
          <w:pPr>
            <w:pStyle w:val="Zpat"/>
          </w:pPr>
        </w:p>
      </w:tc>
      <w:tc>
        <w:tcPr>
          <w:tcW w:w="5756" w:type="dxa"/>
          <w:shd w:val="clear" w:color="auto" w:fill="auto"/>
          <w:tcMar>
            <w:left w:w="0" w:type="dxa"/>
            <w:right w:w="0" w:type="dxa"/>
          </w:tcMar>
        </w:tcPr>
        <w:p w14:paraId="1AF6B086" w14:textId="77777777" w:rsidR="006A0773" w:rsidRPr="00D6163D" w:rsidRDefault="006A0773" w:rsidP="00FC6389">
          <w:pPr>
            <w:pStyle w:val="Druhdokumentu"/>
          </w:pPr>
        </w:p>
      </w:tc>
    </w:tr>
  </w:tbl>
  <w:p w14:paraId="702EBDFC" w14:textId="77777777" w:rsidR="006A0773" w:rsidRPr="00D6163D" w:rsidRDefault="006A0773" w:rsidP="00FC6389">
    <w:pPr>
      <w:pStyle w:val="Zhlav"/>
      <w:rPr>
        <w:sz w:val="8"/>
        <w:szCs w:val="8"/>
      </w:rPr>
    </w:pPr>
  </w:p>
  <w:p w14:paraId="4C3B59A4" w14:textId="77777777" w:rsidR="006A0773" w:rsidRPr="00460660" w:rsidRDefault="006A0773">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630617"/>
    <w:multiLevelType w:val="hybridMultilevel"/>
    <w:tmpl w:val="8110C69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016242F1"/>
    <w:multiLevelType w:val="hybridMultilevel"/>
    <w:tmpl w:val="2BCECEFA"/>
    <w:lvl w:ilvl="0" w:tplc="FD02C7A0">
      <w:start w:val="1"/>
      <w:numFmt w:val="bullet"/>
      <w:pStyle w:val="TPText-1odrka"/>
      <w:lvlText w:val=""/>
      <w:lvlJc w:val="left"/>
      <w:pPr>
        <w:tabs>
          <w:tab w:val="num" w:pos="1378"/>
        </w:tabs>
        <w:ind w:left="1378" w:hanging="357"/>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02A11375"/>
    <w:multiLevelType w:val="multilevel"/>
    <w:tmpl w:val="FD66F2B2"/>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531"/>
        </w:tabs>
        <w:ind w:left="1531" w:hanging="794"/>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4" w15:restartNumberingAfterBreak="0">
    <w:nsid w:val="1582512B"/>
    <w:multiLevelType w:val="multilevel"/>
    <w:tmpl w:val="310E3C8A"/>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21FA3EC6"/>
    <w:multiLevelType w:val="hybridMultilevel"/>
    <w:tmpl w:val="D5B8B130"/>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8" w15:restartNumberingAfterBreak="0">
    <w:nsid w:val="2CB7318E"/>
    <w:multiLevelType w:val="hybridMultilevel"/>
    <w:tmpl w:val="524A49FC"/>
    <w:lvl w:ilvl="0" w:tplc="04050001">
      <w:start w:val="1"/>
      <w:numFmt w:val="bullet"/>
      <w:lvlText w:val=""/>
      <w:lvlJc w:val="left"/>
      <w:pPr>
        <w:ind w:left="780" w:hanging="360"/>
      </w:pPr>
      <w:rPr>
        <w:rFonts w:ascii="Symbol" w:hAnsi="Symbol" w:hint="default"/>
      </w:rPr>
    </w:lvl>
    <w:lvl w:ilvl="1" w:tplc="04050003">
      <w:start w:val="1"/>
      <w:numFmt w:val="bullet"/>
      <w:lvlText w:val="o"/>
      <w:lvlJc w:val="left"/>
      <w:pPr>
        <w:ind w:left="1500" w:hanging="360"/>
      </w:pPr>
      <w:rPr>
        <w:rFonts w:ascii="Courier New" w:hAnsi="Courier New" w:cs="Courier New" w:hint="default"/>
      </w:rPr>
    </w:lvl>
    <w:lvl w:ilvl="2" w:tplc="04050005">
      <w:start w:val="1"/>
      <w:numFmt w:val="bullet"/>
      <w:lvlText w:val=""/>
      <w:lvlJc w:val="left"/>
      <w:pPr>
        <w:ind w:left="2220" w:hanging="360"/>
      </w:pPr>
      <w:rPr>
        <w:rFonts w:ascii="Wingdings" w:hAnsi="Wingdings" w:hint="default"/>
      </w:rPr>
    </w:lvl>
    <w:lvl w:ilvl="3" w:tplc="04050001">
      <w:start w:val="1"/>
      <w:numFmt w:val="bullet"/>
      <w:lvlText w:val=""/>
      <w:lvlJc w:val="left"/>
      <w:pPr>
        <w:ind w:left="2940" w:hanging="360"/>
      </w:pPr>
      <w:rPr>
        <w:rFonts w:ascii="Symbol" w:hAnsi="Symbol" w:hint="default"/>
      </w:rPr>
    </w:lvl>
    <w:lvl w:ilvl="4" w:tplc="04050003">
      <w:start w:val="1"/>
      <w:numFmt w:val="bullet"/>
      <w:lvlText w:val="o"/>
      <w:lvlJc w:val="left"/>
      <w:pPr>
        <w:ind w:left="3660" w:hanging="360"/>
      </w:pPr>
      <w:rPr>
        <w:rFonts w:ascii="Courier New" w:hAnsi="Courier New" w:cs="Courier New" w:hint="default"/>
      </w:rPr>
    </w:lvl>
    <w:lvl w:ilvl="5" w:tplc="04050005">
      <w:start w:val="1"/>
      <w:numFmt w:val="bullet"/>
      <w:lvlText w:val=""/>
      <w:lvlJc w:val="left"/>
      <w:pPr>
        <w:ind w:left="4380" w:hanging="360"/>
      </w:pPr>
      <w:rPr>
        <w:rFonts w:ascii="Wingdings" w:hAnsi="Wingdings" w:hint="default"/>
      </w:rPr>
    </w:lvl>
    <w:lvl w:ilvl="6" w:tplc="04050001">
      <w:start w:val="1"/>
      <w:numFmt w:val="bullet"/>
      <w:lvlText w:val=""/>
      <w:lvlJc w:val="left"/>
      <w:pPr>
        <w:ind w:left="5100" w:hanging="360"/>
      </w:pPr>
      <w:rPr>
        <w:rFonts w:ascii="Symbol" w:hAnsi="Symbol" w:hint="default"/>
      </w:rPr>
    </w:lvl>
    <w:lvl w:ilvl="7" w:tplc="04050003">
      <w:start w:val="1"/>
      <w:numFmt w:val="bullet"/>
      <w:lvlText w:val="o"/>
      <w:lvlJc w:val="left"/>
      <w:pPr>
        <w:ind w:left="5820" w:hanging="360"/>
      </w:pPr>
      <w:rPr>
        <w:rFonts w:ascii="Courier New" w:hAnsi="Courier New" w:cs="Courier New" w:hint="default"/>
      </w:rPr>
    </w:lvl>
    <w:lvl w:ilvl="8" w:tplc="04050005">
      <w:start w:val="1"/>
      <w:numFmt w:val="bullet"/>
      <w:lvlText w:val=""/>
      <w:lvlJc w:val="left"/>
      <w:pPr>
        <w:ind w:left="6540" w:hanging="360"/>
      </w:pPr>
      <w:rPr>
        <w:rFonts w:ascii="Wingdings" w:hAnsi="Wingdings" w:hint="default"/>
      </w:rPr>
    </w:lvl>
  </w:abstractNum>
  <w:abstractNum w:abstractNumId="9" w15:restartNumberingAfterBreak="0">
    <w:nsid w:val="349D2144"/>
    <w:multiLevelType w:val="multilevel"/>
    <w:tmpl w:val="6B54D55A"/>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0" w15:restartNumberingAfterBreak="0">
    <w:nsid w:val="54AE6858"/>
    <w:multiLevelType w:val="multilevel"/>
    <w:tmpl w:val="061E25E8"/>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67E622F5"/>
    <w:multiLevelType w:val="hybridMultilevel"/>
    <w:tmpl w:val="6F78D668"/>
    <w:lvl w:ilvl="0" w:tplc="B4C69206">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7CF51854"/>
    <w:multiLevelType w:val="hybridMultilevel"/>
    <w:tmpl w:val="212E57CA"/>
    <w:lvl w:ilvl="0" w:tplc="04050001">
      <w:start w:val="1"/>
      <w:numFmt w:val="bullet"/>
      <w:lvlText w:val=""/>
      <w:lvlJc w:val="left"/>
      <w:pPr>
        <w:ind w:left="1521" w:hanging="360"/>
      </w:pPr>
      <w:rPr>
        <w:rFonts w:ascii="Symbol" w:hAnsi="Symbol" w:hint="default"/>
      </w:rPr>
    </w:lvl>
    <w:lvl w:ilvl="1" w:tplc="04050003" w:tentative="1">
      <w:start w:val="1"/>
      <w:numFmt w:val="bullet"/>
      <w:lvlText w:val="o"/>
      <w:lvlJc w:val="left"/>
      <w:pPr>
        <w:ind w:left="2241" w:hanging="360"/>
      </w:pPr>
      <w:rPr>
        <w:rFonts w:ascii="Courier New" w:hAnsi="Courier New" w:cs="Courier New" w:hint="default"/>
      </w:rPr>
    </w:lvl>
    <w:lvl w:ilvl="2" w:tplc="04050005" w:tentative="1">
      <w:start w:val="1"/>
      <w:numFmt w:val="bullet"/>
      <w:lvlText w:val=""/>
      <w:lvlJc w:val="left"/>
      <w:pPr>
        <w:ind w:left="2961" w:hanging="360"/>
      </w:pPr>
      <w:rPr>
        <w:rFonts w:ascii="Wingdings" w:hAnsi="Wingdings" w:hint="default"/>
      </w:rPr>
    </w:lvl>
    <w:lvl w:ilvl="3" w:tplc="04050001" w:tentative="1">
      <w:start w:val="1"/>
      <w:numFmt w:val="bullet"/>
      <w:lvlText w:val=""/>
      <w:lvlJc w:val="left"/>
      <w:pPr>
        <w:ind w:left="3681" w:hanging="360"/>
      </w:pPr>
      <w:rPr>
        <w:rFonts w:ascii="Symbol" w:hAnsi="Symbol" w:hint="default"/>
      </w:rPr>
    </w:lvl>
    <w:lvl w:ilvl="4" w:tplc="04050003" w:tentative="1">
      <w:start w:val="1"/>
      <w:numFmt w:val="bullet"/>
      <w:lvlText w:val="o"/>
      <w:lvlJc w:val="left"/>
      <w:pPr>
        <w:ind w:left="4401" w:hanging="360"/>
      </w:pPr>
      <w:rPr>
        <w:rFonts w:ascii="Courier New" w:hAnsi="Courier New" w:cs="Courier New" w:hint="default"/>
      </w:rPr>
    </w:lvl>
    <w:lvl w:ilvl="5" w:tplc="04050005" w:tentative="1">
      <w:start w:val="1"/>
      <w:numFmt w:val="bullet"/>
      <w:lvlText w:val=""/>
      <w:lvlJc w:val="left"/>
      <w:pPr>
        <w:ind w:left="5121" w:hanging="360"/>
      </w:pPr>
      <w:rPr>
        <w:rFonts w:ascii="Wingdings" w:hAnsi="Wingdings" w:hint="default"/>
      </w:rPr>
    </w:lvl>
    <w:lvl w:ilvl="6" w:tplc="04050001" w:tentative="1">
      <w:start w:val="1"/>
      <w:numFmt w:val="bullet"/>
      <w:lvlText w:val=""/>
      <w:lvlJc w:val="left"/>
      <w:pPr>
        <w:ind w:left="5841" w:hanging="360"/>
      </w:pPr>
      <w:rPr>
        <w:rFonts w:ascii="Symbol" w:hAnsi="Symbol" w:hint="default"/>
      </w:rPr>
    </w:lvl>
    <w:lvl w:ilvl="7" w:tplc="04050003" w:tentative="1">
      <w:start w:val="1"/>
      <w:numFmt w:val="bullet"/>
      <w:lvlText w:val="o"/>
      <w:lvlJc w:val="left"/>
      <w:pPr>
        <w:ind w:left="6561" w:hanging="360"/>
      </w:pPr>
      <w:rPr>
        <w:rFonts w:ascii="Courier New" w:hAnsi="Courier New" w:cs="Courier New" w:hint="default"/>
      </w:rPr>
    </w:lvl>
    <w:lvl w:ilvl="8" w:tplc="04050005" w:tentative="1">
      <w:start w:val="1"/>
      <w:numFmt w:val="bullet"/>
      <w:lvlText w:val=""/>
      <w:lvlJc w:val="left"/>
      <w:pPr>
        <w:ind w:left="7281" w:hanging="360"/>
      </w:pPr>
      <w:rPr>
        <w:rFonts w:ascii="Wingdings" w:hAnsi="Wingdings" w:hint="default"/>
      </w:rPr>
    </w:lvl>
  </w:abstractNum>
  <w:num w:numId="1">
    <w:abstractNumId w:val="7"/>
  </w:num>
  <w:num w:numId="2">
    <w:abstractNumId w:val="5"/>
  </w:num>
  <w:num w:numId="3">
    <w:abstractNumId w:val="3"/>
  </w:num>
  <w:num w:numId="4">
    <w:abstractNumId w:val="9"/>
  </w:num>
  <w:num w:numId="5">
    <w:abstractNumId w:val="10"/>
  </w:num>
  <w:num w:numId="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2"/>
  </w:num>
  <w:num w:numId="10">
    <w:abstractNumId w:val="4"/>
  </w:num>
  <w:num w:numId="11">
    <w:abstractNumId w:val="0"/>
  </w:num>
  <w:num w:numId="12">
    <w:abstractNumId w:val="9"/>
  </w:num>
  <w:num w:numId="13">
    <w:abstractNumId w:val="10"/>
  </w:num>
  <w:num w:numId="14">
    <w:abstractNumId w:val="11"/>
  </w:num>
  <w:num w:numId="15">
    <w:abstractNumId w:val="2"/>
  </w:num>
  <w:num w:numId="16">
    <w:abstractNumId w:val="4"/>
  </w:num>
  <w:num w:numId="17">
    <w:abstractNumId w:val="12"/>
  </w:num>
  <w:num w:numId="1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4"/>
  </w:num>
  <w:num w:numId="20">
    <w:abstractNumId w:val="12"/>
  </w:num>
  <w:num w:numId="21">
    <w:abstractNumId w:val="12"/>
  </w:num>
  <w:num w:numId="22">
    <w:abstractNumId w:val="6"/>
  </w:num>
  <w:num w:numId="23">
    <w:abstractNumId w:val="13"/>
  </w:num>
  <w:num w:numId="24">
    <w:abstractNumId w:val="8"/>
  </w:num>
  <w:num w:numId="2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attachedTemplate r:id="rId1"/>
  <w:stylePaneFormatFilter w:val="1004" w:allStyles="0" w:customStyles="0" w:latentStyles="1" w:stylesInUse="0" w:headingStyles="0"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6C10"/>
    <w:rsid w:val="00000833"/>
    <w:rsid w:val="00000FB8"/>
    <w:rsid w:val="00001CA5"/>
    <w:rsid w:val="0000279A"/>
    <w:rsid w:val="00012C9C"/>
    <w:rsid w:val="00012DB3"/>
    <w:rsid w:val="00012EC4"/>
    <w:rsid w:val="00013717"/>
    <w:rsid w:val="00013EC7"/>
    <w:rsid w:val="00016180"/>
    <w:rsid w:val="00016A7F"/>
    <w:rsid w:val="000170CE"/>
    <w:rsid w:val="00017F3C"/>
    <w:rsid w:val="00020B06"/>
    <w:rsid w:val="00020D27"/>
    <w:rsid w:val="00021032"/>
    <w:rsid w:val="00022C3E"/>
    <w:rsid w:val="00022CFA"/>
    <w:rsid w:val="0002330E"/>
    <w:rsid w:val="000245B8"/>
    <w:rsid w:val="00025D28"/>
    <w:rsid w:val="00026C10"/>
    <w:rsid w:val="00031C01"/>
    <w:rsid w:val="00033305"/>
    <w:rsid w:val="00033B07"/>
    <w:rsid w:val="00041253"/>
    <w:rsid w:val="00041EC8"/>
    <w:rsid w:val="00053EBA"/>
    <w:rsid w:val="00054047"/>
    <w:rsid w:val="00054FC6"/>
    <w:rsid w:val="00055D5E"/>
    <w:rsid w:val="00057FD6"/>
    <w:rsid w:val="00061442"/>
    <w:rsid w:val="0006465A"/>
    <w:rsid w:val="000646C4"/>
    <w:rsid w:val="00064A36"/>
    <w:rsid w:val="0006588D"/>
    <w:rsid w:val="0006620F"/>
    <w:rsid w:val="00067A5E"/>
    <w:rsid w:val="000701E9"/>
    <w:rsid w:val="00070416"/>
    <w:rsid w:val="000719BB"/>
    <w:rsid w:val="00072A65"/>
    <w:rsid w:val="00072C1E"/>
    <w:rsid w:val="00076B14"/>
    <w:rsid w:val="00076FFB"/>
    <w:rsid w:val="0008461A"/>
    <w:rsid w:val="0008729B"/>
    <w:rsid w:val="00091015"/>
    <w:rsid w:val="00091390"/>
    <w:rsid w:val="00096739"/>
    <w:rsid w:val="00097F20"/>
    <w:rsid w:val="000A25C2"/>
    <w:rsid w:val="000A2C02"/>
    <w:rsid w:val="000A6E75"/>
    <w:rsid w:val="000A7250"/>
    <w:rsid w:val="000A7CA8"/>
    <w:rsid w:val="000B11B7"/>
    <w:rsid w:val="000B1564"/>
    <w:rsid w:val="000B408F"/>
    <w:rsid w:val="000B4EB8"/>
    <w:rsid w:val="000B531F"/>
    <w:rsid w:val="000B54D2"/>
    <w:rsid w:val="000B602B"/>
    <w:rsid w:val="000B7705"/>
    <w:rsid w:val="000C0368"/>
    <w:rsid w:val="000C09FF"/>
    <w:rsid w:val="000C3898"/>
    <w:rsid w:val="000C41F2"/>
    <w:rsid w:val="000D180C"/>
    <w:rsid w:val="000D22C4"/>
    <w:rsid w:val="000D2789"/>
    <w:rsid w:val="000D27D1"/>
    <w:rsid w:val="000D332E"/>
    <w:rsid w:val="000D4AE6"/>
    <w:rsid w:val="000D4E22"/>
    <w:rsid w:val="000D50E2"/>
    <w:rsid w:val="000D5909"/>
    <w:rsid w:val="000D639C"/>
    <w:rsid w:val="000D7BD4"/>
    <w:rsid w:val="000E1356"/>
    <w:rsid w:val="000E1594"/>
    <w:rsid w:val="000E1A7F"/>
    <w:rsid w:val="000E3B35"/>
    <w:rsid w:val="000E437B"/>
    <w:rsid w:val="000E7EA8"/>
    <w:rsid w:val="000F007C"/>
    <w:rsid w:val="000F15F1"/>
    <w:rsid w:val="000F1DC8"/>
    <w:rsid w:val="000F4B80"/>
    <w:rsid w:val="000F7A1F"/>
    <w:rsid w:val="00100650"/>
    <w:rsid w:val="0010436E"/>
    <w:rsid w:val="00104401"/>
    <w:rsid w:val="00112864"/>
    <w:rsid w:val="00114472"/>
    <w:rsid w:val="00114988"/>
    <w:rsid w:val="00114DE9"/>
    <w:rsid w:val="00115069"/>
    <w:rsid w:val="001150F2"/>
    <w:rsid w:val="00124A95"/>
    <w:rsid w:val="00131D6B"/>
    <w:rsid w:val="001321F0"/>
    <w:rsid w:val="00136398"/>
    <w:rsid w:val="001407F6"/>
    <w:rsid w:val="00146BCB"/>
    <w:rsid w:val="00147A54"/>
    <w:rsid w:val="0015027B"/>
    <w:rsid w:val="0015261C"/>
    <w:rsid w:val="00153B6C"/>
    <w:rsid w:val="001542D7"/>
    <w:rsid w:val="00154ED6"/>
    <w:rsid w:val="00155252"/>
    <w:rsid w:val="0015613B"/>
    <w:rsid w:val="00160910"/>
    <w:rsid w:val="001615A9"/>
    <w:rsid w:val="00162AC2"/>
    <w:rsid w:val="001656A2"/>
    <w:rsid w:val="00170231"/>
    <w:rsid w:val="00170EC5"/>
    <w:rsid w:val="00172C93"/>
    <w:rsid w:val="00174176"/>
    <w:rsid w:val="001747C1"/>
    <w:rsid w:val="00176ACE"/>
    <w:rsid w:val="0017735A"/>
    <w:rsid w:val="00177D6B"/>
    <w:rsid w:val="001818B2"/>
    <w:rsid w:val="00183260"/>
    <w:rsid w:val="001843C2"/>
    <w:rsid w:val="00184FB6"/>
    <w:rsid w:val="00191F90"/>
    <w:rsid w:val="00192F9E"/>
    <w:rsid w:val="001932DA"/>
    <w:rsid w:val="00195246"/>
    <w:rsid w:val="001975B6"/>
    <w:rsid w:val="0019782F"/>
    <w:rsid w:val="001A23B8"/>
    <w:rsid w:val="001A2B29"/>
    <w:rsid w:val="001A367A"/>
    <w:rsid w:val="001A3B3C"/>
    <w:rsid w:val="001A5719"/>
    <w:rsid w:val="001A7ACC"/>
    <w:rsid w:val="001B4180"/>
    <w:rsid w:val="001B4E74"/>
    <w:rsid w:val="001B5317"/>
    <w:rsid w:val="001B7668"/>
    <w:rsid w:val="001B78B2"/>
    <w:rsid w:val="001C008E"/>
    <w:rsid w:val="001C2B0B"/>
    <w:rsid w:val="001C41D7"/>
    <w:rsid w:val="001C42C3"/>
    <w:rsid w:val="001C43E0"/>
    <w:rsid w:val="001C478C"/>
    <w:rsid w:val="001C645F"/>
    <w:rsid w:val="001C7F77"/>
    <w:rsid w:val="001D0458"/>
    <w:rsid w:val="001D1BBA"/>
    <w:rsid w:val="001D33CF"/>
    <w:rsid w:val="001D3D1E"/>
    <w:rsid w:val="001D43A6"/>
    <w:rsid w:val="001D65BA"/>
    <w:rsid w:val="001D7DBE"/>
    <w:rsid w:val="001E042E"/>
    <w:rsid w:val="001E4F17"/>
    <w:rsid w:val="001E5F0C"/>
    <w:rsid w:val="001E678E"/>
    <w:rsid w:val="001E769F"/>
    <w:rsid w:val="001E7DEB"/>
    <w:rsid w:val="001F02CA"/>
    <w:rsid w:val="001F1FE3"/>
    <w:rsid w:val="001F30F4"/>
    <w:rsid w:val="001F3C5F"/>
    <w:rsid w:val="001F43BB"/>
    <w:rsid w:val="001F62EB"/>
    <w:rsid w:val="001F7F5E"/>
    <w:rsid w:val="002007BA"/>
    <w:rsid w:val="002038C9"/>
    <w:rsid w:val="002061BD"/>
    <w:rsid w:val="002071BB"/>
    <w:rsid w:val="00207DF5"/>
    <w:rsid w:val="00220844"/>
    <w:rsid w:val="00223754"/>
    <w:rsid w:val="00223F63"/>
    <w:rsid w:val="00223FB1"/>
    <w:rsid w:val="00226748"/>
    <w:rsid w:val="00231AAE"/>
    <w:rsid w:val="00232000"/>
    <w:rsid w:val="002356B4"/>
    <w:rsid w:val="00240B81"/>
    <w:rsid w:val="00241B10"/>
    <w:rsid w:val="0024363B"/>
    <w:rsid w:val="002438E0"/>
    <w:rsid w:val="00246802"/>
    <w:rsid w:val="002476A6"/>
    <w:rsid w:val="00247D01"/>
    <w:rsid w:val="00247E6B"/>
    <w:rsid w:val="0025030F"/>
    <w:rsid w:val="00252685"/>
    <w:rsid w:val="00254F16"/>
    <w:rsid w:val="002569A5"/>
    <w:rsid w:val="002578DF"/>
    <w:rsid w:val="002606E5"/>
    <w:rsid w:val="00260C58"/>
    <w:rsid w:val="00261100"/>
    <w:rsid w:val="00261A5B"/>
    <w:rsid w:val="00261EFB"/>
    <w:rsid w:val="0026240A"/>
    <w:rsid w:val="00262A01"/>
    <w:rsid w:val="00262E5B"/>
    <w:rsid w:val="00263444"/>
    <w:rsid w:val="00264E26"/>
    <w:rsid w:val="002658C2"/>
    <w:rsid w:val="0026737C"/>
    <w:rsid w:val="00271861"/>
    <w:rsid w:val="002719B0"/>
    <w:rsid w:val="0027331A"/>
    <w:rsid w:val="00275D9A"/>
    <w:rsid w:val="00276AFE"/>
    <w:rsid w:val="002772A0"/>
    <w:rsid w:val="0028301B"/>
    <w:rsid w:val="00285660"/>
    <w:rsid w:val="00287944"/>
    <w:rsid w:val="00293F3D"/>
    <w:rsid w:val="00294AB0"/>
    <w:rsid w:val="00295FD7"/>
    <w:rsid w:val="002A355D"/>
    <w:rsid w:val="002A3B57"/>
    <w:rsid w:val="002A70E6"/>
    <w:rsid w:val="002B0498"/>
    <w:rsid w:val="002B2C45"/>
    <w:rsid w:val="002B343C"/>
    <w:rsid w:val="002B67FA"/>
    <w:rsid w:val="002B6B58"/>
    <w:rsid w:val="002C31BF"/>
    <w:rsid w:val="002C71B2"/>
    <w:rsid w:val="002D0011"/>
    <w:rsid w:val="002D0B60"/>
    <w:rsid w:val="002D2102"/>
    <w:rsid w:val="002D37DD"/>
    <w:rsid w:val="002D4C93"/>
    <w:rsid w:val="002D6ADE"/>
    <w:rsid w:val="002D75AA"/>
    <w:rsid w:val="002D7FD6"/>
    <w:rsid w:val="002E07D0"/>
    <w:rsid w:val="002E0CD7"/>
    <w:rsid w:val="002E0CFB"/>
    <w:rsid w:val="002E1D6B"/>
    <w:rsid w:val="002E3B9A"/>
    <w:rsid w:val="002E4485"/>
    <w:rsid w:val="002E4D28"/>
    <w:rsid w:val="002E5C7B"/>
    <w:rsid w:val="002F2AE7"/>
    <w:rsid w:val="002F4333"/>
    <w:rsid w:val="002F4ECC"/>
    <w:rsid w:val="0030175D"/>
    <w:rsid w:val="0030267A"/>
    <w:rsid w:val="00302AFA"/>
    <w:rsid w:val="0030303F"/>
    <w:rsid w:val="00304DAF"/>
    <w:rsid w:val="00307207"/>
    <w:rsid w:val="00311F3F"/>
    <w:rsid w:val="003130A4"/>
    <w:rsid w:val="00313F1F"/>
    <w:rsid w:val="00317A7D"/>
    <w:rsid w:val="00317BC1"/>
    <w:rsid w:val="00321D3E"/>
    <w:rsid w:val="003220D8"/>
    <w:rsid w:val="003229ED"/>
    <w:rsid w:val="00323625"/>
    <w:rsid w:val="00323AA2"/>
    <w:rsid w:val="00323E07"/>
    <w:rsid w:val="003254A3"/>
    <w:rsid w:val="00327EEF"/>
    <w:rsid w:val="0033063C"/>
    <w:rsid w:val="0033159C"/>
    <w:rsid w:val="0033239F"/>
    <w:rsid w:val="00334632"/>
    <w:rsid w:val="00334918"/>
    <w:rsid w:val="00336B23"/>
    <w:rsid w:val="0033739D"/>
    <w:rsid w:val="0033744B"/>
    <w:rsid w:val="00340999"/>
    <w:rsid w:val="003418A3"/>
    <w:rsid w:val="00342435"/>
    <w:rsid w:val="0034274B"/>
    <w:rsid w:val="00342AFC"/>
    <w:rsid w:val="003462EB"/>
    <w:rsid w:val="0034719F"/>
    <w:rsid w:val="00350A35"/>
    <w:rsid w:val="0035325A"/>
    <w:rsid w:val="00353D2E"/>
    <w:rsid w:val="003551F0"/>
    <w:rsid w:val="003557EC"/>
    <w:rsid w:val="0035683E"/>
    <w:rsid w:val="003571D8"/>
    <w:rsid w:val="00357BC3"/>
    <w:rsid w:val="00357BC6"/>
    <w:rsid w:val="00361422"/>
    <w:rsid w:val="00373403"/>
    <w:rsid w:val="00373405"/>
    <w:rsid w:val="003753D6"/>
    <w:rsid w:val="0037545D"/>
    <w:rsid w:val="00375F42"/>
    <w:rsid w:val="003777F4"/>
    <w:rsid w:val="003778A0"/>
    <w:rsid w:val="003807BD"/>
    <w:rsid w:val="00381084"/>
    <w:rsid w:val="00384983"/>
    <w:rsid w:val="00386FF1"/>
    <w:rsid w:val="00387319"/>
    <w:rsid w:val="0038793E"/>
    <w:rsid w:val="00391A4A"/>
    <w:rsid w:val="00392071"/>
    <w:rsid w:val="00392EB6"/>
    <w:rsid w:val="00394444"/>
    <w:rsid w:val="003956C6"/>
    <w:rsid w:val="00395965"/>
    <w:rsid w:val="003A4EDD"/>
    <w:rsid w:val="003A6718"/>
    <w:rsid w:val="003B083D"/>
    <w:rsid w:val="003B111D"/>
    <w:rsid w:val="003B203D"/>
    <w:rsid w:val="003B2A40"/>
    <w:rsid w:val="003B3764"/>
    <w:rsid w:val="003B38F3"/>
    <w:rsid w:val="003B3919"/>
    <w:rsid w:val="003B3D1D"/>
    <w:rsid w:val="003B3FB3"/>
    <w:rsid w:val="003B4CD2"/>
    <w:rsid w:val="003B5E74"/>
    <w:rsid w:val="003C0030"/>
    <w:rsid w:val="003C1E71"/>
    <w:rsid w:val="003C33F2"/>
    <w:rsid w:val="003C6679"/>
    <w:rsid w:val="003D0D4C"/>
    <w:rsid w:val="003D71D4"/>
    <w:rsid w:val="003D756E"/>
    <w:rsid w:val="003D77DD"/>
    <w:rsid w:val="003E249B"/>
    <w:rsid w:val="003E3B76"/>
    <w:rsid w:val="003E420D"/>
    <w:rsid w:val="003E4C13"/>
    <w:rsid w:val="003F39D1"/>
    <w:rsid w:val="003F4481"/>
    <w:rsid w:val="00400767"/>
    <w:rsid w:val="0040221B"/>
    <w:rsid w:val="00404FCA"/>
    <w:rsid w:val="00405D50"/>
    <w:rsid w:val="00405E39"/>
    <w:rsid w:val="004078F3"/>
    <w:rsid w:val="00407971"/>
    <w:rsid w:val="00407DD2"/>
    <w:rsid w:val="004131D0"/>
    <w:rsid w:val="00413E9C"/>
    <w:rsid w:val="00414BA4"/>
    <w:rsid w:val="00416293"/>
    <w:rsid w:val="004175B5"/>
    <w:rsid w:val="00417F94"/>
    <w:rsid w:val="00421BD4"/>
    <w:rsid w:val="004220B7"/>
    <w:rsid w:val="0042284C"/>
    <w:rsid w:val="00423768"/>
    <w:rsid w:val="00423C5F"/>
    <w:rsid w:val="004244AD"/>
    <w:rsid w:val="00427794"/>
    <w:rsid w:val="00432887"/>
    <w:rsid w:val="0043795E"/>
    <w:rsid w:val="00442489"/>
    <w:rsid w:val="00442A87"/>
    <w:rsid w:val="00443C6D"/>
    <w:rsid w:val="004449EE"/>
    <w:rsid w:val="00446585"/>
    <w:rsid w:val="00450DD2"/>
    <w:rsid w:val="00450F07"/>
    <w:rsid w:val="0045228D"/>
    <w:rsid w:val="00453CD3"/>
    <w:rsid w:val="00453F92"/>
    <w:rsid w:val="00454CCA"/>
    <w:rsid w:val="00455960"/>
    <w:rsid w:val="00456231"/>
    <w:rsid w:val="00456395"/>
    <w:rsid w:val="00457662"/>
    <w:rsid w:val="004579C8"/>
    <w:rsid w:val="00460660"/>
    <w:rsid w:val="00461863"/>
    <w:rsid w:val="00463BD5"/>
    <w:rsid w:val="00464BA9"/>
    <w:rsid w:val="00467646"/>
    <w:rsid w:val="00467F7D"/>
    <w:rsid w:val="0047667E"/>
    <w:rsid w:val="00476F2F"/>
    <w:rsid w:val="0047736E"/>
    <w:rsid w:val="00483846"/>
    <w:rsid w:val="00483969"/>
    <w:rsid w:val="00483E4B"/>
    <w:rsid w:val="0048428A"/>
    <w:rsid w:val="00485B89"/>
    <w:rsid w:val="00486107"/>
    <w:rsid w:val="0048649B"/>
    <w:rsid w:val="004916A3"/>
    <w:rsid w:val="00491827"/>
    <w:rsid w:val="00493AF5"/>
    <w:rsid w:val="00494D07"/>
    <w:rsid w:val="004950EE"/>
    <w:rsid w:val="004959D3"/>
    <w:rsid w:val="0049612C"/>
    <w:rsid w:val="00496D56"/>
    <w:rsid w:val="004A305A"/>
    <w:rsid w:val="004A3D05"/>
    <w:rsid w:val="004A47A2"/>
    <w:rsid w:val="004A4BEA"/>
    <w:rsid w:val="004A7C2A"/>
    <w:rsid w:val="004B1394"/>
    <w:rsid w:val="004B223A"/>
    <w:rsid w:val="004B2AA1"/>
    <w:rsid w:val="004B5274"/>
    <w:rsid w:val="004C1216"/>
    <w:rsid w:val="004C148C"/>
    <w:rsid w:val="004C1E41"/>
    <w:rsid w:val="004C4399"/>
    <w:rsid w:val="004C787C"/>
    <w:rsid w:val="004C798F"/>
    <w:rsid w:val="004C7EAC"/>
    <w:rsid w:val="004D43DA"/>
    <w:rsid w:val="004D6756"/>
    <w:rsid w:val="004D7243"/>
    <w:rsid w:val="004D7474"/>
    <w:rsid w:val="004D7D8C"/>
    <w:rsid w:val="004E0A87"/>
    <w:rsid w:val="004E4870"/>
    <w:rsid w:val="004E66F2"/>
    <w:rsid w:val="004E7346"/>
    <w:rsid w:val="004E7A1F"/>
    <w:rsid w:val="004E7A58"/>
    <w:rsid w:val="004F2884"/>
    <w:rsid w:val="004F2B63"/>
    <w:rsid w:val="004F45AB"/>
    <w:rsid w:val="004F4B9B"/>
    <w:rsid w:val="004F5504"/>
    <w:rsid w:val="004F70CD"/>
    <w:rsid w:val="004F713C"/>
    <w:rsid w:val="004F776C"/>
    <w:rsid w:val="00500124"/>
    <w:rsid w:val="00503E6C"/>
    <w:rsid w:val="00504B43"/>
    <w:rsid w:val="0050666E"/>
    <w:rsid w:val="00507D95"/>
    <w:rsid w:val="00511AB9"/>
    <w:rsid w:val="00513DC3"/>
    <w:rsid w:val="00514702"/>
    <w:rsid w:val="005154B9"/>
    <w:rsid w:val="00516632"/>
    <w:rsid w:val="005176EE"/>
    <w:rsid w:val="00523BB5"/>
    <w:rsid w:val="00523EA7"/>
    <w:rsid w:val="00526117"/>
    <w:rsid w:val="00526284"/>
    <w:rsid w:val="00531CB9"/>
    <w:rsid w:val="005348AF"/>
    <w:rsid w:val="005354B7"/>
    <w:rsid w:val="00535ABB"/>
    <w:rsid w:val="00535F40"/>
    <w:rsid w:val="00536F59"/>
    <w:rsid w:val="005403D3"/>
    <w:rsid w:val="005406EB"/>
    <w:rsid w:val="00541645"/>
    <w:rsid w:val="00541E3E"/>
    <w:rsid w:val="00544094"/>
    <w:rsid w:val="00544C12"/>
    <w:rsid w:val="00545AD1"/>
    <w:rsid w:val="00552467"/>
    <w:rsid w:val="00552BA1"/>
    <w:rsid w:val="00553375"/>
    <w:rsid w:val="00553D21"/>
    <w:rsid w:val="00554C2B"/>
    <w:rsid w:val="00555697"/>
    <w:rsid w:val="00555884"/>
    <w:rsid w:val="00567709"/>
    <w:rsid w:val="005706D6"/>
    <w:rsid w:val="005711C4"/>
    <w:rsid w:val="005728C7"/>
    <w:rsid w:val="00572A42"/>
    <w:rsid w:val="00573367"/>
    <w:rsid w:val="005736B7"/>
    <w:rsid w:val="00575E5A"/>
    <w:rsid w:val="0057725D"/>
    <w:rsid w:val="00580245"/>
    <w:rsid w:val="0058031A"/>
    <w:rsid w:val="00583A0B"/>
    <w:rsid w:val="0058742A"/>
    <w:rsid w:val="00590BAF"/>
    <w:rsid w:val="00593EFE"/>
    <w:rsid w:val="005956C4"/>
    <w:rsid w:val="00596F3D"/>
    <w:rsid w:val="005A014E"/>
    <w:rsid w:val="005A106F"/>
    <w:rsid w:val="005A1F44"/>
    <w:rsid w:val="005A2A37"/>
    <w:rsid w:val="005A31F1"/>
    <w:rsid w:val="005A72C0"/>
    <w:rsid w:val="005B0B30"/>
    <w:rsid w:val="005B2504"/>
    <w:rsid w:val="005B3480"/>
    <w:rsid w:val="005B5708"/>
    <w:rsid w:val="005B5871"/>
    <w:rsid w:val="005B6CC2"/>
    <w:rsid w:val="005C07AB"/>
    <w:rsid w:val="005C1550"/>
    <w:rsid w:val="005C4184"/>
    <w:rsid w:val="005C4523"/>
    <w:rsid w:val="005C6ACF"/>
    <w:rsid w:val="005C7C4C"/>
    <w:rsid w:val="005C7DD7"/>
    <w:rsid w:val="005D184A"/>
    <w:rsid w:val="005D3194"/>
    <w:rsid w:val="005D3C39"/>
    <w:rsid w:val="005D64E5"/>
    <w:rsid w:val="005D7706"/>
    <w:rsid w:val="005D78E8"/>
    <w:rsid w:val="005D7A71"/>
    <w:rsid w:val="005E1297"/>
    <w:rsid w:val="005E2E0C"/>
    <w:rsid w:val="005E52CF"/>
    <w:rsid w:val="005F047C"/>
    <w:rsid w:val="005F2874"/>
    <w:rsid w:val="005F490F"/>
    <w:rsid w:val="005F4FEE"/>
    <w:rsid w:val="005F5CE8"/>
    <w:rsid w:val="005F699E"/>
    <w:rsid w:val="00601A8C"/>
    <w:rsid w:val="006070D3"/>
    <w:rsid w:val="00607480"/>
    <w:rsid w:val="0061068E"/>
    <w:rsid w:val="006115D3"/>
    <w:rsid w:val="006121A7"/>
    <w:rsid w:val="00614052"/>
    <w:rsid w:val="00614E71"/>
    <w:rsid w:val="00617271"/>
    <w:rsid w:val="006207BB"/>
    <w:rsid w:val="006208DF"/>
    <w:rsid w:val="006233EF"/>
    <w:rsid w:val="006252FF"/>
    <w:rsid w:val="00625995"/>
    <w:rsid w:val="00627522"/>
    <w:rsid w:val="00632E79"/>
    <w:rsid w:val="00633336"/>
    <w:rsid w:val="006344E4"/>
    <w:rsid w:val="00635942"/>
    <w:rsid w:val="006363DF"/>
    <w:rsid w:val="006368DA"/>
    <w:rsid w:val="006402C6"/>
    <w:rsid w:val="0064260E"/>
    <w:rsid w:val="006516B0"/>
    <w:rsid w:val="00654A2F"/>
    <w:rsid w:val="00655976"/>
    <w:rsid w:val="0065610E"/>
    <w:rsid w:val="00660AD3"/>
    <w:rsid w:val="00662411"/>
    <w:rsid w:val="00662AA4"/>
    <w:rsid w:val="00662E1B"/>
    <w:rsid w:val="006638D7"/>
    <w:rsid w:val="0066648F"/>
    <w:rsid w:val="00666844"/>
    <w:rsid w:val="00667FF1"/>
    <w:rsid w:val="006755B3"/>
    <w:rsid w:val="006757E4"/>
    <w:rsid w:val="00676F41"/>
    <w:rsid w:val="006776B6"/>
    <w:rsid w:val="0068063C"/>
    <w:rsid w:val="006815B7"/>
    <w:rsid w:val="0069136C"/>
    <w:rsid w:val="00692F19"/>
    <w:rsid w:val="00693150"/>
    <w:rsid w:val="0069470F"/>
    <w:rsid w:val="006A019B"/>
    <w:rsid w:val="006A0773"/>
    <w:rsid w:val="006A24AF"/>
    <w:rsid w:val="006A28B5"/>
    <w:rsid w:val="006A2AB1"/>
    <w:rsid w:val="006A5570"/>
    <w:rsid w:val="006A63A2"/>
    <w:rsid w:val="006A689C"/>
    <w:rsid w:val="006B2318"/>
    <w:rsid w:val="006B2DA9"/>
    <w:rsid w:val="006B3914"/>
    <w:rsid w:val="006B3D79"/>
    <w:rsid w:val="006B4F85"/>
    <w:rsid w:val="006B5330"/>
    <w:rsid w:val="006B6FE4"/>
    <w:rsid w:val="006C0D67"/>
    <w:rsid w:val="006C16E1"/>
    <w:rsid w:val="006C2343"/>
    <w:rsid w:val="006C31D3"/>
    <w:rsid w:val="006C442A"/>
    <w:rsid w:val="006C5DEF"/>
    <w:rsid w:val="006C62BF"/>
    <w:rsid w:val="006D01B1"/>
    <w:rsid w:val="006D1B57"/>
    <w:rsid w:val="006D3BC8"/>
    <w:rsid w:val="006E0578"/>
    <w:rsid w:val="006E314D"/>
    <w:rsid w:val="006E4FE1"/>
    <w:rsid w:val="006F0B76"/>
    <w:rsid w:val="006F2B34"/>
    <w:rsid w:val="006F4A54"/>
    <w:rsid w:val="006F5C75"/>
    <w:rsid w:val="006F7E43"/>
    <w:rsid w:val="007016B2"/>
    <w:rsid w:val="00702F8E"/>
    <w:rsid w:val="007032A5"/>
    <w:rsid w:val="007074CC"/>
    <w:rsid w:val="00710723"/>
    <w:rsid w:val="007107DA"/>
    <w:rsid w:val="00712DBF"/>
    <w:rsid w:val="007135BE"/>
    <w:rsid w:val="0071485E"/>
    <w:rsid w:val="00717C2E"/>
    <w:rsid w:val="00720802"/>
    <w:rsid w:val="007222D4"/>
    <w:rsid w:val="00723ED1"/>
    <w:rsid w:val="007258AC"/>
    <w:rsid w:val="00733AD8"/>
    <w:rsid w:val="007349C2"/>
    <w:rsid w:val="00740065"/>
    <w:rsid w:val="007406C1"/>
    <w:rsid w:val="00740AF5"/>
    <w:rsid w:val="00741769"/>
    <w:rsid w:val="00743525"/>
    <w:rsid w:val="007438FE"/>
    <w:rsid w:val="007444EC"/>
    <w:rsid w:val="00745555"/>
    <w:rsid w:val="00745B7E"/>
    <w:rsid w:val="00745D42"/>
    <w:rsid w:val="00745F94"/>
    <w:rsid w:val="007502D3"/>
    <w:rsid w:val="00753C1F"/>
    <w:rsid w:val="007541A2"/>
    <w:rsid w:val="00754843"/>
    <w:rsid w:val="0075515A"/>
    <w:rsid w:val="00755818"/>
    <w:rsid w:val="00756EE3"/>
    <w:rsid w:val="0076008E"/>
    <w:rsid w:val="0076286B"/>
    <w:rsid w:val="007633BA"/>
    <w:rsid w:val="00763776"/>
    <w:rsid w:val="00764DFA"/>
    <w:rsid w:val="00766846"/>
    <w:rsid w:val="0076790E"/>
    <w:rsid w:val="00770601"/>
    <w:rsid w:val="00772CE7"/>
    <w:rsid w:val="0077452B"/>
    <w:rsid w:val="00774B69"/>
    <w:rsid w:val="0077519C"/>
    <w:rsid w:val="0077673A"/>
    <w:rsid w:val="0078032A"/>
    <w:rsid w:val="0078122C"/>
    <w:rsid w:val="00783BC9"/>
    <w:rsid w:val="007846E1"/>
    <w:rsid w:val="007847D6"/>
    <w:rsid w:val="00787272"/>
    <w:rsid w:val="00790B83"/>
    <w:rsid w:val="007917D9"/>
    <w:rsid w:val="0079278B"/>
    <w:rsid w:val="00793D27"/>
    <w:rsid w:val="00794628"/>
    <w:rsid w:val="0079549F"/>
    <w:rsid w:val="007A202B"/>
    <w:rsid w:val="007A3193"/>
    <w:rsid w:val="007A3DA7"/>
    <w:rsid w:val="007A5172"/>
    <w:rsid w:val="007A67A0"/>
    <w:rsid w:val="007A6D95"/>
    <w:rsid w:val="007A76CF"/>
    <w:rsid w:val="007A7C39"/>
    <w:rsid w:val="007B1D0B"/>
    <w:rsid w:val="007B293D"/>
    <w:rsid w:val="007B2982"/>
    <w:rsid w:val="007B570C"/>
    <w:rsid w:val="007B6D77"/>
    <w:rsid w:val="007C1210"/>
    <w:rsid w:val="007C41E4"/>
    <w:rsid w:val="007D3FA6"/>
    <w:rsid w:val="007D54C4"/>
    <w:rsid w:val="007D5837"/>
    <w:rsid w:val="007D58F7"/>
    <w:rsid w:val="007D5A12"/>
    <w:rsid w:val="007D64DE"/>
    <w:rsid w:val="007D744C"/>
    <w:rsid w:val="007D7CA4"/>
    <w:rsid w:val="007E27B9"/>
    <w:rsid w:val="007E2DF6"/>
    <w:rsid w:val="007E36C3"/>
    <w:rsid w:val="007E417F"/>
    <w:rsid w:val="007E4A6E"/>
    <w:rsid w:val="007F3B92"/>
    <w:rsid w:val="007F56A7"/>
    <w:rsid w:val="007F7498"/>
    <w:rsid w:val="007F7F81"/>
    <w:rsid w:val="008006E9"/>
    <w:rsid w:val="00800851"/>
    <w:rsid w:val="0080171C"/>
    <w:rsid w:val="008028FD"/>
    <w:rsid w:val="00802EE1"/>
    <w:rsid w:val="0080306F"/>
    <w:rsid w:val="00803548"/>
    <w:rsid w:val="00803BF3"/>
    <w:rsid w:val="00807112"/>
    <w:rsid w:val="00807DD0"/>
    <w:rsid w:val="00810E5C"/>
    <w:rsid w:val="0081156D"/>
    <w:rsid w:val="008122BE"/>
    <w:rsid w:val="00816930"/>
    <w:rsid w:val="00821565"/>
    <w:rsid w:val="00821D01"/>
    <w:rsid w:val="00824381"/>
    <w:rsid w:val="00824442"/>
    <w:rsid w:val="00826941"/>
    <w:rsid w:val="00826B7B"/>
    <w:rsid w:val="00827BE7"/>
    <w:rsid w:val="0083197D"/>
    <w:rsid w:val="00834146"/>
    <w:rsid w:val="008346E6"/>
    <w:rsid w:val="008355C0"/>
    <w:rsid w:val="00841B97"/>
    <w:rsid w:val="00846789"/>
    <w:rsid w:val="0085027A"/>
    <w:rsid w:val="008512D9"/>
    <w:rsid w:val="0085428F"/>
    <w:rsid w:val="008542EE"/>
    <w:rsid w:val="008575E4"/>
    <w:rsid w:val="008633B5"/>
    <w:rsid w:val="008638C8"/>
    <w:rsid w:val="008664BF"/>
    <w:rsid w:val="008766EF"/>
    <w:rsid w:val="00877C7B"/>
    <w:rsid w:val="00885DA0"/>
    <w:rsid w:val="00887F36"/>
    <w:rsid w:val="00890925"/>
    <w:rsid w:val="00890A4F"/>
    <w:rsid w:val="00893577"/>
    <w:rsid w:val="008979BF"/>
    <w:rsid w:val="008A01EA"/>
    <w:rsid w:val="008A1FC1"/>
    <w:rsid w:val="008A22B9"/>
    <w:rsid w:val="008A34A7"/>
    <w:rsid w:val="008A3568"/>
    <w:rsid w:val="008B1BDF"/>
    <w:rsid w:val="008B41BA"/>
    <w:rsid w:val="008B46B0"/>
    <w:rsid w:val="008B68A3"/>
    <w:rsid w:val="008B6CC0"/>
    <w:rsid w:val="008B7CB7"/>
    <w:rsid w:val="008C24A8"/>
    <w:rsid w:val="008C2E89"/>
    <w:rsid w:val="008C50F3"/>
    <w:rsid w:val="008C51A4"/>
    <w:rsid w:val="008C66E2"/>
    <w:rsid w:val="008C7EFE"/>
    <w:rsid w:val="008D03B9"/>
    <w:rsid w:val="008D0D7F"/>
    <w:rsid w:val="008D1857"/>
    <w:rsid w:val="008D24B8"/>
    <w:rsid w:val="008D30C7"/>
    <w:rsid w:val="008D3B40"/>
    <w:rsid w:val="008D3C1E"/>
    <w:rsid w:val="008D504D"/>
    <w:rsid w:val="008D5509"/>
    <w:rsid w:val="008E1B4B"/>
    <w:rsid w:val="008E4BAE"/>
    <w:rsid w:val="008E7C34"/>
    <w:rsid w:val="008F18D6"/>
    <w:rsid w:val="008F23B7"/>
    <w:rsid w:val="008F2C9B"/>
    <w:rsid w:val="008F71EF"/>
    <w:rsid w:val="008F797B"/>
    <w:rsid w:val="009001EE"/>
    <w:rsid w:val="0090249A"/>
    <w:rsid w:val="00902645"/>
    <w:rsid w:val="00904780"/>
    <w:rsid w:val="0090635B"/>
    <w:rsid w:val="00911557"/>
    <w:rsid w:val="009127B4"/>
    <w:rsid w:val="009129BB"/>
    <w:rsid w:val="00914F81"/>
    <w:rsid w:val="009150D9"/>
    <w:rsid w:val="009158AD"/>
    <w:rsid w:val="0091739E"/>
    <w:rsid w:val="0092222D"/>
    <w:rsid w:val="00922385"/>
    <w:rsid w:val="009223DF"/>
    <w:rsid w:val="009226C1"/>
    <w:rsid w:val="00923406"/>
    <w:rsid w:val="00923DE9"/>
    <w:rsid w:val="009264D4"/>
    <w:rsid w:val="00926E1B"/>
    <w:rsid w:val="00930977"/>
    <w:rsid w:val="00931363"/>
    <w:rsid w:val="00931A8C"/>
    <w:rsid w:val="00931EAB"/>
    <w:rsid w:val="00932203"/>
    <w:rsid w:val="009322FD"/>
    <w:rsid w:val="009338AD"/>
    <w:rsid w:val="00936091"/>
    <w:rsid w:val="00940D8A"/>
    <w:rsid w:val="0094191B"/>
    <w:rsid w:val="00941F4D"/>
    <w:rsid w:val="0094432E"/>
    <w:rsid w:val="009448B4"/>
    <w:rsid w:val="00944F64"/>
    <w:rsid w:val="0094574A"/>
    <w:rsid w:val="009479C1"/>
    <w:rsid w:val="00950944"/>
    <w:rsid w:val="0095198C"/>
    <w:rsid w:val="009525B9"/>
    <w:rsid w:val="009543B4"/>
    <w:rsid w:val="0095557E"/>
    <w:rsid w:val="0095779A"/>
    <w:rsid w:val="009578B7"/>
    <w:rsid w:val="00957F1F"/>
    <w:rsid w:val="00962258"/>
    <w:rsid w:val="009627E8"/>
    <w:rsid w:val="009630E7"/>
    <w:rsid w:val="00966961"/>
    <w:rsid w:val="009678B7"/>
    <w:rsid w:val="00972217"/>
    <w:rsid w:val="0097239D"/>
    <w:rsid w:val="0097251A"/>
    <w:rsid w:val="0097328D"/>
    <w:rsid w:val="00976E6C"/>
    <w:rsid w:val="00977B23"/>
    <w:rsid w:val="009801AE"/>
    <w:rsid w:val="00980A15"/>
    <w:rsid w:val="00982C56"/>
    <w:rsid w:val="00990C45"/>
    <w:rsid w:val="00990F0C"/>
    <w:rsid w:val="0099216F"/>
    <w:rsid w:val="00992B90"/>
    <w:rsid w:val="00992D9C"/>
    <w:rsid w:val="00993EDE"/>
    <w:rsid w:val="0099462A"/>
    <w:rsid w:val="00994777"/>
    <w:rsid w:val="009962D0"/>
    <w:rsid w:val="009963F2"/>
    <w:rsid w:val="00996CB8"/>
    <w:rsid w:val="009A0199"/>
    <w:rsid w:val="009A2A00"/>
    <w:rsid w:val="009A334A"/>
    <w:rsid w:val="009A3947"/>
    <w:rsid w:val="009A404E"/>
    <w:rsid w:val="009A4188"/>
    <w:rsid w:val="009A53F9"/>
    <w:rsid w:val="009B15E9"/>
    <w:rsid w:val="009B1D3B"/>
    <w:rsid w:val="009B2894"/>
    <w:rsid w:val="009B2E97"/>
    <w:rsid w:val="009B5008"/>
    <w:rsid w:val="009B5146"/>
    <w:rsid w:val="009B5C81"/>
    <w:rsid w:val="009B5EE0"/>
    <w:rsid w:val="009B66D8"/>
    <w:rsid w:val="009C418E"/>
    <w:rsid w:val="009C442C"/>
    <w:rsid w:val="009C5748"/>
    <w:rsid w:val="009C5C2E"/>
    <w:rsid w:val="009C74B4"/>
    <w:rsid w:val="009C79EA"/>
    <w:rsid w:val="009D2FC5"/>
    <w:rsid w:val="009D6234"/>
    <w:rsid w:val="009E0787"/>
    <w:rsid w:val="009E07F4"/>
    <w:rsid w:val="009E09BE"/>
    <w:rsid w:val="009E0F61"/>
    <w:rsid w:val="009E43AF"/>
    <w:rsid w:val="009E4F5D"/>
    <w:rsid w:val="009E662E"/>
    <w:rsid w:val="009E728E"/>
    <w:rsid w:val="009F195E"/>
    <w:rsid w:val="009F25DD"/>
    <w:rsid w:val="009F26A5"/>
    <w:rsid w:val="009F309B"/>
    <w:rsid w:val="009F392E"/>
    <w:rsid w:val="009F53C5"/>
    <w:rsid w:val="00A001A4"/>
    <w:rsid w:val="00A00D79"/>
    <w:rsid w:val="00A03FC7"/>
    <w:rsid w:val="00A04D7F"/>
    <w:rsid w:val="00A04E6C"/>
    <w:rsid w:val="00A05CA8"/>
    <w:rsid w:val="00A06600"/>
    <w:rsid w:val="00A0740E"/>
    <w:rsid w:val="00A21838"/>
    <w:rsid w:val="00A231AA"/>
    <w:rsid w:val="00A33AAA"/>
    <w:rsid w:val="00A353DE"/>
    <w:rsid w:val="00A360CB"/>
    <w:rsid w:val="00A4050F"/>
    <w:rsid w:val="00A40D91"/>
    <w:rsid w:val="00A432C8"/>
    <w:rsid w:val="00A43A2B"/>
    <w:rsid w:val="00A457AB"/>
    <w:rsid w:val="00A50641"/>
    <w:rsid w:val="00A530BF"/>
    <w:rsid w:val="00A543E6"/>
    <w:rsid w:val="00A55A23"/>
    <w:rsid w:val="00A56105"/>
    <w:rsid w:val="00A57D4A"/>
    <w:rsid w:val="00A57F63"/>
    <w:rsid w:val="00A61356"/>
    <w:rsid w:val="00A6177B"/>
    <w:rsid w:val="00A623CF"/>
    <w:rsid w:val="00A62478"/>
    <w:rsid w:val="00A62E74"/>
    <w:rsid w:val="00A64019"/>
    <w:rsid w:val="00A66136"/>
    <w:rsid w:val="00A67103"/>
    <w:rsid w:val="00A6772F"/>
    <w:rsid w:val="00A71189"/>
    <w:rsid w:val="00A716FC"/>
    <w:rsid w:val="00A72786"/>
    <w:rsid w:val="00A731B2"/>
    <w:rsid w:val="00A7364A"/>
    <w:rsid w:val="00A74C61"/>
    <w:rsid w:val="00A74DCC"/>
    <w:rsid w:val="00A753ED"/>
    <w:rsid w:val="00A76782"/>
    <w:rsid w:val="00A7709E"/>
    <w:rsid w:val="00A77512"/>
    <w:rsid w:val="00A812CA"/>
    <w:rsid w:val="00A8227E"/>
    <w:rsid w:val="00A8491D"/>
    <w:rsid w:val="00A8694B"/>
    <w:rsid w:val="00A86B1F"/>
    <w:rsid w:val="00A90D48"/>
    <w:rsid w:val="00A92E30"/>
    <w:rsid w:val="00A9344C"/>
    <w:rsid w:val="00A94C2F"/>
    <w:rsid w:val="00A95F01"/>
    <w:rsid w:val="00A9739E"/>
    <w:rsid w:val="00AA03F3"/>
    <w:rsid w:val="00AA05B7"/>
    <w:rsid w:val="00AA190E"/>
    <w:rsid w:val="00AA1F57"/>
    <w:rsid w:val="00AA49F4"/>
    <w:rsid w:val="00AA4CBB"/>
    <w:rsid w:val="00AA51A0"/>
    <w:rsid w:val="00AA55D4"/>
    <w:rsid w:val="00AA65FA"/>
    <w:rsid w:val="00AA7351"/>
    <w:rsid w:val="00AA7D12"/>
    <w:rsid w:val="00AB09A8"/>
    <w:rsid w:val="00AB2645"/>
    <w:rsid w:val="00AB7208"/>
    <w:rsid w:val="00AC01E9"/>
    <w:rsid w:val="00AC3E83"/>
    <w:rsid w:val="00AC5633"/>
    <w:rsid w:val="00AC59BD"/>
    <w:rsid w:val="00AC6682"/>
    <w:rsid w:val="00AD056F"/>
    <w:rsid w:val="00AD0C7B"/>
    <w:rsid w:val="00AD2050"/>
    <w:rsid w:val="00AD38D0"/>
    <w:rsid w:val="00AD5F1A"/>
    <w:rsid w:val="00AD62BE"/>
    <w:rsid w:val="00AD62D4"/>
    <w:rsid w:val="00AD6731"/>
    <w:rsid w:val="00AD6806"/>
    <w:rsid w:val="00AE252C"/>
    <w:rsid w:val="00AE3013"/>
    <w:rsid w:val="00AF1601"/>
    <w:rsid w:val="00AF173D"/>
    <w:rsid w:val="00AF2E9E"/>
    <w:rsid w:val="00AF4E65"/>
    <w:rsid w:val="00AF55BE"/>
    <w:rsid w:val="00AF5943"/>
    <w:rsid w:val="00B00213"/>
    <w:rsid w:val="00B008D5"/>
    <w:rsid w:val="00B00CFD"/>
    <w:rsid w:val="00B02F73"/>
    <w:rsid w:val="00B0322F"/>
    <w:rsid w:val="00B03544"/>
    <w:rsid w:val="00B0461E"/>
    <w:rsid w:val="00B057EF"/>
    <w:rsid w:val="00B0619F"/>
    <w:rsid w:val="00B06540"/>
    <w:rsid w:val="00B06CCA"/>
    <w:rsid w:val="00B07C24"/>
    <w:rsid w:val="00B101FD"/>
    <w:rsid w:val="00B13A26"/>
    <w:rsid w:val="00B15A89"/>
    <w:rsid w:val="00B15CEB"/>
    <w:rsid w:val="00B15D0D"/>
    <w:rsid w:val="00B17BBA"/>
    <w:rsid w:val="00B20758"/>
    <w:rsid w:val="00B22106"/>
    <w:rsid w:val="00B24F7C"/>
    <w:rsid w:val="00B2775B"/>
    <w:rsid w:val="00B31D98"/>
    <w:rsid w:val="00B31E19"/>
    <w:rsid w:val="00B32694"/>
    <w:rsid w:val="00B33BFE"/>
    <w:rsid w:val="00B33D9F"/>
    <w:rsid w:val="00B34A73"/>
    <w:rsid w:val="00B4040C"/>
    <w:rsid w:val="00B40709"/>
    <w:rsid w:val="00B432AF"/>
    <w:rsid w:val="00B44B62"/>
    <w:rsid w:val="00B4585C"/>
    <w:rsid w:val="00B460B0"/>
    <w:rsid w:val="00B46F9C"/>
    <w:rsid w:val="00B50AB2"/>
    <w:rsid w:val="00B51F85"/>
    <w:rsid w:val="00B51FD9"/>
    <w:rsid w:val="00B5235F"/>
    <w:rsid w:val="00B532C0"/>
    <w:rsid w:val="00B5431A"/>
    <w:rsid w:val="00B545B5"/>
    <w:rsid w:val="00B54A61"/>
    <w:rsid w:val="00B5585A"/>
    <w:rsid w:val="00B56EB2"/>
    <w:rsid w:val="00B57220"/>
    <w:rsid w:val="00B6392E"/>
    <w:rsid w:val="00B642C1"/>
    <w:rsid w:val="00B65379"/>
    <w:rsid w:val="00B71CDA"/>
    <w:rsid w:val="00B75356"/>
    <w:rsid w:val="00B75EE1"/>
    <w:rsid w:val="00B77481"/>
    <w:rsid w:val="00B8518B"/>
    <w:rsid w:val="00B85A84"/>
    <w:rsid w:val="00B85F20"/>
    <w:rsid w:val="00B90061"/>
    <w:rsid w:val="00B94037"/>
    <w:rsid w:val="00B97CC3"/>
    <w:rsid w:val="00B97CDE"/>
    <w:rsid w:val="00BA0DB6"/>
    <w:rsid w:val="00BA15F4"/>
    <w:rsid w:val="00BA45FA"/>
    <w:rsid w:val="00BB1DE7"/>
    <w:rsid w:val="00BB5844"/>
    <w:rsid w:val="00BB6849"/>
    <w:rsid w:val="00BC06C4"/>
    <w:rsid w:val="00BC1F66"/>
    <w:rsid w:val="00BC3E49"/>
    <w:rsid w:val="00BC4AD5"/>
    <w:rsid w:val="00BC6F47"/>
    <w:rsid w:val="00BC79A0"/>
    <w:rsid w:val="00BD4129"/>
    <w:rsid w:val="00BD7164"/>
    <w:rsid w:val="00BD7358"/>
    <w:rsid w:val="00BD7E91"/>
    <w:rsid w:val="00BD7F0D"/>
    <w:rsid w:val="00BE06DC"/>
    <w:rsid w:val="00BE5A87"/>
    <w:rsid w:val="00BE61C9"/>
    <w:rsid w:val="00BF2642"/>
    <w:rsid w:val="00BF3390"/>
    <w:rsid w:val="00BF4094"/>
    <w:rsid w:val="00BF54FE"/>
    <w:rsid w:val="00BF6A81"/>
    <w:rsid w:val="00C016CF"/>
    <w:rsid w:val="00C01D2F"/>
    <w:rsid w:val="00C02D0A"/>
    <w:rsid w:val="00C02F23"/>
    <w:rsid w:val="00C03509"/>
    <w:rsid w:val="00C03A6E"/>
    <w:rsid w:val="00C04F88"/>
    <w:rsid w:val="00C0553B"/>
    <w:rsid w:val="00C10E77"/>
    <w:rsid w:val="00C12DB5"/>
    <w:rsid w:val="00C13860"/>
    <w:rsid w:val="00C14358"/>
    <w:rsid w:val="00C177BE"/>
    <w:rsid w:val="00C20AA2"/>
    <w:rsid w:val="00C22553"/>
    <w:rsid w:val="00C226C0"/>
    <w:rsid w:val="00C22B78"/>
    <w:rsid w:val="00C24A6A"/>
    <w:rsid w:val="00C26BA3"/>
    <w:rsid w:val="00C30775"/>
    <w:rsid w:val="00C30CA8"/>
    <w:rsid w:val="00C34A69"/>
    <w:rsid w:val="00C374CB"/>
    <w:rsid w:val="00C40403"/>
    <w:rsid w:val="00C41B99"/>
    <w:rsid w:val="00C41CC2"/>
    <w:rsid w:val="00C41E64"/>
    <w:rsid w:val="00C42B60"/>
    <w:rsid w:val="00C42FE6"/>
    <w:rsid w:val="00C44F6A"/>
    <w:rsid w:val="00C4573E"/>
    <w:rsid w:val="00C458EA"/>
    <w:rsid w:val="00C46B8E"/>
    <w:rsid w:val="00C470C9"/>
    <w:rsid w:val="00C502F7"/>
    <w:rsid w:val="00C60C14"/>
    <w:rsid w:val="00C6198E"/>
    <w:rsid w:val="00C64211"/>
    <w:rsid w:val="00C644CF"/>
    <w:rsid w:val="00C653C9"/>
    <w:rsid w:val="00C65F26"/>
    <w:rsid w:val="00C708EA"/>
    <w:rsid w:val="00C70A79"/>
    <w:rsid w:val="00C71821"/>
    <w:rsid w:val="00C71A1B"/>
    <w:rsid w:val="00C737B8"/>
    <w:rsid w:val="00C74D88"/>
    <w:rsid w:val="00C778A5"/>
    <w:rsid w:val="00C80BD6"/>
    <w:rsid w:val="00C87D6C"/>
    <w:rsid w:val="00C920E9"/>
    <w:rsid w:val="00C92521"/>
    <w:rsid w:val="00C95162"/>
    <w:rsid w:val="00C95805"/>
    <w:rsid w:val="00C97259"/>
    <w:rsid w:val="00CA0709"/>
    <w:rsid w:val="00CA0B38"/>
    <w:rsid w:val="00CA124A"/>
    <w:rsid w:val="00CA241B"/>
    <w:rsid w:val="00CB46BC"/>
    <w:rsid w:val="00CB6953"/>
    <w:rsid w:val="00CB6A37"/>
    <w:rsid w:val="00CB6EA9"/>
    <w:rsid w:val="00CB7684"/>
    <w:rsid w:val="00CC10E9"/>
    <w:rsid w:val="00CC220F"/>
    <w:rsid w:val="00CC3280"/>
    <w:rsid w:val="00CC37F6"/>
    <w:rsid w:val="00CC396D"/>
    <w:rsid w:val="00CC780C"/>
    <w:rsid w:val="00CC7C8F"/>
    <w:rsid w:val="00CD0246"/>
    <w:rsid w:val="00CD1D0B"/>
    <w:rsid w:val="00CD1E30"/>
    <w:rsid w:val="00CD1FC4"/>
    <w:rsid w:val="00CD7C2F"/>
    <w:rsid w:val="00CE41B4"/>
    <w:rsid w:val="00CE48D5"/>
    <w:rsid w:val="00CE5958"/>
    <w:rsid w:val="00CE5BD6"/>
    <w:rsid w:val="00CE71BA"/>
    <w:rsid w:val="00CF18A7"/>
    <w:rsid w:val="00CF332A"/>
    <w:rsid w:val="00CF545E"/>
    <w:rsid w:val="00D00A24"/>
    <w:rsid w:val="00D022D5"/>
    <w:rsid w:val="00D034A0"/>
    <w:rsid w:val="00D03FAD"/>
    <w:rsid w:val="00D0732C"/>
    <w:rsid w:val="00D1312B"/>
    <w:rsid w:val="00D14C4F"/>
    <w:rsid w:val="00D16CD6"/>
    <w:rsid w:val="00D21061"/>
    <w:rsid w:val="00D23FE7"/>
    <w:rsid w:val="00D25788"/>
    <w:rsid w:val="00D25DFD"/>
    <w:rsid w:val="00D26C97"/>
    <w:rsid w:val="00D278D3"/>
    <w:rsid w:val="00D3096A"/>
    <w:rsid w:val="00D322B7"/>
    <w:rsid w:val="00D325AB"/>
    <w:rsid w:val="00D36987"/>
    <w:rsid w:val="00D37A3E"/>
    <w:rsid w:val="00D37E94"/>
    <w:rsid w:val="00D4108E"/>
    <w:rsid w:val="00D41CF7"/>
    <w:rsid w:val="00D4200D"/>
    <w:rsid w:val="00D4738B"/>
    <w:rsid w:val="00D50687"/>
    <w:rsid w:val="00D509CD"/>
    <w:rsid w:val="00D521D0"/>
    <w:rsid w:val="00D526C7"/>
    <w:rsid w:val="00D5384C"/>
    <w:rsid w:val="00D54118"/>
    <w:rsid w:val="00D5420D"/>
    <w:rsid w:val="00D54A3B"/>
    <w:rsid w:val="00D5789F"/>
    <w:rsid w:val="00D6163D"/>
    <w:rsid w:val="00D65C00"/>
    <w:rsid w:val="00D748E3"/>
    <w:rsid w:val="00D82D03"/>
    <w:rsid w:val="00D831A3"/>
    <w:rsid w:val="00D83224"/>
    <w:rsid w:val="00D84231"/>
    <w:rsid w:val="00D85204"/>
    <w:rsid w:val="00D86249"/>
    <w:rsid w:val="00D862C2"/>
    <w:rsid w:val="00D87806"/>
    <w:rsid w:val="00D879CB"/>
    <w:rsid w:val="00D90C8B"/>
    <w:rsid w:val="00D91220"/>
    <w:rsid w:val="00D91ADB"/>
    <w:rsid w:val="00D9291A"/>
    <w:rsid w:val="00D953EC"/>
    <w:rsid w:val="00D95859"/>
    <w:rsid w:val="00D97BE3"/>
    <w:rsid w:val="00DA0987"/>
    <w:rsid w:val="00DA27EA"/>
    <w:rsid w:val="00DA365D"/>
    <w:rsid w:val="00DA3711"/>
    <w:rsid w:val="00DA7798"/>
    <w:rsid w:val="00DB0195"/>
    <w:rsid w:val="00DB4410"/>
    <w:rsid w:val="00DB6209"/>
    <w:rsid w:val="00DB6450"/>
    <w:rsid w:val="00DC1094"/>
    <w:rsid w:val="00DC117F"/>
    <w:rsid w:val="00DC476E"/>
    <w:rsid w:val="00DC4912"/>
    <w:rsid w:val="00DC4BBD"/>
    <w:rsid w:val="00DC574D"/>
    <w:rsid w:val="00DC6084"/>
    <w:rsid w:val="00DC62B0"/>
    <w:rsid w:val="00DC72E0"/>
    <w:rsid w:val="00DD3D86"/>
    <w:rsid w:val="00DD46F3"/>
    <w:rsid w:val="00DD58D9"/>
    <w:rsid w:val="00DE0570"/>
    <w:rsid w:val="00DE1D4A"/>
    <w:rsid w:val="00DE51A5"/>
    <w:rsid w:val="00DE56F2"/>
    <w:rsid w:val="00DE6BFF"/>
    <w:rsid w:val="00DE765A"/>
    <w:rsid w:val="00DF0B87"/>
    <w:rsid w:val="00DF116D"/>
    <w:rsid w:val="00DF2CA7"/>
    <w:rsid w:val="00DF2E2B"/>
    <w:rsid w:val="00DF2F01"/>
    <w:rsid w:val="00DF4DDD"/>
    <w:rsid w:val="00DF6012"/>
    <w:rsid w:val="00DF74C9"/>
    <w:rsid w:val="00E0098F"/>
    <w:rsid w:val="00E014A7"/>
    <w:rsid w:val="00E01EC2"/>
    <w:rsid w:val="00E04044"/>
    <w:rsid w:val="00E04A7B"/>
    <w:rsid w:val="00E05F35"/>
    <w:rsid w:val="00E0778F"/>
    <w:rsid w:val="00E10ACE"/>
    <w:rsid w:val="00E140B7"/>
    <w:rsid w:val="00E156FA"/>
    <w:rsid w:val="00E1626B"/>
    <w:rsid w:val="00E16778"/>
    <w:rsid w:val="00E16FF7"/>
    <w:rsid w:val="00E1732F"/>
    <w:rsid w:val="00E219D0"/>
    <w:rsid w:val="00E23F4D"/>
    <w:rsid w:val="00E24A4F"/>
    <w:rsid w:val="00E26D68"/>
    <w:rsid w:val="00E2760D"/>
    <w:rsid w:val="00E30812"/>
    <w:rsid w:val="00E30C11"/>
    <w:rsid w:val="00E30EB0"/>
    <w:rsid w:val="00E31CA7"/>
    <w:rsid w:val="00E3729F"/>
    <w:rsid w:val="00E37970"/>
    <w:rsid w:val="00E40C65"/>
    <w:rsid w:val="00E4202E"/>
    <w:rsid w:val="00E42925"/>
    <w:rsid w:val="00E431E0"/>
    <w:rsid w:val="00E43422"/>
    <w:rsid w:val="00E44045"/>
    <w:rsid w:val="00E4648C"/>
    <w:rsid w:val="00E47C2E"/>
    <w:rsid w:val="00E47E8F"/>
    <w:rsid w:val="00E47F94"/>
    <w:rsid w:val="00E56DF2"/>
    <w:rsid w:val="00E574EC"/>
    <w:rsid w:val="00E57B3A"/>
    <w:rsid w:val="00E601CD"/>
    <w:rsid w:val="00E618C4"/>
    <w:rsid w:val="00E631B7"/>
    <w:rsid w:val="00E6377B"/>
    <w:rsid w:val="00E63DD7"/>
    <w:rsid w:val="00E643BA"/>
    <w:rsid w:val="00E67481"/>
    <w:rsid w:val="00E70D0A"/>
    <w:rsid w:val="00E711AF"/>
    <w:rsid w:val="00E71A09"/>
    <w:rsid w:val="00E71E70"/>
    <w:rsid w:val="00E7218A"/>
    <w:rsid w:val="00E74A2C"/>
    <w:rsid w:val="00E7791E"/>
    <w:rsid w:val="00E82011"/>
    <w:rsid w:val="00E83C13"/>
    <w:rsid w:val="00E84C3A"/>
    <w:rsid w:val="00E84CAE"/>
    <w:rsid w:val="00E85009"/>
    <w:rsid w:val="00E878EE"/>
    <w:rsid w:val="00E90754"/>
    <w:rsid w:val="00E93CC4"/>
    <w:rsid w:val="00E95652"/>
    <w:rsid w:val="00E97247"/>
    <w:rsid w:val="00E9767F"/>
    <w:rsid w:val="00EA0F6F"/>
    <w:rsid w:val="00EA4471"/>
    <w:rsid w:val="00EA4D11"/>
    <w:rsid w:val="00EA6EC7"/>
    <w:rsid w:val="00EA7E25"/>
    <w:rsid w:val="00EB0A09"/>
    <w:rsid w:val="00EB0B2B"/>
    <w:rsid w:val="00EB104F"/>
    <w:rsid w:val="00EB1F39"/>
    <w:rsid w:val="00EB288E"/>
    <w:rsid w:val="00EB28CB"/>
    <w:rsid w:val="00EB2F1F"/>
    <w:rsid w:val="00EB46E5"/>
    <w:rsid w:val="00EB4D94"/>
    <w:rsid w:val="00EB59F7"/>
    <w:rsid w:val="00EB5C8E"/>
    <w:rsid w:val="00EB6474"/>
    <w:rsid w:val="00EB79BC"/>
    <w:rsid w:val="00EC0387"/>
    <w:rsid w:val="00EC25B5"/>
    <w:rsid w:val="00EC2897"/>
    <w:rsid w:val="00EC2AE9"/>
    <w:rsid w:val="00EC3807"/>
    <w:rsid w:val="00EC44C8"/>
    <w:rsid w:val="00EC57D1"/>
    <w:rsid w:val="00EC64A4"/>
    <w:rsid w:val="00ED0703"/>
    <w:rsid w:val="00ED0FAE"/>
    <w:rsid w:val="00ED14BD"/>
    <w:rsid w:val="00ED2399"/>
    <w:rsid w:val="00ED2B51"/>
    <w:rsid w:val="00ED38D7"/>
    <w:rsid w:val="00ED616D"/>
    <w:rsid w:val="00ED6FC2"/>
    <w:rsid w:val="00ED7929"/>
    <w:rsid w:val="00ED7B99"/>
    <w:rsid w:val="00ED7CE9"/>
    <w:rsid w:val="00EE2241"/>
    <w:rsid w:val="00EE2F4E"/>
    <w:rsid w:val="00EE386E"/>
    <w:rsid w:val="00EE5E5B"/>
    <w:rsid w:val="00EE6E21"/>
    <w:rsid w:val="00EF065F"/>
    <w:rsid w:val="00EF1373"/>
    <w:rsid w:val="00EF2889"/>
    <w:rsid w:val="00EF6231"/>
    <w:rsid w:val="00EF75C4"/>
    <w:rsid w:val="00F016C7"/>
    <w:rsid w:val="00F024BC"/>
    <w:rsid w:val="00F0640E"/>
    <w:rsid w:val="00F10C1E"/>
    <w:rsid w:val="00F12DEC"/>
    <w:rsid w:val="00F1364A"/>
    <w:rsid w:val="00F13CAB"/>
    <w:rsid w:val="00F13EEE"/>
    <w:rsid w:val="00F140D8"/>
    <w:rsid w:val="00F1715C"/>
    <w:rsid w:val="00F23844"/>
    <w:rsid w:val="00F2541D"/>
    <w:rsid w:val="00F30AE6"/>
    <w:rsid w:val="00F310F8"/>
    <w:rsid w:val="00F35939"/>
    <w:rsid w:val="00F3710F"/>
    <w:rsid w:val="00F45607"/>
    <w:rsid w:val="00F4722B"/>
    <w:rsid w:val="00F52990"/>
    <w:rsid w:val="00F54432"/>
    <w:rsid w:val="00F54DFD"/>
    <w:rsid w:val="00F61BBC"/>
    <w:rsid w:val="00F63A3A"/>
    <w:rsid w:val="00F659EB"/>
    <w:rsid w:val="00F66312"/>
    <w:rsid w:val="00F667EF"/>
    <w:rsid w:val="00F66C63"/>
    <w:rsid w:val="00F66FBF"/>
    <w:rsid w:val="00F67D41"/>
    <w:rsid w:val="00F705D1"/>
    <w:rsid w:val="00F712F8"/>
    <w:rsid w:val="00F74550"/>
    <w:rsid w:val="00F74972"/>
    <w:rsid w:val="00F7567E"/>
    <w:rsid w:val="00F756B1"/>
    <w:rsid w:val="00F80FF1"/>
    <w:rsid w:val="00F834E4"/>
    <w:rsid w:val="00F83AE6"/>
    <w:rsid w:val="00F84891"/>
    <w:rsid w:val="00F86BA6"/>
    <w:rsid w:val="00F872C0"/>
    <w:rsid w:val="00F875E7"/>
    <w:rsid w:val="00F8788B"/>
    <w:rsid w:val="00F921B3"/>
    <w:rsid w:val="00F92B0F"/>
    <w:rsid w:val="00F95FF4"/>
    <w:rsid w:val="00FA4966"/>
    <w:rsid w:val="00FA777A"/>
    <w:rsid w:val="00FB2BA1"/>
    <w:rsid w:val="00FB3125"/>
    <w:rsid w:val="00FB406D"/>
    <w:rsid w:val="00FB56B3"/>
    <w:rsid w:val="00FB59B5"/>
    <w:rsid w:val="00FB5DE8"/>
    <w:rsid w:val="00FB6342"/>
    <w:rsid w:val="00FB6C29"/>
    <w:rsid w:val="00FB6CAD"/>
    <w:rsid w:val="00FC17D4"/>
    <w:rsid w:val="00FC18BC"/>
    <w:rsid w:val="00FC2BD6"/>
    <w:rsid w:val="00FC6262"/>
    <w:rsid w:val="00FC6389"/>
    <w:rsid w:val="00FC7410"/>
    <w:rsid w:val="00FD2352"/>
    <w:rsid w:val="00FD49B9"/>
    <w:rsid w:val="00FD5C07"/>
    <w:rsid w:val="00FE0213"/>
    <w:rsid w:val="00FE0CC6"/>
    <w:rsid w:val="00FE4161"/>
    <w:rsid w:val="00FE430A"/>
    <w:rsid w:val="00FE44DA"/>
    <w:rsid w:val="00FE5F22"/>
    <w:rsid w:val="00FE64F6"/>
    <w:rsid w:val="00FE6AEC"/>
    <w:rsid w:val="00FF2C21"/>
    <w:rsid w:val="00FF2F19"/>
    <w:rsid w:val="00FF30DA"/>
    <w:rsid w:val="00FF5AB5"/>
    <w:rsid w:val="00FF5E6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28D429B4"/>
  <w15:docId w15:val="{207B0E54-8E37-47AD-BA24-90624E0F18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8A34A7"/>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3A4EDD"/>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3A4EDD"/>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3A4EDD"/>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3A4EDD"/>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3A4EDD"/>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3A4EDD"/>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3A4EDD"/>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3A4EDD"/>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3A4EDD"/>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A62E74"/>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A62E74"/>
  </w:style>
  <w:style w:type="paragraph" w:styleId="Zpat">
    <w:name w:val="footer"/>
    <w:basedOn w:val="Normln"/>
    <w:link w:val="ZpatChar"/>
    <w:uiPriority w:val="99"/>
    <w:unhideWhenUsed/>
    <w:rsid w:val="003A4EDD"/>
    <w:pPr>
      <w:tabs>
        <w:tab w:val="center" w:pos="4536"/>
        <w:tab w:val="right" w:pos="9072"/>
      </w:tabs>
      <w:spacing w:after="0" w:line="240" w:lineRule="auto"/>
    </w:pPr>
  </w:style>
  <w:style w:type="character" w:customStyle="1" w:styleId="ZpatChar">
    <w:name w:val="Zápatí Char"/>
    <w:basedOn w:val="Standardnpsmoodstavce"/>
    <w:link w:val="Zpat"/>
    <w:uiPriority w:val="99"/>
    <w:rsid w:val="003A4EDD"/>
    <w:rPr>
      <w:rFonts w:ascii="Verdana" w:hAnsi="Verdana"/>
      <w:sz w:val="20"/>
      <w:szCs w:val="20"/>
    </w:rPr>
  </w:style>
  <w:style w:type="character" w:customStyle="1" w:styleId="Nadpis1Char">
    <w:name w:val="Nadpis 1 Char"/>
    <w:basedOn w:val="Standardnpsmoodstavce"/>
    <w:link w:val="Nadpis1"/>
    <w:uiPriority w:val="9"/>
    <w:rsid w:val="003A4EDD"/>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3A4EDD"/>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3A4EDD"/>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3A4EDD"/>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3A4EDD"/>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A62E74"/>
    <w:rPr>
      <w:b/>
      <w:bCs/>
    </w:rPr>
  </w:style>
  <w:style w:type="character" w:customStyle="1" w:styleId="Nadpis6Char">
    <w:name w:val="Nadpis 6 Char"/>
    <w:basedOn w:val="Standardnpsmoodstavce"/>
    <w:link w:val="Nadpis6"/>
    <w:uiPriority w:val="9"/>
    <w:rsid w:val="003A4EDD"/>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3A4EDD"/>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3A4EDD"/>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3A4EDD"/>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A62E74"/>
    <w:rPr>
      <w:b/>
      <w:i w:val="0"/>
      <w:iCs/>
      <w:color w:val="00A1E0" w:themeColor="accent3"/>
    </w:rPr>
  </w:style>
  <w:style w:type="character" w:styleId="Zdraznn">
    <w:name w:val="Emphasis"/>
    <w:basedOn w:val="Standardnpsmoodstavce"/>
    <w:qFormat/>
    <w:rsid w:val="00A62E74"/>
  </w:style>
  <w:style w:type="paragraph" w:styleId="Bezmezer">
    <w:name w:val="No Spacing"/>
    <w:uiPriority w:val="1"/>
    <w:qFormat/>
    <w:rsid w:val="003A4EDD"/>
    <w:pPr>
      <w:spacing w:after="0" w:line="240" w:lineRule="auto"/>
    </w:pPr>
    <w:rPr>
      <w:rFonts w:ascii="Verdana" w:hAnsi="Verdana"/>
      <w:sz w:val="20"/>
      <w:szCs w:val="20"/>
    </w:rPr>
  </w:style>
  <w:style w:type="paragraph" w:styleId="Citt">
    <w:name w:val="Quote"/>
    <w:basedOn w:val="Normln"/>
    <w:next w:val="Normln"/>
    <w:link w:val="CittChar"/>
    <w:uiPriority w:val="29"/>
    <w:qFormat/>
    <w:rsid w:val="003A4EDD"/>
    <w:rPr>
      <w:i/>
      <w:iCs/>
      <w:color w:val="000000" w:themeColor="text1"/>
    </w:rPr>
  </w:style>
  <w:style w:type="character" w:customStyle="1" w:styleId="CittChar">
    <w:name w:val="Citát Char"/>
    <w:basedOn w:val="Standardnpsmoodstavce"/>
    <w:link w:val="Citt"/>
    <w:uiPriority w:val="29"/>
    <w:rsid w:val="003A4EDD"/>
    <w:rPr>
      <w:rFonts w:ascii="Verdana" w:hAnsi="Verdana"/>
      <w:i/>
      <w:iCs/>
      <w:color w:val="000000" w:themeColor="text1"/>
      <w:sz w:val="20"/>
      <w:szCs w:val="20"/>
    </w:rPr>
  </w:style>
  <w:style w:type="character" w:styleId="slostrnky">
    <w:name w:val="page number"/>
    <w:basedOn w:val="Standardnpsmoodstavce"/>
    <w:uiPriority w:val="99"/>
    <w:unhideWhenUsed/>
    <w:rsid w:val="00A62E74"/>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59"/>
    <w:rsid w:val="003A4EDD"/>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A62E74"/>
    <w:pPr>
      <w:spacing w:after="120"/>
    </w:pPr>
  </w:style>
  <w:style w:type="character" w:customStyle="1" w:styleId="ZkladntextChar">
    <w:name w:val="Základní text Char"/>
    <w:basedOn w:val="Standardnpsmoodstavce"/>
    <w:link w:val="Zkladntext"/>
    <w:rsid w:val="00A62E74"/>
  </w:style>
  <w:style w:type="paragraph" w:styleId="Zkladntext-prvnodsazen">
    <w:name w:val="Body Text First Indent"/>
    <w:basedOn w:val="Zkladntext"/>
    <w:link w:val="Zkladntext-prvnodsazenChar"/>
    <w:uiPriority w:val="99"/>
    <w:unhideWhenUsed/>
    <w:rsid w:val="00A62E74"/>
    <w:pPr>
      <w:spacing w:after="0"/>
      <w:ind w:firstLine="301"/>
    </w:pPr>
  </w:style>
  <w:style w:type="character" w:customStyle="1" w:styleId="Zkladntext-prvnodsazenChar">
    <w:name w:val="Základní text - první odsazený Char"/>
    <w:basedOn w:val="ZkladntextChar"/>
    <w:link w:val="Zkladntext-prvnodsazen"/>
    <w:uiPriority w:val="99"/>
    <w:rsid w:val="00A62E74"/>
  </w:style>
  <w:style w:type="paragraph" w:customStyle="1" w:styleId="Druhdokumentu">
    <w:name w:val="Druh dokumentu"/>
    <w:uiPriority w:val="99"/>
    <w:qFormat/>
    <w:rsid w:val="00A62E74"/>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3A4EDD"/>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3A4EDD"/>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3A4EDD"/>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3A4EDD"/>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A62E74"/>
    <w:rPr>
      <w:i w:val="0"/>
      <w:iCs/>
      <w:color w:val="595959" w:themeColor="text1" w:themeTint="A6"/>
    </w:rPr>
  </w:style>
  <w:style w:type="character" w:styleId="Odkazintenzivn">
    <w:name w:val="Intense Reference"/>
    <w:basedOn w:val="Standardnpsmoodstavce"/>
    <w:uiPriority w:val="32"/>
    <w:qFormat/>
    <w:rsid w:val="00A62E74"/>
    <w:rPr>
      <w:b/>
      <w:bCs/>
      <w:caps w:val="0"/>
      <w:smallCaps w:val="0"/>
      <w:color w:val="002B59" w:themeColor="accent1"/>
      <w:spacing w:val="5"/>
    </w:rPr>
  </w:style>
  <w:style w:type="character" w:styleId="Odkazjemn">
    <w:name w:val="Subtle Reference"/>
    <w:basedOn w:val="Standardnpsmoodstavce"/>
    <w:uiPriority w:val="31"/>
    <w:qFormat/>
    <w:rsid w:val="00A62E74"/>
    <w:rPr>
      <w:caps w:val="0"/>
      <w:smallCaps w:val="0"/>
      <w:color w:val="5A5A5A" w:themeColor="text1" w:themeTint="A5"/>
    </w:rPr>
  </w:style>
  <w:style w:type="paragraph" w:styleId="Vrazncitt">
    <w:name w:val="Intense Quote"/>
    <w:basedOn w:val="Normln"/>
    <w:next w:val="Normln"/>
    <w:link w:val="VrazncittChar"/>
    <w:uiPriority w:val="30"/>
    <w:qFormat/>
    <w:rsid w:val="003A4EDD"/>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3A4EDD"/>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3A4EDD"/>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A62E74"/>
    <w:rPr>
      <w:b/>
      <w:sz w:val="18"/>
    </w:rPr>
  </w:style>
  <w:style w:type="paragraph" w:customStyle="1" w:styleId="Nadpistabulky">
    <w:name w:val="Nadpis tabulky"/>
    <w:basedOn w:val="Normln"/>
    <w:next w:val="Normln"/>
    <w:uiPriority w:val="9"/>
    <w:qFormat/>
    <w:rsid w:val="00A62E74"/>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A62E74"/>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A62E74"/>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62E74"/>
    <w:pPr>
      <w:numPr>
        <w:numId w:val="1"/>
      </w:numPr>
      <w:spacing w:after="0"/>
    </w:pPr>
  </w:style>
  <w:style w:type="paragraph" w:styleId="Seznamsodrkami2">
    <w:name w:val="List Bullet 2"/>
    <w:basedOn w:val="Seznamsodrkami"/>
    <w:uiPriority w:val="28"/>
    <w:unhideWhenUsed/>
    <w:rsid w:val="00A62E74"/>
    <w:pPr>
      <w:numPr>
        <w:ilvl w:val="1"/>
      </w:numPr>
    </w:pPr>
  </w:style>
  <w:style w:type="paragraph" w:styleId="Seznamsodrkami3">
    <w:name w:val="List Bullet 3"/>
    <w:basedOn w:val="Seznamsodrkami"/>
    <w:uiPriority w:val="28"/>
    <w:unhideWhenUsed/>
    <w:rsid w:val="00A62E74"/>
    <w:pPr>
      <w:numPr>
        <w:ilvl w:val="2"/>
      </w:numPr>
    </w:pPr>
  </w:style>
  <w:style w:type="paragraph" w:styleId="Seznamsodrkami4">
    <w:name w:val="List Bullet 4"/>
    <w:basedOn w:val="Seznamsodrkami"/>
    <w:uiPriority w:val="28"/>
    <w:unhideWhenUsed/>
    <w:rsid w:val="00A62E74"/>
    <w:pPr>
      <w:numPr>
        <w:ilvl w:val="3"/>
      </w:numPr>
    </w:pPr>
  </w:style>
  <w:style w:type="paragraph" w:styleId="Seznamsodrkami5">
    <w:name w:val="List Bullet 5"/>
    <w:basedOn w:val="Seznamsodrkami"/>
    <w:uiPriority w:val="28"/>
    <w:unhideWhenUsed/>
    <w:rsid w:val="00A62E74"/>
    <w:pPr>
      <w:numPr>
        <w:ilvl w:val="4"/>
      </w:numPr>
    </w:pPr>
  </w:style>
  <w:style w:type="paragraph" w:styleId="slovanseznam">
    <w:name w:val="List Number"/>
    <w:basedOn w:val="Normln"/>
    <w:uiPriority w:val="28"/>
    <w:unhideWhenUsed/>
    <w:rsid w:val="00A62E74"/>
    <w:pPr>
      <w:numPr>
        <w:numId w:val="2"/>
      </w:numPr>
      <w:spacing w:after="0"/>
      <w:contextualSpacing/>
    </w:pPr>
  </w:style>
  <w:style w:type="paragraph" w:styleId="slovanseznam2">
    <w:name w:val="List Number 2"/>
    <w:basedOn w:val="slovanseznam"/>
    <w:uiPriority w:val="28"/>
    <w:unhideWhenUsed/>
    <w:rsid w:val="00A62E74"/>
    <w:pPr>
      <w:numPr>
        <w:ilvl w:val="1"/>
      </w:numPr>
      <w:tabs>
        <w:tab w:val="left" w:pos="1361"/>
      </w:tabs>
    </w:pPr>
  </w:style>
  <w:style w:type="paragraph" w:styleId="slovanseznam3">
    <w:name w:val="List Number 3"/>
    <w:basedOn w:val="slovanseznam"/>
    <w:uiPriority w:val="28"/>
    <w:unhideWhenUsed/>
    <w:rsid w:val="00A62E74"/>
    <w:pPr>
      <w:numPr>
        <w:ilvl w:val="2"/>
      </w:numPr>
    </w:pPr>
  </w:style>
  <w:style w:type="paragraph" w:styleId="slovanseznam4">
    <w:name w:val="List Number 4"/>
    <w:basedOn w:val="slovanseznam"/>
    <w:uiPriority w:val="28"/>
    <w:unhideWhenUsed/>
    <w:rsid w:val="00A62E74"/>
    <w:pPr>
      <w:numPr>
        <w:ilvl w:val="3"/>
      </w:numPr>
    </w:pPr>
  </w:style>
  <w:style w:type="paragraph" w:styleId="slovanseznam5">
    <w:name w:val="List Number 5"/>
    <w:basedOn w:val="slovanseznam"/>
    <w:uiPriority w:val="28"/>
    <w:unhideWhenUsed/>
    <w:rsid w:val="00A62E74"/>
    <w:pPr>
      <w:numPr>
        <w:ilvl w:val="4"/>
      </w:numPr>
    </w:pPr>
  </w:style>
  <w:style w:type="numbering" w:customStyle="1" w:styleId="ListNumbermultilevel">
    <w:name w:val="List Number (multilevel)"/>
    <w:uiPriority w:val="99"/>
    <w:rsid w:val="00A62E74"/>
    <w:pPr>
      <w:numPr>
        <w:numId w:val="2"/>
      </w:numPr>
    </w:pPr>
  </w:style>
  <w:style w:type="numbering" w:customStyle="1" w:styleId="ListBulletmultilevel">
    <w:name w:val="List Bullet (multilevel)"/>
    <w:uiPriority w:val="99"/>
    <w:rsid w:val="00A62E74"/>
    <w:pPr>
      <w:numPr>
        <w:numId w:val="3"/>
      </w:numPr>
    </w:pPr>
  </w:style>
  <w:style w:type="paragraph" w:customStyle="1" w:styleId="Vraznjtext">
    <w:name w:val="Výraznější text"/>
    <w:basedOn w:val="Normln"/>
    <w:uiPriority w:val="9"/>
    <w:qFormat/>
    <w:rsid w:val="00A62E74"/>
    <w:rPr>
      <w:sz w:val="24"/>
      <w:szCs w:val="24"/>
    </w:rPr>
  </w:style>
  <w:style w:type="paragraph" w:customStyle="1" w:styleId="Doplujcdaje">
    <w:name w:val="Doplňující údaje"/>
    <w:basedOn w:val="Bezmezer"/>
    <w:uiPriority w:val="10"/>
    <w:qFormat/>
    <w:rsid w:val="00A62E74"/>
    <w:rPr>
      <w:sz w:val="14"/>
      <w:szCs w:val="14"/>
    </w:rPr>
  </w:style>
  <w:style w:type="paragraph" w:styleId="Obsah2">
    <w:name w:val="toc 2"/>
    <w:basedOn w:val="Normln"/>
    <w:next w:val="Normln"/>
    <w:autoRedefine/>
    <w:uiPriority w:val="39"/>
    <w:unhideWhenUsed/>
    <w:qFormat/>
    <w:rsid w:val="003A4EDD"/>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3A4EDD"/>
    <w:pPr>
      <w:keepNext/>
      <w:tabs>
        <w:tab w:val="left" w:pos="567"/>
        <w:tab w:val="right" w:leader="dot" w:pos="8692"/>
      </w:tabs>
      <w:spacing w:after="40" w:line="264" w:lineRule="auto"/>
      <w:ind w:left="567" w:right="284" w:hanging="567"/>
    </w:pPr>
    <w:rPr>
      <w:b/>
      <w:caps/>
      <w:spacing w:val="-4"/>
      <w:sz w:val="18"/>
      <w:szCs w:val="18"/>
    </w:rPr>
  </w:style>
  <w:style w:type="paragraph" w:styleId="Obsah3">
    <w:name w:val="toc 3"/>
    <w:basedOn w:val="Normln"/>
    <w:next w:val="Normln"/>
    <w:autoRedefine/>
    <w:uiPriority w:val="39"/>
    <w:unhideWhenUsed/>
    <w:qFormat/>
    <w:rsid w:val="00A62E74"/>
    <w:pPr>
      <w:spacing w:after="100"/>
      <w:ind w:left="360"/>
    </w:pPr>
  </w:style>
  <w:style w:type="character" w:styleId="Hypertextovodkaz">
    <w:name w:val="Hyperlink"/>
    <w:basedOn w:val="Standardnpsmoodstavce"/>
    <w:uiPriority w:val="99"/>
    <w:unhideWhenUsed/>
    <w:rsid w:val="00A62E74"/>
    <w:rPr>
      <w:noProof/>
      <w:color w:val="0563C1" w:themeColor="hyperlink"/>
      <w:u w:val="single"/>
    </w:rPr>
  </w:style>
  <w:style w:type="paragraph" w:styleId="Nadpisobsahu">
    <w:name w:val="TOC Heading"/>
    <w:basedOn w:val="Nadpis1"/>
    <w:next w:val="Normln"/>
    <w:uiPriority w:val="39"/>
    <w:unhideWhenUsed/>
    <w:qFormat/>
    <w:rsid w:val="003A4EDD"/>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A62E74"/>
    <w:rPr>
      <w:sz w:val="18"/>
    </w:rPr>
  </w:style>
  <w:style w:type="paragraph" w:customStyle="1" w:styleId="Nadpis2-1">
    <w:name w:val="_Nadpis_2-1"/>
    <w:next w:val="Normln"/>
    <w:link w:val="Nadpis2-1Char"/>
    <w:qFormat/>
    <w:rsid w:val="008D0D7F"/>
    <w:pPr>
      <w:keepNext/>
      <w:numPr>
        <w:numId w:val="16"/>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8D0D7F"/>
    <w:pPr>
      <w:numPr>
        <w:ilvl w:val="1"/>
      </w:numPr>
      <w:spacing w:before="200"/>
      <w:outlineLvl w:val="1"/>
    </w:pPr>
    <w:rPr>
      <w:caps w:val="0"/>
      <w:sz w:val="20"/>
    </w:rPr>
  </w:style>
  <w:style w:type="character" w:customStyle="1" w:styleId="Nadpis2-1Char">
    <w:name w:val="_Nadpis_2-1 Char"/>
    <w:basedOn w:val="Standardnpsmoodstavce"/>
    <w:link w:val="Nadpis2-1"/>
    <w:rsid w:val="008D0D7F"/>
    <w:rPr>
      <w:rFonts w:ascii="Verdana" w:hAnsi="Verdana"/>
      <w:b/>
      <w:caps/>
      <w:sz w:val="22"/>
    </w:rPr>
  </w:style>
  <w:style w:type="paragraph" w:customStyle="1" w:styleId="Text2-1">
    <w:name w:val="_Text_2-1"/>
    <w:basedOn w:val="Odstavecseseznamem"/>
    <w:link w:val="Text2-1Char"/>
    <w:qFormat/>
    <w:rsid w:val="008D0D7F"/>
    <w:pPr>
      <w:numPr>
        <w:ilvl w:val="2"/>
        <w:numId w:val="16"/>
      </w:numPr>
      <w:spacing w:after="120" w:line="264" w:lineRule="auto"/>
      <w:contextualSpacing w:val="0"/>
      <w:jc w:val="both"/>
    </w:pPr>
    <w:rPr>
      <w:sz w:val="18"/>
      <w:szCs w:val="18"/>
    </w:rPr>
  </w:style>
  <w:style w:type="character" w:customStyle="1" w:styleId="Nadpis2-2Char">
    <w:name w:val="_Nadpis_2-2 Char"/>
    <w:basedOn w:val="Nadpis2-1Char"/>
    <w:link w:val="Nadpis2-2"/>
    <w:rsid w:val="00BA0DB6"/>
    <w:rPr>
      <w:rFonts w:ascii="Verdana" w:hAnsi="Verdana"/>
      <w:b/>
      <w:caps w:val="0"/>
      <w:sz w:val="20"/>
    </w:rPr>
  </w:style>
  <w:style w:type="paragraph" w:customStyle="1" w:styleId="Titul1">
    <w:name w:val="_Titul_1"/>
    <w:basedOn w:val="Normln"/>
    <w:qFormat/>
    <w:rsid w:val="008D0D7F"/>
    <w:pPr>
      <w:spacing w:after="240" w:line="264" w:lineRule="auto"/>
    </w:pPr>
    <w:rPr>
      <w:b/>
      <w:sz w:val="48"/>
      <w:szCs w:val="44"/>
    </w:rPr>
  </w:style>
  <w:style w:type="character" w:customStyle="1" w:styleId="OdstavecseseznamemChar">
    <w:name w:val="Odstavec se seznamem Char"/>
    <w:basedOn w:val="Standardnpsmoodstavce"/>
    <w:link w:val="Odstavecseseznamem"/>
    <w:uiPriority w:val="34"/>
    <w:rsid w:val="00A62E74"/>
    <w:rPr>
      <w:rFonts w:ascii="Verdana" w:hAnsi="Verdana"/>
      <w:sz w:val="20"/>
      <w:szCs w:val="20"/>
    </w:rPr>
  </w:style>
  <w:style w:type="character" w:customStyle="1" w:styleId="Text2-1Char">
    <w:name w:val="_Text_2-1 Char"/>
    <w:basedOn w:val="Standardnpsmoodstavce"/>
    <w:link w:val="Text2-1"/>
    <w:rsid w:val="008D0D7F"/>
    <w:rPr>
      <w:rFonts w:ascii="Verdana" w:hAnsi="Verdana"/>
    </w:rPr>
  </w:style>
  <w:style w:type="paragraph" w:customStyle="1" w:styleId="Titul2">
    <w:name w:val="_Titul_2"/>
    <w:basedOn w:val="Normln"/>
    <w:qFormat/>
    <w:rsid w:val="008D0D7F"/>
    <w:pPr>
      <w:tabs>
        <w:tab w:val="left" w:pos="6796"/>
      </w:tabs>
      <w:spacing w:after="240" w:line="264" w:lineRule="auto"/>
    </w:pPr>
    <w:rPr>
      <w:b/>
      <w:sz w:val="36"/>
      <w:szCs w:val="32"/>
    </w:rPr>
  </w:style>
  <w:style w:type="paragraph" w:customStyle="1" w:styleId="Tituldatum">
    <w:name w:val="_Titul_datum"/>
    <w:basedOn w:val="Normln"/>
    <w:link w:val="TituldatumChar"/>
    <w:qFormat/>
    <w:rsid w:val="008D0D7F"/>
    <w:pPr>
      <w:spacing w:after="240" w:line="264" w:lineRule="auto"/>
    </w:pPr>
    <w:rPr>
      <w:sz w:val="24"/>
      <w:szCs w:val="24"/>
    </w:rPr>
  </w:style>
  <w:style w:type="character" w:customStyle="1" w:styleId="TituldatumChar">
    <w:name w:val="_Titul_datum Char"/>
    <w:basedOn w:val="Standardnpsmoodstavce"/>
    <w:link w:val="Tituldatum"/>
    <w:rsid w:val="008D0D7F"/>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A62E74"/>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A62E74"/>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A62E74"/>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A62E74"/>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A62E74"/>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A62E74"/>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A62E74"/>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A62E74"/>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A62E74"/>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A62E74"/>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A62E74"/>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A62E74"/>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A62E74"/>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8D0D7F"/>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8D0D7F"/>
    <w:pPr>
      <w:numPr>
        <w:ilvl w:val="2"/>
      </w:numPr>
    </w:pPr>
  </w:style>
  <w:style w:type="paragraph" w:customStyle="1" w:styleId="Text1-1">
    <w:name w:val="_Text_1-1"/>
    <w:basedOn w:val="Normln"/>
    <w:link w:val="Text1-1Char"/>
    <w:rsid w:val="008D0D7F"/>
    <w:pPr>
      <w:numPr>
        <w:ilvl w:val="1"/>
        <w:numId w:val="15"/>
      </w:numPr>
      <w:spacing w:after="120" w:line="264" w:lineRule="auto"/>
      <w:jc w:val="both"/>
    </w:pPr>
    <w:rPr>
      <w:sz w:val="18"/>
      <w:szCs w:val="18"/>
    </w:rPr>
  </w:style>
  <w:style w:type="paragraph" w:customStyle="1" w:styleId="Nadpis1-1">
    <w:name w:val="_Nadpis_1-1"/>
    <w:basedOn w:val="Odstavecseseznamem"/>
    <w:next w:val="Normln"/>
    <w:link w:val="Nadpis1-1Char"/>
    <w:qFormat/>
    <w:rsid w:val="008D0D7F"/>
    <w:pPr>
      <w:keepNext/>
      <w:numPr>
        <w:numId w:val="15"/>
      </w:numPr>
      <w:spacing w:before="280" w:after="120" w:line="264" w:lineRule="auto"/>
      <w:outlineLvl w:val="0"/>
    </w:pPr>
    <w:rPr>
      <w:b/>
      <w:caps/>
      <w:sz w:val="22"/>
      <w:szCs w:val="18"/>
    </w:rPr>
  </w:style>
  <w:style w:type="paragraph" w:customStyle="1" w:styleId="Odrka1-1">
    <w:name w:val="_Odrážka_1-1_•"/>
    <w:basedOn w:val="Normln"/>
    <w:link w:val="Odrka1-1Char"/>
    <w:qFormat/>
    <w:rsid w:val="008D0D7F"/>
    <w:pPr>
      <w:numPr>
        <w:numId w:val="12"/>
      </w:numPr>
      <w:spacing w:after="80" w:line="264" w:lineRule="auto"/>
      <w:jc w:val="both"/>
    </w:pPr>
    <w:rPr>
      <w:sz w:val="18"/>
      <w:szCs w:val="18"/>
    </w:rPr>
  </w:style>
  <w:style w:type="character" w:customStyle="1" w:styleId="Text1-1Char">
    <w:name w:val="_Text_1-1 Char"/>
    <w:basedOn w:val="Standardnpsmoodstavce"/>
    <w:link w:val="Text1-1"/>
    <w:rsid w:val="008D0D7F"/>
    <w:rPr>
      <w:rFonts w:ascii="Verdana" w:hAnsi="Verdana"/>
    </w:rPr>
  </w:style>
  <w:style w:type="character" w:customStyle="1" w:styleId="Nadpis1-1Char">
    <w:name w:val="_Nadpis_1-1 Char"/>
    <w:basedOn w:val="Standardnpsmoodstavce"/>
    <w:link w:val="Nadpis1-1"/>
    <w:rsid w:val="008D0D7F"/>
    <w:rPr>
      <w:rFonts w:ascii="Verdana" w:hAnsi="Verdana"/>
      <w:b/>
      <w:caps/>
      <w:sz w:val="22"/>
    </w:rPr>
  </w:style>
  <w:style w:type="character" w:customStyle="1" w:styleId="Text1-2Char">
    <w:name w:val="_Text_1-2 Char"/>
    <w:basedOn w:val="Text1-1Char"/>
    <w:link w:val="Text1-2"/>
    <w:rsid w:val="008D0D7F"/>
    <w:rPr>
      <w:rFonts w:ascii="Verdana" w:hAnsi="Verdana"/>
    </w:rPr>
  </w:style>
  <w:style w:type="character" w:customStyle="1" w:styleId="SeznamsodrkamiChar">
    <w:name w:val="Seznam s odrážkami Char"/>
    <w:basedOn w:val="Standardnpsmoodstavce"/>
    <w:link w:val="Seznamsodrkami"/>
    <w:uiPriority w:val="28"/>
    <w:rsid w:val="00A62E74"/>
    <w:rPr>
      <w:rFonts w:ascii="Verdana" w:hAnsi="Verdana"/>
      <w:sz w:val="20"/>
      <w:szCs w:val="20"/>
    </w:rPr>
  </w:style>
  <w:style w:type="character" w:customStyle="1" w:styleId="Odrka1-1Char">
    <w:name w:val="_Odrážka_1-1_• Char"/>
    <w:basedOn w:val="Standardnpsmoodstavce"/>
    <w:link w:val="Odrka1-1"/>
    <w:rsid w:val="008D0D7F"/>
    <w:rPr>
      <w:rFonts w:ascii="Verdana" w:hAnsi="Verdana"/>
    </w:rPr>
  </w:style>
  <w:style w:type="paragraph" w:customStyle="1" w:styleId="Odrka1-2-">
    <w:name w:val="_Odrážka_1-2_-"/>
    <w:basedOn w:val="Odrka1-1"/>
    <w:qFormat/>
    <w:rsid w:val="008D0D7F"/>
    <w:pPr>
      <w:numPr>
        <w:ilvl w:val="1"/>
      </w:numPr>
    </w:pPr>
  </w:style>
  <w:style w:type="paragraph" w:customStyle="1" w:styleId="Odrka1-3">
    <w:name w:val="_Odrážka_1-3_·"/>
    <w:basedOn w:val="Odrka1-2-"/>
    <w:qFormat/>
    <w:rsid w:val="008D0D7F"/>
    <w:pPr>
      <w:numPr>
        <w:ilvl w:val="2"/>
      </w:numPr>
    </w:pPr>
  </w:style>
  <w:style w:type="paragraph" w:customStyle="1" w:styleId="Odstavec1-1a">
    <w:name w:val="_Odstavec_1-1_a)"/>
    <w:basedOn w:val="Normln"/>
    <w:link w:val="Odstavec1-1aChar"/>
    <w:qFormat/>
    <w:rsid w:val="008D0D7F"/>
    <w:pPr>
      <w:numPr>
        <w:numId w:val="13"/>
      </w:numPr>
      <w:spacing w:after="80" w:line="264" w:lineRule="auto"/>
      <w:jc w:val="both"/>
    </w:pPr>
    <w:rPr>
      <w:sz w:val="18"/>
      <w:szCs w:val="18"/>
    </w:rPr>
  </w:style>
  <w:style w:type="paragraph" w:customStyle="1" w:styleId="Odstavec1-2i">
    <w:name w:val="_Odstavec_1-2_(i)"/>
    <w:basedOn w:val="Odstavec1-1a"/>
    <w:qFormat/>
    <w:rsid w:val="008D0D7F"/>
    <w:pPr>
      <w:numPr>
        <w:ilvl w:val="1"/>
      </w:numPr>
    </w:pPr>
  </w:style>
  <w:style w:type="paragraph" w:customStyle="1" w:styleId="Odstavec1-31">
    <w:name w:val="_Odstavec_1-3_1)"/>
    <w:basedOn w:val="Odstavec1-2i"/>
    <w:qFormat/>
    <w:rsid w:val="008D0D7F"/>
    <w:pPr>
      <w:numPr>
        <w:ilvl w:val="2"/>
      </w:numPr>
    </w:pPr>
  </w:style>
  <w:style w:type="paragraph" w:customStyle="1" w:styleId="Textbezslovn">
    <w:name w:val="_Text_bez_číslování"/>
    <w:basedOn w:val="Normln"/>
    <w:link w:val="TextbezslovnChar"/>
    <w:qFormat/>
    <w:rsid w:val="008D0D7F"/>
    <w:pPr>
      <w:spacing w:after="120" w:line="264" w:lineRule="auto"/>
      <w:ind w:left="737"/>
      <w:jc w:val="both"/>
    </w:pPr>
    <w:rPr>
      <w:sz w:val="18"/>
      <w:szCs w:val="18"/>
    </w:rPr>
  </w:style>
  <w:style w:type="paragraph" w:customStyle="1" w:styleId="Zpatvlevo">
    <w:name w:val="_Zápatí_vlevo"/>
    <w:basedOn w:val="Zpatvpravo"/>
    <w:qFormat/>
    <w:rsid w:val="008D0D7F"/>
    <w:pPr>
      <w:jc w:val="left"/>
    </w:pPr>
  </w:style>
  <w:style w:type="character" w:customStyle="1" w:styleId="Tun">
    <w:name w:val="_Tučně"/>
    <w:basedOn w:val="Standardnpsmoodstavce"/>
    <w:qFormat/>
    <w:rsid w:val="008D0D7F"/>
    <w:rPr>
      <w:b/>
    </w:rPr>
  </w:style>
  <w:style w:type="table" w:customStyle="1" w:styleId="Styl3">
    <w:name w:val="Styl3"/>
    <w:basedOn w:val="Mkatabulky"/>
    <w:uiPriority w:val="99"/>
    <w:rsid w:val="00A62E74"/>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8D0D7F"/>
    <w:pPr>
      <w:numPr>
        <w:ilvl w:val="3"/>
      </w:numPr>
    </w:pPr>
  </w:style>
  <w:style w:type="character" w:customStyle="1" w:styleId="Text2-2Char">
    <w:name w:val="_Text_2-2 Char"/>
    <w:basedOn w:val="Text2-1Char"/>
    <w:link w:val="Text2-2"/>
    <w:rsid w:val="008D0D7F"/>
    <w:rPr>
      <w:rFonts w:ascii="Verdana" w:hAnsi="Verdana"/>
    </w:rPr>
  </w:style>
  <w:style w:type="paragraph" w:customStyle="1" w:styleId="Zkratky1">
    <w:name w:val="_Zkratky_1"/>
    <w:basedOn w:val="Normln"/>
    <w:qFormat/>
    <w:rsid w:val="008D0D7F"/>
    <w:pPr>
      <w:tabs>
        <w:tab w:val="right" w:leader="dot" w:pos="1134"/>
      </w:tabs>
      <w:spacing w:after="0" w:line="240" w:lineRule="auto"/>
    </w:pPr>
    <w:rPr>
      <w:b/>
      <w:sz w:val="16"/>
      <w:szCs w:val="18"/>
    </w:rPr>
  </w:style>
  <w:style w:type="paragraph" w:customStyle="1" w:styleId="Seznam1">
    <w:name w:val="_Seznam_[1]"/>
    <w:basedOn w:val="Normln"/>
    <w:qFormat/>
    <w:rsid w:val="008D0D7F"/>
    <w:pPr>
      <w:numPr>
        <w:numId w:val="14"/>
      </w:numPr>
      <w:spacing w:after="60" w:line="264" w:lineRule="auto"/>
      <w:jc w:val="both"/>
    </w:pPr>
    <w:rPr>
      <w:sz w:val="16"/>
      <w:szCs w:val="18"/>
    </w:rPr>
  </w:style>
  <w:style w:type="character" w:customStyle="1" w:styleId="Nzev3">
    <w:name w:val="Název3"/>
    <w:basedOn w:val="Standardnpsmoodstavce"/>
    <w:uiPriority w:val="1"/>
    <w:rsid w:val="00D85204"/>
  </w:style>
  <w:style w:type="paragraph" w:customStyle="1" w:styleId="Zkratky2">
    <w:name w:val="_Zkratky_2"/>
    <w:basedOn w:val="Normln"/>
    <w:qFormat/>
    <w:rsid w:val="008D0D7F"/>
    <w:pPr>
      <w:spacing w:after="0" w:line="240" w:lineRule="auto"/>
    </w:pPr>
    <w:rPr>
      <w:sz w:val="16"/>
      <w:szCs w:val="16"/>
    </w:rPr>
  </w:style>
  <w:style w:type="character" w:customStyle="1" w:styleId="Tun-ZRUIT">
    <w:name w:val="_Tučně-ZRUŠIT"/>
    <w:basedOn w:val="Standardnpsmoodstavce"/>
    <w:qFormat/>
    <w:rsid w:val="008D0D7F"/>
    <w:rPr>
      <w:b w:val="0"/>
      <w:i w:val="0"/>
    </w:rPr>
  </w:style>
  <w:style w:type="paragraph" w:customStyle="1" w:styleId="Nadpisbezsl1-1">
    <w:name w:val="_Nadpis_bez_čísl_1-1"/>
    <w:next w:val="Nadpisbezsl1-2"/>
    <w:qFormat/>
    <w:rsid w:val="008D0D7F"/>
    <w:pPr>
      <w:keepNext/>
      <w:spacing w:before="280" w:after="120"/>
    </w:pPr>
    <w:rPr>
      <w:rFonts w:ascii="Verdana" w:hAnsi="Verdana"/>
      <w:b/>
      <w:caps/>
      <w:sz w:val="22"/>
    </w:rPr>
  </w:style>
  <w:style w:type="paragraph" w:customStyle="1" w:styleId="Nadpisbezsl1-2">
    <w:name w:val="_Nadpis_bez_čísl_1-2"/>
    <w:next w:val="Text2-1"/>
    <w:qFormat/>
    <w:rsid w:val="008D0D7F"/>
    <w:pPr>
      <w:keepNext/>
      <w:spacing w:before="200" w:after="120"/>
    </w:pPr>
    <w:rPr>
      <w:rFonts w:ascii="Verdana" w:hAnsi="Verdana"/>
      <w:b/>
      <w:sz w:val="20"/>
      <w:szCs w:val="20"/>
    </w:rPr>
  </w:style>
  <w:style w:type="paragraph" w:customStyle="1" w:styleId="Textbezodsazen">
    <w:name w:val="_Text_bez_odsazení"/>
    <w:basedOn w:val="Normln"/>
    <w:link w:val="TextbezodsazenChar"/>
    <w:qFormat/>
    <w:rsid w:val="008D0D7F"/>
    <w:pPr>
      <w:spacing w:after="120" w:line="264" w:lineRule="auto"/>
      <w:jc w:val="both"/>
    </w:pPr>
    <w:rPr>
      <w:sz w:val="18"/>
      <w:szCs w:val="18"/>
    </w:rPr>
  </w:style>
  <w:style w:type="character" w:customStyle="1" w:styleId="TextbezodsazenChar">
    <w:name w:val="_Text_bez_odsazení Char"/>
    <w:basedOn w:val="Standardnpsmoodstavce"/>
    <w:link w:val="Textbezodsazen"/>
    <w:rsid w:val="008D0D7F"/>
    <w:rPr>
      <w:rFonts w:ascii="Verdana" w:hAnsi="Verdana"/>
    </w:rPr>
  </w:style>
  <w:style w:type="paragraph" w:customStyle="1" w:styleId="ZTPinfo-text">
    <w:name w:val="_ZTP_info-text"/>
    <w:basedOn w:val="Textbezslovn"/>
    <w:link w:val="ZTPinfo-textChar"/>
    <w:qFormat/>
    <w:rsid w:val="008D0D7F"/>
    <w:pPr>
      <w:ind w:left="0"/>
    </w:pPr>
    <w:rPr>
      <w:i/>
      <w:color w:val="00A1E0"/>
    </w:rPr>
  </w:style>
  <w:style w:type="character" w:customStyle="1" w:styleId="ZTPinfo-textChar">
    <w:name w:val="_ZTP_info-text Char"/>
    <w:basedOn w:val="Standardnpsmoodstavce"/>
    <w:link w:val="ZTPinfo-text"/>
    <w:rsid w:val="008D0D7F"/>
    <w:rPr>
      <w:rFonts w:ascii="Verdana" w:hAnsi="Verdana"/>
      <w:i/>
      <w:color w:val="00A1E0"/>
    </w:rPr>
  </w:style>
  <w:style w:type="paragraph" w:customStyle="1" w:styleId="ZTPinfo-text-odr">
    <w:name w:val="_ZTP_info-text-odr"/>
    <w:basedOn w:val="ZTPinfo-text"/>
    <w:link w:val="ZTPinfo-text-odrChar"/>
    <w:qFormat/>
    <w:rsid w:val="008D0D7F"/>
    <w:pPr>
      <w:numPr>
        <w:numId w:val="17"/>
      </w:numPr>
    </w:pPr>
  </w:style>
  <w:style w:type="character" w:customStyle="1" w:styleId="ZTPinfo-text-odrChar">
    <w:name w:val="_ZTP_info-text-odr Char"/>
    <w:basedOn w:val="ZTPinfo-textChar"/>
    <w:link w:val="ZTPinfo-text-odr"/>
    <w:rsid w:val="008D0D7F"/>
    <w:rPr>
      <w:rFonts w:ascii="Verdana" w:hAnsi="Verdana"/>
      <w:i/>
      <w:color w:val="00A1E0"/>
    </w:rPr>
  </w:style>
  <w:style w:type="paragraph" w:customStyle="1" w:styleId="Odrka1-4">
    <w:name w:val="_Odrážka_1-4_•"/>
    <w:basedOn w:val="Odrka1-1"/>
    <w:qFormat/>
    <w:rsid w:val="008D0D7F"/>
    <w:pPr>
      <w:numPr>
        <w:ilvl w:val="3"/>
      </w:numPr>
    </w:pPr>
  </w:style>
  <w:style w:type="character" w:customStyle="1" w:styleId="Odstavec1-1aChar">
    <w:name w:val="_Odstavec_1-1_a) Char"/>
    <w:basedOn w:val="Standardnpsmoodstavce"/>
    <w:link w:val="Odstavec1-1a"/>
    <w:rsid w:val="008D0D7F"/>
    <w:rPr>
      <w:rFonts w:ascii="Verdana" w:hAnsi="Verdana"/>
    </w:rPr>
  </w:style>
  <w:style w:type="paragraph" w:customStyle="1" w:styleId="Odstavec1-41">
    <w:name w:val="_Odstavec_1-4_1."/>
    <w:basedOn w:val="Odstavec1-1a"/>
    <w:link w:val="Odstavec1-41Char"/>
    <w:qFormat/>
    <w:rsid w:val="003A4EDD"/>
    <w:pPr>
      <w:numPr>
        <w:numId w:val="0"/>
      </w:numPr>
      <w:tabs>
        <w:tab w:val="num" w:pos="2041"/>
      </w:tabs>
      <w:ind w:left="2041" w:hanging="340"/>
    </w:pPr>
  </w:style>
  <w:style w:type="character" w:customStyle="1" w:styleId="Odstavec1-41Char">
    <w:name w:val="_Odstavec_1-4_1. Char"/>
    <w:basedOn w:val="Odstavec1-1aChar"/>
    <w:link w:val="Odstavec1-41"/>
    <w:rsid w:val="003A4EDD"/>
    <w:rPr>
      <w:rFonts w:ascii="Verdana" w:hAnsi="Verdana"/>
    </w:rPr>
  </w:style>
  <w:style w:type="character" w:styleId="Zstupntext">
    <w:name w:val="Placeholder Text"/>
    <w:basedOn w:val="Standardnpsmoodstavce"/>
    <w:uiPriority w:val="99"/>
    <w:semiHidden/>
    <w:rsid w:val="00D521D0"/>
    <w:rPr>
      <w:color w:val="808080"/>
    </w:rPr>
  </w:style>
  <w:style w:type="character" w:customStyle="1" w:styleId="Znaka">
    <w:name w:val="_Značka"/>
    <w:basedOn w:val="Standardnpsmoodstavce"/>
    <w:rsid w:val="008D0D7F"/>
    <w:rPr>
      <w:rFonts w:ascii="Verdana" w:hAnsi="Verdana"/>
      <w:b/>
      <w:sz w:val="36"/>
    </w:rPr>
  </w:style>
  <w:style w:type="paragraph" w:customStyle="1" w:styleId="Zpatvpravo">
    <w:name w:val="_Zápatí_vpravo"/>
    <w:qFormat/>
    <w:rsid w:val="008D0D7F"/>
    <w:pPr>
      <w:spacing w:after="0" w:line="240" w:lineRule="auto"/>
      <w:jc w:val="right"/>
    </w:pPr>
    <w:rPr>
      <w:rFonts w:ascii="Verdana" w:hAnsi="Verdana"/>
      <w:sz w:val="12"/>
    </w:rPr>
  </w:style>
  <w:style w:type="character" w:customStyle="1" w:styleId="Nzevakce">
    <w:name w:val="_Název_akce"/>
    <w:basedOn w:val="Standardnpsmoodstavce"/>
    <w:qFormat/>
    <w:rsid w:val="008D0D7F"/>
    <w:rPr>
      <w:rFonts w:ascii="Verdana" w:hAnsi="Verdana"/>
      <w:b/>
      <w:sz w:val="36"/>
    </w:rPr>
  </w:style>
  <w:style w:type="character" w:customStyle="1" w:styleId="TextbezslovnChar">
    <w:name w:val="_Text_bez_číslování Char"/>
    <w:basedOn w:val="Standardnpsmoodstavce"/>
    <w:link w:val="Textbezslovn"/>
    <w:rsid w:val="008D0D7F"/>
    <w:rPr>
      <w:rFonts w:ascii="Verdana" w:hAnsi="Verdana"/>
    </w:rPr>
  </w:style>
  <w:style w:type="paragraph" w:customStyle="1" w:styleId="TPText-1odrka">
    <w:name w:val="TP_Text-1_• odrážka"/>
    <w:basedOn w:val="Normln"/>
    <w:qFormat/>
    <w:rsid w:val="0069470F"/>
    <w:pPr>
      <w:numPr>
        <w:numId w:val="7"/>
      </w:numPr>
      <w:spacing w:before="40" w:after="0" w:line="240" w:lineRule="auto"/>
      <w:jc w:val="both"/>
    </w:pPr>
    <w:rPr>
      <w:rFonts w:ascii="Calibri" w:eastAsia="Calibri" w:hAnsi="Calibri" w:cs="Arial"/>
      <w:snapToGrid w:val="0"/>
      <w:szCs w:val="22"/>
    </w:rPr>
  </w:style>
  <w:style w:type="paragraph" w:customStyle="1" w:styleId="ZTPinfo-text-odr0">
    <w:name w:val="_ZTP_info-text-odr_•"/>
    <w:basedOn w:val="ZTPinfo-text-odr"/>
    <w:link w:val="ZTPinfo-text-odrChar0"/>
    <w:qFormat/>
    <w:rsid w:val="008D0D7F"/>
    <w:pPr>
      <w:numPr>
        <w:ilvl w:val="1"/>
      </w:numPr>
      <w:spacing w:after="80"/>
      <w:contextualSpacing/>
    </w:pPr>
  </w:style>
  <w:style w:type="character" w:customStyle="1" w:styleId="ZTPinfo-text-odrChar0">
    <w:name w:val="_ZTP_info-text-odr_• Char"/>
    <w:basedOn w:val="ZTPinfo-text-odrChar"/>
    <w:link w:val="ZTPinfo-text-odr0"/>
    <w:rsid w:val="008D0D7F"/>
    <w:rPr>
      <w:rFonts w:ascii="Verdana" w:hAnsi="Verdana"/>
      <w:i/>
      <w:color w:val="00A1E0"/>
    </w:rPr>
  </w:style>
  <w:style w:type="paragraph" w:customStyle="1" w:styleId="Tabulka-9">
    <w:name w:val="_Tabulka-9"/>
    <w:basedOn w:val="Textbezodsazen"/>
    <w:qFormat/>
    <w:rsid w:val="008D0D7F"/>
    <w:pPr>
      <w:spacing w:before="40" w:after="40" w:line="240" w:lineRule="auto"/>
      <w:jc w:val="left"/>
    </w:pPr>
  </w:style>
  <w:style w:type="paragraph" w:customStyle="1" w:styleId="Tabulka-8">
    <w:name w:val="_Tabulka-8"/>
    <w:basedOn w:val="Tabulka-9"/>
    <w:qFormat/>
    <w:rsid w:val="008D0D7F"/>
    <w:rPr>
      <w:sz w:val="16"/>
    </w:rPr>
  </w:style>
  <w:style w:type="paragraph" w:customStyle="1" w:styleId="Odrka1-5-">
    <w:name w:val="_Odrážka_1-5_-"/>
    <w:basedOn w:val="Odrka1-4"/>
    <w:link w:val="Odrka1-5-Char"/>
    <w:qFormat/>
    <w:rsid w:val="008D0D7F"/>
    <w:pPr>
      <w:numPr>
        <w:ilvl w:val="4"/>
      </w:numPr>
      <w:spacing w:after="40"/>
    </w:pPr>
  </w:style>
  <w:style w:type="character" w:customStyle="1" w:styleId="Odrka1-5-Char">
    <w:name w:val="_Odrážka_1-5_- Char"/>
    <w:basedOn w:val="Standardnpsmoodstavce"/>
    <w:link w:val="Odrka1-5-"/>
    <w:rsid w:val="008D0D7F"/>
    <w:rPr>
      <w:rFonts w:ascii="Verdana" w:hAnsi="Verdana"/>
    </w:rPr>
  </w:style>
  <w:style w:type="paragraph" w:customStyle="1" w:styleId="Odstavec1-4a">
    <w:name w:val="_Odstavec_1-4_(a)"/>
    <w:basedOn w:val="Odstavec1-1a"/>
    <w:link w:val="Odstavec1-4aChar"/>
    <w:qFormat/>
    <w:rsid w:val="008D0D7F"/>
    <w:pPr>
      <w:numPr>
        <w:ilvl w:val="3"/>
      </w:numPr>
    </w:pPr>
  </w:style>
  <w:style w:type="character" w:customStyle="1" w:styleId="Odstavec1-4aChar">
    <w:name w:val="_Odstavec_1-4_(a) Char"/>
    <w:basedOn w:val="Odstavec1-1aChar"/>
    <w:link w:val="Odstavec1-4a"/>
    <w:rsid w:val="008D0D7F"/>
    <w:rPr>
      <w:rFonts w:ascii="Verdana" w:hAnsi="Verdana"/>
    </w:rPr>
  </w:style>
  <w:style w:type="paragraph" w:customStyle="1" w:styleId="Tabulka">
    <w:name w:val="_Tabulka"/>
    <w:basedOn w:val="Normln"/>
    <w:qFormat/>
    <w:rsid w:val="008D0D7F"/>
    <w:pPr>
      <w:spacing w:before="40" w:after="40" w:line="240" w:lineRule="auto"/>
      <w:jc w:val="both"/>
    </w:pPr>
    <w:rPr>
      <w:sz w:val="18"/>
      <w:szCs w:val="18"/>
    </w:rPr>
  </w:style>
  <w:style w:type="table" w:customStyle="1" w:styleId="TabulkaS-zahlzap">
    <w:name w:val="_Tabulka_SŽ-zahl+zap"/>
    <w:basedOn w:val="Mkatabulky"/>
    <w:uiPriority w:val="99"/>
    <w:rsid w:val="008D0D7F"/>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8D0D7F"/>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7">
    <w:name w:val="_Tabulka-7"/>
    <w:basedOn w:val="Tabulka-8"/>
    <w:qFormat/>
    <w:rsid w:val="008D0D7F"/>
    <w:pPr>
      <w:spacing w:before="20" w:after="20"/>
    </w:pPr>
    <w:rPr>
      <w:sz w:val="14"/>
    </w:rPr>
  </w:style>
  <w:style w:type="table" w:customStyle="1" w:styleId="TKPTabulka">
    <w:name w:val="_TKP_Tabulka"/>
    <w:basedOn w:val="Normlntabulka"/>
    <w:uiPriority w:val="99"/>
    <w:rsid w:val="008D0D7F"/>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Odstavec1-4i">
    <w:name w:val="_Odstavec_1-4_i)"/>
    <w:basedOn w:val="Odstavec1-1a"/>
    <w:link w:val="Odstavec1-4iChar"/>
    <w:qFormat/>
    <w:rsid w:val="008D0D7F"/>
    <w:pPr>
      <w:numPr>
        <w:ilvl w:val="4"/>
      </w:numPr>
    </w:pPr>
  </w:style>
  <w:style w:type="character" w:customStyle="1" w:styleId="Odstavec1-4iChar">
    <w:name w:val="_Odstavec_1-4_i) Char"/>
    <w:basedOn w:val="Odstavec1-1aChar"/>
    <w:link w:val="Odstavec1-4i"/>
    <w:rsid w:val="008D0D7F"/>
    <w:rPr>
      <w:rFonts w:ascii="Verdana" w:hAnsi="Verdana"/>
    </w:rPr>
  </w:style>
  <w:style w:type="table" w:customStyle="1" w:styleId="TabZTPbez">
    <w:name w:val="_Tab_ZTP_bez"/>
    <w:basedOn w:val="Mkatabulky"/>
    <w:uiPriority w:val="99"/>
    <w:rsid w:val="008D0D7F"/>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8D0D7F"/>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paragraph" w:customStyle="1" w:styleId="TextbezslBEZMEZER">
    <w:name w:val="_Text_bez_čísl_BEZ_MEZER"/>
    <w:basedOn w:val="Textbezslovn"/>
    <w:link w:val="TextbezslBEZMEZERChar"/>
    <w:qFormat/>
    <w:rsid w:val="008D0D7F"/>
    <w:pPr>
      <w:spacing w:after="0"/>
    </w:pPr>
  </w:style>
  <w:style w:type="character" w:customStyle="1" w:styleId="TextbezslBEZMEZERChar">
    <w:name w:val="_Text_bez_čísl_BEZ_MEZER Char"/>
    <w:basedOn w:val="TextbezslovnChar"/>
    <w:link w:val="TextbezslBEZMEZER"/>
    <w:rsid w:val="008D0D7F"/>
    <w:rPr>
      <w:rFonts w:ascii="Verdana" w:hAnsi="Verdana"/>
    </w:rPr>
  </w:style>
  <w:style w:type="character" w:customStyle="1" w:styleId="fontstyle01">
    <w:name w:val="fontstyle01"/>
    <w:basedOn w:val="Standardnpsmoodstavce"/>
    <w:rsid w:val="00A623CF"/>
    <w:rPr>
      <w:rFonts w:ascii="Verdana" w:hAnsi="Verdana" w:hint="default"/>
      <w:b w:val="0"/>
      <w:bCs w:val="0"/>
      <w:i w:val="0"/>
      <w:iCs w:val="0"/>
      <w:color w:val="000000"/>
      <w:sz w:val="18"/>
      <w:szCs w:val="18"/>
    </w:rPr>
  </w:style>
  <w:style w:type="character" w:customStyle="1" w:styleId="PNTextzkladnChar">
    <w:name w:val="_PN_Text_základní Char"/>
    <w:basedOn w:val="Standardnpsmoodstavce"/>
    <w:link w:val="PNTextzkladn"/>
    <w:locked/>
    <w:rsid w:val="001A7ACC"/>
    <w:rPr>
      <w:rFonts w:ascii="Verdana" w:hAnsi="Verdana"/>
    </w:rPr>
  </w:style>
  <w:style w:type="paragraph" w:customStyle="1" w:styleId="PNTextzkladn">
    <w:name w:val="_PN_Text_základní"/>
    <w:basedOn w:val="Normln"/>
    <w:link w:val="PNTextzkladnChar"/>
    <w:rsid w:val="001A7ACC"/>
    <w:pPr>
      <w:spacing w:after="120" w:line="264" w:lineRule="auto"/>
      <w:jc w:val="both"/>
    </w:pPr>
    <w:rPr>
      <w:sz w:val="18"/>
      <w:szCs w:val="18"/>
    </w:rPr>
  </w:style>
  <w:style w:type="table" w:customStyle="1" w:styleId="Tabulka11">
    <w:name w:val="_Tabulka_11"/>
    <w:basedOn w:val="Mkatabulky"/>
    <w:uiPriority w:val="99"/>
    <w:rsid w:val="008A34A7"/>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customStyle="1" w:styleId="Nevyeenzmnka1">
    <w:name w:val="Nevyřešená zmínka1"/>
    <w:basedOn w:val="Standardnpsmoodstavce"/>
    <w:uiPriority w:val="99"/>
    <w:semiHidden/>
    <w:unhideWhenUsed/>
    <w:rsid w:val="009630E7"/>
    <w:rPr>
      <w:color w:val="605E5C"/>
      <w:shd w:val="clear" w:color="auto" w:fill="E1DFDD"/>
    </w:rPr>
  </w:style>
  <w:style w:type="paragraph" w:styleId="Zkladntextodsazen3">
    <w:name w:val="Body Text Indent 3"/>
    <w:basedOn w:val="Normln"/>
    <w:link w:val="Zkladntextodsazen3Char"/>
    <w:uiPriority w:val="99"/>
    <w:semiHidden/>
    <w:unhideWhenUsed/>
    <w:rsid w:val="00091015"/>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091015"/>
    <w:rPr>
      <w:rFonts w:ascii="Verdana" w:hAnsi="Verdan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7485012">
      <w:bodyDiv w:val="1"/>
      <w:marLeft w:val="0"/>
      <w:marRight w:val="0"/>
      <w:marTop w:val="0"/>
      <w:marBottom w:val="0"/>
      <w:divBdr>
        <w:top w:val="none" w:sz="0" w:space="0" w:color="auto"/>
        <w:left w:val="none" w:sz="0" w:space="0" w:color="auto"/>
        <w:bottom w:val="none" w:sz="0" w:space="0" w:color="auto"/>
        <w:right w:val="none" w:sz="0" w:space="0" w:color="auto"/>
      </w:divBdr>
    </w:div>
    <w:div w:id="523174551">
      <w:bodyDiv w:val="1"/>
      <w:marLeft w:val="0"/>
      <w:marRight w:val="0"/>
      <w:marTop w:val="0"/>
      <w:marBottom w:val="0"/>
      <w:divBdr>
        <w:top w:val="none" w:sz="0" w:space="0" w:color="auto"/>
        <w:left w:val="none" w:sz="0" w:space="0" w:color="auto"/>
        <w:bottom w:val="none" w:sz="0" w:space="0" w:color="auto"/>
        <w:right w:val="none" w:sz="0" w:space="0" w:color="auto"/>
      </w:divBdr>
    </w:div>
    <w:div w:id="867453538">
      <w:bodyDiv w:val="1"/>
      <w:marLeft w:val="0"/>
      <w:marRight w:val="0"/>
      <w:marTop w:val="0"/>
      <w:marBottom w:val="0"/>
      <w:divBdr>
        <w:top w:val="none" w:sz="0" w:space="0" w:color="auto"/>
        <w:left w:val="none" w:sz="0" w:space="0" w:color="auto"/>
        <w:bottom w:val="none" w:sz="0" w:space="0" w:color="auto"/>
        <w:right w:val="none" w:sz="0" w:space="0" w:color="auto"/>
      </w:divBdr>
    </w:div>
    <w:div w:id="1072508515">
      <w:bodyDiv w:val="1"/>
      <w:marLeft w:val="0"/>
      <w:marRight w:val="0"/>
      <w:marTop w:val="0"/>
      <w:marBottom w:val="0"/>
      <w:divBdr>
        <w:top w:val="none" w:sz="0" w:space="0" w:color="auto"/>
        <w:left w:val="none" w:sz="0" w:space="0" w:color="auto"/>
        <w:bottom w:val="none" w:sz="0" w:space="0" w:color="auto"/>
        <w:right w:val="none" w:sz="0" w:space="0" w:color="auto"/>
      </w:divBdr>
    </w:div>
    <w:div w:id="1135178945">
      <w:bodyDiv w:val="1"/>
      <w:marLeft w:val="0"/>
      <w:marRight w:val="0"/>
      <w:marTop w:val="0"/>
      <w:marBottom w:val="0"/>
      <w:divBdr>
        <w:top w:val="none" w:sz="0" w:space="0" w:color="auto"/>
        <w:left w:val="none" w:sz="0" w:space="0" w:color="auto"/>
        <w:bottom w:val="none" w:sz="0" w:space="0" w:color="auto"/>
        <w:right w:val="none" w:sz="0" w:space="0" w:color="auto"/>
      </w:divBdr>
    </w:div>
    <w:div w:id="1250432851">
      <w:bodyDiv w:val="1"/>
      <w:marLeft w:val="0"/>
      <w:marRight w:val="0"/>
      <w:marTop w:val="0"/>
      <w:marBottom w:val="0"/>
      <w:divBdr>
        <w:top w:val="none" w:sz="0" w:space="0" w:color="auto"/>
        <w:left w:val="none" w:sz="0" w:space="0" w:color="auto"/>
        <w:bottom w:val="none" w:sz="0" w:space="0" w:color="auto"/>
        <w:right w:val="none" w:sz="0" w:space="0" w:color="auto"/>
      </w:divBdr>
    </w:div>
    <w:div w:id="1652904425">
      <w:bodyDiv w:val="1"/>
      <w:marLeft w:val="0"/>
      <w:marRight w:val="0"/>
      <w:marTop w:val="0"/>
      <w:marBottom w:val="0"/>
      <w:divBdr>
        <w:top w:val="none" w:sz="0" w:space="0" w:color="auto"/>
        <w:left w:val="none" w:sz="0" w:space="0" w:color="auto"/>
        <w:bottom w:val="none" w:sz="0" w:space="0" w:color="auto"/>
        <w:right w:val="none" w:sz="0" w:space="0" w:color="auto"/>
      </w:divBdr>
    </w:div>
    <w:div w:id="1654143126">
      <w:bodyDiv w:val="1"/>
      <w:marLeft w:val="0"/>
      <w:marRight w:val="0"/>
      <w:marTop w:val="0"/>
      <w:marBottom w:val="0"/>
      <w:divBdr>
        <w:top w:val="none" w:sz="0" w:space="0" w:color="auto"/>
        <w:left w:val="none" w:sz="0" w:space="0" w:color="auto"/>
        <w:bottom w:val="none" w:sz="0" w:space="0" w:color="auto"/>
        <w:right w:val="none" w:sz="0" w:space="0" w:color="auto"/>
      </w:divBdr>
    </w:div>
    <w:div w:id="1722752793">
      <w:bodyDiv w:val="1"/>
      <w:marLeft w:val="0"/>
      <w:marRight w:val="0"/>
      <w:marTop w:val="0"/>
      <w:marBottom w:val="0"/>
      <w:divBdr>
        <w:top w:val="none" w:sz="0" w:space="0" w:color="auto"/>
        <w:left w:val="none" w:sz="0" w:space="0" w:color="auto"/>
        <w:bottom w:val="none" w:sz="0" w:space="0" w:color="auto"/>
        <w:right w:val="none" w:sz="0" w:space="0" w:color="auto"/>
      </w:divBdr>
    </w:div>
    <w:div w:id="1856653503">
      <w:bodyDiv w:val="1"/>
      <w:marLeft w:val="0"/>
      <w:marRight w:val="0"/>
      <w:marTop w:val="0"/>
      <w:marBottom w:val="0"/>
      <w:divBdr>
        <w:top w:val="none" w:sz="0" w:space="0" w:color="auto"/>
        <w:left w:val="none" w:sz="0" w:space="0" w:color="auto"/>
        <w:bottom w:val="none" w:sz="0" w:space="0" w:color="auto"/>
        <w:right w:val="none" w:sz="0" w:space="0" w:color="auto"/>
      </w:divBdr>
    </w:div>
    <w:div w:id="1932617201">
      <w:bodyDiv w:val="1"/>
      <w:marLeft w:val="0"/>
      <w:marRight w:val="0"/>
      <w:marTop w:val="0"/>
      <w:marBottom w:val="0"/>
      <w:divBdr>
        <w:top w:val="none" w:sz="0" w:space="0" w:color="auto"/>
        <w:left w:val="none" w:sz="0" w:space="0" w:color="auto"/>
        <w:bottom w:val="none" w:sz="0" w:space="0" w:color="auto"/>
        <w:right w:val="none" w:sz="0" w:space="0" w:color="auto"/>
      </w:divBdr>
    </w:div>
    <w:div w:id="21049542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spravazeleznic.cz/dodavatele-odberatele/technicke-pozadavky-na-vyrobky-zarizeni-a-technologie-pro-zdc"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veselak@spravazeleznic.cz"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betonserver.cz/skladky-suti-recyklace/recyklacni-centra"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OneDrive%20-%20SZ\Dokumenty\S&#381;-NTB\01_AKCE_ZTP\2024\!240719_Brno-P&#345;erov_4st_Nezamyslice-Kojet&#237;n_R-F\240722-PF_ZTP_R-%204.stavba%20Nezamyslice-Kojet&#237;n_uprKV%20LZ%20rev.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Veřejný dokument" ma:contentTypeID="0x01010067F57B6512F0FE4889507DFC4DA84EED004C7DDCBCDE0B10408CF373A532E9C114" ma:contentTypeVersion="3" ma:contentTypeDescription="Vytvoří nový dokument" ma:contentTypeScope="" ma:versionID="983c5c9a0f87ffc8d805e90301a3004c">
  <xsd:schema xmlns:xsd="http://www.w3.org/2001/XMLSchema" xmlns:xs="http://www.w3.org/2001/XMLSchema" xmlns:p="http://schemas.microsoft.com/office/2006/metadata/properties" xmlns:ns2="984234ca-c373-45c2-b25d-5f673622f748" targetNamespace="http://schemas.microsoft.com/office/2006/metadata/properties" ma:root="true" ma:fieldsID="e2a3b62838b563dd9348226d0a9db6be" ns2:_="">
    <xsd:import namespace="984234ca-c373-45c2-b25d-5f673622f748"/>
    <xsd:element name="properties">
      <xsd:complexType>
        <xsd:sequence>
          <xsd:element name="documentManagement">
            <xsd:complexType>
              <xsd:all>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4234ca-c373-45c2-b25d-5f673622f748"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A78905C6-1DD5-4900-9EB1-4DB64C0F067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4234ca-c373-45c2-b25d-5f673622f74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C5CF3F5-99AC-47C7-A54D-D0646FCFFF53}">
  <ds:schemaRefs>
    <ds:schemaRef ds:uri="http://schemas.microsoft.com/office/2006/metadata/properties"/>
  </ds:schemaRefs>
</ds:datastoreItem>
</file>

<file path=customXml/itemProps4.xml><?xml version="1.0" encoding="utf-8"?>
<ds:datastoreItem xmlns:ds="http://schemas.openxmlformats.org/officeDocument/2006/customXml" ds:itemID="{26CEFFB8-5128-455A-8D8F-36614FC3AB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240722-PF_ZTP_R- 4.stavba Nezamyslice-Kojetín_uprKV LZ rev</Template>
  <TotalTime>6</TotalTime>
  <Pages>16</Pages>
  <Words>7287</Words>
  <Characters>42997</Characters>
  <Application>Microsoft Office Word</Application>
  <DocSecurity>0</DocSecurity>
  <Lines>358</Lines>
  <Paragraphs>100</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R-F_240627</vt:lpstr>
      <vt:lpstr/>
      <vt:lpstr>Titulek 1. úrovně </vt:lpstr>
      <vt:lpstr>    Titulek 2. úrovně</vt:lpstr>
      <vt:lpstr>        Titulek 3. úrovně</vt:lpstr>
    </vt:vector>
  </TitlesOfParts>
  <Manager>Fojta@szdc.cz</Manager>
  <Company>SŽ</Company>
  <LinksUpToDate>false</LinksUpToDate>
  <CharactersWithSpaces>50184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R-F_240627</dc:title>
  <dc:subject>ZTP_R-F_vzor</dc:subject>
  <dc:creator>Fojta Petr, Ing.</dc:creator>
  <cp:keywords/>
  <dc:description/>
  <cp:lastModifiedBy>Majerová Renáta</cp:lastModifiedBy>
  <cp:revision>10</cp:revision>
  <cp:lastPrinted>2024-08-13T09:28:00Z</cp:lastPrinted>
  <dcterms:created xsi:type="dcterms:W3CDTF">2024-07-31T13:30:00Z</dcterms:created>
  <dcterms:modified xsi:type="dcterms:W3CDTF">2024-09-24T06:40:00Z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0x01010067F57B6512F0FE4889507DFC4DA84EED004C7DDCBCDE0B10408CF373A532E9C114</vt:lpwstr>
  </property>
  <property fmtid="{D5CDD505-2E9C-101B-9397-08002B2CF9AE}" pid="3" name="Vlastník">
    <vt:lpwstr>O7/2</vt:lpwstr>
  </property>
</Properties>
</file>