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0F56C9D" w:rsidR="00F862D6" w:rsidRPr="003E6B9A" w:rsidRDefault="00493D01" w:rsidP="0037111D">
            <w:r w:rsidRPr="00493D01">
              <w:rPr>
                <w:rFonts w:ascii="Helvetica" w:hAnsi="Helvetica"/>
              </w:rPr>
              <w:t>10430/2024-SŽ-SSV-Ú3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262AB83A" w:rsidR="00F862D6" w:rsidRPr="003E6B9A" w:rsidRDefault="00493D01" w:rsidP="00CC1E2B">
            <w:r w:rsidRPr="00493D01">
              <w:t>4</w:t>
            </w:r>
            <w:r w:rsidR="003E6B9A" w:rsidRPr="00493D01">
              <w:t>/</w:t>
            </w:r>
            <w:r w:rsidRPr="00493D01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8F62066" w:rsidR="009A7568" w:rsidRPr="003E6B9A" w:rsidRDefault="00493D01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9AD6D9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93D01">
              <w:rPr>
                <w:noProof/>
              </w:rPr>
              <w:t>24.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59FC1F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C1796">
        <w:rPr>
          <w:rFonts w:eastAsia="Times New Roman" w:cs="Times New Roman"/>
          <w:lang w:eastAsia="cs-CZ"/>
        </w:rPr>
        <w:t>25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FDD7A1" w14:textId="77777777" w:rsidR="000C1796" w:rsidRDefault="000C179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D32DAB9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796">
        <w:rPr>
          <w:rFonts w:eastAsia="Calibri" w:cs="Times New Roman"/>
          <w:b/>
          <w:lang w:eastAsia="cs-CZ"/>
        </w:rPr>
        <w:t>202</w:t>
      </w:r>
      <w:r w:rsidRPr="00BD5319">
        <w:rPr>
          <w:rFonts w:eastAsia="Calibri" w:cs="Times New Roman"/>
          <w:b/>
          <w:lang w:eastAsia="cs-CZ"/>
        </w:rPr>
        <w:t>:</w:t>
      </w:r>
    </w:p>
    <w:p w14:paraId="015F44E9" w14:textId="5A143D81" w:rsidR="000C1796" w:rsidRDefault="000C1796" w:rsidP="000C1796">
      <w:pPr>
        <w:pStyle w:val="Text2-1"/>
        <w:numPr>
          <w:ilvl w:val="0"/>
          <w:numId w:val="0"/>
        </w:numPr>
      </w:pPr>
      <w:r w:rsidRPr="005B0539">
        <w:t>V</w:t>
      </w:r>
      <w:r>
        <w:t xml:space="preserve"> Zadávací dokumentaci, v Dílu </w:t>
      </w:r>
      <w:r w:rsidRPr="00254FD5">
        <w:t>D_02_01_01_SvrSp</w:t>
      </w:r>
      <w:r>
        <w:t xml:space="preserve"> je v </w:t>
      </w:r>
      <w:r w:rsidRPr="00254FD5">
        <w:t>SO</w:t>
      </w:r>
      <w:r>
        <w:t xml:space="preserve"> </w:t>
      </w:r>
      <w:r w:rsidRPr="00254FD5">
        <w:t>22</w:t>
      </w:r>
      <w:r>
        <w:t>-</w:t>
      </w:r>
      <w:r w:rsidRPr="00254FD5">
        <w:t>10</w:t>
      </w:r>
      <w:r>
        <w:t>-</w:t>
      </w:r>
      <w:r w:rsidRPr="00254FD5">
        <w:t>20</w:t>
      </w:r>
      <w:r>
        <w:t xml:space="preserve"> </w:t>
      </w:r>
      <w:r w:rsidRPr="00254FD5">
        <w:t>St</w:t>
      </w:r>
      <w:r>
        <w:t>áče</w:t>
      </w:r>
      <w:r w:rsidRPr="00254FD5">
        <w:t>c</w:t>
      </w:r>
      <w:r>
        <w:t xml:space="preserve">í </w:t>
      </w:r>
      <w:r w:rsidRPr="00254FD5">
        <w:t>stanovi</w:t>
      </w:r>
      <w:r>
        <w:t>š</w:t>
      </w:r>
      <w:r w:rsidRPr="00254FD5">
        <w:t>t</w:t>
      </w:r>
      <w:r>
        <w:t xml:space="preserve">ě a </w:t>
      </w:r>
      <w:r w:rsidRPr="00254FD5">
        <w:t>SO</w:t>
      </w:r>
      <w:r>
        <w:t xml:space="preserve"> </w:t>
      </w:r>
      <w:r w:rsidRPr="00254FD5">
        <w:t>22</w:t>
      </w:r>
      <w:r>
        <w:t>-</w:t>
      </w:r>
      <w:r w:rsidRPr="00254FD5">
        <w:t>10</w:t>
      </w:r>
      <w:r>
        <w:t>-</w:t>
      </w:r>
      <w:r w:rsidRPr="00254FD5">
        <w:t>23</w:t>
      </w:r>
      <w:r>
        <w:t xml:space="preserve"> </w:t>
      </w:r>
      <w:r w:rsidRPr="00254FD5">
        <w:t>Kolej</w:t>
      </w:r>
      <w:r>
        <w:t xml:space="preserve"> </w:t>
      </w:r>
      <w:r w:rsidRPr="00254FD5">
        <w:t>RID</w:t>
      </w:r>
      <w:r>
        <w:t xml:space="preserve"> navrženo řešení OK kolejové vany, ale některé d</w:t>
      </w:r>
      <w:r w:rsidR="00A17FD7">
        <w:t>e</w:t>
      </w:r>
      <w:r>
        <w:t xml:space="preserve">taily nejsou specifikovány ve výkresové části a nejsou popsány v TZ. </w:t>
      </w:r>
    </w:p>
    <w:p w14:paraId="3EE36228" w14:textId="77777777" w:rsidR="000C1796" w:rsidRPr="00254FD5" w:rsidRDefault="000C1796" w:rsidP="000C1796">
      <w:pPr>
        <w:pStyle w:val="Text2-1"/>
        <w:numPr>
          <w:ilvl w:val="0"/>
          <w:numId w:val="0"/>
        </w:numPr>
      </w:pPr>
      <w:r w:rsidRPr="00254FD5">
        <w:t>OCELOVÁ VANA JE NAVRŽENA Z PLECHU TL. 3 MM</w:t>
      </w:r>
    </w:p>
    <w:p w14:paraId="34396543" w14:textId="77777777" w:rsidR="000C1796" w:rsidRPr="00254FD5" w:rsidRDefault="000C1796" w:rsidP="000C1796">
      <w:pPr>
        <w:pStyle w:val="Text2-1"/>
        <w:numPr>
          <w:ilvl w:val="0"/>
          <w:numId w:val="0"/>
        </w:numPr>
        <w:ind w:left="737" w:hanging="737"/>
      </w:pPr>
      <w:r w:rsidRPr="00254FD5">
        <w:t>- BUDE UPEVNĚNA KE KOLEJNICI NEBO KE KOLEJNICI DOLÉHÁ VOLNĚ?</w:t>
      </w:r>
    </w:p>
    <w:p w14:paraId="18EE7A48" w14:textId="77777777" w:rsidR="000C1796" w:rsidRPr="00254FD5" w:rsidRDefault="000C1796" w:rsidP="000C1796">
      <w:pPr>
        <w:pStyle w:val="Text2-1"/>
        <w:numPr>
          <w:ilvl w:val="0"/>
          <w:numId w:val="0"/>
        </w:numPr>
        <w:ind w:left="737" w:hanging="737"/>
      </w:pPr>
      <w:r>
        <w:t xml:space="preserve">- </w:t>
      </w:r>
      <w:r w:rsidRPr="00254FD5">
        <w:t>JAK BUDE ŘEŠENÝ DETAIL MEZI VANOU A KOLEJNICÍ?</w:t>
      </w:r>
    </w:p>
    <w:p w14:paraId="0FD5E5D0" w14:textId="77777777" w:rsidR="000C1796" w:rsidRPr="00254FD5" w:rsidRDefault="000C1796" w:rsidP="000C1796">
      <w:pPr>
        <w:pStyle w:val="Text2-1"/>
        <w:numPr>
          <w:ilvl w:val="0"/>
          <w:numId w:val="0"/>
        </w:numPr>
        <w:ind w:left="737" w:hanging="737"/>
      </w:pPr>
      <w:r w:rsidRPr="00254FD5">
        <w:t>- JE TĚSNĚNÝ NEBO NETĚSNĚNÝ?</w:t>
      </w:r>
    </w:p>
    <w:p w14:paraId="1BDE253F" w14:textId="77777777" w:rsidR="000C1796" w:rsidRPr="00254FD5" w:rsidRDefault="000C1796" w:rsidP="000C1796">
      <w:pPr>
        <w:pStyle w:val="Text2-1"/>
        <w:numPr>
          <w:ilvl w:val="0"/>
          <w:numId w:val="0"/>
        </w:numPr>
        <w:ind w:left="737" w:hanging="737"/>
      </w:pPr>
      <w:r w:rsidRPr="00254FD5">
        <w:t>- POKUD BUDE TĚSNĚNÝ, ČÍM</w:t>
      </w:r>
      <w:r>
        <w:t xml:space="preserve"> NEBO JAKÉ MÁ SPŇOVAT PARAMETRY</w:t>
      </w:r>
      <w:r w:rsidRPr="00254FD5">
        <w:t>?</w:t>
      </w:r>
    </w:p>
    <w:p w14:paraId="34479CB5" w14:textId="77777777" w:rsidR="000C1796" w:rsidRPr="00254FD5" w:rsidRDefault="000C1796" w:rsidP="000C1796">
      <w:pPr>
        <w:pStyle w:val="Text2-1"/>
        <w:numPr>
          <w:ilvl w:val="0"/>
          <w:numId w:val="0"/>
        </w:numPr>
        <w:ind w:left="737" w:hanging="737"/>
      </w:pPr>
      <w:r>
        <w:t xml:space="preserve">- </w:t>
      </w:r>
      <w:r w:rsidRPr="00254FD5">
        <w:t>JAK BUDE OCELOVÁ VANA PODPOŘENA U KOLEJNICE</w:t>
      </w:r>
      <w:r>
        <w:t>?</w:t>
      </w:r>
    </w:p>
    <w:p w14:paraId="3A5395C9" w14:textId="77777777" w:rsidR="000C1796" w:rsidRDefault="000C1796" w:rsidP="000C1796">
      <w:pPr>
        <w:pStyle w:val="Text2-1"/>
        <w:numPr>
          <w:ilvl w:val="0"/>
          <w:numId w:val="0"/>
        </w:numPr>
      </w:pPr>
      <w:r w:rsidRPr="00254FD5">
        <w:t xml:space="preserve">- JE MOŽNÉ PŘIPRAVIT NOSNOU PODKONSTRUKCI A UPEVNIT JI K PRAŽCŮM ČI KE STOJINĚ KOLEJNICE? </w:t>
      </w:r>
    </w:p>
    <w:p w14:paraId="3F925D6B" w14:textId="33A6052E" w:rsidR="00BD5319" w:rsidRDefault="000C1796" w:rsidP="000C1796">
      <w:pPr>
        <w:spacing w:after="0" w:line="240" w:lineRule="auto"/>
      </w:pPr>
      <w:r>
        <w:t xml:space="preserve">- </w:t>
      </w:r>
      <w:r w:rsidRPr="00254FD5">
        <w:t>NEBO JE MOŽNÉ ALESPOŇ PODPŮRNÝ PROFIL VANY POLOŽIT PŘES GUMOVOU PODLOŽKU NA PRAŽCE?</w:t>
      </w:r>
    </w:p>
    <w:p w14:paraId="67197599" w14:textId="77777777" w:rsidR="000C1796" w:rsidRDefault="000C1796" w:rsidP="000C1796">
      <w:pPr>
        <w:spacing w:after="0" w:line="240" w:lineRule="auto"/>
      </w:pPr>
    </w:p>
    <w:p w14:paraId="55ACE7BA" w14:textId="65429E90" w:rsidR="000C1796" w:rsidRDefault="000C1796" w:rsidP="000C1796">
      <w:pPr>
        <w:spacing w:after="0" w:line="240" w:lineRule="auto"/>
        <w:ind w:left="-709"/>
        <w:rPr>
          <w:rFonts w:eastAsia="Calibri" w:cs="Times New Roman"/>
          <w:b/>
          <w:lang w:eastAsia="cs-CZ"/>
        </w:rPr>
      </w:pPr>
      <w:r w:rsidRPr="0071216D">
        <w:rPr>
          <w:noProof/>
          <w:lang w:eastAsia="cs-CZ"/>
        </w:rPr>
        <w:lastRenderedPageBreak/>
        <w:drawing>
          <wp:inline distT="0" distB="0" distL="0" distR="0" wp14:anchorId="47C9EBE7" wp14:editId="4BDC00E4">
            <wp:extent cx="6015061" cy="4267200"/>
            <wp:effectExtent l="0" t="0" r="5080" b="0"/>
            <wp:docPr id="14545254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842" cy="4272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0EF8D" w14:textId="77777777" w:rsidR="000C1796" w:rsidRDefault="000C1796" w:rsidP="000C1796">
      <w:pPr>
        <w:spacing w:after="0" w:line="240" w:lineRule="auto"/>
      </w:pPr>
    </w:p>
    <w:p w14:paraId="40622E7F" w14:textId="571888B2" w:rsidR="000C1796" w:rsidRDefault="000C1796" w:rsidP="000C1796">
      <w:pPr>
        <w:spacing w:after="0" w:line="240" w:lineRule="auto"/>
      </w:pPr>
      <w:r>
        <w:t>Žádáme zadavatele o doplnění Zadávací dokumentace.</w:t>
      </w:r>
    </w:p>
    <w:p w14:paraId="21C3296A" w14:textId="77777777" w:rsidR="000C1796" w:rsidRPr="00BD5319" w:rsidRDefault="000C1796" w:rsidP="000C17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8E7ADFF" w:rsidR="00BD5319" w:rsidRDefault="00BD5319" w:rsidP="00827F20">
      <w:pPr>
        <w:spacing w:after="12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3DBE483" w14:textId="77777777" w:rsidR="006679F1" w:rsidRPr="00493D01" w:rsidRDefault="006679F1" w:rsidP="006679F1">
      <w:pPr>
        <w:pStyle w:val="Text2-1"/>
        <w:numPr>
          <w:ilvl w:val="0"/>
          <w:numId w:val="0"/>
        </w:numPr>
        <w:spacing w:after="60"/>
        <w:ind w:left="737" w:hanging="737"/>
        <w:rPr>
          <w:b/>
          <w:bCs/>
        </w:rPr>
      </w:pPr>
      <w:r w:rsidRPr="00493D01">
        <w:rPr>
          <w:b/>
          <w:bCs/>
        </w:rPr>
        <w:t>- BUDE UPEVNĚNA KE KOLEJNICI NEBO KE KOLEJNICI DOLÉHÁ VOLNĚ?</w:t>
      </w:r>
    </w:p>
    <w:p w14:paraId="45DA3C8C" w14:textId="3E9BC658" w:rsidR="006679F1" w:rsidRPr="00493D01" w:rsidRDefault="006679F1" w:rsidP="006679F1">
      <w:pPr>
        <w:pStyle w:val="Text2-1"/>
        <w:numPr>
          <w:ilvl w:val="0"/>
          <w:numId w:val="0"/>
        </w:numPr>
      </w:pPr>
      <w:r w:rsidRPr="00493D01">
        <w:t xml:space="preserve">Lem </w:t>
      </w:r>
      <w:proofErr w:type="spellStart"/>
      <w:r w:rsidRPr="00493D01">
        <w:t>úkapového</w:t>
      </w:r>
      <w:proofErr w:type="spellEnd"/>
      <w:r w:rsidRPr="00493D01">
        <w:t xml:space="preserve"> plechu </w:t>
      </w:r>
      <w:r w:rsidR="00BF6C66" w:rsidRPr="00493D01">
        <w:t xml:space="preserve">ocelové </w:t>
      </w:r>
      <w:r w:rsidRPr="00493D01">
        <w:t>vany u kolejnice se vkládá pod hlavu kolejnice ve spádu směrem od kolejnice. Doléhá bez pevného spojení s</w:t>
      </w:r>
      <w:r w:rsidR="00827F20" w:rsidRPr="00493D01">
        <w:t> </w:t>
      </w:r>
      <w:r w:rsidRPr="00493D01">
        <w:t>kolejnicí</w:t>
      </w:r>
      <w:r w:rsidR="00827F20" w:rsidRPr="00493D01">
        <w:t>.</w:t>
      </w:r>
    </w:p>
    <w:p w14:paraId="6051A139" w14:textId="77777777" w:rsidR="006679F1" w:rsidRPr="00493D01" w:rsidRDefault="006679F1" w:rsidP="006679F1">
      <w:pPr>
        <w:pStyle w:val="Text2-1"/>
        <w:numPr>
          <w:ilvl w:val="0"/>
          <w:numId w:val="0"/>
        </w:numPr>
        <w:spacing w:after="60"/>
        <w:ind w:left="737" w:hanging="737"/>
        <w:rPr>
          <w:b/>
          <w:bCs/>
        </w:rPr>
      </w:pPr>
      <w:r w:rsidRPr="00493D01">
        <w:rPr>
          <w:b/>
          <w:bCs/>
        </w:rPr>
        <w:t>- JAK BUDE ŘEŠENÝ DETAIL MEZI VANOU A KOLEJNICÍ?</w:t>
      </w:r>
    </w:p>
    <w:p w14:paraId="36A2E3CB" w14:textId="29ED1013" w:rsidR="006679F1" w:rsidRPr="00493D01" w:rsidRDefault="006679F1" w:rsidP="006679F1">
      <w:pPr>
        <w:pStyle w:val="Text2-1"/>
        <w:numPr>
          <w:ilvl w:val="0"/>
          <w:numId w:val="0"/>
        </w:numPr>
      </w:pPr>
      <w:r w:rsidRPr="00493D01">
        <w:t>Technické řešení tohoto detailu je věcí prováděcí konstrukční dokumentace výrobce obvykle typového výrobku záchytné kolejové vany. Běžně se volně vkládá podélný konstrukční montážní ocelový profil mezi šroubov</w:t>
      </w:r>
      <w:r w:rsidR="00BF6C66" w:rsidRPr="00493D01">
        <w:t>á</w:t>
      </w:r>
      <w:r w:rsidRPr="00493D01">
        <w:t xml:space="preserve"> upevňovadla a kolejnici</w:t>
      </w:r>
      <w:r w:rsidR="00827F20" w:rsidRPr="00493D01">
        <w:t>.</w:t>
      </w:r>
    </w:p>
    <w:p w14:paraId="2209C5A7" w14:textId="77777777" w:rsidR="006679F1" w:rsidRPr="00493D01" w:rsidRDefault="006679F1" w:rsidP="006679F1">
      <w:pPr>
        <w:pStyle w:val="Text2-1"/>
        <w:numPr>
          <w:ilvl w:val="0"/>
          <w:numId w:val="0"/>
        </w:numPr>
        <w:spacing w:after="60"/>
        <w:ind w:left="737" w:hanging="737"/>
        <w:rPr>
          <w:b/>
          <w:bCs/>
        </w:rPr>
      </w:pPr>
      <w:r w:rsidRPr="00493D01">
        <w:rPr>
          <w:b/>
          <w:bCs/>
        </w:rPr>
        <w:t>- JE TĚSNĚNÝ NEBO NETĚSNĚNÝ?</w:t>
      </w:r>
    </w:p>
    <w:p w14:paraId="6BF06883" w14:textId="3F3C52E0" w:rsidR="006679F1" w:rsidRPr="00493D01" w:rsidRDefault="006679F1" w:rsidP="006679F1">
      <w:pPr>
        <w:pStyle w:val="Text2-1"/>
        <w:numPr>
          <w:ilvl w:val="0"/>
          <w:numId w:val="0"/>
        </w:numPr>
      </w:pPr>
      <w:r w:rsidRPr="00493D01">
        <w:t xml:space="preserve">Styk mezi doléhajícím plechem </w:t>
      </w:r>
      <w:r w:rsidR="00BF6C66" w:rsidRPr="00493D01">
        <w:t xml:space="preserve">ocelové </w:t>
      </w:r>
      <w:r w:rsidRPr="00493D01">
        <w:t xml:space="preserve">vany a kolejnicí může být těsněn pouze pružně, případně se netěsní. </w:t>
      </w:r>
      <w:proofErr w:type="gramStart"/>
      <w:r w:rsidRPr="00493D01">
        <w:t>Řeší</w:t>
      </w:r>
      <w:proofErr w:type="gramEnd"/>
      <w:r w:rsidRPr="00493D01">
        <w:t xml:space="preserve"> se spádem plechu pod hlavou koleje.</w:t>
      </w:r>
    </w:p>
    <w:p w14:paraId="00E6696C" w14:textId="77777777" w:rsidR="006679F1" w:rsidRPr="00493D01" w:rsidRDefault="006679F1" w:rsidP="006679F1">
      <w:pPr>
        <w:pStyle w:val="Text2-1"/>
        <w:numPr>
          <w:ilvl w:val="0"/>
          <w:numId w:val="0"/>
        </w:numPr>
        <w:spacing w:after="60"/>
        <w:ind w:left="737" w:hanging="737"/>
        <w:rPr>
          <w:b/>
          <w:bCs/>
        </w:rPr>
      </w:pPr>
      <w:r w:rsidRPr="00493D01">
        <w:rPr>
          <w:b/>
          <w:bCs/>
        </w:rPr>
        <w:t>- POKUD BUDE TĚSNĚNÝ, ČÍM NEBO JAKÉ MÁ SPŇOVAT PARAMETRY?</w:t>
      </w:r>
    </w:p>
    <w:p w14:paraId="1E57566D" w14:textId="066CA803" w:rsidR="000F6416" w:rsidRPr="00493D01" w:rsidRDefault="000F6416" w:rsidP="000F6416">
      <w:pPr>
        <w:pStyle w:val="Text2-1"/>
        <w:numPr>
          <w:ilvl w:val="0"/>
          <w:numId w:val="0"/>
        </w:numPr>
      </w:pPr>
      <w:r w:rsidRPr="00493D01">
        <w:t>Pokud bude styk mezi doléhajícím plechem ocelové vany a kolejnicí těsněný, tak jeho složení musí být stejné jako chemicky vysoce odolná povrchová úprava vlastní ocelové vany.</w:t>
      </w:r>
    </w:p>
    <w:p w14:paraId="64F32A8C" w14:textId="77777777" w:rsidR="006679F1" w:rsidRPr="00493D01" w:rsidRDefault="006679F1" w:rsidP="006679F1">
      <w:pPr>
        <w:pStyle w:val="Text2-1"/>
        <w:numPr>
          <w:ilvl w:val="0"/>
          <w:numId w:val="0"/>
        </w:numPr>
        <w:spacing w:after="60"/>
        <w:ind w:left="737" w:hanging="737"/>
        <w:rPr>
          <w:b/>
          <w:bCs/>
        </w:rPr>
      </w:pPr>
      <w:r w:rsidRPr="00493D01">
        <w:rPr>
          <w:b/>
          <w:bCs/>
        </w:rPr>
        <w:t>- JAK BUDE OCELOVÁ VANA PODPOŘENA U KOLEJNICE?</w:t>
      </w:r>
    </w:p>
    <w:p w14:paraId="5FB432D5" w14:textId="6BCE7D85" w:rsidR="006679F1" w:rsidRPr="00493D01" w:rsidRDefault="006679F1" w:rsidP="006679F1">
      <w:pPr>
        <w:pStyle w:val="Text2-1"/>
        <w:numPr>
          <w:ilvl w:val="0"/>
          <w:numId w:val="0"/>
        </w:numPr>
      </w:pPr>
      <w:r w:rsidRPr="00493D01">
        <w:t>Technické řešení tohoto detailu je věcí prováděcí konstrukční dokumentace výrobce obvykle typového výrobku záchytné kolejové vany. Běžně se volně vkládá podélný konstrukční montážní ocelový profil mezi šroubové upevňovadla a kolejnici. Využívá se spodní podélný ocelový rám například z</w:t>
      </w:r>
      <w:r w:rsidR="00827F20" w:rsidRPr="00493D01">
        <w:t> </w:t>
      </w:r>
      <w:proofErr w:type="spellStart"/>
      <w:r w:rsidRPr="00493D01">
        <w:t>jeklu</w:t>
      </w:r>
      <w:proofErr w:type="spellEnd"/>
      <w:r w:rsidR="00827F20" w:rsidRPr="00493D01">
        <w:t>.</w:t>
      </w:r>
    </w:p>
    <w:p w14:paraId="1F0F022D" w14:textId="77777777" w:rsidR="006679F1" w:rsidRPr="00493D01" w:rsidRDefault="006679F1" w:rsidP="006679F1">
      <w:pPr>
        <w:pStyle w:val="Text2-1"/>
        <w:numPr>
          <w:ilvl w:val="0"/>
          <w:numId w:val="0"/>
        </w:numPr>
        <w:spacing w:after="60"/>
        <w:rPr>
          <w:b/>
          <w:bCs/>
        </w:rPr>
      </w:pPr>
      <w:r w:rsidRPr="00493D01">
        <w:rPr>
          <w:b/>
          <w:bCs/>
        </w:rPr>
        <w:t xml:space="preserve">- JE MOŽNÉ PŘIPRAVIT NOSNOU PODKONSTRUKCI A UPEVNIT JI K PRAŽCŮM ČI KE STOJINĚ KOLEJNICE? </w:t>
      </w:r>
    </w:p>
    <w:p w14:paraId="1DD3484C" w14:textId="77777777" w:rsidR="006679F1" w:rsidRPr="00493D01" w:rsidRDefault="006679F1" w:rsidP="006679F1">
      <w:pPr>
        <w:pStyle w:val="Text2-1"/>
        <w:numPr>
          <w:ilvl w:val="0"/>
          <w:numId w:val="0"/>
        </w:numPr>
      </w:pPr>
      <w:r w:rsidRPr="00493D01">
        <w:t>Upravovat pražce nebo kolejnice není dovoleno.</w:t>
      </w:r>
    </w:p>
    <w:p w14:paraId="4D895E2E" w14:textId="77777777" w:rsidR="006679F1" w:rsidRPr="00493D01" w:rsidRDefault="006679F1" w:rsidP="00827F20">
      <w:pPr>
        <w:keepNext/>
        <w:spacing w:after="60" w:line="240" w:lineRule="auto"/>
        <w:rPr>
          <w:b/>
          <w:bCs/>
        </w:rPr>
      </w:pPr>
      <w:r w:rsidRPr="00493D01">
        <w:rPr>
          <w:b/>
          <w:bCs/>
        </w:rPr>
        <w:lastRenderedPageBreak/>
        <w:t>- NEBO JE MOŽNÉ ALESPOŇ PODPŮRNÝ PROFIL VANY POLOŽIT PŘES GUMOVOU PODLOŽKU NA PRAŽCE?</w:t>
      </w:r>
    </w:p>
    <w:p w14:paraId="4DB9FBC6" w14:textId="71A91372" w:rsidR="006679F1" w:rsidRPr="00493D01" w:rsidRDefault="006679F1" w:rsidP="00827F20">
      <w:pPr>
        <w:pStyle w:val="Text2-1"/>
        <w:numPr>
          <w:ilvl w:val="0"/>
          <w:numId w:val="0"/>
        </w:numPr>
        <w:spacing w:after="0"/>
      </w:pPr>
      <w:r w:rsidRPr="00493D01">
        <w:t>Ano, volné podepření je možné.</w:t>
      </w:r>
    </w:p>
    <w:p w14:paraId="18B24335" w14:textId="77777777" w:rsidR="00BD5319" w:rsidRPr="00827F20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F8C6509" w14:textId="77777777" w:rsidR="00A17FD7" w:rsidRPr="00BD5319" w:rsidRDefault="00A17FD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3665095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0C1796">
        <w:rPr>
          <w:rFonts w:eastAsia="Calibri" w:cs="Times New Roman"/>
          <w:b/>
          <w:lang w:eastAsia="cs-CZ"/>
        </w:rPr>
        <w:t>03</w:t>
      </w:r>
      <w:r w:rsidRPr="00BD5319">
        <w:rPr>
          <w:rFonts w:eastAsia="Calibri" w:cs="Times New Roman"/>
          <w:b/>
          <w:lang w:eastAsia="cs-CZ"/>
        </w:rPr>
        <w:t>:</w:t>
      </w:r>
    </w:p>
    <w:p w14:paraId="002E726F" w14:textId="6B03ADF6" w:rsidR="00BD5319" w:rsidRPr="00C35741" w:rsidRDefault="00C35741" w:rsidP="00C3574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35741">
        <w:rPr>
          <w:rFonts w:eastAsia="Calibri" w:cs="Times New Roman"/>
          <w:bCs/>
          <w:lang w:eastAsia="cs-CZ"/>
        </w:rPr>
        <w:t xml:space="preserve">SO 22-04-11.01 – Dle výrobců a dodavatelů výtahů jsou rozměry navržené výtahové šachty nedostatečné pro osazení kabiny s rozměrem 1 350 x 2 </w:t>
      </w:r>
      <w:proofErr w:type="gramStart"/>
      <w:r w:rsidRPr="00C35741">
        <w:rPr>
          <w:rFonts w:eastAsia="Calibri" w:cs="Times New Roman"/>
          <w:bCs/>
          <w:lang w:eastAsia="cs-CZ"/>
        </w:rPr>
        <w:t>100mm</w:t>
      </w:r>
      <w:proofErr w:type="gramEnd"/>
      <w:r w:rsidRPr="00C35741">
        <w:rPr>
          <w:rFonts w:eastAsia="Calibri" w:cs="Times New Roman"/>
          <w:bCs/>
          <w:lang w:eastAsia="cs-CZ"/>
        </w:rPr>
        <w:t xml:space="preserve">. </w:t>
      </w:r>
      <w:bookmarkStart w:id="1" w:name="_Hlk177981558"/>
      <w:r w:rsidRPr="00C35741">
        <w:rPr>
          <w:rFonts w:eastAsia="Calibri" w:cs="Times New Roman"/>
          <w:bCs/>
          <w:lang w:eastAsia="cs-CZ"/>
        </w:rPr>
        <w:t xml:space="preserve">Trvá zadavatel na zachování rozměrů a nosnosti kabiny nebo na zachování rozměrů výtahové šachty? </w:t>
      </w:r>
      <w:bookmarkEnd w:id="1"/>
      <w:r w:rsidRPr="00C35741">
        <w:rPr>
          <w:rFonts w:eastAsia="Calibri" w:cs="Times New Roman"/>
          <w:bCs/>
          <w:lang w:eastAsia="cs-CZ"/>
        </w:rPr>
        <w:t>Prosím o úpravu soupisu prací.</w:t>
      </w:r>
    </w:p>
    <w:p w14:paraId="74296E77" w14:textId="77777777" w:rsidR="00C35741" w:rsidRPr="00BD5319" w:rsidRDefault="00C3574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372E4C35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1C52481" w14:textId="10FC5B4B" w:rsidR="000F6416" w:rsidRPr="00493D01" w:rsidRDefault="000F6416" w:rsidP="00493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Zadavatel v zadávací dokumentaci neurčuje specifikaci typů jednotlivých zařízení.</w:t>
      </w:r>
    </w:p>
    <w:p w14:paraId="431634FE" w14:textId="762FB6F7" w:rsidR="000F6416" w:rsidRPr="00493D01" w:rsidRDefault="000F6416" w:rsidP="00493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 xml:space="preserve">V tomto návrhu zhotovitel projektu vycházel z realizované stavby Uzel Pardubice. Výtahové šachty i výtahy jsou identické jako v příjezdovém podchodu v </w:t>
      </w:r>
      <w:proofErr w:type="spellStart"/>
      <w:r w:rsidRPr="00493D01">
        <w:rPr>
          <w:rFonts w:eastAsia="Calibri" w:cs="Times New Roman"/>
          <w:bCs/>
          <w:lang w:eastAsia="cs-CZ"/>
        </w:rPr>
        <w:t>žst</w:t>
      </w:r>
      <w:proofErr w:type="spellEnd"/>
      <w:r w:rsidRPr="00493D01">
        <w:rPr>
          <w:rFonts w:eastAsia="Calibri" w:cs="Times New Roman"/>
          <w:bCs/>
          <w:lang w:eastAsia="cs-CZ"/>
        </w:rPr>
        <w:t xml:space="preserve">. Pardubice. </w:t>
      </w:r>
    </w:p>
    <w:p w14:paraId="7AA70F87" w14:textId="45FBBCBB" w:rsidR="00C35741" w:rsidRPr="00493D01" w:rsidRDefault="000F6416" w:rsidP="00493D0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Výtahovou šachtu je možné upravit dle konkrétně dodaného výrobku (výtahu) v rámci RDS.</w:t>
      </w:r>
    </w:p>
    <w:p w14:paraId="1DABF9BA" w14:textId="77777777" w:rsidR="000F6416" w:rsidRDefault="000F6416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856A226" w14:textId="77777777" w:rsidR="00C35741" w:rsidRDefault="00C35741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35A89A5" w14:textId="2257000A" w:rsidR="00C35741" w:rsidRPr="00BD5319" w:rsidRDefault="00C35741" w:rsidP="00C3574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04</w:t>
      </w:r>
      <w:r w:rsidRPr="00BD5319">
        <w:rPr>
          <w:rFonts w:eastAsia="Calibri" w:cs="Times New Roman"/>
          <w:b/>
          <w:lang w:eastAsia="cs-CZ"/>
        </w:rPr>
        <w:t>:</w:t>
      </w:r>
    </w:p>
    <w:p w14:paraId="40880B09" w14:textId="599970CF" w:rsidR="00C35741" w:rsidRPr="00C35741" w:rsidRDefault="00C35741" w:rsidP="00C3574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35741">
        <w:rPr>
          <w:rFonts w:eastAsia="Calibri" w:cs="Times New Roman"/>
          <w:b/>
          <w:lang w:eastAsia="cs-CZ"/>
        </w:rPr>
        <w:t xml:space="preserve">PS 22-02-42 (ŽST Hradec Králové </w:t>
      </w:r>
      <w:proofErr w:type="spellStart"/>
      <w:r w:rsidRPr="00C35741">
        <w:rPr>
          <w:rFonts w:eastAsia="Calibri" w:cs="Times New Roman"/>
          <w:b/>
          <w:lang w:eastAsia="cs-CZ"/>
        </w:rPr>
        <w:t>hl.n</w:t>
      </w:r>
      <w:proofErr w:type="spellEnd"/>
      <w:r w:rsidRPr="00C35741">
        <w:rPr>
          <w:rFonts w:eastAsia="Calibri" w:cs="Times New Roman"/>
          <w:b/>
          <w:lang w:eastAsia="cs-CZ"/>
        </w:rPr>
        <w:t xml:space="preserve">., kamerový systém): </w:t>
      </w:r>
    </w:p>
    <w:p w14:paraId="135F33D8" w14:textId="3E308BFC" w:rsidR="00C35741" w:rsidRPr="00C35741" w:rsidRDefault="00C35741" w:rsidP="00C35741">
      <w:pPr>
        <w:spacing w:after="0" w:line="240" w:lineRule="auto"/>
        <w:rPr>
          <w:rFonts w:eastAsia="Calibri" w:cs="Times New Roman"/>
          <w:bCs/>
          <w:lang w:eastAsia="cs-CZ"/>
        </w:rPr>
      </w:pPr>
      <w:r w:rsidRPr="00C35741">
        <w:rPr>
          <w:rFonts w:eastAsia="Calibri" w:cs="Times New Roman"/>
          <w:bCs/>
          <w:lang w:eastAsia="cs-CZ"/>
        </w:rPr>
        <w:t xml:space="preserve">Žádáme zadavatele, aby upřesnil počty průmyslových </w:t>
      </w:r>
      <w:proofErr w:type="spellStart"/>
      <w:r w:rsidRPr="00C35741">
        <w:rPr>
          <w:rFonts w:eastAsia="Calibri" w:cs="Times New Roman"/>
          <w:bCs/>
          <w:lang w:eastAsia="cs-CZ"/>
        </w:rPr>
        <w:t>switchů</w:t>
      </w:r>
      <w:proofErr w:type="spellEnd"/>
      <w:r w:rsidRPr="00C35741">
        <w:rPr>
          <w:rFonts w:eastAsia="Calibri" w:cs="Times New Roman"/>
          <w:bCs/>
          <w:lang w:eastAsia="cs-CZ"/>
        </w:rPr>
        <w:t xml:space="preserve"> a jejich zdrojů (položka 38-44), které mají být umístěné dle výkresové části dokumentace v kamerových skříních, venkovní klimatizované skříni parkoviště P+R, v objektech SEE, rozvodně NN, VB, TO a v provizorním stavu. A na základě upřesnění, pak opravil výkaz výměr.</w:t>
      </w:r>
    </w:p>
    <w:p w14:paraId="5E46E21F" w14:textId="77777777" w:rsidR="00C35741" w:rsidRPr="00BD5319" w:rsidRDefault="00C35741" w:rsidP="00C3574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54A216" w14:textId="77777777" w:rsidR="00C35741" w:rsidRDefault="00C35741" w:rsidP="00C3574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6932301" w14:textId="28FCA28D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 xml:space="preserve">Počty průmyslových </w:t>
      </w:r>
      <w:proofErr w:type="spellStart"/>
      <w:r w:rsidRPr="00493D01">
        <w:rPr>
          <w:rFonts w:eastAsia="Calibri" w:cs="Times New Roman"/>
          <w:bCs/>
          <w:lang w:eastAsia="cs-CZ"/>
        </w:rPr>
        <w:t>switchů</w:t>
      </w:r>
      <w:proofErr w:type="spellEnd"/>
      <w:r w:rsidRPr="00493D01">
        <w:rPr>
          <w:rFonts w:eastAsia="Calibri" w:cs="Times New Roman"/>
          <w:bCs/>
          <w:lang w:eastAsia="cs-CZ"/>
        </w:rPr>
        <w:t xml:space="preserve"> jsou následující:</w:t>
      </w:r>
    </w:p>
    <w:p w14:paraId="35B2DD44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NÁSTUPIŠTĚ</w:t>
      </w:r>
    </w:p>
    <w:p w14:paraId="29DF55DE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8 kusů</w:t>
      </w:r>
    </w:p>
    <w:p w14:paraId="77EDE928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rozšiřující panel 8xPoE – 1 kus</w:t>
      </w:r>
    </w:p>
    <w:p w14:paraId="7D16969E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69D2B99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PODCHODY</w:t>
      </w:r>
    </w:p>
    <w:p w14:paraId="369E84B1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2 kusů</w:t>
      </w:r>
    </w:p>
    <w:p w14:paraId="7A555AA8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rozšiřující panel 8xPoE – 1 kus</w:t>
      </w:r>
    </w:p>
    <w:p w14:paraId="3783CF80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 xml:space="preserve">rozšiřující panel 8x port bez </w:t>
      </w:r>
      <w:proofErr w:type="spellStart"/>
      <w:r w:rsidRPr="00493D01">
        <w:rPr>
          <w:rFonts w:eastAsia="Calibri" w:cs="Times New Roman"/>
          <w:bCs/>
          <w:lang w:eastAsia="cs-CZ"/>
        </w:rPr>
        <w:t>PoE</w:t>
      </w:r>
      <w:proofErr w:type="spellEnd"/>
      <w:r w:rsidRPr="00493D01">
        <w:rPr>
          <w:rFonts w:eastAsia="Calibri" w:cs="Times New Roman"/>
          <w:bCs/>
          <w:lang w:eastAsia="cs-CZ"/>
        </w:rPr>
        <w:t xml:space="preserve"> – 1 kus</w:t>
      </w:r>
    </w:p>
    <w:p w14:paraId="06AF35DB" w14:textId="77777777" w:rsidR="000F6416" w:rsidRPr="00493D01" w:rsidRDefault="000F641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6BC2DB3" w14:textId="7274D228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TECHNOLOGICKÝ OBJEKT</w:t>
      </w:r>
    </w:p>
    <w:p w14:paraId="0C3221D1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1 kus</w:t>
      </w:r>
    </w:p>
    <w:p w14:paraId="7A481714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AAA5766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VB, 1.NP</w:t>
      </w:r>
    </w:p>
    <w:p w14:paraId="33E7A4B8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1 kus</w:t>
      </w:r>
    </w:p>
    <w:p w14:paraId="58A6F751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86ABB6A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VB, SDĚLOVACÍ MÍSTNOST</w:t>
      </w:r>
    </w:p>
    <w:p w14:paraId="51A494F1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1 kus</w:t>
      </w:r>
    </w:p>
    <w:p w14:paraId="31F2CDAC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rozšiřující panel 8xPoE – 1 kus</w:t>
      </w:r>
    </w:p>
    <w:p w14:paraId="4AC91D72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07B6FB7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PARKOVIŠTĚ P+R</w:t>
      </w:r>
    </w:p>
    <w:p w14:paraId="3A797607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3 kus</w:t>
      </w:r>
    </w:p>
    <w:p w14:paraId="60B1CD5F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020A5C2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NTS</w:t>
      </w:r>
    </w:p>
    <w:p w14:paraId="1F83BAB3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1 kus</w:t>
      </w:r>
    </w:p>
    <w:p w14:paraId="1B9E39D9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01E04FD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TNS</w:t>
      </w:r>
    </w:p>
    <w:p w14:paraId="3AB21881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1 kus</w:t>
      </w:r>
    </w:p>
    <w:p w14:paraId="5D62E859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6789638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PROVIZORNÍ NÁSTUPIŠTĚ</w:t>
      </w:r>
    </w:p>
    <w:p w14:paraId="4B27ADCC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8xPoE, 2xSFP – 4 kusy</w:t>
      </w:r>
    </w:p>
    <w:p w14:paraId="4C434194" w14:textId="77777777" w:rsidR="00920D96" w:rsidRPr="00493D01" w:rsidRDefault="00920D96" w:rsidP="00920D96">
      <w:pPr>
        <w:pStyle w:val="Odstavecseseznamem"/>
        <w:numPr>
          <w:ilvl w:val="0"/>
          <w:numId w:val="16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rozšiřující panel 8xSFP – 1 kus</w:t>
      </w:r>
    </w:p>
    <w:p w14:paraId="4B3795C5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 xml:space="preserve">(na nástupištích jsou 3ks </w:t>
      </w: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 xml:space="preserve">. </w:t>
      </w:r>
      <w:proofErr w:type="spellStart"/>
      <w:r w:rsidRPr="00493D01">
        <w:rPr>
          <w:rFonts w:eastAsia="Calibri" w:cs="Times New Roman"/>
          <w:bCs/>
          <w:lang w:eastAsia="cs-CZ"/>
        </w:rPr>
        <w:t>switchů</w:t>
      </w:r>
      <w:proofErr w:type="spellEnd"/>
      <w:r w:rsidRPr="00493D01">
        <w:rPr>
          <w:rFonts w:eastAsia="Calibri" w:cs="Times New Roman"/>
          <w:bCs/>
          <w:lang w:eastAsia="cs-CZ"/>
        </w:rPr>
        <w:t xml:space="preserve">, v buňce staničního dozorce 1ks </w:t>
      </w:r>
      <w:proofErr w:type="spellStart"/>
      <w:r w:rsidRPr="00493D01">
        <w:rPr>
          <w:rFonts w:eastAsia="Calibri" w:cs="Times New Roman"/>
          <w:bCs/>
          <w:lang w:eastAsia="cs-CZ"/>
        </w:rPr>
        <w:t>prům</w:t>
      </w:r>
      <w:proofErr w:type="spellEnd"/>
      <w:r w:rsidRPr="00493D01">
        <w:rPr>
          <w:rFonts w:eastAsia="Calibri" w:cs="Times New Roman"/>
          <w:bCs/>
          <w:lang w:eastAsia="cs-CZ"/>
        </w:rPr>
        <w:t>. switch + rozšiřující panel 8xSFP)</w:t>
      </w:r>
    </w:p>
    <w:p w14:paraId="2E797997" w14:textId="77777777" w:rsidR="00920D96" w:rsidRPr="00493D01" w:rsidRDefault="00920D96" w:rsidP="00920D96">
      <w:pPr>
        <w:spacing w:after="0" w:line="240" w:lineRule="auto"/>
        <w:ind w:left="360"/>
        <w:rPr>
          <w:rFonts w:eastAsia="Calibri" w:cs="Times New Roman"/>
          <w:bCs/>
          <w:lang w:eastAsia="cs-CZ"/>
        </w:rPr>
      </w:pPr>
    </w:p>
    <w:p w14:paraId="053A533A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Počty napájecích zdrojů jsou následující:</w:t>
      </w:r>
    </w:p>
    <w:p w14:paraId="2997827B" w14:textId="77777777" w:rsidR="00920D96" w:rsidRPr="00493D01" w:rsidRDefault="00920D96" w:rsidP="00920D96">
      <w:pPr>
        <w:pStyle w:val="Odstavecseseznamem"/>
        <w:numPr>
          <w:ilvl w:val="0"/>
          <w:numId w:val="1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Zdroj pro průmyslový switch do 65W – 8 kusů</w:t>
      </w:r>
    </w:p>
    <w:p w14:paraId="34757B2E" w14:textId="77777777" w:rsidR="00920D96" w:rsidRPr="00493D01" w:rsidRDefault="00920D96" w:rsidP="00920D96">
      <w:pPr>
        <w:pStyle w:val="Odstavecseseznamem"/>
        <w:numPr>
          <w:ilvl w:val="0"/>
          <w:numId w:val="1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Zdroj pro průmyslový switch do 170W – 14 kusů</w:t>
      </w:r>
    </w:p>
    <w:p w14:paraId="1A036D07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lastRenderedPageBreak/>
        <w:t xml:space="preserve">(Pro switche, do kterých budou zapojeny max. 3 kamery je počítán zdroj do </w:t>
      </w:r>
      <w:proofErr w:type="gramStart"/>
      <w:r w:rsidRPr="00493D01">
        <w:rPr>
          <w:rFonts w:eastAsia="Calibri" w:cs="Times New Roman"/>
          <w:bCs/>
          <w:lang w:eastAsia="cs-CZ"/>
        </w:rPr>
        <w:t>65W</w:t>
      </w:r>
      <w:proofErr w:type="gramEnd"/>
      <w:r w:rsidRPr="00493D01">
        <w:rPr>
          <w:rFonts w:eastAsia="Calibri" w:cs="Times New Roman"/>
          <w:bCs/>
          <w:lang w:eastAsia="cs-CZ"/>
        </w:rPr>
        <w:t xml:space="preserve">. U ostatních zdroj do </w:t>
      </w:r>
      <w:proofErr w:type="gramStart"/>
      <w:r w:rsidRPr="00493D01">
        <w:rPr>
          <w:rFonts w:eastAsia="Calibri" w:cs="Times New Roman"/>
          <w:bCs/>
          <w:lang w:eastAsia="cs-CZ"/>
        </w:rPr>
        <w:t>170W</w:t>
      </w:r>
      <w:proofErr w:type="gramEnd"/>
      <w:r w:rsidRPr="00493D01">
        <w:rPr>
          <w:rFonts w:eastAsia="Calibri" w:cs="Times New Roman"/>
          <w:bCs/>
          <w:lang w:eastAsia="cs-CZ"/>
        </w:rPr>
        <w:t>.)</w:t>
      </w:r>
    </w:p>
    <w:p w14:paraId="107A6CCE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3ACC459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Položky byly ve výkazu výměr opraveny následovně:</w:t>
      </w:r>
    </w:p>
    <w:p w14:paraId="55F555EF" w14:textId="334B7AA3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položka č.</w:t>
      </w:r>
      <w:r w:rsidR="00827F20" w:rsidRPr="00493D01">
        <w:rPr>
          <w:rFonts w:eastAsia="Calibri" w:cs="Times New Roman"/>
          <w:bCs/>
          <w:lang w:eastAsia="cs-CZ"/>
        </w:rPr>
        <w:t xml:space="preserve"> </w:t>
      </w:r>
      <w:r w:rsidRPr="00493D01">
        <w:rPr>
          <w:rFonts w:eastAsia="Calibri" w:cs="Times New Roman"/>
          <w:bCs/>
          <w:lang w:eastAsia="cs-CZ"/>
        </w:rPr>
        <w:t>39,</w:t>
      </w:r>
      <w:r w:rsidR="00827F20" w:rsidRPr="00493D01">
        <w:rPr>
          <w:rFonts w:eastAsia="Calibri" w:cs="Times New Roman"/>
          <w:bCs/>
          <w:lang w:eastAsia="cs-CZ"/>
        </w:rPr>
        <w:t xml:space="preserve"> </w:t>
      </w:r>
      <w:r w:rsidRPr="00493D01">
        <w:rPr>
          <w:rFonts w:eastAsia="Calibri" w:cs="Times New Roman"/>
          <w:bCs/>
          <w:lang w:eastAsia="cs-CZ"/>
        </w:rPr>
        <w:t>40,</w:t>
      </w:r>
      <w:r w:rsidR="00827F20" w:rsidRPr="00493D01">
        <w:rPr>
          <w:rFonts w:eastAsia="Calibri" w:cs="Times New Roman"/>
          <w:bCs/>
          <w:lang w:eastAsia="cs-CZ"/>
        </w:rPr>
        <w:t xml:space="preserve"> </w:t>
      </w:r>
      <w:r w:rsidRPr="00493D01">
        <w:rPr>
          <w:rFonts w:eastAsia="Calibri" w:cs="Times New Roman"/>
          <w:bCs/>
          <w:lang w:eastAsia="cs-CZ"/>
        </w:rPr>
        <w:t>41,</w:t>
      </w:r>
      <w:r w:rsidR="00827F20" w:rsidRPr="00493D01">
        <w:rPr>
          <w:rFonts w:eastAsia="Calibri" w:cs="Times New Roman"/>
          <w:bCs/>
          <w:lang w:eastAsia="cs-CZ"/>
        </w:rPr>
        <w:t xml:space="preserve"> </w:t>
      </w:r>
      <w:r w:rsidRPr="00493D01">
        <w:rPr>
          <w:rFonts w:eastAsia="Calibri" w:cs="Times New Roman"/>
          <w:bCs/>
          <w:lang w:eastAsia="cs-CZ"/>
        </w:rPr>
        <w:t>44 – počty zachovány beze změn.</w:t>
      </w:r>
    </w:p>
    <w:p w14:paraId="3FEE963A" w14:textId="03EEB17B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položka č.</w:t>
      </w:r>
      <w:r w:rsidR="00827F20" w:rsidRPr="00493D01">
        <w:rPr>
          <w:rFonts w:eastAsia="Calibri" w:cs="Times New Roman"/>
          <w:bCs/>
          <w:lang w:eastAsia="cs-CZ"/>
        </w:rPr>
        <w:t xml:space="preserve"> </w:t>
      </w:r>
      <w:proofErr w:type="gramStart"/>
      <w:r w:rsidRPr="00493D01">
        <w:rPr>
          <w:rFonts w:eastAsia="Calibri" w:cs="Times New Roman"/>
          <w:bCs/>
          <w:lang w:eastAsia="cs-CZ"/>
        </w:rPr>
        <w:t>38 –</w:t>
      </w:r>
      <w:r w:rsidR="00827F20" w:rsidRPr="00493D01">
        <w:rPr>
          <w:rFonts w:eastAsia="Calibri" w:cs="Times New Roman"/>
          <w:bCs/>
          <w:lang w:eastAsia="cs-CZ"/>
        </w:rPr>
        <w:t xml:space="preserve"> </w:t>
      </w:r>
      <w:r w:rsidRPr="00493D01">
        <w:rPr>
          <w:rFonts w:eastAsia="Calibri" w:cs="Times New Roman"/>
          <w:bCs/>
          <w:lang w:eastAsia="cs-CZ"/>
        </w:rPr>
        <w:t>22</w:t>
      </w:r>
      <w:proofErr w:type="gramEnd"/>
      <w:r w:rsidRPr="00493D01">
        <w:rPr>
          <w:rFonts w:eastAsia="Calibri" w:cs="Times New Roman"/>
          <w:bCs/>
          <w:lang w:eastAsia="cs-CZ"/>
        </w:rPr>
        <w:t xml:space="preserve"> ks</w:t>
      </w:r>
    </w:p>
    <w:p w14:paraId="3F061832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položka č. 42 – 7ks</w:t>
      </w:r>
    </w:p>
    <w:p w14:paraId="67DB09EF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>položka č. 43 – 8ks</w:t>
      </w:r>
    </w:p>
    <w:p w14:paraId="5918F282" w14:textId="77777777" w:rsidR="00920D96" w:rsidRPr="00493D01" w:rsidRDefault="00920D96" w:rsidP="00920D96">
      <w:pPr>
        <w:spacing w:after="0" w:line="240" w:lineRule="auto"/>
        <w:rPr>
          <w:rFonts w:eastAsia="Calibri" w:cs="Times New Roman"/>
          <w:bCs/>
          <w:lang w:eastAsia="cs-CZ"/>
        </w:rPr>
      </w:pPr>
      <w:r w:rsidRPr="00493D01">
        <w:rPr>
          <w:rFonts w:eastAsia="Calibri" w:cs="Times New Roman"/>
          <w:bCs/>
          <w:lang w:eastAsia="cs-CZ"/>
        </w:rPr>
        <w:t xml:space="preserve">položka č. 45 – 56ks </w:t>
      </w:r>
    </w:p>
    <w:p w14:paraId="37DAFDCF" w14:textId="60ACF72B" w:rsidR="00C35741" w:rsidRPr="000C1796" w:rsidRDefault="00C35741" w:rsidP="00C3574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770230" w14:textId="77777777" w:rsidR="00A17FD7" w:rsidRDefault="00A17FD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1138DE83" w:rsidR="00664163" w:rsidRDefault="00664163" w:rsidP="00493D0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493D01">
        <w:rPr>
          <w:rFonts w:eastAsia="Times New Roman" w:cs="Times New Roman"/>
          <w:lang w:eastAsia="cs-CZ"/>
        </w:rPr>
        <w:t>9. 10. 2024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493D01">
        <w:rPr>
          <w:rFonts w:eastAsia="Times New Roman" w:cs="Times New Roman"/>
          <w:lang w:eastAsia="cs-CZ"/>
        </w:rPr>
        <w:t>10. 10. 2024</w:t>
      </w:r>
      <w:r w:rsidRPr="00C87717">
        <w:rPr>
          <w:rFonts w:eastAsia="Times New Roman" w:cs="Times New Roman"/>
          <w:lang w:eastAsia="cs-CZ"/>
        </w:rPr>
        <w:t>.</w:t>
      </w:r>
    </w:p>
    <w:p w14:paraId="37AC3CA8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118AB88" w14:textId="27007AB0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53A0442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93D01" w:rsidRPr="00493D01">
        <w:rPr>
          <w:rFonts w:eastAsia="Times New Roman" w:cs="Times New Roman"/>
          <w:b/>
          <w:bCs/>
          <w:lang w:eastAsia="cs-CZ"/>
        </w:rPr>
        <w:t>09.10.2024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493D01">
        <w:rPr>
          <w:rFonts w:eastAsia="Times New Roman" w:cs="Times New Roman"/>
          <w:b/>
          <w:bCs/>
          <w:color w:val="000000" w:themeColor="text1"/>
          <w:lang w:eastAsia="cs-CZ"/>
        </w:rPr>
        <w:t>10.10.2024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2D5B54FE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811AC76" w:rsidR="00664163" w:rsidRPr="00493D0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93D01">
        <w:rPr>
          <w:rFonts w:eastAsia="Calibri" w:cs="Times New Roman"/>
          <w:b/>
          <w:bCs/>
          <w:lang w:eastAsia="cs-CZ"/>
        </w:rPr>
        <w:t>Příloh</w:t>
      </w:r>
      <w:r w:rsidR="00493D01" w:rsidRPr="00493D01">
        <w:rPr>
          <w:rFonts w:eastAsia="Calibri" w:cs="Times New Roman"/>
          <w:b/>
          <w:bCs/>
          <w:lang w:eastAsia="cs-CZ"/>
        </w:rPr>
        <w:t>y</w:t>
      </w:r>
      <w:r w:rsidRPr="00493D01">
        <w:rPr>
          <w:rFonts w:eastAsia="Calibri" w:cs="Times New Roman"/>
          <w:b/>
          <w:bCs/>
          <w:lang w:eastAsia="cs-CZ"/>
        </w:rPr>
        <w:t xml:space="preserve">: </w:t>
      </w:r>
      <w:r w:rsidRPr="00493D0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93D01">
        <w:rPr>
          <w:rFonts w:eastAsia="Calibri" w:cs="Times New Roman"/>
          <w:bCs/>
          <w:lang w:eastAsia="cs-CZ"/>
        </w:rPr>
        <w:instrText xml:space="preserve"> FORMTEXT </w:instrText>
      </w:r>
      <w:r w:rsidRPr="00493D01">
        <w:rPr>
          <w:rFonts w:eastAsia="Calibri" w:cs="Times New Roman"/>
          <w:bCs/>
          <w:lang w:eastAsia="cs-CZ"/>
        </w:rPr>
      </w:r>
      <w:r w:rsidRPr="00493D01">
        <w:rPr>
          <w:rFonts w:eastAsia="Calibri" w:cs="Times New Roman"/>
          <w:bCs/>
          <w:lang w:eastAsia="cs-CZ"/>
        </w:rPr>
        <w:fldChar w:fldCharType="separate"/>
      </w:r>
      <w:r w:rsidR="00305442" w:rsidRPr="00493D01">
        <w:rPr>
          <w:rFonts w:eastAsia="Calibri" w:cs="Times New Roman"/>
          <w:bCs/>
          <w:noProof/>
          <w:lang w:eastAsia="cs-CZ"/>
        </w:rPr>
        <w:t> </w:t>
      </w:r>
      <w:r w:rsidR="00305442" w:rsidRPr="00493D01">
        <w:rPr>
          <w:rFonts w:eastAsia="Calibri" w:cs="Times New Roman"/>
          <w:bCs/>
          <w:noProof/>
          <w:lang w:eastAsia="cs-CZ"/>
        </w:rPr>
        <w:t> </w:t>
      </w:r>
      <w:r w:rsidR="00305442" w:rsidRPr="00493D01">
        <w:rPr>
          <w:rFonts w:eastAsia="Calibri" w:cs="Times New Roman"/>
          <w:bCs/>
          <w:noProof/>
          <w:lang w:eastAsia="cs-CZ"/>
        </w:rPr>
        <w:t> </w:t>
      </w:r>
      <w:r w:rsidR="00305442" w:rsidRPr="00493D01">
        <w:rPr>
          <w:rFonts w:eastAsia="Calibri" w:cs="Times New Roman"/>
          <w:bCs/>
          <w:noProof/>
          <w:lang w:eastAsia="cs-CZ"/>
        </w:rPr>
        <w:t> </w:t>
      </w:r>
      <w:r w:rsidR="00305442" w:rsidRPr="00493D01">
        <w:rPr>
          <w:rFonts w:eastAsia="Calibri" w:cs="Times New Roman"/>
          <w:bCs/>
          <w:noProof/>
          <w:lang w:eastAsia="cs-CZ"/>
        </w:rPr>
        <w:t> </w:t>
      </w:r>
      <w:r w:rsidRPr="00493D01">
        <w:rPr>
          <w:rFonts w:eastAsia="Calibri" w:cs="Times New Roman"/>
          <w:bCs/>
          <w:lang w:eastAsia="cs-CZ"/>
        </w:rPr>
        <w:fldChar w:fldCharType="end"/>
      </w:r>
    </w:p>
    <w:p w14:paraId="3568D690" w14:textId="7307150D" w:rsidR="00664163" w:rsidRDefault="00493D0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3D01">
        <w:rPr>
          <w:rFonts w:eastAsia="Calibri" w:cs="Times New Roman"/>
          <w:lang w:eastAsia="cs-CZ"/>
        </w:rPr>
        <w:t>XDC_HK-Pardubice-Chrudim_20240923_ZM19</w:t>
      </w:r>
      <w:r>
        <w:rPr>
          <w:rFonts w:eastAsia="Calibri" w:cs="Times New Roman"/>
          <w:lang w:eastAsia="cs-CZ"/>
        </w:rPr>
        <w:t>.zip</w:t>
      </w:r>
    </w:p>
    <w:p w14:paraId="5CC32678" w14:textId="149931CC" w:rsidR="00493D01" w:rsidRPr="00493D01" w:rsidRDefault="00493D0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3D01">
        <w:rPr>
          <w:rFonts w:eastAsia="Calibri" w:cs="Times New Roman"/>
          <w:lang w:eastAsia="cs-CZ"/>
        </w:rPr>
        <w:t>XLS_HK-Pardubice-Chrudim_20240923_ZM19</w:t>
      </w:r>
      <w:r>
        <w:rPr>
          <w:rFonts w:eastAsia="Calibri" w:cs="Times New Roman"/>
          <w:lang w:eastAsia="cs-CZ"/>
        </w:rPr>
        <w:t>.zip</w:t>
      </w:r>
    </w:p>
    <w:p w14:paraId="11FC1E85" w14:textId="77777777" w:rsidR="00664163" w:rsidRPr="00493D0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AAC062" w14:textId="77777777" w:rsidR="00493D01" w:rsidRDefault="00493D0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400883" w14:textId="77777777" w:rsidR="00493D01" w:rsidRDefault="00493D0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B0AC43" w14:textId="77777777" w:rsidR="00493D01" w:rsidRDefault="00493D0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9935F03" w:rsidR="00664163" w:rsidRPr="00493D0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3D01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493D0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493D0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493D0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493D0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493D0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493D0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493D01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493D0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93D01">
        <w:rPr>
          <w:rFonts w:ascii="Verdana" w:hAnsi="Verdana" w:cs="Verdana"/>
        </w:rPr>
        <w:t>ředitel odboru investičního</w:t>
      </w:r>
    </w:p>
    <w:p w14:paraId="50A8C07C" w14:textId="77777777" w:rsidR="00664163" w:rsidRPr="00493D0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93D01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493D01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4D510" w14:textId="77777777" w:rsidR="00525E11" w:rsidRDefault="00525E11" w:rsidP="00962258">
      <w:pPr>
        <w:spacing w:after="0" w:line="240" w:lineRule="auto"/>
      </w:pPr>
      <w:r>
        <w:separator/>
      </w:r>
    </w:p>
  </w:endnote>
  <w:endnote w:type="continuationSeparator" w:id="0">
    <w:p w14:paraId="0AC0AA94" w14:textId="77777777" w:rsidR="00525E11" w:rsidRDefault="00525E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5BEAC" w14:textId="77777777" w:rsidR="00A17FD7" w:rsidRDefault="00A17F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2D0C6F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4E7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4E7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F8666A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4E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4E7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43B13" w14:textId="77777777" w:rsidR="00525E11" w:rsidRDefault="00525E11" w:rsidP="00962258">
      <w:pPr>
        <w:spacing w:after="0" w:line="240" w:lineRule="auto"/>
      </w:pPr>
      <w:r>
        <w:separator/>
      </w:r>
    </w:p>
  </w:footnote>
  <w:footnote w:type="continuationSeparator" w:id="0">
    <w:p w14:paraId="7C9C3948" w14:textId="77777777" w:rsidR="00525E11" w:rsidRDefault="00525E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CA54" w14:textId="77777777" w:rsidR="00A17FD7" w:rsidRDefault="00A17F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65400F"/>
    <w:multiLevelType w:val="hybridMultilevel"/>
    <w:tmpl w:val="6FBAB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4534CF6"/>
    <w:multiLevelType w:val="hybridMultilevel"/>
    <w:tmpl w:val="8820D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202B51"/>
    <w:multiLevelType w:val="hybridMultilevel"/>
    <w:tmpl w:val="7A6C2098"/>
    <w:lvl w:ilvl="0" w:tplc="0096E9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495002756">
    <w:abstractNumId w:val="4"/>
  </w:num>
  <w:num w:numId="2" w16cid:durableId="692876499">
    <w:abstractNumId w:val="1"/>
  </w:num>
  <w:num w:numId="3" w16cid:durableId="1128626158">
    <w:abstractNumId w:val="5"/>
  </w:num>
  <w:num w:numId="4" w16cid:durableId="767577149">
    <w:abstractNumId w:val="10"/>
  </w:num>
  <w:num w:numId="5" w16cid:durableId="305621489">
    <w:abstractNumId w:val="0"/>
  </w:num>
  <w:num w:numId="6" w16cid:durableId="889656125">
    <w:abstractNumId w:val="7"/>
  </w:num>
  <w:num w:numId="7" w16cid:durableId="1716008766">
    <w:abstractNumId w:val="6"/>
  </w:num>
  <w:num w:numId="8" w16cid:durableId="183788192">
    <w:abstractNumId w:val="3"/>
  </w:num>
  <w:num w:numId="9" w16cid:durableId="2049987486">
    <w:abstractNumId w:val="9"/>
  </w:num>
  <w:num w:numId="10" w16cid:durableId="41756128">
    <w:abstractNumId w:val="3"/>
  </w:num>
  <w:num w:numId="11" w16cid:durableId="931084957">
    <w:abstractNumId w:val="3"/>
  </w:num>
  <w:num w:numId="12" w16cid:durableId="1650014614">
    <w:abstractNumId w:val="3"/>
  </w:num>
  <w:num w:numId="13" w16cid:durableId="1977906743">
    <w:abstractNumId w:val="3"/>
  </w:num>
  <w:num w:numId="14" w16cid:durableId="634914647">
    <w:abstractNumId w:val="3"/>
  </w:num>
  <w:num w:numId="15" w16cid:durableId="411128606">
    <w:abstractNumId w:val="3"/>
  </w:num>
  <w:num w:numId="16" w16cid:durableId="2039430436">
    <w:abstractNumId w:val="2"/>
  </w:num>
  <w:num w:numId="17" w16cid:durableId="108167667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1796"/>
    <w:rsid w:val="000C45E8"/>
    <w:rsid w:val="000F6416"/>
    <w:rsid w:val="00114472"/>
    <w:rsid w:val="00126A7E"/>
    <w:rsid w:val="00170EC5"/>
    <w:rsid w:val="001747C1"/>
    <w:rsid w:val="0018596A"/>
    <w:rsid w:val="001B69C2"/>
    <w:rsid w:val="001C4DA0"/>
    <w:rsid w:val="00207DF5"/>
    <w:rsid w:val="002273FF"/>
    <w:rsid w:val="00267369"/>
    <w:rsid w:val="0026785D"/>
    <w:rsid w:val="002832CF"/>
    <w:rsid w:val="00286001"/>
    <w:rsid w:val="00296D39"/>
    <w:rsid w:val="002A59FE"/>
    <w:rsid w:val="002A65B8"/>
    <w:rsid w:val="002B1F89"/>
    <w:rsid w:val="002C31BF"/>
    <w:rsid w:val="002E0CD7"/>
    <w:rsid w:val="002F026B"/>
    <w:rsid w:val="00305442"/>
    <w:rsid w:val="00335122"/>
    <w:rsid w:val="00335732"/>
    <w:rsid w:val="00357BC6"/>
    <w:rsid w:val="0037111D"/>
    <w:rsid w:val="00371791"/>
    <w:rsid w:val="003756B9"/>
    <w:rsid w:val="003956C6"/>
    <w:rsid w:val="00395D23"/>
    <w:rsid w:val="003A306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D01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25E11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157E"/>
    <w:rsid w:val="00596C7E"/>
    <w:rsid w:val="005A5F24"/>
    <w:rsid w:val="005A64E9"/>
    <w:rsid w:val="005B5EE9"/>
    <w:rsid w:val="005E5BCB"/>
    <w:rsid w:val="005F1974"/>
    <w:rsid w:val="006104F6"/>
    <w:rsid w:val="0061068E"/>
    <w:rsid w:val="00660AD3"/>
    <w:rsid w:val="00664163"/>
    <w:rsid w:val="006679F1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4600F"/>
    <w:rsid w:val="007531A0"/>
    <w:rsid w:val="007547B8"/>
    <w:rsid w:val="0076286B"/>
    <w:rsid w:val="00764595"/>
    <w:rsid w:val="00766846"/>
    <w:rsid w:val="0077673A"/>
    <w:rsid w:val="007846E1"/>
    <w:rsid w:val="00793ECB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27F20"/>
    <w:rsid w:val="008841FB"/>
    <w:rsid w:val="0088472C"/>
    <w:rsid w:val="00891334"/>
    <w:rsid w:val="008A3568"/>
    <w:rsid w:val="008A45E7"/>
    <w:rsid w:val="008D03B9"/>
    <w:rsid w:val="008E05DC"/>
    <w:rsid w:val="008F18D6"/>
    <w:rsid w:val="00904780"/>
    <w:rsid w:val="009113A8"/>
    <w:rsid w:val="00920D96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17FD7"/>
    <w:rsid w:val="00A44328"/>
    <w:rsid w:val="00A6177B"/>
    <w:rsid w:val="00A66136"/>
    <w:rsid w:val="00AA4CBB"/>
    <w:rsid w:val="00AA65FA"/>
    <w:rsid w:val="00AA7351"/>
    <w:rsid w:val="00AB363C"/>
    <w:rsid w:val="00AB7FCD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4E98"/>
    <w:rsid w:val="00B75EE1"/>
    <w:rsid w:val="00B77481"/>
    <w:rsid w:val="00B8518B"/>
    <w:rsid w:val="00B85844"/>
    <w:rsid w:val="00B95D89"/>
    <w:rsid w:val="00BB3740"/>
    <w:rsid w:val="00BD5319"/>
    <w:rsid w:val="00BD7E91"/>
    <w:rsid w:val="00BF374D"/>
    <w:rsid w:val="00BF6C66"/>
    <w:rsid w:val="00BF6D48"/>
    <w:rsid w:val="00C02D0A"/>
    <w:rsid w:val="00C03A6E"/>
    <w:rsid w:val="00C13806"/>
    <w:rsid w:val="00C30759"/>
    <w:rsid w:val="00C35741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02EA"/>
    <w:rsid w:val="00D316A7"/>
    <w:rsid w:val="00D4108E"/>
    <w:rsid w:val="00D548C8"/>
    <w:rsid w:val="00D6163D"/>
    <w:rsid w:val="00D63009"/>
    <w:rsid w:val="00D831A3"/>
    <w:rsid w:val="00D902AD"/>
    <w:rsid w:val="00DA43B1"/>
    <w:rsid w:val="00DA6FFE"/>
    <w:rsid w:val="00DC3110"/>
    <w:rsid w:val="00DD46F3"/>
    <w:rsid w:val="00DD58A6"/>
    <w:rsid w:val="00DE56F2"/>
    <w:rsid w:val="00DF116D"/>
    <w:rsid w:val="00E10710"/>
    <w:rsid w:val="00E17319"/>
    <w:rsid w:val="00E54E78"/>
    <w:rsid w:val="00E77C5D"/>
    <w:rsid w:val="00E824F1"/>
    <w:rsid w:val="00EB104F"/>
    <w:rsid w:val="00ED14BD"/>
    <w:rsid w:val="00F01440"/>
    <w:rsid w:val="00F12DEC"/>
    <w:rsid w:val="00F1715C"/>
    <w:rsid w:val="00F227D4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adpis2-1">
    <w:name w:val="_Nadpis_2-1"/>
    <w:next w:val="Nadpis2-2"/>
    <w:qFormat/>
    <w:rsid w:val="000C1796"/>
    <w:pPr>
      <w:keepNext/>
      <w:numPr>
        <w:numId w:val="8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0C1796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0C1796"/>
    <w:pPr>
      <w:numPr>
        <w:ilvl w:val="2"/>
        <w:numId w:val="8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0C1796"/>
    <w:rPr>
      <w:rFonts w:ascii="Verdana" w:hAnsi="Verdana"/>
    </w:rPr>
  </w:style>
  <w:style w:type="paragraph" w:customStyle="1" w:styleId="Text2-2">
    <w:name w:val="_Text_2-2"/>
    <w:basedOn w:val="Text2-1"/>
    <w:qFormat/>
    <w:rsid w:val="000C1796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01D684-A069-416A-A8F0-056B3C38EC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4</Pages>
  <Words>921</Words>
  <Characters>5434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2024-09-24T06:29:00Z</dcterms:created>
  <dcterms:modified xsi:type="dcterms:W3CDTF">2024-09-24T06:29:00Z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