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13415B31"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 xml:space="preserve">Číslo smlouvy kupujícího.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15CDA67F"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 xml:space="preserve">Číslo smlouvy prodávajícího. </w:t>
      </w:r>
      <w:r w:rsidR="00796A0B" w:rsidRPr="006207FB">
        <w:rPr>
          <w:rFonts w:ascii="Verdana" w:hAnsi="Verdana"/>
          <w:highlight w:val="yellow"/>
        </w:rPr>
        <w:t>[DOPLNÍ PRODÁVAJÍCÍ]</w:t>
      </w:r>
    </w:p>
    <w:p w14:paraId="2177F13D" w14:textId="5F94746F" w:rsidR="00EE2021" w:rsidRDefault="00EE2021" w:rsidP="00EE2021">
      <w:pPr>
        <w:pStyle w:val="Podnadpissmlouvy"/>
      </w:pPr>
      <w:r w:rsidRPr="0078118D">
        <w:t xml:space="preserve">ČÍSLO ISPROFOND: </w:t>
      </w:r>
      <w:r w:rsidRPr="0078118D">
        <w:tab/>
      </w:r>
      <w:r w:rsidR="0078118D" w:rsidRPr="0078118D">
        <w:t>5003540086</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r w:rsidRPr="009F0510">
        <w:t>uccchjm</w:t>
      </w:r>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 ,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2FFB8F04"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6062F9">
        <w:rPr>
          <w:rFonts w:eastAsia="Times New Roman" w:cs="Times New Roman"/>
          <w:b/>
          <w:lang w:eastAsia="cs-CZ"/>
        </w:rPr>
        <w:t>„</w:t>
      </w:r>
      <w:r w:rsidR="00B31EA7" w:rsidRPr="00B31EA7">
        <w:rPr>
          <w:rFonts w:eastAsia="Times New Roman" w:cs="Times New Roman"/>
          <w:b/>
          <w:lang w:eastAsia="cs-CZ"/>
        </w:rPr>
        <w:t>Nákup elektrického vysokozdvižného vozíku pro OŘ PHA 2024</w:t>
      </w:r>
      <w:r w:rsidRPr="006062F9">
        <w:rPr>
          <w:rFonts w:eastAsia="Times New Roman" w:cs="Times New Roman"/>
          <w:lang w:eastAsia="cs-CZ"/>
        </w:rPr>
        <w:t xml:space="preserve">“, č. j. veřejné zakázky: </w:t>
      </w:r>
      <w:r w:rsidR="00BE621D">
        <w:rPr>
          <w:rFonts w:eastAsia="Times New Roman" w:cs="Times New Roman"/>
          <w:lang w:eastAsia="cs-CZ"/>
        </w:rPr>
        <w:t>36418</w:t>
      </w:r>
      <w:r w:rsidR="00B31EA7">
        <w:rPr>
          <w:rFonts w:eastAsia="Times New Roman" w:cs="Times New Roman"/>
          <w:lang w:eastAsia="cs-CZ"/>
        </w:rPr>
        <w:t>/2024-SŽ-OŘ PHA-OVZ</w:t>
      </w:r>
      <w:r w:rsidR="00B31EA7" w:rsidRPr="006062F9">
        <w:rPr>
          <w:rFonts w:eastAsia="Times New Roman" w:cs="Times New Roman"/>
          <w:lang w:eastAsia="cs-CZ"/>
        </w:rPr>
        <w:t xml:space="preserve"> </w:t>
      </w:r>
      <w:r w:rsidRPr="006062F9">
        <w:rPr>
          <w:rFonts w:eastAsia="Times New Roman" w:cs="Times New Roman"/>
          <w:lang w:eastAsia="cs-CZ"/>
        </w:rPr>
        <w:t>(dále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Pr="00B31EA7" w:rsidRDefault="00D85C5B" w:rsidP="0068187B">
      <w:pPr>
        <w:pStyle w:val="Nadpis1"/>
        <w:numPr>
          <w:ilvl w:val="0"/>
          <w:numId w:val="23"/>
        </w:numPr>
        <w:spacing w:line="276" w:lineRule="auto"/>
        <w:jc w:val="both"/>
      </w:pPr>
      <w:r w:rsidRPr="00B31EA7">
        <w:lastRenderedPageBreak/>
        <w:t>Předmět koupě (přesná specifikace)</w:t>
      </w:r>
    </w:p>
    <w:p w14:paraId="5B7D87D1" w14:textId="77777777" w:rsidR="00717E19" w:rsidRPr="00B31EA7" w:rsidRDefault="00717E19" w:rsidP="0068187B">
      <w:pPr>
        <w:spacing w:after="0"/>
        <w:jc w:val="both"/>
      </w:pPr>
    </w:p>
    <w:p w14:paraId="1CC662D5" w14:textId="7A7E7EC3" w:rsidR="00D85C5B" w:rsidRPr="00CF08DD"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F08DD">
        <w:rPr>
          <w:rFonts w:eastAsia="Times New Roman" w:cs="Times New Roman"/>
          <w:lang w:eastAsia="cs-CZ"/>
        </w:rPr>
        <w:t xml:space="preserve">Předmětem koupě je </w:t>
      </w:r>
      <w:r w:rsidR="00B31EA7" w:rsidRPr="00B31EA7">
        <w:rPr>
          <w:rFonts w:eastAsia="Times New Roman" w:cs="Times New Roman"/>
          <w:lang w:eastAsia="cs-CZ"/>
        </w:rPr>
        <w:t>dodávka vysokozdvižného vozíku.</w:t>
      </w:r>
    </w:p>
    <w:p w14:paraId="01CA54BB" w14:textId="61D1EE1B" w:rsidR="00D85C5B" w:rsidRPr="00CF08DD"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F08DD">
        <w:rPr>
          <w:rFonts w:eastAsia="Times New Roman" w:cs="Times New Roman"/>
          <w:lang w:eastAsia="cs-CZ"/>
        </w:rPr>
        <w:t xml:space="preserve">Přesná specifikace je uvedena v příloze č. </w:t>
      </w:r>
      <w:r w:rsidR="00B31EA7" w:rsidRPr="00CF08DD">
        <w:rPr>
          <w:rFonts w:eastAsia="Times New Roman" w:cs="Times New Roman"/>
          <w:lang w:eastAsia="cs-CZ"/>
        </w:rPr>
        <w:t xml:space="preserve">2 </w:t>
      </w:r>
      <w:r w:rsidRPr="00CF08DD">
        <w:rPr>
          <w:rFonts w:eastAsia="Times New Roman" w:cs="Times New Roman"/>
          <w:lang w:eastAsia="cs-CZ"/>
        </w:rPr>
        <w:t xml:space="preserve">této </w:t>
      </w:r>
      <w:r w:rsidR="008B1447" w:rsidRPr="00CF08DD">
        <w:rPr>
          <w:rFonts w:eastAsia="Times New Roman" w:cs="Times New Roman"/>
          <w:lang w:eastAsia="cs-CZ"/>
        </w:rPr>
        <w:t>Sml</w:t>
      </w:r>
      <w:r w:rsidRPr="00CF08DD">
        <w:rPr>
          <w:rFonts w:eastAsia="Times New Roman" w:cs="Times New Roman"/>
          <w:lang w:eastAsia="cs-CZ"/>
        </w:rPr>
        <w:t>ouvy.</w:t>
      </w:r>
    </w:p>
    <w:p w14:paraId="4A214B1F" w14:textId="530F5017" w:rsidR="00D85C5B" w:rsidRPr="00CF08DD"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F08DD">
        <w:rPr>
          <w:rFonts w:eastAsia="Times New Roman" w:cs="Times New Roman"/>
          <w:lang w:eastAsia="cs-CZ"/>
        </w:rPr>
        <w:t>Předmět koupě musí splňovat podmínky stanovené právními předpisy, normami ČSN, technickými normami, uvedenými v příloze č</w:t>
      </w:r>
      <w:r w:rsidR="00B31EA7" w:rsidRPr="00CF08DD">
        <w:rPr>
          <w:rFonts w:eastAsia="Times New Roman" w:cs="Times New Roman"/>
          <w:lang w:eastAsia="cs-CZ"/>
        </w:rPr>
        <w:t xml:space="preserve">. 2 </w:t>
      </w:r>
      <w:r w:rsidRPr="00CF08DD">
        <w:rPr>
          <w:rFonts w:eastAsia="Times New Roman" w:cs="Times New Roman"/>
          <w:lang w:eastAsia="cs-CZ"/>
        </w:rPr>
        <w:t xml:space="preserve">této </w:t>
      </w:r>
      <w:r w:rsidR="008B1447" w:rsidRPr="00CF08DD">
        <w:rPr>
          <w:rFonts w:eastAsia="Times New Roman" w:cs="Times New Roman"/>
          <w:lang w:eastAsia="cs-CZ"/>
        </w:rPr>
        <w:t>Sml</w:t>
      </w:r>
      <w:r w:rsidRPr="00CF08DD">
        <w:rPr>
          <w:rFonts w:eastAsia="Times New Roman" w:cs="Times New Roman"/>
          <w:lang w:eastAsia="cs-CZ"/>
        </w:rPr>
        <w:t>ouvy.</w:t>
      </w:r>
    </w:p>
    <w:p w14:paraId="46F1124F" w14:textId="2C1185C9" w:rsidR="00D85C5B" w:rsidRPr="00CF08DD"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F08DD">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1291227E" w:rsidR="008B2F5B" w:rsidRPr="00FB305B"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t xml:space="preserve">Cena předmětu koupě je uvedena </w:t>
      </w:r>
      <w:r w:rsidRPr="00FB305B">
        <w:t xml:space="preserve">v příloze </w:t>
      </w:r>
      <w:r w:rsidRPr="00CF08DD">
        <w:t xml:space="preserve">č. </w:t>
      </w:r>
      <w:r w:rsidR="00FB305B" w:rsidRPr="00FB305B">
        <w:rPr>
          <w:rFonts w:eastAsia="Times New Roman" w:cs="Times New Roman"/>
          <w:lang w:eastAsia="cs-CZ"/>
        </w:rPr>
        <w:t>3</w:t>
      </w:r>
      <w:r w:rsidR="00FB305B" w:rsidRPr="00FB305B">
        <w:t xml:space="preserve"> </w:t>
      </w:r>
      <w:r w:rsidRPr="00FB305B">
        <w:t>této Smlouvy.</w:t>
      </w:r>
    </w:p>
    <w:p w14:paraId="7725C329" w14:textId="64E4ECB3" w:rsidR="00782A52" w:rsidRPr="00CF08DD"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F08DD">
        <w:rPr>
          <w:rFonts w:eastAsia="Times New Roman" w:cs="Times New Roman"/>
          <w:lang w:eastAsia="cs-CZ"/>
        </w:rPr>
        <w:t xml:space="preserve">Kupní cena bude uhrazena na základě předávacího protokolu podepsaného oběma </w:t>
      </w:r>
      <w:r w:rsidR="008B1447" w:rsidRPr="00CF08DD">
        <w:rPr>
          <w:rFonts w:eastAsia="Times New Roman" w:cs="Times New Roman"/>
          <w:lang w:eastAsia="cs-CZ"/>
        </w:rPr>
        <w:t>Sml</w:t>
      </w:r>
      <w:r w:rsidRPr="00CF08DD">
        <w:rPr>
          <w:rFonts w:eastAsia="Times New Roman" w:cs="Times New Roman"/>
          <w:lang w:eastAsia="cs-CZ"/>
        </w:rPr>
        <w:t>uvními stranami</w:t>
      </w:r>
      <w:r w:rsidR="00FB305B" w:rsidRPr="00CF08DD">
        <w:rPr>
          <w:rFonts w:eastAsia="Times New Roman" w:cs="Times New Roman"/>
          <w:lang w:eastAsia="cs-CZ"/>
        </w:rPr>
        <w:t xml:space="preserve"> nebo </w:t>
      </w:r>
      <w:r w:rsidR="002B20CA" w:rsidRPr="00CF08DD">
        <w:rPr>
          <w:rFonts w:eastAsia="Times New Roman" w:cs="Times New Roman"/>
          <w:lang w:eastAsia="cs-CZ"/>
        </w:rPr>
        <w:t>dodacího listu.</w:t>
      </w:r>
    </w:p>
    <w:p w14:paraId="70884A3F" w14:textId="77777777" w:rsidR="00D85C5B" w:rsidRPr="002124EB" w:rsidRDefault="00D85C5B" w:rsidP="0068187B">
      <w:pPr>
        <w:pStyle w:val="Nadpis1"/>
        <w:numPr>
          <w:ilvl w:val="0"/>
          <w:numId w:val="23"/>
        </w:numPr>
        <w:spacing w:line="276" w:lineRule="auto"/>
        <w:jc w:val="both"/>
        <w:rPr>
          <w:rFonts w:eastAsia="Times New Roman"/>
          <w:lang w:eastAsia="cs-CZ"/>
        </w:rPr>
      </w:pPr>
      <w:r w:rsidRPr="002124EB">
        <w:rPr>
          <w:rFonts w:eastAsia="Times New Roman"/>
          <w:lang w:eastAsia="cs-CZ"/>
        </w:rPr>
        <w:t>Místo a doba dodání</w:t>
      </w:r>
    </w:p>
    <w:p w14:paraId="7B595229" w14:textId="77777777" w:rsidR="00883052" w:rsidRDefault="00D85C5B" w:rsidP="002124E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76C43">
        <w:rPr>
          <w:rFonts w:eastAsia="Times New Roman" w:cs="Times New Roman"/>
          <w:lang w:eastAsia="cs-CZ"/>
        </w:rPr>
        <w:t>Místo dodání je</w:t>
      </w:r>
      <w:r w:rsidR="002124EB" w:rsidRPr="00076C43">
        <w:rPr>
          <w:rFonts w:eastAsia="Times New Roman" w:cs="Times New Roman"/>
          <w:lang w:eastAsia="cs-CZ"/>
        </w:rPr>
        <w:t xml:space="preserve"> </w:t>
      </w:r>
      <w:r w:rsidR="00883052" w:rsidRPr="00883052">
        <w:rPr>
          <w:rFonts w:eastAsia="Times New Roman" w:cs="Times New Roman"/>
          <w:lang w:eastAsia="cs-CZ"/>
        </w:rPr>
        <w:t>Oblastní ředitelství Praha</w:t>
      </w:r>
      <w:r w:rsidR="00883052">
        <w:rPr>
          <w:rFonts w:eastAsia="Times New Roman" w:cs="Times New Roman"/>
          <w:lang w:eastAsia="cs-CZ"/>
        </w:rPr>
        <w:t>:</w:t>
      </w:r>
      <w:r w:rsidR="00883052" w:rsidRPr="00883052">
        <w:rPr>
          <w:rFonts w:eastAsia="Times New Roman" w:cs="Times New Roman"/>
          <w:lang w:eastAsia="cs-CZ"/>
        </w:rPr>
        <w:t xml:space="preserve"> </w:t>
      </w:r>
    </w:p>
    <w:p w14:paraId="47714CFA" w14:textId="2CB1F069" w:rsidR="002124EB" w:rsidRPr="00076C43" w:rsidRDefault="002124EB" w:rsidP="005C4298">
      <w:pPr>
        <w:widowControl w:val="0"/>
        <w:overflowPunct w:val="0"/>
        <w:autoSpaceDE w:val="0"/>
        <w:autoSpaceDN w:val="0"/>
        <w:adjustRightInd w:val="0"/>
        <w:spacing w:after="0" w:line="276" w:lineRule="auto"/>
        <w:ind w:left="709"/>
        <w:contextualSpacing/>
        <w:jc w:val="both"/>
        <w:textAlignment w:val="baseline"/>
        <w:rPr>
          <w:rFonts w:eastAsia="Times New Roman" w:cs="Times New Roman"/>
          <w:lang w:eastAsia="cs-CZ"/>
        </w:rPr>
      </w:pPr>
      <w:r w:rsidRPr="002124EB">
        <w:rPr>
          <w:rFonts w:eastAsia="Times New Roman" w:cs="Times New Roman"/>
          <w:lang w:eastAsia="cs-CZ"/>
        </w:rPr>
        <w:t>SSP Praha hl.n.</w:t>
      </w:r>
      <w:r w:rsidRPr="002124EB">
        <w:rPr>
          <w:rFonts w:eastAsia="Times New Roman" w:cs="Times New Roman"/>
          <w:lang w:eastAsia="cs-CZ"/>
        </w:rPr>
        <w:tab/>
      </w:r>
      <w:r w:rsidR="00883052">
        <w:rPr>
          <w:rFonts w:eastAsia="Times New Roman" w:cs="Times New Roman"/>
          <w:lang w:eastAsia="cs-CZ"/>
        </w:rPr>
        <w:tab/>
      </w:r>
      <w:r w:rsidRPr="002124EB">
        <w:rPr>
          <w:rFonts w:eastAsia="Times New Roman" w:cs="Times New Roman"/>
          <w:lang w:eastAsia="cs-CZ"/>
        </w:rPr>
        <w:t>1 ks – Elektrický vysokozdvižný vozík</w:t>
      </w:r>
      <w:r w:rsidRPr="002124EB">
        <w:rPr>
          <w:rFonts w:eastAsia="Times New Roman" w:cs="Times New Roman"/>
          <w:lang w:eastAsia="cs-CZ"/>
        </w:rPr>
        <w:tab/>
      </w:r>
      <w:r w:rsidRPr="002124EB">
        <w:rPr>
          <w:rFonts w:eastAsia="Times New Roman" w:cs="Times New Roman"/>
          <w:lang w:eastAsia="cs-CZ"/>
        </w:rPr>
        <w:tab/>
      </w:r>
      <w:r w:rsidRPr="002124EB">
        <w:rPr>
          <w:rFonts w:eastAsia="Times New Roman" w:cs="Times New Roman"/>
          <w:lang w:eastAsia="cs-CZ"/>
        </w:rPr>
        <w:tab/>
      </w:r>
      <w:r w:rsidRPr="002124EB">
        <w:rPr>
          <w:rFonts w:eastAsia="Times New Roman" w:cs="Times New Roman"/>
          <w:lang w:eastAsia="cs-CZ"/>
        </w:rPr>
        <w:tab/>
      </w:r>
      <w:r w:rsidRPr="002124EB">
        <w:rPr>
          <w:rFonts w:eastAsia="Times New Roman" w:cs="Times New Roman"/>
          <w:lang w:eastAsia="cs-CZ"/>
        </w:rPr>
        <w:tab/>
      </w:r>
      <w:r w:rsidRPr="002124EB">
        <w:rPr>
          <w:rFonts w:eastAsia="Times New Roman" w:cs="Times New Roman"/>
          <w:lang w:eastAsia="cs-CZ"/>
        </w:rPr>
        <w:tab/>
      </w:r>
      <w:r w:rsidRPr="002124EB">
        <w:rPr>
          <w:rFonts w:eastAsia="Times New Roman" w:cs="Times New Roman"/>
          <w:lang w:eastAsia="cs-CZ"/>
        </w:rPr>
        <w:tab/>
        <w:t>GPS: 50°6'8.755"N, 14°29'44.749"E</w:t>
      </w:r>
    </w:p>
    <w:p w14:paraId="53B1A76F" w14:textId="5AB8CFEB" w:rsidR="00BE2F45" w:rsidRPr="00076C43"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76C43">
        <w:rPr>
          <w:rFonts w:eastAsia="Times New Roman" w:cs="Times New Roman"/>
          <w:lang w:eastAsia="cs-CZ"/>
        </w:rPr>
        <w:t xml:space="preserve">Předmět koupě bude dodán do </w:t>
      </w:r>
      <w:r w:rsidR="002124EB" w:rsidRPr="002124EB">
        <w:rPr>
          <w:rFonts w:eastAsia="Times New Roman" w:cs="Times New Roman"/>
          <w:lang w:eastAsia="cs-CZ"/>
        </w:rPr>
        <w:t>30.11.2024</w:t>
      </w:r>
      <w:r w:rsidR="00076C43">
        <w:rPr>
          <w:rFonts w:eastAsia="Times New Roman" w:cs="Times New Roman"/>
          <w:lang w:eastAsia="cs-CZ"/>
        </w:rPr>
        <w:t>.</w:t>
      </w:r>
      <w:r w:rsidR="002124EB" w:rsidRPr="002124EB">
        <w:rPr>
          <w:rFonts w:eastAsia="Times New Roman" w:cs="Times New Roman"/>
          <w:lang w:eastAsia="cs-CZ"/>
        </w:rPr>
        <w:t xml:space="preserve"> </w:t>
      </w:r>
    </w:p>
    <w:p w14:paraId="4D5A70EC"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Přeprava předmětu koupě</w:t>
      </w:r>
    </w:p>
    <w:p w14:paraId="659ECFAB" w14:textId="77777777" w:rsidR="00717E19" w:rsidRPr="00076C43"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76C43">
        <w:rPr>
          <w:rFonts w:eastAsia="Times New Roman" w:cs="Times New Roman"/>
          <w:lang w:eastAsia="cs-CZ"/>
        </w:rPr>
        <w:t>Pojištění se nevyžaduje.</w:t>
      </w:r>
      <w:r w:rsidR="00717E19" w:rsidRPr="00076C43">
        <w:rPr>
          <w:rFonts w:eastAsia="Times New Roman" w:cs="Times New Roman"/>
          <w:lang w:eastAsia="cs-CZ"/>
        </w:rPr>
        <w:t xml:space="preserve"> </w:t>
      </w:r>
    </w:p>
    <w:p w14:paraId="3776C210" w14:textId="77777777" w:rsidR="00D85C5B" w:rsidRPr="00076C43"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76C43">
        <w:rPr>
          <w:rFonts w:eastAsia="Times New Roman" w:cs="Times New Roman"/>
          <w:lang w:eastAsia="cs-CZ"/>
        </w:rPr>
        <w:t>Speciální balení se nevyžaduje.</w:t>
      </w:r>
    </w:p>
    <w:p w14:paraId="3324C4C2" w14:textId="77777777" w:rsidR="00D85C5B" w:rsidRPr="0025593C"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Listiny (</w:t>
      </w:r>
      <w:r w:rsidRPr="0025593C">
        <w:rPr>
          <w:rFonts w:eastAsia="Times New Roman"/>
          <w:lang w:eastAsia="cs-CZ"/>
        </w:rPr>
        <w:t>doklady)</w:t>
      </w:r>
    </w:p>
    <w:p w14:paraId="3F351793" w14:textId="49FF1609" w:rsidR="00AE4595" w:rsidRPr="003175F7" w:rsidRDefault="00484B56"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Pr>
          <w:rFonts w:eastAsia="Times New Roman" w:cs="Times New Roman"/>
          <w:lang w:eastAsia="cs-CZ"/>
        </w:rPr>
        <w:t>Neobsazeno</w:t>
      </w:r>
    </w:p>
    <w:p w14:paraId="4B70C07C" w14:textId="77777777" w:rsidR="00D85C5B" w:rsidRPr="00E670DB" w:rsidRDefault="00D85C5B" w:rsidP="0068187B">
      <w:pPr>
        <w:pStyle w:val="Nadpis1"/>
        <w:numPr>
          <w:ilvl w:val="0"/>
          <w:numId w:val="23"/>
        </w:numPr>
        <w:spacing w:line="276" w:lineRule="auto"/>
        <w:jc w:val="both"/>
        <w:rPr>
          <w:rFonts w:eastAsia="Times New Roman"/>
          <w:lang w:eastAsia="cs-CZ"/>
        </w:rPr>
      </w:pPr>
      <w:r w:rsidRPr="00E670DB">
        <w:rPr>
          <w:rFonts w:eastAsia="Times New Roman"/>
          <w:lang w:eastAsia="cs-CZ"/>
        </w:rPr>
        <w:t>Záruka</w:t>
      </w:r>
    </w:p>
    <w:p w14:paraId="5D812CA2" w14:textId="6584057B" w:rsidR="00AE4595" w:rsidRPr="003175F7"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3175F7">
        <w:t>Dodavatel poskytuje záruku za jakost v délce min. 24 měsíců na celý předmět plnění.</w:t>
      </w:r>
    </w:p>
    <w:p w14:paraId="2097C982" w14:textId="77777777"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220AB93F"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 této Smlouvy. </w:t>
      </w:r>
    </w:p>
    <w:p w14:paraId="5CD37451" w14:textId="7A6FFBA0"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500FC7"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ujišťuje Kupujícího, </w:t>
      </w:r>
      <w:r w:rsidRPr="00500FC7">
        <w:rPr>
          <w:lang w:eastAsia="cs-CZ"/>
        </w:rPr>
        <w:t>že Předmět koupě je prostý všech vad, jak právních, tak faktických.</w:t>
      </w:r>
    </w:p>
    <w:p w14:paraId="6C11DF1B" w14:textId="4EF1A317" w:rsidR="00D85C5B" w:rsidRPr="003175F7" w:rsidRDefault="00D85C5B" w:rsidP="0068187B">
      <w:pPr>
        <w:pStyle w:val="Odstavecseseznamem"/>
        <w:numPr>
          <w:ilvl w:val="1"/>
          <w:numId w:val="23"/>
        </w:numPr>
        <w:spacing w:line="276" w:lineRule="auto"/>
        <w:ind w:left="709" w:hanging="715"/>
        <w:jc w:val="both"/>
        <w:rPr>
          <w:lang w:eastAsia="cs-CZ"/>
        </w:rPr>
      </w:pPr>
      <w:r w:rsidRPr="003175F7">
        <w:rPr>
          <w:lang w:eastAsia="cs-CZ"/>
        </w:rPr>
        <w:t xml:space="preserve">Kontaktními osobami </w:t>
      </w:r>
      <w:r w:rsidR="008B1447" w:rsidRPr="003175F7">
        <w:rPr>
          <w:lang w:eastAsia="cs-CZ"/>
        </w:rPr>
        <w:t>Sml</w:t>
      </w:r>
      <w:r w:rsidRPr="003175F7">
        <w:rPr>
          <w:lang w:eastAsia="cs-CZ"/>
        </w:rPr>
        <w:t>uvních stran jsou</w:t>
      </w:r>
    </w:p>
    <w:p w14:paraId="59696BA4" w14:textId="77777777" w:rsidR="00910781" w:rsidRPr="003175F7" w:rsidRDefault="00D85C5B" w:rsidP="00E46AF7">
      <w:pPr>
        <w:pStyle w:val="Odstavecseseznamem"/>
        <w:numPr>
          <w:ilvl w:val="2"/>
          <w:numId w:val="27"/>
        </w:numPr>
        <w:spacing w:line="276" w:lineRule="auto"/>
        <w:jc w:val="both"/>
        <w:rPr>
          <w:rFonts w:eastAsia="Times New Roman" w:cs="Times New Roman"/>
          <w:lang w:eastAsia="cs-CZ"/>
        </w:rPr>
      </w:pPr>
      <w:r w:rsidRPr="003175F7">
        <w:rPr>
          <w:rFonts w:eastAsia="Times New Roman" w:cs="Times New Roman"/>
          <w:lang w:eastAsia="cs-CZ"/>
        </w:rPr>
        <w:t>za Kupujícího</w:t>
      </w:r>
    </w:p>
    <w:p w14:paraId="719BF992" w14:textId="5D87A0DE" w:rsidR="00381930" w:rsidRDefault="00910781" w:rsidP="00381930">
      <w:pPr>
        <w:pStyle w:val="Odstavecseseznamem"/>
        <w:spacing w:line="276" w:lineRule="auto"/>
        <w:ind w:left="1080"/>
        <w:rPr>
          <w:rFonts w:eastAsia="Times New Roman" w:cs="Times New Roman"/>
          <w:lang w:eastAsia="cs-CZ"/>
        </w:rPr>
      </w:pPr>
      <w:r w:rsidRPr="00910781">
        <w:rPr>
          <w:rFonts w:eastAsia="Times New Roman" w:cs="Times New Roman"/>
          <w:lang w:eastAsia="cs-CZ"/>
        </w:rPr>
        <w:t xml:space="preserve">p. Lukáš Kot , tel. +420 725 547 707, email: </w:t>
      </w:r>
      <w:hyperlink r:id="rId11" w:history="1">
        <w:r w:rsidR="00381930" w:rsidRPr="00E30AE6">
          <w:rPr>
            <w:rStyle w:val="Hypertextovodkaz"/>
            <w:rFonts w:eastAsia="Times New Roman" w:cs="Times New Roman"/>
            <w:lang w:eastAsia="cs-CZ"/>
          </w:rPr>
          <w:t>KotL@spravazeleznic.cz</w:t>
        </w:r>
      </w:hyperlink>
      <w:r w:rsidRPr="00910781">
        <w:rPr>
          <w:rFonts w:eastAsia="Times New Roman" w:cs="Times New Roman"/>
          <w:lang w:eastAsia="cs-CZ"/>
        </w:rPr>
        <w:t>,</w:t>
      </w:r>
    </w:p>
    <w:p w14:paraId="05BEB183" w14:textId="48B0FC60" w:rsidR="006D20B5" w:rsidRPr="003175F7" w:rsidRDefault="006D20B5" w:rsidP="003175F7">
      <w:pPr>
        <w:pStyle w:val="Odstavecseseznamem"/>
        <w:spacing w:line="276" w:lineRule="auto"/>
        <w:ind w:left="1080"/>
        <w:rPr>
          <w:rFonts w:eastAsia="Times New Roman" w:cs="Times New Roman"/>
          <w:lang w:eastAsia="cs-CZ"/>
        </w:rPr>
      </w:pPr>
      <w:r w:rsidRPr="003175F7">
        <w:rPr>
          <w:rFonts w:eastAsia="Times New Roman" w:cs="Times New Roman"/>
          <w:lang w:eastAsia="cs-CZ"/>
        </w:rPr>
        <w:t>Přejímající osoba</w:t>
      </w:r>
    </w:p>
    <w:p w14:paraId="5511C5E8" w14:textId="6551FEE5" w:rsidR="006D20B5" w:rsidRPr="00E46AF7" w:rsidRDefault="006D20B5" w:rsidP="003175F7">
      <w:pPr>
        <w:pStyle w:val="Odstavecseseznamem"/>
        <w:spacing w:line="276" w:lineRule="auto"/>
        <w:ind w:left="1080"/>
        <w:rPr>
          <w:rFonts w:eastAsia="Times New Roman" w:cs="Times New Roman"/>
          <w:highlight w:val="green"/>
          <w:lang w:eastAsia="cs-CZ"/>
        </w:rPr>
      </w:pPr>
      <w:r w:rsidRPr="006D20B5">
        <w:rPr>
          <w:rFonts w:eastAsia="Times New Roman" w:cs="Times New Roman"/>
          <w:lang w:eastAsia="cs-CZ"/>
        </w:rPr>
        <w:t>David Němec, vedoucí SSP Praha hl.</w:t>
      </w:r>
      <w:r w:rsidR="00381930">
        <w:rPr>
          <w:rFonts w:eastAsia="Times New Roman" w:cs="Times New Roman"/>
          <w:lang w:eastAsia="cs-CZ"/>
        </w:rPr>
        <w:t xml:space="preserve"> </w:t>
      </w:r>
      <w:r w:rsidRPr="006D20B5">
        <w:rPr>
          <w:rFonts w:eastAsia="Times New Roman" w:cs="Times New Roman"/>
          <w:lang w:eastAsia="cs-CZ"/>
        </w:rPr>
        <w:t>n., tel.: 606 246</w:t>
      </w:r>
      <w:r>
        <w:rPr>
          <w:rFonts w:eastAsia="Times New Roman" w:cs="Times New Roman"/>
          <w:lang w:eastAsia="cs-CZ"/>
        </w:rPr>
        <w:t> </w:t>
      </w:r>
      <w:r w:rsidRPr="006D20B5">
        <w:rPr>
          <w:rFonts w:eastAsia="Times New Roman" w:cs="Times New Roman"/>
          <w:lang w:eastAsia="cs-CZ"/>
        </w:rPr>
        <w:t>701</w:t>
      </w:r>
      <w:r>
        <w:rPr>
          <w:rFonts w:eastAsia="Times New Roman" w:cs="Times New Roman"/>
          <w:lang w:eastAsia="cs-CZ"/>
        </w:rPr>
        <w:t xml:space="preserve">, </w:t>
      </w:r>
      <w:r w:rsidR="003175F7">
        <w:rPr>
          <w:rFonts w:eastAsia="Times New Roman" w:cs="Times New Roman"/>
          <w:lang w:eastAsia="cs-CZ"/>
        </w:rPr>
        <w:t xml:space="preserve">                                   </w:t>
      </w:r>
      <w:r>
        <w:rPr>
          <w:rFonts w:eastAsia="Times New Roman" w:cs="Times New Roman"/>
          <w:lang w:eastAsia="cs-CZ"/>
        </w:rPr>
        <w:t>email</w:t>
      </w:r>
      <w:r w:rsidR="00381930">
        <w:rPr>
          <w:rFonts w:eastAsia="Times New Roman" w:cs="Times New Roman"/>
          <w:lang w:eastAsia="cs-CZ"/>
        </w:rPr>
        <w:t xml:space="preserve">: </w:t>
      </w:r>
      <w:hyperlink r:id="rId12" w:history="1">
        <w:r w:rsidR="00381930" w:rsidRPr="00381930">
          <w:rPr>
            <w:rStyle w:val="Hypertextovodkaz"/>
            <w:rFonts w:eastAsia="Times New Roman" w:cs="Times New Roman"/>
            <w:lang w:eastAsia="cs-CZ"/>
          </w:rPr>
          <w:t>nemec@spravazeleznic.cz</w:t>
        </w:r>
      </w:hyperlink>
      <w:r>
        <w:rPr>
          <w:rFonts w:eastAsia="Times New Roman" w:cs="Times New Roman"/>
          <w:lang w:eastAsia="cs-CZ"/>
        </w:rPr>
        <w:t xml:space="preserve"> </w:t>
      </w:r>
    </w:p>
    <w:p w14:paraId="5FEEEEAB" w14:textId="25B09AB4" w:rsidR="00D85C5B" w:rsidRDefault="00D85C5B" w:rsidP="003175F7">
      <w:pPr>
        <w:pStyle w:val="Odstavecseseznamem"/>
        <w:numPr>
          <w:ilvl w:val="2"/>
          <w:numId w:val="27"/>
        </w:numPr>
        <w:spacing w:after="120" w:line="276" w:lineRule="auto"/>
        <w:ind w:left="1077"/>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 xml:space="preserve">Zaslání Smlouvy správci registru smluv k uveřejnění v registru smluv zajišťuje obvykle Kupující. Nebude-li tato Smlouva zaslána k uveřejnění a/nebo uveřejněna prostřednictvím registru smluv, není žádná ze Smluvních stran oprávněna požadovat po </w:t>
      </w:r>
      <w:r w:rsidRPr="009146AF">
        <w:lastRenderedPageBreak/>
        <w:t>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Prodávající prohlašuje, že není obchodní společností, ve které veřejný funkcionář uvedený v ust. § 2 odst. 1 písm. c) zákona č. 159/2006 Sb., o střetu zájmů, ve znění pozdějších předpisů (dále jen „</w:t>
      </w:r>
      <w:r w:rsidRPr="008A6A1D">
        <w:rPr>
          <w:rStyle w:val="Kurzvatun"/>
          <w:rFonts w:eastAsiaTheme="majorEastAsia"/>
          <w:i w:val="0"/>
        </w:rPr>
        <w:t>Zákon o střetu zájmů</w:t>
      </w:r>
      <w:r w:rsidRPr="00483C85">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w:t>
      </w:r>
      <w:r w:rsidRPr="003B16F0">
        <w:lastRenderedPageBreak/>
        <w:t xml:space="preserve">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Pr="002076DA" w:rsidRDefault="008B2F5B" w:rsidP="00B1367D">
      <w:pPr>
        <w:pStyle w:val="11odst"/>
        <w:numPr>
          <w:ilvl w:val="1"/>
          <w:numId w:val="29"/>
        </w:numPr>
      </w:pPr>
      <w:r w:rsidRPr="00A453A2">
        <w:t>Je-li P</w:t>
      </w:r>
      <w:r w:rsidRPr="00A72529">
        <w:t xml:space="preserve">rodávajícím </w:t>
      </w:r>
      <w:r>
        <w:t xml:space="preserve">sdružení více osob, platí </w:t>
      </w:r>
      <w:r w:rsidRPr="002076DA">
        <w:t xml:space="preserve">podmínky dle odstavce </w:t>
      </w:r>
      <w:r w:rsidRPr="00146130">
        <w:t>9</w:t>
      </w:r>
      <w:r w:rsidRPr="002076DA">
        <w:t xml:space="preserve">.1 a </w:t>
      </w:r>
      <w:r w:rsidRPr="00146130">
        <w:t>9</w:t>
      </w:r>
      <w:r w:rsidRPr="002076DA">
        <w:t>.2 této Smlouvy také jednotlivě pro všechny osoby v rámci Prodávajícího sdružené, a to bez ohledu na právní formu tohoto sdružení.</w:t>
      </w:r>
    </w:p>
    <w:p w14:paraId="57428C67" w14:textId="77777777" w:rsidR="008B2F5B" w:rsidRPr="002076DA" w:rsidRDefault="008B2F5B" w:rsidP="00B1367D">
      <w:pPr>
        <w:pStyle w:val="11odst"/>
        <w:numPr>
          <w:ilvl w:val="1"/>
          <w:numId w:val="29"/>
        </w:numPr>
      </w:pPr>
      <w:r w:rsidRPr="002076DA">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2076DA" w:rsidRDefault="008B2F5B" w:rsidP="00B1367D">
      <w:pPr>
        <w:pStyle w:val="11odst"/>
        <w:numPr>
          <w:ilvl w:val="1"/>
          <w:numId w:val="29"/>
        </w:numPr>
      </w:pPr>
      <w:bookmarkStart w:id="1" w:name="_Ref156812881"/>
      <w:r w:rsidRPr="002076DA">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w:t>
      </w:r>
      <w:r w:rsidRPr="002076DA">
        <w:rPr>
          <w:rStyle w:val="normaltextrun"/>
          <w:bdr w:val="none" w:sz="0" w:space="0" w:color="auto" w:frame="1"/>
        </w:rPr>
        <w:t xml:space="preserve">ařízením </w:t>
      </w:r>
      <w:r w:rsidRPr="002076DA">
        <w:rPr>
          <w:rStyle w:val="normaltextrun"/>
        </w:rPr>
        <w:t>Rady</w:t>
      </w:r>
      <w:r w:rsidRPr="002076DA">
        <w:rPr>
          <w:rStyle w:val="normaltextrun"/>
          <w:bdr w:val="none" w:sz="0" w:space="0" w:color="auto" w:frame="1"/>
        </w:rPr>
        <w:t xml:space="preserve"> (EU) č. 208/2014 ze dne 5. března 2014 o omezujících opatřeních vůči některým osobám, subjektům a orgánům vzhledem k situaci na Ukrajině, ve znění pozdějších předpisů,</w:t>
      </w:r>
      <w:r w:rsidRPr="002076DA">
        <w:t xml:space="preserve"> a dalších prováděcích předpisů k těmto nařízením.</w:t>
      </w:r>
      <w:bookmarkEnd w:id="1"/>
    </w:p>
    <w:p w14:paraId="430B0167" w14:textId="77777777" w:rsidR="008B2F5B" w:rsidRPr="002076DA" w:rsidRDefault="008B2F5B" w:rsidP="00B1367D">
      <w:pPr>
        <w:pStyle w:val="11odst"/>
        <w:numPr>
          <w:ilvl w:val="1"/>
          <w:numId w:val="29"/>
        </w:numPr>
      </w:pPr>
      <w:r w:rsidRPr="002076DA">
        <w:t xml:space="preserve">Prodávající se dále </w:t>
      </w:r>
      <w:bookmarkStart w:id="2" w:name="_Hlk156814447"/>
      <w:r w:rsidRPr="002076DA">
        <w:t>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bookmarkEnd w:id="2"/>
      <w:r w:rsidRPr="002076DA">
        <w:t>.</w:t>
      </w:r>
    </w:p>
    <w:p w14:paraId="3EF43CDB" w14:textId="3DF46053" w:rsidR="008B2F5B" w:rsidRDefault="008B2F5B" w:rsidP="00B1367D">
      <w:pPr>
        <w:pStyle w:val="11odst"/>
        <w:numPr>
          <w:ilvl w:val="1"/>
          <w:numId w:val="29"/>
        </w:numPr>
      </w:pPr>
      <w:r w:rsidRPr="002076DA">
        <w:t xml:space="preserve">Ukáže-li se jakékoliv prohlášení Prodávajícího dle tohoto článku Smlouvy jako nepravdivé nebo poruší-li Prodávající svou oznamovací povinnost nebo některou z dalších povinností dle tohoto článku Smlouvy, je Kupující oprávněn odstoupit od této Smlouvy. Prodávající je dále povinen zaplatit za každé jednotlivé porušení povinností dle předchozí věty smluvní pokutu ve výši </w:t>
      </w:r>
      <w:r w:rsidRPr="00146130">
        <w:t>5</w:t>
      </w:r>
      <w:r w:rsidRPr="002076DA">
        <w:t xml:space="preserve"> % procent</w:t>
      </w:r>
      <w:r w:rsidRPr="00483C85">
        <w:t xml:space="preserve"> z kupní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r>
        <w:rPr>
          <w:rFonts w:eastAsia="Times New Roman"/>
          <w:lang w:eastAsia="cs-CZ"/>
        </w:rPr>
        <w:t>Compliance</w:t>
      </w:r>
    </w:p>
    <w:p w14:paraId="2AD8BBED" w14:textId="50AD161B" w:rsidR="00B1367D" w:rsidRDefault="00B1367D" w:rsidP="00B1367D">
      <w:pPr>
        <w:pStyle w:val="11odst"/>
        <w:numPr>
          <w:ilvl w:val="1"/>
          <w:numId w:val="31"/>
        </w:numPr>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t>Prodávající má výše uvedené dokumenty k dispozici na webových stránkách:</w:t>
      </w:r>
      <w:r w:rsidRPr="000C2A1D">
        <w:rPr>
          <w:highlight w:val="yellow"/>
        </w:rPr>
        <w:t xml:space="preserve"> [doplní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lastRenderedPageBreak/>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A2CD000"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F60765" w:rsidRPr="000C2A1D">
        <w:rPr>
          <w:b/>
          <w:bCs/>
          <w:lang w:eastAsia="cs-CZ"/>
        </w:rPr>
        <w:t xml:space="preserve">3 </w:t>
      </w:r>
      <w:r w:rsidR="007F5EC4" w:rsidRPr="00C337B9">
        <w:rPr>
          <w:highlight w:val="yellow"/>
          <w:lang w:eastAsia="cs-CZ"/>
        </w:rPr>
        <w:t>třech</w:t>
      </w:r>
      <w:r w:rsidR="007F5EC4" w:rsidRPr="00E30A6F">
        <w:rPr>
          <w:lang w:eastAsia="cs-CZ"/>
        </w:rPr>
        <w:t xml:space="preserve"> </w:t>
      </w:r>
      <w:r w:rsidR="00D85C5B" w:rsidRPr="00E30A6F">
        <w:rPr>
          <w:lang w:eastAsia="cs-CZ"/>
        </w:rPr>
        <w:t xml:space="preserve">vyhotoveních, </w:t>
      </w:r>
      <w:r w:rsidR="00791AC7" w:rsidRPr="00E30A6F">
        <w:rPr>
          <w:lang w:eastAsia="cs-CZ"/>
        </w:rPr>
        <w:t xml:space="preserve">ve </w:t>
      </w:r>
      <w:r w:rsidR="00F60765" w:rsidRPr="000C2A1D">
        <w:rPr>
          <w:b/>
          <w:bCs/>
          <w:lang w:eastAsia="cs-CZ"/>
        </w:rPr>
        <w:t>2</w:t>
      </w:r>
      <w:r w:rsidR="00F60765">
        <w:rPr>
          <w:lang w:eastAsia="cs-CZ"/>
        </w:rPr>
        <w:t xml:space="preserve"> </w:t>
      </w:r>
      <w:r w:rsidR="00791AC7" w:rsidRPr="000C2A1D">
        <w:rPr>
          <w:lang w:eastAsia="cs-CZ"/>
        </w:rPr>
        <w:t>dvou</w:t>
      </w:r>
      <w:r w:rsidR="00791AC7" w:rsidRPr="00E30A6F">
        <w:rPr>
          <w:lang w:eastAsia="cs-CZ"/>
        </w:rPr>
        <w:t xml:space="preserve"> vyhotoveních pro Kupujícího a </w:t>
      </w:r>
      <w:r w:rsidR="00F60765" w:rsidRPr="000C2A1D">
        <w:rPr>
          <w:b/>
          <w:bCs/>
          <w:lang w:eastAsia="cs-CZ"/>
        </w:rPr>
        <w:t xml:space="preserve">1 </w:t>
      </w:r>
      <w:r w:rsidR="00791AC7" w:rsidRPr="00C337B9">
        <w:rPr>
          <w:highlight w:val="yellow"/>
          <w:lang w:eastAsia="cs-CZ"/>
        </w:rPr>
        <w:t>jedno</w:t>
      </w:r>
      <w:r w:rsidR="00C337B9" w:rsidRPr="00C337B9">
        <w:rPr>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528A6A77" w14:textId="384BF17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3EC37BAA" w:rsidR="00D85C5B" w:rsidRPr="000C2A1D" w:rsidRDefault="000C2A1D" w:rsidP="0068187B">
      <w:pPr>
        <w:pStyle w:val="Odstavecseseznamem"/>
        <w:numPr>
          <w:ilvl w:val="1"/>
          <w:numId w:val="23"/>
        </w:numPr>
        <w:spacing w:line="276" w:lineRule="auto"/>
        <w:ind w:left="709" w:hanging="715"/>
        <w:jc w:val="both"/>
        <w:rPr>
          <w:lang w:eastAsia="cs-CZ"/>
        </w:rPr>
      </w:pPr>
      <w:r>
        <w:rPr>
          <w:lang w:eastAsia="cs-CZ"/>
        </w:rPr>
        <w:t>T</w:t>
      </w:r>
      <w:r w:rsidR="008B1447" w:rsidRPr="000C2A1D">
        <w:rPr>
          <w:lang w:eastAsia="cs-CZ"/>
        </w:rPr>
        <w:t>ato S</w:t>
      </w:r>
      <w:r w:rsidR="00D85C5B" w:rsidRPr="000C2A1D">
        <w:rPr>
          <w:lang w:eastAsia="cs-CZ"/>
        </w:rPr>
        <w:t xml:space="preserve">mlouva nabývá platnosti okamžikem podpisu poslední ze </w:t>
      </w:r>
      <w:r w:rsidR="00FB5045" w:rsidRPr="000C2A1D">
        <w:rPr>
          <w:lang w:eastAsia="cs-CZ"/>
        </w:rPr>
        <w:t>Sml</w:t>
      </w:r>
      <w:r w:rsidR="00D85C5B" w:rsidRPr="000C2A1D">
        <w:rPr>
          <w:lang w:eastAsia="cs-CZ"/>
        </w:rPr>
        <w:t>uvních stran. Je-li Smlouva uveřejňována v registru smluv, nabývá účinnosti dnem uveřejnění v registru smluv, jinak je účinná od okamžiku uzavření.</w:t>
      </w:r>
    </w:p>
    <w:p w14:paraId="51D3CE33"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03AECE4" w14:textId="22A17934" w:rsidR="008F2302" w:rsidRPr="000C2A1D"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B13315">
        <w:rPr>
          <w:rFonts w:eastAsia="Times New Roman" w:cs="Times New Roman"/>
          <w:lang w:eastAsia="cs-CZ"/>
        </w:rPr>
        <w:t>Obchodní podmínky ke Kupní smlouvě</w:t>
      </w:r>
    </w:p>
    <w:p w14:paraId="459A4A7A" w14:textId="2B561D81" w:rsidR="00D85C5B" w:rsidRPr="000C2A1D" w:rsidRDefault="00B13315"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0C2A1D">
        <w:rPr>
          <w:rFonts w:eastAsia="Times New Roman" w:cs="Times New Roman"/>
          <w:lang w:eastAsia="cs-CZ"/>
        </w:rPr>
        <w:t>Technická specifikace požadavku</w:t>
      </w:r>
    </w:p>
    <w:p w14:paraId="46621F99" w14:textId="79B525EE" w:rsidR="00CC1601" w:rsidRPr="000C2A1D" w:rsidRDefault="00B13315"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0C2A1D">
        <w:rPr>
          <w:rFonts w:eastAsia="Times New Roman" w:cs="Times New Roman"/>
          <w:lang w:eastAsia="cs-CZ"/>
        </w:rPr>
        <w:t>Nabídkový ceník</w:t>
      </w:r>
    </w:p>
    <w:p w14:paraId="34F310AB" w14:textId="14D0E09D" w:rsidR="00B1367D" w:rsidRPr="000C5DA0" w:rsidRDefault="00C25307" w:rsidP="00C874A3">
      <w:pPr>
        <w:pStyle w:val="Plohy"/>
        <w:numPr>
          <w:ilvl w:val="0"/>
          <w:numId w:val="32"/>
        </w:numPr>
        <w:spacing w:before="0" w:after="0"/>
        <w:ind w:left="1276" w:hanging="1276"/>
        <w:rPr>
          <w:rFonts w:eastAsia="Times New Roman" w:cs="Times New Roman"/>
          <w:lang w:eastAsia="cs-CZ"/>
        </w:rPr>
      </w:pPr>
      <w:r w:rsidRPr="00C25307">
        <w:rPr>
          <w:rFonts w:eastAsia="Times New Roman" w:cs="Times New Roman"/>
          <w:highlight w:val="yellow"/>
          <w:lang w:eastAsia="cs-CZ"/>
        </w:rPr>
        <w:t>Seznam p</w:t>
      </w:r>
      <w:r w:rsidR="00B1367D" w:rsidRPr="00C25307">
        <w:rPr>
          <w:rFonts w:eastAsia="Times New Roman" w:cs="Times New Roman"/>
          <w:highlight w:val="yellow"/>
          <w:lang w:eastAsia="cs-CZ"/>
        </w:rPr>
        <w:t>oddodavatel</w:t>
      </w:r>
      <w:r w:rsidRPr="00C25307">
        <w:rPr>
          <w:rFonts w:eastAsia="Times New Roman" w:cs="Times New Roman"/>
          <w:highlight w:val="yellow"/>
          <w:lang w:eastAsia="cs-CZ"/>
        </w:rPr>
        <w:t>ů / Neobsazeno</w:t>
      </w:r>
    </w:p>
    <w:p w14:paraId="1416137A" w14:textId="55BB0589" w:rsidR="00033414" w:rsidRPr="00C874A3"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C874A3">
        <w:rPr>
          <w:rFonts w:eastAsia="Times New Roman" w:cs="Times New Roman"/>
          <w:highlight w:val="yellow"/>
          <w:lang w:eastAsia="cs-CZ"/>
        </w:rPr>
        <w:t>P</w:t>
      </w:r>
      <w:r w:rsidR="00033414" w:rsidRPr="00C874A3">
        <w:rPr>
          <w:rFonts w:eastAsia="Times New Roman" w:cs="Times New Roman"/>
          <w:highlight w:val="yellow"/>
          <w:lang w:eastAsia="cs-CZ"/>
        </w:rPr>
        <w:t>lná moc (pouze v případě zastoupení prodávajícího osobou na základě plné moci)</w:t>
      </w: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 dne………..</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Pr="00221465" w:rsidRDefault="00CB3AD5"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2E2D7162"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301026C7" w14:textId="77777777" w:rsidR="00020376" w:rsidRDefault="00020376" w:rsidP="0068187B">
      <w:pPr>
        <w:suppressAutoHyphens/>
        <w:spacing w:before="120" w:line="276" w:lineRule="auto"/>
        <w:jc w:val="both"/>
        <w:rPr>
          <w:rFonts w:eastAsia="Calibri" w:cs="Times New Roman"/>
          <w:sz w:val="16"/>
          <w:szCs w:val="16"/>
        </w:rPr>
      </w:pP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0"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2"/>
  </w:num>
  <w:num w:numId="5" w16cid:durableId="1061906980">
    <w:abstractNumId w:val="12"/>
  </w:num>
  <w:num w:numId="6" w16cid:durableId="2071801337">
    <w:abstractNumId w:val="9"/>
  </w:num>
  <w:num w:numId="7" w16cid:durableId="1173102662">
    <w:abstractNumId w:val="16"/>
  </w:num>
  <w:num w:numId="8" w16cid:durableId="1325939469">
    <w:abstractNumId w:val="21"/>
  </w:num>
  <w:num w:numId="9" w16cid:durableId="76827786">
    <w:abstractNumId w:val="25"/>
  </w:num>
  <w:num w:numId="10" w16cid:durableId="1373769551">
    <w:abstractNumId w:val="18"/>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4"/>
  </w:num>
  <w:num w:numId="24" w16cid:durableId="412820969">
    <w:abstractNumId w:val="19"/>
  </w:num>
  <w:num w:numId="25" w16cid:durableId="206987943">
    <w:abstractNumId w:val="2"/>
  </w:num>
  <w:num w:numId="26" w16cid:durableId="1234318165">
    <w:abstractNumId w:val="20"/>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7601F"/>
    <w:rsid w:val="00076C43"/>
    <w:rsid w:val="00092B31"/>
    <w:rsid w:val="000C2A1D"/>
    <w:rsid w:val="000C4C91"/>
    <w:rsid w:val="000C5DA0"/>
    <w:rsid w:val="000D0B07"/>
    <w:rsid w:val="000D1379"/>
    <w:rsid w:val="000D4601"/>
    <w:rsid w:val="000E23A7"/>
    <w:rsid w:val="000E4F4B"/>
    <w:rsid w:val="000F674A"/>
    <w:rsid w:val="0010693F"/>
    <w:rsid w:val="00111360"/>
    <w:rsid w:val="00114472"/>
    <w:rsid w:val="00116413"/>
    <w:rsid w:val="001165AF"/>
    <w:rsid w:val="00146130"/>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6DA"/>
    <w:rsid w:val="00207DF5"/>
    <w:rsid w:val="002124EB"/>
    <w:rsid w:val="0023372A"/>
    <w:rsid w:val="0025593C"/>
    <w:rsid w:val="00280E07"/>
    <w:rsid w:val="00287059"/>
    <w:rsid w:val="002A5E9C"/>
    <w:rsid w:val="002A77EB"/>
    <w:rsid w:val="002B20CA"/>
    <w:rsid w:val="002B378D"/>
    <w:rsid w:val="002C31BF"/>
    <w:rsid w:val="002C400D"/>
    <w:rsid w:val="002D08B1"/>
    <w:rsid w:val="002E0CD7"/>
    <w:rsid w:val="00306A57"/>
    <w:rsid w:val="003119BE"/>
    <w:rsid w:val="00315979"/>
    <w:rsid w:val="00317167"/>
    <w:rsid w:val="003175F7"/>
    <w:rsid w:val="00322681"/>
    <w:rsid w:val="003330E9"/>
    <w:rsid w:val="00341DCF"/>
    <w:rsid w:val="00346E96"/>
    <w:rsid w:val="00357BC6"/>
    <w:rsid w:val="003710EB"/>
    <w:rsid w:val="00381930"/>
    <w:rsid w:val="00385A72"/>
    <w:rsid w:val="003956C6"/>
    <w:rsid w:val="003A63EE"/>
    <w:rsid w:val="003A7A56"/>
    <w:rsid w:val="003B39EC"/>
    <w:rsid w:val="003C7CDA"/>
    <w:rsid w:val="003D06BE"/>
    <w:rsid w:val="00411F6C"/>
    <w:rsid w:val="0041746F"/>
    <w:rsid w:val="0043728F"/>
    <w:rsid w:val="004413AA"/>
    <w:rsid w:val="00441430"/>
    <w:rsid w:val="00441A7A"/>
    <w:rsid w:val="004468A2"/>
    <w:rsid w:val="00450F07"/>
    <w:rsid w:val="00453CD3"/>
    <w:rsid w:val="00460660"/>
    <w:rsid w:val="004624A6"/>
    <w:rsid w:val="00483C85"/>
    <w:rsid w:val="00484B56"/>
    <w:rsid w:val="00486107"/>
    <w:rsid w:val="00491827"/>
    <w:rsid w:val="00493B1B"/>
    <w:rsid w:val="004A7CE3"/>
    <w:rsid w:val="004B348C"/>
    <w:rsid w:val="004C3FD2"/>
    <w:rsid w:val="004C4399"/>
    <w:rsid w:val="004C787C"/>
    <w:rsid w:val="004E143C"/>
    <w:rsid w:val="004E19DE"/>
    <w:rsid w:val="004E3A53"/>
    <w:rsid w:val="004F4B9B"/>
    <w:rsid w:val="00500FC7"/>
    <w:rsid w:val="00505366"/>
    <w:rsid w:val="00511AB9"/>
    <w:rsid w:val="00523EA7"/>
    <w:rsid w:val="005442C8"/>
    <w:rsid w:val="00553375"/>
    <w:rsid w:val="005606E1"/>
    <w:rsid w:val="00566CDA"/>
    <w:rsid w:val="005736B7"/>
    <w:rsid w:val="00573F5F"/>
    <w:rsid w:val="00575E5A"/>
    <w:rsid w:val="005935C5"/>
    <w:rsid w:val="00593AE5"/>
    <w:rsid w:val="00597D00"/>
    <w:rsid w:val="005B76DD"/>
    <w:rsid w:val="005C4298"/>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419E"/>
    <w:rsid w:val="0067478A"/>
    <w:rsid w:val="00677B7F"/>
    <w:rsid w:val="00677BC8"/>
    <w:rsid w:val="0068187B"/>
    <w:rsid w:val="00685874"/>
    <w:rsid w:val="006A5570"/>
    <w:rsid w:val="006A689C"/>
    <w:rsid w:val="006B3D79"/>
    <w:rsid w:val="006D20B5"/>
    <w:rsid w:val="006D229F"/>
    <w:rsid w:val="006D7AFE"/>
    <w:rsid w:val="006E0578"/>
    <w:rsid w:val="006E314D"/>
    <w:rsid w:val="006F3C20"/>
    <w:rsid w:val="007061F8"/>
    <w:rsid w:val="00710723"/>
    <w:rsid w:val="007167DC"/>
    <w:rsid w:val="00717E19"/>
    <w:rsid w:val="00723ED1"/>
    <w:rsid w:val="00730859"/>
    <w:rsid w:val="00743525"/>
    <w:rsid w:val="0074484D"/>
    <w:rsid w:val="007576A4"/>
    <w:rsid w:val="0076286B"/>
    <w:rsid w:val="00766846"/>
    <w:rsid w:val="0077261C"/>
    <w:rsid w:val="0077673A"/>
    <w:rsid w:val="0078118D"/>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3052"/>
    <w:rsid w:val="00886D4B"/>
    <w:rsid w:val="00893FF1"/>
    <w:rsid w:val="00895406"/>
    <w:rsid w:val="00897883"/>
    <w:rsid w:val="008A3568"/>
    <w:rsid w:val="008B1447"/>
    <w:rsid w:val="008B2F5B"/>
    <w:rsid w:val="008D03B9"/>
    <w:rsid w:val="008D6B46"/>
    <w:rsid w:val="008F18D6"/>
    <w:rsid w:val="008F2302"/>
    <w:rsid w:val="00904780"/>
    <w:rsid w:val="00910781"/>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6CB8"/>
    <w:rsid w:val="009B14A9"/>
    <w:rsid w:val="009B2E97"/>
    <w:rsid w:val="009D448B"/>
    <w:rsid w:val="009D5BC0"/>
    <w:rsid w:val="009E07F4"/>
    <w:rsid w:val="009F392E"/>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6731"/>
    <w:rsid w:val="00AE4595"/>
    <w:rsid w:val="00B03CF9"/>
    <w:rsid w:val="00B13315"/>
    <w:rsid w:val="00B1367D"/>
    <w:rsid w:val="00B15D0D"/>
    <w:rsid w:val="00B23BE3"/>
    <w:rsid w:val="00B25AED"/>
    <w:rsid w:val="00B31EA7"/>
    <w:rsid w:val="00B43218"/>
    <w:rsid w:val="00B50D1C"/>
    <w:rsid w:val="00B56FC3"/>
    <w:rsid w:val="00B7503E"/>
    <w:rsid w:val="00B75EE1"/>
    <w:rsid w:val="00B77481"/>
    <w:rsid w:val="00B8518B"/>
    <w:rsid w:val="00BB519C"/>
    <w:rsid w:val="00BC51D3"/>
    <w:rsid w:val="00BD32CD"/>
    <w:rsid w:val="00BD7E91"/>
    <w:rsid w:val="00BE2F45"/>
    <w:rsid w:val="00BE5BC0"/>
    <w:rsid w:val="00BE621D"/>
    <w:rsid w:val="00C02D0A"/>
    <w:rsid w:val="00C03A6E"/>
    <w:rsid w:val="00C03A71"/>
    <w:rsid w:val="00C14266"/>
    <w:rsid w:val="00C15656"/>
    <w:rsid w:val="00C1728A"/>
    <w:rsid w:val="00C24C30"/>
    <w:rsid w:val="00C25307"/>
    <w:rsid w:val="00C268DD"/>
    <w:rsid w:val="00C337B9"/>
    <w:rsid w:val="00C3718B"/>
    <w:rsid w:val="00C44F6A"/>
    <w:rsid w:val="00C47AE3"/>
    <w:rsid w:val="00C51087"/>
    <w:rsid w:val="00C5519C"/>
    <w:rsid w:val="00C61AEC"/>
    <w:rsid w:val="00C63CB5"/>
    <w:rsid w:val="00C72B6B"/>
    <w:rsid w:val="00C82BF5"/>
    <w:rsid w:val="00C874A3"/>
    <w:rsid w:val="00C97707"/>
    <w:rsid w:val="00CA4013"/>
    <w:rsid w:val="00CB3AD5"/>
    <w:rsid w:val="00CC1601"/>
    <w:rsid w:val="00CD16B7"/>
    <w:rsid w:val="00CD1FC4"/>
    <w:rsid w:val="00CD6337"/>
    <w:rsid w:val="00CE7733"/>
    <w:rsid w:val="00CF08DD"/>
    <w:rsid w:val="00CF51DB"/>
    <w:rsid w:val="00D043A4"/>
    <w:rsid w:val="00D126E0"/>
    <w:rsid w:val="00D202F8"/>
    <w:rsid w:val="00D21061"/>
    <w:rsid w:val="00D24C92"/>
    <w:rsid w:val="00D2631A"/>
    <w:rsid w:val="00D33ABD"/>
    <w:rsid w:val="00D36EA8"/>
    <w:rsid w:val="00D37801"/>
    <w:rsid w:val="00D4108E"/>
    <w:rsid w:val="00D46CC9"/>
    <w:rsid w:val="00D6163D"/>
    <w:rsid w:val="00D617A3"/>
    <w:rsid w:val="00D6524B"/>
    <w:rsid w:val="00D711D1"/>
    <w:rsid w:val="00D77DE5"/>
    <w:rsid w:val="00D831A3"/>
    <w:rsid w:val="00D845CA"/>
    <w:rsid w:val="00D85C5B"/>
    <w:rsid w:val="00D86AB9"/>
    <w:rsid w:val="00DC41AD"/>
    <w:rsid w:val="00DC75F3"/>
    <w:rsid w:val="00DD46F3"/>
    <w:rsid w:val="00DE56F2"/>
    <w:rsid w:val="00DF116D"/>
    <w:rsid w:val="00DF73C6"/>
    <w:rsid w:val="00E17FE7"/>
    <w:rsid w:val="00E30A6F"/>
    <w:rsid w:val="00E3757A"/>
    <w:rsid w:val="00E46AF7"/>
    <w:rsid w:val="00E55BA0"/>
    <w:rsid w:val="00E60DBC"/>
    <w:rsid w:val="00E670DB"/>
    <w:rsid w:val="00E7068E"/>
    <w:rsid w:val="00E967DA"/>
    <w:rsid w:val="00EA1DA7"/>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2477D"/>
    <w:rsid w:val="00F30576"/>
    <w:rsid w:val="00F310F8"/>
    <w:rsid w:val="00F35939"/>
    <w:rsid w:val="00F45607"/>
    <w:rsid w:val="00F60765"/>
    <w:rsid w:val="00F614AB"/>
    <w:rsid w:val="00F63543"/>
    <w:rsid w:val="00F659EB"/>
    <w:rsid w:val="00F86BA6"/>
    <w:rsid w:val="00F919AE"/>
    <w:rsid w:val="00FB305B"/>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emec@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tL@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4.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2026</Words>
  <Characters>11957</Characters>
  <Application>Microsoft Office Word</Application>
  <DocSecurity>0</DocSecurity>
  <Lines>99</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Kaplanová Ivana</cp:lastModifiedBy>
  <cp:revision>24</cp:revision>
  <cp:lastPrinted>2024-02-08T10:57:00Z</cp:lastPrinted>
  <dcterms:created xsi:type="dcterms:W3CDTF">2024-09-13T05:45:00Z</dcterms:created>
  <dcterms:modified xsi:type="dcterms:W3CDTF">2024-09-18T08:11:00Z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