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5073B646" w14:textId="18509782" w:rsidR="008E0461" w:rsidRPr="008E0461" w:rsidRDefault="00DC57A1" w:rsidP="00FE1446">
      <w:pPr>
        <w:pStyle w:val="Nadpistabulky"/>
        <w:ind w:left="-851"/>
        <w:rPr>
          <w:rStyle w:val="FontStyle37"/>
          <w:rFonts w:asciiTheme="minorHAnsi" w:hAnsiTheme="minorHAnsi"/>
          <w:b/>
        </w:rPr>
      </w:pPr>
      <w:r w:rsidRPr="008E0461">
        <w:rPr>
          <w:rStyle w:val="FontStyle37"/>
          <w:rFonts w:asciiTheme="minorHAnsi" w:hAnsiTheme="minorHAnsi"/>
          <w:b/>
        </w:rPr>
        <w:t xml:space="preserve">Příloha </w:t>
      </w:r>
      <w:r w:rsidR="002B70A6">
        <w:rPr>
          <w:rStyle w:val="FontStyle37"/>
          <w:rFonts w:asciiTheme="minorHAnsi" w:hAnsiTheme="minorHAnsi"/>
          <w:b/>
        </w:rPr>
        <w:t>č</w:t>
      </w:r>
      <w:r w:rsidR="002B70A6" w:rsidRPr="006C534F">
        <w:rPr>
          <w:rStyle w:val="FontStyle37"/>
          <w:rFonts w:asciiTheme="minorHAnsi" w:hAnsiTheme="minorHAnsi"/>
          <w:b/>
        </w:rPr>
        <w:t xml:space="preserve">. </w:t>
      </w:r>
      <w:r w:rsidR="006C534F" w:rsidRPr="006C534F">
        <w:rPr>
          <w:rStyle w:val="FontStyle37"/>
          <w:rFonts w:asciiTheme="minorHAnsi" w:hAnsiTheme="minorHAnsi"/>
          <w:b/>
        </w:rPr>
        <w:t>2</w:t>
      </w:r>
      <w:r w:rsidR="002B70A6" w:rsidRPr="006C534F">
        <w:rPr>
          <w:rStyle w:val="FontStyle37"/>
          <w:rFonts w:asciiTheme="minorHAnsi" w:hAnsiTheme="minorHAnsi"/>
          <w:b/>
        </w:rPr>
        <w:t xml:space="preserve"> </w:t>
      </w:r>
      <w:r w:rsidR="00CE5F2E" w:rsidRPr="006C534F">
        <w:rPr>
          <w:rStyle w:val="FontStyle37"/>
          <w:rFonts w:asciiTheme="minorHAnsi" w:hAnsiTheme="minorHAnsi"/>
          <w:b/>
        </w:rPr>
        <w:t xml:space="preserve">Smlouvy </w:t>
      </w:r>
    </w:p>
    <w:p w14:paraId="13FE23BE" w14:textId="463EC929" w:rsidR="002B70A6" w:rsidRPr="002B70A6" w:rsidRDefault="002B70A6" w:rsidP="002B70A6">
      <w:pPr>
        <w:spacing w:before="240"/>
        <w:ind w:left="-851"/>
        <w:rPr>
          <w:rFonts w:cs="Times New Roman"/>
          <w:b/>
          <w:bCs/>
          <w:color w:val="000000"/>
          <w:sz w:val="20"/>
          <w:szCs w:val="20"/>
        </w:rPr>
      </w:pPr>
      <w:bookmarkStart w:id="0" w:name="_Ref61425051"/>
      <w:r w:rsidRPr="00803126">
        <w:rPr>
          <w:rFonts w:cs="Times New Roman"/>
          <w:b/>
          <w:bCs/>
          <w:color w:val="000000"/>
          <w:sz w:val="20"/>
          <w:szCs w:val="20"/>
        </w:rPr>
        <w:t>Bližší specifikace předmětu plnění</w:t>
      </w:r>
      <w:bookmarkEnd w:id="0"/>
      <w:r w:rsidR="00803126" w:rsidRPr="00803126">
        <w:rPr>
          <w:rFonts w:cs="Times New Roman"/>
          <w:b/>
          <w:bCs/>
          <w:color w:val="000000"/>
          <w:sz w:val="20"/>
          <w:szCs w:val="20"/>
        </w:rPr>
        <w:t>:</w:t>
      </w:r>
    </w:p>
    <w:p w14:paraId="652C8C79" w14:textId="52FABC56" w:rsidR="002B70A6" w:rsidRPr="00803126" w:rsidRDefault="00467AF4" w:rsidP="00803126">
      <w:pPr>
        <w:spacing w:before="240"/>
        <w:ind w:left="-851"/>
        <w:rPr>
          <w:rFonts w:eastAsiaTheme="minorEastAsia" w:cs="Times New Roman"/>
          <w:b/>
          <w:bCs/>
          <w:color w:val="000000"/>
          <w:sz w:val="20"/>
          <w:szCs w:val="20"/>
        </w:rPr>
      </w:pPr>
      <w:r w:rsidRPr="00FE1446">
        <w:rPr>
          <w:rFonts w:ascii="Verdana" w:hAnsi="Verdana"/>
          <w:b/>
          <w:sz w:val="20"/>
          <w:szCs w:val="20"/>
        </w:rPr>
        <w:t>„</w:t>
      </w:r>
      <w:r w:rsidR="002B70A6" w:rsidRPr="002B70A6">
        <w:rPr>
          <w:rFonts w:ascii="Verdana" w:hAnsi="Verdana"/>
          <w:b/>
          <w:sz w:val="20"/>
          <w:szCs w:val="20"/>
        </w:rPr>
        <w:t>Pronájem dvoucestného vozidla s příslušenstvím pro OŘ PRAHA“</w:t>
      </w:r>
    </w:p>
    <w:p w14:paraId="11CB9888" w14:textId="46C47CE3" w:rsidR="002B70A6" w:rsidRPr="00803126" w:rsidRDefault="00803126" w:rsidP="002B70A6">
      <w:pPr>
        <w:spacing w:before="240"/>
        <w:ind w:left="-851"/>
        <w:rPr>
          <w:rFonts w:cs="Arial"/>
          <w:bCs/>
        </w:rPr>
      </w:pPr>
      <w:r w:rsidRPr="00803126">
        <w:rPr>
          <w:rFonts w:cs="Arial"/>
          <w:bCs/>
        </w:rPr>
        <w:t>Předmětem plnění je p</w:t>
      </w:r>
      <w:r w:rsidR="002B70A6" w:rsidRPr="00803126">
        <w:rPr>
          <w:rFonts w:cs="Arial"/>
          <w:bCs/>
        </w:rPr>
        <w:t xml:space="preserve">ronájem dvoucestného vozidla s příslušenstvím pro zajištění údržby </w:t>
      </w:r>
      <w:r>
        <w:rPr>
          <w:rFonts w:cs="Arial"/>
          <w:bCs/>
        </w:rPr>
        <w:br/>
      </w:r>
      <w:r w:rsidR="002B70A6" w:rsidRPr="00803126">
        <w:rPr>
          <w:rFonts w:cs="Arial"/>
          <w:bCs/>
        </w:rPr>
        <w:t xml:space="preserve">a provozuschopnosti dráhy. </w:t>
      </w:r>
    </w:p>
    <w:p w14:paraId="6217D29D" w14:textId="16D99042" w:rsidR="00CC1DC5" w:rsidRDefault="00CC1DC5" w:rsidP="00803126">
      <w:pPr>
        <w:spacing w:before="240" w:after="120" w:line="240" w:lineRule="auto"/>
        <w:ind w:left="-851"/>
        <w:rPr>
          <w:rFonts w:cs="Arial"/>
          <w:bCs/>
        </w:rPr>
      </w:pPr>
      <w:r>
        <w:rPr>
          <w:rFonts w:cs="Arial"/>
          <w:bCs/>
        </w:rPr>
        <w:t>Dvoucestné vozidlo musí mít dosah ramene výložníku min. 8 m.</w:t>
      </w:r>
    </w:p>
    <w:p w14:paraId="2412426B" w14:textId="118979F1" w:rsidR="002B70A6" w:rsidRPr="00803126" w:rsidRDefault="00803126" w:rsidP="00803126">
      <w:pPr>
        <w:spacing w:before="240" w:after="120" w:line="240" w:lineRule="auto"/>
        <w:ind w:left="-851"/>
        <w:rPr>
          <w:rFonts w:eastAsiaTheme="minorEastAsia" w:cs="Times New Roman"/>
          <w:b/>
          <w:bCs/>
          <w:color w:val="000000"/>
          <w:sz w:val="20"/>
          <w:szCs w:val="20"/>
        </w:rPr>
      </w:pPr>
      <w:r w:rsidRPr="00803126">
        <w:rPr>
          <w:rFonts w:cs="Arial"/>
          <w:bCs/>
        </w:rPr>
        <w:t>Požadované p</w:t>
      </w:r>
      <w:r w:rsidR="002B70A6" w:rsidRPr="00803126">
        <w:rPr>
          <w:rFonts w:cs="Arial"/>
          <w:bCs/>
        </w:rPr>
        <w:t>říslušenství</w:t>
      </w:r>
      <w:r w:rsidRPr="00803126">
        <w:rPr>
          <w:rFonts w:cs="Arial"/>
          <w:bCs/>
        </w:rPr>
        <w:t>:</w:t>
      </w:r>
      <w:r w:rsidR="002B70A6" w:rsidRPr="00803126">
        <w:rPr>
          <w:rFonts w:cs="Arial"/>
          <w:bCs/>
        </w:rPr>
        <w:t xml:space="preserve"> </w:t>
      </w:r>
    </w:p>
    <w:p w14:paraId="6B8AD0A5" w14:textId="7477BC74" w:rsidR="002B70A6" w:rsidRPr="00803126" w:rsidRDefault="002B70A6" w:rsidP="00CC1DC5">
      <w:pPr>
        <w:pStyle w:val="Odstavecseseznamem"/>
        <w:numPr>
          <w:ilvl w:val="0"/>
          <w:numId w:val="7"/>
        </w:numPr>
        <w:spacing w:after="0" w:line="240" w:lineRule="auto"/>
        <w:ind w:left="-148" w:right="765" w:hanging="357"/>
        <w:rPr>
          <w:rFonts w:cs="Arial"/>
          <w:bCs/>
          <w:color w:val="000000" w:themeColor="text1"/>
        </w:rPr>
      </w:pPr>
      <w:r w:rsidRPr="00803126">
        <w:rPr>
          <w:rFonts w:cs="Arial"/>
          <w:bCs/>
          <w:color w:val="000000" w:themeColor="text1"/>
        </w:rPr>
        <w:t>Paletizační vidle</w:t>
      </w:r>
      <w:r w:rsidR="007B5561">
        <w:rPr>
          <w:rFonts w:cs="Arial"/>
          <w:bCs/>
          <w:color w:val="000000" w:themeColor="text1"/>
        </w:rPr>
        <w:t>;</w:t>
      </w:r>
    </w:p>
    <w:p w14:paraId="4773389C" w14:textId="3085AA39" w:rsidR="002B70A6" w:rsidRPr="00803126" w:rsidRDefault="002B70A6" w:rsidP="00CC1DC5">
      <w:pPr>
        <w:pStyle w:val="Odstavecseseznamem"/>
        <w:numPr>
          <w:ilvl w:val="0"/>
          <w:numId w:val="7"/>
        </w:numPr>
        <w:spacing w:after="0" w:line="240" w:lineRule="auto"/>
        <w:ind w:left="-142" w:right="764"/>
        <w:rPr>
          <w:rFonts w:cs="Arial"/>
          <w:bCs/>
          <w:color w:val="000000" w:themeColor="text1"/>
        </w:rPr>
      </w:pPr>
      <w:r w:rsidRPr="00803126">
        <w:rPr>
          <w:rFonts w:cs="Arial"/>
          <w:bCs/>
          <w:color w:val="000000" w:themeColor="text1"/>
        </w:rPr>
        <w:t>Svahová lopata sklopná</w:t>
      </w:r>
      <w:r w:rsidR="007B5561">
        <w:rPr>
          <w:rFonts w:cs="Arial"/>
          <w:bCs/>
          <w:color w:val="000000" w:themeColor="text1"/>
        </w:rPr>
        <w:t>;</w:t>
      </w:r>
    </w:p>
    <w:p w14:paraId="2A4F9D74" w14:textId="12E01EC2" w:rsidR="002B70A6" w:rsidRPr="00803126" w:rsidRDefault="002B70A6" w:rsidP="00CC1DC5">
      <w:pPr>
        <w:pStyle w:val="Odstavecseseznamem"/>
        <w:numPr>
          <w:ilvl w:val="0"/>
          <w:numId w:val="7"/>
        </w:numPr>
        <w:spacing w:after="0" w:line="240" w:lineRule="auto"/>
        <w:ind w:left="-142" w:right="764"/>
        <w:rPr>
          <w:rFonts w:cs="Arial"/>
          <w:bCs/>
          <w:color w:val="000000" w:themeColor="text1"/>
        </w:rPr>
      </w:pPr>
      <w:r w:rsidRPr="00803126">
        <w:rPr>
          <w:rFonts w:cs="Arial"/>
          <w:bCs/>
          <w:color w:val="000000" w:themeColor="text1"/>
        </w:rPr>
        <w:t>Drapák na klestí min. 800 mm</w:t>
      </w:r>
      <w:r w:rsidR="007B5561">
        <w:rPr>
          <w:rFonts w:cs="Arial"/>
          <w:bCs/>
          <w:color w:val="000000" w:themeColor="text1"/>
        </w:rPr>
        <w:t>;</w:t>
      </w:r>
    </w:p>
    <w:p w14:paraId="4B582A61" w14:textId="3B08A7FB" w:rsidR="002B70A6" w:rsidRPr="00803126" w:rsidRDefault="002B70A6" w:rsidP="00CC1DC5">
      <w:pPr>
        <w:pStyle w:val="Odstavecseseznamem"/>
        <w:numPr>
          <w:ilvl w:val="0"/>
          <w:numId w:val="7"/>
        </w:numPr>
        <w:spacing w:after="0" w:line="240" w:lineRule="auto"/>
        <w:ind w:left="-142" w:right="764"/>
        <w:rPr>
          <w:rFonts w:cs="Arial"/>
          <w:bCs/>
          <w:color w:val="000000" w:themeColor="text1"/>
        </w:rPr>
      </w:pPr>
      <w:r w:rsidRPr="00803126">
        <w:rPr>
          <w:rFonts w:cs="Arial"/>
          <w:bCs/>
          <w:color w:val="000000" w:themeColor="text1"/>
        </w:rPr>
        <w:t>Drapák na klestí 300 mm – 600 mm</w:t>
      </w:r>
      <w:r w:rsidR="007B5561">
        <w:rPr>
          <w:rFonts w:cs="Arial"/>
          <w:bCs/>
          <w:color w:val="000000" w:themeColor="text1"/>
        </w:rPr>
        <w:t>;</w:t>
      </w:r>
    </w:p>
    <w:p w14:paraId="105EB0C5" w14:textId="5621282A" w:rsidR="002B70A6" w:rsidRPr="00803126" w:rsidRDefault="002B70A6" w:rsidP="00CC1DC5">
      <w:pPr>
        <w:pStyle w:val="Odstavecseseznamem"/>
        <w:numPr>
          <w:ilvl w:val="0"/>
          <w:numId w:val="7"/>
        </w:numPr>
        <w:spacing w:after="0" w:line="240" w:lineRule="auto"/>
        <w:ind w:left="-142" w:right="764"/>
        <w:rPr>
          <w:rFonts w:cs="Arial"/>
          <w:bCs/>
          <w:color w:val="000000" w:themeColor="text1"/>
        </w:rPr>
      </w:pPr>
      <w:r w:rsidRPr="00803126">
        <w:rPr>
          <w:rFonts w:cs="Arial"/>
          <w:bCs/>
          <w:color w:val="000000" w:themeColor="text1"/>
        </w:rPr>
        <w:t>Svahová lopata rotační</w:t>
      </w:r>
      <w:r w:rsidR="007B5561">
        <w:rPr>
          <w:rFonts w:cs="Arial"/>
          <w:bCs/>
          <w:color w:val="000000" w:themeColor="text1"/>
        </w:rPr>
        <w:t>;</w:t>
      </w:r>
    </w:p>
    <w:p w14:paraId="1BB02DC4" w14:textId="510EC73F" w:rsidR="002B70A6" w:rsidRPr="00803126" w:rsidRDefault="002B70A6" w:rsidP="00CC1DC5">
      <w:pPr>
        <w:pStyle w:val="Odstavecseseznamem"/>
        <w:numPr>
          <w:ilvl w:val="0"/>
          <w:numId w:val="7"/>
        </w:numPr>
        <w:spacing w:after="0" w:line="240" w:lineRule="auto"/>
        <w:ind w:left="-142" w:right="764"/>
        <w:rPr>
          <w:rFonts w:cs="Arial"/>
          <w:bCs/>
          <w:color w:val="000000" w:themeColor="text1"/>
        </w:rPr>
      </w:pPr>
      <w:r w:rsidRPr="00803126">
        <w:rPr>
          <w:rFonts w:cs="Arial"/>
          <w:bCs/>
          <w:color w:val="000000" w:themeColor="text1"/>
        </w:rPr>
        <w:t xml:space="preserve">Kleště na kolejnice s nosností min. 3000 kg (řídí se Pokynem SŽ PO-08/2022-GŘ - </w:t>
      </w:r>
      <w:r w:rsidRPr="00803126">
        <w:rPr>
          <w:color w:val="000000" w:themeColor="text1"/>
        </w:rPr>
        <w:t>Pokyn generálního ředitele k posuzování přípustnosti strojů a speciálních vozidel dodavatelů pro technologické využití při pracích na železničních drahách státní organizace Správa železnic)</w:t>
      </w:r>
      <w:r w:rsidR="007B5561">
        <w:rPr>
          <w:color w:val="000000" w:themeColor="text1"/>
        </w:rPr>
        <w:t>;</w:t>
      </w:r>
    </w:p>
    <w:p w14:paraId="1C94A68F" w14:textId="24A2F0FF" w:rsidR="002B70A6" w:rsidRPr="00803126" w:rsidRDefault="002B70A6" w:rsidP="00CC1DC5">
      <w:pPr>
        <w:pStyle w:val="Odstavecseseznamem"/>
        <w:numPr>
          <w:ilvl w:val="0"/>
          <w:numId w:val="7"/>
        </w:numPr>
        <w:spacing w:after="0" w:line="240" w:lineRule="auto"/>
        <w:ind w:left="-142" w:right="764"/>
        <w:rPr>
          <w:rFonts w:cs="Arial"/>
          <w:bCs/>
          <w:color w:val="000000" w:themeColor="text1"/>
        </w:rPr>
      </w:pPr>
      <w:r w:rsidRPr="00803126">
        <w:rPr>
          <w:rFonts w:cs="Arial"/>
          <w:bCs/>
          <w:color w:val="000000" w:themeColor="text1"/>
        </w:rPr>
        <w:t>Sekací hlava na křoviny o minimálním průměru sekané hmoty 5 cm</w:t>
      </w:r>
      <w:r w:rsidR="007B5561">
        <w:rPr>
          <w:rFonts w:cs="Arial"/>
          <w:bCs/>
          <w:color w:val="000000" w:themeColor="text1"/>
        </w:rPr>
        <w:t>.</w:t>
      </w:r>
    </w:p>
    <w:p w14:paraId="1D2134D8" w14:textId="77777777" w:rsidR="00BB4EF8" w:rsidRPr="00CC1DC5" w:rsidRDefault="00BB4EF8" w:rsidP="007B5561">
      <w:pPr>
        <w:tabs>
          <w:tab w:val="left" w:pos="1418"/>
          <w:tab w:val="left" w:pos="7938"/>
        </w:tabs>
        <w:spacing w:before="60" w:after="60" w:line="240" w:lineRule="auto"/>
        <w:ind w:right="764"/>
        <w:jc w:val="both"/>
        <w:rPr>
          <w:rFonts w:cs="Arial"/>
          <w:noProof/>
          <w:sz w:val="12"/>
          <w:szCs w:val="12"/>
        </w:rPr>
      </w:pPr>
    </w:p>
    <w:p w14:paraId="1DF50AC7" w14:textId="77777777" w:rsidR="00BB4EF8" w:rsidRPr="00BB4EF8" w:rsidRDefault="00BB4EF8" w:rsidP="00BB4EF8">
      <w:pPr>
        <w:tabs>
          <w:tab w:val="left" w:pos="1418"/>
          <w:tab w:val="left" w:pos="7938"/>
        </w:tabs>
        <w:spacing w:before="60" w:after="60"/>
        <w:ind w:left="-851" w:right="764"/>
        <w:jc w:val="both"/>
        <w:rPr>
          <w:rFonts w:cs="Arial"/>
          <w:noProof/>
        </w:rPr>
      </w:pPr>
      <w:r w:rsidRPr="00BB4EF8">
        <w:rPr>
          <w:rFonts w:cs="Arial"/>
          <w:noProof/>
        </w:rPr>
        <w:t xml:space="preserve">Součástí plnění je dále: </w:t>
      </w:r>
    </w:p>
    <w:p w14:paraId="5CAB32A2" w14:textId="02225F63" w:rsidR="00BB4EF8" w:rsidRPr="00BB4EF8" w:rsidRDefault="00BB4EF8" w:rsidP="00CC1DC5">
      <w:pPr>
        <w:numPr>
          <w:ilvl w:val="0"/>
          <w:numId w:val="8"/>
        </w:numPr>
        <w:tabs>
          <w:tab w:val="left" w:pos="1418"/>
          <w:tab w:val="left" w:pos="7938"/>
        </w:tabs>
        <w:spacing w:after="0" w:line="240" w:lineRule="auto"/>
        <w:ind w:left="-148" w:right="765" w:hanging="357"/>
        <w:jc w:val="both"/>
        <w:rPr>
          <w:rFonts w:cs="Arial"/>
          <w:noProof/>
        </w:rPr>
      </w:pPr>
      <w:r w:rsidRPr="00BB4EF8">
        <w:rPr>
          <w:rFonts w:cs="Arial"/>
          <w:noProof/>
        </w:rPr>
        <w:t>doprava stroje a jeho příslušenství do místa plnění</w:t>
      </w:r>
      <w:r w:rsidR="00803126">
        <w:rPr>
          <w:rFonts w:cs="Arial"/>
          <w:noProof/>
        </w:rPr>
        <w:t>;</w:t>
      </w:r>
    </w:p>
    <w:p w14:paraId="2EC24F7D" w14:textId="7BB1FCDA" w:rsidR="00BB4EF8" w:rsidRPr="00BB4EF8" w:rsidRDefault="00BB4EF8" w:rsidP="00CC1DC5">
      <w:pPr>
        <w:numPr>
          <w:ilvl w:val="0"/>
          <w:numId w:val="8"/>
        </w:numPr>
        <w:tabs>
          <w:tab w:val="left" w:pos="1418"/>
          <w:tab w:val="left" w:pos="7938"/>
        </w:tabs>
        <w:spacing w:after="0" w:line="240" w:lineRule="auto"/>
        <w:ind w:left="-148" w:right="765" w:hanging="357"/>
        <w:jc w:val="both"/>
        <w:rPr>
          <w:rFonts w:cs="Arial"/>
          <w:noProof/>
        </w:rPr>
      </w:pPr>
      <w:r w:rsidRPr="00BB4EF8">
        <w:rPr>
          <w:rFonts w:cs="Arial"/>
          <w:noProof/>
        </w:rPr>
        <w:t>zajištění servisu a nezbytných oprav předmětu nájmu po celou dobu trvání nájmu tj. 12 měsíců ode dne předání</w:t>
      </w:r>
      <w:r w:rsidR="00803126">
        <w:rPr>
          <w:rFonts w:cs="Arial"/>
          <w:noProof/>
        </w:rPr>
        <w:t>;</w:t>
      </w:r>
    </w:p>
    <w:p w14:paraId="6F7031B1" w14:textId="763E379F" w:rsidR="00BB4EF8" w:rsidRPr="00BB4EF8" w:rsidRDefault="00BB4EF8" w:rsidP="00CC1DC5">
      <w:pPr>
        <w:numPr>
          <w:ilvl w:val="0"/>
          <w:numId w:val="8"/>
        </w:numPr>
        <w:tabs>
          <w:tab w:val="left" w:pos="1418"/>
          <w:tab w:val="left" w:pos="7938"/>
        </w:tabs>
        <w:spacing w:after="0" w:line="240" w:lineRule="auto"/>
        <w:ind w:left="-148" w:right="765" w:hanging="357"/>
        <w:jc w:val="both"/>
        <w:rPr>
          <w:rFonts w:cs="Arial"/>
          <w:noProof/>
        </w:rPr>
      </w:pPr>
      <w:r w:rsidRPr="00BB4EF8">
        <w:rPr>
          <w:rFonts w:cs="Arial"/>
          <w:noProof/>
        </w:rPr>
        <w:t>zaškolení určených pracovníků zadavatele k obsluze stroje a jeho příslušenství v minimálním počtu 1 osoby</w:t>
      </w:r>
      <w:r w:rsidR="00803126">
        <w:rPr>
          <w:rFonts w:cs="Arial"/>
          <w:noProof/>
        </w:rPr>
        <w:t>;</w:t>
      </w:r>
    </w:p>
    <w:p w14:paraId="3E2F57D9" w14:textId="4BE8CC6B" w:rsidR="00BB4EF8" w:rsidRPr="00BB4EF8" w:rsidRDefault="00BB4EF8" w:rsidP="00CC1DC5">
      <w:pPr>
        <w:numPr>
          <w:ilvl w:val="0"/>
          <w:numId w:val="8"/>
        </w:numPr>
        <w:tabs>
          <w:tab w:val="left" w:pos="1418"/>
          <w:tab w:val="left" w:pos="7938"/>
        </w:tabs>
        <w:spacing w:after="0" w:line="240" w:lineRule="auto"/>
        <w:ind w:left="-148" w:right="765" w:hanging="357"/>
        <w:jc w:val="both"/>
        <w:rPr>
          <w:rFonts w:cs="Arial"/>
          <w:noProof/>
        </w:rPr>
      </w:pPr>
      <w:r w:rsidRPr="00BB4EF8">
        <w:rPr>
          <w:rFonts w:cs="Arial"/>
          <w:noProof/>
        </w:rPr>
        <w:t>pojištění předmětu nájmu po celou dobu trvání nájmu</w:t>
      </w:r>
      <w:r w:rsidR="00803126">
        <w:rPr>
          <w:rFonts w:cs="Arial"/>
          <w:noProof/>
        </w:rPr>
        <w:t>;</w:t>
      </w:r>
    </w:p>
    <w:p w14:paraId="394A061C" w14:textId="3CF6EFE0" w:rsidR="00BB4EF8" w:rsidRPr="00BB4EF8" w:rsidRDefault="00BB4EF8" w:rsidP="00CC1DC5">
      <w:pPr>
        <w:numPr>
          <w:ilvl w:val="0"/>
          <w:numId w:val="8"/>
        </w:numPr>
        <w:tabs>
          <w:tab w:val="left" w:pos="1418"/>
          <w:tab w:val="left" w:pos="7938"/>
        </w:tabs>
        <w:spacing w:after="0" w:line="240" w:lineRule="auto"/>
        <w:ind w:left="-148" w:right="765" w:hanging="357"/>
        <w:jc w:val="both"/>
        <w:rPr>
          <w:rFonts w:cs="Arial"/>
          <w:noProof/>
        </w:rPr>
      </w:pPr>
      <w:r w:rsidRPr="00BB4EF8">
        <w:rPr>
          <w:rFonts w:cs="Arial"/>
          <w:noProof/>
        </w:rPr>
        <w:t>zpracování a předání příslušné dokumentace ke stroji</w:t>
      </w:r>
      <w:r w:rsidR="00803126">
        <w:rPr>
          <w:rFonts w:cs="Arial"/>
          <w:noProof/>
        </w:rPr>
        <w:t>;</w:t>
      </w:r>
    </w:p>
    <w:p w14:paraId="61F0EC6D" w14:textId="38D8053F" w:rsidR="00803126" w:rsidRDefault="00BB4EF8" w:rsidP="00CC1DC5">
      <w:pPr>
        <w:numPr>
          <w:ilvl w:val="0"/>
          <w:numId w:val="8"/>
        </w:numPr>
        <w:tabs>
          <w:tab w:val="left" w:pos="1418"/>
          <w:tab w:val="left" w:pos="7938"/>
        </w:tabs>
        <w:spacing w:after="0" w:line="240" w:lineRule="auto"/>
        <w:ind w:left="-148" w:right="765" w:hanging="357"/>
        <w:jc w:val="both"/>
        <w:rPr>
          <w:rFonts w:cs="Arial"/>
          <w:noProof/>
        </w:rPr>
      </w:pPr>
      <w:r w:rsidRPr="00BB4EF8">
        <w:rPr>
          <w:rFonts w:cs="Arial"/>
          <w:noProof/>
        </w:rPr>
        <w:t xml:space="preserve">servisní místo bude v místě provádění prací – obvod OŘ Praha viz. </w:t>
      </w:r>
      <w:r w:rsidR="00803126">
        <w:rPr>
          <w:rFonts w:cs="Arial"/>
          <w:noProof/>
        </w:rPr>
        <w:t xml:space="preserve">příloha </w:t>
      </w:r>
      <w:r w:rsidR="00803126" w:rsidRPr="00BB4EF8">
        <w:rPr>
          <w:rFonts w:cs="Arial"/>
          <w:noProof/>
        </w:rPr>
        <w:t>M</w:t>
      </w:r>
      <w:r w:rsidRPr="00BB4EF8">
        <w:rPr>
          <w:rFonts w:cs="Arial"/>
          <w:noProof/>
        </w:rPr>
        <w:t>apa</w:t>
      </w:r>
      <w:r w:rsidR="00803126">
        <w:rPr>
          <w:rFonts w:cs="Arial"/>
          <w:noProof/>
        </w:rPr>
        <w:t xml:space="preserve"> OŘ Praha.</w:t>
      </w:r>
    </w:p>
    <w:p w14:paraId="26BA23F3" w14:textId="77777777" w:rsidR="00803126" w:rsidRPr="00CC1DC5" w:rsidRDefault="00803126" w:rsidP="00803126">
      <w:pPr>
        <w:tabs>
          <w:tab w:val="left" w:pos="1418"/>
          <w:tab w:val="left" w:pos="7938"/>
        </w:tabs>
        <w:spacing w:before="60" w:after="60"/>
        <w:ind w:left="-284" w:right="764"/>
        <w:jc w:val="both"/>
        <w:rPr>
          <w:rFonts w:cs="Arial"/>
          <w:noProof/>
          <w:sz w:val="12"/>
          <w:szCs w:val="12"/>
        </w:rPr>
      </w:pPr>
    </w:p>
    <w:p w14:paraId="54B511DD" w14:textId="31F3F194" w:rsidR="00803126" w:rsidRPr="00803126" w:rsidRDefault="00803126" w:rsidP="00803126">
      <w:pPr>
        <w:tabs>
          <w:tab w:val="left" w:pos="1418"/>
          <w:tab w:val="left" w:pos="7938"/>
        </w:tabs>
        <w:spacing w:before="60" w:after="60"/>
        <w:ind w:left="-709" w:right="764"/>
        <w:jc w:val="both"/>
        <w:rPr>
          <w:rFonts w:cs="Arial"/>
          <w:noProof/>
        </w:rPr>
      </w:pPr>
      <w:r w:rsidRPr="00803126">
        <w:rPr>
          <w:rFonts w:cs="Arial"/>
          <w:noProof/>
        </w:rPr>
        <w:t>V případě poruchy stroje nebo příslušenství, nezaviněné zadavatelem</w:t>
      </w:r>
      <w:r>
        <w:rPr>
          <w:rFonts w:cs="Arial"/>
          <w:noProof/>
        </w:rPr>
        <w:t>,</w:t>
      </w:r>
      <w:r w:rsidRPr="00803126">
        <w:rPr>
          <w:rFonts w:cs="Arial"/>
          <w:noProof/>
        </w:rPr>
        <w:t xml:space="preserve"> dodavatel zajistí servis/opravu stroje</w:t>
      </w:r>
      <w:r>
        <w:rPr>
          <w:rFonts w:cs="Arial"/>
          <w:noProof/>
        </w:rPr>
        <w:t xml:space="preserve"> nebo příslušenství</w:t>
      </w:r>
      <w:r w:rsidRPr="00803126">
        <w:rPr>
          <w:rFonts w:cs="Arial"/>
          <w:noProof/>
        </w:rPr>
        <w:t>.</w:t>
      </w:r>
    </w:p>
    <w:p w14:paraId="3FBFB458" w14:textId="77777777" w:rsidR="00FE1446" w:rsidRPr="000230D0" w:rsidRDefault="00FE1446" w:rsidP="00BB4EF8">
      <w:pPr>
        <w:tabs>
          <w:tab w:val="left" w:pos="1418"/>
          <w:tab w:val="left" w:pos="7938"/>
        </w:tabs>
        <w:spacing w:before="60" w:after="60"/>
        <w:ind w:left="-284" w:right="764"/>
        <w:jc w:val="both"/>
        <w:rPr>
          <w:rFonts w:cs="Arial"/>
          <w:noProof/>
          <w:sz w:val="12"/>
          <w:szCs w:val="12"/>
        </w:rPr>
      </w:pPr>
    </w:p>
    <w:sectPr w:rsidR="00FE1446" w:rsidRPr="000230D0" w:rsidSect="007F755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E0C0A" w14:textId="77777777" w:rsidR="006D0BD3" w:rsidRDefault="006D0BD3" w:rsidP="00962258">
      <w:pPr>
        <w:spacing w:after="0" w:line="240" w:lineRule="auto"/>
      </w:pPr>
      <w:r>
        <w:separator/>
      </w:r>
    </w:p>
  </w:endnote>
  <w:endnote w:type="continuationSeparator" w:id="0">
    <w:p w14:paraId="3EFBB9CD" w14:textId="77777777" w:rsidR="006D0BD3" w:rsidRDefault="006D0B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B1F82" w14:textId="77777777"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6A5CDD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6A5CDD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73A5725" wp14:editId="442E19F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482327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37A78F78" wp14:editId="3237CD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9238D0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14:paraId="1845212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6638CF" w14:textId="77777777"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5C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5CD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9E681F" w14:textId="77777777" w:rsidR="002304A9" w:rsidRDefault="00B74F04" w:rsidP="00460660">
          <w:pPr>
            <w:pStyle w:val="Zpat"/>
          </w:pPr>
          <w:r w:rsidRPr="00B74F04">
            <w:t>Správa železnic</w:t>
          </w:r>
          <w:r w:rsidR="002304A9">
            <w:t>, státní organizace</w:t>
          </w:r>
        </w:p>
        <w:p w14:paraId="4C0D17BF" w14:textId="77777777"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54D3DA" w14:textId="77777777" w:rsidR="002304A9" w:rsidRDefault="002304A9" w:rsidP="00460660">
          <w:pPr>
            <w:pStyle w:val="Zpat"/>
          </w:pPr>
          <w:r>
            <w:t>Sídlo: Dlážděná 1003/7, 110 00 Praha 1</w:t>
          </w:r>
        </w:p>
        <w:p w14:paraId="2A502764" w14:textId="77777777" w:rsidR="002304A9" w:rsidRDefault="002304A9" w:rsidP="00460660">
          <w:pPr>
            <w:pStyle w:val="Zpat"/>
          </w:pPr>
          <w:r>
            <w:t>IČ: 709 94 234 DIČ: CZ 709 94 234</w:t>
          </w:r>
        </w:p>
        <w:p w14:paraId="6003EEF5" w14:textId="77777777" w:rsidR="002304A9" w:rsidRDefault="00B74F04" w:rsidP="00460660">
          <w:pPr>
            <w:pStyle w:val="Zpat"/>
          </w:pPr>
          <w:r w:rsidRPr="00B74F04">
            <w:t>www.spravazeleznic.cz</w:t>
          </w:r>
        </w:p>
      </w:tc>
      <w:tc>
        <w:tcPr>
          <w:tcW w:w="2921" w:type="dxa"/>
        </w:tcPr>
        <w:p w14:paraId="11F31FB9" w14:textId="77777777" w:rsidR="00B74F04" w:rsidRPr="00B74F04" w:rsidRDefault="00B74F04" w:rsidP="00B74F04">
          <w:pPr>
            <w:pStyle w:val="Zpat"/>
            <w:rPr>
              <w:b/>
            </w:rPr>
          </w:pPr>
          <w:r w:rsidRPr="00B74F04">
            <w:rPr>
              <w:b/>
            </w:rPr>
            <w:t>Oblastní ředitelství Praha</w:t>
          </w:r>
        </w:p>
        <w:p w14:paraId="3714B335" w14:textId="77777777" w:rsidR="00B74F04" w:rsidRPr="00B74F04" w:rsidRDefault="00B74F04" w:rsidP="00B74F04">
          <w:pPr>
            <w:pStyle w:val="Zpat"/>
            <w:rPr>
              <w:b/>
            </w:rPr>
          </w:pPr>
          <w:r w:rsidRPr="00B74F04">
            <w:rPr>
              <w:b/>
            </w:rPr>
            <w:t>Partyzánská 24</w:t>
          </w:r>
        </w:p>
        <w:p w14:paraId="302BB82B" w14:textId="77777777" w:rsidR="002304A9" w:rsidRDefault="00B74F04" w:rsidP="00B74F04">
          <w:pPr>
            <w:pStyle w:val="Zpat"/>
          </w:pPr>
          <w:r w:rsidRPr="00B74F04">
            <w:rPr>
              <w:b/>
            </w:rPr>
            <w:t>170 00 Praha 7 - Holešovice</w:t>
          </w:r>
        </w:p>
      </w:tc>
    </w:tr>
  </w:tbl>
  <w:p w14:paraId="2F151B8D" w14:textId="77777777"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E1ABC92" wp14:editId="22C1044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4CB4A0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1CD1BEF" wp14:editId="14B5965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6C99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7CEAFE9" w14:textId="77777777"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5B36E" w14:textId="77777777" w:rsidR="006D0BD3" w:rsidRDefault="006D0BD3" w:rsidP="00962258">
      <w:pPr>
        <w:spacing w:after="0" w:line="240" w:lineRule="auto"/>
      </w:pPr>
      <w:r>
        <w:separator/>
      </w:r>
    </w:p>
  </w:footnote>
  <w:footnote w:type="continuationSeparator" w:id="0">
    <w:p w14:paraId="4B9D440A" w14:textId="77777777" w:rsidR="006D0BD3" w:rsidRDefault="006D0B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79660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575C6DA" w14:textId="77777777"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25A7EB9" w14:textId="77777777"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4BC5DC3" w14:textId="77777777" w:rsidR="002304A9" w:rsidRPr="00D6163D" w:rsidRDefault="002304A9" w:rsidP="00D6163D">
          <w:pPr>
            <w:pStyle w:val="Druhdokumentu"/>
          </w:pPr>
        </w:p>
      </w:tc>
    </w:tr>
  </w:tbl>
  <w:p w14:paraId="5ABC627B" w14:textId="77777777"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64B4AE9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D5EBB8" w14:textId="77777777"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C0D7D2" w14:textId="77777777" w:rsidR="002304A9" w:rsidRDefault="00B74F0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1" layoutInCell="1" allowOverlap="1" wp14:anchorId="21E2F28F" wp14:editId="1A80110C">
                <wp:simplePos x="0" y="0"/>
                <wp:positionH relativeFrom="page">
                  <wp:posOffset>-969010</wp:posOffset>
                </wp:positionH>
                <wp:positionV relativeFrom="page">
                  <wp:posOffset>-52705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24754B" w14:textId="77777777" w:rsidR="002304A9" w:rsidRPr="00D6163D" w:rsidRDefault="002304A9" w:rsidP="00FC6389">
          <w:pPr>
            <w:pStyle w:val="Druhdokumentu"/>
          </w:pPr>
        </w:p>
      </w:tc>
    </w:tr>
    <w:tr w:rsidR="002304A9" w14:paraId="667E1C90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299AEF2" w14:textId="77777777"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D92B37" w14:textId="77777777"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5BCAC2" w14:textId="77777777" w:rsidR="002304A9" w:rsidRDefault="002304A9" w:rsidP="00FC6389">
          <w:pPr>
            <w:pStyle w:val="Druhdokumentu"/>
            <w:rPr>
              <w:noProof/>
            </w:rPr>
          </w:pPr>
        </w:p>
      </w:tc>
    </w:tr>
  </w:tbl>
  <w:p w14:paraId="0F1AA0F9" w14:textId="77777777" w:rsidR="002304A9" w:rsidRPr="00D6163D" w:rsidRDefault="002304A9" w:rsidP="00FC6389">
    <w:pPr>
      <w:pStyle w:val="Zhlav"/>
      <w:rPr>
        <w:sz w:val="8"/>
        <w:szCs w:val="8"/>
      </w:rPr>
    </w:pPr>
  </w:p>
  <w:p w14:paraId="0B9E3013" w14:textId="77777777"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220FC"/>
    <w:multiLevelType w:val="hybridMultilevel"/>
    <w:tmpl w:val="49CA1854"/>
    <w:lvl w:ilvl="0" w:tplc="E9A27204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0B32962"/>
    <w:multiLevelType w:val="hybridMultilevel"/>
    <w:tmpl w:val="9544D5A8"/>
    <w:lvl w:ilvl="0" w:tplc="E9A27204">
      <w:start w:val="3"/>
      <w:numFmt w:val="bullet"/>
      <w:lvlText w:val="-"/>
      <w:lvlJc w:val="left"/>
      <w:pPr>
        <w:ind w:left="1146" w:hanging="360"/>
      </w:pPr>
      <w:rPr>
        <w:rFonts w:ascii="Verdana" w:eastAsiaTheme="minorHAnsi" w:hAnsi="Verdana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1971203602">
    <w:abstractNumId w:val="2"/>
  </w:num>
  <w:num w:numId="2" w16cid:durableId="1316760960">
    <w:abstractNumId w:val="1"/>
  </w:num>
  <w:num w:numId="3" w16cid:durableId="2094204092">
    <w:abstractNumId w:val="3"/>
  </w:num>
  <w:num w:numId="4" w16cid:durableId="985007523">
    <w:abstractNumId w:val="7"/>
  </w:num>
  <w:num w:numId="5" w16cid:durableId="1936671772">
    <w:abstractNumId w:val="5"/>
  </w:num>
  <w:num w:numId="6" w16cid:durableId="228463261">
    <w:abstractNumId w:val="4"/>
  </w:num>
  <w:num w:numId="7" w16cid:durableId="147865063">
    <w:abstractNumId w:val="6"/>
  </w:num>
  <w:num w:numId="8" w16cid:durableId="771559489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C9B"/>
    <w:rsid w:val="000230D0"/>
    <w:rsid w:val="000270D3"/>
    <w:rsid w:val="00027341"/>
    <w:rsid w:val="00031950"/>
    <w:rsid w:val="00033432"/>
    <w:rsid w:val="0003702A"/>
    <w:rsid w:val="000508C8"/>
    <w:rsid w:val="00056C37"/>
    <w:rsid w:val="00060B6D"/>
    <w:rsid w:val="00072C1E"/>
    <w:rsid w:val="00083180"/>
    <w:rsid w:val="000932E3"/>
    <w:rsid w:val="00095955"/>
    <w:rsid w:val="000A79A9"/>
    <w:rsid w:val="000B7907"/>
    <w:rsid w:val="000C3CEC"/>
    <w:rsid w:val="000D22BB"/>
    <w:rsid w:val="000E3C12"/>
    <w:rsid w:val="000F0154"/>
    <w:rsid w:val="000F2897"/>
    <w:rsid w:val="000F33DD"/>
    <w:rsid w:val="001034B9"/>
    <w:rsid w:val="00105F11"/>
    <w:rsid w:val="001108CC"/>
    <w:rsid w:val="00110F65"/>
    <w:rsid w:val="00114472"/>
    <w:rsid w:val="00123571"/>
    <w:rsid w:val="00124DC7"/>
    <w:rsid w:val="00131575"/>
    <w:rsid w:val="0013555A"/>
    <w:rsid w:val="00141BA9"/>
    <w:rsid w:val="00151C70"/>
    <w:rsid w:val="00153F42"/>
    <w:rsid w:val="00170EC5"/>
    <w:rsid w:val="001747C1"/>
    <w:rsid w:val="0018596A"/>
    <w:rsid w:val="001A4AC4"/>
    <w:rsid w:val="001A615D"/>
    <w:rsid w:val="001A68A2"/>
    <w:rsid w:val="001C7F16"/>
    <w:rsid w:val="001D16EC"/>
    <w:rsid w:val="001D6D78"/>
    <w:rsid w:val="001F75D4"/>
    <w:rsid w:val="0020406A"/>
    <w:rsid w:val="00207DF5"/>
    <w:rsid w:val="00211632"/>
    <w:rsid w:val="00216198"/>
    <w:rsid w:val="002247D3"/>
    <w:rsid w:val="002304A9"/>
    <w:rsid w:val="00240445"/>
    <w:rsid w:val="00240D15"/>
    <w:rsid w:val="00244ABC"/>
    <w:rsid w:val="0024519A"/>
    <w:rsid w:val="00252DB1"/>
    <w:rsid w:val="002617A6"/>
    <w:rsid w:val="0026785D"/>
    <w:rsid w:val="00271976"/>
    <w:rsid w:val="002A1382"/>
    <w:rsid w:val="002A5F4A"/>
    <w:rsid w:val="002A6652"/>
    <w:rsid w:val="002A6FE2"/>
    <w:rsid w:val="002B2EDF"/>
    <w:rsid w:val="002B42A9"/>
    <w:rsid w:val="002B4B73"/>
    <w:rsid w:val="002B70A6"/>
    <w:rsid w:val="002C31BF"/>
    <w:rsid w:val="002D08AB"/>
    <w:rsid w:val="002E0CD7"/>
    <w:rsid w:val="002E5A8D"/>
    <w:rsid w:val="002F5AE9"/>
    <w:rsid w:val="00302FF2"/>
    <w:rsid w:val="003066B6"/>
    <w:rsid w:val="003112AB"/>
    <w:rsid w:val="0031758F"/>
    <w:rsid w:val="00322C41"/>
    <w:rsid w:val="00326A11"/>
    <w:rsid w:val="00330827"/>
    <w:rsid w:val="0033257B"/>
    <w:rsid w:val="0034053A"/>
    <w:rsid w:val="00352B6C"/>
    <w:rsid w:val="00353E06"/>
    <w:rsid w:val="00354F06"/>
    <w:rsid w:val="0035743E"/>
    <w:rsid w:val="00357BC6"/>
    <w:rsid w:val="00360404"/>
    <w:rsid w:val="003617B4"/>
    <w:rsid w:val="00364ADD"/>
    <w:rsid w:val="0038254E"/>
    <w:rsid w:val="003956C6"/>
    <w:rsid w:val="003B3CB9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3F4B37"/>
    <w:rsid w:val="00403FCD"/>
    <w:rsid w:val="00407DF6"/>
    <w:rsid w:val="004122B9"/>
    <w:rsid w:val="00415995"/>
    <w:rsid w:val="00436C59"/>
    <w:rsid w:val="0044446B"/>
    <w:rsid w:val="0044738D"/>
    <w:rsid w:val="00450F07"/>
    <w:rsid w:val="00452C9B"/>
    <w:rsid w:val="00453CD3"/>
    <w:rsid w:val="004553E1"/>
    <w:rsid w:val="00455BC7"/>
    <w:rsid w:val="0045633C"/>
    <w:rsid w:val="00460660"/>
    <w:rsid w:val="00460CCB"/>
    <w:rsid w:val="00462EA2"/>
    <w:rsid w:val="00463CF2"/>
    <w:rsid w:val="00467AF4"/>
    <w:rsid w:val="004772E7"/>
    <w:rsid w:val="00477370"/>
    <w:rsid w:val="00486107"/>
    <w:rsid w:val="00491827"/>
    <w:rsid w:val="004B09BA"/>
    <w:rsid w:val="004B2A17"/>
    <w:rsid w:val="004C4399"/>
    <w:rsid w:val="004C492D"/>
    <w:rsid w:val="004C69ED"/>
    <w:rsid w:val="004C787C"/>
    <w:rsid w:val="004C78C9"/>
    <w:rsid w:val="004E5890"/>
    <w:rsid w:val="004E6CF4"/>
    <w:rsid w:val="004E77D0"/>
    <w:rsid w:val="004F4B9B"/>
    <w:rsid w:val="004F6077"/>
    <w:rsid w:val="0050237B"/>
    <w:rsid w:val="00511AB9"/>
    <w:rsid w:val="00515F84"/>
    <w:rsid w:val="00520F08"/>
    <w:rsid w:val="00523AF6"/>
    <w:rsid w:val="00523EA7"/>
    <w:rsid w:val="00533D87"/>
    <w:rsid w:val="00550FE7"/>
    <w:rsid w:val="00553375"/>
    <w:rsid w:val="0055796B"/>
    <w:rsid w:val="005658A6"/>
    <w:rsid w:val="005736B7"/>
    <w:rsid w:val="00574146"/>
    <w:rsid w:val="00575E5A"/>
    <w:rsid w:val="00596C7E"/>
    <w:rsid w:val="0059715B"/>
    <w:rsid w:val="00597D74"/>
    <w:rsid w:val="005A0177"/>
    <w:rsid w:val="005A1D25"/>
    <w:rsid w:val="005A52E8"/>
    <w:rsid w:val="005A64E9"/>
    <w:rsid w:val="005F07D6"/>
    <w:rsid w:val="00602B71"/>
    <w:rsid w:val="00603FD9"/>
    <w:rsid w:val="0061068E"/>
    <w:rsid w:val="0061538A"/>
    <w:rsid w:val="0062369C"/>
    <w:rsid w:val="00623ACD"/>
    <w:rsid w:val="006318AE"/>
    <w:rsid w:val="00640750"/>
    <w:rsid w:val="00642177"/>
    <w:rsid w:val="00660AD3"/>
    <w:rsid w:val="00670AC9"/>
    <w:rsid w:val="00673B82"/>
    <w:rsid w:val="006A5570"/>
    <w:rsid w:val="006A5CDD"/>
    <w:rsid w:val="006A689C"/>
    <w:rsid w:val="006B3D79"/>
    <w:rsid w:val="006C01E5"/>
    <w:rsid w:val="006C1FD5"/>
    <w:rsid w:val="006C534F"/>
    <w:rsid w:val="006D0BD3"/>
    <w:rsid w:val="006E0578"/>
    <w:rsid w:val="006E314D"/>
    <w:rsid w:val="006E7AA2"/>
    <w:rsid w:val="006F38FD"/>
    <w:rsid w:val="00710723"/>
    <w:rsid w:val="0071577A"/>
    <w:rsid w:val="00723ED1"/>
    <w:rsid w:val="00733238"/>
    <w:rsid w:val="007356D6"/>
    <w:rsid w:val="00736A90"/>
    <w:rsid w:val="0074290E"/>
    <w:rsid w:val="00743525"/>
    <w:rsid w:val="0076286B"/>
    <w:rsid w:val="007644A5"/>
    <w:rsid w:val="00764595"/>
    <w:rsid w:val="00765CED"/>
    <w:rsid w:val="00766846"/>
    <w:rsid w:val="0076776E"/>
    <w:rsid w:val="00767DC2"/>
    <w:rsid w:val="0077673A"/>
    <w:rsid w:val="0078437B"/>
    <w:rsid w:val="007846E1"/>
    <w:rsid w:val="0078484F"/>
    <w:rsid w:val="007A3DF1"/>
    <w:rsid w:val="007B13B2"/>
    <w:rsid w:val="007B1AC3"/>
    <w:rsid w:val="007B5561"/>
    <w:rsid w:val="007B570C"/>
    <w:rsid w:val="007D7518"/>
    <w:rsid w:val="007E1B12"/>
    <w:rsid w:val="007E4A6E"/>
    <w:rsid w:val="007E61C2"/>
    <w:rsid w:val="007F25A8"/>
    <w:rsid w:val="007F56A7"/>
    <w:rsid w:val="007F5FE2"/>
    <w:rsid w:val="007F7550"/>
    <w:rsid w:val="00800706"/>
    <w:rsid w:val="00803126"/>
    <w:rsid w:val="00807DD0"/>
    <w:rsid w:val="00812143"/>
    <w:rsid w:val="00813F11"/>
    <w:rsid w:val="008315AD"/>
    <w:rsid w:val="00860357"/>
    <w:rsid w:val="0086362E"/>
    <w:rsid w:val="00873BAA"/>
    <w:rsid w:val="00885DD1"/>
    <w:rsid w:val="00897294"/>
    <w:rsid w:val="008A08D3"/>
    <w:rsid w:val="008A3568"/>
    <w:rsid w:val="008A416F"/>
    <w:rsid w:val="008B1904"/>
    <w:rsid w:val="008B58E4"/>
    <w:rsid w:val="008C00F8"/>
    <w:rsid w:val="008C1553"/>
    <w:rsid w:val="008D03B9"/>
    <w:rsid w:val="008D1E1E"/>
    <w:rsid w:val="008D3690"/>
    <w:rsid w:val="008D5B06"/>
    <w:rsid w:val="008E0461"/>
    <w:rsid w:val="008E0D10"/>
    <w:rsid w:val="008E4807"/>
    <w:rsid w:val="008E592B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2258"/>
    <w:rsid w:val="009678B7"/>
    <w:rsid w:val="00982411"/>
    <w:rsid w:val="00983224"/>
    <w:rsid w:val="00992D9C"/>
    <w:rsid w:val="009932D2"/>
    <w:rsid w:val="00996CB8"/>
    <w:rsid w:val="009B2E97"/>
    <w:rsid w:val="009B72CC"/>
    <w:rsid w:val="009E07F4"/>
    <w:rsid w:val="009E52A6"/>
    <w:rsid w:val="009E6200"/>
    <w:rsid w:val="009F392E"/>
    <w:rsid w:val="00A00D18"/>
    <w:rsid w:val="00A04829"/>
    <w:rsid w:val="00A04B33"/>
    <w:rsid w:val="00A15322"/>
    <w:rsid w:val="00A223C4"/>
    <w:rsid w:val="00A36DC5"/>
    <w:rsid w:val="00A42F30"/>
    <w:rsid w:val="00A44328"/>
    <w:rsid w:val="00A44C56"/>
    <w:rsid w:val="00A456C7"/>
    <w:rsid w:val="00A51C93"/>
    <w:rsid w:val="00A6177B"/>
    <w:rsid w:val="00A66136"/>
    <w:rsid w:val="00A935A1"/>
    <w:rsid w:val="00AA4CBB"/>
    <w:rsid w:val="00AA65FA"/>
    <w:rsid w:val="00AA7351"/>
    <w:rsid w:val="00AB2A85"/>
    <w:rsid w:val="00AD056F"/>
    <w:rsid w:val="00AD325B"/>
    <w:rsid w:val="00AD3774"/>
    <w:rsid w:val="00AD6731"/>
    <w:rsid w:val="00AE6F64"/>
    <w:rsid w:val="00AF0966"/>
    <w:rsid w:val="00AF0D29"/>
    <w:rsid w:val="00B01CAD"/>
    <w:rsid w:val="00B03487"/>
    <w:rsid w:val="00B10120"/>
    <w:rsid w:val="00B15D0D"/>
    <w:rsid w:val="00B343D4"/>
    <w:rsid w:val="00B42268"/>
    <w:rsid w:val="00B459D1"/>
    <w:rsid w:val="00B45E9E"/>
    <w:rsid w:val="00B50D6D"/>
    <w:rsid w:val="00B66D2F"/>
    <w:rsid w:val="00B74F04"/>
    <w:rsid w:val="00B75EE1"/>
    <w:rsid w:val="00B77481"/>
    <w:rsid w:val="00B8518B"/>
    <w:rsid w:val="00B878DA"/>
    <w:rsid w:val="00B96C2B"/>
    <w:rsid w:val="00BA098D"/>
    <w:rsid w:val="00BA2AE3"/>
    <w:rsid w:val="00BB3740"/>
    <w:rsid w:val="00BB4BBA"/>
    <w:rsid w:val="00BB4EF8"/>
    <w:rsid w:val="00BC0BB3"/>
    <w:rsid w:val="00BC6413"/>
    <w:rsid w:val="00BD3766"/>
    <w:rsid w:val="00BD7E91"/>
    <w:rsid w:val="00BF374D"/>
    <w:rsid w:val="00BF5F5B"/>
    <w:rsid w:val="00C02D0A"/>
    <w:rsid w:val="00C03A6E"/>
    <w:rsid w:val="00C13FB6"/>
    <w:rsid w:val="00C14464"/>
    <w:rsid w:val="00C20968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C1DC5"/>
    <w:rsid w:val="00CD1587"/>
    <w:rsid w:val="00CD177E"/>
    <w:rsid w:val="00CD1FC4"/>
    <w:rsid w:val="00CE371D"/>
    <w:rsid w:val="00CE5F2E"/>
    <w:rsid w:val="00CE657C"/>
    <w:rsid w:val="00CF341A"/>
    <w:rsid w:val="00CF7480"/>
    <w:rsid w:val="00D061C9"/>
    <w:rsid w:val="00D068B6"/>
    <w:rsid w:val="00D15D55"/>
    <w:rsid w:val="00D2050E"/>
    <w:rsid w:val="00D21061"/>
    <w:rsid w:val="00D316A7"/>
    <w:rsid w:val="00D4108E"/>
    <w:rsid w:val="00D46C85"/>
    <w:rsid w:val="00D52628"/>
    <w:rsid w:val="00D5605D"/>
    <w:rsid w:val="00D6163D"/>
    <w:rsid w:val="00D77055"/>
    <w:rsid w:val="00D80CFE"/>
    <w:rsid w:val="00D82460"/>
    <w:rsid w:val="00D831A3"/>
    <w:rsid w:val="00D8322B"/>
    <w:rsid w:val="00D83CED"/>
    <w:rsid w:val="00D907F8"/>
    <w:rsid w:val="00D97ED9"/>
    <w:rsid w:val="00DA0D39"/>
    <w:rsid w:val="00DA1C20"/>
    <w:rsid w:val="00DA443C"/>
    <w:rsid w:val="00DA6FFE"/>
    <w:rsid w:val="00DC3110"/>
    <w:rsid w:val="00DC57A1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02585"/>
    <w:rsid w:val="00E32636"/>
    <w:rsid w:val="00E527B0"/>
    <w:rsid w:val="00E824F1"/>
    <w:rsid w:val="00E83BF0"/>
    <w:rsid w:val="00E91F47"/>
    <w:rsid w:val="00EB104F"/>
    <w:rsid w:val="00EC0257"/>
    <w:rsid w:val="00EC2355"/>
    <w:rsid w:val="00EC3D25"/>
    <w:rsid w:val="00ED14BD"/>
    <w:rsid w:val="00ED70A5"/>
    <w:rsid w:val="00EE4DDB"/>
    <w:rsid w:val="00EF3554"/>
    <w:rsid w:val="00F01524"/>
    <w:rsid w:val="00F02EC3"/>
    <w:rsid w:val="00F12DEC"/>
    <w:rsid w:val="00F1544A"/>
    <w:rsid w:val="00F1715C"/>
    <w:rsid w:val="00F22660"/>
    <w:rsid w:val="00F30B1B"/>
    <w:rsid w:val="00F310F8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E04D4"/>
    <w:rsid w:val="00FE1446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652017A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6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  <w:style w:type="paragraph" w:customStyle="1" w:styleId="Zkladntext21">
    <w:name w:val="Základní text 21"/>
    <w:basedOn w:val="Normln"/>
    <w:rsid w:val="00467AF4"/>
    <w:pPr>
      <w:autoSpaceDE w:val="0"/>
      <w:autoSpaceDN w:val="0"/>
      <w:spacing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B851A61-315D-43A0-A43B-F99D82202B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169A38-787F-4BB6-A0E4-B69EA7C41A9E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91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21</cp:revision>
  <cp:lastPrinted>2022-06-02T06:53:00Z</cp:lastPrinted>
  <dcterms:created xsi:type="dcterms:W3CDTF">2024-05-07T07:19:00Z</dcterms:created>
  <dcterms:modified xsi:type="dcterms:W3CDTF">2024-09-12T05:21:00Z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