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16E93" w14:textId="77777777" w:rsidR="005773CD" w:rsidRDefault="005773CD"/>
    <w:p w14:paraId="1F9BEF25" w14:textId="4F92F7E3" w:rsidR="005773CD" w:rsidRPr="00FB72AC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eastAsia="Times New Roman" w:cs="Times New Roman"/>
          <w:b/>
          <w:color w:val="000000"/>
          <w:szCs w:val="20"/>
          <w:lang w:eastAsia="cs-CZ"/>
        </w:rPr>
      </w:pPr>
      <w:r>
        <w:rPr>
          <w:rFonts w:cs="Arial"/>
        </w:rPr>
        <w:t>Název akce:</w:t>
      </w:r>
      <w:r>
        <w:rPr>
          <w:rFonts w:cs="Arial"/>
        </w:rPr>
        <w:tab/>
      </w:r>
      <w:r w:rsidR="00002B24" w:rsidRPr="00002B24">
        <w:rPr>
          <w:rFonts w:cs="Arial"/>
          <w:b/>
          <w:bCs/>
          <w:szCs w:val="20"/>
        </w:rPr>
        <w:t xml:space="preserve">„Nákup 2 ks přívěsných vozíků pro </w:t>
      </w:r>
      <w:proofErr w:type="spellStart"/>
      <w:r w:rsidR="00002B24" w:rsidRPr="00002B24">
        <w:rPr>
          <w:rFonts w:cs="Arial"/>
          <w:b/>
          <w:bCs/>
          <w:szCs w:val="20"/>
        </w:rPr>
        <w:t>mulčovače</w:t>
      </w:r>
      <w:proofErr w:type="spellEnd"/>
      <w:r w:rsidR="00002B24" w:rsidRPr="00002B24">
        <w:rPr>
          <w:rFonts w:cs="Arial"/>
          <w:b/>
          <w:bCs/>
          <w:szCs w:val="20"/>
        </w:rPr>
        <w:t xml:space="preserve"> pro OŘ PHA 2024“</w:t>
      </w:r>
    </w:p>
    <w:p w14:paraId="3F547CA5" w14:textId="77777777" w:rsidR="001C47BB" w:rsidRPr="00153EE0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cs="Arial"/>
        </w:rPr>
      </w:pPr>
    </w:p>
    <w:p w14:paraId="5337B29D" w14:textId="4358C060" w:rsidR="00FB72AC" w:rsidRPr="000037AF" w:rsidRDefault="00FB72AC" w:rsidP="00A279E1">
      <w:pPr>
        <w:tabs>
          <w:tab w:val="left" w:pos="1418"/>
          <w:tab w:val="left" w:pos="3686"/>
        </w:tabs>
        <w:spacing w:before="60" w:after="60"/>
        <w:ind w:right="764"/>
        <w:rPr>
          <w:b/>
        </w:rPr>
      </w:pPr>
      <w:r w:rsidRPr="00FB72AC">
        <w:rPr>
          <w:rFonts w:cs="Arial"/>
          <w:b/>
          <w:color w:val="000000" w:themeColor="text1"/>
          <w:u w:val="single"/>
        </w:rPr>
        <w:t xml:space="preserve">Vozík pro přepravu </w:t>
      </w:r>
      <w:proofErr w:type="spellStart"/>
      <w:r w:rsidR="00B14C4B">
        <w:rPr>
          <w:rFonts w:cs="Arial"/>
          <w:b/>
          <w:color w:val="000000" w:themeColor="text1"/>
          <w:u w:val="single"/>
        </w:rPr>
        <w:t>mulčovače</w:t>
      </w:r>
      <w:proofErr w:type="spellEnd"/>
      <w:r w:rsidRPr="00FB72AC">
        <w:rPr>
          <w:rFonts w:cs="Arial"/>
          <w:b/>
          <w:color w:val="000000" w:themeColor="text1"/>
          <w:u w:val="single"/>
        </w:rPr>
        <w:t>:</w:t>
      </w:r>
      <w:r w:rsidR="00A279E1">
        <w:rPr>
          <w:rFonts w:cs="Arial"/>
          <w:b/>
          <w:color w:val="000000" w:themeColor="text1"/>
        </w:rPr>
        <w:tab/>
      </w:r>
      <w:r w:rsidRPr="000037AF">
        <w:rPr>
          <w:b/>
        </w:rPr>
        <w:t>2</w:t>
      </w:r>
      <w:r w:rsidR="00A279E1">
        <w:rPr>
          <w:b/>
        </w:rPr>
        <w:t xml:space="preserve"> </w:t>
      </w:r>
      <w:r w:rsidRPr="000037AF">
        <w:rPr>
          <w:b/>
        </w:rPr>
        <w:t>x</w:t>
      </w:r>
    </w:p>
    <w:p w14:paraId="1ACC1B70" w14:textId="462F3DDE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Délka ložné plochy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min. 3600 mm</w:t>
      </w:r>
    </w:p>
    <w:p w14:paraId="23454878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Šířka ložné plochy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min. 1600 mm</w:t>
      </w:r>
    </w:p>
    <w:p w14:paraId="33F9E096" w14:textId="77777777" w:rsidR="00FB72AC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color w:val="000000" w:themeColor="text1"/>
        </w:rPr>
      </w:pPr>
      <w:r>
        <w:rPr>
          <w:color w:val="000000" w:themeColor="text1"/>
        </w:rPr>
        <w:t>Umístění kol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vně ložné plochy</w:t>
      </w:r>
      <w:r>
        <w:rPr>
          <w:rFonts w:cs="Arial"/>
          <w:color w:val="000000" w:themeColor="text1"/>
        </w:rPr>
        <w:t xml:space="preserve"> </w:t>
      </w:r>
    </w:p>
    <w:p w14:paraId="1429AECA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Bočnice s výškou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450 mm - 600 mm</w:t>
      </w:r>
    </w:p>
    <w:p w14:paraId="1E233C20" w14:textId="77777777" w:rsidR="00FB72AC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>
        <w:rPr>
          <w:rFonts w:cs="Segoe UI"/>
          <w:color w:val="000000" w:themeColor="text1"/>
        </w:rPr>
        <w:t xml:space="preserve">Váha přívěsu 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  <w:t>max 550 kg</w:t>
      </w:r>
    </w:p>
    <w:p w14:paraId="48C648B4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Pohotovostní hmotnost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 xml:space="preserve">1300 kg   </w:t>
      </w:r>
    </w:p>
    <w:p w14:paraId="79DFFA41" w14:textId="4F1A640F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Rychlost jízdy (homologovaná)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 xml:space="preserve">min. 100 Km/hod </w:t>
      </w:r>
    </w:p>
    <w:p w14:paraId="209079CA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Počet náprav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1</w:t>
      </w:r>
    </w:p>
    <w:p w14:paraId="619CFCB1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Brzdový systém s nápravami a nájezdovou brzdou</w:t>
      </w:r>
    </w:p>
    <w:p w14:paraId="5E9708FC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Zakládací klíny</w:t>
      </w:r>
    </w:p>
    <w:p w14:paraId="6340A0F5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Opěrné nohy zadní</w:t>
      </w:r>
    </w:p>
    <w:p w14:paraId="416BC90C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t xml:space="preserve">Odnímatelné bočnice hliníkové nebo dřevěné </w:t>
      </w:r>
    </w:p>
    <w:p w14:paraId="5F0C965E" w14:textId="01BB1D46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Segoe UI"/>
          <w:color w:val="000000" w:themeColor="text1"/>
        </w:rPr>
        <w:t>Bočnice opatřeny kolíčky pro uchycení plachty (sítě)</w:t>
      </w:r>
    </w:p>
    <w:p w14:paraId="00F17928" w14:textId="77777777" w:rsidR="00FB72AC" w:rsidRPr="00413968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eastAsia="Times New Roman" w:cs="Times New Roman"/>
          <w:color w:val="000000"/>
          <w:lang w:eastAsia="cs-CZ"/>
        </w:rPr>
        <w:t xml:space="preserve">Kotvící třmeny v podlaze </w:t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</w:r>
      <w:r>
        <w:rPr>
          <w:rFonts w:eastAsia="Times New Roman" w:cs="Times New Roman"/>
          <w:color w:val="000000"/>
          <w:lang w:eastAsia="cs-CZ"/>
        </w:rPr>
        <w:tab/>
        <w:t>min 4</w:t>
      </w:r>
    </w:p>
    <w:p w14:paraId="4AC1A150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 w:rsidRPr="00413968">
        <w:rPr>
          <w:rFonts w:cs="Arial"/>
          <w:color w:val="000000" w:themeColor="text1"/>
        </w:rPr>
        <w:t>zadní zesílené nájezdové čelo</w:t>
      </w:r>
      <w:r>
        <w:rPr>
          <w:rFonts w:cs="Arial"/>
          <w:color w:val="000000" w:themeColor="text1"/>
        </w:rPr>
        <w:t xml:space="preserve">     </w:t>
      </w: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</w:rPr>
        <w:tab/>
        <w:t>min.</w:t>
      </w:r>
      <w:r w:rsidRPr="00413968">
        <w:rPr>
          <w:rFonts w:cs="Arial"/>
          <w:color w:val="000000" w:themeColor="text1"/>
        </w:rPr>
        <w:t xml:space="preserve"> 500 mm </w:t>
      </w:r>
    </w:p>
    <w:p w14:paraId="0156533C" w14:textId="77777777" w:rsidR="00FB72AC" w:rsidRPr="00413968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color w:val="000000"/>
          <w:shd w:val="clear" w:color="auto" w:fill="FFFFFF"/>
        </w:rPr>
        <w:t>Zátěžové pneumatiky</w:t>
      </w:r>
    </w:p>
    <w:p w14:paraId="67C3C337" w14:textId="77777777" w:rsidR="00FB72AC" w:rsidRPr="006C34F9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color w:val="000000"/>
          <w:shd w:val="clear" w:color="auto" w:fill="FFFFFF"/>
        </w:rPr>
        <w:t>Z</w:t>
      </w:r>
      <w:r w:rsidRPr="00413968">
        <w:rPr>
          <w:color w:val="000000"/>
          <w:shd w:val="clear" w:color="auto" w:fill="FFFFFF"/>
        </w:rPr>
        <w:t>ávěsný systém přívěsu</w:t>
      </w:r>
      <w:r>
        <w:rPr>
          <w:color w:val="000000"/>
          <w:shd w:val="clear" w:color="auto" w:fill="FFFFFF"/>
        </w:rPr>
        <w:t xml:space="preserve">, uzamykatelný  </w:t>
      </w:r>
    </w:p>
    <w:p w14:paraId="5C250B71" w14:textId="112311BA" w:rsidR="00FB72AC" w:rsidRPr="006C34F9" w:rsidRDefault="00FA3B27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before="60" w:after="60" w:line="264" w:lineRule="auto"/>
        <w:ind w:right="764"/>
        <w:rPr>
          <w:rFonts w:cs="Arial"/>
          <w:color w:val="000000" w:themeColor="text1"/>
        </w:rPr>
      </w:pPr>
      <w:r>
        <w:rPr>
          <w:rFonts w:cs="Segoe UI"/>
          <w:color w:val="000000" w:themeColor="text1"/>
        </w:rPr>
        <w:t>Opěrné kolečko na oji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</w:p>
    <w:p w14:paraId="1434DA07" w14:textId="12E6B872" w:rsidR="00FB72AC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>
        <w:rPr>
          <w:rFonts w:cs="Segoe UI"/>
          <w:color w:val="000000" w:themeColor="text1"/>
        </w:rPr>
        <w:t>Připojen</w:t>
      </w:r>
      <w:r w:rsidR="00FA3B27">
        <w:rPr>
          <w:rFonts w:cs="Segoe UI"/>
          <w:color w:val="000000" w:themeColor="text1"/>
        </w:rPr>
        <w:t>í</w:t>
      </w:r>
      <w:r>
        <w:rPr>
          <w:rFonts w:cs="Segoe UI"/>
          <w:color w:val="000000" w:themeColor="text1"/>
        </w:rPr>
        <w:t xml:space="preserve"> elektro</w:t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</w:r>
      <w:r>
        <w:rPr>
          <w:rFonts w:cs="Segoe UI"/>
          <w:color w:val="000000" w:themeColor="text1"/>
        </w:rPr>
        <w:tab/>
        <w:t>12</w:t>
      </w:r>
      <w:r w:rsidR="00B14C4B">
        <w:rPr>
          <w:rFonts w:cs="Segoe UI"/>
          <w:color w:val="000000" w:themeColor="text1"/>
        </w:rPr>
        <w:t xml:space="preserve"> </w:t>
      </w:r>
      <w:r>
        <w:rPr>
          <w:rFonts w:cs="Segoe UI"/>
          <w:color w:val="000000" w:themeColor="text1"/>
        </w:rPr>
        <w:t>V/13pin</w:t>
      </w:r>
    </w:p>
    <w:p w14:paraId="4A9CE834" w14:textId="77777777" w:rsidR="00FB72AC" w:rsidRPr="00413968" w:rsidRDefault="00FB72AC" w:rsidP="00FB72AC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</w:rPr>
      </w:pPr>
      <w:r w:rsidRPr="00413968">
        <w:rPr>
          <w:color w:val="000000"/>
          <w:shd w:val="clear" w:color="auto" w:fill="FFFFFF"/>
        </w:rPr>
        <w:t>Rezervní kolo vč. držáku</w:t>
      </w:r>
    </w:p>
    <w:p w14:paraId="0084EC6F" w14:textId="77777777" w:rsid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264" w:lineRule="auto"/>
        <w:ind w:right="764"/>
        <w:rPr>
          <w:rFonts w:eastAsia="Times New Roman" w:cs="Times New Roman"/>
          <w:color w:val="000000"/>
          <w:lang w:eastAsia="cs-CZ"/>
        </w:rPr>
      </w:pPr>
      <w:r>
        <w:rPr>
          <w:rFonts w:cs="Arial"/>
          <w:color w:val="000000" w:themeColor="text1"/>
        </w:rPr>
        <w:t>Hydraulické sklápění na ruční pohon</w:t>
      </w:r>
    </w:p>
    <w:p w14:paraId="44CA6A72" w14:textId="2AA3316E" w:rsidR="00153EE0" w:rsidRPr="00FB72AC" w:rsidRDefault="00FB72AC" w:rsidP="00FB72AC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264" w:lineRule="auto"/>
        <w:ind w:right="764"/>
      </w:pPr>
      <w:r>
        <w:rPr>
          <w:color w:val="000000"/>
          <w:shd w:val="clear" w:color="auto" w:fill="FFFFFF"/>
        </w:rPr>
        <w:t>Poziční LED osvětlení</w:t>
      </w:r>
    </w:p>
    <w:p w14:paraId="51AC0820" w14:textId="729661BB" w:rsidR="00FB72AC" w:rsidRDefault="00FB72AC" w:rsidP="00FB72AC">
      <w:pPr>
        <w:tabs>
          <w:tab w:val="left" w:pos="1418"/>
        </w:tabs>
        <w:spacing w:after="0" w:line="264" w:lineRule="auto"/>
        <w:ind w:right="764"/>
      </w:pPr>
    </w:p>
    <w:p w14:paraId="0E302D09" w14:textId="6C1864B4" w:rsidR="00FB72AC" w:rsidRDefault="00FB72AC" w:rsidP="00FB72AC">
      <w:pPr>
        <w:tabs>
          <w:tab w:val="left" w:pos="1418"/>
        </w:tabs>
        <w:spacing w:after="0" w:line="264" w:lineRule="auto"/>
        <w:ind w:right="764"/>
      </w:pPr>
    </w:p>
    <w:p w14:paraId="7EDC3E27" w14:textId="57C825C6" w:rsidR="00FB72AC" w:rsidRDefault="00FB72AC" w:rsidP="00FB72AC">
      <w:pPr>
        <w:tabs>
          <w:tab w:val="left" w:pos="1418"/>
        </w:tabs>
        <w:spacing w:after="0" w:line="264" w:lineRule="auto"/>
        <w:ind w:right="764"/>
      </w:pPr>
      <w:r w:rsidRPr="00FB72AC">
        <w:t>Každý přívěsný vozík musí být nový, neregistrovaný</w:t>
      </w:r>
      <w:r>
        <w:t>.</w:t>
      </w:r>
    </w:p>
    <w:p w14:paraId="345E0980" w14:textId="169F54E9" w:rsidR="00FB72AC" w:rsidRDefault="00FB72AC" w:rsidP="00FB72AC">
      <w:pPr>
        <w:tabs>
          <w:tab w:val="left" w:pos="1418"/>
        </w:tabs>
        <w:spacing w:after="0" w:line="264" w:lineRule="auto"/>
        <w:ind w:right="764"/>
      </w:pPr>
    </w:p>
    <w:p w14:paraId="79892736" w14:textId="575B693B" w:rsidR="00FB72AC" w:rsidRDefault="00FB72AC" w:rsidP="00B14C4B">
      <w:pPr>
        <w:tabs>
          <w:tab w:val="left" w:pos="1418"/>
        </w:tabs>
        <w:spacing w:after="0" w:line="264" w:lineRule="auto"/>
        <w:ind w:right="764"/>
        <w:jc w:val="both"/>
      </w:pPr>
      <w:r w:rsidRPr="00FB72AC">
        <w:t>Součástí dodání přívěsných vozíků bude předání dokladů splňujících veškeré podmínky pro přihlášení a provoz na pozemních komunikacích ČR - Prohlášení o</w:t>
      </w:r>
      <w:r w:rsidR="00B14C4B">
        <w:t> </w:t>
      </w:r>
      <w:r w:rsidRPr="00FB72AC">
        <w:t>shodě, tzv. COC listu odpovědnému zástupci OŘ Praha.</w:t>
      </w:r>
    </w:p>
    <w:p w14:paraId="0D14325E" w14:textId="77777777" w:rsidR="00633739" w:rsidRDefault="00633739" w:rsidP="00B14C4B">
      <w:pPr>
        <w:tabs>
          <w:tab w:val="left" w:pos="1418"/>
        </w:tabs>
        <w:spacing w:after="0" w:line="264" w:lineRule="auto"/>
        <w:ind w:right="764"/>
        <w:jc w:val="both"/>
      </w:pPr>
    </w:p>
    <w:p w14:paraId="67DA458C" w14:textId="0E90FDE0" w:rsidR="00633739" w:rsidRPr="006A01D1" w:rsidRDefault="00633739" w:rsidP="006A01D1">
      <w:pPr>
        <w:tabs>
          <w:tab w:val="left" w:pos="1418"/>
        </w:tabs>
        <w:spacing w:after="60" w:line="264" w:lineRule="auto"/>
        <w:ind w:right="764"/>
        <w:jc w:val="both"/>
        <w:rPr>
          <w:u w:val="single"/>
        </w:rPr>
      </w:pPr>
      <w:r w:rsidRPr="006A01D1">
        <w:rPr>
          <w:u w:val="single"/>
        </w:rPr>
        <w:t>Místa dodání:</w:t>
      </w:r>
    </w:p>
    <w:p w14:paraId="6C70A532" w14:textId="77777777" w:rsidR="00D03DB0" w:rsidRPr="00D03DB0" w:rsidRDefault="00D03DB0" w:rsidP="00D03DB0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 w:cs="Times New Roman"/>
          <w:bCs/>
          <w:lang w:eastAsia="cs-CZ"/>
        </w:rPr>
      </w:pPr>
      <w:r>
        <w:t xml:space="preserve">1 ks vozíku na adresu: </w:t>
      </w:r>
      <w:r w:rsidRPr="00D03DB0">
        <w:rPr>
          <w:rFonts w:eastAsia="Times New Roman" w:cs="Times New Roman"/>
          <w:lang w:eastAsia="cs-CZ"/>
        </w:rPr>
        <w:t xml:space="preserve">TO Kralupy nad Vltavou </w:t>
      </w:r>
      <w:r w:rsidRPr="00247A9B">
        <w:t>(GPS: 50°14'13.494"N, 14°19'2.957"E)</w:t>
      </w:r>
    </w:p>
    <w:p w14:paraId="152167FA" w14:textId="5710973C" w:rsidR="00633739" w:rsidRDefault="00D03DB0" w:rsidP="00B14C4B">
      <w:pPr>
        <w:tabs>
          <w:tab w:val="left" w:pos="1418"/>
        </w:tabs>
        <w:spacing w:after="0" w:line="264" w:lineRule="auto"/>
        <w:ind w:right="764"/>
        <w:jc w:val="both"/>
      </w:pPr>
      <w:r>
        <w:t xml:space="preserve">1 ks vozíku na adresu: </w:t>
      </w:r>
      <w:r w:rsidRPr="00E114B5">
        <w:t xml:space="preserve">TO Český Brod (GPS: </w:t>
      </w:r>
      <w:r w:rsidRPr="00E114B5">
        <w:rPr>
          <w:rFonts w:cs="Arial"/>
          <w:bCs/>
        </w:rPr>
        <w:t>50°4'36.753"N, 14°51'53.017"E)</w:t>
      </w:r>
    </w:p>
    <w:p w14:paraId="146F2E45" w14:textId="77777777" w:rsidR="00B14C4B" w:rsidRDefault="00B14C4B" w:rsidP="00B14C4B">
      <w:pPr>
        <w:tabs>
          <w:tab w:val="left" w:pos="1418"/>
        </w:tabs>
        <w:spacing w:after="0" w:line="264" w:lineRule="auto"/>
        <w:ind w:right="764"/>
        <w:jc w:val="both"/>
      </w:pPr>
    </w:p>
    <w:p w14:paraId="4FFB4924" w14:textId="77777777" w:rsidR="00B14C4B" w:rsidRDefault="00B14C4B" w:rsidP="00B14C4B">
      <w:pPr>
        <w:tabs>
          <w:tab w:val="left" w:pos="1418"/>
        </w:tabs>
        <w:spacing w:after="0" w:line="264" w:lineRule="auto"/>
        <w:ind w:right="764"/>
        <w:jc w:val="both"/>
      </w:pPr>
    </w:p>
    <w:sectPr w:rsidR="00B14C4B" w:rsidSect="001C47BB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6A8A4" w14:textId="77777777" w:rsidR="001C47BB" w:rsidRDefault="001C47BB" w:rsidP="001C47BB">
      <w:pPr>
        <w:spacing w:after="0" w:line="240" w:lineRule="auto"/>
      </w:pPr>
      <w:r>
        <w:separator/>
      </w:r>
    </w:p>
  </w:endnote>
  <w:endnote w:type="continuationSeparator" w:id="0">
    <w:p w14:paraId="0BF13504" w14:textId="77777777" w:rsidR="001C47BB" w:rsidRDefault="001C47BB" w:rsidP="001C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010D1" w14:textId="77777777" w:rsidR="001C47BB" w:rsidRDefault="001C47BB" w:rsidP="001C47BB">
      <w:pPr>
        <w:spacing w:after="0" w:line="240" w:lineRule="auto"/>
      </w:pPr>
      <w:r>
        <w:separator/>
      </w:r>
    </w:p>
  </w:footnote>
  <w:footnote w:type="continuationSeparator" w:id="0">
    <w:p w14:paraId="461F2D6A" w14:textId="77777777" w:rsidR="001C47BB" w:rsidRDefault="001C47BB" w:rsidP="001C4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D1DCE" w14:textId="02F20583" w:rsidR="001C47BB" w:rsidRDefault="001C47BB">
    <w:pPr>
      <w:pStyle w:val="Zhlav"/>
    </w:pPr>
    <w:r>
      <w:t xml:space="preserve">Příloha č. </w:t>
    </w:r>
    <w:r w:rsidR="00FB72AC">
      <w:t>3</w:t>
    </w:r>
    <w:r>
      <w:t xml:space="preserve"> Kupní smlouvy</w:t>
    </w:r>
  </w:p>
  <w:p w14:paraId="4CB9A053" w14:textId="5FF50807" w:rsidR="001C47BB" w:rsidRDefault="001C47BB">
    <w:pPr>
      <w:pStyle w:val="Zhlav"/>
    </w:pPr>
    <w:r>
      <w:t>Specifikace požadovaných parametrů dodávky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57BCF"/>
    <w:multiLevelType w:val="hybridMultilevel"/>
    <w:tmpl w:val="189EED8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69260322">
    <w:abstractNumId w:val="0"/>
  </w:num>
  <w:num w:numId="2" w16cid:durableId="1828547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3CD"/>
    <w:rsid w:val="00002B24"/>
    <w:rsid w:val="00127826"/>
    <w:rsid w:val="00153EE0"/>
    <w:rsid w:val="001806E4"/>
    <w:rsid w:val="001C47BB"/>
    <w:rsid w:val="003727EC"/>
    <w:rsid w:val="005773CD"/>
    <w:rsid w:val="00633739"/>
    <w:rsid w:val="006A01D1"/>
    <w:rsid w:val="006F063C"/>
    <w:rsid w:val="008E22AA"/>
    <w:rsid w:val="00A06B94"/>
    <w:rsid w:val="00A279E1"/>
    <w:rsid w:val="00B14C4B"/>
    <w:rsid w:val="00B57C85"/>
    <w:rsid w:val="00BF6A6B"/>
    <w:rsid w:val="00D03DB0"/>
    <w:rsid w:val="00D47C26"/>
    <w:rsid w:val="00FA3B27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EA56"/>
  <w15:chartTrackingRefBased/>
  <w15:docId w15:val="{233D2036-B2BC-4B99-9790-EC73FF35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47BB"/>
  </w:style>
  <w:style w:type="paragraph" w:styleId="Zpat">
    <w:name w:val="footer"/>
    <w:basedOn w:val="Normln"/>
    <w:link w:val="Zpat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47BB"/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basedOn w:val="Standardnpsmoodstavce"/>
    <w:link w:val="Odstavecseseznamem"/>
    <w:uiPriority w:val="34"/>
    <w:rsid w:val="00FB72AC"/>
  </w:style>
  <w:style w:type="paragraph" w:styleId="Textbubliny">
    <w:name w:val="Balloon Text"/>
    <w:basedOn w:val="Normln"/>
    <w:link w:val="TextbublinyChar"/>
    <w:uiPriority w:val="99"/>
    <w:semiHidden/>
    <w:unhideWhenUsed/>
    <w:rsid w:val="00FA3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4</cp:revision>
  <cp:lastPrinted>2024-09-06T06:16:00Z</cp:lastPrinted>
  <dcterms:created xsi:type="dcterms:W3CDTF">2024-04-19T07:25:00Z</dcterms:created>
  <dcterms:modified xsi:type="dcterms:W3CDTF">2024-09-06T06:17:00Z</dcterms:modified>
</cp:coreProperties>
</file>