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507DFB6C" w:rsidR="00F64786" w:rsidRDefault="00F64786" w:rsidP="00D31450">
            <w:pPr>
              <w:ind w:right="169"/>
            </w:pPr>
          </w:p>
        </w:tc>
        <w:tc>
          <w:tcPr>
            <w:tcW w:w="2552" w:type="dxa"/>
          </w:tcPr>
          <w:p w14:paraId="43A6B8CB" w14:textId="77777777" w:rsidR="00F64786" w:rsidRDefault="00F64786" w:rsidP="00D31450">
            <w:pPr>
              <w:ind w:right="169"/>
            </w:pPr>
          </w:p>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596C7E">
        <w:tc>
          <w:tcPr>
            <w:tcW w:w="1020" w:type="dxa"/>
          </w:tcPr>
          <w:p w14:paraId="781961C6" w14:textId="77777777" w:rsidR="00F862D6" w:rsidRDefault="00F862D6" w:rsidP="00D31450">
            <w:pPr>
              <w:ind w:right="169"/>
            </w:pPr>
          </w:p>
        </w:tc>
        <w:tc>
          <w:tcPr>
            <w:tcW w:w="2552" w:type="dxa"/>
          </w:tcPr>
          <w:p w14:paraId="00C8F008" w14:textId="77777777" w:rsidR="00F862D6" w:rsidRDefault="00F862D6" w:rsidP="00D31450">
            <w:pPr>
              <w:ind w:right="169"/>
            </w:pPr>
          </w:p>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F862D6" w14:paraId="555B9372" w14:textId="77777777" w:rsidTr="00F862D6">
        <w:tc>
          <w:tcPr>
            <w:tcW w:w="1020" w:type="dxa"/>
          </w:tcPr>
          <w:p w14:paraId="2D22ED84" w14:textId="77777777" w:rsidR="00F862D6" w:rsidRPr="003E6B9A" w:rsidRDefault="00F862D6" w:rsidP="00D31450">
            <w:pPr>
              <w:ind w:right="169"/>
            </w:pPr>
            <w:r w:rsidRPr="003E6B9A">
              <w:t>Naše zn.</w:t>
            </w:r>
          </w:p>
        </w:tc>
        <w:tc>
          <w:tcPr>
            <w:tcW w:w="2552" w:type="dxa"/>
          </w:tcPr>
          <w:p w14:paraId="2FFEACB5" w14:textId="60A00F78" w:rsidR="00F862D6" w:rsidRPr="003E6B9A" w:rsidRDefault="00F15106" w:rsidP="00F31794">
            <w:pPr>
              <w:ind w:right="169"/>
            </w:pPr>
            <w:r>
              <w:rPr>
                <w:rFonts w:ascii="Helvetica" w:hAnsi="Helvetica"/>
              </w:rPr>
              <w:t>8973</w:t>
            </w:r>
            <w:r w:rsidR="00FD7468" w:rsidRPr="00FD7468">
              <w:rPr>
                <w:rFonts w:ascii="Helvetica" w:hAnsi="Helvetica"/>
              </w:rPr>
              <w:t>/2024-SŽ-SSV-Ú3</w:t>
            </w:r>
          </w:p>
        </w:tc>
        <w:tc>
          <w:tcPr>
            <w:tcW w:w="823" w:type="dxa"/>
          </w:tcPr>
          <w:p w14:paraId="583467BB" w14:textId="77777777" w:rsidR="00F862D6" w:rsidRDefault="00F862D6" w:rsidP="0077673A"/>
        </w:tc>
        <w:tc>
          <w:tcPr>
            <w:tcW w:w="3685" w:type="dxa"/>
            <w:vMerge/>
          </w:tcPr>
          <w:p w14:paraId="6D7C51D0" w14:textId="77777777" w:rsidR="00F862D6" w:rsidRDefault="00F862D6" w:rsidP="0077673A"/>
        </w:tc>
      </w:tr>
      <w:tr w:rsidR="00F862D6" w14:paraId="2C33C41A" w14:textId="77777777" w:rsidTr="00F862D6">
        <w:tc>
          <w:tcPr>
            <w:tcW w:w="1020" w:type="dxa"/>
          </w:tcPr>
          <w:p w14:paraId="3534520F" w14:textId="77777777" w:rsidR="00F862D6" w:rsidRPr="00F15106" w:rsidRDefault="00F862D6" w:rsidP="00D31450">
            <w:pPr>
              <w:ind w:right="169"/>
            </w:pPr>
            <w:r w:rsidRPr="00F15106">
              <w:t>Listů/příloh</w:t>
            </w:r>
          </w:p>
        </w:tc>
        <w:tc>
          <w:tcPr>
            <w:tcW w:w="2552" w:type="dxa"/>
          </w:tcPr>
          <w:p w14:paraId="333CD487" w14:textId="3BD6DB39" w:rsidR="00F862D6" w:rsidRPr="00F15106" w:rsidRDefault="00F15106" w:rsidP="00D31450">
            <w:pPr>
              <w:ind w:right="169"/>
            </w:pPr>
            <w:r w:rsidRPr="00F15106">
              <w:t>8</w:t>
            </w:r>
            <w:r w:rsidR="003E6B9A" w:rsidRPr="00F15106">
              <w:t>/</w:t>
            </w:r>
            <w:r w:rsidRPr="00F15106">
              <w:t>14</w:t>
            </w:r>
          </w:p>
        </w:tc>
        <w:tc>
          <w:tcPr>
            <w:tcW w:w="823" w:type="dxa"/>
          </w:tcPr>
          <w:p w14:paraId="3FB21908" w14:textId="77777777" w:rsidR="00F862D6" w:rsidRDefault="00F862D6" w:rsidP="0077673A"/>
        </w:tc>
        <w:tc>
          <w:tcPr>
            <w:tcW w:w="3685" w:type="dxa"/>
            <w:vMerge/>
          </w:tcPr>
          <w:p w14:paraId="2E772784" w14:textId="77777777" w:rsidR="00F862D6" w:rsidRDefault="00F862D6" w:rsidP="0077673A">
            <w:pPr>
              <w:rPr>
                <w:noProof/>
              </w:rPr>
            </w:pPr>
          </w:p>
        </w:tc>
      </w:tr>
      <w:tr w:rsidR="00F862D6" w14:paraId="42594FDE" w14:textId="77777777" w:rsidTr="00B23CA3">
        <w:trPr>
          <w:trHeight w:val="77"/>
        </w:trPr>
        <w:tc>
          <w:tcPr>
            <w:tcW w:w="1020" w:type="dxa"/>
          </w:tcPr>
          <w:p w14:paraId="58F6E86B" w14:textId="77777777" w:rsidR="00F862D6" w:rsidRDefault="00F862D6" w:rsidP="00D31450">
            <w:pPr>
              <w:ind w:right="169"/>
            </w:pPr>
          </w:p>
        </w:tc>
        <w:tc>
          <w:tcPr>
            <w:tcW w:w="2552" w:type="dxa"/>
          </w:tcPr>
          <w:p w14:paraId="133F3BF2" w14:textId="77777777" w:rsidR="00F862D6" w:rsidRPr="003E6B9A" w:rsidRDefault="00F862D6" w:rsidP="00D31450">
            <w:pPr>
              <w:ind w:right="169"/>
            </w:pPr>
          </w:p>
        </w:tc>
        <w:tc>
          <w:tcPr>
            <w:tcW w:w="823" w:type="dxa"/>
          </w:tcPr>
          <w:p w14:paraId="7BEB7C0A" w14:textId="77777777" w:rsidR="00F862D6" w:rsidRDefault="00F862D6" w:rsidP="0077673A"/>
        </w:tc>
        <w:tc>
          <w:tcPr>
            <w:tcW w:w="3685" w:type="dxa"/>
            <w:vMerge/>
          </w:tcPr>
          <w:p w14:paraId="140296A1" w14:textId="77777777" w:rsidR="00F862D6" w:rsidRDefault="00F862D6" w:rsidP="0077673A"/>
        </w:tc>
      </w:tr>
      <w:tr w:rsidR="00F862D6" w14:paraId="5237532F" w14:textId="77777777" w:rsidTr="00F862D6">
        <w:tc>
          <w:tcPr>
            <w:tcW w:w="1020" w:type="dxa"/>
          </w:tcPr>
          <w:p w14:paraId="7759C605" w14:textId="77777777" w:rsidR="00F862D6" w:rsidRDefault="00F862D6" w:rsidP="00D31450">
            <w:pPr>
              <w:ind w:right="169"/>
            </w:pPr>
            <w:r>
              <w:t>Vyřizuje</w:t>
            </w:r>
          </w:p>
        </w:tc>
        <w:tc>
          <w:tcPr>
            <w:tcW w:w="2552" w:type="dxa"/>
          </w:tcPr>
          <w:p w14:paraId="4A0EADDE" w14:textId="4BE534AE" w:rsidR="00F862D6" w:rsidRPr="003E6B9A" w:rsidRDefault="00AC5A0F" w:rsidP="00D31450">
            <w:pPr>
              <w:ind w:right="169"/>
            </w:pPr>
            <w:r>
              <w:t>Renáta Majerová</w:t>
            </w:r>
          </w:p>
        </w:tc>
        <w:tc>
          <w:tcPr>
            <w:tcW w:w="823" w:type="dxa"/>
          </w:tcPr>
          <w:p w14:paraId="303107D3" w14:textId="77777777" w:rsidR="00F862D6" w:rsidRDefault="00F862D6" w:rsidP="0077673A"/>
        </w:tc>
        <w:tc>
          <w:tcPr>
            <w:tcW w:w="3685" w:type="dxa"/>
            <w:vMerge/>
          </w:tcPr>
          <w:p w14:paraId="6405EBE3" w14:textId="77777777" w:rsidR="00F862D6" w:rsidRDefault="00F862D6" w:rsidP="0077673A"/>
        </w:tc>
      </w:tr>
      <w:tr w:rsidR="009A7568" w14:paraId="192D4EE6" w14:textId="77777777" w:rsidTr="00F862D6">
        <w:tc>
          <w:tcPr>
            <w:tcW w:w="1020" w:type="dxa"/>
          </w:tcPr>
          <w:p w14:paraId="2F7F053F" w14:textId="77777777" w:rsidR="009A7568" w:rsidRDefault="009A7568" w:rsidP="00D31450">
            <w:pPr>
              <w:ind w:right="169"/>
            </w:pPr>
          </w:p>
        </w:tc>
        <w:tc>
          <w:tcPr>
            <w:tcW w:w="2552" w:type="dxa"/>
          </w:tcPr>
          <w:p w14:paraId="36F90D31" w14:textId="77777777" w:rsidR="009A7568" w:rsidRPr="003E6B9A" w:rsidRDefault="009A7568" w:rsidP="00D31450">
            <w:pPr>
              <w:ind w:right="169"/>
            </w:pPr>
          </w:p>
        </w:tc>
        <w:tc>
          <w:tcPr>
            <w:tcW w:w="823" w:type="dxa"/>
          </w:tcPr>
          <w:p w14:paraId="0B7BD956" w14:textId="77777777" w:rsidR="009A7568" w:rsidRDefault="009A7568" w:rsidP="009A7568"/>
        </w:tc>
        <w:tc>
          <w:tcPr>
            <w:tcW w:w="3685" w:type="dxa"/>
            <w:vMerge/>
          </w:tcPr>
          <w:p w14:paraId="294D6520" w14:textId="77777777" w:rsidR="009A7568" w:rsidRDefault="009A7568" w:rsidP="009A7568"/>
        </w:tc>
      </w:tr>
      <w:tr w:rsidR="009A7568" w14:paraId="635DFF9F" w14:textId="77777777" w:rsidTr="00F862D6">
        <w:tc>
          <w:tcPr>
            <w:tcW w:w="1020" w:type="dxa"/>
          </w:tcPr>
          <w:p w14:paraId="7A3891F6" w14:textId="77777777" w:rsidR="009A7568" w:rsidRDefault="009A7568" w:rsidP="00D31450">
            <w:pPr>
              <w:ind w:right="169"/>
            </w:pPr>
            <w:r>
              <w:t>Mobil</w:t>
            </w:r>
          </w:p>
        </w:tc>
        <w:tc>
          <w:tcPr>
            <w:tcW w:w="2552" w:type="dxa"/>
          </w:tcPr>
          <w:p w14:paraId="67448459" w14:textId="6F847CAB" w:rsidR="009A7568" w:rsidRPr="003E6B9A" w:rsidRDefault="00AC5A0F" w:rsidP="00D31450">
            <w:pPr>
              <w:ind w:right="169"/>
            </w:pPr>
            <w:r>
              <w:t>+420 724 932 325</w:t>
            </w:r>
          </w:p>
        </w:tc>
        <w:tc>
          <w:tcPr>
            <w:tcW w:w="823" w:type="dxa"/>
          </w:tcPr>
          <w:p w14:paraId="4A963F72" w14:textId="77777777" w:rsidR="009A7568" w:rsidRDefault="009A7568" w:rsidP="009A7568"/>
        </w:tc>
        <w:tc>
          <w:tcPr>
            <w:tcW w:w="3685" w:type="dxa"/>
            <w:vMerge/>
          </w:tcPr>
          <w:p w14:paraId="010CCE96" w14:textId="77777777" w:rsidR="009A7568" w:rsidRDefault="009A7568" w:rsidP="009A7568"/>
        </w:tc>
      </w:tr>
      <w:tr w:rsidR="009A7568" w14:paraId="2250880D" w14:textId="77777777" w:rsidTr="00F862D6">
        <w:tc>
          <w:tcPr>
            <w:tcW w:w="1020" w:type="dxa"/>
          </w:tcPr>
          <w:p w14:paraId="28245A45" w14:textId="77777777" w:rsidR="009A7568" w:rsidRDefault="009A7568" w:rsidP="00D31450">
            <w:pPr>
              <w:ind w:right="169"/>
            </w:pPr>
            <w:r>
              <w:t>E-mail</w:t>
            </w:r>
          </w:p>
        </w:tc>
        <w:tc>
          <w:tcPr>
            <w:tcW w:w="2552" w:type="dxa"/>
          </w:tcPr>
          <w:p w14:paraId="15A7D067" w14:textId="52582F03" w:rsidR="009A7568" w:rsidRPr="003E6B9A" w:rsidRDefault="00AC5A0F" w:rsidP="00D31450">
            <w:pPr>
              <w:ind w:right="169"/>
            </w:pPr>
            <w:r>
              <w:t>Majerova@spravazeleznic.cz</w:t>
            </w:r>
          </w:p>
        </w:tc>
        <w:tc>
          <w:tcPr>
            <w:tcW w:w="823" w:type="dxa"/>
          </w:tcPr>
          <w:p w14:paraId="61F2AFE5" w14:textId="77777777" w:rsidR="009A7568" w:rsidRDefault="009A7568" w:rsidP="009A7568"/>
        </w:tc>
        <w:tc>
          <w:tcPr>
            <w:tcW w:w="3685" w:type="dxa"/>
            <w:vMerge/>
          </w:tcPr>
          <w:p w14:paraId="3652D20A" w14:textId="77777777" w:rsidR="009A7568" w:rsidRDefault="009A7568" w:rsidP="009A7568"/>
        </w:tc>
      </w:tr>
      <w:tr w:rsidR="009A7568" w14:paraId="2D204002" w14:textId="77777777" w:rsidTr="00F862D6">
        <w:tc>
          <w:tcPr>
            <w:tcW w:w="1020" w:type="dxa"/>
          </w:tcPr>
          <w:p w14:paraId="068019F7" w14:textId="77777777" w:rsidR="009A7568" w:rsidRDefault="009A7568" w:rsidP="00D31450">
            <w:pPr>
              <w:ind w:right="169"/>
            </w:pPr>
          </w:p>
        </w:tc>
        <w:tc>
          <w:tcPr>
            <w:tcW w:w="2552" w:type="dxa"/>
          </w:tcPr>
          <w:p w14:paraId="7B70D7E4" w14:textId="77777777" w:rsidR="009A7568" w:rsidRPr="003E6B9A" w:rsidRDefault="009A7568" w:rsidP="00D31450">
            <w:pPr>
              <w:ind w:right="169"/>
            </w:pPr>
          </w:p>
        </w:tc>
        <w:tc>
          <w:tcPr>
            <w:tcW w:w="823" w:type="dxa"/>
          </w:tcPr>
          <w:p w14:paraId="33174AC1" w14:textId="77777777" w:rsidR="009A7568" w:rsidRDefault="009A7568" w:rsidP="009A7568"/>
        </w:tc>
        <w:tc>
          <w:tcPr>
            <w:tcW w:w="3685" w:type="dxa"/>
          </w:tcPr>
          <w:p w14:paraId="1F9B8A95" w14:textId="77777777" w:rsidR="009A7568" w:rsidRDefault="009A7568" w:rsidP="009A7568"/>
        </w:tc>
      </w:tr>
      <w:tr w:rsidR="009A7568" w14:paraId="747A7286" w14:textId="77777777" w:rsidTr="00F862D6">
        <w:tc>
          <w:tcPr>
            <w:tcW w:w="1020" w:type="dxa"/>
          </w:tcPr>
          <w:p w14:paraId="49446A50" w14:textId="77777777" w:rsidR="009A7568" w:rsidRDefault="009A7568" w:rsidP="00D31450">
            <w:pPr>
              <w:ind w:right="169"/>
            </w:pPr>
            <w:r>
              <w:t>Datum</w:t>
            </w:r>
          </w:p>
        </w:tc>
        <w:bookmarkStart w:id="0" w:name="Datum"/>
        <w:tc>
          <w:tcPr>
            <w:tcW w:w="2552" w:type="dxa"/>
          </w:tcPr>
          <w:p w14:paraId="60AF53E1" w14:textId="5924A833" w:rsidR="009A7568" w:rsidRPr="003E6B9A" w:rsidRDefault="009A7568" w:rsidP="00D31450">
            <w:pPr>
              <w:ind w:right="169"/>
            </w:pPr>
            <w:r w:rsidRPr="003E6B9A">
              <w:fldChar w:fldCharType="begin"/>
            </w:r>
            <w:r w:rsidRPr="003E6B9A">
              <w:instrText xml:space="preserve"> DATE  \@ "d. MMMM yyyy"  \* MERGEFORMAT </w:instrText>
            </w:r>
            <w:r w:rsidRPr="003E6B9A">
              <w:fldChar w:fldCharType="separate"/>
            </w:r>
            <w:r w:rsidR="00E52518">
              <w:rPr>
                <w:noProof/>
              </w:rPr>
              <w:t>16. srpna 2024</w:t>
            </w:r>
            <w:r w:rsidRPr="003E6B9A">
              <w:fldChar w:fldCharType="end"/>
            </w:r>
            <w:r w:rsidRPr="003E6B9A">
              <w:t xml:space="preserve"> </w:t>
            </w:r>
            <w:bookmarkEnd w:id="0"/>
          </w:p>
        </w:tc>
        <w:tc>
          <w:tcPr>
            <w:tcW w:w="823" w:type="dxa"/>
          </w:tcPr>
          <w:p w14:paraId="4131D041" w14:textId="77777777" w:rsidR="009A7568" w:rsidRDefault="009A7568" w:rsidP="009A7568"/>
        </w:tc>
        <w:tc>
          <w:tcPr>
            <w:tcW w:w="3685" w:type="dxa"/>
          </w:tcPr>
          <w:p w14:paraId="2F0F2E92" w14:textId="77777777" w:rsidR="009A7568" w:rsidRDefault="009A7568" w:rsidP="009A7568"/>
        </w:tc>
      </w:tr>
      <w:tr w:rsidR="00F64786" w14:paraId="30537140" w14:textId="77777777" w:rsidTr="00F862D6">
        <w:tc>
          <w:tcPr>
            <w:tcW w:w="1020" w:type="dxa"/>
          </w:tcPr>
          <w:p w14:paraId="18887691" w14:textId="77777777" w:rsidR="00F64786" w:rsidRDefault="00F64786" w:rsidP="00D31450">
            <w:pPr>
              <w:ind w:right="169"/>
            </w:pPr>
          </w:p>
        </w:tc>
        <w:tc>
          <w:tcPr>
            <w:tcW w:w="2552" w:type="dxa"/>
          </w:tcPr>
          <w:p w14:paraId="46396421" w14:textId="77777777" w:rsidR="00F64786" w:rsidRPr="00FE3455" w:rsidRDefault="00F64786" w:rsidP="00D31450">
            <w:pPr>
              <w:ind w:right="169"/>
              <w:rPr>
                <w:highlight w:val="yellow"/>
              </w:rPr>
            </w:pPr>
          </w:p>
        </w:tc>
        <w:tc>
          <w:tcPr>
            <w:tcW w:w="823" w:type="dxa"/>
          </w:tcPr>
          <w:p w14:paraId="22C31C75" w14:textId="77777777" w:rsidR="00F64786" w:rsidRDefault="00F64786" w:rsidP="0077673A"/>
        </w:tc>
        <w:tc>
          <w:tcPr>
            <w:tcW w:w="3685" w:type="dxa"/>
          </w:tcPr>
          <w:p w14:paraId="32277F82" w14:textId="77777777" w:rsidR="00F64786" w:rsidRDefault="00F64786" w:rsidP="0077673A"/>
        </w:tc>
      </w:tr>
      <w:tr w:rsidR="00F862D6" w14:paraId="1702D042" w14:textId="77777777" w:rsidTr="00B45E9E">
        <w:trPr>
          <w:trHeight w:val="794"/>
        </w:trPr>
        <w:tc>
          <w:tcPr>
            <w:tcW w:w="1020" w:type="dxa"/>
          </w:tcPr>
          <w:p w14:paraId="0C2C619F" w14:textId="77777777" w:rsidR="00F862D6" w:rsidRDefault="00F862D6" w:rsidP="00D31450">
            <w:pPr>
              <w:ind w:right="169"/>
            </w:pPr>
          </w:p>
        </w:tc>
        <w:tc>
          <w:tcPr>
            <w:tcW w:w="2552" w:type="dxa"/>
          </w:tcPr>
          <w:p w14:paraId="1DA9BB2C" w14:textId="77777777" w:rsidR="00F862D6" w:rsidRDefault="00F862D6" w:rsidP="00D31450">
            <w:pPr>
              <w:ind w:right="169"/>
            </w:pPr>
          </w:p>
        </w:tc>
        <w:tc>
          <w:tcPr>
            <w:tcW w:w="823" w:type="dxa"/>
          </w:tcPr>
          <w:p w14:paraId="137E597C" w14:textId="77777777" w:rsidR="00F862D6" w:rsidRDefault="00F862D6" w:rsidP="0077673A"/>
        </w:tc>
        <w:tc>
          <w:tcPr>
            <w:tcW w:w="3685" w:type="dxa"/>
          </w:tcPr>
          <w:p w14:paraId="713B9CFF" w14:textId="77777777" w:rsidR="00F862D6" w:rsidRDefault="00F862D6" w:rsidP="0077673A"/>
        </w:tc>
      </w:tr>
    </w:tbl>
    <w:p w14:paraId="01BEB058" w14:textId="5F445ECB" w:rsidR="00335122" w:rsidRDefault="00CB7B5A" w:rsidP="00CB7B5A">
      <w:pPr>
        <w:spacing w:after="0" w:line="240" w:lineRule="auto"/>
        <w:rPr>
          <w:rFonts w:eastAsia="Times New Roman" w:cs="Times New Roman"/>
          <w:lang w:eastAsia="cs-CZ"/>
        </w:rPr>
      </w:pPr>
      <w:r w:rsidRPr="00CB7B5A">
        <w:rPr>
          <w:rFonts w:eastAsia="Calibri" w:cs="Times New Roman"/>
          <w:lang w:eastAsia="cs-CZ"/>
        </w:rPr>
        <w:t>Věc:</w:t>
      </w:r>
      <w:r w:rsidR="00335122">
        <w:rPr>
          <w:rFonts w:eastAsia="Calibri" w:cs="Times New Roman"/>
          <w:lang w:eastAsia="cs-CZ"/>
        </w:rPr>
        <w:tab/>
      </w:r>
      <w:r w:rsidRPr="00335122">
        <w:rPr>
          <w:rFonts w:eastAsia="Calibri" w:cs="Times New Roman"/>
          <w:lang w:eastAsia="cs-CZ"/>
        </w:rPr>
        <w:t xml:space="preserve">Vysvětlení/ změna/ doplnění </w:t>
      </w:r>
      <w:r w:rsidRPr="00CB7B5A">
        <w:rPr>
          <w:rFonts w:eastAsia="Calibri" w:cs="Times New Roman"/>
          <w:lang w:eastAsia="cs-CZ"/>
        </w:rPr>
        <w:t xml:space="preserve">zadávací dokumentace </w:t>
      </w:r>
      <w:r w:rsidRPr="00AC5A0F">
        <w:rPr>
          <w:rFonts w:eastAsia="Calibri" w:cs="Times New Roman"/>
          <w:lang w:eastAsia="cs-CZ"/>
        </w:rPr>
        <w:t xml:space="preserve">č. </w:t>
      </w:r>
      <w:r w:rsidR="008F1918">
        <w:rPr>
          <w:rFonts w:eastAsia="Calibri" w:cs="Times New Roman"/>
          <w:lang w:eastAsia="cs-CZ"/>
        </w:rPr>
        <w:t>1</w:t>
      </w:r>
      <w:r w:rsidR="00FD7468">
        <w:rPr>
          <w:rFonts w:eastAsia="Calibri" w:cs="Times New Roman"/>
          <w:lang w:eastAsia="cs-CZ"/>
        </w:rPr>
        <w:t>4</w:t>
      </w:r>
    </w:p>
    <w:p w14:paraId="25C6ADAC" w14:textId="70B6C996"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 </w:t>
      </w:r>
      <w:r w:rsidR="00335122">
        <w:rPr>
          <w:rFonts w:eastAsia="Calibri" w:cs="Times New Roman"/>
          <w:lang w:eastAsia="cs-CZ"/>
        </w:rPr>
        <w:tab/>
        <w:t>„</w:t>
      </w:r>
      <w:r w:rsidR="00AC5A0F" w:rsidRPr="00AC5A0F">
        <w:rPr>
          <w:rFonts w:eastAsia="Calibri" w:cs="Times New Roman"/>
          <w:b/>
          <w:bCs/>
          <w:lang w:eastAsia="cs-CZ"/>
        </w:rPr>
        <w:t>Modernizace železničního uzlu Česká Třebová</w:t>
      </w:r>
      <w:r w:rsidR="00335122">
        <w:rPr>
          <w:rFonts w:eastAsia="Calibri" w:cs="Times New Roman"/>
          <w:lang w:eastAsia="cs-CZ"/>
        </w:rPr>
        <w:t>“</w:t>
      </w:r>
    </w:p>
    <w:p w14:paraId="03E396A4" w14:textId="77777777" w:rsidR="00335122" w:rsidRPr="00335122" w:rsidRDefault="00335122" w:rsidP="00CB7B5A">
      <w:pPr>
        <w:spacing w:after="0" w:line="240" w:lineRule="auto"/>
        <w:rPr>
          <w:rFonts w:eastAsia="Calibri" w:cs="Times New Roman"/>
          <w:lang w:eastAsia="cs-CZ"/>
        </w:rPr>
      </w:pPr>
    </w:p>
    <w:p w14:paraId="52015967"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18CFADEB" w14:textId="77777777" w:rsidR="00BD5319" w:rsidRPr="00BD5319" w:rsidRDefault="00BD5319" w:rsidP="00BD5319">
      <w:pPr>
        <w:spacing w:after="0" w:line="240" w:lineRule="auto"/>
        <w:ind w:left="709"/>
        <w:rPr>
          <w:rFonts w:eastAsia="Calibri" w:cs="Times New Roman"/>
          <w:color w:val="FF0000"/>
          <w:lang w:eastAsia="cs-CZ"/>
        </w:rPr>
      </w:pPr>
    </w:p>
    <w:p w14:paraId="724FE09E" w14:textId="77777777" w:rsidR="00BD5319" w:rsidRPr="00BD5319" w:rsidRDefault="00BD5319" w:rsidP="00BD5319">
      <w:pPr>
        <w:spacing w:after="0" w:line="240" w:lineRule="auto"/>
        <w:rPr>
          <w:rFonts w:eastAsia="Calibri" w:cs="Times New Roman"/>
          <w:b/>
          <w:lang w:eastAsia="cs-CZ"/>
        </w:rPr>
      </w:pPr>
    </w:p>
    <w:p w14:paraId="656A56EE" w14:textId="3B95DEB3" w:rsidR="0027712A" w:rsidRPr="003B26A4" w:rsidRDefault="0027712A" w:rsidP="003B26A4">
      <w:pPr>
        <w:spacing w:after="0" w:line="240" w:lineRule="auto"/>
        <w:rPr>
          <w:rFonts w:eastAsia="Times New Roman" w:cs="Times New Roman"/>
          <w:b/>
          <w:color w:val="FF0000"/>
          <w:lang w:eastAsia="cs-CZ"/>
        </w:rPr>
      </w:pPr>
    </w:p>
    <w:p w14:paraId="50617C9F" w14:textId="327E96FE" w:rsidR="0027712A" w:rsidRPr="008F1918" w:rsidRDefault="0027712A" w:rsidP="008F1918">
      <w:pPr>
        <w:spacing w:after="0" w:line="240" w:lineRule="auto"/>
        <w:rPr>
          <w:rFonts w:asciiTheme="majorHAnsi" w:eastAsia="Calibri" w:hAnsiTheme="majorHAnsi" w:cs="Times New Roman"/>
          <w:b/>
          <w:lang w:eastAsia="cs-CZ"/>
        </w:rPr>
      </w:pPr>
      <w:r w:rsidRPr="008F1918">
        <w:rPr>
          <w:rFonts w:asciiTheme="majorHAnsi" w:eastAsia="Calibri" w:hAnsiTheme="majorHAnsi" w:cs="Times New Roman"/>
          <w:b/>
          <w:lang w:eastAsia="cs-CZ"/>
        </w:rPr>
        <w:t xml:space="preserve">Dotaz č. </w:t>
      </w:r>
      <w:r w:rsidR="008F1918" w:rsidRPr="008F1918">
        <w:rPr>
          <w:rFonts w:asciiTheme="majorHAnsi" w:eastAsia="Calibri" w:hAnsiTheme="majorHAnsi" w:cs="Times New Roman"/>
          <w:b/>
          <w:lang w:eastAsia="cs-CZ"/>
        </w:rPr>
        <w:t>2</w:t>
      </w:r>
      <w:r w:rsidR="003360C9">
        <w:rPr>
          <w:rFonts w:asciiTheme="majorHAnsi" w:eastAsia="Calibri" w:hAnsiTheme="majorHAnsi" w:cs="Times New Roman"/>
          <w:b/>
          <w:lang w:eastAsia="cs-CZ"/>
        </w:rPr>
        <w:t>14</w:t>
      </w:r>
      <w:r w:rsidRPr="008F1918">
        <w:rPr>
          <w:rFonts w:asciiTheme="majorHAnsi" w:eastAsia="Calibri" w:hAnsiTheme="majorHAnsi" w:cs="Times New Roman"/>
          <w:b/>
          <w:lang w:eastAsia="cs-CZ"/>
        </w:rPr>
        <w:t>:</w:t>
      </w:r>
    </w:p>
    <w:p w14:paraId="048A1F3F" w14:textId="1C066BF1" w:rsidR="00024E65" w:rsidRPr="00511CD5" w:rsidRDefault="00511CD5" w:rsidP="00FD7468">
      <w:pPr>
        <w:spacing w:after="0" w:line="240" w:lineRule="auto"/>
        <w:rPr>
          <w:rFonts w:asciiTheme="majorHAnsi" w:eastAsia="Calibri" w:hAnsiTheme="majorHAnsi" w:cs="Times New Roman"/>
          <w:bCs/>
          <w:lang w:eastAsia="cs-CZ"/>
        </w:rPr>
      </w:pPr>
      <w:r w:rsidRPr="00511CD5">
        <w:rPr>
          <w:rFonts w:asciiTheme="majorHAnsi" w:eastAsia="Calibri" w:hAnsiTheme="majorHAnsi" w:cs="Times New Roman"/>
          <w:bCs/>
          <w:lang w:eastAsia="cs-CZ"/>
        </w:rPr>
        <w:t>Součástí projektové dokumentace v PS 19-01-11.2 ŽST Česká Třebová, vjezdová skupina provizorní SZZ a PS 24-01-11.2 Česká Třebová os. n., provizorní SZZ není schématický výkres kabelů ani závěrové tabulky, prosíme o jejich doplnění.</w:t>
      </w:r>
    </w:p>
    <w:p w14:paraId="04CA7D23" w14:textId="5C3F5419" w:rsidR="0027712A" w:rsidRPr="00FD7468" w:rsidRDefault="0027712A" w:rsidP="00FD7468">
      <w:pPr>
        <w:spacing w:after="0" w:line="240" w:lineRule="auto"/>
        <w:rPr>
          <w:rFonts w:asciiTheme="majorHAnsi" w:eastAsia="Calibri" w:hAnsiTheme="majorHAnsi" w:cs="Times New Roman"/>
          <w:b/>
          <w:color w:val="FF0000"/>
          <w:lang w:eastAsia="cs-CZ"/>
        </w:rPr>
      </w:pPr>
      <w:r w:rsidRPr="00FD7468">
        <w:rPr>
          <w:rFonts w:asciiTheme="majorHAnsi" w:eastAsia="Calibri" w:hAnsiTheme="majorHAnsi" w:cs="Times New Roman"/>
          <w:b/>
          <w:lang w:eastAsia="cs-CZ"/>
        </w:rPr>
        <w:t xml:space="preserve">Odpověď: </w:t>
      </w:r>
    </w:p>
    <w:p w14:paraId="61B22A00" w14:textId="77777777" w:rsidR="00BB1BB4" w:rsidRPr="00F15106" w:rsidRDefault="00051885" w:rsidP="00BB1BB4">
      <w:pPr>
        <w:rPr>
          <w:rFonts w:asciiTheme="majorHAnsi" w:eastAsia="Times New Roman" w:hAnsiTheme="majorHAnsi" w:cs="Times New Roman"/>
          <w:lang w:eastAsia="cs-CZ"/>
        </w:rPr>
      </w:pPr>
      <w:r w:rsidRPr="00F15106">
        <w:rPr>
          <w:rFonts w:asciiTheme="majorHAnsi" w:eastAsia="Times New Roman" w:hAnsiTheme="majorHAnsi" w:cs="Times New Roman"/>
          <w:lang w:eastAsia="cs-CZ"/>
        </w:rPr>
        <w:t xml:space="preserve">Závěrová tabulka pro PS 24-01-11.2 bude </w:t>
      </w:r>
      <w:r w:rsidR="00BB1BB4" w:rsidRPr="00F15106">
        <w:rPr>
          <w:rFonts w:asciiTheme="majorHAnsi" w:eastAsia="Times New Roman" w:hAnsiTheme="majorHAnsi" w:cs="Times New Roman"/>
          <w:lang w:eastAsia="cs-CZ"/>
        </w:rPr>
        <w:t>poskytnuta</w:t>
      </w:r>
      <w:r w:rsidRPr="00F15106">
        <w:rPr>
          <w:rFonts w:asciiTheme="majorHAnsi" w:eastAsia="Times New Roman" w:hAnsiTheme="majorHAnsi" w:cs="Times New Roman"/>
          <w:lang w:eastAsia="cs-CZ"/>
        </w:rPr>
        <w:t xml:space="preserve"> </w:t>
      </w:r>
      <w:r w:rsidR="00BB1BB4" w:rsidRPr="00F15106">
        <w:rPr>
          <w:rFonts w:asciiTheme="majorHAnsi" w:eastAsia="Times New Roman" w:hAnsiTheme="majorHAnsi" w:cs="Times New Roman"/>
          <w:lang w:eastAsia="cs-CZ"/>
        </w:rPr>
        <w:t xml:space="preserve">bezprostředně po odsouhlasení příslušnými složkami Zadavatele. </w:t>
      </w:r>
    </w:p>
    <w:p w14:paraId="672F47DB" w14:textId="4D507DA3" w:rsidR="0027712A" w:rsidRPr="00F15106" w:rsidRDefault="00F45194" w:rsidP="00FD7468">
      <w:pPr>
        <w:spacing w:after="0" w:line="240" w:lineRule="auto"/>
        <w:rPr>
          <w:rFonts w:asciiTheme="majorHAnsi" w:eastAsia="Times New Roman" w:hAnsiTheme="majorHAnsi" w:cs="Times New Roman"/>
          <w:lang w:eastAsia="cs-CZ"/>
        </w:rPr>
      </w:pPr>
      <w:r w:rsidRPr="00F15106">
        <w:rPr>
          <w:rFonts w:asciiTheme="majorHAnsi" w:eastAsia="Times New Roman" w:hAnsiTheme="majorHAnsi" w:cs="Times New Roman"/>
          <w:lang w:eastAsia="cs-CZ"/>
        </w:rPr>
        <w:t>V dokumentaci byly v rámci provizorních stavů zpracovány konkrétní polohy všech provizorních zařízení (návěstidla apod.)</w:t>
      </w:r>
      <w:r w:rsidR="00051885" w:rsidRPr="00F15106">
        <w:rPr>
          <w:rFonts w:asciiTheme="majorHAnsi" w:eastAsia="Times New Roman" w:hAnsiTheme="majorHAnsi" w:cs="Times New Roman"/>
          <w:lang w:eastAsia="cs-CZ"/>
        </w:rPr>
        <w:t xml:space="preserve"> Schématický výkres kabelů </w:t>
      </w:r>
      <w:r w:rsidR="001714E3" w:rsidRPr="00F15106">
        <w:rPr>
          <w:rFonts w:asciiTheme="majorHAnsi" w:eastAsia="Times New Roman" w:hAnsiTheme="majorHAnsi" w:cs="Times New Roman"/>
          <w:lang w:eastAsia="cs-CZ"/>
        </w:rPr>
        <w:t>bude</w:t>
      </w:r>
      <w:r w:rsidRPr="00F15106">
        <w:rPr>
          <w:rFonts w:asciiTheme="majorHAnsi" w:eastAsia="Times New Roman" w:hAnsiTheme="majorHAnsi" w:cs="Times New Roman"/>
          <w:lang w:eastAsia="cs-CZ"/>
        </w:rPr>
        <w:t xml:space="preserve"> zpracován</w:t>
      </w:r>
      <w:r w:rsidR="00225324" w:rsidRPr="00F15106">
        <w:rPr>
          <w:rFonts w:asciiTheme="majorHAnsi" w:eastAsia="Times New Roman" w:hAnsiTheme="majorHAnsi" w:cs="Times New Roman"/>
          <w:lang w:eastAsia="cs-CZ"/>
        </w:rPr>
        <w:t xml:space="preserve"> v rámci zpracování RDS provizorního zabezpečovacího zařízení </w:t>
      </w:r>
      <w:r w:rsidR="00E0350D" w:rsidRPr="00F15106">
        <w:rPr>
          <w:rFonts w:asciiTheme="majorHAnsi" w:eastAsia="Times New Roman" w:hAnsiTheme="majorHAnsi" w:cs="Times New Roman"/>
          <w:lang w:eastAsia="cs-CZ"/>
        </w:rPr>
        <w:t>na základě použité technologie vybraného zhotovitele</w:t>
      </w:r>
      <w:r w:rsidR="00225324" w:rsidRPr="00F15106">
        <w:rPr>
          <w:rFonts w:asciiTheme="majorHAnsi" w:eastAsia="Times New Roman" w:hAnsiTheme="majorHAnsi" w:cs="Times New Roman"/>
          <w:lang w:eastAsia="cs-CZ"/>
        </w:rPr>
        <w:t>.</w:t>
      </w:r>
      <w:r w:rsidR="00E005D0" w:rsidRPr="00F15106">
        <w:rPr>
          <w:rFonts w:asciiTheme="majorHAnsi" w:eastAsia="Times New Roman" w:hAnsiTheme="majorHAnsi" w:cs="Times New Roman"/>
          <w:lang w:eastAsia="cs-CZ"/>
        </w:rPr>
        <w:t xml:space="preserve"> </w:t>
      </w:r>
    </w:p>
    <w:p w14:paraId="7F8D44A0" w14:textId="1BE499D7" w:rsidR="0027712A" w:rsidRPr="00F15106" w:rsidRDefault="0027712A" w:rsidP="00FD7468">
      <w:pPr>
        <w:spacing w:after="0" w:line="240" w:lineRule="auto"/>
        <w:rPr>
          <w:rFonts w:asciiTheme="majorHAnsi" w:eastAsia="Times New Roman" w:hAnsiTheme="majorHAnsi" w:cs="Times New Roman"/>
          <w:b/>
          <w:lang w:eastAsia="cs-CZ"/>
        </w:rPr>
      </w:pPr>
    </w:p>
    <w:p w14:paraId="2BEE9B8F" w14:textId="7BD2773D" w:rsidR="0027712A" w:rsidRPr="00FD7468" w:rsidRDefault="0027712A" w:rsidP="00FD7468">
      <w:pPr>
        <w:spacing w:after="0" w:line="240" w:lineRule="auto"/>
        <w:rPr>
          <w:rFonts w:asciiTheme="majorHAnsi" w:eastAsia="Times New Roman" w:hAnsiTheme="majorHAnsi" w:cs="Times New Roman"/>
          <w:b/>
          <w:color w:val="FF0000"/>
          <w:lang w:eastAsia="cs-CZ"/>
        </w:rPr>
      </w:pPr>
    </w:p>
    <w:p w14:paraId="443F77CD" w14:textId="709525A8" w:rsidR="008F1918" w:rsidRPr="00FD7468" w:rsidRDefault="008F1918" w:rsidP="00FD7468">
      <w:pPr>
        <w:spacing w:after="0" w:line="240" w:lineRule="auto"/>
        <w:rPr>
          <w:rFonts w:asciiTheme="majorHAnsi" w:eastAsia="Calibri" w:hAnsiTheme="majorHAnsi" w:cs="Times New Roman"/>
          <w:b/>
          <w:lang w:eastAsia="cs-CZ"/>
        </w:rPr>
      </w:pPr>
      <w:r w:rsidRPr="00FD7468">
        <w:rPr>
          <w:rFonts w:asciiTheme="majorHAnsi" w:eastAsia="Calibri" w:hAnsiTheme="majorHAnsi" w:cs="Times New Roman"/>
          <w:b/>
          <w:lang w:eastAsia="cs-CZ"/>
        </w:rPr>
        <w:t>Dotaz č. 2</w:t>
      </w:r>
      <w:r w:rsidR="003360C9">
        <w:rPr>
          <w:rFonts w:asciiTheme="majorHAnsi" w:eastAsia="Calibri" w:hAnsiTheme="majorHAnsi" w:cs="Times New Roman"/>
          <w:b/>
          <w:lang w:eastAsia="cs-CZ"/>
        </w:rPr>
        <w:t>15</w:t>
      </w:r>
      <w:r w:rsidRPr="00FD7468">
        <w:rPr>
          <w:rFonts w:asciiTheme="majorHAnsi" w:eastAsia="Calibri" w:hAnsiTheme="majorHAnsi" w:cs="Times New Roman"/>
          <w:b/>
          <w:lang w:eastAsia="cs-CZ"/>
        </w:rPr>
        <w:t>:</w:t>
      </w:r>
    </w:p>
    <w:p w14:paraId="2CEED4BA" w14:textId="26C644BB" w:rsidR="008F1918" w:rsidRPr="00511CD5" w:rsidRDefault="00511CD5" w:rsidP="008F1918">
      <w:pPr>
        <w:spacing w:after="0" w:line="240" w:lineRule="auto"/>
        <w:rPr>
          <w:rFonts w:asciiTheme="majorHAnsi" w:eastAsia="Calibri" w:hAnsiTheme="majorHAnsi" w:cs="Times New Roman"/>
          <w:bCs/>
          <w:lang w:eastAsia="cs-CZ"/>
        </w:rPr>
      </w:pPr>
      <w:r w:rsidRPr="00511CD5">
        <w:rPr>
          <w:rFonts w:asciiTheme="majorHAnsi" w:eastAsia="Calibri" w:hAnsiTheme="majorHAnsi" w:cs="Times New Roman"/>
          <w:bCs/>
          <w:lang w:eastAsia="cs-CZ"/>
        </w:rPr>
        <w:t>V projektové dokumentaci PS 19-01-11.2 ŽST Česká Třebová, vjezdová skupina provizorní SZZ a PS 24-01-11.2 Česká Třebová os. n., provizorní SZZ se uvádí, že ruční přestavování výhybek provizorních stavů budou zajišťovat výhybkáři. Budou tyto osoby dodány Správou železnic, státní organizace, nebo tyto osoby bude zajišťovat zhotovitel?</w:t>
      </w:r>
    </w:p>
    <w:p w14:paraId="61639E9D" w14:textId="77777777" w:rsidR="008F1918" w:rsidRPr="008F1918" w:rsidRDefault="008F1918" w:rsidP="008F1918">
      <w:pPr>
        <w:spacing w:after="0" w:line="240" w:lineRule="auto"/>
        <w:rPr>
          <w:rFonts w:asciiTheme="majorHAnsi" w:eastAsia="Calibri" w:hAnsiTheme="majorHAnsi" w:cs="Times New Roman"/>
          <w:b/>
          <w:color w:val="FF0000"/>
          <w:lang w:eastAsia="cs-CZ"/>
        </w:rPr>
      </w:pPr>
      <w:r w:rsidRPr="008F1918">
        <w:rPr>
          <w:rFonts w:asciiTheme="majorHAnsi" w:eastAsia="Calibri" w:hAnsiTheme="majorHAnsi" w:cs="Times New Roman"/>
          <w:b/>
          <w:lang w:eastAsia="cs-CZ"/>
        </w:rPr>
        <w:t xml:space="preserve">Odpověď: </w:t>
      </w:r>
    </w:p>
    <w:p w14:paraId="45C8CBF8" w14:textId="5FFEB584" w:rsidR="008F1918" w:rsidRPr="00F15106" w:rsidRDefault="001714E3" w:rsidP="008F1918">
      <w:pPr>
        <w:spacing w:after="0" w:line="240" w:lineRule="auto"/>
        <w:rPr>
          <w:rFonts w:asciiTheme="majorHAnsi" w:eastAsia="Times New Roman" w:hAnsiTheme="majorHAnsi" w:cs="Times New Roman"/>
          <w:i/>
          <w:iCs/>
          <w:lang w:eastAsia="cs-CZ"/>
        </w:rPr>
      </w:pPr>
      <w:r w:rsidRPr="00F15106">
        <w:rPr>
          <w:rFonts w:asciiTheme="majorHAnsi" w:eastAsia="Times New Roman" w:hAnsiTheme="majorHAnsi" w:cs="Times New Roman"/>
          <w:lang w:eastAsia="cs-CZ"/>
        </w:rPr>
        <w:t>Tyto osoby bude zajišťovat zhotovitel</w:t>
      </w:r>
      <w:r w:rsidR="007C129F" w:rsidRPr="00F15106">
        <w:rPr>
          <w:rFonts w:asciiTheme="majorHAnsi" w:eastAsia="Times New Roman" w:hAnsiTheme="majorHAnsi" w:cs="Times New Roman"/>
          <w:lang w:eastAsia="cs-CZ"/>
        </w:rPr>
        <w:t xml:space="preserve"> stavby</w:t>
      </w:r>
      <w:r w:rsidRPr="00F15106">
        <w:rPr>
          <w:rFonts w:asciiTheme="majorHAnsi" w:eastAsia="Times New Roman" w:hAnsiTheme="majorHAnsi" w:cs="Times New Roman"/>
          <w:lang w:eastAsia="cs-CZ"/>
        </w:rPr>
        <w:t>.</w:t>
      </w:r>
      <w:r w:rsidR="00E005D0" w:rsidRPr="00F15106">
        <w:rPr>
          <w:rFonts w:asciiTheme="majorHAnsi" w:eastAsia="Times New Roman" w:hAnsiTheme="majorHAnsi" w:cs="Times New Roman"/>
          <w:lang w:eastAsia="cs-CZ"/>
        </w:rPr>
        <w:t xml:space="preserve"> </w:t>
      </w:r>
      <w:r w:rsidR="00314BE1" w:rsidRPr="00F15106">
        <w:rPr>
          <w:rFonts w:asciiTheme="majorHAnsi" w:eastAsia="Times New Roman" w:hAnsiTheme="majorHAnsi" w:cs="Times New Roman"/>
          <w:iCs/>
          <w:lang w:eastAsia="cs-CZ"/>
        </w:rPr>
        <w:t xml:space="preserve">Soupis prací obsahuje pro toto nacenění </w:t>
      </w:r>
      <w:r w:rsidR="007D6A54" w:rsidRPr="00F15106">
        <w:rPr>
          <w:rFonts w:asciiTheme="majorHAnsi" w:eastAsia="Times New Roman" w:hAnsiTheme="majorHAnsi" w:cs="Times New Roman"/>
          <w:iCs/>
          <w:lang w:eastAsia="cs-CZ"/>
        </w:rPr>
        <w:t>položk</w:t>
      </w:r>
      <w:r w:rsidR="00314BE1" w:rsidRPr="00F15106">
        <w:rPr>
          <w:rFonts w:asciiTheme="majorHAnsi" w:eastAsia="Times New Roman" w:hAnsiTheme="majorHAnsi" w:cs="Times New Roman"/>
          <w:iCs/>
          <w:lang w:eastAsia="cs-CZ"/>
        </w:rPr>
        <w:t>u</w:t>
      </w:r>
      <w:r w:rsidR="007D6A54" w:rsidRPr="00F15106">
        <w:rPr>
          <w:rFonts w:asciiTheme="majorHAnsi" w:eastAsia="Times New Roman" w:hAnsiTheme="majorHAnsi" w:cs="Times New Roman"/>
          <w:iCs/>
          <w:lang w:eastAsia="cs-CZ"/>
        </w:rPr>
        <w:t xml:space="preserve"> </w:t>
      </w:r>
      <w:r w:rsidR="007D6A54" w:rsidRPr="00F15106">
        <w:rPr>
          <w:rFonts w:asciiTheme="majorHAnsi" w:eastAsia="Times New Roman" w:hAnsiTheme="majorHAnsi" w:cs="Times New Roman"/>
          <w:b/>
          <w:bCs/>
          <w:iCs/>
          <w:lang w:eastAsia="cs-CZ"/>
        </w:rPr>
        <w:t xml:space="preserve">R75E117 </w:t>
      </w:r>
      <w:r w:rsidR="007D6A54" w:rsidRPr="00F15106">
        <w:rPr>
          <w:rFonts w:asciiTheme="majorHAnsi" w:eastAsia="Times New Roman" w:hAnsiTheme="majorHAnsi" w:cs="Times New Roman"/>
          <w:iCs/>
          <w:lang w:eastAsia="cs-CZ"/>
        </w:rPr>
        <w:t>DOZOR PRACOVNÍKŮ NA PROVIZORNÍCH VÝH:STANOVIŠTÍCH</w:t>
      </w:r>
      <w:r w:rsidR="00F15106">
        <w:rPr>
          <w:rFonts w:asciiTheme="majorHAnsi" w:eastAsia="Times New Roman" w:hAnsiTheme="majorHAnsi" w:cs="Times New Roman"/>
          <w:iCs/>
          <w:lang w:eastAsia="cs-CZ"/>
        </w:rPr>
        <w:t>.</w:t>
      </w:r>
    </w:p>
    <w:p w14:paraId="0D891BDD" w14:textId="77777777" w:rsidR="00F15106" w:rsidRPr="003B26A4" w:rsidRDefault="00F15106" w:rsidP="003B26A4">
      <w:pPr>
        <w:spacing w:after="0" w:line="240" w:lineRule="auto"/>
        <w:rPr>
          <w:rFonts w:eastAsia="Times New Roman" w:cs="Times New Roman"/>
          <w:b/>
          <w:color w:val="FF0000"/>
          <w:lang w:eastAsia="cs-CZ"/>
        </w:rPr>
      </w:pPr>
    </w:p>
    <w:p w14:paraId="4E55C9D1" w14:textId="293CB052" w:rsidR="003360C9" w:rsidRPr="008F1918" w:rsidRDefault="003360C9" w:rsidP="003360C9">
      <w:pPr>
        <w:spacing w:after="0" w:line="240" w:lineRule="auto"/>
        <w:rPr>
          <w:rFonts w:asciiTheme="majorHAnsi" w:eastAsia="Calibri" w:hAnsiTheme="majorHAnsi" w:cs="Times New Roman"/>
          <w:b/>
          <w:lang w:eastAsia="cs-CZ"/>
        </w:rPr>
      </w:pPr>
      <w:r w:rsidRPr="008F1918">
        <w:rPr>
          <w:rFonts w:asciiTheme="majorHAnsi" w:eastAsia="Calibri" w:hAnsiTheme="majorHAnsi" w:cs="Times New Roman"/>
          <w:b/>
          <w:lang w:eastAsia="cs-CZ"/>
        </w:rPr>
        <w:t>Dotaz č. 2</w:t>
      </w:r>
      <w:r>
        <w:rPr>
          <w:rFonts w:asciiTheme="majorHAnsi" w:eastAsia="Calibri" w:hAnsiTheme="majorHAnsi" w:cs="Times New Roman"/>
          <w:b/>
          <w:lang w:eastAsia="cs-CZ"/>
        </w:rPr>
        <w:t>16</w:t>
      </w:r>
      <w:r w:rsidRPr="008F1918">
        <w:rPr>
          <w:rFonts w:asciiTheme="majorHAnsi" w:eastAsia="Calibri" w:hAnsiTheme="majorHAnsi" w:cs="Times New Roman"/>
          <w:b/>
          <w:lang w:eastAsia="cs-CZ"/>
        </w:rPr>
        <w:t>:</w:t>
      </w:r>
    </w:p>
    <w:p w14:paraId="4C2C2B72" w14:textId="6E853ABB" w:rsidR="003360C9" w:rsidRPr="00511CD5" w:rsidRDefault="00511CD5" w:rsidP="003360C9">
      <w:pPr>
        <w:spacing w:after="0" w:line="240" w:lineRule="auto"/>
        <w:rPr>
          <w:rFonts w:asciiTheme="majorHAnsi" w:eastAsia="Calibri" w:hAnsiTheme="majorHAnsi" w:cs="Times New Roman"/>
          <w:bCs/>
          <w:lang w:eastAsia="cs-CZ"/>
        </w:rPr>
      </w:pPr>
      <w:r w:rsidRPr="00511CD5">
        <w:rPr>
          <w:rFonts w:asciiTheme="majorHAnsi" w:eastAsia="Calibri" w:hAnsiTheme="majorHAnsi" w:cs="Times New Roman"/>
          <w:bCs/>
          <w:lang w:eastAsia="cs-CZ"/>
        </w:rPr>
        <w:t>Uvažuje se v provizorních stavech PS 19-01-11.2 ŽST Česká Třebová, vjezdová skupina provizorní SZZ a PS 24-01-11.2 Česká Třebová os. n., provizorní SZZ se zajištěním systémem ETCS? Případně jakého stupně?</w:t>
      </w:r>
    </w:p>
    <w:p w14:paraId="558B8A0E" w14:textId="77777777" w:rsidR="003360C9" w:rsidRPr="00FD7468" w:rsidRDefault="003360C9" w:rsidP="003360C9">
      <w:pPr>
        <w:spacing w:after="0" w:line="240" w:lineRule="auto"/>
        <w:rPr>
          <w:rFonts w:asciiTheme="majorHAnsi" w:eastAsia="Calibri" w:hAnsiTheme="majorHAnsi" w:cs="Times New Roman"/>
          <w:b/>
          <w:color w:val="FF0000"/>
          <w:lang w:eastAsia="cs-CZ"/>
        </w:rPr>
      </w:pPr>
      <w:r w:rsidRPr="00FD7468">
        <w:rPr>
          <w:rFonts w:asciiTheme="majorHAnsi" w:eastAsia="Calibri" w:hAnsiTheme="majorHAnsi" w:cs="Times New Roman"/>
          <w:b/>
          <w:lang w:eastAsia="cs-CZ"/>
        </w:rPr>
        <w:t xml:space="preserve">Odpověď: </w:t>
      </w:r>
    </w:p>
    <w:p w14:paraId="653C2C87" w14:textId="36B1D356" w:rsidR="003360C9" w:rsidRPr="00F15106" w:rsidRDefault="007C129F" w:rsidP="003360C9">
      <w:pPr>
        <w:spacing w:after="0" w:line="240" w:lineRule="auto"/>
        <w:rPr>
          <w:rFonts w:asciiTheme="majorHAnsi" w:eastAsia="Times New Roman" w:hAnsiTheme="majorHAnsi" w:cs="Times New Roman"/>
          <w:lang w:eastAsia="cs-CZ"/>
        </w:rPr>
      </w:pPr>
      <w:r w:rsidRPr="00F15106">
        <w:rPr>
          <w:rFonts w:asciiTheme="majorHAnsi" w:eastAsia="Times New Roman" w:hAnsiTheme="majorHAnsi" w:cs="Times New Roman"/>
          <w:lang w:eastAsia="cs-CZ"/>
        </w:rPr>
        <w:t>Nasazení ETCS</w:t>
      </w:r>
      <w:r w:rsidR="00045E9B" w:rsidRPr="00F15106">
        <w:rPr>
          <w:rFonts w:asciiTheme="majorHAnsi" w:eastAsia="Times New Roman" w:hAnsiTheme="majorHAnsi" w:cs="Times New Roman"/>
          <w:lang w:eastAsia="cs-CZ"/>
        </w:rPr>
        <w:t xml:space="preserve"> po dobu výstavby</w:t>
      </w:r>
      <w:r w:rsidRPr="00F15106">
        <w:rPr>
          <w:rFonts w:asciiTheme="majorHAnsi" w:eastAsia="Times New Roman" w:hAnsiTheme="majorHAnsi" w:cs="Times New Roman"/>
          <w:lang w:eastAsia="cs-CZ"/>
        </w:rPr>
        <w:t xml:space="preserve"> </w:t>
      </w:r>
      <w:r w:rsidR="00E005D0" w:rsidRPr="00F15106">
        <w:rPr>
          <w:rFonts w:asciiTheme="majorHAnsi" w:eastAsia="Times New Roman" w:hAnsiTheme="majorHAnsi" w:cs="Times New Roman"/>
          <w:lang w:eastAsia="cs-CZ"/>
        </w:rPr>
        <w:t>není</w:t>
      </w:r>
      <w:r w:rsidRPr="00F15106">
        <w:rPr>
          <w:rFonts w:asciiTheme="majorHAnsi" w:eastAsia="Times New Roman" w:hAnsiTheme="majorHAnsi" w:cs="Times New Roman"/>
          <w:lang w:eastAsia="cs-CZ"/>
        </w:rPr>
        <w:t xml:space="preserve"> předmětem projektové dokumentace. </w:t>
      </w:r>
    </w:p>
    <w:p w14:paraId="50851108" w14:textId="77777777" w:rsidR="003360C9" w:rsidRPr="00FD7468" w:rsidRDefault="003360C9" w:rsidP="003360C9">
      <w:pPr>
        <w:spacing w:after="0" w:line="240" w:lineRule="auto"/>
        <w:rPr>
          <w:rFonts w:asciiTheme="majorHAnsi" w:eastAsia="Times New Roman" w:hAnsiTheme="majorHAnsi" w:cs="Times New Roman"/>
          <w:b/>
          <w:color w:val="FF0000"/>
          <w:lang w:eastAsia="cs-CZ"/>
        </w:rPr>
      </w:pPr>
    </w:p>
    <w:p w14:paraId="2EF0A261" w14:textId="581084D5" w:rsidR="00511CD5" w:rsidRPr="00FD7468" w:rsidRDefault="00511CD5" w:rsidP="00511CD5">
      <w:pPr>
        <w:spacing w:after="0" w:line="240" w:lineRule="auto"/>
        <w:rPr>
          <w:rFonts w:asciiTheme="majorHAnsi" w:eastAsia="Calibri" w:hAnsiTheme="majorHAnsi" w:cs="Times New Roman"/>
          <w:b/>
          <w:lang w:eastAsia="cs-CZ"/>
        </w:rPr>
      </w:pPr>
      <w:r w:rsidRPr="00FD7468">
        <w:rPr>
          <w:rFonts w:asciiTheme="majorHAnsi" w:eastAsia="Calibri" w:hAnsiTheme="majorHAnsi" w:cs="Times New Roman"/>
          <w:b/>
          <w:lang w:eastAsia="cs-CZ"/>
        </w:rPr>
        <w:t>Dotaz č. 2</w:t>
      </w:r>
      <w:r>
        <w:rPr>
          <w:rFonts w:asciiTheme="majorHAnsi" w:eastAsia="Calibri" w:hAnsiTheme="majorHAnsi" w:cs="Times New Roman"/>
          <w:b/>
          <w:lang w:eastAsia="cs-CZ"/>
        </w:rPr>
        <w:t>17</w:t>
      </w:r>
      <w:r w:rsidRPr="00FD7468">
        <w:rPr>
          <w:rFonts w:asciiTheme="majorHAnsi" w:eastAsia="Calibri" w:hAnsiTheme="majorHAnsi" w:cs="Times New Roman"/>
          <w:b/>
          <w:lang w:eastAsia="cs-CZ"/>
        </w:rPr>
        <w:t>:</w:t>
      </w:r>
    </w:p>
    <w:p w14:paraId="60921C68" w14:textId="07AD258B" w:rsidR="00511CD5" w:rsidRPr="00511CD5" w:rsidRDefault="00511CD5" w:rsidP="00511CD5">
      <w:pPr>
        <w:spacing w:after="0" w:line="240" w:lineRule="auto"/>
        <w:rPr>
          <w:rFonts w:asciiTheme="majorHAnsi" w:eastAsia="Calibri" w:hAnsiTheme="majorHAnsi" w:cs="Times New Roman"/>
          <w:bCs/>
          <w:lang w:eastAsia="cs-CZ"/>
        </w:rPr>
      </w:pPr>
      <w:r w:rsidRPr="00511CD5">
        <w:rPr>
          <w:rFonts w:asciiTheme="majorHAnsi" w:eastAsia="Calibri" w:hAnsiTheme="majorHAnsi" w:cs="Times New Roman"/>
          <w:bCs/>
          <w:lang w:eastAsia="cs-CZ"/>
        </w:rPr>
        <w:t>V odpovědi na dotaz č. 97 se udává, že v PS 13-01-11, ŽST Trebovice v C., úprava SZZ je položka č. 2 HLOUBENÍ ŠACHET ZAPAŽ I NEPAŽ TR. I, ODVOZ DO 20KM určena na startovací a koncovou jámu protlaků. V popisu položky č. 3 PROTLAČOVÁNÍ POTRUBÍ Z PLAST. HMOT DN DO 200 MM se uvádí, že tato položka zahrnuje veškeré pomocné práce, vč. startovací a cílové jámy. Prosíme o prověření</w:t>
      </w:r>
    </w:p>
    <w:p w14:paraId="6058B252" w14:textId="77777777" w:rsidR="00511CD5" w:rsidRPr="008F1918" w:rsidRDefault="00511CD5" w:rsidP="00511CD5">
      <w:pPr>
        <w:spacing w:after="0" w:line="240" w:lineRule="auto"/>
        <w:rPr>
          <w:rFonts w:asciiTheme="majorHAnsi" w:eastAsia="Calibri" w:hAnsiTheme="majorHAnsi" w:cs="Times New Roman"/>
          <w:b/>
          <w:color w:val="FF0000"/>
          <w:lang w:eastAsia="cs-CZ"/>
        </w:rPr>
      </w:pPr>
      <w:r w:rsidRPr="008F1918">
        <w:rPr>
          <w:rFonts w:asciiTheme="majorHAnsi" w:eastAsia="Calibri" w:hAnsiTheme="majorHAnsi" w:cs="Times New Roman"/>
          <w:b/>
          <w:lang w:eastAsia="cs-CZ"/>
        </w:rPr>
        <w:t xml:space="preserve">Odpověď: </w:t>
      </w:r>
    </w:p>
    <w:p w14:paraId="54163563" w14:textId="77777777" w:rsidR="009F09A3" w:rsidRPr="0031136D" w:rsidRDefault="009F09A3" w:rsidP="009F09A3">
      <w:r w:rsidRPr="0031136D">
        <w:t>Byl upraven soupis prací.</w:t>
      </w:r>
    </w:p>
    <w:p w14:paraId="0DEC62A9" w14:textId="37608819" w:rsidR="00E0350D" w:rsidRPr="0031136D" w:rsidRDefault="00E0350D" w:rsidP="009F09A3">
      <w:r w:rsidRPr="0031136D">
        <w:lastRenderedPageBreak/>
        <w:t>V rámci dotazu bylo prověřeno, že položka č.2 je v soupisu prací nadbytečná a položka byla zrušena. V návaznosti na položku č.2 byla upravena výměra položky č.</w:t>
      </w:r>
      <w:r w:rsidR="007D6A54" w:rsidRPr="0031136D">
        <w:t>4</w:t>
      </w:r>
      <w:r w:rsidRPr="0031136D">
        <w:t>.</w:t>
      </w:r>
    </w:p>
    <w:p w14:paraId="73073D4F" w14:textId="4C7EAD3C" w:rsidR="00511CD5" w:rsidRPr="008F1918" w:rsidRDefault="00511CD5" w:rsidP="00511CD5">
      <w:pPr>
        <w:spacing w:after="0" w:line="240" w:lineRule="auto"/>
        <w:rPr>
          <w:rFonts w:asciiTheme="majorHAnsi" w:eastAsia="Calibri" w:hAnsiTheme="majorHAnsi" w:cs="Times New Roman"/>
          <w:b/>
          <w:lang w:eastAsia="cs-CZ"/>
        </w:rPr>
      </w:pPr>
      <w:r w:rsidRPr="008F1918">
        <w:rPr>
          <w:rFonts w:asciiTheme="majorHAnsi" w:eastAsia="Calibri" w:hAnsiTheme="majorHAnsi" w:cs="Times New Roman"/>
          <w:b/>
          <w:lang w:eastAsia="cs-CZ"/>
        </w:rPr>
        <w:t>Dotaz č. 2</w:t>
      </w:r>
      <w:r>
        <w:rPr>
          <w:rFonts w:asciiTheme="majorHAnsi" w:eastAsia="Calibri" w:hAnsiTheme="majorHAnsi" w:cs="Times New Roman"/>
          <w:b/>
          <w:lang w:eastAsia="cs-CZ"/>
        </w:rPr>
        <w:t>18</w:t>
      </w:r>
      <w:r w:rsidRPr="008F1918">
        <w:rPr>
          <w:rFonts w:asciiTheme="majorHAnsi" w:eastAsia="Calibri" w:hAnsiTheme="majorHAnsi" w:cs="Times New Roman"/>
          <w:b/>
          <w:lang w:eastAsia="cs-CZ"/>
        </w:rPr>
        <w:t>:</w:t>
      </w:r>
    </w:p>
    <w:p w14:paraId="77C7FBDA" w14:textId="409D9CEB" w:rsidR="00511CD5" w:rsidRPr="00511CD5" w:rsidRDefault="00511CD5" w:rsidP="00511CD5">
      <w:pPr>
        <w:spacing w:after="0" w:line="240" w:lineRule="auto"/>
        <w:rPr>
          <w:rFonts w:asciiTheme="majorHAnsi" w:eastAsia="Calibri" w:hAnsiTheme="majorHAnsi" w:cs="Times New Roman"/>
          <w:bCs/>
          <w:lang w:eastAsia="cs-CZ"/>
        </w:rPr>
      </w:pPr>
      <w:r w:rsidRPr="00511CD5">
        <w:rPr>
          <w:rFonts w:asciiTheme="majorHAnsi" w:eastAsia="Calibri" w:hAnsiTheme="majorHAnsi" w:cs="Times New Roman"/>
          <w:bCs/>
          <w:lang w:eastAsia="cs-CZ"/>
        </w:rPr>
        <w:t>V odpovědi na dotaz č. 159 se udává, že v PS 16-01-11, ŽST Opatov, úprava SZZ je položka č. 2 HLOUBENÍ ŠACHET ZAPAŽ I NEPAŽ TR. I, ODVOZ DO 20KM určena na startovací a koncovou jámu protlaků. V popisu položky č. 3 PROTLAČOVÁNÍ POTRUBÍ Z PLAST. HMOT DN DO 200 MM se uvádí, že tato položka zahrnuje veškeré pomocné práce, vč. startovací a cílové jámy. Prosíme o prověření.</w:t>
      </w:r>
    </w:p>
    <w:p w14:paraId="4E15D9A6" w14:textId="77777777" w:rsidR="00511CD5" w:rsidRPr="00FD7468" w:rsidRDefault="00511CD5" w:rsidP="00511CD5">
      <w:pPr>
        <w:spacing w:after="0" w:line="240" w:lineRule="auto"/>
        <w:rPr>
          <w:rFonts w:asciiTheme="majorHAnsi" w:eastAsia="Calibri" w:hAnsiTheme="majorHAnsi" w:cs="Times New Roman"/>
          <w:b/>
          <w:color w:val="FF0000"/>
          <w:lang w:eastAsia="cs-CZ"/>
        </w:rPr>
      </w:pPr>
      <w:r w:rsidRPr="00FD7468">
        <w:rPr>
          <w:rFonts w:asciiTheme="majorHAnsi" w:eastAsia="Calibri" w:hAnsiTheme="majorHAnsi" w:cs="Times New Roman"/>
          <w:b/>
          <w:lang w:eastAsia="cs-CZ"/>
        </w:rPr>
        <w:t xml:space="preserve">Odpověď: </w:t>
      </w:r>
    </w:p>
    <w:p w14:paraId="4ABCC5D7" w14:textId="77777777" w:rsidR="009F09A3" w:rsidRPr="0031136D" w:rsidRDefault="009F09A3" w:rsidP="0031136D">
      <w:pPr>
        <w:spacing w:after="0"/>
      </w:pPr>
      <w:r w:rsidRPr="0031136D">
        <w:t>Byl upraven soupis prací.</w:t>
      </w:r>
    </w:p>
    <w:p w14:paraId="2B82E6A8" w14:textId="4D823752" w:rsidR="00E0350D" w:rsidRPr="0031136D" w:rsidRDefault="007D6A54" w:rsidP="009F09A3">
      <w:r w:rsidRPr="0031136D">
        <w:t>V rámci dotazu bylo prověřeno, že položka č.2 je v soupisu prací nadbytečná a položka byla zrušena. V návaznosti na položku č.2 byla upravena výměra položky č.4.</w:t>
      </w:r>
    </w:p>
    <w:p w14:paraId="3283AFAC" w14:textId="1B73E4BF" w:rsidR="00E0350D" w:rsidRDefault="00E0350D" w:rsidP="00E0350D">
      <w:pPr>
        <w:spacing w:after="0" w:line="240" w:lineRule="auto"/>
        <w:rPr>
          <w:color w:val="FF0000"/>
        </w:rPr>
      </w:pPr>
    </w:p>
    <w:p w14:paraId="57D77EB1" w14:textId="068EE213" w:rsidR="00E0350D" w:rsidRDefault="00E0350D" w:rsidP="009F09A3">
      <w:pPr>
        <w:rPr>
          <w:color w:val="FF0000"/>
        </w:rPr>
      </w:pPr>
    </w:p>
    <w:p w14:paraId="7BCE8C7B" w14:textId="78EB1461" w:rsidR="00511CD5" w:rsidRPr="00FD7468" w:rsidRDefault="00511CD5" w:rsidP="0031136D">
      <w:pPr>
        <w:spacing w:after="0"/>
        <w:rPr>
          <w:rFonts w:asciiTheme="majorHAnsi" w:eastAsia="Calibri" w:hAnsiTheme="majorHAnsi" w:cs="Times New Roman"/>
          <w:b/>
          <w:lang w:eastAsia="cs-CZ"/>
        </w:rPr>
      </w:pPr>
      <w:r w:rsidRPr="00FD7468">
        <w:rPr>
          <w:rFonts w:asciiTheme="majorHAnsi" w:eastAsia="Calibri" w:hAnsiTheme="majorHAnsi" w:cs="Times New Roman"/>
          <w:b/>
          <w:lang w:eastAsia="cs-CZ"/>
        </w:rPr>
        <w:t>Dotaz č. 2</w:t>
      </w:r>
      <w:r>
        <w:rPr>
          <w:rFonts w:asciiTheme="majorHAnsi" w:eastAsia="Calibri" w:hAnsiTheme="majorHAnsi" w:cs="Times New Roman"/>
          <w:b/>
          <w:lang w:eastAsia="cs-CZ"/>
        </w:rPr>
        <w:t>19</w:t>
      </w:r>
      <w:r w:rsidRPr="00FD7468">
        <w:rPr>
          <w:rFonts w:asciiTheme="majorHAnsi" w:eastAsia="Calibri" w:hAnsiTheme="majorHAnsi" w:cs="Times New Roman"/>
          <w:b/>
          <w:lang w:eastAsia="cs-CZ"/>
        </w:rPr>
        <w:t>:</w:t>
      </w:r>
    </w:p>
    <w:p w14:paraId="3DF047BD" w14:textId="78733D8B" w:rsidR="00511CD5" w:rsidRPr="00511CD5" w:rsidRDefault="00511CD5" w:rsidP="00511CD5">
      <w:pPr>
        <w:spacing w:after="0" w:line="240" w:lineRule="auto"/>
        <w:rPr>
          <w:rFonts w:asciiTheme="majorHAnsi" w:eastAsia="Calibri" w:hAnsiTheme="majorHAnsi" w:cs="Times New Roman"/>
          <w:bCs/>
          <w:lang w:eastAsia="cs-CZ"/>
        </w:rPr>
      </w:pPr>
      <w:r w:rsidRPr="00511CD5">
        <w:rPr>
          <w:rFonts w:asciiTheme="majorHAnsi" w:eastAsia="Calibri" w:hAnsiTheme="majorHAnsi" w:cs="Times New Roman"/>
          <w:bCs/>
          <w:lang w:eastAsia="cs-CZ"/>
        </w:rPr>
        <w:t>V odpovědi na dotaz č. 170 se udává, že v PS 19-01-11.1, ŽST Česká Třebová, vjezdová skupina, definitivní SZZ je položka č. 3 HLOUBENÍ ŠACHET ZAPAŽ I NEPAŽ TR. I, ODVOZ DO 20KM je určena na startovací a koncovou jámu protlaků. V popisu položky č. 4 PROTLAČOVÁNÍ POTRUBÍ Z PLAST. HMOT DN DO 200 MM se uvádí, že tato položka zahrnuje veškeré pomocné práce, vč. startovací a cílové jámy. Prosíme o prověření.</w:t>
      </w:r>
    </w:p>
    <w:p w14:paraId="45FCFDA5" w14:textId="77777777" w:rsidR="00511CD5" w:rsidRPr="008F1918" w:rsidRDefault="00511CD5" w:rsidP="00511CD5">
      <w:pPr>
        <w:spacing w:after="0" w:line="240" w:lineRule="auto"/>
        <w:rPr>
          <w:rFonts w:asciiTheme="majorHAnsi" w:eastAsia="Calibri" w:hAnsiTheme="majorHAnsi" w:cs="Times New Roman"/>
          <w:b/>
          <w:color w:val="FF0000"/>
          <w:lang w:eastAsia="cs-CZ"/>
        </w:rPr>
      </w:pPr>
      <w:r w:rsidRPr="008F1918">
        <w:rPr>
          <w:rFonts w:asciiTheme="majorHAnsi" w:eastAsia="Calibri" w:hAnsiTheme="majorHAnsi" w:cs="Times New Roman"/>
          <w:b/>
          <w:lang w:eastAsia="cs-CZ"/>
        </w:rPr>
        <w:t xml:space="preserve">Odpověď: </w:t>
      </w:r>
    </w:p>
    <w:p w14:paraId="5D47B791" w14:textId="77777777" w:rsidR="009F09A3" w:rsidRPr="0031136D" w:rsidRDefault="009F09A3" w:rsidP="0031136D">
      <w:pPr>
        <w:spacing w:after="0"/>
      </w:pPr>
      <w:bookmarkStart w:id="1" w:name="_Hlk174453081"/>
      <w:r w:rsidRPr="0031136D">
        <w:t>Byl upraven soupis prací.</w:t>
      </w:r>
    </w:p>
    <w:p w14:paraId="51F5B968" w14:textId="74592898" w:rsidR="003468A7" w:rsidRPr="0031136D" w:rsidRDefault="003468A7" w:rsidP="0031136D">
      <w:pPr>
        <w:spacing w:after="0"/>
      </w:pPr>
      <w:r w:rsidRPr="0031136D">
        <w:t xml:space="preserve">V rámci dotazu bylo </w:t>
      </w:r>
      <w:r w:rsidR="00314BE1" w:rsidRPr="0031136D">
        <w:t xml:space="preserve">upraveno </w:t>
      </w:r>
      <w:r w:rsidRPr="0031136D">
        <w:t xml:space="preserve">množství u položky č.3. </w:t>
      </w:r>
      <w:r w:rsidR="00314BE1" w:rsidRPr="0031136D">
        <w:t>V</w:t>
      </w:r>
      <w:r w:rsidRPr="0031136D">
        <w:t> návaznosti na položku č.3 byla upravena výměra položky č.5.</w:t>
      </w:r>
      <w:r w:rsidR="00FF6704" w:rsidRPr="0031136D">
        <w:t xml:space="preserve"> Pol</w:t>
      </w:r>
      <w:r w:rsidRPr="0031136D">
        <w:t>ožka č.3 bude použita pro překop přes koleje.</w:t>
      </w:r>
    </w:p>
    <w:p w14:paraId="0B016F25" w14:textId="77777777" w:rsidR="0031136D" w:rsidRDefault="0031136D" w:rsidP="0031136D">
      <w:pPr>
        <w:spacing w:after="0"/>
        <w:rPr>
          <w:color w:val="FF0000"/>
        </w:rPr>
      </w:pPr>
    </w:p>
    <w:p w14:paraId="2AF07C1A" w14:textId="321F1090" w:rsidR="003360C9" w:rsidRPr="00FD7468" w:rsidRDefault="003360C9" w:rsidP="003360C9">
      <w:pPr>
        <w:spacing w:after="0" w:line="240" w:lineRule="auto"/>
        <w:rPr>
          <w:rFonts w:asciiTheme="majorHAnsi" w:eastAsia="Calibri" w:hAnsiTheme="majorHAnsi" w:cs="Times New Roman"/>
          <w:b/>
          <w:lang w:eastAsia="cs-CZ"/>
        </w:rPr>
      </w:pPr>
      <w:r w:rsidRPr="00FD7468">
        <w:rPr>
          <w:rFonts w:asciiTheme="majorHAnsi" w:eastAsia="Calibri" w:hAnsiTheme="majorHAnsi" w:cs="Times New Roman"/>
          <w:b/>
          <w:lang w:eastAsia="cs-CZ"/>
        </w:rPr>
        <w:t>Dotaz č. 2</w:t>
      </w:r>
      <w:r w:rsidR="001821DB">
        <w:rPr>
          <w:rFonts w:asciiTheme="majorHAnsi" w:eastAsia="Calibri" w:hAnsiTheme="majorHAnsi" w:cs="Times New Roman"/>
          <w:b/>
          <w:lang w:eastAsia="cs-CZ"/>
        </w:rPr>
        <w:t>20</w:t>
      </w:r>
      <w:r w:rsidRPr="00FD7468">
        <w:rPr>
          <w:rFonts w:asciiTheme="majorHAnsi" w:eastAsia="Calibri" w:hAnsiTheme="majorHAnsi" w:cs="Times New Roman"/>
          <w:b/>
          <w:lang w:eastAsia="cs-CZ"/>
        </w:rPr>
        <w:t>:</w:t>
      </w:r>
    </w:p>
    <w:p w14:paraId="2A5397BC" w14:textId="77777777" w:rsidR="00511CD5" w:rsidRPr="00511CD5" w:rsidRDefault="00511CD5" w:rsidP="00511CD5">
      <w:pPr>
        <w:spacing w:after="0" w:line="240" w:lineRule="auto"/>
        <w:rPr>
          <w:rFonts w:asciiTheme="majorHAnsi" w:eastAsia="Calibri" w:hAnsiTheme="majorHAnsi" w:cs="Times New Roman"/>
          <w:bCs/>
          <w:lang w:eastAsia="cs-CZ"/>
        </w:rPr>
      </w:pPr>
      <w:r w:rsidRPr="00511CD5">
        <w:rPr>
          <w:rFonts w:asciiTheme="majorHAnsi" w:eastAsia="Calibri" w:hAnsiTheme="majorHAnsi" w:cs="Times New Roman"/>
          <w:bCs/>
          <w:lang w:eastAsia="cs-CZ"/>
        </w:rPr>
        <w:t>PS 19-01-11.2. V soupisu prací se vyskytuje položka:</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4"/>
        <w:gridCol w:w="855"/>
        <w:gridCol w:w="5519"/>
        <w:gridCol w:w="708"/>
        <w:gridCol w:w="1139"/>
      </w:tblGrid>
      <w:tr w:rsidR="00511CD5" w:rsidRPr="00E335C6" w14:paraId="6D4AC022" w14:textId="77777777" w:rsidTr="00E335C6">
        <w:trPr>
          <w:trHeight w:val="504"/>
          <w:jc w:val="center"/>
        </w:trPr>
        <w:tc>
          <w:tcPr>
            <w:tcW w:w="284" w:type="dxa"/>
            <w:shd w:val="clear" w:color="auto" w:fill="auto"/>
            <w:noWrap/>
            <w:vAlign w:val="center"/>
            <w:hideMark/>
          </w:tcPr>
          <w:p w14:paraId="2A4136F2" w14:textId="77777777" w:rsidR="00511CD5" w:rsidRPr="00E335C6" w:rsidRDefault="00511CD5" w:rsidP="00A038A9">
            <w:pPr>
              <w:spacing w:line="240" w:lineRule="auto"/>
              <w:jc w:val="right"/>
              <w:rPr>
                <w:rFonts w:asciiTheme="majorHAnsi" w:eastAsia="Calibri" w:hAnsiTheme="majorHAnsi" w:cs="Times New Roman"/>
                <w:bCs/>
                <w:lang w:eastAsia="cs-CZ"/>
              </w:rPr>
            </w:pPr>
            <w:r w:rsidRPr="00E335C6">
              <w:rPr>
                <w:rFonts w:asciiTheme="majorHAnsi" w:eastAsia="Calibri" w:hAnsiTheme="majorHAnsi" w:cs="Times New Roman"/>
                <w:bCs/>
                <w:lang w:eastAsia="cs-CZ"/>
              </w:rPr>
              <w:t>2</w:t>
            </w:r>
          </w:p>
        </w:tc>
        <w:tc>
          <w:tcPr>
            <w:tcW w:w="855" w:type="dxa"/>
            <w:shd w:val="clear" w:color="auto" w:fill="auto"/>
            <w:noWrap/>
            <w:vAlign w:val="center"/>
            <w:hideMark/>
          </w:tcPr>
          <w:p w14:paraId="22E5B8AF" w14:textId="77777777" w:rsidR="00511CD5" w:rsidRPr="00E335C6" w:rsidRDefault="00511CD5" w:rsidP="00A038A9">
            <w:pPr>
              <w:spacing w:line="240" w:lineRule="auto"/>
              <w:jc w:val="right"/>
              <w:rPr>
                <w:rFonts w:asciiTheme="majorHAnsi" w:eastAsia="Calibri" w:hAnsiTheme="majorHAnsi" w:cs="Times New Roman"/>
                <w:bCs/>
                <w:lang w:eastAsia="cs-CZ"/>
              </w:rPr>
            </w:pPr>
            <w:r w:rsidRPr="00E335C6">
              <w:rPr>
                <w:rFonts w:asciiTheme="majorHAnsi" w:eastAsia="Calibri" w:hAnsiTheme="majorHAnsi" w:cs="Times New Roman"/>
                <w:bCs/>
                <w:lang w:eastAsia="cs-CZ"/>
              </w:rPr>
              <w:t>133738</w:t>
            </w:r>
          </w:p>
        </w:tc>
        <w:tc>
          <w:tcPr>
            <w:tcW w:w="5519" w:type="dxa"/>
            <w:shd w:val="clear" w:color="auto" w:fill="auto"/>
            <w:vAlign w:val="center"/>
            <w:hideMark/>
          </w:tcPr>
          <w:p w14:paraId="61EAD216" w14:textId="77777777" w:rsidR="00511CD5" w:rsidRPr="00E335C6" w:rsidRDefault="00511CD5" w:rsidP="00A038A9">
            <w:pPr>
              <w:spacing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HLOUBENÍ ŠACHET ZAPAŽ I NEPAŽ TR. I, ODVOZ DO 20KM</w:t>
            </w:r>
          </w:p>
        </w:tc>
        <w:tc>
          <w:tcPr>
            <w:tcW w:w="708" w:type="dxa"/>
            <w:shd w:val="clear" w:color="auto" w:fill="auto"/>
            <w:noWrap/>
            <w:vAlign w:val="center"/>
            <w:hideMark/>
          </w:tcPr>
          <w:p w14:paraId="088A7EE5" w14:textId="77777777" w:rsidR="00511CD5" w:rsidRPr="00E335C6" w:rsidRDefault="00511CD5" w:rsidP="00A038A9">
            <w:pPr>
              <w:spacing w:line="240" w:lineRule="auto"/>
              <w:jc w:val="center"/>
              <w:rPr>
                <w:rFonts w:asciiTheme="majorHAnsi" w:eastAsia="Calibri" w:hAnsiTheme="majorHAnsi" w:cs="Times New Roman"/>
                <w:bCs/>
                <w:lang w:eastAsia="cs-CZ"/>
              </w:rPr>
            </w:pPr>
            <w:r w:rsidRPr="00E335C6">
              <w:rPr>
                <w:rFonts w:asciiTheme="majorHAnsi" w:eastAsia="Calibri" w:hAnsiTheme="majorHAnsi" w:cs="Times New Roman"/>
                <w:bCs/>
                <w:lang w:eastAsia="cs-CZ"/>
              </w:rPr>
              <w:t>M3</w:t>
            </w:r>
          </w:p>
        </w:tc>
        <w:tc>
          <w:tcPr>
            <w:tcW w:w="1139" w:type="dxa"/>
            <w:shd w:val="clear" w:color="auto" w:fill="auto"/>
            <w:noWrap/>
            <w:vAlign w:val="center"/>
            <w:hideMark/>
          </w:tcPr>
          <w:p w14:paraId="4432D60E" w14:textId="77777777" w:rsidR="00511CD5" w:rsidRPr="00E335C6" w:rsidRDefault="00511CD5" w:rsidP="00A038A9">
            <w:pPr>
              <w:spacing w:line="240" w:lineRule="auto"/>
              <w:jc w:val="center"/>
              <w:rPr>
                <w:rFonts w:asciiTheme="majorHAnsi" w:eastAsia="Calibri" w:hAnsiTheme="majorHAnsi" w:cs="Times New Roman"/>
                <w:bCs/>
                <w:lang w:eastAsia="cs-CZ"/>
              </w:rPr>
            </w:pPr>
            <w:r w:rsidRPr="00E335C6">
              <w:rPr>
                <w:rFonts w:asciiTheme="majorHAnsi" w:eastAsia="Calibri" w:hAnsiTheme="majorHAnsi" w:cs="Times New Roman"/>
                <w:bCs/>
                <w:lang w:eastAsia="cs-CZ"/>
              </w:rPr>
              <w:t xml:space="preserve">    848,000</w:t>
            </w:r>
          </w:p>
        </w:tc>
      </w:tr>
    </w:tbl>
    <w:p w14:paraId="66D5C06B" w14:textId="3A276F12" w:rsidR="003360C9" w:rsidRPr="00511CD5" w:rsidRDefault="00511CD5" w:rsidP="00511CD5">
      <w:pPr>
        <w:spacing w:after="0" w:line="240" w:lineRule="auto"/>
        <w:rPr>
          <w:rFonts w:asciiTheme="majorHAnsi" w:eastAsia="Calibri" w:hAnsiTheme="majorHAnsi" w:cs="Times New Roman"/>
          <w:bCs/>
          <w:lang w:eastAsia="cs-CZ"/>
        </w:rPr>
      </w:pPr>
      <w:r w:rsidRPr="00511CD5">
        <w:rPr>
          <w:rFonts w:asciiTheme="majorHAnsi" w:eastAsia="Calibri" w:hAnsiTheme="majorHAnsi" w:cs="Times New Roman"/>
          <w:bCs/>
          <w:lang w:eastAsia="cs-CZ"/>
        </w:rPr>
        <w:t>Žádáme zadavatele o prověření účelu využití uvedené položky. V odpovědích na dotazy č. 97, 159 a 170 se uvádí, že je tato položka určena pro startovací a cílové jámy. V položce č. 3 PROTLAČOVÁNÍ POTRUBÍ Z PLAST. HMOT DN DO 200 MM se uvádí, že tato položka zahrnuje veškeré pomocné práce, vč. startovací a cílové jámy. Prosíme o prověření.</w:t>
      </w:r>
    </w:p>
    <w:p w14:paraId="3143B3F2" w14:textId="77777777" w:rsidR="003360C9" w:rsidRPr="008F1918" w:rsidRDefault="003360C9" w:rsidP="003360C9">
      <w:pPr>
        <w:spacing w:after="0" w:line="240" w:lineRule="auto"/>
        <w:rPr>
          <w:rFonts w:asciiTheme="majorHAnsi" w:eastAsia="Calibri" w:hAnsiTheme="majorHAnsi" w:cs="Times New Roman"/>
          <w:b/>
          <w:color w:val="FF0000"/>
          <w:lang w:eastAsia="cs-CZ"/>
        </w:rPr>
      </w:pPr>
      <w:r w:rsidRPr="008F1918">
        <w:rPr>
          <w:rFonts w:asciiTheme="majorHAnsi" w:eastAsia="Calibri" w:hAnsiTheme="majorHAnsi" w:cs="Times New Roman"/>
          <w:b/>
          <w:lang w:eastAsia="cs-CZ"/>
        </w:rPr>
        <w:t xml:space="preserve">Odpověď: </w:t>
      </w:r>
    </w:p>
    <w:p w14:paraId="42851224" w14:textId="77777777" w:rsidR="009F09A3" w:rsidRPr="0031136D" w:rsidRDefault="009F09A3" w:rsidP="0031136D">
      <w:pPr>
        <w:spacing w:after="0"/>
      </w:pPr>
      <w:r w:rsidRPr="0031136D">
        <w:t>Byl upraven soupis prací.</w:t>
      </w:r>
    </w:p>
    <w:p w14:paraId="6B0844B9" w14:textId="77777777" w:rsidR="003468A7" w:rsidRPr="0031136D" w:rsidRDefault="003468A7" w:rsidP="0031136D">
      <w:pPr>
        <w:spacing w:after="0"/>
      </w:pPr>
      <w:r w:rsidRPr="0031136D">
        <w:t>V rámci dotazu bylo prověřeno, že položka č.2 je v soupisu prací nadbytečná a položka byla zrušena. V návaznosti na položku č.2 byla upravena výměra položky č.4.</w:t>
      </w:r>
    </w:p>
    <w:p w14:paraId="050DEFF1" w14:textId="77777777" w:rsidR="0031136D" w:rsidRDefault="0031136D" w:rsidP="003360C9">
      <w:pPr>
        <w:spacing w:after="0" w:line="240" w:lineRule="auto"/>
        <w:rPr>
          <w:rFonts w:asciiTheme="majorHAnsi" w:eastAsia="Calibri" w:hAnsiTheme="majorHAnsi" w:cs="Times New Roman"/>
          <w:b/>
          <w:lang w:eastAsia="cs-CZ"/>
        </w:rPr>
      </w:pPr>
    </w:p>
    <w:p w14:paraId="4544DE4D" w14:textId="5FF6404F" w:rsidR="003360C9" w:rsidRPr="008F1918" w:rsidRDefault="003360C9" w:rsidP="003360C9">
      <w:pPr>
        <w:spacing w:after="0" w:line="240" w:lineRule="auto"/>
        <w:rPr>
          <w:rFonts w:asciiTheme="majorHAnsi" w:eastAsia="Calibri" w:hAnsiTheme="majorHAnsi" w:cs="Times New Roman"/>
          <w:b/>
          <w:lang w:eastAsia="cs-CZ"/>
        </w:rPr>
      </w:pPr>
      <w:r w:rsidRPr="008F1918">
        <w:rPr>
          <w:rFonts w:asciiTheme="majorHAnsi" w:eastAsia="Calibri" w:hAnsiTheme="majorHAnsi" w:cs="Times New Roman"/>
          <w:b/>
          <w:lang w:eastAsia="cs-CZ"/>
        </w:rPr>
        <w:t>Dotaz č. 2</w:t>
      </w:r>
      <w:r w:rsidR="001821DB">
        <w:rPr>
          <w:rFonts w:asciiTheme="majorHAnsi" w:eastAsia="Calibri" w:hAnsiTheme="majorHAnsi" w:cs="Times New Roman"/>
          <w:b/>
          <w:lang w:eastAsia="cs-CZ"/>
        </w:rPr>
        <w:t>21</w:t>
      </w:r>
      <w:r w:rsidRPr="008F1918">
        <w:rPr>
          <w:rFonts w:asciiTheme="majorHAnsi" w:eastAsia="Calibri" w:hAnsiTheme="majorHAnsi" w:cs="Times New Roman"/>
          <w:b/>
          <w:lang w:eastAsia="cs-CZ"/>
        </w:rPr>
        <w:t>:</w:t>
      </w:r>
    </w:p>
    <w:p w14:paraId="5AAA4A95" w14:textId="77777777" w:rsidR="00E335C6" w:rsidRPr="00E335C6" w:rsidRDefault="00E335C6" w:rsidP="00E335C6">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PS 24-01-11.1. V soupisu prací se vyskytuje položka:</w:t>
      </w:r>
    </w:p>
    <w:tbl>
      <w:tblPr>
        <w:tblW w:w="87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4"/>
        <w:gridCol w:w="855"/>
        <w:gridCol w:w="5660"/>
        <w:gridCol w:w="567"/>
        <w:gridCol w:w="1412"/>
      </w:tblGrid>
      <w:tr w:rsidR="00E335C6" w:rsidRPr="00E335C6" w14:paraId="63F24EC6" w14:textId="77777777" w:rsidTr="006B08D4">
        <w:trPr>
          <w:trHeight w:val="255"/>
          <w:jc w:val="center"/>
        </w:trPr>
        <w:tc>
          <w:tcPr>
            <w:tcW w:w="284" w:type="dxa"/>
            <w:shd w:val="clear" w:color="auto" w:fill="auto"/>
            <w:noWrap/>
            <w:vAlign w:val="center"/>
            <w:hideMark/>
          </w:tcPr>
          <w:p w14:paraId="51FC17D6" w14:textId="77777777" w:rsidR="00E335C6" w:rsidRPr="00E335C6" w:rsidRDefault="00E335C6" w:rsidP="00E335C6">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3</w:t>
            </w:r>
          </w:p>
        </w:tc>
        <w:tc>
          <w:tcPr>
            <w:tcW w:w="855" w:type="dxa"/>
            <w:shd w:val="clear" w:color="auto" w:fill="auto"/>
            <w:noWrap/>
            <w:vAlign w:val="center"/>
            <w:hideMark/>
          </w:tcPr>
          <w:p w14:paraId="4F2B4130" w14:textId="77777777" w:rsidR="00E335C6" w:rsidRPr="00E335C6" w:rsidRDefault="00E335C6" w:rsidP="00E335C6">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133738</w:t>
            </w:r>
          </w:p>
        </w:tc>
        <w:tc>
          <w:tcPr>
            <w:tcW w:w="5660" w:type="dxa"/>
            <w:shd w:val="clear" w:color="auto" w:fill="auto"/>
            <w:vAlign w:val="center"/>
            <w:hideMark/>
          </w:tcPr>
          <w:p w14:paraId="49709D1D" w14:textId="77777777" w:rsidR="00E335C6" w:rsidRPr="00E335C6" w:rsidRDefault="00E335C6" w:rsidP="00E335C6">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HLOUBENÍ ŠACHET ZAPAŽ I NEPAŽ TR. I, ODVOZ DO 20KM</w:t>
            </w:r>
          </w:p>
        </w:tc>
        <w:tc>
          <w:tcPr>
            <w:tcW w:w="567" w:type="dxa"/>
            <w:shd w:val="clear" w:color="auto" w:fill="auto"/>
            <w:noWrap/>
            <w:vAlign w:val="center"/>
            <w:hideMark/>
          </w:tcPr>
          <w:p w14:paraId="004830BD" w14:textId="77777777" w:rsidR="00E335C6" w:rsidRPr="00E335C6" w:rsidRDefault="00E335C6" w:rsidP="00E335C6">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M3</w:t>
            </w:r>
          </w:p>
        </w:tc>
        <w:tc>
          <w:tcPr>
            <w:tcW w:w="1412" w:type="dxa"/>
            <w:shd w:val="clear" w:color="auto" w:fill="auto"/>
            <w:noWrap/>
            <w:vAlign w:val="center"/>
            <w:hideMark/>
          </w:tcPr>
          <w:p w14:paraId="6C8275E9" w14:textId="77777777" w:rsidR="00E335C6" w:rsidRPr="00E335C6" w:rsidRDefault="00E335C6" w:rsidP="00E335C6">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 xml:space="preserve">    4 576,000</w:t>
            </w:r>
          </w:p>
        </w:tc>
      </w:tr>
    </w:tbl>
    <w:p w14:paraId="61C4F624" w14:textId="77777777" w:rsidR="00E335C6" w:rsidRPr="00E335C6" w:rsidRDefault="00E335C6" w:rsidP="00E335C6">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Žádáme zadavatele o prověření účelu využití uvedené položky. V odpovědích na dotazy č. 97, 159 a 170 se uvádí, že je tato položka určena pro startovací a cílové jámy. V položce č. 4 PROTLAČOVÁNÍ POTRUBÍ Z PLAST. HMOT DN DO 200 MM se uvádí, že tato položka zahrnuje veškeré pomocné práce, vč. startovací a cílové jámy. Prosíme o prověření.</w:t>
      </w:r>
    </w:p>
    <w:p w14:paraId="71614353" w14:textId="77777777" w:rsidR="003360C9" w:rsidRPr="00FD7468" w:rsidRDefault="003360C9" w:rsidP="003360C9">
      <w:pPr>
        <w:spacing w:after="0" w:line="240" w:lineRule="auto"/>
        <w:rPr>
          <w:rFonts w:asciiTheme="majorHAnsi" w:eastAsia="Calibri" w:hAnsiTheme="majorHAnsi" w:cs="Times New Roman"/>
          <w:b/>
          <w:color w:val="FF0000"/>
          <w:lang w:eastAsia="cs-CZ"/>
        </w:rPr>
      </w:pPr>
      <w:r w:rsidRPr="00FD7468">
        <w:rPr>
          <w:rFonts w:asciiTheme="majorHAnsi" w:eastAsia="Calibri" w:hAnsiTheme="majorHAnsi" w:cs="Times New Roman"/>
          <w:b/>
          <w:lang w:eastAsia="cs-CZ"/>
        </w:rPr>
        <w:t xml:space="preserve">Odpověď: </w:t>
      </w:r>
    </w:p>
    <w:p w14:paraId="12D865FF" w14:textId="77777777" w:rsidR="009F09A3" w:rsidRPr="0031136D" w:rsidRDefault="009F09A3" w:rsidP="0031136D">
      <w:pPr>
        <w:spacing w:after="0"/>
      </w:pPr>
      <w:r w:rsidRPr="0031136D">
        <w:t>Byl upraven soupis prací.</w:t>
      </w:r>
    </w:p>
    <w:p w14:paraId="4624F77F" w14:textId="7C6400B2" w:rsidR="003468A7" w:rsidRPr="0031136D" w:rsidRDefault="003468A7" w:rsidP="0031136D">
      <w:pPr>
        <w:spacing w:after="0"/>
      </w:pPr>
      <w:r w:rsidRPr="0031136D">
        <w:t xml:space="preserve">V rámci dotazu bylo množství </w:t>
      </w:r>
      <w:r w:rsidR="008670A3" w:rsidRPr="0031136D">
        <w:t xml:space="preserve">upraveno </w:t>
      </w:r>
      <w:r w:rsidRPr="0031136D">
        <w:t>u položky č.3. V návaznosti na položku č.3 byla upravena výměra položky č.5. Po</w:t>
      </w:r>
      <w:r w:rsidR="00FF6704" w:rsidRPr="0031136D">
        <w:t>l</w:t>
      </w:r>
      <w:r w:rsidRPr="0031136D">
        <w:t>ožka č.3 bude použita pro překop přes koleje.</w:t>
      </w:r>
    </w:p>
    <w:p w14:paraId="1833FC35" w14:textId="77777777" w:rsidR="0031136D" w:rsidRDefault="0031136D" w:rsidP="003360C9">
      <w:pPr>
        <w:spacing w:after="0" w:line="240" w:lineRule="auto"/>
        <w:rPr>
          <w:rFonts w:asciiTheme="majorHAnsi" w:eastAsia="Calibri" w:hAnsiTheme="majorHAnsi" w:cs="Times New Roman"/>
          <w:b/>
          <w:lang w:eastAsia="cs-CZ"/>
        </w:rPr>
      </w:pPr>
    </w:p>
    <w:p w14:paraId="1AC1FB4D" w14:textId="6C912B38" w:rsidR="003360C9" w:rsidRPr="00FD7468" w:rsidRDefault="003360C9" w:rsidP="003360C9">
      <w:pPr>
        <w:spacing w:after="0" w:line="240" w:lineRule="auto"/>
        <w:rPr>
          <w:rFonts w:asciiTheme="majorHAnsi" w:eastAsia="Calibri" w:hAnsiTheme="majorHAnsi" w:cs="Times New Roman"/>
          <w:b/>
          <w:lang w:eastAsia="cs-CZ"/>
        </w:rPr>
      </w:pPr>
      <w:r w:rsidRPr="00FD7468">
        <w:rPr>
          <w:rFonts w:asciiTheme="majorHAnsi" w:eastAsia="Calibri" w:hAnsiTheme="majorHAnsi" w:cs="Times New Roman"/>
          <w:b/>
          <w:lang w:eastAsia="cs-CZ"/>
        </w:rPr>
        <w:t>Dotaz č. 2</w:t>
      </w:r>
      <w:r w:rsidR="001821DB">
        <w:rPr>
          <w:rFonts w:asciiTheme="majorHAnsi" w:eastAsia="Calibri" w:hAnsiTheme="majorHAnsi" w:cs="Times New Roman"/>
          <w:b/>
          <w:lang w:eastAsia="cs-CZ"/>
        </w:rPr>
        <w:t>22</w:t>
      </w:r>
      <w:r w:rsidRPr="00FD7468">
        <w:rPr>
          <w:rFonts w:asciiTheme="majorHAnsi" w:eastAsia="Calibri" w:hAnsiTheme="majorHAnsi" w:cs="Times New Roman"/>
          <w:b/>
          <w:lang w:eastAsia="cs-CZ"/>
        </w:rPr>
        <w:t>:</w:t>
      </w:r>
    </w:p>
    <w:p w14:paraId="61624957" w14:textId="77777777" w:rsidR="00E335C6" w:rsidRPr="00E335C6" w:rsidRDefault="00E335C6" w:rsidP="0031136D">
      <w:pPr>
        <w:spacing w:after="0" w:line="252"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PS 24-01-11.2. V soupisu prací se vyskytuje položka:</w:t>
      </w:r>
    </w:p>
    <w:tbl>
      <w:tblPr>
        <w:tblW w:w="87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4"/>
        <w:gridCol w:w="855"/>
        <w:gridCol w:w="5660"/>
        <w:gridCol w:w="708"/>
        <w:gridCol w:w="1271"/>
      </w:tblGrid>
      <w:tr w:rsidR="00E335C6" w:rsidRPr="00E335C6" w14:paraId="399777F2" w14:textId="77777777" w:rsidTr="00E335C6">
        <w:trPr>
          <w:trHeight w:val="255"/>
          <w:jc w:val="center"/>
        </w:trPr>
        <w:tc>
          <w:tcPr>
            <w:tcW w:w="284" w:type="dxa"/>
            <w:shd w:val="clear" w:color="auto" w:fill="auto"/>
            <w:noWrap/>
            <w:vAlign w:val="center"/>
            <w:hideMark/>
          </w:tcPr>
          <w:p w14:paraId="12A47E8D" w14:textId="77777777" w:rsidR="00E335C6" w:rsidRPr="00E335C6" w:rsidRDefault="00E335C6" w:rsidP="00A038A9">
            <w:pPr>
              <w:spacing w:line="240" w:lineRule="auto"/>
              <w:jc w:val="right"/>
              <w:rPr>
                <w:rFonts w:asciiTheme="majorHAnsi" w:eastAsia="Calibri" w:hAnsiTheme="majorHAnsi" w:cs="Times New Roman"/>
                <w:bCs/>
                <w:lang w:eastAsia="cs-CZ"/>
              </w:rPr>
            </w:pPr>
            <w:r w:rsidRPr="00E335C6">
              <w:rPr>
                <w:rFonts w:asciiTheme="majorHAnsi" w:eastAsia="Calibri" w:hAnsiTheme="majorHAnsi" w:cs="Times New Roman"/>
                <w:bCs/>
                <w:lang w:eastAsia="cs-CZ"/>
              </w:rPr>
              <w:t>2</w:t>
            </w:r>
          </w:p>
        </w:tc>
        <w:tc>
          <w:tcPr>
            <w:tcW w:w="855" w:type="dxa"/>
            <w:shd w:val="clear" w:color="auto" w:fill="auto"/>
            <w:noWrap/>
            <w:vAlign w:val="center"/>
            <w:hideMark/>
          </w:tcPr>
          <w:p w14:paraId="4B97A8EF" w14:textId="77777777" w:rsidR="00E335C6" w:rsidRPr="00E335C6" w:rsidRDefault="00E335C6" w:rsidP="00A038A9">
            <w:pPr>
              <w:spacing w:line="240" w:lineRule="auto"/>
              <w:jc w:val="right"/>
              <w:rPr>
                <w:rFonts w:asciiTheme="majorHAnsi" w:eastAsia="Calibri" w:hAnsiTheme="majorHAnsi" w:cs="Times New Roman"/>
                <w:bCs/>
                <w:lang w:eastAsia="cs-CZ"/>
              </w:rPr>
            </w:pPr>
            <w:r w:rsidRPr="00E335C6">
              <w:rPr>
                <w:rFonts w:asciiTheme="majorHAnsi" w:eastAsia="Calibri" w:hAnsiTheme="majorHAnsi" w:cs="Times New Roman"/>
                <w:bCs/>
                <w:lang w:eastAsia="cs-CZ"/>
              </w:rPr>
              <w:t>133738</w:t>
            </w:r>
          </w:p>
        </w:tc>
        <w:tc>
          <w:tcPr>
            <w:tcW w:w="5660" w:type="dxa"/>
            <w:shd w:val="clear" w:color="auto" w:fill="auto"/>
            <w:vAlign w:val="center"/>
            <w:hideMark/>
          </w:tcPr>
          <w:p w14:paraId="1438BE21" w14:textId="77777777" w:rsidR="00E335C6" w:rsidRPr="00E335C6" w:rsidRDefault="00E335C6" w:rsidP="00A038A9">
            <w:pPr>
              <w:spacing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HLOUBENÍ ŠACHET ZAPAŽ I NEPAŽ TR. I, ODVOZ DO 20KM</w:t>
            </w:r>
          </w:p>
        </w:tc>
        <w:tc>
          <w:tcPr>
            <w:tcW w:w="708" w:type="dxa"/>
            <w:shd w:val="clear" w:color="auto" w:fill="auto"/>
            <w:noWrap/>
            <w:vAlign w:val="center"/>
            <w:hideMark/>
          </w:tcPr>
          <w:p w14:paraId="5FE2C1A4" w14:textId="77777777" w:rsidR="00E335C6" w:rsidRPr="00E335C6" w:rsidRDefault="00E335C6" w:rsidP="00A038A9">
            <w:pPr>
              <w:spacing w:line="240" w:lineRule="auto"/>
              <w:jc w:val="center"/>
              <w:rPr>
                <w:rFonts w:asciiTheme="majorHAnsi" w:eastAsia="Calibri" w:hAnsiTheme="majorHAnsi" w:cs="Times New Roman"/>
                <w:bCs/>
                <w:lang w:eastAsia="cs-CZ"/>
              </w:rPr>
            </w:pPr>
            <w:r w:rsidRPr="00E335C6">
              <w:rPr>
                <w:rFonts w:asciiTheme="majorHAnsi" w:eastAsia="Calibri" w:hAnsiTheme="majorHAnsi" w:cs="Times New Roman"/>
                <w:bCs/>
                <w:lang w:eastAsia="cs-CZ"/>
              </w:rPr>
              <w:t>M3</w:t>
            </w:r>
          </w:p>
        </w:tc>
        <w:tc>
          <w:tcPr>
            <w:tcW w:w="1271" w:type="dxa"/>
            <w:shd w:val="clear" w:color="auto" w:fill="auto"/>
            <w:noWrap/>
            <w:vAlign w:val="center"/>
            <w:hideMark/>
          </w:tcPr>
          <w:p w14:paraId="192B9FA0" w14:textId="77777777" w:rsidR="00E335C6" w:rsidRPr="00E335C6" w:rsidRDefault="00E335C6" w:rsidP="00A038A9">
            <w:pPr>
              <w:spacing w:line="240" w:lineRule="auto"/>
              <w:jc w:val="center"/>
              <w:rPr>
                <w:rFonts w:asciiTheme="majorHAnsi" w:eastAsia="Calibri" w:hAnsiTheme="majorHAnsi" w:cs="Times New Roman"/>
                <w:bCs/>
                <w:lang w:eastAsia="cs-CZ"/>
              </w:rPr>
            </w:pPr>
            <w:r w:rsidRPr="00E335C6">
              <w:rPr>
                <w:rFonts w:asciiTheme="majorHAnsi" w:eastAsia="Calibri" w:hAnsiTheme="majorHAnsi" w:cs="Times New Roman"/>
                <w:bCs/>
                <w:lang w:eastAsia="cs-CZ"/>
              </w:rPr>
              <w:t xml:space="preserve">    800,000</w:t>
            </w:r>
          </w:p>
        </w:tc>
      </w:tr>
    </w:tbl>
    <w:p w14:paraId="1ED28A0C" w14:textId="2259B411" w:rsidR="003360C9" w:rsidRPr="00511CD5" w:rsidRDefault="00E335C6" w:rsidP="003360C9">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Žádáme zadavatele o prověření účelu využití uvedené položky. V odpovědích na dotazy č. 97, 159 a 170 se uvádí, že je tato položka určena pro startovací a cílové jámy. V položce č. 3 PROTLAČOVÁNÍ POTRUBÍ Z PLAST. HMOT DN DO 200 MM se uvádí, že tato položka zahrnuje veškeré pomocné práce, vč. startovací a cílové jámy. Prosíme o prověření</w:t>
      </w:r>
      <w:r>
        <w:rPr>
          <w:rFonts w:asciiTheme="majorHAnsi" w:eastAsia="Calibri" w:hAnsiTheme="majorHAnsi" w:cs="Times New Roman"/>
          <w:bCs/>
          <w:lang w:eastAsia="cs-CZ"/>
        </w:rPr>
        <w:t>.</w:t>
      </w:r>
    </w:p>
    <w:p w14:paraId="0E06B65E" w14:textId="77777777" w:rsidR="003360C9" w:rsidRPr="008F1918" w:rsidRDefault="003360C9" w:rsidP="003360C9">
      <w:pPr>
        <w:spacing w:after="0" w:line="240" w:lineRule="auto"/>
        <w:rPr>
          <w:rFonts w:asciiTheme="majorHAnsi" w:eastAsia="Calibri" w:hAnsiTheme="majorHAnsi" w:cs="Times New Roman"/>
          <w:b/>
          <w:color w:val="FF0000"/>
          <w:lang w:eastAsia="cs-CZ"/>
        </w:rPr>
      </w:pPr>
      <w:r w:rsidRPr="008F1918">
        <w:rPr>
          <w:rFonts w:asciiTheme="majorHAnsi" w:eastAsia="Calibri" w:hAnsiTheme="majorHAnsi" w:cs="Times New Roman"/>
          <w:b/>
          <w:lang w:eastAsia="cs-CZ"/>
        </w:rPr>
        <w:lastRenderedPageBreak/>
        <w:t xml:space="preserve">Odpověď: </w:t>
      </w:r>
    </w:p>
    <w:bookmarkEnd w:id="1"/>
    <w:p w14:paraId="27D54AD7" w14:textId="77777777" w:rsidR="009F09A3" w:rsidRPr="0031136D" w:rsidRDefault="009F09A3" w:rsidP="0031136D">
      <w:pPr>
        <w:spacing w:after="0"/>
      </w:pPr>
      <w:r w:rsidRPr="0031136D">
        <w:t>Byl upraven soupis prací.</w:t>
      </w:r>
    </w:p>
    <w:p w14:paraId="1EDF4A4D" w14:textId="4A8A2C9D" w:rsidR="00E0350D" w:rsidRPr="0031136D" w:rsidRDefault="007D6A54" w:rsidP="0031136D">
      <w:pPr>
        <w:spacing w:after="0"/>
      </w:pPr>
      <w:r w:rsidRPr="0031136D">
        <w:t>V rámci dotazu bylo prověřeno, že položka č.2 je v soupisu prací nadbytečná a položka byla zrušena. V návaznosti na položku č.2 byla upravena výměra položky č.4.</w:t>
      </w:r>
    </w:p>
    <w:p w14:paraId="1668B196" w14:textId="77777777" w:rsidR="0031136D" w:rsidRDefault="0031136D" w:rsidP="003360C9">
      <w:pPr>
        <w:spacing w:after="0" w:line="240" w:lineRule="auto"/>
        <w:rPr>
          <w:rFonts w:asciiTheme="majorHAnsi" w:eastAsia="Calibri" w:hAnsiTheme="majorHAnsi" w:cs="Times New Roman"/>
          <w:b/>
          <w:lang w:eastAsia="cs-CZ"/>
        </w:rPr>
      </w:pPr>
    </w:p>
    <w:p w14:paraId="0CC20B84" w14:textId="2EC6A9B1" w:rsidR="003360C9" w:rsidRPr="008F1918" w:rsidRDefault="003360C9" w:rsidP="003360C9">
      <w:pPr>
        <w:spacing w:after="0" w:line="240" w:lineRule="auto"/>
        <w:rPr>
          <w:rFonts w:asciiTheme="majorHAnsi" w:eastAsia="Calibri" w:hAnsiTheme="majorHAnsi" w:cs="Times New Roman"/>
          <w:b/>
          <w:lang w:eastAsia="cs-CZ"/>
        </w:rPr>
      </w:pPr>
      <w:r w:rsidRPr="008F1918">
        <w:rPr>
          <w:rFonts w:asciiTheme="majorHAnsi" w:eastAsia="Calibri" w:hAnsiTheme="majorHAnsi" w:cs="Times New Roman"/>
          <w:b/>
          <w:lang w:eastAsia="cs-CZ"/>
        </w:rPr>
        <w:t>Dotaz č. 2</w:t>
      </w:r>
      <w:r w:rsidR="001821DB">
        <w:rPr>
          <w:rFonts w:asciiTheme="majorHAnsi" w:eastAsia="Calibri" w:hAnsiTheme="majorHAnsi" w:cs="Times New Roman"/>
          <w:b/>
          <w:lang w:eastAsia="cs-CZ"/>
        </w:rPr>
        <w:t>23</w:t>
      </w:r>
      <w:r w:rsidRPr="008F1918">
        <w:rPr>
          <w:rFonts w:asciiTheme="majorHAnsi" w:eastAsia="Calibri" w:hAnsiTheme="majorHAnsi" w:cs="Times New Roman"/>
          <w:b/>
          <w:lang w:eastAsia="cs-CZ"/>
        </w:rPr>
        <w:t>:</w:t>
      </w:r>
    </w:p>
    <w:p w14:paraId="2389AE9E" w14:textId="77777777" w:rsidR="00E335C6" w:rsidRPr="00E335C6" w:rsidRDefault="00E335C6" w:rsidP="00E335C6">
      <w:pPr>
        <w:spacing w:line="252"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PS 11-01-21.1. V soupisu prací se vyskytuje položka:</w:t>
      </w:r>
    </w:p>
    <w:tbl>
      <w:tblPr>
        <w:tblW w:w="8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4"/>
        <w:gridCol w:w="855"/>
        <w:gridCol w:w="5519"/>
        <w:gridCol w:w="708"/>
        <w:gridCol w:w="1271"/>
      </w:tblGrid>
      <w:tr w:rsidR="00E335C6" w:rsidRPr="00E335C6" w14:paraId="1FC81F8F" w14:textId="77777777" w:rsidTr="00E335C6">
        <w:trPr>
          <w:trHeight w:val="255"/>
          <w:jc w:val="center"/>
        </w:trPr>
        <w:tc>
          <w:tcPr>
            <w:tcW w:w="284" w:type="dxa"/>
            <w:shd w:val="clear" w:color="auto" w:fill="auto"/>
            <w:noWrap/>
            <w:vAlign w:val="center"/>
            <w:hideMark/>
          </w:tcPr>
          <w:p w14:paraId="73FC9FDD" w14:textId="77777777" w:rsidR="00E335C6" w:rsidRPr="00E335C6" w:rsidRDefault="00E335C6" w:rsidP="00A038A9">
            <w:pPr>
              <w:spacing w:line="240" w:lineRule="auto"/>
              <w:jc w:val="right"/>
              <w:rPr>
                <w:rFonts w:asciiTheme="majorHAnsi" w:eastAsia="Calibri" w:hAnsiTheme="majorHAnsi" w:cs="Times New Roman"/>
                <w:bCs/>
                <w:lang w:eastAsia="cs-CZ"/>
              </w:rPr>
            </w:pPr>
            <w:r w:rsidRPr="00E335C6">
              <w:rPr>
                <w:rFonts w:asciiTheme="majorHAnsi" w:eastAsia="Calibri" w:hAnsiTheme="majorHAnsi" w:cs="Times New Roman"/>
                <w:bCs/>
                <w:lang w:eastAsia="cs-CZ"/>
              </w:rPr>
              <w:t>3</w:t>
            </w:r>
          </w:p>
        </w:tc>
        <w:tc>
          <w:tcPr>
            <w:tcW w:w="855" w:type="dxa"/>
            <w:shd w:val="clear" w:color="auto" w:fill="auto"/>
            <w:noWrap/>
            <w:vAlign w:val="center"/>
            <w:hideMark/>
          </w:tcPr>
          <w:p w14:paraId="3D8DD187" w14:textId="77777777" w:rsidR="00E335C6" w:rsidRPr="00E335C6" w:rsidRDefault="00E335C6" w:rsidP="00A038A9">
            <w:pPr>
              <w:spacing w:line="240" w:lineRule="auto"/>
              <w:jc w:val="right"/>
              <w:rPr>
                <w:rFonts w:asciiTheme="majorHAnsi" w:eastAsia="Calibri" w:hAnsiTheme="majorHAnsi" w:cs="Times New Roman"/>
                <w:bCs/>
                <w:lang w:eastAsia="cs-CZ"/>
              </w:rPr>
            </w:pPr>
            <w:r w:rsidRPr="00E335C6">
              <w:rPr>
                <w:rFonts w:asciiTheme="majorHAnsi" w:eastAsia="Calibri" w:hAnsiTheme="majorHAnsi" w:cs="Times New Roman"/>
                <w:bCs/>
                <w:lang w:eastAsia="cs-CZ"/>
              </w:rPr>
              <w:t>133738</w:t>
            </w:r>
          </w:p>
        </w:tc>
        <w:tc>
          <w:tcPr>
            <w:tcW w:w="5519" w:type="dxa"/>
            <w:shd w:val="clear" w:color="auto" w:fill="auto"/>
            <w:vAlign w:val="center"/>
            <w:hideMark/>
          </w:tcPr>
          <w:p w14:paraId="04AC05C8" w14:textId="77777777" w:rsidR="00E335C6" w:rsidRPr="00E335C6" w:rsidRDefault="00E335C6" w:rsidP="00A038A9">
            <w:pPr>
              <w:spacing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HLOUBENÍ ŠACHET ZAPAŽ I NEPAŽ TR. I, ODVOZ DO 20KM</w:t>
            </w:r>
          </w:p>
        </w:tc>
        <w:tc>
          <w:tcPr>
            <w:tcW w:w="708" w:type="dxa"/>
            <w:shd w:val="clear" w:color="auto" w:fill="auto"/>
            <w:noWrap/>
            <w:vAlign w:val="center"/>
            <w:hideMark/>
          </w:tcPr>
          <w:p w14:paraId="5666860C" w14:textId="77777777" w:rsidR="00E335C6" w:rsidRPr="00E335C6" w:rsidRDefault="00E335C6" w:rsidP="00A038A9">
            <w:pPr>
              <w:spacing w:line="240" w:lineRule="auto"/>
              <w:jc w:val="center"/>
              <w:rPr>
                <w:rFonts w:asciiTheme="majorHAnsi" w:eastAsia="Calibri" w:hAnsiTheme="majorHAnsi" w:cs="Times New Roman"/>
                <w:bCs/>
                <w:lang w:eastAsia="cs-CZ"/>
              </w:rPr>
            </w:pPr>
            <w:r w:rsidRPr="00E335C6">
              <w:rPr>
                <w:rFonts w:asciiTheme="majorHAnsi" w:eastAsia="Calibri" w:hAnsiTheme="majorHAnsi" w:cs="Times New Roman"/>
                <w:bCs/>
                <w:lang w:eastAsia="cs-CZ"/>
              </w:rPr>
              <w:t>M3</w:t>
            </w:r>
          </w:p>
        </w:tc>
        <w:tc>
          <w:tcPr>
            <w:tcW w:w="1271" w:type="dxa"/>
            <w:shd w:val="clear" w:color="auto" w:fill="auto"/>
            <w:noWrap/>
            <w:vAlign w:val="center"/>
            <w:hideMark/>
          </w:tcPr>
          <w:p w14:paraId="363163A2" w14:textId="77777777" w:rsidR="00E335C6" w:rsidRPr="00E335C6" w:rsidRDefault="00E335C6" w:rsidP="00A038A9">
            <w:pPr>
              <w:spacing w:line="240" w:lineRule="auto"/>
              <w:jc w:val="center"/>
              <w:rPr>
                <w:rFonts w:asciiTheme="majorHAnsi" w:eastAsia="Calibri" w:hAnsiTheme="majorHAnsi" w:cs="Times New Roman"/>
                <w:bCs/>
                <w:lang w:eastAsia="cs-CZ"/>
              </w:rPr>
            </w:pPr>
            <w:r w:rsidRPr="00E335C6">
              <w:rPr>
                <w:rFonts w:asciiTheme="majorHAnsi" w:eastAsia="Calibri" w:hAnsiTheme="majorHAnsi" w:cs="Times New Roman"/>
                <w:bCs/>
                <w:lang w:eastAsia="cs-CZ"/>
              </w:rPr>
              <w:t xml:space="preserve">    64,000</w:t>
            </w:r>
          </w:p>
        </w:tc>
      </w:tr>
    </w:tbl>
    <w:p w14:paraId="0B408C7D" w14:textId="4996C38C" w:rsidR="003360C9" w:rsidRPr="00E335C6" w:rsidRDefault="00E335C6" w:rsidP="003360C9">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Žádáme zadavatele o prověření účelu využití uvedené položky. V odpovědích na dotazy č. 97, 159 a 170 se uvádí, že je tato položka určena pro startovací a cílové jámy. V položce č. 4 PROTLAČOVÁNÍ POTRUBÍ Z PLAST. HMOT DN DO 200 MM se uvádí, že tato položka zahrnuje veškeré pomocné práce, vč. startovací a cílové jámy. Prosíme o prověření</w:t>
      </w:r>
      <w:r>
        <w:rPr>
          <w:rFonts w:asciiTheme="majorHAnsi" w:eastAsia="Calibri" w:hAnsiTheme="majorHAnsi" w:cs="Times New Roman"/>
          <w:bCs/>
          <w:lang w:eastAsia="cs-CZ"/>
        </w:rPr>
        <w:t>.</w:t>
      </w:r>
    </w:p>
    <w:p w14:paraId="465A6077" w14:textId="77777777" w:rsidR="003360C9" w:rsidRPr="00FD7468" w:rsidRDefault="003360C9" w:rsidP="003360C9">
      <w:pPr>
        <w:spacing w:after="0" w:line="240" w:lineRule="auto"/>
        <w:rPr>
          <w:rFonts w:asciiTheme="majorHAnsi" w:eastAsia="Calibri" w:hAnsiTheme="majorHAnsi" w:cs="Times New Roman"/>
          <w:b/>
          <w:color w:val="FF0000"/>
          <w:lang w:eastAsia="cs-CZ"/>
        </w:rPr>
      </w:pPr>
      <w:r w:rsidRPr="00FD7468">
        <w:rPr>
          <w:rFonts w:asciiTheme="majorHAnsi" w:eastAsia="Calibri" w:hAnsiTheme="majorHAnsi" w:cs="Times New Roman"/>
          <w:b/>
          <w:lang w:eastAsia="cs-CZ"/>
        </w:rPr>
        <w:t xml:space="preserve">Odpověď: </w:t>
      </w:r>
    </w:p>
    <w:p w14:paraId="7B7B5E7B" w14:textId="77777777" w:rsidR="009F09A3" w:rsidRPr="0031136D" w:rsidRDefault="009F09A3" w:rsidP="0031136D">
      <w:pPr>
        <w:spacing w:after="0"/>
      </w:pPr>
      <w:r w:rsidRPr="0031136D">
        <w:t>Byl upraven soupis prací.</w:t>
      </w:r>
    </w:p>
    <w:p w14:paraId="04EC0C10" w14:textId="4496E8DC" w:rsidR="007D6A54" w:rsidRPr="0031136D" w:rsidRDefault="007D6A54" w:rsidP="0031136D">
      <w:pPr>
        <w:spacing w:after="0"/>
      </w:pPr>
      <w:r w:rsidRPr="0031136D">
        <w:t>V rámci dotazu bylo prověřeno, že položka č.3 je v soupisu prací nadbytečná a položka byla zrušena. V návaznosti na položku č.3 byla upravena výměra položky č.5.</w:t>
      </w:r>
    </w:p>
    <w:p w14:paraId="5365446E" w14:textId="77777777" w:rsidR="003360C9" w:rsidRPr="00FD7468" w:rsidRDefault="003360C9" w:rsidP="003360C9">
      <w:pPr>
        <w:spacing w:after="0" w:line="240" w:lineRule="auto"/>
        <w:rPr>
          <w:rFonts w:asciiTheme="majorHAnsi" w:eastAsia="Times New Roman" w:hAnsiTheme="majorHAnsi" w:cs="Times New Roman"/>
          <w:b/>
          <w:color w:val="FF0000"/>
          <w:lang w:eastAsia="cs-CZ"/>
        </w:rPr>
      </w:pPr>
    </w:p>
    <w:p w14:paraId="6EFF114A" w14:textId="15B42F96" w:rsidR="003360C9" w:rsidRPr="00FD7468" w:rsidRDefault="003360C9" w:rsidP="003360C9">
      <w:pPr>
        <w:spacing w:after="0" w:line="240" w:lineRule="auto"/>
        <w:rPr>
          <w:rFonts w:asciiTheme="majorHAnsi" w:eastAsia="Calibri" w:hAnsiTheme="majorHAnsi" w:cs="Times New Roman"/>
          <w:b/>
          <w:lang w:eastAsia="cs-CZ"/>
        </w:rPr>
      </w:pPr>
      <w:r w:rsidRPr="00FD7468">
        <w:rPr>
          <w:rFonts w:asciiTheme="majorHAnsi" w:eastAsia="Calibri" w:hAnsiTheme="majorHAnsi" w:cs="Times New Roman"/>
          <w:b/>
          <w:lang w:eastAsia="cs-CZ"/>
        </w:rPr>
        <w:t>Dotaz č. 2</w:t>
      </w:r>
      <w:r w:rsidR="001821DB">
        <w:rPr>
          <w:rFonts w:asciiTheme="majorHAnsi" w:eastAsia="Calibri" w:hAnsiTheme="majorHAnsi" w:cs="Times New Roman"/>
          <w:b/>
          <w:lang w:eastAsia="cs-CZ"/>
        </w:rPr>
        <w:t>24</w:t>
      </w:r>
      <w:r w:rsidRPr="00FD7468">
        <w:rPr>
          <w:rFonts w:asciiTheme="majorHAnsi" w:eastAsia="Calibri" w:hAnsiTheme="majorHAnsi" w:cs="Times New Roman"/>
          <w:b/>
          <w:lang w:eastAsia="cs-CZ"/>
        </w:rPr>
        <w:t>:</w:t>
      </w:r>
    </w:p>
    <w:p w14:paraId="4E6322F7" w14:textId="77777777" w:rsidR="00E335C6" w:rsidRPr="00E335C6" w:rsidRDefault="00E335C6" w:rsidP="00E335C6">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PS 14-01-21. V soupisu prací se vyskytuje položka:</w:t>
      </w:r>
    </w:p>
    <w:tbl>
      <w:tblPr>
        <w:tblW w:w="82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4"/>
        <w:gridCol w:w="855"/>
        <w:gridCol w:w="5093"/>
        <w:gridCol w:w="708"/>
        <w:gridCol w:w="1271"/>
      </w:tblGrid>
      <w:tr w:rsidR="00E335C6" w:rsidRPr="00E335C6" w14:paraId="0190E5B8" w14:textId="77777777" w:rsidTr="00E335C6">
        <w:trPr>
          <w:trHeight w:val="255"/>
          <w:jc w:val="center"/>
        </w:trPr>
        <w:tc>
          <w:tcPr>
            <w:tcW w:w="284" w:type="dxa"/>
            <w:shd w:val="clear" w:color="auto" w:fill="auto"/>
            <w:noWrap/>
            <w:vAlign w:val="center"/>
            <w:hideMark/>
          </w:tcPr>
          <w:p w14:paraId="4C4143DB" w14:textId="77777777" w:rsidR="00E335C6" w:rsidRPr="00E335C6" w:rsidRDefault="00E335C6" w:rsidP="00E335C6">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3</w:t>
            </w:r>
          </w:p>
        </w:tc>
        <w:tc>
          <w:tcPr>
            <w:tcW w:w="855" w:type="dxa"/>
            <w:shd w:val="clear" w:color="auto" w:fill="auto"/>
            <w:noWrap/>
            <w:vAlign w:val="center"/>
            <w:hideMark/>
          </w:tcPr>
          <w:p w14:paraId="7ED5187F" w14:textId="77777777" w:rsidR="00E335C6" w:rsidRPr="00E335C6" w:rsidRDefault="00E335C6" w:rsidP="00E335C6">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133738</w:t>
            </w:r>
          </w:p>
        </w:tc>
        <w:tc>
          <w:tcPr>
            <w:tcW w:w="5093" w:type="dxa"/>
            <w:shd w:val="clear" w:color="auto" w:fill="auto"/>
            <w:vAlign w:val="center"/>
            <w:hideMark/>
          </w:tcPr>
          <w:p w14:paraId="5019CE93" w14:textId="77777777" w:rsidR="00E335C6" w:rsidRPr="00E335C6" w:rsidRDefault="00E335C6" w:rsidP="00E335C6">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HLOUBENÍ ŠACHET ZAPAŽ I NEPAŽ TR. I, ODVOZ DO 20KM</w:t>
            </w:r>
          </w:p>
        </w:tc>
        <w:tc>
          <w:tcPr>
            <w:tcW w:w="708" w:type="dxa"/>
            <w:shd w:val="clear" w:color="auto" w:fill="auto"/>
            <w:noWrap/>
            <w:vAlign w:val="center"/>
            <w:hideMark/>
          </w:tcPr>
          <w:p w14:paraId="0916C2C9" w14:textId="77777777" w:rsidR="00E335C6" w:rsidRPr="00E335C6" w:rsidRDefault="00E335C6" w:rsidP="00E335C6">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M3</w:t>
            </w:r>
          </w:p>
        </w:tc>
        <w:tc>
          <w:tcPr>
            <w:tcW w:w="1271" w:type="dxa"/>
            <w:shd w:val="clear" w:color="auto" w:fill="auto"/>
            <w:noWrap/>
            <w:vAlign w:val="center"/>
            <w:hideMark/>
          </w:tcPr>
          <w:p w14:paraId="493B4347" w14:textId="77777777" w:rsidR="00E335C6" w:rsidRPr="00E335C6" w:rsidRDefault="00E335C6" w:rsidP="00E335C6">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 xml:space="preserve">    32,000</w:t>
            </w:r>
          </w:p>
        </w:tc>
      </w:tr>
    </w:tbl>
    <w:p w14:paraId="4A474236" w14:textId="2EC97F0A" w:rsidR="003360C9" w:rsidRPr="00E335C6" w:rsidRDefault="00E335C6" w:rsidP="003360C9">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Žádáme zadavatele o prověření účelu využití uvedené položky. V odpovědích na dotazy č. 97, 159 a 170 se uvádí, že je tato položka určena pro startovací a cílové jámy. V položce č. 4 PROTLAČOVÁNÍ POTRUBÍ Z PLAST. HMOT DN DO 200 MM se uvádí, že tato položka zahrnuje veškeré pomocné práce, vč. startovací a cílové jámy. Prosíme o prověření.</w:t>
      </w:r>
    </w:p>
    <w:p w14:paraId="2AC3F50C" w14:textId="77777777" w:rsidR="003360C9" w:rsidRPr="008F1918" w:rsidRDefault="003360C9" w:rsidP="003360C9">
      <w:pPr>
        <w:spacing w:after="0" w:line="240" w:lineRule="auto"/>
        <w:rPr>
          <w:rFonts w:asciiTheme="majorHAnsi" w:eastAsia="Calibri" w:hAnsiTheme="majorHAnsi" w:cs="Times New Roman"/>
          <w:b/>
          <w:color w:val="FF0000"/>
          <w:lang w:eastAsia="cs-CZ"/>
        </w:rPr>
      </w:pPr>
      <w:r w:rsidRPr="008F1918">
        <w:rPr>
          <w:rFonts w:asciiTheme="majorHAnsi" w:eastAsia="Calibri" w:hAnsiTheme="majorHAnsi" w:cs="Times New Roman"/>
          <w:b/>
          <w:lang w:eastAsia="cs-CZ"/>
        </w:rPr>
        <w:t xml:space="preserve">Odpověď: </w:t>
      </w:r>
    </w:p>
    <w:p w14:paraId="4A7B3C3F" w14:textId="77777777" w:rsidR="009F09A3" w:rsidRPr="0031136D" w:rsidRDefault="009F09A3" w:rsidP="0031136D">
      <w:pPr>
        <w:spacing w:after="0"/>
      </w:pPr>
      <w:r w:rsidRPr="0031136D">
        <w:t>Byl upraven soupis prací.</w:t>
      </w:r>
    </w:p>
    <w:p w14:paraId="6CB63B32" w14:textId="77777777" w:rsidR="007D6A54" w:rsidRPr="0031136D" w:rsidRDefault="007D6A54" w:rsidP="0031136D">
      <w:pPr>
        <w:spacing w:after="0"/>
      </w:pPr>
      <w:r w:rsidRPr="0031136D">
        <w:t>V rámci dotazu bylo prověřeno, že položka č.3 je v soupisu prací nadbytečná a položka byla zrušena. V návaznosti na položku č.3 byla upravena výměra položky č.5.</w:t>
      </w:r>
    </w:p>
    <w:p w14:paraId="1D079FE4" w14:textId="77777777" w:rsidR="0031136D" w:rsidRDefault="0031136D" w:rsidP="003360C9">
      <w:pPr>
        <w:spacing w:after="0" w:line="240" w:lineRule="auto"/>
        <w:rPr>
          <w:rFonts w:asciiTheme="majorHAnsi" w:eastAsia="Calibri" w:hAnsiTheme="majorHAnsi" w:cs="Times New Roman"/>
          <w:b/>
          <w:lang w:eastAsia="cs-CZ"/>
        </w:rPr>
      </w:pPr>
    </w:p>
    <w:p w14:paraId="4F8F4B73" w14:textId="6B1EF0C5" w:rsidR="003360C9" w:rsidRPr="008F1918" w:rsidRDefault="003360C9" w:rsidP="003360C9">
      <w:pPr>
        <w:spacing w:after="0" w:line="240" w:lineRule="auto"/>
        <w:rPr>
          <w:rFonts w:asciiTheme="majorHAnsi" w:eastAsia="Calibri" w:hAnsiTheme="majorHAnsi" w:cs="Times New Roman"/>
          <w:b/>
          <w:lang w:eastAsia="cs-CZ"/>
        </w:rPr>
      </w:pPr>
      <w:r w:rsidRPr="008F1918">
        <w:rPr>
          <w:rFonts w:asciiTheme="majorHAnsi" w:eastAsia="Calibri" w:hAnsiTheme="majorHAnsi" w:cs="Times New Roman"/>
          <w:b/>
          <w:lang w:eastAsia="cs-CZ"/>
        </w:rPr>
        <w:t>Dotaz č. 2</w:t>
      </w:r>
      <w:r w:rsidR="001821DB">
        <w:rPr>
          <w:rFonts w:asciiTheme="majorHAnsi" w:eastAsia="Calibri" w:hAnsiTheme="majorHAnsi" w:cs="Times New Roman"/>
          <w:b/>
          <w:lang w:eastAsia="cs-CZ"/>
        </w:rPr>
        <w:t>25</w:t>
      </w:r>
      <w:r w:rsidRPr="008F1918">
        <w:rPr>
          <w:rFonts w:asciiTheme="majorHAnsi" w:eastAsia="Calibri" w:hAnsiTheme="majorHAnsi" w:cs="Times New Roman"/>
          <w:b/>
          <w:lang w:eastAsia="cs-CZ"/>
        </w:rPr>
        <w:t>:</w:t>
      </w:r>
    </w:p>
    <w:p w14:paraId="2453D578" w14:textId="77777777" w:rsidR="00E335C6" w:rsidRPr="00E335C6" w:rsidRDefault="00E335C6" w:rsidP="00E335C6">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PS 16-01-22.1. V soupisu prací se vyskytuje položka:</w:t>
      </w:r>
    </w:p>
    <w:tbl>
      <w:tblPr>
        <w:tblW w:w="8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4"/>
        <w:gridCol w:w="855"/>
        <w:gridCol w:w="5519"/>
        <w:gridCol w:w="708"/>
        <w:gridCol w:w="1271"/>
      </w:tblGrid>
      <w:tr w:rsidR="00E335C6" w:rsidRPr="00E335C6" w14:paraId="66ECF5F3" w14:textId="77777777" w:rsidTr="00E335C6">
        <w:trPr>
          <w:trHeight w:val="255"/>
          <w:jc w:val="center"/>
        </w:trPr>
        <w:tc>
          <w:tcPr>
            <w:tcW w:w="284" w:type="dxa"/>
            <w:shd w:val="clear" w:color="auto" w:fill="auto"/>
            <w:noWrap/>
            <w:vAlign w:val="center"/>
            <w:hideMark/>
          </w:tcPr>
          <w:p w14:paraId="3F311CA8" w14:textId="77777777" w:rsidR="00E335C6" w:rsidRPr="00E335C6" w:rsidRDefault="00E335C6" w:rsidP="00E335C6">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2</w:t>
            </w:r>
          </w:p>
        </w:tc>
        <w:tc>
          <w:tcPr>
            <w:tcW w:w="855" w:type="dxa"/>
            <w:shd w:val="clear" w:color="auto" w:fill="auto"/>
            <w:noWrap/>
            <w:vAlign w:val="center"/>
            <w:hideMark/>
          </w:tcPr>
          <w:p w14:paraId="5A253E7C" w14:textId="77777777" w:rsidR="00E335C6" w:rsidRPr="00E335C6" w:rsidRDefault="00E335C6" w:rsidP="00E335C6">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133738</w:t>
            </w:r>
          </w:p>
        </w:tc>
        <w:tc>
          <w:tcPr>
            <w:tcW w:w="5519" w:type="dxa"/>
            <w:shd w:val="clear" w:color="auto" w:fill="auto"/>
            <w:vAlign w:val="center"/>
            <w:hideMark/>
          </w:tcPr>
          <w:p w14:paraId="61DAF2A3" w14:textId="77777777" w:rsidR="00E335C6" w:rsidRPr="00E335C6" w:rsidRDefault="00E335C6" w:rsidP="00E335C6">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HLOUBENÍ ŠACHET ZAPAŽ I NEPAŽ TR. I, ODVOZ DO 20KM</w:t>
            </w:r>
          </w:p>
        </w:tc>
        <w:tc>
          <w:tcPr>
            <w:tcW w:w="708" w:type="dxa"/>
            <w:shd w:val="clear" w:color="auto" w:fill="auto"/>
            <w:noWrap/>
            <w:vAlign w:val="center"/>
            <w:hideMark/>
          </w:tcPr>
          <w:p w14:paraId="279B3E05" w14:textId="77777777" w:rsidR="00E335C6" w:rsidRPr="00E335C6" w:rsidRDefault="00E335C6" w:rsidP="00E335C6">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M3</w:t>
            </w:r>
          </w:p>
        </w:tc>
        <w:tc>
          <w:tcPr>
            <w:tcW w:w="1271" w:type="dxa"/>
            <w:shd w:val="clear" w:color="auto" w:fill="auto"/>
            <w:noWrap/>
            <w:vAlign w:val="center"/>
            <w:hideMark/>
          </w:tcPr>
          <w:p w14:paraId="09A70163" w14:textId="77777777" w:rsidR="00E335C6" w:rsidRPr="00E335C6" w:rsidRDefault="00E335C6" w:rsidP="00E335C6">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 xml:space="preserve">    128,000</w:t>
            </w:r>
          </w:p>
        </w:tc>
      </w:tr>
    </w:tbl>
    <w:p w14:paraId="5E684A40" w14:textId="77777777" w:rsidR="00E335C6" w:rsidRDefault="00E335C6" w:rsidP="003360C9">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Žádáme zadavatele o prověření účelu využití uvedené položky. V odpovědích na dotazy č. 97, 159 a 170 se uvádí, že je tato položka určena pro startovací a cílové jámy. V položce č. 3 PROTLAČOVÁNÍ POTRUBÍ Z PLAST. HMOT DN DO 200 MM se uvádí, že tato položka zahrnuje veškeré pomocné práce, vč. startovací a cílové jámy. Prosíme o prověření.</w:t>
      </w:r>
    </w:p>
    <w:p w14:paraId="22700A51" w14:textId="33B5BEDF" w:rsidR="003360C9" w:rsidRPr="00FD7468" w:rsidRDefault="003360C9" w:rsidP="003360C9">
      <w:pPr>
        <w:spacing w:after="0" w:line="240" w:lineRule="auto"/>
        <w:rPr>
          <w:rFonts w:asciiTheme="majorHAnsi" w:eastAsia="Calibri" w:hAnsiTheme="majorHAnsi" w:cs="Times New Roman"/>
          <w:b/>
          <w:color w:val="FF0000"/>
          <w:lang w:eastAsia="cs-CZ"/>
        </w:rPr>
      </w:pPr>
      <w:r w:rsidRPr="00FD7468">
        <w:rPr>
          <w:rFonts w:asciiTheme="majorHAnsi" w:eastAsia="Calibri" w:hAnsiTheme="majorHAnsi" w:cs="Times New Roman"/>
          <w:b/>
          <w:lang w:eastAsia="cs-CZ"/>
        </w:rPr>
        <w:t xml:space="preserve">Odpověď: </w:t>
      </w:r>
    </w:p>
    <w:p w14:paraId="182CB667" w14:textId="77777777" w:rsidR="009F09A3" w:rsidRPr="0031136D" w:rsidRDefault="009F09A3" w:rsidP="0031136D">
      <w:pPr>
        <w:spacing w:after="0"/>
      </w:pPr>
      <w:r w:rsidRPr="0031136D">
        <w:t>Byl upraven soupis prací.</w:t>
      </w:r>
    </w:p>
    <w:p w14:paraId="613C0805" w14:textId="7C28F0B2" w:rsidR="000B3290" w:rsidRPr="0031136D" w:rsidRDefault="003468A7" w:rsidP="0031136D">
      <w:pPr>
        <w:spacing w:after="0"/>
      </w:pPr>
      <w:r w:rsidRPr="0031136D">
        <w:t>V rámci dotazu bylo prověřeno, že položka č.2 je v soupisu prací nadbytečná a položka byla zrušena. V návaznosti na položku č.2 byla upravena výměra položky č.</w:t>
      </w:r>
      <w:r w:rsidR="00EF6F82">
        <w:t>4.</w:t>
      </w:r>
    </w:p>
    <w:p w14:paraId="1AE3D907" w14:textId="77777777" w:rsidR="003360C9" w:rsidRPr="00FD7468" w:rsidRDefault="003360C9" w:rsidP="003360C9">
      <w:pPr>
        <w:spacing w:after="0" w:line="240" w:lineRule="auto"/>
        <w:rPr>
          <w:rFonts w:asciiTheme="majorHAnsi" w:eastAsia="Times New Roman" w:hAnsiTheme="majorHAnsi" w:cs="Times New Roman"/>
          <w:b/>
          <w:color w:val="FF0000"/>
          <w:lang w:eastAsia="cs-CZ"/>
        </w:rPr>
      </w:pPr>
    </w:p>
    <w:p w14:paraId="3209B085" w14:textId="0EFD1A28" w:rsidR="003360C9" w:rsidRPr="00FD7468" w:rsidRDefault="003360C9" w:rsidP="003360C9">
      <w:pPr>
        <w:spacing w:after="0" w:line="240" w:lineRule="auto"/>
        <w:rPr>
          <w:rFonts w:asciiTheme="majorHAnsi" w:eastAsia="Calibri" w:hAnsiTheme="majorHAnsi" w:cs="Times New Roman"/>
          <w:b/>
          <w:lang w:eastAsia="cs-CZ"/>
        </w:rPr>
      </w:pPr>
      <w:r w:rsidRPr="00FD7468">
        <w:rPr>
          <w:rFonts w:asciiTheme="majorHAnsi" w:eastAsia="Calibri" w:hAnsiTheme="majorHAnsi" w:cs="Times New Roman"/>
          <w:b/>
          <w:lang w:eastAsia="cs-CZ"/>
        </w:rPr>
        <w:t>Dotaz č. 2</w:t>
      </w:r>
      <w:r w:rsidR="001821DB">
        <w:rPr>
          <w:rFonts w:asciiTheme="majorHAnsi" w:eastAsia="Calibri" w:hAnsiTheme="majorHAnsi" w:cs="Times New Roman"/>
          <w:b/>
          <w:lang w:eastAsia="cs-CZ"/>
        </w:rPr>
        <w:t>26</w:t>
      </w:r>
      <w:r w:rsidRPr="00FD7468">
        <w:rPr>
          <w:rFonts w:asciiTheme="majorHAnsi" w:eastAsia="Calibri" w:hAnsiTheme="majorHAnsi" w:cs="Times New Roman"/>
          <w:b/>
          <w:lang w:eastAsia="cs-CZ"/>
        </w:rPr>
        <w:t>:</w:t>
      </w:r>
    </w:p>
    <w:p w14:paraId="0EE502CE" w14:textId="77777777" w:rsidR="00E335C6" w:rsidRPr="00E335C6" w:rsidRDefault="00E335C6" w:rsidP="00E335C6">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PS 16-01-11, ŽST Opatov, úprava SZZ. Zadavatel v rámci dotazu/odpovědi č. 158 doplnil do soupisu prací položku:</w:t>
      </w:r>
    </w:p>
    <w:tbl>
      <w:tblPr>
        <w:tblW w:w="83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1"/>
        <w:gridCol w:w="850"/>
        <w:gridCol w:w="5670"/>
        <w:gridCol w:w="565"/>
        <w:gridCol w:w="893"/>
      </w:tblGrid>
      <w:tr w:rsidR="00E335C6" w:rsidRPr="00E335C6" w14:paraId="35300257" w14:textId="77777777" w:rsidTr="00E335C6">
        <w:trPr>
          <w:trHeight w:val="255"/>
          <w:jc w:val="center"/>
        </w:trPr>
        <w:tc>
          <w:tcPr>
            <w:tcW w:w="421" w:type="dxa"/>
            <w:shd w:val="clear" w:color="auto" w:fill="auto"/>
            <w:noWrap/>
            <w:vAlign w:val="bottom"/>
            <w:hideMark/>
          </w:tcPr>
          <w:p w14:paraId="02A962DF" w14:textId="77777777" w:rsidR="00E335C6" w:rsidRPr="00E335C6" w:rsidRDefault="00E335C6" w:rsidP="00E335C6">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35</w:t>
            </w:r>
          </w:p>
        </w:tc>
        <w:tc>
          <w:tcPr>
            <w:tcW w:w="850" w:type="dxa"/>
            <w:shd w:val="clear" w:color="auto" w:fill="auto"/>
            <w:noWrap/>
            <w:vAlign w:val="bottom"/>
            <w:hideMark/>
          </w:tcPr>
          <w:p w14:paraId="3742A3CF" w14:textId="77777777" w:rsidR="00E335C6" w:rsidRPr="00E335C6" w:rsidRDefault="00E335C6" w:rsidP="00E335C6">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702112</w:t>
            </w:r>
          </w:p>
        </w:tc>
        <w:tc>
          <w:tcPr>
            <w:tcW w:w="5670" w:type="dxa"/>
            <w:shd w:val="clear" w:color="auto" w:fill="auto"/>
            <w:vAlign w:val="bottom"/>
            <w:hideMark/>
          </w:tcPr>
          <w:p w14:paraId="129308C8" w14:textId="77777777" w:rsidR="00E335C6" w:rsidRPr="00E335C6" w:rsidRDefault="00E335C6" w:rsidP="00E335C6">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KABELOVÝ ŽLAB ZEMNÍ VCETNE KRYTU SVETLÉ ŠÍRKY PRES 120 DO 250 MM</w:t>
            </w:r>
          </w:p>
        </w:tc>
        <w:tc>
          <w:tcPr>
            <w:tcW w:w="565" w:type="dxa"/>
            <w:shd w:val="clear" w:color="auto" w:fill="auto"/>
            <w:noWrap/>
            <w:vAlign w:val="bottom"/>
            <w:hideMark/>
          </w:tcPr>
          <w:p w14:paraId="2DC49D33" w14:textId="77777777" w:rsidR="00E335C6" w:rsidRPr="00E335C6" w:rsidRDefault="00E335C6" w:rsidP="00E335C6">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m</w:t>
            </w:r>
          </w:p>
        </w:tc>
        <w:tc>
          <w:tcPr>
            <w:tcW w:w="893" w:type="dxa"/>
            <w:shd w:val="clear" w:color="auto" w:fill="auto"/>
            <w:noWrap/>
            <w:vAlign w:val="bottom"/>
            <w:hideMark/>
          </w:tcPr>
          <w:p w14:paraId="6ACF7E5F" w14:textId="77777777" w:rsidR="00E335C6" w:rsidRPr="00E335C6" w:rsidRDefault="00E335C6" w:rsidP="00E335C6">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 xml:space="preserve">    940,000</w:t>
            </w:r>
          </w:p>
        </w:tc>
      </w:tr>
    </w:tbl>
    <w:p w14:paraId="0DD698F4" w14:textId="77777777" w:rsidR="00E335C6" w:rsidRPr="00A00095" w:rsidRDefault="00E335C6" w:rsidP="00E335C6">
      <w:pPr>
        <w:spacing w:after="0" w:line="240" w:lineRule="auto"/>
        <w:rPr>
          <w:rFonts w:asciiTheme="majorHAnsi" w:eastAsia="Calibri" w:hAnsiTheme="majorHAnsi" w:cs="Times New Roman"/>
          <w:bCs/>
          <w:lang w:eastAsia="cs-CZ"/>
        </w:rPr>
      </w:pPr>
      <w:r w:rsidRPr="00A00095">
        <w:rPr>
          <w:rFonts w:asciiTheme="majorHAnsi" w:eastAsia="Calibri" w:hAnsiTheme="majorHAnsi" w:cs="Times New Roman"/>
          <w:bCs/>
          <w:lang w:eastAsia="cs-CZ"/>
        </w:rPr>
        <w:t>Předpokládáme správně, že se požaduje zemní plastový / běžně používaný / zavedený žlab?</w:t>
      </w:r>
    </w:p>
    <w:p w14:paraId="110C0CAD" w14:textId="77777777" w:rsidR="003360C9" w:rsidRPr="00A00095" w:rsidRDefault="003360C9" w:rsidP="003360C9">
      <w:pPr>
        <w:spacing w:after="0" w:line="240" w:lineRule="auto"/>
        <w:rPr>
          <w:rFonts w:asciiTheme="majorHAnsi" w:eastAsia="Calibri" w:hAnsiTheme="majorHAnsi" w:cs="Times New Roman"/>
          <w:b/>
          <w:lang w:eastAsia="cs-CZ"/>
        </w:rPr>
      </w:pPr>
      <w:r w:rsidRPr="00A00095">
        <w:rPr>
          <w:rFonts w:asciiTheme="majorHAnsi" w:eastAsia="Calibri" w:hAnsiTheme="majorHAnsi" w:cs="Times New Roman"/>
          <w:b/>
          <w:lang w:eastAsia="cs-CZ"/>
        </w:rPr>
        <w:t xml:space="preserve">Odpověď: </w:t>
      </w:r>
    </w:p>
    <w:p w14:paraId="164F071E" w14:textId="364EA427" w:rsidR="003360C9" w:rsidRPr="00A00095" w:rsidRDefault="00BE2627" w:rsidP="00BE2627">
      <w:r w:rsidRPr="00A00095">
        <w:t>Ano, jedná se zemní plastový</w:t>
      </w:r>
      <w:r w:rsidR="00FF40A5" w:rsidRPr="00A00095">
        <w:t xml:space="preserve"> žlab</w:t>
      </w:r>
      <w:r w:rsidRPr="00A00095">
        <w:t xml:space="preserve"> běžně používaný na SŽ.</w:t>
      </w:r>
    </w:p>
    <w:p w14:paraId="322F1E7F" w14:textId="1B6FB6CB" w:rsidR="003360C9" w:rsidRPr="008F1918" w:rsidRDefault="003360C9" w:rsidP="003360C9">
      <w:pPr>
        <w:spacing w:after="0" w:line="240" w:lineRule="auto"/>
        <w:rPr>
          <w:rFonts w:asciiTheme="majorHAnsi" w:eastAsia="Calibri" w:hAnsiTheme="majorHAnsi" w:cs="Times New Roman"/>
          <w:b/>
          <w:lang w:eastAsia="cs-CZ"/>
        </w:rPr>
      </w:pPr>
      <w:r w:rsidRPr="008F1918">
        <w:rPr>
          <w:rFonts w:asciiTheme="majorHAnsi" w:eastAsia="Calibri" w:hAnsiTheme="majorHAnsi" w:cs="Times New Roman"/>
          <w:b/>
          <w:lang w:eastAsia="cs-CZ"/>
        </w:rPr>
        <w:t>Dotaz č. 2</w:t>
      </w:r>
      <w:r w:rsidR="001821DB">
        <w:rPr>
          <w:rFonts w:asciiTheme="majorHAnsi" w:eastAsia="Calibri" w:hAnsiTheme="majorHAnsi" w:cs="Times New Roman"/>
          <w:b/>
          <w:lang w:eastAsia="cs-CZ"/>
        </w:rPr>
        <w:t>27</w:t>
      </w:r>
      <w:r w:rsidRPr="008F1918">
        <w:rPr>
          <w:rFonts w:asciiTheme="majorHAnsi" w:eastAsia="Calibri" w:hAnsiTheme="majorHAnsi" w:cs="Times New Roman"/>
          <w:b/>
          <w:lang w:eastAsia="cs-CZ"/>
        </w:rPr>
        <w:t>:</w:t>
      </w:r>
    </w:p>
    <w:p w14:paraId="2A482601" w14:textId="77777777" w:rsidR="00E335C6" w:rsidRPr="00E335C6" w:rsidRDefault="00E335C6" w:rsidP="00E335C6">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
          <w:bCs/>
          <w:lang w:eastAsia="cs-CZ"/>
        </w:rPr>
        <w:t xml:space="preserve">PS 19-01-11.1, ŽST Česká Třebová, vjezdová skupina, definitivní SZZ. </w:t>
      </w:r>
      <w:r w:rsidRPr="00E335C6">
        <w:rPr>
          <w:rFonts w:asciiTheme="majorHAnsi" w:eastAsia="Calibri" w:hAnsiTheme="majorHAnsi" w:cs="Times New Roman"/>
          <w:bCs/>
          <w:lang w:eastAsia="cs-CZ"/>
        </w:rPr>
        <w:t>V soupisu prací se nachází položky:</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851"/>
        <w:gridCol w:w="5103"/>
        <w:gridCol w:w="992"/>
        <w:gridCol w:w="1134"/>
      </w:tblGrid>
      <w:tr w:rsidR="00E335C6" w:rsidRPr="00E335C6" w14:paraId="2CDAA687" w14:textId="77777777" w:rsidTr="00E335C6">
        <w:trPr>
          <w:trHeight w:val="255"/>
          <w:jc w:val="center"/>
        </w:trPr>
        <w:tc>
          <w:tcPr>
            <w:tcW w:w="562" w:type="dxa"/>
            <w:shd w:val="clear" w:color="auto" w:fill="auto"/>
            <w:noWrap/>
            <w:vAlign w:val="center"/>
            <w:hideMark/>
          </w:tcPr>
          <w:p w14:paraId="2CE6AC43" w14:textId="77777777" w:rsidR="00E335C6" w:rsidRPr="00E335C6" w:rsidRDefault="00E335C6" w:rsidP="00E335C6">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19</w:t>
            </w:r>
          </w:p>
        </w:tc>
        <w:tc>
          <w:tcPr>
            <w:tcW w:w="851" w:type="dxa"/>
            <w:shd w:val="clear" w:color="auto" w:fill="auto"/>
            <w:noWrap/>
            <w:vAlign w:val="center"/>
            <w:hideMark/>
          </w:tcPr>
          <w:p w14:paraId="286B4D26" w14:textId="77777777" w:rsidR="00E335C6" w:rsidRPr="00E335C6" w:rsidRDefault="00E335C6" w:rsidP="00E335C6">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75A131</w:t>
            </w:r>
          </w:p>
        </w:tc>
        <w:tc>
          <w:tcPr>
            <w:tcW w:w="5103" w:type="dxa"/>
            <w:shd w:val="clear" w:color="auto" w:fill="auto"/>
            <w:vAlign w:val="center"/>
            <w:hideMark/>
          </w:tcPr>
          <w:p w14:paraId="377B773B" w14:textId="77777777" w:rsidR="00E335C6" w:rsidRPr="00E335C6" w:rsidRDefault="00E335C6" w:rsidP="00E335C6">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KABEL METALICKÝ DVOUPLÁŠTOVÝ DO 12 PÁRU - DODÁVKA</w:t>
            </w:r>
          </w:p>
        </w:tc>
        <w:tc>
          <w:tcPr>
            <w:tcW w:w="992" w:type="dxa"/>
            <w:shd w:val="clear" w:color="auto" w:fill="auto"/>
            <w:noWrap/>
            <w:vAlign w:val="center"/>
            <w:hideMark/>
          </w:tcPr>
          <w:p w14:paraId="1699F6C4" w14:textId="77777777" w:rsidR="00E335C6" w:rsidRPr="00E335C6" w:rsidRDefault="00E335C6" w:rsidP="00E335C6">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KMPÁR</w:t>
            </w:r>
          </w:p>
        </w:tc>
        <w:tc>
          <w:tcPr>
            <w:tcW w:w="1134" w:type="dxa"/>
            <w:shd w:val="clear" w:color="auto" w:fill="auto"/>
            <w:noWrap/>
            <w:vAlign w:val="center"/>
            <w:hideMark/>
          </w:tcPr>
          <w:p w14:paraId="2B9C78FF" w14:textId="77777777" w:rsidR="00E335C6" w:rsidRPr="00E335C6" w:rsidRDefault="00E335C6" w:rsidP="00E335C6">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 xml:space="preserve">    134,030</w:t>
            </w:r>
          </w:p>
        </w:tc>
      </w:tr>
      <w:tr w:rsidR="00E335C6" w:rsidRPr="00E335C6" w14:paraId="75571824" w14:textId="77777777" w:rsidTr="00E335C6">
        <w:trPr>
          <w:trHeight w:val="255"/>
          <w:jc w:val="center"/>
        </w:trPr>
        <w:tc>
          <w:tcPr>
            <w:tcW w:w="562" w:type="dxa"/>
            <w:shd w:val="clear" w:color="auto" w:fill="auto"/>
            <w:noWrap/>
            <w:vAlign w:val="center"/>
            <w:hideMark/>
          </w:tcPr>
          <w:p w14:paraId="5B33655A" w14:textId="77777777" w:rsidR="00E335C6" w:rsidRPr="00E335C6" w:rsidRDefault="00E335C6" w:rsidP="00E335C6">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23</w:t>
            </w:r>
          </w:p>
        </w:tc>
        <w:tc>
          <w:tcPr>
            <w:tcW w:w="851" w:type="dxa"/>
            <w:shd w:val="clear" w:color="auto" w:fill="auto"/>
            <w:noWrap/>
            <w:vAlign w:val="center"/>
            <w:hideMark/>
          </w:tcPr>
          <w:p w14:paraId="5DC42581" w14:textId="77777777" w:rsidR="00E335C6" w:rsidRPr="00E335C6" w:rsidRDefault="00E335C6" w:rsidP="00E335C6">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75A217</w:t>
            </w:r>
          </w:p>
        </w:tc>
        <w:tc>
          <w:tcPr>
            <w:tcW w:w="5103" w:type="dxa"/>
            <w:shd w:val="clear" w:color="auto" w:fill="auto"/>
            <w:vAlign w:val="center"/>
            <w:hideMark/>
          </w:tcPr>
          <w:p w14:paraId="48DFB0B6" w14:textId="77777777" w:rsidR="00E335C6" w:rsidRPr="00E335C6" w:rsidRDefault="00E335C6" w:rsidP="00E335C6">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ZATAŽENÍ A SPOJKOVÁNÍ KABELU DO 12 PÁRU - MONTÁŽ</w:t>
            </w:r>
          </w:p>
        </w:tc>
        <w:tc>
          <w:tcPr>
            <w:tcW w:w="992" w:type="dxa"/>
            <w:shd w:val="clear" w:color="auto" w:fill="auto"/>
            <w:noWrap/>
            <w:vAlign w:val="center"/>
            <w:hideMark/>
          </w:tcPr>
          <w:p w14:paraId="488B10B5" w14:textId="77777777" w:rsidR="00E335C6" w:rsidRPr="00E335C6" w:rsidRDefault="00E335C6" w:rsidP="00E335C6">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KMPÁR</w:t>
            </w:r>
          </w:p>
        </w:tc>
        <w:tc>
          <w:tcPr>
            <w:tcW w:w="1134" w:type="dxa"/>
            <w:shd w:val="clear" w:color="auto" w:fill="auto"/>
            <w:noWrap/>
            <w:vAlign w:val="center"/>
            <w:hideMark/>
          </w:tcPr>
          <w:p w14:paraId="1A0CBA63" w14:textId="77777777" w:rsidR="00E335C6" w:rsidRPr="00E335C6" w:rsidRDefault="00E335C6" w:rsidP="00E335C6">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 xml:space="preserve">    134,030</w:t>
            </w:r>
          </w:p>
        </w:tc>
      </w:tr>
    </w:tbl>
    <w:p w14:paraId="54B1B877" w14:textId="2946156A" w:rsidR="003360C9" w:rsidRPr="00E335C6" w:rsidRDefault="00E335C6" w:rsidP="003360C9">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lastRenderedPageBreak/>
        <w:t>Domníváme se, že správné množství dle zadávací dokumentace je 145,49 kmpár. Žádáme zadavatele o prověření.</w:t>
      </w:r>
    </w:p>
    <w:p w14:paraId="40FE8E43" w14:textId="77777777" w:rsidR="003360C9" w:rsidRPr="00FD7468" w:rsidRDefault="003360C9" w:rsidP="003360C9">
      <w:pPr>
        <w:spacing w:after="0" w:line="240" w:lineRule="auto"/>
        <w:rPr>
          <w:rFonts w:asciiTheme="majorHAnsi" w:eastAsia="Calibri" w:hAnsiTheme="majorHAnsi" w:cs="Times New Roman"/>
          <w:b/>
          <w:color w:val="FF0000"/>
          <w:lang w:eastAsia="cs-CZ"/>
        </w:rPr>
      </w:pPr>
      <w:r w:rsidRPr="00FD7468">
        <w:rPr>
          <w:rFonts w:asciiTheme="majorHAnsi" w:eastAsia="Calibri" w:hAnsiTheme="majorHAnsi" w:cs="Times New Roman"/>
          <w:b/>
          <w:lang w:eastAsia="cs-CZ"/>
        </w:rPr>
        <w:t xml:space="preserve">Odpověď: </w:t>
      </w:r>
    </w:p>
    <w:p w14:paraId="69F54B28" w14:textId="77777777" w:rsidR="00C856C3" w:rsidRPr="00A00095" w:rsidRDefault="00C856C3" w:rsidP="00A00095">
      <w:pPr>
        <w:spacing w:after="0"/>
      </w:pPr>
      <w:r w:rsidRPr="00A00095">
        <w:t>Byl upraven soupis prací.</w:t>
      </w:r>
    </w:p>
    <w:p w14:paraId="4BDB718C" w14:textId="1957B35B" w:rsidR="00C856C3" w:rsidRPr="00A00095" w:rsidRDefault="00C856C3" w:rsidP="00A00095">
      <w:pPr>
        <w:spacing w:after="0"/>
      </w:pPr>
      <w:r w:rsidRPr="00A00095">
        <w:t>Množství v položek č.19 a č.23 bylo</w:t>
      </w:r>
      <w:r w:rsidR="000B3290" w:rsidRPr="00A00095">
        <w:t xml:space="preserve"> prověřeno a</w:t>
      </w:r>
      <w:r w:rsidRPr="00A00095">
        <w:t xml:space="preserve"> upraveno.</w:t>
      </w:r>
    </w:p>
    <w:p w14:paraId="423A9983" w14:textId="77777777" w:rsidR="003360C9" w:rsidRPr="00FD7468" w:rsidRDefault="003360C9" w:rsidP="003360C9">
      <w:pPr>
        <w:spacing w:after="0" w:line="240" w:lineRule="auto"/>
        <w:rPr>
          <w:rFonts w:asciiTheme="majorHAnsi" w:eastAsia="Times New Roman" w:hAnsiTheme="majorHAnsi" w:cs="Times New Roman"/>
          <w:b/>
          <w:color w:val="FF0000"/>
          <w:lang w:eastAsia="cs-CZ"/>
        </w:rPr>
      </w:pPr>
    </w:p>
    <w:p w14:paraId="3009A148" w14:textId="702C7AA7" w:rsidR="003360C9" w:rsidRPr="00FD7468" w:rsidRDefault="003360C9" w:rsidP="003360C9">
      <w:pPr>
        <w:spacing w:after="0" w:line="240" w:lineRule="auto"/>
        <w:rPr>
          <w:rFonts w:asciiTheme="majorHAnsi" w:eastAsia="Calibri" w:hAnsiTheme="majorHAnsi" w:cs="Times New Roman"/>
          <w:b/>
          <w:lang w:eastAsia="cs-CZ"/>
        </w:rPr>
      </w:pPr>
      <w:r w:rsidRPr="00FD7468">
        <w:rPr>
          <w:rFonts w:asciiTheme="majorHAnsi" w:eastAsia="Calibri" w:hAnsiTheme="majorHAnsi" w:cs="Times New Roman"/>
          <w:b/>
          <w:lang w:eastAsia="cs-CZ"/>
        </w:rPr>
        <w:t>Dotaz č. 2</w:t>
      </w:r>
      <w:r w:rsidR="001821DB">
        <w:rPr>
          <w:rFonts w:asciiTheme="majorHAnsi" w:eastAsia="Calibri" w:hAnsiTheme="majorHAnsi" w:cs="Times New Roman"/>
          <w:b/>
          <w:lang w:eastAsia="cs-CZ"/>
        </w:rPr>
        <w:t>28</w:t>
      </w:r>
      <w:r w:rsidRPr="00FD7468">
        <w:rPr>
          <w:rFonts w:asciiTheme="majorHAnsi" w:eastAsia="Calibri" w:hAnsiTheme="majorHAnsi" w:cs="Times New Roman"/>
          <w:b/>
          <w:lang w:eastAsia="cs-CZ"/>
        </w:rPr>
        <w:t>:</w:t>
      </w:r>
    </w:p>
    <w:p w14:paraId="77203206" w14:textId="77777777" w:rsidR="00E335C6" w:rsidRPr="00E335C6" w:rsidRDefault="00E335C6" w:rsidP="00E335C6">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
          <w:bCs/>
          <w:lang w:eastAsia="cs-CZ"/>
        </w:rPr>
        <w:t xml:space="preserve">PS 19-01-11.1, ŽST Česká Třebová, vjezdová skupina, definitivní SZZ. </w:t>
      </w:r>
      <w:r w:rsidRPr="00E335C6">
        <w:rPr>
          <w:rFonts w:asciiTheme="majorHAnsi" w:eastAsia="Calibri" w:hAnsiTheme="majorHAnsi" w:cs="Times New Roman"/>
          <w:bCs/>
          <w:lang w:eastAsia="cs-CZ"/>
        </w:rPr>
        <w:t>V soupisu prací se nachází položka:</w:t>
      </w: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1"/>
        <w:gridCol w:w="992"/>
        <w:gridCol w:w="5812"/>
        <w:gridCol w:w="425"/>
        <w:gridCol w:w="1134"/>
      </w:tblGrid>
      <w:tr w:rsidR="00E335C6" w:rsidRPr="00E335C6" w14:paraId="3F23A6E8" w14:textId="77777777" w:rsidTr="00E335C6">
        <w:trPr>
          <w:trHeight w:val="255"/>
          <w:jc w:val="center"/>
        </w:trPr>
        <w:tc>
          <w:tcPr>
            <w:tcW w:w="421" w:type="dxa"/>
            <w:shd w:val="clear" w:color="auto" w:fill="auto"/>
            <w:noWrap/>
            <w:vAlign w:val="center"/>
            <w:hideMark/>
          </w:tcPr>
          <w:p w14:paraId="292C0405" w14:textId="77777777" w:rsidR="00E335C6" w:rsidRPr="00E335C6" w:rsidRDefault="00E335C6" w:rsidP="00E335C6">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15</w:t>
            </w:r>
          </w:p>
        </w:tc>
        <w:tc>
          <w:tcPr>
            <w:tcW w:w="992" w:type="dxa"/>
            <w:shd w:val="clear" w:color="auto" w:fill="auto"/>
            <w:noWrap/>
            <w:vAlign w:val="center"/>
            <w:hideMark/>
          </w:tcPr>
          <w:p w14:paraId="18A306C4" w14:textId="77777777" w:rsidR="00E335C6" w:rsidRPr="00E335C6" w:rsidRDefault="00E335C6" w:rsidP="00E335C6">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742G12</w:t>
            </w:r>
          </w:p>
        </w:tc>
        <w:tc>
          <w:tcPr>
            <w:tcW w:w="5812" w:type="dxa"/>
            <w:shd w:val="clear" w:color="auto" w:fill="auto"/>
            <w:vAlign w:val="center"/>
            <w:hideMark/>
          </w:tcPr>
          <w:p w14:paraId="4147439A" w14:textId="77777777" w:rsidR="00E335C6" w:rsidRPr="00E335C6" w:rsidRDefault="00E335C6" w:rsidP="00E335C6">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KABEL NN DVOU- A TRÍŽÍLOVÝ CU S PLASTOVOU IZOLACÍ OD 4 DO 16 MM2</w:t>
            </w:r>
          </w:p>
        </w:tc>
        <w:tc>
          <w:tcPr>
            <w:tcW w:w="425" w:type="dxa"/>
            <w:shd w:val="clear" w:color="auto" w:fill="auto"/>
            <w:noWrap/>
            <w:vAlign w:val="center"/>
            <w:hideMark/>
          </w:tcPr>
          <w:p w14:paraId="65F93FD6" w14:textId="77777777" w:rsidR="00E335C6" w:rsidRPr="00E335C6" w:rsidRDefault="00E335C6" w:rsidP="00E335C6">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M</w:t>
            </w:r>
          </w:p>
        </w:tc>
        <w:tc>
          <w:tcPr>
            <w:tcW w:w="1134" w:type="dxa"/>
            <w:shd w:val="clear" w:color="auto" w:fill="auto"/>
            <w:noWrap/>
            <w:vAlign w:val="center"/>
            <w:hideMark/>
          </w:tcPr>
          <w:p w14:paraId="2612ED3B" w14:textId="77777777" w:rsidR="00E335C6" w:rsidRPr="00E335C6" w:rsidRDefault="00E335C6" w:rsidP="00E335C6">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 xml:space="preserve">    170,000</w:t>
            </w:r>
          </w:p>
        </w:tc>
      </w:tr>
    </w:tbl>
    <w:p w14:paraId="7C7D1BE6" w14:textId="55C6EE24" w:rsidR="003360C9" w:rsidRPr="00E335C6" w:rsidRDefault="00E335C6" w:rsidP="003360C9">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Domníváme se, že této položce odpovídá jediný kabel (č. 9008) – CYKY 3x10, 60m. Žádáme zadavatele o prověření množství u uvedené položky.</w:t>
      </w:r>
    </w:p>
    <w:p w14:paraId="66A4311A" w14:textId="77777777" w:rsidR="003360C9" w:rsidRPr="008F1918" w:rsidRDefault="003360C9" w:rsidP="003360C9">
      <w:pPr>
        <w:spacing w:after="0" w:line="240" w:lineRule="auto"/>
        <w:rPr>
          <w:rFonts w:asciiTheme="majorHAnsi" w:eastAsia="Calibri" w:hAnsiTheme="majorHAnsi" w:cs="Times New Roman"/>
          <w:b/>
          <w:color w:val="FF0000"/>
          <w:lang w:eastAsia="cs-CZ"/>
        </w:rPr>
      </w:pPr>
      <w:r w:rsidRPr="008F1918">
        <w:rPr>
          <w:rFonts w:asciiTheme="majorHAnsi" w:eastAsia="Calibri" w:hAnsiTheme="majorHAnsi" w:cs="Times New Roman"/>
          <w:b/>
          <w:lang w:eastAsia="cs-CZ"/>
        </w:rPr>
        <w:t xml:space="preserve">Odpověď: </w:t>
      </w:r>
    </w:p>
    <w:p w14:paraId="0DE0EBC2" w14:textId="77777777" w:rsidR="00C856C3" w:rsidRPr="00A00095" w:rsidRDefault="00C856C3" w:rsidP="00A00095">
      <w:pPr>
        <w:spacing w:after="0"/>
      </w:pPr>
      <w:r w:rsidRPr="00A00095">
        <w:t>Byl upraven soupis prací.</w:t>
      </w:r>
    </w:p>
    <w:p w14:paraId="08C12EEC" w14:textId="54886FAB" w:rsidR="00C856C3" w:rsidRPr="00A00095" w:rsidRDefault="00C856C3" w:rsidP="00A00095">
      <w:pPr>
        <w:spacing w:after="0"/>
      </w:pPr>
      <w:r w:rsidRPr="00A00095">
        <w:t>Množství v položce č.15 bylo</w:t>
      </w:r>
      <w:r w:rsidR="000B3290" w:rsidRPr="00A00095">
        <w:t xml:space="preserve"> prověřeno a</w:t>
      </w:r>
      <w:r w:rsidRPr="00A00095">
        <w:t xml:space="preserve"> upraveno.</w:t>
      </w:r>
    </w:p>
    <w:p w14:paraId="3BF67692" w14:textId="77777777" w:rsidR="003360C9" w:rsidRPr="00A00095" w:rsidRDefault="003360C9" w:rsidP="00A00095">
      <w:pPr>
        <w:spacing w:after="0"/>
      </w:pPr>
    </w:p>
    <w:p w14:paraId="792F9FD8" w14:textId="0888BDB4" w:rsidR="003360C9" w:rsidRPr="008F1918" w:rsidRDefault="003360C9" w:rsidP="003360C9">
      <w:pPr>
        <w:spacing w:after="0" w:line="240" w:lineRule="auto"/>
        <w:rPr>
          <w:rFonts w:asciiTheme="majorHAnsi" w:eastAsia="Calibri" w:hAnsiTheme="majorHAnsi" w:cs="Times New Roman"/>
          <w:b/>
          <w:lang w:eastAsia="cs-CZ"/>
        </w:rPr>
      </w:pPr>
      <w:r w:rsidRPr="008F1918">
        <w:rPr>
          <w:rFonts w:asciiTheme="majorHAnsi" w:eastAsia="Calibri" w:hAnsiTheme="majorHAnsi" w:cs="Times New Roman"/>
          <w:b/>
          <w:lang w:eastAsia="cs-CZ"/>
        </w:rPr>
        <w:t>Dotaz č. 2</w:t>
      </w:r>
      <w:r w:rsidR="001821DB">
        <w:rPr>
          <w:rFonts w:asciiTheme="majorHAnsi" w:eastAsia="Calibri" w:hAnsiTheme="majorHAnsi" w:cs="Times New Roman"/>
          <w:b/>
          <w:lang w:eastAsia="cs-CZ"/>
        </w:rPr>
        <w:t>29</w:t>
      </w:r>
      <w:r w:rsidRPr="008F1918">
        <w:rPr>
          <w:rFonts w:asciiTheme="majorHAnsi" w:eastAsia="Calibri" w:hAnsiTheme="majorHAnsi" w:cs="Times New Roman"/>
          <w:b/>
          <w:lang w:eastAsia="cs-CZ"/>
        </w:rPr>
        <w:t>:</w:t>
      </w:r>
    </w:p>
    <w:p w14:paraId="01BD7A00" w14:textId="77777777" w:rsidR="00E335C6" w:rsidRPr="00E335C6" w:rsidRDefault="00E335C6" w:rsidP="00E335C6">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PS 19-01-11.1, ŽST Česká Třebová, vjezdová skupina, definitivní SZZ. V soupisu prací se nachází položka:</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1"/>
        <w:gridCol w:w="850"/>
        <w:gridCol w:w="5528"/>
        <w:gridCol w:w="567"/>
        <w:gridCol w:w="1276"/>
      </w:tblGrid>
      <w:tr w:rsidR="00E335C6" w:rsidRPr="00E335C6" w14:paraId="701B4DC8" w14:textId="77777777" w:rsidTr="00E335C6">
        <w:trPr>
          <w:trHeight w:val="255"/>
          <w:jc w:val="center"/>
        </w:trPr>
        <w:tc>
          <w:tcPr>
            <w:tcW w:w="421" w:type="dxa"/>
            <w:shd w:val="clear" w:color="auto" w:fill="auto"/>
            <w:noWrap/>
            <w:vAlign w:val="center"/>
            <w:hideMark/>
          </w:tcPr>
          <w:p w14:paraId="5CFDF4FD" w14:textId="77777777" w:rsidR="00E335C6" w:rsidRPr="00E335C6" w:rsidRDefault="00E335C6" w:rsidP="00E335C6">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16</w:t>
            </w:r>
          </w:p>
        </w:tc>
        <w:tc>
          <w:tcPr>
            <w:tcW w:w="850" w:type="dxa"/>
            <w:shd w:val="clear" w:color="auto" w:fill="auto"/>
            <w:noWrap/>
            <w:vAlign w:val="center"/>
            <w:hideMark/>
          </w:tcPr>
          <w:p w14:paraId="15AC8773" w14:textId="77777777" w:rsidR="00E335C6" w:rsidRPr="00E335C6" w:rsidRDefault="00E335C6" w:rsidP="00E335C6">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742H24</w:t>
            </w:r>
          </w:p>
        </w:tc>
        <w:tc>
          <w:tcPr>
            <w:tcW w:w="5528" w:type="dxa"/>
            <w:shd w:val="clear" w:color="auto" w:fill="auto"/>
            <w:vAlign w:val="center"/>
            <w:hideMark/>
          </w:tcPr>
          <w:p w14:paraId="16D502B9" w14:textId="77777777" w:rsidR="00E335C6" w:rsidRPr="00E335C6" w:rsidRDefault="00E335C6" w:rsidP="00E335C6">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KABEL NN CTYR- A PETIŽÍLOVÝ AL S PLASTOVOU IZOLACÍ OD 70 DO 120 MM2</w:t>
            </w:r>
          </w:p>
        </w:tc>
        <w:tc>
          <w:tcPr>
            <w:tcW w:w="567" w:type="dxa"/>
            <w:shd w:val="clear" w:color="auto" w:fill="auto"/>
            <w:noWrap/>
            <w:vAlign w:val="center"/>
            <w:hideMark/>
          </w:tcPr>
          <w:p w14:paraId="04D632AD" w14:textId="77777777" w:rsidR="00E335C6" w:rsidRPr="00E335C6" w:rsidRDefault="00E335C6" w:rsidP="00E335C6">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M</w:t>
            </w:r>
          </w:p>
        </w:tc>
        <w:tc>
          <w:tcPr>
            <w:tcW w:w="1276" w:type="dxa"/>
            <w:shd w:val="clear" w:color="auto" w:fill="auto"/>
            <w:noWrap/>
            <w:vAlign w:val="center"/>
            <w:hideMark/>
          </w:tcPr>
          <w:p w14:paraId="2862C48E" w14:textId="77777777" w:rsidR="00E335C6" w:rsidRPr="00E335C6" w:rsidRDefault="00E335C6" w:rsidP="00E335C6">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 xml:space="preserve">   1 330,000</w:t>
            </w:r>
          </w:p>
        </w:tc>
      </w:tr>
    </w:tbl>
    <w:p w14:paraId="33141562" w14:textId="6283D575" w:rsidR="003360C9" w:rsidRPr="00E335C6" w:rsidRDefault="00E335C6" w:rsidP="003360C9">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V kabelové dokumentaci jsme pro tuto položku nenalezli odpovídající kabely. Žádáme zadavatele o prověření/vysvětlení.</w:t>
      </w:r>
    </w:p>
    <w:p w14:paraId="24852A71" w14:textId="77777777" w:rsidR="003360C9" w:rsidRPr="00FD7468" w:rsidRDefault="003360C9" w:rsidP="003360C9">
      <w:pPr>
        <w:spacing w:after="0" w:line="240" w:lineRule="auto"/>
        <w:rPr>
          <w:rFonts w:asciiTheme="majorHAnsi" w:eastAsia="Calibri" w:hAnsiTheme="majorHAnsi" w:cs="Times New Roman"/>
          <w:b/>
          <w:color w:val="FF0000"/>
          <w:lang w:eastAsia="cs-CZ"/>
        </w:rPr>
      </w:pPr>
      <w:r w:rsidRPr="00FD7468">
        <w:rPr>
          <w:rFonts w:asciiTheme="majorHAnsi" w:eastAsia="Calibri" w:hAnsiTheme="majorHAnsi" w:cs="Times New Roman"/>
          <w:b/>
          <w:lang w:eastAsia="cs-CZ"/>
        </w:rPr>
        <w:t xml:space="preserve">Odpověď: </w:t>
      </w:r>
    </w:p>
    <w:p w14:paraId="5F57E108" w14:textId="77777777" w:rsidR="00C856C3" w:rsidRPr="00A00095" w:rsidRDefault="00C856C3" w:rsidP="00A00095">
      <w:pPr>
        <w:spacing w:after="0"/>
      </w:pPr>
      <w:r w:rsidRPr="00A00095">
        <w:t>Byl upraven soupis prací.</w:t>
      </w:r>
    </w:p>
    <w:p w14:paraId="4960CC25" w14:textId="1130C326" w:rsidR="00C856C3" w:rsidRPr="00A00095" w:rsidRDefault="00C856C3" w:rsidP="00A00095">
      <w:pPr>
        <w:spacing w:after="0"/>
      </w:pPr>
      <w:r w:rsidRPr="00A00095">
        <w:t xml:space="preserve">Položka č.16 byla </w:t>
      </w:r>
      <w:r w:rsidR="000B3290" w:rsidRPr="00A00095">
        <w:t xml:space="preserve">po prověření </w:t>
      </w:r>
      <w:r w:rsidRPr="00A00095">
        <w:t>zrušena.</w:t>
      </w:r>
    </w:p>
    <w:p w14:paraId="5D1257CE" w14:textId="77777777" w:rsidR="003360C9" w:rsidRPr="00FD7468" w:rsidRDefault="003360C9" w:rsidP="003360C9">
      <w:pPr>
        <w:spacing w:after="0" w:line="240" w:lineRule="auto"/>
        <w:rPr>
          <w:rFonts w:asciiTheme="majorHAnsi" w:eastAsia="Times New Roman" w:hAnsiTheme="majorHAnsi" w:cs="Times New Roman"/>
          <w:b/>
          <w:color w:val="FF0000"/>
          <w:lang w:eastAsia="cs-CZ"/>
        </w:rPr>
      </w:pPr>
    </w:p>
    <w:p w14:paraId="23BF6BF4" w14:textId="6CF16604" w:rsidR="003360C9" w:rsidRPr="00FD7468" w:rsidRDefault="003360C9" w:rsidP="003360C9">
      <w:pPr>
        <w:spacing w:after="0" w:line="240" w:lineRule="auto"/>
        <w:rPr>
          <w:rFonts w:asciiTheme="majorHAnsi" w:eastAsia="Calibri" w:hAnsiTheme="majorHAnsi" w:cs="Times New Roman"/>
          <w:b/>
          <w:lang w:eastAsia="cs-CZ"/>
        </w:rPr>
      </w:pPr>
      <w:r w:rsidRPr="00FD7468">
        <w:rPr>
          <w:rFonts w:asciiTheme="majorHAnsi" w:eastAsia="Calibri" w:hAnsiTheme="majorHAnsi" w:cs="Times New Roman"/>
          <w:b/>
          <w:lang w:eastAsia="cs-CZ"/>
        </w:rPr>
        <w:t>Dotaz č. 2</w:t>
      </w:r>
      <w:r w:rsidR="001821DB">
        <w:rPr>
          <w:rFonts w:asciiTheme="majorHAnsi" w:eastAsia="Calibri" w:hAnsiTheme="majorHAnsi" w:cs="Times New Roman"/>
          <w:b/>
          <w:lang w:eastAsia="cs-CZ"/>
        </w:rPr>
        <w:t>30</w:t>
      </w:r>
      <w:r w:rsidRPr="00FD7468">
        <w:rPr>
          <w:rFonts w:asciiTheme="majorHAnsi" w:eastAsia="Calibri" w:hAnsiTheme="majorHAnsi" w:cs="Times New Roman"/>
          <w:b/>
          <w:lang w:eastAsia="cs-CZ"/>
        </w:rPr>
        <w:t>:</w:t>
      </w:r>
    </w:p>
    <w:p w14:paraId="07B2F341" w14:textId="77777777" w:rsidR="00E335C6" w:rsidRDefault="00E335C6" w:rsidP="003360C9">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PS 19-01-11.1, ŽST Česká Třebová, vjezdová skupina, definitivní SZZ. V soupisu prací postrádáme položku pro dodávku kabelů CYKY 4x6-30m a CYKY 4x10-80m. Žádáme zadavatele o doplnění položky do soupisu prací.</w:t>
      </w:r>
    </w:p>
    <w:p w14:paraId="0804FD49" w14:textId="202D5F6F" w:rsidR="003360C9" w:rsidRPr="008F1918" w:rsidRDefault="003360C9" w:rsidP="003360C9">
      <w:pPr>
        <w:spacing w:after="0" w:line="240" w:lineRule="auto"/>
        <w:rPr>
          <w:rFonts w:asciiTheme="majorHAnsi" w:eastAsia="Calibri" w:hAnsiTheme="majorHAnsi" w:cs="Times New Roman"/>
          <w:b/>
          <w:color w:val="FF0000"/>
          <w:lang w:eastAsia="cs-CZ"/>
        </w:rPr>
      </w:pPr>
      <w:r w:rsidRPr="008F1918">
        <w:rPr>
          <w:rFonts w:asciiTheme="majorHAnsi" w:eastAsia="Calibri" w:hAnsiTheme="majorHAnsi" w:cs="Times New Roman"/>
          <w:b/>
          <w:lang w:eastAsia="cs-CZ"/>
        </w:rPr>
        <w:t xml:space="preserve">Odpověď: </w:t>
      </w:r>
    </w:p>
    <w:p w14:paraId="5B5274BE" w14:textId="77777777" w:rsidR="00C856C3" w:rsidRPr="00A00095" w:rsidRDefault="00C856C3" w:rsidP="00A00095">
      <w:pPr>
        <w:spacing w:after="0"/>
      </w:pPr>
      <w:r w:rsidRPr="00A00095">
        <w:t>Byl upraven soupis prací.</w:t>
      </w:r>
    </w:p>
    <w:p w14:paraId="05557645" w14:textId="75844485" w:rsidR="00C856C3" w:rsidRPr="00A00095" w:rsidRDefault="00C856C3" w:rsidP="00A00095">
      <w:pPr>
        <w:spacing w:after="0"/>
      </w:pPr>
      <w:r w:rsidRPr="00A00095">
        <w:t>Byla přidána položka č.142.</w:t>
      </w:r>
    </w:p>
    <w:p w14:paraId="31E2D8FE" w14:textId="77777777" w:rsidR="003360C9" w:rsidRPr="003B26A4" w:rsidRDefault="003360C9" w:rsidP="003360C9">
      <w:pPr>
        <w:spacing w:after="0" w:line="240" w:lineRule="auto"/>
        <w:rPr>
          <w:rFonts w:eastAsia="Times New Roman" w:cs="Times New Roman"/>
          <w:b/>
          <w:color w:val="FF0000"/>
          <w:lang w:eastAsia="cs-CZ"/>
        </w:rPr>
      </w:pPr>
    </w:p>
    <w:p w14:paraId="57DCE456" w14:textId="545F11BB" w:rsidR="003360C9" w:rsidRPr="008F1918" w:rsidRDefault="003360C9" w:rsidP="003360C9">
      <w:pPr>
        <w:spacing w:after="0" w:line="240" w:lineRule="auto"/>
        <w:rPr>
          <w:rFonts w:asciiTheme="majorHAnsi" w:eastAsia="Calibri" w:hAnsiTheme="majorHAnsi" w:cs="Times New Roman"/>
          <w:b/>
          <w:lang w:eastAsia="cs-CZ"/>
        </w:rPr>
      </w:pPr>
      <w:r w:rsidRPr="008F1918">
        <w:rPr>
          <w:rFonts w:asciiTheme="majorHAnsi" w:eastAsia="Calibri" w:hAnsiTheme="majorHAnsi" w:cs="Times New Roman"/>
          <w:b/>
          <w:lang w:eastAsia="cs-CZ"/>
        </w:rPr>
        <w:t>Dotaz č. 2</w:t>
      </w:r>
      <w:r w:rsidR="001821DB">
        <w:rPr>
          <w:rFonts w:asciiTheme="majorHAnsi" w:eastAsia="Calibri" w:hAnsiTheme="majorHAnsi" w:cs="Times New Roman"/>
          <w:b/>
          <w:lang w:eastAsia="cs-CZ"/>
        </w:rPr>
        <w:t>31</w:t>
      </w:r>
      <w:r w:rsidRPr="008F1918">
        <w:rPr>
          <w:rFonts w:asciiTheme="majorHAnsi" w:eastAsia="Calibri" w:hAnsiTheme="majorHAnsi" w:cs="Times New Roman"/>
          <w:b/>
          <w:lang w:eastAsia="cs-CZ"/>
        </w:rPr>
        <w:t>:</w:t>
      </w:r>
    </w:p>
    <w:p w14:paraId="2F8BB748" w14:textId="77777777" w:rsidR="00E335C6" w:rsidRPr="00E335C6" w:rsidRDefault="00E335C6" w:rsidP="00E335C6">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
          <w:bCs/>
          <w:lang w:eastAsia="cs-CZ"/>
        </w:rPr>
        <w:t xml:space="preserve">PS 19-01-11.1, ŽST Česká Třebová, vjezdová skupina, definitivní SZZ. </w:t>
      </w:r>
      <w:r w:rsidRPr="00E335C6">
        <w:rPr>
          <w:rFonts w:asciiTheme="majorHAnsi" w:eastAsia="Calibri" w:hAnsiTheme="majorHAnsi" w:cs="Times New Roman"/>
          <w:bCs/>
          <w:lang w:eastAsia="cs-CZ"/>
        </w:rPr>
        <w:t xml:space="preserve">Zadavatel v rámci odpovědi na dotaz č. 176 uvedl, že telefonní objekty (dále jen VTO) jsou součástí sdělovacího zařízení. </w:t>
      </w:r>
    </w:p>
    <w:p w14:paraId="1E03230B" w14:textId="77777777" w:rsidR="00E335C6" w:rsidRPr="00E335C6" w:rsidRDefault="00E335C6" w:rsidP="00E335C6">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Ve výkazu výměr PS 12-02-51 „Úsek Zádulka (vč.)-Česká Třebová os.n., úprava TK“ se vyskytují položky č. 29 VENKOVNÍ TELEFONNÍ OBJEKT NA OBJEKTU a č.30. VENKOVNÍ TELEFONNÍ OBJEKT – MONTÁŽ v množství 2 KUSy. Ve schématu uvedeného PS 12-02-51 (č. přílohy 2.101, blokové schéma TK) se tyto objekty nevyskytují. Technická zpráva uvedeného PS uvádí, že VTO u přejezdů/přechodů jsou součástí přístrojové skříně pro přejezdy a že VTO bude v nerezovém provedení.</w:t>
      </w:r>
    </w:p>
    <w:p w14:paraId="79642752" w14:textId="77777777" w:rsidR="00E335C6" w:rsidRPr="00E335C6" w:rsidRDefault="00E335C6" w:rsidP="00E335C6">
      <w:pPr>
        <w:numPr>
          <w:ilvl w:val="0"/>
          <w:numId w:val="14"/>
        </w:num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Domníváme se, že přístrojová skříň pro přejezdy se týká spíše profese zabezpečovacího zařízení. Ve výkazu výměr PS 19-01-11.1 se tato přístrojová skříň nevyskytuje. Žádáme zadavatele o prověření/vysvětlení.</w:t>
      </w:r>
    </w:p>
    <w:p w14:paraId="12457C30" w14:textId="77777777" w:rsidR="00E335C6" w:rsidRPr="00E335C6" w:rsidRDefault="00E335C6" w:rsidP="00E335C6">
      <w:pPr>
        <w:numPr>
          <w:ilvl w:val="0"/>
          <w:numId w:val="14"/>
        </w:num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Z uvedených informací není zřejmé, součástí které profese a kterého konkrétního PS tedy mají být tyto VTO. Žádáme zadavatele o prověření/vysvětlení.</w:t>
      </w:r>
    </w:p>
    <w:p w14:paraId="0EB9F99C" w14:textId="77777777" w:rsidR="00E335C6" w:rsidRPr="00E335C6" w:rsidRDefault="00E335C6" w:rsidP="00E335C6">
      <w:pPr>
        <w:numPr>
          <w:ilvl w:val="0"/>
          <w:numId w:val="14"/>
        </w:num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V SS PS 19-01-11.1 jsou zakreslené 4ks, ve výkazu výměr je 0ks. Žádáme zadavatele o sesouhlasení požadavků ZD (obou PS) s výkazem výměr obou PS z hlediska množství a profesního zařazení VTO.</w:t>
      </w:r>
    </w:p>
    <w:p w14:paraId="503094C1" w14:textId="4B18D846" w:rsidR="003360C9" w:rsidRPr="00E335C6" w:rsidRDefault="00E335C6" w:rsidP="00E335C6">
      <w:pPr>
        <w:spacing w:after="0" w:line="240" w:lineRule="auto"/>
        <w:rPr>
          <w:rFonts w:asciiTheme="majorHAnsi" w:eastAsia="Calibri" w:hAnsiTheme="majorHAnsi" w:cs="Times New Roman"/>
          <w:bCs/>
          <w:lang w:eastAsia="cs-CZ"/>
        </w:rPr>
      </w:pPr>
      <w:r w:rsidRPr="00E335C6">
        <w:rPr>
          <w:rFonts w:asciiTheme="majorHAnsi" w:eastAsia="Calibri" w:hAnsiTheme="majorHAnsi" w:cs="Times New Roman"/>
          <w:bCs/>
          <w:lang w:eastAsia="cs-CZ"/>
        </w:rPr>
        <w:t>Připouští zadavatel použití běžných/zavedených/odolných VTO, tedy i nikoliv nerezových</w:t>
      </w:r>
      <w:r w:rsidR="006B08D4">
        <w:rPr>
          <w:rFonts w:asciiTheme="majorHAnsi" w:eastAsia="Calibri" w:hAnsiTheme="majorHAnsi" w:cs="Times New Roman"/>
          <w:bCs/>
          <w:lang w:eastAsia="cs-CZ"/>
        </w:rPr>
        <w:t>?</w:t>
      </w:r>
    </w:p>
    <w:p w14:paraId="6A383C01" w14:textId="714501C8" w:rsidR="003360C9" w:rsidRPr="00A00095" w:rsidRDefault="003360C9" w:rsidP="003360C9">
      <w:pPr>
        <w:spacing w:after="0" w:line="240" w:lineRule="auto"/>
        <w:rPr>
          <w:rFonts w:asciiTheme="majorHAnsi" w:eastAsia="Calibri" w:hAnsiTheme="majorHAnsi" w:cs="Times New Roman"/>
          <w:b/>
          <w:lang w:eastAsia="cs-CZ"/>
        </w:rPr>
      </w:pPr>
      <w:r w:rsidRPr="00A00095">
        <w:rPr>
          <w:rFonts w:asciiTheme="majorHAnsi" w:eastAsia="Calibri" w:hAnsiTheme="majorHAnsi" w:cs="Times New Roman"/>
          <w:b/>
          <w:lang w:eastAsia="cs-CZ"/>
        </w:rPr>
        <w:t xml:space="preserve">Odpověď: </w:t>
      </w:r>
    </w:p>
    <w:p w14:paraId="1D90700E" w14:textId="21D1AE9F" w:rsidR="004E117C" w:rsidRPr="00A00095" w:rsidRDefault="00846A9D" w:rsidP="00846A9D">
      <w:pPr>
        <w:spacing w:after="0" w:line="240" w:lineRule="auto"/>
        <w:rPr>
          <w:b/>
          <w:bCs/>
        </w:rPr>
      </w:pPr>
      <w:r w:rsidRPr="00A00095">
        <w:rPr>
          <w:rFonts w:asciiTheme="majorHAnsi" w:eastAsia="Calibri" w:hAnsiTheme="majorHAnsi" w:cs="Times New Roman"/>
          <w:b/>
          <w:lang w:eastAsia="cs-CZ"/>
        </w:rPr>
        <w:t xml:space="preserve">Ad a)  </w:t>
      </w:r>
      <w:r w:rsidR="004E117C" w:rsidRPr="00A00095">
        <w:rPr>
          <w:b/>
          <w:bCs/>
        </w:rPr>
        <w:t xml:space="preserve">Byl upraven soupis prací. </w:t>
      </w:r>
    </w:p>
    <w:p w14:paraId="208E2F2E" w14:textId="77777777" w:rsidR="00B03CCC" w:rsidRPr="00A00095" w:rsidRDefault="00B03CCC" w:rsidP="00B03CCC">
      <w:pPr>
        <w:rPr>
          <w:bCs/>
        </w:rPr>
      </w:pPr>
      <w:r w:rsidRPr="00A00095">
        <w:rPr>
          <w:bCs/>
        </w:rPr>
        <w:t>Po prověření byly doplněny položky č.143 (R75C33) a č.144 (744231)</w:t>
      </w:r>
    </w:p>
    <w:p w14:paraId="09B4CA5C" w14:textId="50C4A529" w:rsidR="00B03CCC" w:rsidRPr="00A00095" w:rsidRDefault="00846A9D" w:rsidP="00B03CCC">
      <w:pPr>
        <w:spacing w:after="0" w:line="240" w:lineRule="auto"/>
        <w:rPr>
          <w:rFonts w:asciiTheme="majorHAnsi" w:eastAsia="Times New Roman" w:hAnsiTheme="majorHAnsi" w:cs="Times New Roman"/>
          <w:b/>
          <w:lang w:eastAsia="cs-CZ"/>
        </w:rPr>
      </w:pPr>
      <w:r w:rsidRPr="00A00095">
        <w:rPr>
          <w:b/>
          <w:bCs/>
        </w:rPr>
        <w:t xml:space="preserve">Ad b) a  </w:t>
      </w:r>
      <w:r w:rsidR="00B03CCC" w:rsidRPr="00A00095">
        <w:rPr>
          <w:b/>
          <w:bCs/>
        </w:rPr>
        <w:t xml:space="preserve">c) </w:t>
      </w:r>
      <w:r w:rsidR="00B03CCC" w:rsidRPr="00A00095">
        <w:rPr>
          <w:rFonts w:asciiTheme="majorHAnsi" w:eastAsia="Times New Roman" w:hAnsiTheme="majorHAnsi" w:cs="Times New Roman"/>
          <w:b/>
          <w:lang w:eastAsia="cs-CZ"/>
        </w:rPr>
        <w:t>Byla upravena projektová dokumentace a soupis prací.</w:t>
      </w:r>
    </w:p>
    <w:p w14:paraId="77C3EC4F" w14:textId="77777777" w:rsidR="00B03CCC" w:rsidRPr="00A00095" w:rsidRDefault="00B03CCC" w:rsidP="00B03CCC">
      <w:pPr>
        <w:spacing w:after="0" w:line="240" w:lineRule="auto"/>
        <w:rPr>
          <w:rFonts w:asciiTheme="majorHAnsi" w:eastAsia="Times New Roman" w:hAnsiTheme="majorHAnsi" w:cs="Times New Roman"/>
          <w:lang w:eastAsia="cs-CZ"/>
        </w:rPr>
      </w:pPr>
      <w:r w:rsidRPr="00A00095">
        <w:rPr>
          <w:rFonts w:asciiTheme="majorHAnsi" w:eastAsia="Times New Roman" w:hAnsiTheme="majorHAnsi" w:cs="Times New Roman"/>
          <w:lang w:eastAsia="cs-CZ"/>
        </w:rPr>
        <w:t xml:space="preserve">Dodávka venkovních telefonů (VTO) bude v rámci PS sdělovacích zařízení. Napojení a dodávka VTO byla doplněna do příslušných provozních souboru sdělovacího zařízení (PS 10-02-11 a PS </w:t>
      </w:r>
      <w:r w:rsidRPr="00A00095">
        <w:rPr>
          <w:rFonts w:asciiTheme="majorHAnsi" w:eastAsia="Times New Roman" w:hAnsiTheme="majorHAnsi" w:cs="Times New Roman"/>
          <w:lang w:eastAsia="cs-CZ"/>
        </w:rPr>
        <w:lastRenderedPageBreak/>
        <w:t>26-02-51). Na základě dotazu byla provedena kontrola doplnění VTO na zbytku trati. Na základě kontroly byly doplněny další dva VTO do PS 10-02-11.</w:t>
      </w:r>
    </w:p>
    <w:p w14:paraId="324D7814" w14:textId="77777777" w:rsidR="00B03CCC" w:rsidRPr="00A00095" w:rsidRDefault="00B03CCC" w:rsidP="00B03CCC">
      <w:pPr>
        <w:spacing w:after="0" w:line="240" w:lineRule="auto"/>
        <w:rPr>
          <w:rFonts w:asciiTheme="majorHAnsi" w:eastAsia="Times New Roman" w:hAnsiTheme="majorHAnsi" w:cs="Times New Roman"/>
          <w:lang w:eastAsia="cs-CZ"/>
        </w:rPr>
      </w:pPr>
      <w:r w:rsidRPr="00A00095">
        <w:rPr>
          <w:rFonts w:asciiTheme="majorHAnsi" w:eastAsia="Times New Roman" w:hAnsiTheme="majorHAnsi" w:cs="Times New Roman"/>
          <w:lang w:eastAsia="cs-CZ"/>
        </w:rPr>
        <w:t>V soupisu prací a v dokumentaci byly provedeny následující úpravy:</w:t>
      </w:r>
    </w:p>
    <w:p w14:paraId="610467F6" w14:textId="77777777" w:rsidR="00B03CCC" w:rsidRPr="00A00095" w:rsidRDefault="00B03CCC" w:rsidP="00B03CCC">
      <w:pPr>
        <w:spacing w:after="0" w:line="240" w:lineRule="auto"/>
        <w:rPr>
          <w:rFonts w:asciiTheme="majorHAnsi" w:eastAsia="Times New Roman" w:hAnsiTheme="majorHAnsi" w:cs="Times New Roman"/>
          <w:lang w:eastAsia="cs-CZ"/>
        </w:rPr>
      </w:pPr>
    </w:p>
    <w:p w14:paraId="01153A43" w14:textId="77777777" w:rsidR="00B03CCC" w:rsidRPr="00A00095" w:rsidRDefault="00B03CCC" w:rsidP="00B03CCC">
      <w:pPr>
        <w:spacing w:after="0" w:line="240" w:lineRule="auto"/>
        <w:rPr>
          <w:rFonts w:asciiTheme="majorHAnsi" w:eastAsia="Times New Roman" w:hAnsiTheme="majorHAnsi" w:cs="Times New Roman"/>
          <w:lang w:eastAsia="cs-CZ"/>
        </w:rPr>
      </w:pPr>
      <w:r w:rsidRPr="00A00095">
        <w:rPr>
          <w:rFonts w:asciiTheme="majorHAnsi" w:eastAsia="Times New Roman" w:hAnsiTheme="majorHAnsi" w:cs="Times New Roman"/>
          <w:lang w:eastAsia="cs-CZ"/>
        </w:rPr>
        <w:t>PS 10-02-11:</w:t>
      </w:r>
    </w:p>
    <w:p w14:paraId="2668D36A" w14:textId="77777777" w:rsidR="00B03CCC" w:rsidRPr="00A00095" w:rsidRDefault="00B03CCC" w:rsidP="00B03CCC">
      <w:pPr>
        <w:spacing w:after="0" w:line="240" w:lineRule="auto"/>
        <w:rPr>
          <w:rFonts w:asciiTheme="majorHAnsi" w:eastAsia="Times New Roman" w:hAnsiTheme="majorHAnsi" w:cs="Times New Roman"/>
          <w:lang w:eastAsia="cs-CZ"/>
        </w:rPr>
      </w:pPr>
      <w:r w:rsidRPr="00A00095">
        <w:rPr>
          <w:rFonts w:asciiTheme="majorHAnsi" w:eastAsia="Times New Roman" w:hAnsiTheme="majorHAnsi" w:cs="Times New Roman"/>
          <w:lang w:eastAsia="cs-CZ"/>
        </w:rPr>
        <w:t>Do technické zprávy byly doplněny údaje ohledně dodávek VTO. Upraveny byly přílohy číslo 2.102, 2.202, 2.203, 2.204.</w:t>
      </w:r>
    </w:p>
    <w:p w14:paraId="1E835065" w14:textId="77777777" w:rsidR="00B03CCC" w:rsidRPr="00A00095" w:rsidRDefault="00B03CCC" w:rsidP="00B03CCC">
      <w:pPr>
        <w:spacing w:after="0" w:line="240" w:lineRule="auto"/>
        <w:rPr>
          <w:rFonts w:asciiTheme="majorHAnsi" w:eastAsia="Times New Roman" w:hAnsiTheme="majorHAnsi" w:cs="Times New Roman"/>
          <w:lang w:eastAsia="cs-CZ"/>
        </w:rPr>
      </w:pPr>
      <w:r w:rsidRPr="00A00095">
        <w:rPr>
          <w:rFonts w:asciiTheme="majorHAnsi" w:eastAsia="Times New Roman" w:hAnsiTheme="majorHAnsi" w:cs="Times New Roman"/>
          <w:lang w:eastAsia="cs-CZ"/>
        </w:rPr>
        <w:t>V soupisu prací bylo upraveno množství položky č. 1 na 3811,5 m3.</w:t>
      </w:r>
    </w:p>
    <w:p w14:paraId="2EAFEB3A" w14:textId="77777777" w:rsidR="00B03CCC" w:rsidRPr="00A00095" w:rsidRDefault="00B03CCC" w:rsidP="00B03CCC">
      <w:pPr>
        <w:spacing w:after="0" w:line="240" w:lineRule="auto"/>
        <w:rPr>
          <w:rFonts w:asciiTheme="majorHAnsi" w:eastAsia="Times New Roman" w:hAnsiTheme="majorHAnsi" w:cs="Times New Roman"/>
          <w:lang w:eastAsia="cs-CZ"/>
        </w:rPr>
      </w:pPr>
      <w:r w:rsidRPr="00A00095">
        <w:rPr>
          <w:rFonts w:asciiTheme="majorHAnsi" w:eastAsia="Times New Roman" w:hAnsiTheme="majorHAnsi" w:cs="Times New Roman"/>
          <w:lang w:eastAsia="cs-CZ"/>
        </w:rPr>
        <w:t>V soupisu prací bylo upraveno množství položky č. 3 na 3811,5 m3.</w:t>
      </w:r>
    </w:p>
    <w:p w14:paraId="2DDFD891" w14:textId="77777777" w:rsidR="00B03CCC" w:rsidRPr="00A00095" w:rsidRDefault="00B03CCC" w:rsidP="00B03CCC">
      <w:pPr>
        <w:spacing w:after="0" w:line="240" w:lineRule="auto"/>
        <w:rPr>
          <w:rFonts w:asciiTheme="majorHAnsi" w:eastAsia="Times New Roman" w:hAnsiTheme="majorHAnsi" w:cs="Times New Roman"/>
          <w:lang w:eastAsia="cs-CZ"/>
        </w:rPr>
      </w:pPr>
      <w:r w:rsidRPr="00A00095">
        <w:rPr>
          <w:rFonts w:asciiTheme="majorHAnsi" w:eastAsia="Times New Roman" w:hAnsiTheme="majorHAnsi" w:cs="Times New Roman"/>
          <w:lang w:eastAsia="cs-CZ"/>
        </w:rPr>
        <w:t>V soupisu prací bylo upraveno množství položky č. 4 na 770 m3.</w:t>
      </w:r>
    </w:p>
    <w:p w14:paraId="7F83EF40" w14:textId="77777777" w:rsidR="00B03CCC" w:rsidRPr="00A00095" w:rsidRDefault="00B03CCC" w:rsidP="00B03CCC">
      <w:pPr>
        <w:spacing w:after="0" w:line="240" w:lineRule="auto"/>
        <w:rPr>
          <w:rFonts w:asciiTheme="majorHAnsi" w:eastAsia="Times New Roman" w:hAnsiTheme="majorHAnsi" w:cs="Times New Roman"/>
          <w:lang w:eastAsia="cs-CZ"/>
        </w:rPr>
      </w:pPr>
      <w:r w:rsidRPr="00A00095">
        <w:rPr>
          <w:rFonts w:asciiTheme="majorHAnsi" w:eastAsia="Times New Roman" w:hAnsiTheme="majorHAnsi" w:cs="Times New Roman"/>
          <w:lang w:eastAsia="cs-CZ"/>
        </w:rPr>
        <w:t>V soupisu prací bylo upraveno množství položky č. 99 na 12 kusů.</w:t>
      </w:r>
    </w:p>
    <w:p w14:paraId="037E7821" w14:textId="77777777" w:rsidR="00B03CCC" w:rsidRPr="00A00095" w:rsidRDefault="00B03CCC" w:rsidP="00B03CCC">
      <w:pPr>
        <w:spacing w:after="0" w:line="240" w:lineRule="auto"/>
        <w:rPr>
          <w:rFonts w:asciiTheme="majorHAnsi" w:eastAsia="Times New Roman" w:hAnsiTheme="majorHAnsi" w:cs="Times New Roman"/>
          <w:lang w:eastAsia="cs-CZ"/>
        </w:rPr>
      </w:pPr>
      <w:r w:rsidRPr="00A00095">
        <w:rPr>
          <w:rFonts w:asciiTheme="majorHAnsi" w:eastAsia="Times New Roman" w:hAnsiTheme="majorHAnsi" w:cs="Times New Roman"/>
          <w:lang w:eastAsia="cs-CZ"/>
        </w:rPr>
        <w:t>V soupisu prací bylo upraveno množství položky č. 5 na 9625 m.</w:t>
      </w:r>
    </w:p>
    <w:p w14:paraId="25D34E40" w14:textId="77777777" w:rsidR="00B03CCC" w:rsidRPr="00A00095" w:rsidRDefault="00B03CCC" w:rsidP="00B03CCC">
      <w:pPr>
        <w:spacing w:after="0" w:line="240" w:lineRule="auto"/>
        <w:rPr>
          <w:rFonts w:asciiTheme="majorHAnsi" w:eastAsia="Times New Roman" w:hAnsiTheme="majorHAnsi" w:cs="Times New Roman"/>
          <w:lang w:eastAsia="cs-CZ"/>
        </w:rPr>
      </w:pPr>
      <w:r w:rsidRPr="00A00095">
        <w:rPr>
          <w:rFonts w:asciiTheme="majorHAnsi" w:eastAsia="Times New Roman" w:hAnsiTheme="majorHAnsi" w:cs="Times New Roman"/>
          <w:lang w:eastAsia="cs-CZ"/>
        </w:rPr>
        <w:t>V soupisu prací bylo upraveno množství položky č. 6 na 9625 m.</w:t>
      </w:r>
    </w:p>
    <w:p w14:paraId="366DB2EF" w14:textId="77777777" w:rsidR="00B03CCC" w:rsidRPr="00A00095" w:rsidRDefault="00B03CCC" w:rsidP="00B03CCC">
      <w:pPr>
        <w:spacing w:after="0" w:line="240" w:lineRule="auto"/>
        <w:rPr>
          <w:rFonts w:asciiTheme="majorHAnsi" w:eastAsia="Times New Roman" w:hAnsiTheme="majorHAnsi" w:cs="Times New Roman"/>
          <w:lang w:eastAsia="cs-CZ"/>
        </w:rPr>
      </w:pPr>
      <w:r w:rsidRPr="00A00095">
        <w:rPr>
          <w:rFonts w:asciiTheme="majorHAnsi" w:eastAsia="Times New Roman" w:hAnsiTheme="majorHAnsi" w:cs="Times New Roman"/>
          <w:lang w:eastAsia="cs-CZ"/>
        </w:rPr>
        <w:t>V soupisu prací bylo upraveno množství položky č. 8 na 9625 m.</w:t>
      </w:r>
    </w:p>
    <w:p w14:paraId="297651D1" w14:textId="0AA96467" w:rsidR="00B03CCC" w:rsidRPr="00A00095" w:rsidRDefault="00B03CCC" w:rsidP="00B03CCC">
      <w:pPr>
        <w:spacing w:after="0" w:line="240" w:lineRule="auto"/>
        <w:rPr>
          <w:rFonts w:asciiTheme="majorHAnsi" w:eastAsia="Times New Roman" w:hAnsiTheme="majorHAnsi" w:cs="Times New Roman"/>
          <w:lang w:eastAsia="cs-CZ"/>
        </w:rPr>
      </w:pPr>
      <w:r w:rsidRPr="00A00095">
        <w:rPr>
          <w:rFonts w:asciiTheme="majorHAnsi" w:eastAsia="Times New Roman" w:hAnsiTheme="majorHAnsi" w:cs="Times New Roman"/>
          <w:lang w:eastAsia="cs-CZ"/>
        </w:rPr>
        <w:t>V soupisu prací bylo upraveno množství položky č. 15 na 40,350 KM.</w:t>
      </w:r>
    </w:p>
    <w:p w14:paraId="3B2D9458" w14:textId="562B338D" w:rsidR="00B03CCC" w:rsidRPr="00A00095" w:rsidRDefault="00B03CCC" w:rsidP="00B03CCC">
      <w:pPr>
        <w:spacing w:after="0" w:line="240" w:lineRule="auto"/>
        <w:rPr>
          <w:rFonts w:asciiTheme="majorHAnsi" w:eastAsia="Times New Roman" w:hAnsiTheme="majorHAnsi" w:cs="Times New Roman"/>
          <w:lang w:eastAsia="cs-CZ"/>
        </w:rPr>
      </w:pPr>
      <w:r w:rsidRPr="00A00095">
        <w:rPr>
          <w:rFonts w:asciiTheme="majorHAnsi" w:eastAsia="Times New Roman" w:hAnsiTheme="majorHAnsi" w:cs="Times New Roman"/>
          <w:lang w:eastAsia="cs-CZ"/>
        </w:rPr>
        <w:t>V soupisu prací bylo upraveno množství položky č. 16 na 3,1 KM.</w:t>
      </w:r>
    </w:p>
    <w:p w14:paraId="5EA0D081" w14:textId="77777777" w:rsidR="00B03CCC" w:rsidRPr="00A00095" w:rsidRDefault="00B03CCC" w:rsidP="00B03CCC">
      <w:pPr>
        <w:spacing w:after="0" w:line="240" w:lineRule="auto"/>
        <w:rPr>
          <w:rFonts w:asciiTheme="majorHAnsi" w:eastAsia="Times New Roman" w:hAnsiTheme="majorHAnsi" w:cs="Times New Roman"/>
          <w:lang w:eastAsia="cs-CZ"/>
        </w:rPr>
      </w:pPr>
      <w:r w:rsidRPr="00A00095">
        <w:rPr>
          <w:rFonts w:asciiTheme="majorHAnsi" w:eastAsia="Times New Roman" w:hAnsiTheme="majorHAnsi" w:cs="Times New Roman"/>
          <w:lang w:eastAsia="cs-CZ"/>
        </w:rPr>
        <w:t>V soupisu prací bylo upraveno množství položky č. 18 na 9180 m.</w:t>
      </w:r>
    </w:p>
    <w:p w14:paraId="5A6BCB37" w14:textId="77777777" w:rsidR="00B03CCC" w:rsidRPr="00A00095" w:rsidRDefault="00B03CCC" w:rsidP="00B03CCC">
      <w:pPr>
        <w:spacing w:after="0" w:line="240" w:lineRule="auto"/>
        <w:rPr>
          <w:rFonts w:asciiTheme="majorHAnsi" w:eastAsia="Times New Roman" w:hAnsiTheme="majorHAnsi" w:cs="Times New Roman"/>
          <w:lang w:eastAsia="cs-CZ"/>
        </w:rPr>
      </w:pPr>
      <w:r w:rsidRPr="00A00095">
        <w:rPr>
          <w:rFonts w:asciiTheme="majorHAnsi" w:eastAsia="Times New Roman" w:hAnsiTheme="majorHAnsi" w:cs="Times New Roman"/>
          <w:lang w:eastAsia="cs-CZ"/>
        </w:rPr>
        <w:t>V soupisu prací bylo upraveno množství položky č. 52 na 458 kusů.</w:t>
      </w:r>
    </w:p>
    <w:p w14:paraId="745FDB76" w14:textId="77777777" w:rsidR="00B03CCC" w:rsidRPr="00A00095" w:rsidRDefault="00B03CCC" w:rsidP="00B03CCC">
      <w:pPr>
        <w:spacing w:after="0" w:line="240" w:lineRule="auto"/>
        <w:rPr>
          <w:rFonts w:asciiTheme="majorHAnsi" w:eastAsia="Times New Roman" w:hAnsiTheme="majorHAnsi" w:cs="Times New Roman"/>
          <w:lang w:eastAsia="cs-CZ"/>
        </w:rPr>
      </w:pPr>
      <w:r w:rsidRPr="00A00095">
        <w:rPr>
          <w:rFonts w:asciiTheme="majorHAnsi" w:eastAsia="Times New Roman" w:hAnsiTheme="majorHAnsi" w:cs="Times New Roman"/>
          <w:lang w:eastAsia="cs-CZ"/>
        </w:rPr>
        <w:t>V soupisu prací bylo upraveno množství položky č. 53 na 458 kusů.</w:t>
      </w:r>
    </w:p>
    <w:p w14:paraId="1C733FF2" w14:textId="77777777" w:rsidR="00B03CCC" w:rsidRPr="00A00095" w:rsidRDefault="00B03CCC" w:rsidP="00B03CCC">
      <w:pPr>
        <w:spacing w:after="0" w:line="240" w:lineRule="auto"/>
        <w:rPr>
          <w:rFonts w:asciiTheme="majorHAnsi" w:eastAsia="Times New Roman" w:hAnsiTheme="majorHAnsi" w:cs="Times New Roman"/>
          <w:lang w:eastAsia="cs-CZ"/>
        </w:rPr>
      </w:pPr>
      <w:r w:rsidRPr="00A00095">
        <w:rPr>
          <w:rFonts w:asciiTheme="majorHAnsi" w:eastAsia="Times New Roman" w:hAnsiTheme="majorHAnsi" w:cs="Times New Roman"/>
          <w:lang w:eastAsia="cs-CZ"/>
        </w:rPr>
        <w:t>V soupisu prací bylo upraveno množství položky č. 54 na 8 kusů.</w:t>
      </w:r>
    </w:p>
    <w:p w14:paraId="0C68E6FB" w14:textId="77777777" w:rsidR="00B03CCC" w:rsidRPr="00A00095" w:rsidRDefault="00B03CCC" w:rsidP="00B03CCC">
      <w:pPr>
        <w:spacing w:after="0" w:line="240" w:lineRule="auto"/>
        <w:rPr>
          <w:rFonts w:asciiTheme="majorHAnsi" w:eastAsia="Times New Roman" w:hAnsiTheme="majorHAnsi" w:cs="Times New Roman"/>
          <w:lang w:eastAsia="cs-CZ"/>
        </w:rPr>
      </w:pPr>
      <w:r w:rsidRPr="00A00095">
        <w:rPr>
          <w:rFonts w:asciiTheme="majorHAnsi" w:eastAsia="Times New Roman" w:hAnsiTheme="majorHAnsi" w:cs="Times New Roman"/>
          <w:lang w:eastAsia="cs-CZ"/>
        </w:rPr>
        <w:t>V soupisu prací bylo upraveno množství položky č. 55 na 8 kusů.</w:t>
      </w:r>
    </w:p>
    <w:p w14:paraId="2F71EA46" w14:textId="77777777" w:rsidR="00B03CCC" w:rsidRPr="00A00095" w:rsidRDefault="00B03CCC" w:rsidP="00B03CCC">
      <w:pPr>
        <w:spacing w:after="0" w:line="240" w:lineRule="auto"/>
        <w:rPr>
          <w:rFonts w:asciiTheme="majorHAnsi" w:eastAsia="Times New Roman" w:hAnsiTheme="majorHAnsi" w:cs="Times New Roman"/>
          <w:lang w:eastAsia="cs-CZ"/>
        </w:rPr>
      </w:pPr>
      <w:r w:rsidRPr="00A00095">
        <w:rPr>
          <w:rFonts w:asciiTheme="majorHAnsi" w:eastAsia="Times New Roman" w:hAnsiTheme="majorHAnsi" w:cs="Times New Roman"/>
          <w:lang w:eastAsia="cs-CZ"/>
        </w:rPr>
        <w:t>V soupisu prací bylo upraveno množství položky č. 58 na 204 kusů.</w:t>
      </w:r>
    </w:p>
    <w:p w14:paraId="40355705" w14:textId="77777777" w:rsidR="00B03CCC" w:rsidRPr="00A00095" w:rsidRDefault="00B03CCC" w:rsidP="00B03CCC">
      <w:pPr>
        <w:spacing w:after="0" w:line="240" w:lineRule="auto"/>
        <w:rPr>
          <w:rFonts w:asciiTheme="majorHAnsi" w:eastAsia="Times New Roman" w:hAnsiTheme="majorHAnsi" w:cs="Times New Roman"/>
          <w:lang w:eastAsia="cs-CZ"/>
        </w:rPr>
      </w:pPr>
      <w:r w:rsidRPr="00A00095">
        <w:rPr>
          <w:rFonts w:asciiTheme="majorHAnsi" w:eastAsia="Times New Roman" w:hAnsiTheme="majorHAnsi" w:cs="Times New Roman"/>
          <w:lang w:eastAsia="cs-CZ"/>
        </w:rPr>
        <w:t>V soupisu prací bylo upraveno množství položky č. 59 na 204 kusů.</w:t>
      </w:r>
    </w:p>
    <w:p w14:paraId="5958419E" w14:textId="77777777" w:rsidR="00B03CCC" w:rsidRPr="00A00095" w:rsidRDefault="00B03CCC" w:rsidP="00B03CCC">
      <w:pPr>
        <w:spacing w:after="0" w:line="240" w:lineRule="auto"/>
        <w:rPr>
          <w:rFonts w:asciiTheme="majorHAnsi" w:eastAsia="Times New Roman" w:hAnsiTheme="majorHAnsi" w:cs="Times New Roman"/>
          <w:lang w:eastAsia="cs-CZ"/>
        </w:rPr>
      </w:pPr>
      <w:r w:rsidRPr="00A00095">
        <w:rPr>
          <w:rFonts w:asciiTheme="majorHAnsi" w:eastAsia="Times New Roman" w:hAnsiTheme="majorHAnsi" w:cs="Times New Roman"/>
          <w:lang w:eastAsia="cs-CZ"/>
        </w:rPr>
        <w:t>V soupisu prací bylo upraveno množství položky č. 60 na 1040 kusů.</w:t>
      </w:r>
    </w:p>
    <w:p w14:paraId="29DA2C55" w14:textId="77777777" w:rsidR="00B03CCC" w:rsidRPr="00A00095" w:rsidRDefault="00B03CCC" w:rsidP="00B03CCC">
      <w:pPr>
        <w:spacing w:after="0" w:line="240" w:lineRule="auto"/>
        <w:rPr>
          <w:rFonts w:asciiTheme="majorHAnsi" w:eastAsia="Times New Roman" w:hAnsiTheme="majorHAnsi" w:cs="Times New Roman"/>
          <w:lang w:eastAsia="cs-CZ"/>
        </w:rPr>
      </w:pPr>
      <w:r w:rsidRPr="00A00095">
        <w:rPr>
          <w:rFonts w:asciiTheme="majorHAnsi" w:eastAsia="Times New Roman" w:hAnsiTheme="majorHAnsi" w:cs="Times New Roman"/>
          <w:lang w:eastAsia="cs-CZ"/>
        </w:rPr>
        <w:t>V soupisu prací bylo upraveno množství položky č. 61 na 1040 kusů.</w:t>
      </w:r>
    </w:p>
    <w:p w14:paraId="31E37BDE" w14:textId="77777777" w:rsidR="00B03CCC" w:rsidRPr="00A00095" w:rsidRDefault="00B03CCC" w:rsidP="00B03CCC">
      <w:pPr>
        <w:spacing w:after="0" w:line="240" w:lineRule="auto"/>
        <w:rPr>
          <w:rFonts w:asciiTheme="majorHAnsi" w:eastAsia="Times New Roman" w:hAnsiTheme="majorHAnsi" w:cs="Times New Roman"/>
          <w:lang w:eastAsia="cs-CZ"/>
        </w:rPr>
      </w:pPr>
      <w:r w:rsidRPr="00A00095">
        <w:rPr>
          <w:rFonts w:asciiTheme="majorHAnsi" w:eastAsia="Times New Roman" w:hAnsiTheme="majorHAnsi" w:cs="Times New Roman"/>
          <w:lang w:eastAsia="cs-CZ"/>
        </w:rPr>
        <w:t>V soupisu prací bylo upraveno množství položky č. 62 na 56 kusů.</w:t>
      </w:r>
    </w:p>
    <w:p w14:paraId="7F13B5F5" w14:textId="77777777" w:rsidR="00B03CCC" w:rsidRPr="00A00095" w:rsidRDefault="00B03CCC" w:rsidP="00B03CCC">
      <w:pPr>
        <w:spacing w:after="0" w:line="240" w:lineRule="auto"/>
        <w:rPr>
          <w:rFonts w:asciiTheme="majorHAnsi" w:eastAsia="Times New Roman" w:hAnsiTheme="majorHAnsi" w:cs="Times New Roman"/>
          <w:lang w:eastAsia="cs-CZ"/>
        </w:rPr>
      </w:pPr>
      <w:r w:rsidRPr="00A00095">
        <w:rPr>
          <w:rFonts w:asciiTheme="majorHAnsi" w:eastAsia="Times New Roman" w:hAnsiTheme="majorHAnsi" w:cs="Times New Roman"/>
          <w:lang w:eastAsia="cs-CZ"/>
        </w:rPr>
        <w:t>V soupisu prací bylo upraveno množství položky č. 69 na 24 kusů.</w:t>
      </w:r>
    </w:p>
    <w:p w14:paraId="32386EB1" w14:textId="77777777" w:rsidR="00B03CCC" w:rsidRPr="00A00095" w:rsidRDefault="00B03CCC" w:rsidP="00B03CCC">
      <w:pPr>
        <w:spacing w:after="0" w:line="240" w:lineRule="auto"/>
        <w:rPr>
          <w:rFonts w:asciiTheme="majorHAnsi" w:eastAsia="Times New Roman" w:hAnsiTheme="majorHAnsi" w:cs="Times New Roman"/>
          <w:lang w:eastAsia="cs-CZ"/>
        </w:rPr>
      </w:pPr>
      <w:r w:rsidRPr="00A00095">
        <w:rPr>
          <w:rFonts w:asciiTheme="majorHAnsi" w:eastAsia="Times New Roman" w:hAnsiTheme="majorHAnsi" w:cs="Times New Roman"/>
          <w:lang w:eastAsia="cs-CZ"/>
        </w:rPr>
        <w:t>V soupisu prací bylo upraveno množství položky č. 76 na 6 kusů.</w:t>
      </w:r>
    </w:p>
    <w:p w14:paraId="39FB4B5A" w14:textId="77777777" w:rsidR="00B03CCC" w:rsidRPr="00A00095" w:rsidRDefault="00B03CCC" w:rsidP="00B03CCC">
      <w:pPr>
        <w:spacing w:after="0" w:line="240" w:lineRule="auto"/>
        <w:rPr>
          <w:rFonts w:asciiTheme="majorHAnsi" w:eastAsia="Times New Roman" w:hAnsiTheme="majorHAnsi" w:cs="Times New Roman"/>
          <w:lang w:eastAsia="cs-CZ"/>
        </w:rPr>
      </w:pPr>
      <w:r w:rsidRPr="00A00095">
        <w:rPr>
          <w:rFonts w:asciiTheme="majorHAnsi" w:eastAsia="Times New Roman" w:hAnsiTheme="majorHAnsi" w:cs="Times New Roman"/>
          <w:lang w:eastAsia="cs-CZ"/>
        </w:rPr>
        <w:t>V soupisu prací bylo upraveno množství položky č. 77 na 6 kusů.</w:t>
      </w:r>
    </w:p>
    <w:p w14:paraId="7886875F" w14:textId="77777777" w:rsidR="00B03CCC" w:rsidRPr="00A00095" w:rsidRDefault="00B03CCC" w:rsidP="00B03CCC">
      <w:pPr>
        <w:spacing w:after="0" w:line="240" w:lineRule="auto"/>
        <w:rPr>
          <w:rFonts w:asciiTheme="majorHAnsi" w:eastAsia="Times New Roman" w:hAnsiTheme="majorHAnsi" w:cs="Times New Roman"/>
          <w:lang w:eastAsia="cs-CZ"/>
        </w:rPr>
      </w:pPr>
      <w:r w:rsidRPr="00A00095">
        <w:rPr>
          <w:rFonts w:asciiTheme="majorHAnsi" w:eastAsia="Times New Roman" w:hAnsiTheme="majorHAnsi" w:cs="Times New Roman"/>
          <w:lang w:eastAsia="cs-CZ"/>
        </w:rPr>
        <w:t>V soupisu prací bylo upraveno množství položky č. 78 na 201 kusů.</w:t>
      </w:r>
    </w:p>
    <w:p w14:paraId="5C0432E2" w14:textId="77777777" w:rsidR="00B03CCC" w:rsidRPr="00A00095" w:rsidRDefault="00B03CCC" w:rsidP="00B03CCC">
      <w:pPr>
        <w:spacing w:after="0" w:line="240" w:lineRule="auto"/>
        <w:rPr>
          <w:rFonts w:asciiTheme="majorHAnsi" w:eastAsia="Times New Roman" w:hAnsiTheme="majorHAnsi" w:cs="Times New Roman"/>
          <w:lang w:eastAsia="cs-CZ"/>
        </w:rPr>
      </w:pPr>
      <w:r w:rsidRPr="00A00095">
        <w:rPr>
          <w:rFonts w:asciiTheme="majorHAnsi" w:eastAsia="Times New Roman" w:hAnsiTheme="majorHAnsi" w:cs="Times New Roman"/>
          <w:lang w:eastAsia="cs-CZ"/>
        </w:rPr>
        <w:t>V soupisu prací bylo upraveno množství položky č. 79 na 201 kusů.</w:t>
      </w:r>
    </w:p>
    <w:p w14:paraId="2820ED2E" w14:textId="77777777" w:rsidR="00B03CCC" w:rsidRPr="00A00095" w:rsidRDefault="00B03CCC" w:rsidP="00B03CCC">
      <w:pPr>
        <w:spacing w:after="0" w:line="240" w:lineRule="auto"/>
        <w:rPr>
          <w:rFonts w:asciiTheme="majorHAnsi" w:eastAsia="Times New Roman" w:hAnsiTheme="majorHAnsi" w:cs="Times New Roman"/>
          <w:lang w:eastAsia="cs-CZ"/>
        </w:rPr>
      </w:pPr>
      <w:r w:rsidRPr="00A00095">
        <w:rPr>
          <w:rFonts w:asciiTheme="majorHAnsi" w:eastAsia="Times New Roman" w:hAnsiTheme="majorHAnsi" w:cs="Times New Roman"/>
          <w:lang w:eastAsia="cs-CZ"/>
        </w:rPr>
        <w:t>V soupisu prací bylo upraveno množství položky č. 80 na 1487 kusů.</w:t>
      </w:r>
    </w:p>
    <w:p w14:paraId="1237D8D4" w14:textId="77777777" w:rsidR="00B03CCC" w:rsidRPr="00A00095" w:rsidRDefault="00B03CCC" w:rsidP="00B03CCC">
      <w:pPr>
        <w:spacing w:after="0" w:line="240" w:lineRule="auto"/>
        <w:rPr>
          <w:rFonts w:asciiTheme="majorHAnsi" w:eastAsia="Times New Roman" w:hAnsiTheme="majorHAnsi" w:cs="Times New Roman"/>
          <w:lang w:eastAsia="cs-CZ"/>
        </w:rPr>
      </w:pPr>
      <w:r w:rsidRPr="00A00095">
        <w:rPr>
          <w:rFonts w:asciiTheme="majorHAnsi" w:eastAsia="Times New Roman" w:hAnsiTheme="majorHAnsi" w:cs="Times New Roman"/>
          <w:lang w:eastAsia="cs-CZ"/>
        </w:rPr>
        <w:t>V soupisu prací bylo upraveno množství položky č. 81 na 757 kusů.</w:t>
      </w:r>
    </w:p>
    <w:p w14:paraId="0385EBB3" w14:textId="77777777" w:rsidR="00B03CCC" w:rsidRPr="00A00095" w:rsidRDefault="00B03CCC" w:rsidP="00B03CCC">
      <w:pPr>
        <w:spacing w:after="0" w:line="240" w:lineRule="auto"/>
        <w:rPr>
          <w:rFonts w:asciiTheme="majorHAnsi" w:eastAsia="Times New Roman" w:hAnsiTheme="majorHAnsi" w:cs="Times New Roman"/>
          <w:lang w:eastAsia="cs-CZ"/>
        </w:rPr>
      </w:pPr>
      <w:r w:rsidRPr="00A00095">
        <w:rPr>
          <w:rFonts w:asciiTheme="majorHAnsi" w:eastAsia="Times New Roman" w:hAnsiTheme="majorHAnsi" w:cs="Times New Roman"/>
          <w:lang w:eastAsia="cs-CZ"/>
        </w:rPr>
        <w:t>V soupisu prací bylo upraveno množství položky č. 84 na 105 kusů.</w:t>
      </w:r>
    </w:p>
    <w:p w14:paraId="43AFEBB9" w14:textId="77777777" w:rsidR="00B03CCC" w:rsidRPr="00A00095" w:rsidRDefault="00B03CCC" w:rsidP="00B03CCC">
      <w:pPr>
        <w:spacing w:after="0" w:line="240" w:lineRule="auto"/>
        <w:rPr>
          <w:rFonts w:asciiTheme="majorHAnsi" w:eastAsia="Times New Roman" w:hAnsiTheme="majorHAnsi" w:cs="Times New Roman"/>
          <w:lang w:eastAsia="cs-CZ"/>
        </w:rPr>
      </w:pPr>
      <w:r w:rsidRPr="00A00095">
        <w:rPr>
          <w:rFonts w:asciiTheme="majorHAnsi" w:eastAsia="Times New Roman" w:hAnsiTheme="majorHAnsi" w:cs="Times New Roman"/>
          <w:lang w:eastAsia="cs-CZ"/>
        </w:rPr>
        <w:t>V soupisu prací bylo upraveno množství položky č. 85 na 105 kusů.</w:t>
      </w:r>
    </w:p>
    <w:p w14:paraId="4EF2ECCD" w14:textId="77777777" w:rsidR="00B03CCC" w:rsidRPr="00A00095" w:rsidRDefault="00B03CCC" w:rsidP="00B03CCC">
      <w:pPr>
        <w:spacing w:after="0" w:line="240" w:lineRule="auto"/>
        <w:rPr>
          <w:rFonts w:asciiTheme="majorHAnsi" w:eastAsia="Times New Roman" w:hAnsiTheme="majorHAnsi" w:cs="Times New Roman"/>
          <w:lang w:eastAsia="cs-CZ"/>
        </w:rPr>
      </w:pPr>
      <w:r w:rsidRPr="00A00095">
        <w:rPr>
          <w:rFonts w:asciiTheme="majorHAnsi" w:eastAsia="Times New Roman" w:hAnsiTheme="majorHAnsi" w:cs="Times New Roman"/>
          <w:lang w:eastAsia="cs-CZ"/>
        </w:rPr>
        <w:t>Do soupisu byly přidány položky číslo 104, 105 a 106.</w:t>
      </w:r>
    </w:p>
    <w:p w14:paraId="58735115" w14:textId="77777777" w:rsidR="00B03CCC" w:rsidRPr="00A00095" w:rsidRDefault="00B03CCC" w:rsidP="00B03CCC">
      <w:pPr>
        <w:spacing w:after="0" w:line="240" w:lineRule="auto"/>
        <w:rPr>
          <w:rFonts w:asciiTheme="majorHAnsi" w:eastAsia="Times New Roman" w:hAnsiTheme="majorHAnsi" w:cs="Times New Roman"/>
          <w:lang w:eastAsia="cs-CZ"/>
        </w:rPr>
      </w:pPr>
    </w:p>
    <w:p w14:paraId="5AFA7FF3" w14:textId="4602B79C" w:rsidR="00B03CCC" w:rsidRPr="00A00095" w:rsidRDefault="00B03CCC" w:rsidP="00B03CCC">
      <w:pPr>
        <w:spacing w:after="0" w:line="240" w:lineRule="auto"/>
        <w:rPr>
          <w:rFonts w:asciiTheme="majorHAnsi" w:eastAsia="Times New Roman" w:hAnsiTheme="majorHAnsi" w:cs="Times New Roman"/>
          <w:lang w:eastAsia="cs-CZ"/>
        </w:rPr>
      </w:pPr>
      <w:r w:rsidRPr="00A00095">
        <w:rPr>
          <w:rFonts w:asciiTheme="majorHAnsi" w:eastAsia="Times New Roman" w:hAnsiTheme="majorHAnsi" w:cs="Times New Roman"/>
          <w:lang w:eastAsia="cs-CZ"/>
        </w:rPr>
        <w:t>PS 26-02-51:</w:t>
      </w:r>
    </w:p>
    <w:p w14:paraId="570B67A4" w14:textId="77777777" w:rsidR="00B03CCC" w:rsidRPr="00A00095" w:rsidRDefault="00B03CCC" w:rsidP="00B03CCC">
      <w:pPr>
        <w:spacing w:after="0" w:line="240" w:lineRule="auto"/>
        <w:rPr>
          <w:rFonts w:asciiTheme="majorHAnsi" w:eastAsia="Times New Roman" w:hAnsiTheme="majorHAnsi" w:cs="Times New Roman"/>
          <w:lang w:eastAsia="cs-CZ"/>
        </w:rPr>
      </w:pPr>
      <w:r w:rsidRPr="00A00095">
        <w:rPr>
          <w:rFonts w:asciiTheme="majorHAnsi" w:eastAsia="Times New Roman" w:hAnsiTheme="majorHAnsi" w:cs="Times New Roman"/>
          <w:lang w:eastAsia="cs-CZ"/>
        </w:rPr>
        <w:t>Byly upraveny přílohy 2.101 – VTO doplněn do schématu a 1.001 – změny vyznačeny barevně v kapitole 4.1.</w:t>
      </w:r>
    </w:p>
    <w:p w14:paraId="6B93DAAA" w14:textId="77777777" w:rsidR="00B03CCC" w:rsidRPr="00A00095" w:rsidRDefault="00B03CCC" w:rsidP="00B03CCC">
      <w:pPr>
        <w:rPr>
          <w:b/>
          <w:bCs/>
        </w:rPr>
      </w:pPr>
      <w:r w:rsidRPr="00A00095">
        <w:rPr>
          <w:rFonts w:asciiTheme="majorHAnsi" w:eastAsia="Times New Roman" w:hAnsiTheme="majorHAnsi" w:cs="Times New Roman"/>
          <w:lang w:eastAsia="cs-CZ"/>
        </w:rPr>
        <w:t>Do soupisu prací byly doplněny položky č. 77 a 78.</w:t>
      </w:r>
    </w:p>
    <w:p w14:paraId="6E4353A4" w14:textId="27CCB069" w:rsidR="003360C9" w:rsidRPr="00FD7468" w:rsidRDefault="003360C9" w:rsidP="003360C9">
      <w:pPr>
        <w:spacing w:after="0" w:line="240" w:lineRule="auto"/>
        <w:rPr>
          <w:rFonts w:asciiTheme="majorHAnsi" w:eastAsia="Calibri" w:hAnsiTheme="majorHAnsi" w:cs="Times New Roman"/>
          <w:b/>
          <w:lang w:eastAsia="cs-CZ"/>
        </w:rPr>
      </w:pPr>
      <w:r w:rsidRPr="00FD7468">
        <w:rPr>
          <w:rFonts w:asciiTheme="majorHAnsi" w:eastAsia="Calibri" w:hAnsiTheme="majorHAnsi" w:cs="Times New Roman"/>
          <w:b/>
          <w:lang w:eastAsia="cs-CZ"/>
        </w:rPr>
        <w:t>Dotaz č. 2</w:t>
      </w:r>
      <w:r w:rsidR="001821DB">
        <w:rPr>
          <w:rFonts w:asciiTheme="majorHAnsi" w:eastAsia="Calibri" w:hAnsiTheme="majorHAnsi" w:cs="Times New Roman"/>
          <w:b/>
          <w:lang w:eastAsia="cs-CZ"/>
        </w:rPr>
        <w:t>32</w:t>
      </w:r>
      <w:r w:rsidRPr="00FD7468">
        <w:rPr>
          <w:rFonts w:asciiTheme="majorHAnsi" w:eastAsia="Calibri" w:hAnsiTheme="majorHAnsi" w:cs="Times New Roman"/>
          <w:b/>
          <w:lang w:eastAsia="cs-CZ"/>
        </w:rPr>
        <w:t>:</w:t>
      </w:r>
    </w:p>
    <w:p w14:paraId="278744DC" w14:textId="77777777" w:rsidR="006B08D4" w:rsidRDefault="006B08D4" w:rsidP="003360C9">
      <w:pPr>
        <w:spacing w:after="0" w:line="240" w:lineRule="auto"/>
        <w:rPr>
          <w:rFonts w:asciiTheme="majorHAnsi" w:eastAsia="Calibri" w:hAnsiTheme="majorHAnsi" w:cs="Times New Roman"/>
          <w:bCs/>
          <w:lang w:eastAsia="cs-CZ"/>
        </w:rPr>
      </w:pPr>
      <w:r w:rsidRPr="006B08D4">
        <w:rPr>
          <w:rFonts w:asciiTheme="majorHAnsi" w:eastAsia="Calibri" w:hAnsiTheme="majorHAnsi" w:cs="Times New Roman"/>
          <w:bCs/>
          <w:lang w:eastAsia="cs-CZ"/>
        </w:rPr>
        <w:t xml:space="preserve">V </w:t>
      </w:r>
      <w:r w:rsidRPr="006B08D4">
        <w:rPr>
          <w:rFonts w:asciiTheme="majorHAnsi" w:eastAsia="Calibri" w:hAnsiTheme="majorHAnsi" w:cs="Times New Roman"/>
          <w:b/>
          <w:bCs/>
          <w:lang w:eastAsia="cs-CZ"/>
        </w:rPr>
        <w:t>PS 10-02-11 Žst. Č.Třebová, místní kabelizace</w:t>
      </w:r>
      <w:r w:rsidRPr="006B08D4">
        <w:rPr>
          <w:rFonts w:asciiTheme="majorHAnsi" w:eastAsia="Calibri" w:hAnsiTheme="majorHAnsi" w:cs="Times New Roman"/>
          <w:bCs/>
          <w:lang w:eastAsia="cs-CZ"/>
        </w:rPr>
        <w:t xml:space="preserve"> se vyskytují položky č. 100 a č. 101 „PARKOVACÍ SYSTÉM, HLASITÉ DOROZUMÍVACÍ ZAŘÍZENÍ“. Domníváme se, že jde o vnější komunikátory k výtahům v počtu 8 ks. V položkách č. 102 a č. 103 „SLOUPEK PRO KOMUNIKÁTOR“ je uveden počet 4 ks. Domníváme se správně, že na sloupky budou montovány vnější komunikátory pouze na nástupištích a v podchodu nikoliv? Žádáme zadavatele o upřesnění.</w:t>
      </w:r>
    </w:p>
    <w:p w14:paraId="3D735719" w14:textId="0D4EEA82" w:rsidR="003360C9" w:rsidRPr="008F1918" w:rsidRDefault="003360C9" w:rsidP="003360C9">
      <w:pPr>
        <w:spacing w:after="0" w:line="240" w:lineRule="auto"/>
        <w:rPr>
          <w:rFonts w:asciiTheme="majorHAnsi" w:eastAsia="Calibri" w:hAnsiTheme="majorHAnsi" w:cs="Times New Roman"/>
          <w:b/>
          <w:color w:val="FF0000"/>
          <w:lang w:eastAsia="cs-CZ"/>
        </w:rPr>
      </w:pPr>
      <w:r w:rsidRPr="008F1918">
        <w:rPr>
          <w:rFonts w:asciiTheme="majorHAnsi" w:eastAsia="Calibri" w:hAnsiTheme="majorHAnsi" w:cs="Times New Roman"/>
          <w:b/>
          <w:lang w:eastAsia="cs-CZ"/>
        </w:rPr>
        <w:t xml:space="preserve">Odpověď: </w:t>
      </w:r>
    </w:p>
    <w:p w14:paraId="37DC4789" w14:textId="2FAC913A" w:rsidR="003360C9" w:rsidRPr="00A00095" w:rsidRDefault="003B5BEF" w:rsidP="003360C9">
      <w:pPr>
        <w:spacing w:after="0" w:line="240" w:lineRule="auto"/>
        <w:rPr>
          <w:rFonts w:eastAsia="Times New Roman" w:cs="Times New Roman"/>
          <w:b/>
          <w:lang w:eastAsia="cs-CZ"/>
        </w:rPr>
      </w:pPr>
      <w:r w:rsidRPr="00A00095">
        <w:rPr>
          <w:rFonts w:asciiTheme="majorHAnsi" w:eastAsia="Times New Roman" w:hAnsiTheme="majorHAnsi" w:cs="Times New Roman"/>
          <w:lang w:eastAsia="cs-CZ"/>
        </w:rPr>
        <w:t>Ano, na nástupišti se komunikátory umístí na sloupky a v podchodu budou komunikátory umístěny na stěnu podchodu vedle výtahu.</w:t>
      </w:r>
    </w:p>
    <w:p w14:paraId="18B11E9A" w14:textId="77777777" w:rsidR="003360C9" w:rsidRPr="00A00095" w:rsidRDefault="003360C9" w:rsidP="003360C9">
      <w:pPr>
        <w:spacing w:after="0" w:line="240" w:lineRule="auto"/>
        <w:rPr>
          <w:rFonts w:eastAsia="Times New Roman" w:cs="Times New Roman"/>
          <w:b/>
          <w:lang w:eastAsia="cs-CZ"/>
        </w:rPr>
      </w:pPr>
    </w:p>
    <w:p w14:paraId="6FAE23FC" w14:textId="06A75E81" w:rsidR="001762FE" w:rsidRDefault="001762FE" w:rsidP="00BD5319">
      <w:pPr>
        <w:spacing w:after="0" w:line="240" w:lineRule="auto"/>
        <w:rPr>
          <w:rFonts w:eastAsia="Times New Roman" w:cs="Times New Roman"/>
          <w:b/>
          <w:color w:val="FF0000"/>
          <w:lang w:eastAsia="cs-CZ"/>
        </w:rPr>
      </w:pPr>
    </w:p>
    <w:p w14:paraId="5DE13A53" w14:textId="77777777" w:rsidR="001762FE" w:rsidRPr="00BD5319" w:rsidRDefault="001762FE" w:rsidP="00BD5319">
      <w:pPr>
        <w:spacing w:after="0" w:line="240" w:lineRule="auto"/>
        <w:rPr>
          <w:rFonts w:eastAsia="Times New Roman" w:cs="Times New Roman"/>
          <w:b/>
          <w:color w:val="FF0000"/>
          <w:lang w:eastAsia="cs-CZ"/>
        </w:rPr>
      </w:pPr>
    </w:p>
    <w:p w14:paraId="61955B4B" w14:textId="77777777" w:rsidR="00BD5319" w:rsidRPr="00A00095" w:rsidRDefault="00BD5319" w:rsidP="00BD5319">
      <w:pPr>
        <w:spacing w:after="0" w:line="240" w:lineRule="auto"/>
        <w:jc w:val="both"/>
        <w:rPr>
          <w:rFonts w:eastAsia="Calibri" w:cs="Times New Roman"/>
          <w:lang w:eastAsia="cs-CZ"/>
        </w:rPr>
      </w:pPr>
      <w:r w:rsidRPr="00A00095">
        <w:rPr>
          <w:rFonts w:eastAsia="Times New Roman" w:cs="Times New Roman"/>
          <w:lang w:eastAsia="cs-CZ"/>
        </w:rPr>
        <w:t xml:space="preserve">Zadavatel </w:t>
      </w:r>
      <w:r w:rsidRPr="00A00095">
        <w:rPr>
          <w:rFonts w:eastAsia="Calibri" w:cs="Times New Roman"/>
          <w:lang w:eastAsia="cs-CZ"/>
        </w:rPr>
        <w:t>tímto podává vysvětlení/ změnu/ doplnění zadávací dokumentace k výše uvedené veřejné zakázce</w:t>
      </w:r>
      <w:r w:rsidRPr="00A00095">
        <w:rPr>
          <w:rFonts w:eastAsia="Times New Roman" w:cs="Times New Roman"/>
          <w:lang w:eastAsia="cs-CZ"/>
        </w:rPr>
        <w:t xml:space="preserve"> </w:t>
      </w:r>
      <w:r w:rsidRPr="00A00095">
        <w:rPr>
          <w:rFonts w:eastAsia="Calibri" w:cs="Times New Roman"/>
          <w:lang w:eastAsia="cs-CZ"/>
        </w:rPr>
        <w:t>bez předchozí žádosti.</w:t>
      </w:r>
    </w:p>
    <w:p w14:paraId="4D240288" w14:textId="77777777" w:rsidR="00143D32" w:rsidRPr="00A00095" w:rsidRDefault="00143D32" w:rsidP="00BD5319">
      <w:pPr>
        <w:spacing w:after="0" w:line="240" w:lineRule="auto"/>
        <w:jc w:val="both"/>
        <w:rPr>
          <w:rFonts w:eastAsia="Calibri" w:cs="Times New Roman"/>
          <w:lang w:eastAsia="cs-CZ"/>
        </w:rPr>
      </w:pPr>
    </w:p>
    <w:p w14:paraId="152E5AD9" w14:textId="77777777" w:rsidR="00143D32" w:rsidRPr="00A00095" w:rsidRDefault="00143D32" w:rsidP="00143D32">
      <w:pPr>
        <w:spacing w:after="0" w:line="240" w:lineRule="auto"/>
        <w:jc w:val="both"/>
        <w:rPr>
          <w:rFonts w:eastAsia="Calibri" w:cs="Times New Roman"/>
          <w:lang w:eastAsia="cs-CZ"/>
        </w:rPr>
      </w:pPr>
      <w:r w:rsidRPr="00A00095">
        <w:rPr>
          <w:rFonts w:eastAsia="Calibri" w:cs="Times New Roman"/>
          <w:lang w:eastAsia="cs-CZ"/>
        </w:rPr>
        <w:t xml:space="preserve">V rámci Vysvětlení, změny, doplnění ZD č.12 Zadavatel doplnil zadávací dokumentaci k výše uvedené veřejné zakázce bez předchozí žádosti mimo jiné i u </w:t>
      </w:r>
      <w:bookmarkStart w:id="2" w:name="_Hlk174611859"/>
      <w:r w:rsidRPr="00A00095">
        <w:rPr>
          <w:rFonts w:eastAsia="Calibri" w:cs="Times New Roman"/>
          <w:b/>
          <w:bCs/>
          <w:lang w:eastAsia="cs-CZ"/>
        </w:rPr>
        <w:t>SO 24-21-01, SO 26-20-06 a SO 26-21-02</w:t>
      </w:r>
      <w:bookmarkEnd w:id="2"/>
      <w:r w:rsidRPr="00A00095">
        <w:rPr>
          <w:rFonts w:eastAsia="Calibri" w:cs="Times New Roman"/>
          <w:lang w:eastAsia="cs-CZ"/>
        </w:rPr>
        <w:t>, kde byly upraveny soupisy prací.</w:t>
      </w:r>
    </w:p>
    <w:p w14:paraId="2E5FF4E0" w14:textId="77777777" w:rsidR="00143D32" w:rsidRPr="00A00095" w:rsidRDefault="00143D32" w:rsidP="00143D32">
      <w:pPr>
        <w:spacing w:after="0" w:line="240" w:lineRule="auto"/>
        <w:jc w:val="both"/>
        <w:rPr>
          <w:rFonts w:eastAsia="Calibri" w:cs="Times New Roman"/>
          <w:lang w:eastAsia="cs-CZ"/>
        </w:rPr>
      </w:pPr>
    </w:p>
    <w:p w14:paraId="3241F823" w14:textId="74FF9603" w:rsidR="00143D32" w:rsidRPr="00A00095" w:rsidRDefault="00143D32" w:rsidP="00143D32">
      <w:pPr>
        <w:spacing w:after="0" w:line="240" w:lineRule="auto"/>
        <w:jc w:val="both"/>
        <w:rPr>
          <w:rFonts w:eastAsia="Calibri" w:cs="Times New Roman"/>
          <w:lang w:eastAsia="cs-CZ"/>
        </w:rPr>
      </w:pPr>
      <w:r w:rsidRPr="00A00095">
        <w:rPr>
          <w:rFonts w:eastAsia="Calibri" w:cs="Times New Roman"/>
          <w:lang w:eastAsia="cs-CZ"/>
        </w:rPr>
        <w:t>SO 24-21-01: Byly upraveny některé délky dilatačních celků, což mělo dopad na témě</w:t>
      </w:r>
      <w:r w:rsidR="00E52518">
        <w:rPr>
          <w:rFonts w:eastAsia="Calibri" w:cs="Times New Roman"/>
          <w:lang w:eastAsia="cs-CZ"/>
        </w:rPr>
        <w:t>ř</w:t>
      </w:r>
      <w:r w:rsidRPr="00A00095">
        <w:rPr>
          <w:rFonts w:eastAsia="Calibri" w:cs="Times New Roman"/>
          <w:lang w:eastAsia="cs-CZ"/>
        </w:rPr>
        <w:t xml:space="preserve"> všech přílohy dokumentace</w:t>
      </w:r>
    </w:p>
    <w:p w14:paraId="27D92A7D" w14:textId="77777777" w:rsidR="00143D32" w:rsidRPr="00A00095" w:rsidRDefault="00143D32" w:rsidP="00143D32">
      <w:pPr>
        <w:spacing w:after="0" w:line="240" w:lineRule="auto"/>
        <w:jc w:val="both"/>
        <w:rPr>
          <w:rFonts w:eastAsia="Calibri" w:cs="Times New Roman"/>
          <w:lang w:eastAsia="cs-CZ"/>
        </w:rPr>
      </w:pPr>
      <w:r w:rsidRPr="00A00095">
        <w:rPr>
          <w:rFonts w:eastAsia="Calibri" w:cs="Times New Roman"/>
          <w:lang w:eastAsia="cs-CZ"/>
        </w:rPr>
        <w:lastRenderedPageBreak/>
        <w:t>SO 26-20-06: V příloze č.2.302 Výkresy tvaru a výztuže úložných prahů, došlo k úpravě tabulky týkající se výkazu betonářské výztuže úložných prahů. V přílohách č.2.601 stavební postup SP5, v příloze 2.602 Stavební postup SP7a, 2.603 Stavební postup SP8a byly upraveny tabulky ocelových prvků</w:t>
      </w:r>
    </w:p>
    <w:p w14:paraId="513FB3BC" w14:textId="77777777" w:rsidR="00143D32" w:rsidRPr="00A00095" w:rsidRDefault="00143D32" w:rsidP="00143D32">
      <w:pPr>
        <w:spacing w:after="0" w:line="240" w:lineRule="auto"/>
        <w:jc w:val="both"/>
        <w:rPr>
          <w:rFonts w:eastAsia="Calibri" w:cs="Times New Roman"/>
          <w:lang w:eastAsia="cs-CZ"/>
        </w:rPr>
      </w:pPr>
      <w:r w:rsidRPr="00A00095">
        <w:rPr>
          <w:rFonts w:eastAsia="Calibri" w:cs="Times New Roman"/>
          <w:lang w:eastAsia="cs-CZ"/>
        </w:rPr>
        <w:t>SO 26-21-02: V přílohách 2.301 a 2.303 byly provedeny úpravy v tabulkách výkaze výztuže. V přílohách 2.601 a 2.602 byly upraveny tabulky ocelových prvků.</w:t>
      </w:r>
    </w:p>
    <w:p w14:paraId="13DF013A" w14:textId="77777777" w:rsidR="00143D32" w:rsidRPr="00A00095" w:rsidRDefault="00143D32" w:rsidP="00143D32">
      <w:pPr>
        <w:spacing w:after="0" w:line="240" w:lineRule="auto"/>
        <w:jc w:val="both"/>
        <w:rPr>
          <w:rFonts w:eastAsia="Calibri" w:cs="Times New Roman"/>
          <w:lang w:eastAsia="cs-CZ"/>
        </w:rPr>
      </w:pPr>
    </w:p>
    <w:p w14:paraId="6D3EBDF2" w14:textId="06DCFF29" w:rsidR="00143D32" w:rsidRPr="00A00095" w:rsidRDefault="00314BE1" w:rsidP="00143D32">
      <w:pPr>
        <w:spacing w:after="0" w:line="240" w:lineRule="auto"/>
        <w:jc w:val="both"/>
        <w:rPr>
          <w:rFonts w:eastAsia="Calibri" w:cs="Times New Roman"/>
          <w:lang w:eastAsia="cs-CZ"/>
        </w:rPr>
      </w:pPr>
      <w:r w:rsidRPr="00A00095">
        <w:rPr>
          <w:rFonts w:eastAsia="Calibri" w:cs="Times New Roman"/>
          <w:lang w:eastAsia="cs-CZ"/>
        </w:rPr>
        <w:t>B</w:t>
      </w:r>
      <w:r w:rsidR="00143D32" w:rsidRPr="00A00095">
        <w:rPr>
          <w:rFonts w:eastAsia="Calibri" w:cs="Times New Roman"/>
          <w:lang w:eastAsia="cs-CZ"/>
        </w:rPr>
        <w:t>yly doplněny</w:t>
      </w:r>
      <w:r w:rsidRPr="00A00095">
        <w:rPr>
          <w:rFonts w:eastAsia="Calibri" w:cs="Times New Roman"/>
          <w:lang w:eastAsia="cs-CZ"/>
        </w:rPr>
        <w:t xml:space="preserve"> přílohy</w:t>
      </w:r>
      <w:r w:rsidR="0053034A" w:rsidRPr="00A00095">
        <w:rPr>
          <w:rFonts w:eastAsia="Calibri" w:cs="Times New Roman"/>
          <w:lang w:eastAsia="cs-CZ"/>
        </w:rPr>
        <w:t xml:space="preserve"> u </w:t>
      </w:r>
      <w:r w:rsidR="0053034A" w:rsidRPr="00A00095">
        <w:rPr>
          <w:rFonts w:eastAsia="Calibri" w:cs="Times New Roman"/>
          <w:b/>
          <w:bCs/>
          <w:lang w:eastAsia="cs-CZ"/>
        </w:rPr>
        <w:t>SO 24-21-01, SO 26-20-06 a SO 26-21-02.</w:t>
      </w:r>
    </w:p>
    <w:p w14:paraId="1B09EFBE" w14:textId="77777777" w:rsidR="00143D32" w:rsidRPr="00143D32" w:rsidRDefault="00143D32" w:rsidP="00143D32">
      <w:pPr>
        <w:spacing w:after="0" w:line="240" w:lineRule="auto"/>
        <w:jc w:val="both"/>
        <w:rPr>
          <w:rFonts w:eastAsia="Calibri" w:cs="Times New Roman"/>
          <w:color w:val="FF0000"/>
          <w:lang w:eastAsia="cs-CZ"/>
        </w:rPr>
      </w:pPr>
    </w:p>
    <w:p w14:paraId="39DC49C0" w14:textId="77777777" w:rsidR="00BD5319" w:rsidRDefault="00BD5319" w:rsidP="00BD5319">
      <w:pPr>
        <w:spacing w:after="0" w:line="240" w:lineRule="auto"/>
        <w:jc w:val="both"/>
        <w:rPr>
          <w:rFonts w:eastAsia="Times New Roman" w:cs="Times New Roman"/>
          <w:color w:val="FF0000"/>
          <w:lang w:eastAsia="cs-CZ"/>
        </w:rPr>
      </w:pPr>
    </w:p>
    <w:p w14:paraId="23CBD30F" w14:textId="77777777" w:rsidR="00D358C4" w:rsidRDefault="00D358C4" w:rsidP="00D358C4">
      <w:pPr>
        <w:pStyle w:val="Odstavecseseznamem"/>
        <w:spacing w:after="0" w:line="240" w:lineRule="auto"/>
        <w:ind w:left="0"/>
        <w:jc w:val="both"/>
        <w:rPr>
          <w:rFonts w:eastAsia="Times New Roman" w:cs="Times New Roman"/>
          <w:lang w:eastAsia="cs-CZ"/>
        </w:rPr>
      </w:pPr>
    </w:p>
    <w:p w14:paraId="16D106CE" w14:textId="23A59EDA" w:rsidR="00D358C4" w:rsidRDefault="00D358C4" w:rsidP="00D358C4">
      <w:pPr>
        <w:pStyle w:val="Odstavecseseznamem"/>
        <w:spacing w:after="0" w:line="240" w:lineRule="auto"/>
        <w:ind w:left="0"/>
        <w:jc w:val="both"/>
        <w:rPr>
          <w:rFonts w:eastAsia="Times New Roman" w:cs="Times New Roman"/>
          <w:lang w:eastAsia="cs-CZ"/>
        </w:rPr>
      </w:pPr>
      <w:r w:rsidRPr="00C87717">
        <w:rPr>
          <w:rFonts w:eastAsia="Times New Roman" w:cs="Times New Roman"/>
          <w:lang w:eastAsia="cs-CZ"/>
        </w:rPr>
        <w:t xml:space="preserve">Vzhledem ke skutečnosti, že byly zadavatelem provedeny </w:t>
      </w:r>
      <w:r w:rsidRPr="00C87717">
        <w:rPr>
          <w:rFonts w:eastAsia="Times New Roman" w:cs="Times New Roman"/>
          <w:b/>
          <w:lang w:eastAsia="cs-CZ"/>
        </w:rPr>
        <w:t>změny/doplnění zadávací dokumentace</w:t>
      </w:r>
      <w:r w:rsidRPr="00C87717">
        <w:rPr>
          <w:rFonts w:eastAsia="Times New Roman" w:cs="Times New Roman"/>
          <w:lang w:eastAsia="cs-CZ"/>
        </w:rPr>
        <w:t xml:space="preserve">, postupuje zadavatel v souladu s ust. § 99 odst. 2 ZZVZ a prodlužuje lhůtu pro podání nabídek ze </w:t>
      </w:r>
      <w:r w:rsidRPr="00880AC7">
        <w:rPr>
          <w:rFonts w:eastAsia="Times New Roman" w:cs="Times New Roman"/>
          <w:lang w:eastAsia="cs-CZ"/>
        </w:rPr>
        <w:t xml:space="preserve">dne </w:t>
      </w:r>
      <w:r>
        <w:rPr>
          <w:rFonts w:eastAsia="Times New Roman" w:cs="Times New Roman"/>
          <w:lang w:eastAsia="cs-CZ"/>
        </w:rPr>
        <w:t>30</w:t>
      </w:r>
      <w:r w:rsidRPr="00880AC7">
        <w:rPr>
          <w:rFonts w:eastAsia="Times New Roman" w:cs="Times New Roman"/>
          <w:lang w:eastAsia="cs-CZ"/>
        </w:rPr>
        <w:t xml:space="preserve">. 9. 2024 na den </w:t>
      </w:r>
      <w:r>
        <w:rPr>
          <w:rFonts w:eastAsia="Times New Roman" w:cs="Times New Roman"/>
          <w:b/>
          <w:lang w:eastAsia="cs-CZ"/>
        </w:rPr>
        <w:t>1. 10</w:t>
      </w:r>
      <w:r w:rsidRPr="00880AC7">
        <w:rPr>
          <w:rFonts w:eastAsia="Times New Roman" w:cs="Times New Roman"/>
          <w:b/>
          <w:lang w:eastAsia="cs-CZ"/>
        </w:rPr>
        <w:t>. 2024</w:t>
      </w:r>
      <w:r w:rsidRPr="00880AC7">
        <w:rPr>
          <w:rFonts w:eastAsia="Times New Roman" w:cs="Times New Roman"/>
          <w:lang w:eastAsia="cs-CZ"/>
        </w:rPr>
        <w:t>.</w:t>
      </w:r>
    </w:p>
    <w:p w14:paraId="15A9538F" w14:textId="77777777" w:rsidR="00A00095" w:rsidRDefault="00A00095" w:rsidP="00664163">
      <w:pPr>
        <w:spacing w:after="0" w:line="240" w:lineRule="auto"/>
        <w:jc w:val="both"/>
        <w:rPr>
          <w:rFonts w:eastAsia="Times New Roman" w:cs="Times New Roman"/>
          <w:lang w:eastAsia="cs-CZ"/>
        </w:rPr>
      </w:pPr>
    </w:p>
    <w:p w14:paraId="25DFC822" w14:textId="77777777" w:rsidR="0011597F" w:rsidRPr="00B53D84" w:rsidRDefault="0011597F" w:rsidP="0011597F">
      <w:pPr>
        <w:spacing w:after="0" w:line="240" w:lineRule="auto"/>
        <w:jc w:val="both"/>
        <w:rPr>
          <w:rFonts w:eastAsia="Times New Roman" w:cs="Times New Roman"/>
          <w:lang w:eastAsia="cs-CZ"/>
        </w:rPr>
      </w:pPr>
      <w:r w:rsidRPr="00B53D84">
        <w:rPr>
          <w:rFonts w:eastAsia="Times New Roman" w:cs="Times New Roman"/>
          <w:lang w:eastAsia="cs-CZ"/>
        </w:rPr>
        <w:t xml:space="preserve">Zadavatel je dle § 212 odst. 4 ZZVZ v případě změny informací uvedených ve formuláři povinen odeslat opravný formulář. Opravný formulář Oznámení o zahájení zadávacího řízení bude uveřejněn na webovém portálu </w:t>
      </w:r>
      <w:hyperlink r:id="rId11" w:history="1">
        <w:r w:rsidRPr="00B53D84">
          <w:rPr>
            <w:rStyle w:val="Hypertextovodkaz"/>
          </w:rPr>
          <w:t>https://vvz.nipez.cz/</w:t>
        </w:r>
      </w:hyperlink>
      <w:r w:rsidRPr="00B53D84">
        <w:t xml:space="preserve"> </w:t>
      </w:r>
      <w:r w:rsidRPr="00B53D84">
        <w:rPr>
          <w:rFonts w:eastAsia="Times New Roman" w:cs="Times New Roman"/>
          <w:lang w:eastAsia="cs-CZ"/>
        </w:rPr>
        <w:t xml:space="preserve"> (evidenční č. VZ: Z2024-029160). Změny se týkají těchto ustanovení:</w:t>
      </w:r>
    </w:p>
    <w:p w14:paraId="150D7960" w14:textId="77777777" w:rsidR="0011597F" w:rsidRPr="00B53D84" w:rsidRDefault="0011597F" w:rsidP="0011597F">
      <w:pPr>
        <w:spacing w:after="0" w:line="240" w:lineRule="auto"/>
        <w:rPr>
          <w:rFonts w:eastAsia="Times New Roman" w:cs="Times New Roman"/>
          <w:lang w:eastAsia="cs-CZ"/>
        </w:rPr>
      </w:pPr>
    </w:p>
    <w:p w14:paraId="40F6141E" w14:textId="77777777" w:rsidR="0011597F" w:rsidRPr="00B53D84" w:rsidRDefault="0011597F" w:rsidP="0011597F">
      <w:pPr>
        <w:spacing w:after="0" w:line="240" w:lineRule="auto"/>
        <w:rPr>
          <w:rFonts w:eastAsia="Times New Roman" w:cs="Times New Roman"/>
          <w:b/>
          <w:lang w:eastAsia="cs-CZ"/>
        </w:rPr>
      </w:pPr>
      <w:r w:rsidRPr="00B53D84">
        <w:rPr>
          <w:rFonts w:eastAsia="Times New Roman" w:cs="Times New Roman"/>
          <w:bCs/>
          <w:lang w:eastAsia="cs-CZ"/>
        </w:rPr>
        <w:t>Část</w:t>
      </w:r>
      <w:r w:rsidRPr="00B53D84">
        <w:rPr>
          <w:rFonts w:eastAsia="Times New Roman" w:cs="Times New Roman"/>
          <w:b/>
          <w:lang w:eastAsia="cs-CZ"/>
        </w:rPr>
        <w:t xml:space="preserve"> INFORMACE O PODÁNÍ</w:t>
      </w:r>
    </w:p>
    <w:p w14:paraId="3B6E9E3D" w14:textId="77777777" w:rsidR="0011597F" w:rsidRPr="00B53D84" w:rsidRDefault="0011597F" w:rsidP="0011597F">
      <w:pPr>
        <w:spacing w:after="0" w:line="240" w:lineRule="auto"/>
        <w:rPr>
          <w:rFonts w:eastAsia="Times New Roman" w:cs="Times New Roman"/>
          <w:b/>
          <w:lang w:eastAsia="cs-CZ"/>
        </w:rPr>
      </w:pPr>
    </w:p>
    <w:p w14:paraId="1DB94DBF" w14:textId="77777777" w:rsidR="0011597F" w:rsidRPr="00B53D84" w:rsidRDefault="0011597F" w:rsidP="0011597F">
      <w:pPr>
        <w:spacing w:after="0" w:line="240" w:lineRule="auto"/>
        <w:rPr>
          <w:rFonts w:eastAsia="Times New Roman" w:cs="Times New Roman"/>
          <w:b/>
          <w:lang w:eastAsia="cs-CZ"/>
        </w:rPr>
      </w:pPr>
      <w:r w:rsidRPr="00B53D84">
        <w:rPr>
          <w:rFonts w:eastAsia="Times New Roman" w:cs="Times New Roman"/>
          <w:bCs/>
          <w:lang w:eastAsia="cs-CZ"/>
        </w:rPr>
        <w:t>Oddíl</w:t>
      </w:r>
      <w:r w:rsidRPr="00B53D84">
        <w:rPr>
          <w:rFonts w:eastAsia="Times New Roman" w:cs="Times New Roman"/>
          <w:b/>
          <w:lang w:eastAsia="cs-CZ"/>
        </w:rPr>
        <w:t xml:space="preserve"> Lhůta pro podání nabídek – den (BT-131(d)-Lot) </w:t>
      </w:r>
    </w:p>
    <w:p w14:paraId="68E86C14" w14:textId="2B4D4355" w:rsidR="0011597F" w:rsidRPr="009C7B39" w:rsidRDefault="0011597F" w:rsidP="0011597F">
      <w:pPr>
        <w:spacing w:after="0" w:line="240" w:lineRule="auto"/>
        <w:rPr>
          <w:rFonts w:eastAsia="Times New Roman" w:cs="Times New Roman"/>
          <w:color w:val="000000" w:themeColor="text1"/>
          <w:lang w:eastAsia="cs-CZ"/>
        </w:rPr>
      </w:pPr>
      <w:r w:rsidRPr="00B53D84">
        <w:rPr>
          <w:rFonts w:eastAsia="Times New Roman" w:cs="Times New Roman"/>
          <w:lang w:eastAsia="cs-CZ"/>
        </w:rPr>
        <w:t xml:space="preserve">rušíme datum </w:t>
      </w:r>
      <w:r w:rsidR="00D358C4">
        <w:rPr>
          <w:rFonts w:eastAsia="Times New Roman" w:cs="Times New Roman"/>
          <w:lang w:eastAsia="cs-CZ"/>
        </w:rPr>
        <w:t>30</w:t>
      </w:r>
      <w:r w:rsidRPr="00B53D84">
        <w:rPr>
          <w:rFonts w:eastAsia="Times New Roman" w:cs="Times New Roman"/>
          <w:lang w:eastAsia="cs-CZ"/>
        </w:rPr>
        <w:t xml:space="preserve">. 9. 2024 a </w:t>
      </w:r>
      <w:r w:rsidRPr="00B53D84">
        <w:rPr>
          <w:rFonts w:eastAsia="Times New Roman" w:cs="Times New Roman"/>
          <w:color w:val="000000" w:themeColor="text1"/>
          <w:lang w:eastAsia="cs-CZ"/>
        </w:rPr>
        <w:t xml:space="preserve">nahrazujeme datem </w:t>
      </w:r>
      <w:r w:rsidR="00D358C4">
        <w:rPr>
          <w:rFonts w:eastAsia="Times New Roman" w:cs="Times New Roman"/>
          <w:b/>
          <w:bCs/>
          <w:color w:val="000000" w:themeColor="text1"/>
          <w:lang w:eastAsia="cs-CZ"/>
        </w:rPr>
        <w:t>1. 10</w:t>
      </w:r>
      <w:r w:rsidRPr="00B53D84">
        <w:rPr>
          <w:rFonts w:eastAsia="Times New Roman" w:cs="Times New Roman"/>
          <w:b/>
          <w:bCs/>
          <w:color w:val="000000" w:themeColor="text1"/>
          <w:lang w:eastAsia="cs-CZ"/>
        </w:rPr>
        <w:t>. 2024</w:t>
      </w:r>
      <w:r w:rsidRPr="00B53D84">
        <w:rPr>
          <w:rFonts w:eastAsia="Times New Roman" w:cs="Times New Roman"/>
          <w:color w:val="000000" w:themeColor="text1"/>
          <w:lang w:eastAsia="cs-CZ"/>
        </w:rPr>
        <w:t>.</w:t>
      </w:r>
    </w:p>
    <w:p w14:paraId="37873759" w14:textId="77777777" w:rsidR="0011597F" w:rsidRPr="00BD5319" w:rsidRDefault="0011597F" w:rsidP="0011597F">
      <w:pPr>
        <w:spacing w:after="0" w:line="240" w:lineRule="auto"/>
        <w:rPr>
          <w:rFonts w:eastAsia="Times New Roman" w:cs="Times New Roman"/>
          <w:lang w:eastAsia="cs-CZ"/>
        </w:rPr>
      </w:pPr>
    </w:p>
    <w:p w14:paraId="59632361" w14:textId="77777777" w:rsidR="0011597F" w:rsidRPr="00BD5319" w:rsidRDefault="0011597F" w:rsidP="0011597F">
      <w:pPr>
        <w:tabs>
          <w:tab w:val="left" w:pos="993"/>
          <w:tab w:val="center" w:pos="7371"/>
        </w:tabs>
        <w:spacing w:after="0" w:line="240" w:lineRule="auto"/>
        <w:jc w:val="both"/>
        <w:rPr>
          <w:rFonts w:eastAsia="Calibri" w:cs="Times New Roman"/>
          <w:lang w:eastAsia="cs-CZ"/>
        </w:rPr>
      </w:pPr>
      <w:r w:rsidRPr="00A77E57">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2"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6E1E45B5" w14:textId="77777777" w:rsidR="00664163" w:rsidRPr="00BD5319" w:rsidRDefault="00664163" w:rsidP="00664163">
      <w:pPr>
        <w:spacing w:before="120" w:after="0" w:line="240" w:lineRule="auto"/>
        <w:rPr>
          <w:rFonts w:eastAsia="Calibri" w:cs="Times New Roman"/>
          <w:b/>
          <w:bCs/>
          <w:lang w:eastAsia="cs-CZ"/>
        </w:rPr>
      </w:pPr>
    </w:p>
    <w:p w14:paraId="1A6528B8" w14:textId="77777777" w:rsidR="00664163" w:rsidRPr="00BD5319" w:rsidRDefault="00664163" w:rsidP="00664163">
      <w:pPr>
        <w:tabs>
          <w:tab w:val="center" w:pos="7371"/>
        </w:tabs>
        <w:spacing w:after="0" w:line="240" w:lineRule="auto"/>
        <w:rPr>
          <w:rFonts w:eastAsia="Calibri" w:cs="Times New Roman"/>
          <w:b/>
          <w:bCs/>
          <w:lang w:eastAsia="cs-CZ"/>
        </w:rPr>
      </w:pPr>
    </w:p>
    <w:p w14:paraId="35D7DDE8" w14:textId="07311C86" w:rsidR="00664163" w:rsidRPr="00D358C4" w:rsidRDefault="00664163" w:rsidP="00664163">
      <w:pPr>
        <w:tabs>
          <w:tab w:val="center" w:pos="7371"/>
        </w:tabs>
        <w:spacing w:after="0" w:line="240" w:lineRule="auto"/>
        <w:rPr>
          <w:rFonts w:eastAsia="Calibri" w:cs="Times New Roman"/>
          <w:bCs/>
          <w:lang w:eastAsia="cs-CZ"/>
        </w:rPr>
      </w:pPr>
      <w:r w:rsidRPr="00D358C4">
        <w:rPr>
          <w:rFonts w:eastAsia="Calibri" w:cs="Times New Roman"/>
          <w:b/>
          <w:bCs/>
          <w:lang w:eastAsia="cs-CZ"/>
        </w:rPr>
        <w:t xml:space="preserve">Příloha: </w:t>
      </w:r>
    </w:p>
    <w:p w14:paraId="6D198619" w14:textId="77777777" w:rsidR="00670E0C" w:rsidRPr="00D358C4" w:rsidRDefault="00670E0C" w:rsidP="00670E0C">
      <w:pPr>
        <w:spacing w:after="0" w:line="240" w:lineRule="auto"/>
        <w:jc w:val="both"/>
        <w:rPr>
          <w:rFonts w:eastAsia="Calibri" w:cs="Times New Roman"/>
          <w:lang w:eastAsia="cs-CZ"/>
        </w:rPr>
      </w:pPr>
      <w:r w:rsidRPr="00D358C4">
        <w:rPr>
          <w:rFonts w:eastAsia="Calibri" w:cs="Times New Roman"/>
          <w:lang w:eastAsia="cs-CZ"/>
        </w:rPr>
        <w:t>SO 24-21-01.zip (31 příloh)</w:t>
      </w:r>
    </w:p>
    <w:p w14:paraId="073A6067" w14:textId="77777777" w:rsidR="00670E0C" w:rsidRPr="00D358C4" w:rsidRDefault="00670E0C" w:rsidP="00670E0C">
      <w:pPr>
        <w:spacing w:after="0" w:line="240" w:lineRule="auto"/>
        <w:jc w:val="both"/>
        <w:rPr>
          <w:rFonts w:eastAsia="Calibri" w:cs="Times New Roman"/>
          <w:lang w:eastAsia="cs-CZ"/>
        </w:rPr>
      </w:pPr>
      <w:r w:rsidRPr="00D358C4">
        <w:rPr>
          <w:rFonts w:eastAsia="Calibri" w:cs="Times New Roman"/>
          <w:lang w:eastAsia="cs-CZ"/>
        </w:rPr>
        <w:t>SO 26-20-06.zip (4 přílohy)</w:t>
      </w:r>
    </w:p>
    <w:p w14:paraId="6590F182" w14:textId="77777777" w:rsidR="00670E0C" w:rsidRPr="00D358C4" w:rsidRDefault="00670E0C" w:rsidP="00670E0C">
      <w:pPr>
        <w:spacing w:after="0" w:line="240" w:lineRule="auto"/>
        <w:jc w:val="both"/>
        <w:rPr>
          <w:rFonts w:eastAsia="Calibri" w:cs="Times New Roman"/>
          <w:lang w:eastAsia="cs-CZ"/>
        </w:rPr>
      </w:pPr>
      <w:r w:rsidRPr="00D358C4">
        <w:rPr>
          <w:rFonts w:eastAsia="Calibri" w:cs="Times New Roman"/>
          <w:lang w:eastAsia="cs-CZ"/>
        </w:rPr>
        <w:t>SO 26-21-02.zip (4 přílohy)</w:t>
      </w:r>
    </w:p>
    <w:p w14:paraId="048DFADF" w14:textId="77777777" w:rsidR="00670E0C" w:rsidRPr="00D358C4" w:rsidRDefault="00670E0C" w:rsidP="00670E0C">
      <w:pPr>
        <w:spacing w:after="0" w:line="240" w:lineRule="auto"/>
        <w:jc w:val="both"/>
        <w:rPr>
          <w:rFonts w:eastAsia="Calibri" w:cs="Times New Roman"/>
          <w:lang w:eastAsia="cs-CZ"/>
        </w:rPr>
      </w:pPr>
      <w:r w:rsidRPr="00D358C4">
        <w:rPr>
          <w:rFonts w:eastAsia="Calibri" w:cs="Times New Roman"/>
          <w:lang w:eastAsia="cs-CZ"/>
        </w:rPr>
        <w:t>PS100211_PDPS_1.001_TZ_oprava.pdf</w:t>
      </w:r>
    </w:p>
    <w:p w14:paraId="55DDED0A" w14:textId="77777777" w:rsidR="00670E0C" w:rsidRPr="00D358C4" w:rsidRDefault="00670E0C" w:rsidP="00670E0C">
      <w:pPr>
        <w:spacing w:after="0" w:line="240" w:lineRule="auto"/>
        <w:jc w:val="both"/>
        <w:rPr>
          <w:rFonts w:eastAsia="Calibri" w:cs="Times New Roman"/>
          <w:lang w:eastAsia="cs-CZ"/>
        </w:rPr>
      </w:pPr>
      <w:r w:rsidRPr="00D358C4">
        <w:rPr>
          <w:rFonts w:eastAsia="Calibri" w:cs="Times New Roman"/>
          <w:lang w:eastAsia="cs-CZ"/>
        </w:rPr>
        <w:t>PS100211_PDPS_2.102_schémata_oprava.pdf</w:t>
      </w:r>
    </w:p>
    <w:p w14:paraId="3DDB8308" w14:textId="77777777" w:rsidR="00670E0C" w:rsidRPr="00D358C4" w:rsidRDefault="00670E0C" w:rsidP="00670E0C">
      <w:pPr>
        <w:spacing w:after="0" w:line="240" w:lineRule="auto"/>
        <w:jc w:val="both"/>
        <w:rPr>
          <w:rFonts w:eastAsia="Calibri" w:cs="Times New Roman"/>
          <w:lang w:eastAsia="cs-CZ"/>
        </w:rPr>
      </w:pPr>
      <w:r w:rsidRPr="00D358C4">
        <w:rPr>
          <w:rFonts w:eastAsia="Calibri" w:cs="Times New Roman"/>
          <w:lang w:eastAsia="cs-CZ"/>
        </w:rPr>
        <w:t>PS100211_PDPS_2.202_situace_oprava.pdf</w:t>
      </w:r>
    </w:p>
    <w:p w14:paraId="293EA10D" w14:textId="77777777" w:rsidR="00670E0C" w:rsidRPr="00D358C4" w:rsidRDefault="00670E0C" w:rsidP="00670E0C">
      <w:pPr>
        <w:spacing w:after="0" w:line="240" w:lineRule="auto"/>
        <w:jc w:val="both"/>
        <w:rPr>
          <w:rFonts w:eastAsia="Calibri" w:cs="Times New Roman"/>
          <w:lang w:eastAsia="cs-CZ"/>
        </w:rPr>
      </w:pPr>
      <w:r w:rsidRPr="00D358C4">
        <w:rPr>
          <w:rFonts w:eastAsia="Calibri" w:cs="Times New Roman"/>
          <w:lang w:eastAsia="cs-CZ"/>
        </w:rPr>
        <w:t>PS100211_PDPS_2.203_situace_oprava.pdf</w:t>
      </w:r>
    </w:p>
    <w:p w14:paraId="62B52CB6" w14:textId="77777777" w:rsidR="00670E0C" w:rsidRPr="00D358C4" w:rsidRDefault="00670E0C" w:rsidP="00670E0C">
      <w:pPr>
        <w:spacing w:after="0" w:line="240" w:lineRule="auto"/>
        <w:jc w:val="both"/>
        <w:rPr>
          <w:rFonts w:eastAsia="Calibri" w:cs="Times New Roman"/>
          <w:lang w:eastAsia="cs-CZ"/>
        </w:rPr>
      </w:pPr>
      <w:r w:rsidRPr="00D358C4">
        <w:rPr>
          <w:rFonts w:eastAsia="Calibri" w:cs="Times New Roman"/>
          <w:lang w:eastAsia="cs-CZ"/>
        </w:rPr>
        <w:t>PS100211_PDPS_2.204_situace_oprava.pdf</w:t>
      </w:r>
    </w:p>
    <w:p w14:paraId="5B813CC6" w14:textId="77777777" w:rsidR="00670E0C" w:rsidRPr="00D358C4" w:rsidRDefault="00670E0C" w:rsidP="00670E0C">
      <w:pPr>
        <w:spacing w:after="0" w:line="240" w:lineRule="auto"/>
        <w:jc w:val="both"/>
        <w:rPr>
          <w:rFonts w:eastAsia="Calibri" w:cs="Times New Roman"/>
          <w:lang w:eastAsia="cs-CZ"/>
        </w:rPr>
      </w:pPr>
      <w:r w:rsidRPr="00D358C4">
        <w:rPr>
          <w:rFonts w:eastAsia="Calibri" w:cs="Times New Roman"/>
          <w:lang w:eastAsia="cs-CZ"/>
        </w:rPr>
        <w:t>PS260251_PDPS_1.000_TZ.pdf</w:t>
      </w:r>
    </w:p>
    <w:p w14:paraId="08055F09" w14:textId="77777777" w:rsidR="00670E0C" w:rsidRPr="00D358C4" w:rsidRDefault="00670E0C" w:rsidP="00670E0C">
      <w:pPr>
        <w:spacing w:after="0" w:line="240" w:lineRule="auto"/>
        <w:jc w:val="both"/>
        <w:rPr>
          <w:rFonts w:eastAsia="Calibri" w:cs="Times New Roman"/>
          <w:lang w:eastAsia="cs-CZ"/>
        </w:rPr>
      </w:pPr>
      <w:r w:rsidRPr="00D358C4">
        <w:rPr>
          <w:rFonts w:eastAsia="Calibri" w:cs="Times New Roman"/>
          <w:lang w:eastAsia="cs-CZ"/>
        </w:rPr>
        <w:t>PS260251_PDPS_2.101_bloksch TK-tisk.pdf</w:t>
      </w:r>
    </w:p>
    <w:p w14:paraId="511B8D59" w14:textId="77777777" w:rsidR="00670E0C" w:rsidRPr="00D358C4" w:rsidRDefault="00670E0C" w:rsidP="00670E0C">
      <w:pPr>
        <w:spacing w:after="0" w:line="240" w:lineRule="auto"/>
        <w:jc w:val="both"/>
        <w:rPr>
          <w:rFonts w:eastAsia="Calibri" w:cs="Times New Roman"/>
          <w:lang w:eastAsia="cs-CZ"/>
        </w:rPr>
      </w:pPr>
      <w:r w:rsidRPr="00D358C4">
        <w:rPr>
          <w:rFonts w:eastAsia="Calibri" w:cs="Times New Roman"/>
          <w:lang w:eastAsia="cs-CZ"/>
        </w:rPr>
        <w:t>XDC_Ceska-Trebova-cast1-zm08-20240816.xml</w:t>
      </w:r>
    </w:p>
    <w:p w14:paraId="290A6833" w14:textId="77777777" w:rsidR="00670E0C" w:rsidRPr="00D358C4" w:rsidRDefault="00670E0C" w:rsidP="00670E0C">
      <w:pPr>
        <w:spacing w:after="0" w:line="240" w:lineRule="auto"/>
        <w:jc w:val="both"/>
        <w:rPr>
          <w:rFonts w:eastAsia="Calibri" w:cs="Times New Roman"/>
          <w:lang w:eastAsia="cs-CZ"/>
        </w:rPr>
      </w:pPr>
      <w:r w:rsidRPr="00D358C4">
        <w:rPr>
          <w:rFonts w:eastAsia="Calibri" w:cs="Times New Roman"/>
          <w:lang w:eastAsia="cs-CZ"/>
        </w:rPr>
        <w:t>XDC_Ceska-Trebova-cast2-zm08-20240816.xml</w:t>
      </w:r>
    </w:p>
    <w:p w14:paraId="0F4C3057" w14:textId="77777777" w:rsidR="00670E0C" w:rsidRPr="00D358C4" w:rsidRDefault="00670E0C" w:rsidP="00670E0C">
      <w:pPr>
        <w:spacing w:after="0" w:line="240" w:lineRule="auto"/>
        <w:jc w:val="both"/>
        <w:rPr>
          <w:rFonts w:eastAsia="Calibri" w:cs="Times New Roman"/>
          <w:lang w:eastAsia="cs-CZ"/>
        </w:rPr>
      </w:pPr>
      <w:r w:rsidRPr="00D358C4">
        <w:rPr>
          <w:rFonts w:eastAsia="Calibri" w:cs="Times New Roman"/>
          <w:lang w:eastAsia="cs-CZ"/>
        </w:rPr>
        <w:t>XLS_Ceska-Trebova-cast1-zm08-20240816.xlsx</w:t>
      </w:r>
    </w:p>
    <w:p w14:paraId="78E73BD7" w14:textId="77777777" w:rsidR="00670E0C" w:rsidRPr="00D358C4" w:rsidRDefault="00670E0C" w:rsidP="00670E0C">
      <w:pPr>
        <w:spacing w:after="0" w:line="240" w:lineRule="auto"/>
        <w:jc w:val="both"/>
        <w:rPr>
          <w:rFonts w:eastAsia="Calibri" w:cs="Times New Roman"/>
          <w:lang w:eastAsia="cs-CZ"/>
        </w:rPr>
      </w:pPr>
      <w:r w:rsidRPr="00D358C4">
        <w:rPr>
          <w:rFonts w:eastAsia="Calibri" w:cs="Times New Roman"/>
          <w:lang w:eastAsia="cs-CZ"/>
        </w:rPr>
        <w:t>XLS_Ceska-Trebova-cast2-zm08-20240816.xlsx</w:t>
      </w:r>
    </w:p>
    <w:p w14:paraId="2B0DE03F" w14:textId="77777777" w:rsidR="00670E0C" w:rsidRPr="00D358C4" w:rsidRDefault="00670E0C" w:rsidP="00664163">
      <w:pPr>
        <w:spacing w:after="0" w:line="240" w:lineRule="auto"/>
        <w:jc w:val="both"/>
        <w:rPr>
          <w:rFonts w:eastAsia="Calibri" w:cs="Times New Roman"/>
          <w:lang w:eastAsia="cs-CZ"/>
        </w:rPr>
      </w:pPr>
    </w:p>
    <w:p w14:paraId="11FC1E85" w14:textId="77777777" w:rsidR="00664163" w:rsidRPr="00D358C4" w:rsidRDefault="00664163" w:rsidP="00664163">
      <w:pPr>
        <w:spacing w:after="0" w:line="240" w:lineRule="auto"/>
        <w:jc w:val="both"/>
        <w:rPr>
          <w:rFonts w:eastAsia="Calibri" w:cs="Times New Roman"/>
          <w:lang w:eastAsia="cs-CZ"/>
        </w:rPr>
      </w:pPr>
    </w:p>
    <w:p w14:paraId="102B7D61" w14:textId="7B05AC08" w:rsidR="00664163" w:rsidRPr="00BD5319" w:rsidRDefault="00664163" w:rsidP="00664163">
      <w:pPr>
        <w:spacing w:after="0" w:line="240" w:lineRule="auto"/>
        <w:jc w:val="both"/>
        <w:rPr>
          <w:rFonts w:eastAsia="Calibri" w:cs="Times New Roman"/>
          <w:lang w:eastAsia="cs-CZ"/>
        </w:rPr>
      </w:pPr>
      <w:r w:rsidRPr="00D358C4">
        <w:rPr>
          <w:rFonts w:eastAsia="Calibri" w:cs="Times New Roman"/>
          <w:lang w:eastAsia="cs-CZ"/>
        </w:rPr>
        <w:t>V Praze dne</w:t>
      </w:r>
      <w:r w:rsidRPr="00BD5319">
        <w:rPr>
          <w:rFonts w:eastAsia="Calibri" w:cs="Times New Roman"/>
          <w:lang w:eastAsia="cs-CZ"/>
        </w:rPr>
        <w:t xml:space="preserve"> </w:t>
      </w:r>
    </w:p>
    <w:p w14:paraId="6F75BA64" w14:textId="77777777" w:rsidR="00664163" w:rsidRPr="00BD5319" w:rsidRDefault="00664163" w:rsidP="00664163">
      <w:pPr>
        <w:spacing w:after="0" w:line="240" w:lineRule="auto"/>
        <w:jc w:val="both"/>
        <w:rPr>
          <w:rFonts w:eastAsia="Calibri" w:cs="Times New Roman"/>
          <w:lang w:eastAsia="cs-CZ"/>
        </w:rPr>
      </w:pPr>
    </w:p>
    <w:p w14:paraId="127C8B76" w14:textId="77777777" w:rsidR="00664163" w:rsidRPr="00BD5319" w:rsidRDefault="00664163" w:rsidP="00664163">
      <w:pPr>
        <w:spacing w:after="0" w:line="240" w:lineRule="auto"/>
        <w:jc w:val="both"/>
        <w:rPr>
          <w:rFonts w:eastAsia="Calibri" w:cs="Times New Roman"/>
          <w:lang w:eastAsia="cs-CZ"/>
        </w:rPr>
      </w:pPr>
    </w:p>
    <w:p w14:paraId="4EFEEE88" w14:textId="77777777" w:rsidR="00664163" w:rsidRDefault="00664163" w:rsidP="00664163">
      <w:pPr>
        <w:spacing w:after="0" w:line="240" w:lineRule="auto"/>
        <w:rPr>
          <w:rFonts w:eastAsia="Calibri" w:cs="Times New Roman"/>
          <w:b/>
          <w:bCs/>
          <w:lang w:eastAsia="cs-CZ"/>
        </w:rPr>
      </w:pPr>
    </w:p>
    <w:p w14:paraId="5586027C" w14:textId="77777777" w:rsidR="00664163" w:rsidRDefault="00664163" w:rsidP="00664163">
      <w:pPr>
        <w:spacing w:after="0" w:line="240" w:lineRule="auto"/>
        <w:rPr>
          <w:rFonts w:eastAsia="Calibri" w:cs="Times New Roman"/>
          <w:b/>
          <w:bCs/>
          <w:lang w:eastAsia="cs-CZ"/>
        </w:rPr>
      </w:pPr>
    </w:p>
    <w:p w14:paraId="370EF690" w14:textId="77777777" w:rsidR="00664163" w:rsidRDefault="00664163" w:rsidP="00664163">
      <w:pPr>
        <w:spacing w:after="0" w:line="240" w:lineRule="auto"/>
        <w:rPr>
          <w:rFonts w:eastAsia="Calibri" w:cs="Times New Roman"/>
          <w:b/>
          <w:bCs/>
          <w:lang w:eastAsia="cs-CZ"/>
        </w:rPr>
      </w:pPr>
    </w:p>
    <w:p w14:paraId="31623FBA" w14:textId="77777777" w:rsidR="00664163" w:rsidRPr="00D358C4" w:rsidRDefault="00664163" w:rsidP="00664163">
      <w:pPr>
        <w:autoSpaceDE w:val="0"/>
        <w:autoSpaceDN w:val="0"/>
        <w:adjustRightInd w:val="0"/>
        <w:spacing w:after="0" w:line="240" w:lineRule="auto"/>
        <w:rPr>
          <w:rFonts w:ascii="Verdana,Bold" w:hAnsi="Verdana,Bold" w:cs="Verdana,Bold"/>
          <w:b/>
          <w:bCs/>
        </w:rPr>
      </w:pPr>
      <w:r w:rsidRPr="00D358C4">
        <w:rPr>
          <w:rFonts w:ascii="Verdana,Bold" w:hAnsi="Verdana,Bold" w:cs="Verdana,Bold"/>
          <w:b/>
          <w:bCs/>
        </w:rPr>
        <w:t>Ing. Ondřej Göpfert</w:t>
      </w:r>
    </w:p>
    <w:p w14:paraId="21338602" w14:textId="77777777" w:rsidR="00664163" w:rsidRPr="00D358C4" w:rsidRDefault="00664163" w:rsidP="00664163">
      <w:pPr>
        <w:autoSpaceDE w:val="0"/>
        <w:autoSpaceDN w:val="0"/>
        <w:adjustRightInd w:val="0"/>
        <w:spacing w:after="0" w:line="240" w:lineRule="auto"/>
        <w:rPr>
          <w:rFonts w:ascii="Verdana" w:hAnsi="Verdana" w:cs="Verdana"/>
        </w:rPr>
      </w:pPr>
      <w:r w:rsidRPr="00D358C4">
        <w:rPr>
          <w:rFonts w:ascii="Verdana" w:hAnsi="Verdana" w:cs="Verdana"/>
        </w:rPr>
        <w:t>ředitel odboru investičního</w:t>
      </w:r>
    </w:p>
    <w:p w14:paraId="50A8C07C" w14:textId="77777777" w:rsidR="00664163" w:rsidRPr="00D358C4" w:rsidRDefault="00664163" w:rsidP="00664163">
      <w:pPr>
        <w:autoSpaceDE w:val="0"/>
        <w:autoSpaceDN w:val="0"/>
        <w:adjustRightInd w:val="0"/>
        <w:spacing w:after="0" w:line="240" w:lineRule="auto"/>
        <w:rPr>
          <w:rFonts w:ascii="Verdana" w:hAnsi="Verdana" w:cs="Verdana"/>
        </w:rPr>
      </w:pPr>
      <w:r w:rsidRPr="00D358C4">
        <w:rPr>
          <w:rFonts w:ascii="Verdana" w:hAnsi="Verdana" w:cs="Verdana"/>
        </w:rPr>
        <w:t>na základě pověření č. 14-NM ze dne 13. 11. 2023</w:t>
      </w:r>
    </w:p>
    <w:p w14:paraId="74ED3301" w14:textId="77777777" w:rsidR="00664163" w:rsidRDefault="00664163" w:rsidP="00664163">
      <w:pPr>
        <w:spacing w:after="0" w:line="240" w:lineRule="auto"/>
        <w:rPr>
          <w:rFonts w:ascii="Verdana" w:hAnsi="Verdana" w:cs="Verdana"/>
        </w:rPr>
      </w:pPr>
      <w:r w:rsidRPr="00D358C4">
        <w:rPr>
          <w:rFonts w:ascii="Verdana" w:hAnsi="Verdana" w:cs="Verdana"/>
        </w:rPr>
        <w:t>Správa železnic, státní organizace</w:t>
      </w:r>
    </w:p>
    <w:p w14:paraId="41FF3367" w14:textId="77777777" w:rsidR="00FC4B86" w:rsidRDefault="00FC4B86" w:rsidP="00664163">
      <w:pPr>
        <w:spacing w:after="0" w:line="240" w:lineRule="auto"/>
        <w:rPr>
          <w:rFonts w:ascii="Verdana" w:hAnsi="Verdana" w:cs="Verdana"/>
        </w:rPr>
      </w:pPr>
    </w:p>
    <w:p w14:paraId="49ADD5E7" w14:textId="77777777" w:rsidR="00CB7B5A" w:rsidRPr="00CB7B5A" w:rsidRDefault="00CB7B5A" w:rsidP="00CB7B5A">
      <w:pPr>
        <w:spacing w:before="120" w:after="0" w:line="240" w:lineRule="auto"/>
        <w:rPr>
          <w:rFonts w:eastAsia="Calibri" w:cs="Times New Roman"/>
          <w:b/>
          <w:bCs/>
          <w:lang w:eastAsia="cs-CZ"/>
        </w:rPr>
      </w:pPr>
    </w:p>
    <w:sectPr w:rsidR="00CB7B5A" w:rsidRPr="00CB7B5A" w:rsidSect="002A59FE">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77DB7E" w14:textId="77777777" w:rsidR="00992880" w:rsidRDefault="00992880" w:rsidP="00962258">
      <w:pPr>
        <w:spacing w:after="0" w:line="240" w:lineRule="auto"/>
      </w:pPr>
      <w:r>
        <w:separator/>
      </w:r>
    </w:p>
  </w:endnote>
  <w:endnote w:type="continuationSeparator" w:id="0">
    <w:p w14:paraId="1CE54E65" w14:textId="77777777" w:rsidR="00992880" w:rsidRDefault="0099288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762FE" w14:paraId="3EB1EFE2" w14:textId="77777777" w:rsidTr="00D831A3">
      <w:tc>
        <w:tcPr>
          <w:tcW w:w="1361" w:type="dxa"/>
          <w:tcMar>
            <w:left w:w="0" w:type="dxa"/>
            <w:right w:w="0" w:type="dxa"/>
          </w:tcMar>
          <w:vAlign w:val="bottom"/>
        </w:tcPr>
        <w:p w14:paraId="68CFD645" w14:textId="701F1E5F" w:rsidR="001762FE" w:rsidRPr="00B8518B" w:rsidRDefault="001762FE"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F6704">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F6704">
            <w:rPr>
              <w:rStyle w:val="slostrnky"/>
              <w:noProof/>
            </w:rPr>
            <w:t>7</w:t>
          </w:r>
          <w:r w:rsidRPr="00B8518B">
            <w:rPr>
              <w:rStyle w:val="slostrnky"/>
            </w:rPr>
            <w:fldChar w:fldCharType="end"/>
          </w:r>
        </w:p>
      </w:tc>
      <w:tc>
        <w:tcPr>
          <w:tcW w:w="3458" w:type="dxa"/>
          <w:shd w:val="clear" w:color="auto" w:fill="auto"/>
          <w:tcMar>
            <w:left w:w="0" w:type="dxa"/>
            <w:right w:w="0" w:type="dxa"/>
          </w:tcMar>
        </w:tcPr>
        <w:p w14:paraId="085BF86D" w14:textId="77777777" w:rsidR="001762FE" w:rsidRDefault="001762FE" w:rsidP="00B8518B">
          <w:pPr>
            <w:pStyle w:val="Zpat"/>
          </w:pPr>
        </w:p>
      </w:tc>
      <w:tc>
        <w:tcPr>
          <w:tcW w:w="2835" w:type="dxa"/>
          <w:shd w:val="clear" w:color="auto" w:fill="auto"/>
          <w:tcMar>
            <w:left w:w="0" w:type="dxa"/>
            <w:right w:w="0" w:type="dxa"/>
          </w:tcMar>
        </w:tcPr>
        <w:p w14:paraId="4B561B87" w14:textId="77777777" w:rsidR="001762FE" w:rsidRDefault="001762FE" w:rsidP="00B8518B">
          <w:pPr>
            <w:pStyle w:val="Zpat"/>
          </w:pPr>
        </w:p>
      </w:tc>
      <w:tc>
        <w:tcPr>
          <w:tcW w:w="2921" w:type="dxa"/>
        </w:tcPr>
        <w:p w14:paraId="416AF125" w14:textId="77777777" w:rsidR="001762FE" w:rsidRDefault="001762FE" w:rsidP="00D831A3">
          <w:pPr>
            <w:pStyle w:val="Zpat"/>
          </w:pPr>
        </w:p>
      </w:tc>
    </w:tr>
  </w:tbl>
  <w:p w14:paraId="4B4C89F7" w14:textId="77777777" w:rsidR="001762FE" w:rsidRPr="00B8518B" w:rsidRDefault="001762FE"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F1423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D4802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762FE" w14:paraId="69007053" w14:textId="77777777" w:rsidTr="00F1715C">
      <w:tc>
        <w:tcPr>
          <w:tcW w:w="1361" w:type="dxa"/>
          <w:tcMar>
            <w:left w:w="0" w:type="dxa"/>
            <w:right w:w="0" w:type="dxa"/>
          </w:tcMar>
          <w:vAlign w:val="bottom"/>
        </w:tcPr>
        <w:p w14:paraId="72F0E4B4" w14:textId="72C519B3" w:rsidR="001762FE" w:rsidRPr="00B8518B" w:rsidRDefault="001762FE"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F670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F6704">
            <w:rPr>
              <w:rStyle w:val="slostrnky"/>
              <w:noProof/>
            </w:rPr>
            <w:t>7</w:t>
          </w:r>
          <w:r w:rsidRPr="00B8518B">
            <w:rPr>
              <w:rStyle w:val="slostrnky"/>
            </w:rPr>
            <w:fldChar w:fldCharType="end"/>
          </w:r>
        </w:p>
      </w:tc>
      <w:tc>
        <w:tcPr>
          <w:tcW w:w="3458" w:type="dxa"/>
          <w:shd w:val="clear" w:color="auto" w:fill="auto"/>
          <w:tcMar>
            <w:left w:w="0" w:type="dxa"/>
            <w:right w:w="0" w:type="dxa"/>
          </w:tcMar>
        </w:tcPr>
        <w:p w14:paraId="1E82BD56" w14:textId="77777777" w:rsidR="001762FE" w:rsidRDefault="001762FE" w:rsidP="001762FE">
          <w:pPr>
            <w:pStyle w:val="Zpat"/>
          </w:pPr>
          <w:r>
            <w:t>Správa železnic, státní organizace</w:t>
          </w:r>
        </w:p>
        <w:p w14:paraId="18A64E1B" w14:textId="77777777" w:rsidR="001762FE" w:rsidRDefault="001762FE" w:rsidP="001762FE">
          <w:pPr>
            <w:pStyle w:val="Zpat"/>
          </w:pPr>
          <w:r>
            <w:t>zapsána v obchodním rejstříku vedeném Městským soudem v Praze, spisová značka A 48384</w:t>
          </w:r>
        </w:p>
      </w:tc>
      <w:tc>
        <w:tcPr>
          <w:tcW w:w="2835" w:type="dxa"/>
          <w:shd w:val="clear" w:color="auto" w:fill="auto"/>
          <w:tcMar>
            <w:left w:w="0" w:type="dxa"/>
            <w:right w:w="0" w:type="dxa"/>
          </w:tcMar>
        </w:tcPr>
        <w:p w14:paraId="3F0F2EAF" w14:textId="77777777" w:rsidR="001762FE" w:rsidRDefault="001762FE" w:rsidP="001762FE">
          <w:pPr>
            <w:pStyle w:val="Zpat"/>
          </w:pPr>
          <w:r>
            <w:t>Sídlo: Dlážděná 1003/7, 110 00 Praha 1</w:t>
          </w:r>
        </w:p>
        <w:p w14:paraId="447ED75A" w14:textId="77777777" w:rsidR="001762FE" w:rsidRDefault="001762FE" w:rsidP="001762FE">
          <w:pPr>
            <w:pStyle w:val="Zpat"/>
          </w:pPr>
          <w:r>
            <w:t>IČO: 709 94 234 DIČ: CZ 709 94 234</w:t>
          </w:r>
        </w:p>
        <w:p w14:paraId="51186120" w14:textId="77777777" w:rsidR="001762FE" w:rsidRDefault="001762FE" w:rsidP="001762FE">
          <w:pPr>
            <w:pStyle w:val="Zpat"/>
          </w:pPr>
          <w:r>
            <w:t>www.spravazeleznic.cz</w:t>
          </w:r>
        </w:p>
      </w:tc>
      <w:tc>
        <w:tcPr>
          <w:tcW w:w="2921" w:type="dxa"/>
        </w:tcPr>
        <w:p w14:paraId="2F52E2C4" w14:textId="77777777" w:rsidR="001762FE" w:rsidRPr="00D84AC6" w:rsidRDefault="001762FE" w:rsidP="001762FE">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1762FE" w:rsidRPr="00D84AC6" w:rsidRDefault="001762FE" w:rsidP="001762FE">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1762FE" w:rsidRPr="00D84AC6" w:rsidRDefault="001762FE" w:rsidP="001762FE">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1762FE" w:rsidRDefault="001762FE" w:rsidP="001762FE">
          <w:pPr>
            <w:pStyle w:val="Zpat"/>
          </w:pPr>
        </w:p>
      </w:tc>
    </w:tr>
  </w:tbl>
  <w:p w14:paraId="50E20CCC" w14:textId="77777777" w:rsidR="001762FE" w:rsidRPr="00B8518B" w:rsidRDefault="001762FE"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5DD49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F5716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1762FE" w:rsidRPr="00460660" w:rsidRDefault="001762F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3CB2D4" w14:textId="77777777" w:rsidR="00992880" w:rsidRDefault="00992880" w:rsidP="00962258">
      <w:pPr>
        <w:spacing w:after="0" w:line="240" w:lineRule="auto"/>
      </w:pPr>
      <w:r>
        <w:separator/>
      </w:r>
    </w:p>
  </w:footnote>
  <w:footnote w:type="continuationSeparator" w:id="0">
    <w:p w14:paraId="0135E536" w14:textId="77777777" w:rsidR="00992880" w:rsidRDefault="0099288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762FE" w14:paraId="180E3D84" w14:textId="77777777" w:rsidTr="00C02D0A">
      <w:trPr>
        <w:trHeight w:hRule="exact" w:val="454"/>
      </w:trPr>
      <w:tc>
        <w:tcPr>
          <w:tcW w:w="1361" w:type="dxa"/>
          <w:tcMar>
            <w:top w:w="57" w:type="dxa"/>
            <w:left w:w="0" w:type="dxa"/>
            <w:right w:w="0" w:type="dxa"/>
          </w:tcMar>
        </w:tcPr>
        <w:p w14:paraId="75BA383A" w14:textId="77777777" w:rsidR="001762FE" w:rsidRPr="00B8518B" w:rsidRDefault="001762FE" w:rsidP="00523EA7">
          <w:pPr>
            <w:pStyle w:val="Zpat"/>
            <w:rPr>
              <w:rStyle w:val="slostrnky"/>
            </w:rPr>
          </w:pPr>
        </w:p>
      </w:tc>
      <w:tc>
        <w:tcPr>
          <w:tcW w:w="3458" w:type="dxa"/>
          <w:shd w:val="clear" w:color="auto" w:fill="auto"/>
          <w:tcMar>
            <w:top w:w="57" w:type="dxa"/>
            <w:left w:w="0" w:type="dxa"/>
            <w:right w:w="0" w:type="dxa"/>
          </w:tcMar>
        </w:tcPr>
        <w:p w14:paraId="040BFC64" w14:textId="77777777" w:rsidR="001762FE" w:rsidRDefault="001762FE" w:rsidP="00523EA7">
          <w:pPr>
            <w:pStyle w:val="Zpat"/>
          </w:pPr>
        </w:p>
      </w:tc>
      <w:tc>
        <w:tcPr>
          <w:tcW w:w="5698" w:type="dxa"/>
          <w:shd w:val="clear" w:color="auto" w:fill="auto"/>
          <w:tcMar>
            <w:top w:w="57" w:type="dxa"/>
            <w:left w:w="0" w:type="dxa"/>
            <w:right w:w="0" w:type="dxa"/>
          </w:tcMar>
        </w:tcPr>
        <w:p w14:paraId="5ADE2A6B" w14:textId="77777777" w:rsidR="001762FE" w:rsidRPr="00D6163D" w:rsidRDefault="001762FE" w:rsidP="00D6163D">
          <w:pPr>
            <w:pStyle w:val="Druhdokumentu"/>
          </w:pPr>
        </w:p>
      </w:tc>
    </w:tr>
  </w:tbl>
  <w:p w14:paraId="755AA0FB" w14:textId="77777777" w:rsidR="001762FE" w:rsidRPr="00D6163D" w:rsidRDefault="001762F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762FE" w14:paraId="3CDE2C56" w14:textId="77777777" w:rsidTr="00F1715C">
      <w:trPr>
        <w:trHeight w:hRule="exact" w:val="936"/>
      </w:trPr>
      <w:tc>
        <w:tcPr>
          <w:tcW w:w="1361" w:type="dxa"/>
          <w:tcMar>
            <w:left w:w="0" w:type="dxa"/>
            <w:right w:w="0" w:type="dxa"/>
          </w:tcMar>
        </w:tcPr>
        <w:p w14:paraId="3CBD3085" w14:textId="77777777" w:rsidR="001762FE" w:rsidRPr="00B8518B" w:rsidRDefault="001762FE" w:rsidP="00FC6389">
          <w:pPr>
            <w:pStyle w:val="Zpat"/>
            <w:rPr>
              <w:rStyle w:val="slostrnky"/>
            </w:rPr>
          </w:pPr>
          <w:r>
            <w:rPr>
              <w:noProof/>
              <w:lang w:eastAsia="cs-CZ"/>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DC1A0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0FB27AC" w14:textId="77777777" w:rsidR="001762FE" w:rsidRDefault="001762FE" w:rsidP="00FC6389">
          <w:pPr>
            <w:pStyle w:val="Zpat"/>
          </w:pPr>
        </w:p>
      </w:tc>
      <w:tc>
        <w:tcPr>
          <w:tcW w:w="5698" w:type="dxa"/>
          <w:shd w:val="clear" w:color="auto" w:fill="auto"/>
          <w:tcMar>
            <w:left w:w="0" w:type="dxa"/>
            <w:right w:w="0" w:type="dxa"/>
          </w:tcMar>
        </w:tcPr>
        <w:p w14:paraId="7E2DC4A7" w14:textId="77777777" w:rsidR="001762FE" w:rsidRPr="00D6163D" w:rsidRDefault="001762FE" w:rsidP="00FC6389">
          <w:pPr>
            <w:pStyle w:val="Druhdokumentu"/>
          </w:pPr>
        </w:p>
      </w:tc>
    </w:tr>
    <w:tr w:rsidR="001762FE" w14:paraId="6C3B325F" w14:textId="77777777" w:rsidTr="00F64786">
      <w:trPr>
        <w:trHeight w:hRule="exact" w:val="452"/>
      </w:trPr>
      <w:tc>
        <w:tcPr>
          <w:tcW w:w="1361" w:type="dxa"/>
          <w:tcMar>
            <w:left w:w="0" w:type="dxa"/>
            <w:right w:w="0" w:type="dxa"/>
          </w:tcMar>
        </w:tcPr>
        <w:p w14:paraId="3257A7D9" w14:textId="77777777" w:rsidR="001762FE" w:rsidRPr="00B8518B" w:rsidRDefault="001762FE" w:rsidP="00FC6389">
          <w:pPr>
            <w:pStyle w:val="Zpat"/>
            <w:rPr>
              <w:rStyle w:val="slostrnky"/>
            </w:rPr>
          </w:pPr>
        </w:p>
      </w:tc>
      <w:tc>
        <w:tcPr>
          <w:tcW w:w="3458" w:type="dxa"/>
          <w:shd w:val="clear" w:color="auto" w:fill="auto"/>
          <w:tcMar>
            <w:left w:w="0" w:type="dxa"/>
            <w:right w:w="0" w:type="dxa"/>
          </w:tcMar>
        </w:tcPr>
        <w:p w14:paraId="67CF0A0B" w14:textId="77777777" w:rsidR="001762FE" w:rsidRDefault="001762FE" w:rsidP="00FC6389">
          <w:pPr>
            <w:pStyle w:val="Zpat"/>
          </w:pPr>
        </w:p>
      </w:tc>
      <w:tc>
        <w:tcPr>
          <w:tcW w:w="5698" w:type="dxa"/>
          <w:shd w:val="clear" w:color="auto" w:fill="auto"/>
          <w:tcMar>
            <w:left w:w="0" w:type="dxa"/>
            <w:right w:w="0" w:type="dxa"/>
          </w:tcMar>
        </w:tcPr>
        <w:p w14:paraId="0CC13C83" w14:textId="77777777" w:rsidR="001762FE" w:rsidRDefault="001762FE" w:rsidP="00FC6389">
          <w:pPr>
            <w:pStyle w:val="Druhdokumentu"/>
            <w:rPr>
              <w:noProof/>
            </w:rPr>
          </w:pPr>
        </w:p>
      </w:tc>
    </w:tr>
  </w:tbl>
  <w:p w14:paraId="36085CF9" w14:textId="77777777" w:rsidR="001762FE" w:rsidRPr="00D6163D" w:rsidRDefault="001762F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9DB1A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1762FE" w:rsidRPr="00460660" w:rsidRDefault="001762F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1CF6"/>
    <w:multiLevelType w:val="hybridMultilevel"/>
    <w:tmpl w:val="A3EACCE6"/>
    <w:lvl w:ilvl="0" w:tplc="04050017">
      <w:start w:val="1"/>
      <w:numFmt w:val="lowerLetter"/>
      <w:lvlText w:val="%1)"/>
      <w:lvlJc w:val="left"/>
      <w:pPr>
        <w:ind w:left="502"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60434B"/>
    <w:multiLevelType w:val="hybridMultilevel"/>
    <w:tmpl w:val="484617DC"/>
    <w:lvl w:ilvl="0" w:tplc="DC1A52F6">
      <w:start w:val="1"/>
      <w:numFmt w:val="decimal"/>
      <w:lvlText w:val="%1."/>
      <w:lvlJc w:val="left"/>
      <w:pPr>
        <w:ind w:left="720" w:hanging="360"/>
      </w:pPr>
      <w:rPr>
        <w:rFonts w:asciiTheme="minorHAnsi" w:hAnsiTheme="minorHAnsi" w:cstheme="minorHAnsi"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2F1646E"/>
    <w:multiLevelType w:val="hybridMultilevel"/>
    <w:tmpl w:val="DA4048EA"/>
    <w:lvl w:ilvl="0" w:tplc="4B9E6D2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3013633"/>
    <w:multiLevelType w:val="hybridMultilevel"/>
    <w:tmpl w:val="0C324120"/>
    <w:lvl w:ilvl="0" w:tplc="DE68E33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697FFD"/>
    <w:multiLevelType w:val="hybridMultilevel"/>
    <w:tmpl w:val="CC36AFC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C3F480A"/>
    <w:multiLevelType w:val="hybridMultilevel"/>
    <w:tmpl w:val="17C6475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numStyleLink w:val="ListBulletmultilevel"/>
  </w:abstractNum>
  <w:abstractNum w:abstractNumId="10" w15:restartNumberingAfterBreak="0">
    <w:nsid w:val="31DA29EF"/>
    <w:multiLevelType w:val="hybridMultilevel"/>
    <w:tmpl w:val="D7382DD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3" w15:restartNumberingAfterBreak="0">
    <w:nsid w:val="4E4F7185"/>
    <w:multiLevelType w:val="hybridMultilevel"/>
    <w:tmpl w:val="8DA0BB20"/>
    <w:lvl w:ilvl="0" w:tplc="592C6CA0">
      <w:start w:val="1"/>
      <w:numFmt w:val="decimal"/>
      <w:lvlText w:val="%1."/>
      <w:lvlJc w:val="left"/>
      <w:pPr>
        <w:ind w:left="1068" w:hanging="708"/>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num w:numId="1" w16cid:durableId="1463033049">
    <w:abstractNumId w:val="7"/>
  </w:num>
  <w:num w:numId="2" w16cid:durableId="1861818770">
    <w:abstractNumId w:val="1"/>
  </w:num>
  <w:num w:numId="3" w16cid:durableId="587156970">
    <w:abstractNumId w:val="9"/>
  </w:num>
  <w:num w:numId="4" w16cid:durableId="2124299522">
    <w:abstractNumId w:val="14"/>
  </w:num>
  <w:num w:numId="5" w16cid:durableId="984814696">
    <w:abstractNumId w:val="0"/>
  </w:num>
  <w:num w:numId="6" w16cid:durableId="938827566">
    <w:abstractNumId w:val="12"/>
  </w:num>
  <w:num w:numId="7" w16cid:durableId="365105277">
    <w:abstractNumId w:val="11"/>
  </w:num>
  <w:num w:numId="8" w16cid:durableId="825823222">
    <w:abstractNumId w:val="13"/>
  </w:num>
  <w:num w:numId="9" w16cid:durableId="1217276800">
    <w:abstractNumId w:val="3"/>
  </w:num>
  <w:num w:numId="10" w16cid:durableId="2019690817">
    <w:abstractNumId w:val="8"/>
  </w:num>
  <w:num w:numId="11" w16cid:durableId="369188481">
    <w:abstractNumId w:val="2"/>
  </w:num>
  <w:num w:numId="12" w16cid:durableId="1167282740">
    <w:abstractNumId w:val="5"/>
  </w:num>
  <w:num w:numId="13" w16cid:durableId="989597185">
    <w:abstractNumId w:val="6"/>
  </w:num>
  <w:num w:numId="14" w16cid:durableId="1573852476">
    <w:abstractNumId w:val="4"/>
  </w:num>
  <w:num w:numId="15" w16cid:durableId="943925578">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24E65"/>
    <w:rsid w:val="00033432"/>
    <w:rsid w:val="000335CC"/>
    <w:rsid w:val="00041FB3"/>
    <w:rsid w:val="00045E9B"/>
    <w:rsid w:val="00051885"/>
    <w:rsid w:val="00061686"/>
    <w:rsid w:val="00072C1E"/>
    <w:rsid w:val="000B3290"/>
    <w:rsid w:val="000B3A82"/>
    <w:rsid w:val="000B6C7E"/>
    <w:rsid w:val="000B7907"/>
    <w:rsid w:val="000C0429"/>
    <w:rsid w:val="000C45E8"/>
    <w:rsid w:val="000E04AD"/>
    <w:rsid w:val="0010215D"/>
    <w:rsid w:val="00113256"/>
    <w:rsid w:val="00114472"/>
    <w:rsid w:val="0011597F"/>
    <w:rsid w:val="00125222"/>
    <w:rsid w:val="00126E93"/>
    <w:rsid w:val="00142E44"/>
    <w:rsid w:val="00143077"/>
    <w:rsid w:val="00143D32"/>
    <w:rsid w:val="00170EC5"/>
    <w:rsid w:val="001714E3"/>
    <w:rsid w:val="001747C1"/>
    <w:rsid w:val="001762FE"/>
    <w:rsid w:val="001821DB"/>
    <w:rsid w:val="0018596A"/>
    <w:rsid w:val="001B69C2"/>
    <w:rsid w:val="001C4DA0"/>
    <w:rsid w:val="00207DF5"/>
    <w:rsid w:val="002130AA"/>
    <w:rsid w:val="00225324"/>
    <w:rsid w:val="002327A1"/>
    <w:rsid w:val="00254B09"/>
    <w:rsid w:val="00267369"/>
    <w:rsid w:val="0026785D"/>
    <w:rsid w:val="002702DE"/>
    <w:rsid w:val="0027712A"/>
    <w:rsid w:val="00296D39"/>
    <w:rsid w:val="002A59FE"/>
    <w:rsid w:val="002C31BF"/>
    <w:rsid w:val="002E0CD7"/>
    <w:rsid w:val="002F026B"/>
    <w:rsid w:val="00310096"/>
    <w:rsid w:val="0031136D"/>
    <w:rsid w:val="00314BE1"/>
    <w:rsid w:val="00335122"/>
    <w:rsid w:val="003360C9"/>
    <w:rsid w:val="003468A7"/>
    <w:rsid w:val="00357BC6"/>
    <w:rsid w:val="0037111D"/>
    <w:rsid w:val="003756B9"/>
    <w:rsid w:val="003956C6"/>
    <w:rsid w:val="003B26A4"/>
    <w:rsid w:val="003B35C8"/>
    <w:rsid w:val="003B5BEF"/>
    <w:rsid w:val="003C272B"/>
    <w:rsid w:val="003E05B7"/>
    <w:rsid w:val="003E6B9A"/>
    <w:rsid w:val="003E75CE"/>
    <w:rsid w:val="0041380F"/>
    <w:rsid w:val="004261D2"/>
    <w:rsid w:val="00450F07"/>
    <w:rsid w:val="00453CD3"/>
    <w:rsid w:val="00455BC7"/>
    <w:rsid w:val="00460660"/>
    <w:rsid w:val="00460CCB"/>
    <w:rsid w:val="00467BC3"/>
    <w:rsid w:val="00477370"/>
    <w:rsid w:val="00480C6D"/>
    <w:rsid w:val="00486107"/>
    <w:rsid w:val="00491827"/>
    <w:rsid w:val="004926B0"/>
    <w:rsid w:val="004A0F75"/>
    <w:rsid w:val="004A7C69"/>
    <w:rsid w:val="004C4399"/>
    <w:rsid w:val="004C69ED"/>
    <w:rsid w:val="004C787C"/>
    <w:rsid w:val="004E117C"/>
    <w:rsid w:val="004F4B9B"/>
    <w:rsid w:val="00501654"/>
    <w:rsid w:val="005043B3"/>
    <w:rsid w:val="00505376"/>
    <w:rsid w:val="00511AB9"/>
    <w:rsid w:val="00511CD5"/>
    <w:rsid w:val="00523EA7"/>
    <w:rsid w:val="0053034A"/>
    <w:rsid w:val="00542527"/>
    <w:rsid w:val="00551D1F"/>
    <w:rsid w:val="00553375"/>
    <w:rsid w:val="005644EF"/>
    <w:rsid w:val="005658A6"/>
    <w:rsid w:val="005720E7"/>
    <w:rsid w:val="005722BB"/>
    <w:rsid w:val="005736B7"/>
    <w:rsid w:val="00575E5A"/>
    <w:rsid w:val="00584E2A"/>
    <w:rsid w:val="00596C7E"/>
    <w:rsid w:val="005A5F24"/>
    <w:rsid w:val="005A64E9"/>
    <w:rsid w:val="005B5EE9"/>
    <w:rsid w:val="005D27FA"/>
    <w:rsid w:val="005D3BB5"/>
    <w:rsid w:val="005D5163"/>
    <w:rsid w:val="005E6916"/>
    <w:rsid w:val="006104F6"/>
    <w:rsid w:val="0061068E"/>
    <w:rsid w:val="00621BB1"/>
    <w:rsid w:val="00660AD3"/>
    <w:rsid w:val="00664163"/>
    <w:rsid w:val="00670E0C"/>
    <w:rsid w:val="006A5570"/>
    <w:rsid w:val="006A689C"/>
    <w:rsid w:val="006B08D4"/>
    <w:rsid w:val="006B3D79"/>
    <w:rsid w:val="006E0578"/>
    <w:rsid w:val="006E314D"/>
    <w:rsid w:val="006E7F06"/>
    <w:rsid w:val="00704797"/>
    <w:rsid w:val="00710723"/>
    <w:rsid w:val="00712ED1"/>
    <w:rsid w:val="00723ED1"/>
    <w:rsid w:val="00735ED4"/>
    <w:rsid w:val="00740D0C"/>
    <w:rsid w:val="00743525"/>
    <w:rsid w:val="007531A0"/>
    <w:rsid w:val="0076286B"/>
    <w:rsid w:val="00764595"/>
    <w:rsid w:val="00766846"/>
    <w:rsid w:val="0077673A"/>
    <w:rsid w:val="007846E1"/>
    <w:rsid w:val="007B570C"/>
    <w:rsid w:val="007C129F"/>
    <w:rsid w:val="007C4F87"/>
    <w:rsid w:val="007D6A54"/>
    <w:rsid w:val="007E4A6E"/>
    <w:rsid w:val="007F56A7"/>
    <w:rsid w:val="007F626E"/>
    <w:rsid w:val="00807DD0"/>
    <w:rsid w:val="00813F11"/>
    <w:rsid w:val="00821014"/>
    <w:rsid w:val="00822435"/>
    <w:rsid w:val="00846A9D"/>
    <w:rsid w:val="008670A3"/>
    <w:rsid w:val="00877D3F"/>
    <w:rsid w:val="008841FB"/>
    <w:rsid w:val="0088472C"/>
    <w:rsid w:val="00886179"/>
    <w:rsid w:val="00891334"/>
    <w:rsid w:val="008A3568"/>
    <w:rsid w:val="008D03B9"/>
    <w:rsid w:val="008E374A"/>
    <w:rsid w:val="008F18D6"/>
    <w:rsid w:val="008F1918"/>
    <w:rsid w:val="00904780"/>
    <w:rsid w:val="009113A8"/>
    <w:rsid w:val="009172D5"/>
    <w:rsid w:val="00922385"/>
    <w:rsid w:val="009223DF"/>
    <w:rsid w:val="00936091"/>
    <w:rsid w:val="00940D8A"/>
    <w:rsid w:val="00953B2A"/>
    <w:rsid w:val="00962258"/>
    <w:rsid w:val="009678B7"/>
    <w:rsid w:val="009809EA"/>
    <w:rsid w:val="00982411"/>
    <w:rsid w:val="00992880"/>
    <w:rsid w:val="00992D9C"/>
    <w:rsid w:val="00996CB8"/>
    <w:rsid w:val="009A7568"/>
    <w:rsid w:val="009B2E97"/>
    <w:rsid w:val="009B3C69"/>
    <w:rsid w:val="009B72CC"/>
    <w:rsid w:val="009C7B39"/>
    <w:rsid w:val="009E07F4"/>
    <w:rsid w:val="009F09A3"/>
    <w:rsid w:val="009F392E"/>
    <w:rsid w:val="00A00095"/>
    <w:rsid w:val="00A02302"/>
    <w:rsid w:val="00A0337D"/>
    <w:rsid w:val="00A44328"/>
    <w:rsid w:val="00A6177B"/>
    <w:rsid w:val="00A66136"/>
    <w:rsid w:val="00AA4CBB"/>
    <w:rsid w:val="00AA65FA"/>
    <w:rsid w:val="00AA7351"/>
    <w:rsid w:val="00AB4033"/>
    <w:rsid w:val="00AB7460"/>
    <w:rsid w:val="00AC5A0F"/>
    <w:rsid w:val="00AD056F"/>
    <w:rsid w:val="00AD2773"/>
    <w:rsid w:val="00AD6731"/>
    <w:rsid w:val="00AE1DDE"/>
    <w:rsid w:val="00AE29E9"/>
    <w:rsid w:val="00B03CCC"/>
    <w:rsid w:val="00B15B5E"/>
    <w:rsid w:val="00B15D0D"/>
    <w:rsid w:val="00B20E2A"/>
    <w:rsid w:val="00B233DD"/>
    <w:rsid w:val="00B23CA3"/>
    <w:rsid w:val="00B3491A"/>
    <w:rsid w:val="00B45E9E"/>
    <w:rsid w:val="00B55F9C"/>
    <w:rsid w:val="00B738F1"/>
    <w:rsid w:val="00B75EE1"/>
    <w:rsid w:val="00B77481"/>
    <w:rsid w:val="00B8518B"/>
    <w:rsid w:val="00BB1BB4"/>
    <w:rsid w:val="00BB3740"/>
    <w:rsid w:val="00BD5319"/>
    <w:rsid w:val="00BD7E91"/>
    <w:rsid w:val="00BE2627"/>
    <w:rsid w:val="00BF374D"/>
    <w:rsid w:val="00BF6D48"/>
    <w:rsid w:val="00C02D0A"/>
    <w:rsid w:val="00C03A6E"/>
    <w:rsid w:val="00C30759"/>
    <w:rsid w:val="00C44F6A"/>
    <w:rsid w:val="00C51356"/>
    <w:rsid w:val="00C727E5"/>
    <w:rsid w:val="00C8207D"/>
    <w:rsid w:val="00C856C3"/>
    <w:rsid w:val="00CB0A8B"/>
    <w:rsid w:val="00CB5BA0"/>
    <w:rsid w:val="00CB7B5A"/>
    <w:rsid w:val="00CC0077"/>
    <w:rsid w:val="00CC1E2B"/>
    <w:rsid w:val="00CD1FC4"/>
    <w:rsid w:val="00CE060C"/>
    <w:rsid w:val="00CE0943"/>
    <w:rsid w:val="00CE371D"/>
    <w:rsid w:val="00D02A4D"/>
    <w:rsid w:val="00D15249"/>
    <w:rsid w:val="00D21061"/>
    <w:rsid w:val="00D31450"/>
    <w:rsid w:val="00D316A7"/>
    <w:rsid w:val="00D358C4"/>
    <w:rsid w:val="00D4108E"/>
    <w:rsid w:val="00D548C8"/>
    <w:rsid w:val="00D6163D"/>
    <w:rsid w:val="00D62397"/>
    <w:rsid w:val="00D63009"/>
    <w:rsid w:val="00D831A3"/>
    <w:rsid w:val="00D902AD"/>
    <w:rsid w:val="00DA6FFE"/>
    <w:rsid w:val="00DB14D5"/>
    <w:rsid w:val="00DC3110"/>
    <w:rsid w:val="00DD46F3"/>
    <w:rsid w:val="00DD58A6"/>
    <w:rsid w:val="00DE56F2"/>
    <w:rsid w:val="00DF116D"/>
    <w:rsid w:val="00E005D0"/>
    <w:rsid w:val="00E0350D"/>
    <w:rsid w:val="00E04CB3"/>
    <w:rsid w:val="00E10710"/>
    <w:rsid w:val="00E333B2"/>
    <w:rsid w:val="00E335C6"/>
    <w:rsid w:val="00E41115"/>
    <w:rsid w:val="00E422A4"/>
    <w:rsid w:val="00E52518"/>
    <w:rsid w:val="00E76BBF"/>
    <w:rsid w:val="00E824F1"/>
    <w:rsid w:val="00EA523C"/>
    <w:rsid w:val="00EB104F"/>
    <w:rsid w:val="00ED01A2"/>
    <w:rsid w:val="00ED14BD"/>
    <w:rsid w:val="00ED784B"/>
    <w:rsid w:val="00EF6F82"/>
    <w:rsid w:val="00F01440"/>
    <w:rsid w:val="00F12DEC"/>
    <w:rsid w:val="00F15106"/>
    <w:rsid w:val="00F1715C"/>
    <w:rsid w:val="00F27DEF"/>
    <w:rsid w:val="00F310F8"/>
    <w:rsid w:val="00F31794"/>
    <w:rsid w:val="00F35939"/>
    <w:rsid w:val="00F45194"/>
    <w:rsid w:val="00F45607"/>
    <w:rsid w:val="00F57AC4"/>
    <w:rsid w:val="00F64786"/>
    <w:rsid w:val="00F659EB"/>
    <w:rsid w:val="00F72ABC"/>
    <w:rsid w:val="00F804A7"/>
    <w:rsid w:val="00F862D6"/>
    <w:rsid w:val="00F86BA6"/>
    <w:rsid w:val="00FB23E1"/>
    <w:rsid w:val="00FC4B86"/>
    <w:rsid w:val="00FC6389"/>
    <w:rsid w:val="00FD2F51"/>
    <w:rsid w:val="00FD7468"/>
    <w:rsid w:val="00FE3455"/>
    <w:rsid w:val="00FF40A5"/>
    <w:rsid w:val="00FF4959"/>
    <w:rsid w:val="00FF670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styleId="Revize">
    <w:name w:val="Revision"/>
    <w:hidden/>
    <w:uiPriority w:val="99"/>
    <w:semiHidden/>
    <w:rsid w:val="007F626E"/>
    <w:pPr>
      <w:spacing w:after="0" w:line="240" w:lineRule="auto"/>
    </w:pPr>
  </w:style>
  <w:style w:type="paragraph" w:customStyle="1" w:styleId="Default">
    <w:name w:val="Default"/>
    <w:rsid w:val="001762FE"/>
    <w:pPr>
      <w:autoSpaceDE w:val="0"/>
      <w:autoSpaceDN w:val="0"/>
      <w:adjustRightInd w:val="0"/>
      <w:spacing w:after="0" w:line="240" w:lineRule="auto"/>
    </w:pPr>
    <w:rPr>
      <w:rFonts w:ascii="Arial" w:hAnsi="Arial" w:cs="Arial"/>
      <w:color w:val="000000"/>
      <w:sz w:val="24"/>
      <w:szCs w:val="24"/>
    </w:rPr>
  </w:style>
  <w:style w:type="table" w:customStyle="1" w:styleId="Mkatabulky1">
    <w:name w:val="Mřížka tabulky1"/>
    <w:basedOn w:val="Normlntabulka"/>
    <w:next w:val="Mkatabulky"/>
    <w:uiPriority w:val="39"/>
    <w:rsid w:val="003B26A4"/>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ln"/>
    <w:rsid w:val="00FD7468"/>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403449708">
      <w:bodyDiv w:val="1"/>
      <w:marLeft w:val="0"/>
      <w:marRight w:val="0"/>
      <w:marTop w:val="0"/>
      <w:marBottom w:val="0"/>
      <w:divBdr>
        <w:top w:val="none" w:sz="0" w:space="0" w:color="auto"/>
        <w:left w:val="none" w:sz="0" w:space="0" w:color="auto"/>
        <w:bottom w:val="none" w:sz="0" w:space="0" w:color="auto"/>
        <w:right w:val="none" w:sz="0" w:space="0" w:color="auto"/>
      </w:divBdr>
    </w:div>
    <w:div w:id="470900565">
      <w:bodyDiv w:val="1"/>
      <w:marLeft w:val="0"/>
      <w:marRight w:val="0"/>
      <w:marTop w:val="0"/>
      <w:marBottom w:val="0"/>
      <w:divBdr>
        <w:top w:val="none" w:sz="0" w:space="0" w:color="auto"/>
        <w:left w:val="none" w:sz="0" w:space="0" w:color="auto"/>
        <w:bottom w:val="none" w:sz="0" w:space="0" w:color="auto"/>
        <w:right w:val="none" w:sz="0" w:space="0" w:color="auto"/>
      </w:divBdr>
    </w:div>
    <w:div w:id="587426016">
      <w:bodyDiv w:val="1"/>
      <w:marLeft w:val="0"/>
      <w:marRight w:val="0"/>
      <w:marTop w:val="0"/>
      <w:marBottom w:val="0"/>
      <w:divBdr>
        <w:top w:val="none" w:sz="0" w:space="0" w:color="auto"/>
        <w:left w:val="none" w:sz="0" w:space="0" w:color="auto"/>
        <w:bottom w:val="none" w:sz="0" w:space="0" w:color="auto"/>
        <w:right w:val="none" w:sz="0" w:space="0" w:color="auto"/>
      </w:divBdr>
    </w:div>
    <w:div w:id="897517372">
      <w:bodyDiv w:val="1"/>
      <w:marLeft w:val="0"/>
      <w:marRight w:val="0"/>
      <w:marTop w:val="0"/>
      <w:marBottom w:val="0"/>
      <w:divBdr>
        <w:top w:val="none" w:sz="0" w:space="0" w:color="auto"/>
        <w:left w:val="none" w:sz="0" w:space="0" w:color="auto"/>
        <w:bottom w:val="none" w:sz="0" w:space="0" w:color="auto"/>
        <w:right w:val="none" w:sz="0" w:space="0" w:color="auto"/>
      </w:divBdr>
    </w:div>
    <w:div w:id="911888244">
      <w:bodyDiv w:val="1"/>
      <w:marLeft w:val="0"/>
      <w:marRight w:val="0"/>
      <w:marTop w:val="0"/>
      <w:marBottom w:val="0"/>
      <w:divBdr>
        <w:top w:val="none" w:sz="0" w:space="0" w:color="auto"/>
        <w:left w:val="none" w:sz="0" w:space="0" w:color="auto"/>
        <w:bottom w:val="none" w:sz="0" w:space="0" w:color="auto"/>
        <w:right w:val="none" w:sz="0" w:space="0" w:color="auto"/>
      </w:divBdr>
    </w:div>
    <w:div w:id="951715029">
      <w:bodyDiv w:val="1"/>
      <w:marLeft w:val="0"/>
      <w:marRight w:val="0"/>
      <w:marTop w:val="0"/>
      <w:marBottom w:val="0"/>
      <w:divBdr>
        <w:top w:val="none" w:sz="0" w:space="0" w:color="auto"/>
        <w:left w:val="none" w:sz="0" w:space="0" w:color="auto"/>
        <w:bottom w:val="none" w:sz="0" w:space="0" w:color="auto"/>
        <w:right w:val="none" w:sz="0" w:space="0" w:color="auto"/>
      </w:divBdr>
    </w:div>
    <w:div w:id="1051999380">
      <w:bodyDiv w:val="1"/>
      <w:marLeft w:val="0"/>
      <w:marRight w:val="0"/>
      <w:marTop w:val="0"/>
      <w:marBottom w:val="0"/>
      <w:divBdr>
        <w:top w:val="none" w:sz="0" w:space="0" w:color="auto"/>
        <w:left w:val="none" w:sz="0" w:space="0" w:color="auto"/>
        <w:bottom w:val="none" w:sz="0" w:space="0" w:color="auto"/>
        <w:right w:val="none" w:sz="0" w:space="0" w:color="auto"/>
      </w:divBdr>
    </w:div>
    <w:div w:id="118791275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09094253">
      <w:bodyDiv w:val="1"/>
      <w:marLeft w:val="0"/>
      <w:marRight w:val="0"/>
      <w:marTop w:val="0"/>
      <w:marBottom w:val="0"/>
      <w:divBdr>
        <w:top w:val="none" w:sz="0" w:space="0" w:color="auto"/>
        <w:left w:val="none" w:sz="0" w:space="0" w:color="auto"/>
        <w:bottom w:val="none" w:sz="0" w:space="0" w:color="auto"/>
        <w:right w:val="none" w:sz="0" w:space="0" w:color="auto"/>
      </w:divBdr>
    </w:div>
    <w:div w:id="1309820899">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407073961">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664551336">
      <w:bodyDiv w:val="1"/>
      <w:marLeft w:val="0"/>
      <w:marRight w:val="0"/>
      <w:marTop w:val="0"/>
      <w:marBottom w:val="0"/>
      <w:divBdr>
        <w:top w:val="none" w:sz="0" w:space="0" w:color="auto"/>
        <w:left w:val="none" w:sz="0" w:space="0" w:color="auto"/>
        <w:bottom w:val="none" w:sz="0" w:space="0" w:color="auto"/>
        <w:right w:val="none" w:sz="0" w:space="0" w:color="auto"/>
      </w:divBdr>
    </w:div>
    <w:div w:id="1915699045">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203556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vz.nipez.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4F15E8F-4A5A-430C-A431-98C2AA8DB559}">
  <ds:schemaRefs>
    <ds:schemaRef ds:uri="http://schemas.openxmlformats.org/officeDocument/2006/bibliography"/>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49</TotalTime>
  <Pages>6</Pages>
  <Words>2466</Words>
  <Characters>14554</Characters>
  <Application>Microsoft Office Word</Application>
  <DocSecurity>0</DocSecurity>
  <Lines>121</Lines>
  <Paragraphs>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16987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Volfová Markéta, Mgr.</dc:creator>
  <cp:lastModifiedBy>Rečková Radomíra, Ing.</cp:lastModifiedBy>
  <cp:revision>13</cp:revision>
  <cp:lastPrinted>2019-02-22T13:28:00Z</cp:lastPrinted>
  <dcterms:created xsi:type="dcterms:W3CDTF">2024-08-16T06:44:00Z</dcterms:created>
  <dcterms:modified xsi:type="dcterms:W3CDTF">2024-08-16T08:20:00Z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