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09F7FA2A" w:rsidR="00F862D6" w:rsidRPr="0026466F" w:rsidRDefault="003440DE" w:rsidP="00882643">
            <w:pPr>
              <w:rPr>
                <w:highlight w:val="yellow"/>
              </w:rPr>
            </w:pPr>
            <w:r w:rsidRPr="00901F39">
              <w:rPr>
                <w:rFonts w:ascii="Helvetica" w:hAnsi="Helvetica"/>
              </w:rPr>
              <w:t>8918/2024-SŽ-SSV-Ú3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Pr="009F63C8" w:rsidRDefault="00F862D6" w:rsidP="0077673A">
            <w:r w:rsidRPr="009F63C8">
              <w:t>Listů/příloh</w:t>
            </w:r>
          </w:p>
        </w:tc>
        <w:tc>
          <w:tcPr>
            <w:tcW w:w="2552" w:type="dxa"/>
          </w:tcPr>
          <w:p w14:paraId="333CD487" w14:textId="5240D89A" w:rsidR="00F862D6" w:rsidRPr="009F63C8" w:rsidRDefault="00F14214" w:rsidP="00CC1E2B">
            <w:r w:rsidRPr="009F63C8">
              <w:t>18</w:t>
            </w:r>
            <w:r w:rsidR="003E6B9A" w:rsidRPr="009F63C8">
              <w:t>/</w:t>
            </w:r>
            <w:r w:rsidR="009F63C8" w:rsidRPr="009F63C8">
              <w:t>1</w:t>
            </w:r>
            <w:r w:rsidR="00F707CF">
              <w:t>7</w:t>
            </w:r>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Pr="009F63C8" w:rsidRDefault="00F862D6" w:rsidP="0077673A"/>
        </w:tc>
        <w:tc>
          <w:tcPr>
            <w:tcW w:w="2552" w:type="dxa"/>
          </w:tcPr>
          <w:p w14:paraId="133F3BF2" w14:textId="77777777" w:rsidR="00F862D6" w:rsidRPr="009F63C8" w:rsidRDefault="00F862D6" w:rsidP="0077673A"/>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77673A">
            <w:r>
              <w:t>Vyřizuje</w:t>
            </w:r>
          </w:p>
        </w:tc>
        <w:tc>
          <w:tcPr>
            <w:tcW w:w="2552" w:type="dxa"/>
          </w:tcPr>
          <w:p w14:paraId="35F9EB75" w14:textId="77777777" w:rsidR="000F3143" w:rsidRPr="000F3143" w:rsidRDefault="000F3143" w:rsidP="000F3143">
            <w:r w:rsidRPr="000F3143">
              <w:t>Ing. Radomíra Rečková</w:t>
            </w:r>
          </w:p>
          <w:p w14:paraId="4A0EADDE" w14:textId="69607F20" w:rsidR="00F862D6" w:rsidRPr="003E6B9A" w:rsidRDefault="00F862D6" w:rsidP="00FE3455"/>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9A7568"/>
        </w:tc>
        <w:tc>
          <w:tcPr>
            <w:tcW w:w="2552" w:type="dxa"/>
          </w:tcPr>
          <w:p w14:paraId="36F90D31" w14:textId="77777777" w:rsidR="009A7568" w:rsidRPr="003E6B9A" w:rsidRDefault="009A7568" w:rsidP="009A7568"/>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9A7568">
            <w:r>
              <w:t>Mobil</w:t>
            </w:r>
          </w:p>
        </w:tc>
        <w:tc>
          <w:tcPr>
            <w:tcW w:w="2552" w:type="dxa"/>
          </w:tcPr>
          <w:p w14:paraId="67448459" w14:textId="13DE6841" w:rsidR="009A7568" w:rsidRPr="003E6B9A" w:rsidRDefault="000F3143" w:rsidP="009A7568">
            <w:r w:rsidRPr="000F3143">
              <w:t>+420 725 744 197</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9A7568">
            <w:r>
              <w:t>E-mail</w:t>
            </w:r>
          </w:p>
        </w:tc>
        <w:tc>
          <w:tcPr>
            <w:tcW w:w="2552" w:type="dxa"/>
          </w:tcPr>
          <w:p w14:paraId="15A7D067" w14:textId="520F1438" w:rsidR="009A7568" w:rsidRPr="003E6B9A" w:rsidRDefault="002127AF" w:rsidP="006104F6">
            <w:hyperlink r:id="rId11" w:history="1">
              <w:r w:rsidR="000F3143" w:rsidRPr="00196E00">
                <w:rPr>
                  <w:rStyle w:val="Hypertextovodkaz"/>
                </w:rPr>
                <w:t>Reckova@spravazeleznic.cz</w:t>
              </w:r>
            </w:hyperlink>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682822EB" w:rsidR="009A7568" w:rsidRPr="003E6B9A" w:rsidRDefault="009A7568" w:rsidP="009A7568">
            <w:r w:rsidRPr="003E6B9A">
              <w:fldChar w:fldCharType="begin"/>
            </w:r>
            <w:r w:rsidRPr="003E6B9A">
              <w:instrText xml:space="preserve"> DATE  \@ "d. MMMM yyyy"  \* MERGEFORMAT </w:instrText>
            </w:r>
            <w:r w:rsidRPr="003E6B9A">
              <w:fldChar w:fldCharType="separate"/>
            </w:r>
            <w:r w:rsidR="002127AF">
              <w:rPr>
                <w:noProof/>
              </w:rPr>
              <w:t>15. srpna 2024</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6D95B91A"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2127AF">
        <w:rPr>
          <w:rFonts w:eastAsia="Calibri" w:cs="Times New Roman"/>
          <w:lang w:eastAsia="cs-CZ"/>
        </w:rPr>
        <w:t>4</w:t>
      </w:r>
    </w:p>
    <w:p w14:paraId="25C6ADAC" w14:textId="79D4500E" w:rsidR="00CB7B5A" w:rsidRDefault="00C264CF" w:rsidP="00C264CF">
      <w:pPr>
        <w:spacing w:after="0" w:line="240" w:lineRule="auto"/>
        <w:ind w:left="709"/>
        <w:rPr>
          <w:rFonts w:eastAsia="Calibri" w:cs="Times New Roman"/>
          <w:lang w:eastAsia="cs-CZ"/>
        </w:rPr>
      </w:pPr>
      <w:r w:rsidRPr="00C264CF">
        <w:rPr>
          <w:rFonts w:eastAsia="Calibri" w:cs="Times New Roman"/>
          <w:b/>
          <w:bCs/>
          <w:lang w:eastAsia="cs-CZ"/>
        </w:rPr>
        <w:t xml:space="preserve">„Zvýšení kapacity trati Týniště n. O. – Častolovice – Solnice, </w:t>
      </w:r>
      <w:r>
        <w:rPr>
          <w:rFonts w:eastAsia="Calibri" w:cs="Times New Roman"/>
          <w:b/>
          <w:bCs/>
          <w:lang w:eastAsia="cs-CZ"/>
        </w:rPr>
        <w:br/>
      </w:r>
      <w:r w:rsidRPr="00C264CF">
        <w:rPr>
          <w:rFonts w:eastAsia="Calibri" w:cs="Times New Roman"/>
          <w:b/>
          <w:bCs/>
          <w:lang w:eastAsia="cs-CZ"/>
        </w:rPr>
        <w:t>4. část“, 1.+3. etapa</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176D6F96" w14:textId="19294710" w:rsidR="000540CA" w:rsidRDefault="000540CA" w:rsidP="00032C3D">
      <w:pPr>
        <w:spacing w:after="0" w:line="240" w:lineRule="auto"/>
        <w:rPr>
          <w:rFonts w:eastAsia="Calibri" w:cs="Times New Roman"/>
          <w:b/>
          <w:lang w:eastAsia="cs-CZ"/>
        </w:rPr>
      </w:pPr>
    </w:p>
    <w:p w14:paraId="29A66026" w14:textId="77777777" w:rsidR="00551EE4" w:rsidRPr="003359BC" w:rsidRDefault="00551EE4" w:rsidP="005B4C24">
      <w:pPr>
        <w:spacing w:after="0" w:line="240" w:lineRule="auto"/>
        <w:jc w:val="both"/>
        <w:rPr>
          <w:rFonts w:eastAsia="Calibri" w:cs="Times New Roman"/>
          <w:b/>
          <w:lang w:eastAsia="cs-CZ"/>
        </w:rPr>
      </w:pPr>
      <w:r w:rsidRPr="003359BC">
        <w:rPr>
          <w:rFonts w:eastAsia="Calibri" w:cs="Times New Roman"/>
          <w:b/>
          <w:lang w:eastAsia="cs-CZ"/>
        </w:rPr>
        <w:t>Dotaz č. 4:</w:t>
      </w:r>
    </w:p>
    <w:p w14:paraId="6EC35D08" w14:textId="77777777" w:rsidR="00551EE4" w:rsidRPr="003359BC" w:rsidRDefault="00551EE4" w:rsidP="005B4C24">
      <w:pPr>
        <w:spacing w:after="0" w:line="240" w:lineRule="auto"/>
        <w:jc w:val="both"/>
        <w:rPr>
          <w:rFonts w:cs="Arial"/>
          <w:spacing w:val="4"/>
        </w:rPr>
      </w:pPr>
      <w:r w:rsidRPr="003359BC">
        <w:rPr>
          <w:rFonts w:cs="Arial"/>
          <w:spacing w:val="4"/>
        </w:rPr>
        <w:t xml:space="preserve">Na základě prostudování ZOV a zjištění informací o probíhající </w:t>
      </w:r>
      <w:proofErr w:type="gramStart"/>
      <w:r w:rsidRPr="003359BC">
        <w:rPr>
          <w:rFonts w:cs="Arial"/>
          <w:spacing w:val="4"/>
        </w:rPr>
        <w:t>stavbě :</w:t>
      </w:r>
      <w:proofErr w:type="gramEnd"/>
      <w:r w:rsidRPr="003359BC">
        <w:rPr>
          <w:rFonts w:cs="Arial"/>
          <w:spacing w:val="4"/>
        </w:rPr>
        <w:t xml:space="preserve"> Průmyslová zóna Solnice, která má dle námi zjištěných informací probíhat až do konce roku 2025. Vznášíme dotaz na přístupnost staveniště. V ZOV je uvedeno, že stavba má silniční přístup z komunikací I/14 a III/32118 a na ně navázaných místních komunikací. Probíhající stavba průmyslová zóna Solnice odstranila přejezd P 4116, který nahradila železničním mostem a podcházející silnicí, P4117 má být od probíhající stavby zrekonstruován. V podmínkách vámi zadané stavby je uvedeno, že přejezd P4115 může být zrušen až po zajištění obslužnosti území již probíhající stavbou průmyslová zóna Solnice. </w:t>
      </w:r>
    </w:p>
    <w:p w14:paraId="57D4E3D5" w14:textId="77777777" w:rsidR="00551EE4" w:rsidRPr="003359BC" w:rsidRDefault="00551EE4" w:rsidP="005B4C24">
      <w:pPr>
        <w:spacing w:after="0"/>
        <w:jc w:val="both"/>
        <w:rPr>
          <w:rFonts w:cs="Arial"/>
          <w:spacing w:val="4"/>
        </w:rPr>
      </w:pPr>
      <w:r w:rsidRPr="003359BC">
        <w:rPr>
          <w:rFonts w:cs="Arial"/>
          <w:spacing w:val="4"/>
        </w:rPr>
        <w:t xml:space="preserve">Výstavba části podchodu, který vyvolá zrušení přejezdu P4115 a výstavba kolejiště mimo stávající síť má být zahájena v první fázi od cca. 21.2.2025. </w:t>
      </w:r>
    </w:p>
    <w:p w14:paraId="1D3539D3" w14:textId="77777777" w:rsidR="00551EE4" w:rsidRPr="003359BC" w:rsidRDefault="00551EE4" w:rsidP="005B4C24">
      <w:pPr>
        <w:spacing w:after="0"/>
        <w:jc w:val="both"/>
        <w:rPr>
          <w:rFonts w:cs="Arial"/>
          <w:spacing w:val="4"/>
        </w:rPr>
      </w:pPr>
      <w:r w:rsidRPr="003359BC">
        <w:rPr>
          <w:rFonts w:cs="Arial"/>
          <w:spacing w:val="4"/>
        </w:rPr>
        <w:t xml:space="preserve">Jelikož stavba Průmyslová zóna Solnice probíhá až do konce roku 2025, je nutno z podmínky obslužnosti území a zásobování výstavby skupiny kolejí v Lipovce použít pro přístup na stavbu komunikace budované stavbou průmyslová zóna </w:t>
      </w:r>
      <w:proofErr w:type="gramStart"/>
      <w:r w:rsidRPr="003359BC">
        <w:rPr>
          <w:rFonts w:cs="Arial"/>
          <w:spacing w:val="4"/>
        </w:rPr>
        <w:t>Solnice</w:t>
      </w:r>
      <w:proofErr w:type="gramEnd"/>
      <w:r w:rsidRPr="003359BC">
        <w:rPr>
          <w:rFonts w:cs="Arial"/>
          <w:spacing w:val="4"/>
        </w:rPr>
        <w:t xml:space="preserve"> a to přes přejezd P4117 a v místě zrušeného přejezdu P 4116 od kruhového objezdu na komunikaci I/14. Jiné zásobovací trasy z podmínek ZOV nejsou v projektu. </w:t>
      </w:r>
    </w:p>
    <w:p w14:paraId="1DF80628" w14:textId="77777777" w:rsidR="00551EE4" w:rsidRPr="003359BC" w:rsidRDefault="00551EE4" w:rsidP="005B4C24">
      <w:pPr>
        <w:spacing w:after="0"/>
        <w:jc w:val="both"/>
        <w:rPr>
          <w:rFonts w:cs="Arial"/>
          <w:spacing w:val="4"/>
        </w:rPr>
      </w:pPr>
      <w:r w:rsidRPr="003359BC">
        <w:rPr>
          <w:rFonts w:cs="Arial"/>
          <w:spacing w:val="4"/>
        </w:rPr>
        <w:t>Je probíhající stavba průmyslová zóna solnice o této skutečnosti informována, jelikož má probíhat dle našich informací až do konce roku 2025 v zákrytu s touto stavbou.</w:t>
      </w:r>
    </w:p>
    <w:p w14:paraId="4F10F057" w14:textId="77777777" w:rsidR="00551EE4" w:rsidRPr="003359BC" w:rsidRDefault="00551EE4" w:rsidP="005B4C24">
      <w:pPr>
        <w:spacing w:after="0" w:line="240" w:lineRule="auto"/>
        <w:jc w:val="both"/>
        <w:rPr>
          <w:rFonts w:eastAsia="Calibri" w:cs="Times New Roman"/>
          <w:b/>
          <w:lang w:eastAsia="cs-CZ"/>
        </w:rPr>
      </w:pPr>
    </w:p>
    <w:p w14:paraId="57E12234" w14:textId="77777777" w:rsidR="00551EE4" w:rsidRPr="003359BC" w:rsidRDefault="00551EE4" w:rsidP="005B4C24">
      <w:pPr>
        <w:spacing w:after="0" w:line="240" w:lineRule="auto"/>
        <w:jc w:val="both"/>
        <w:rPr>
          <w:rFonts w:eastAsia="Calibri" w:cs="Times New Roman"/>
          <w:b/>
          <w:lang w:eastAsia="cs-CZ"/>
        </w:rPr>
      </w:pPr>
      <w:r w:rsidRPr="003359BC">
        <w:rPr>
          <w:rFonts w:eastAsia="Calibri" w:cs="Times New Roman"/>
          <w:b/>
          <w:lang w:eastAsia="cs-CZ"/>
        </w:rPr>
        <w:t xml:space="preserve">Odpověď: </w:t>
      </w:r>
    </w:p>
    <w:p w14:paraId="7E6810B1" w14:textId="159653F7" w:rsidR="00551EE4" w:rsidRDefault="005B4C24" w:rsidP="005B4C24">
      <w:pPr>
        <w:spacing w:after="0" w:line="240" w:lineRule="auto"/>
        <w:jc w:val="both"/>
        <w:rPr>
          <w:rFonts w:eastAsia="Calibri" w:cs="Times New Roman"/>
          <w:b/>
          <w:lang w:eastAsia="cs-CZ"/>
        </w:rPr>
      </w:pPr>
      <w:r w:rsidRPr="003359BC">
        <w:rPr>
          <w:rFonts w:eastAsia="Calibri" w:cs="Times New Roman"/>
          <w:bCs/>
          <w:lang w:eastAsia="cs-CZ"/>
        </w:rPr>
        <w:t>Ano, probíhající stavba průmyslové zóny Solnice je o této skutečnosti informována. Na základě aktuálních informací zástupců investora „Průmyslová zóna Solnice“ předpokládáme možnost využití komunikací budovaných stavbou průmyslová zóna Solnice pro potřebu naší stavby nejpozději od 22.6.2025, tzn. v souladu s ZOV, které bylo aktualizováno v rámci dotazu č. 1</w:t>
      </w:r>
    </w:p>
    <w:p w14:paraId="5A37CC53" w14:textId="77777777" w:rsidR="00551EE4" w:rsidRPr="00C544F0" w:rsidRDefault="00551EE4" w:rsidP="00032C3D">
      <w:pPr>
        <w:spacing w:after="0" w:line="240" w:lineRule="auto"/>
        <w:rPr>
          <w:rFonts w:eastAsia="Calibri" w:cs="Times New Roman"/>
          <w:b/>
          <w:lang w:eastAsia="cs-CZ"/>
        </w:rPr>
      </w:pPr>
    </w:p>
    <w:p w14:paraId="3C800390" w14:textId="77777777" w:rsidR="003359BC" w:rsidRDefault="003359BC" w:rsidP="000540CA">
      <w:pPr>
        <w:spacing w:after="0" w:line="240" w:lineRule="auto"/>
        <w:rPr>
          <w:rFonts w:eastAsia="Calibri" w:cs="Times New Roman"/>
          <w:b/>
          <w:lang w:eastAsia="cs-CZ"/>
        </w:rPr>
      </w:pPr>
    </w:p>
    <w:p w14:paraId="48D09E19" w14:textId="4B6D55C3" w:rsidR="000540CA" w:rsidRPr="003D7317" w:rsidRDefault="000540CA" w:rsidP="000540CA">
      <w:pPr>
        <w:spacing w:after="0" w:line="240" w:lineRule="auto"/>
        <w:rPr>
          <w:rFonts w:eastAsia="Calibri" w:cs="Times New Roman"/>
          <w:b/>
          <w:lang w:eastAsia="cs-CZ"/>
        </w:rPr>
      </w:pPr>
      <w:r w:rsidRPr="003D7317">
        <w:rPr>
          <w:rFonts w:eastAsia="Calibri" w:cs="Times New Roman"/>
          <w:b/>
          <w:lang w:eastAsia="cs-CZ"/>
        </w:rPr>
        <w:t xml:space="preserve">Dotaz č. </w:t>
      </w:r>
      <w:r>
        <w:rPr>
          <w:rFonts w:eastAsia="Calibri" w:cs="Times New Roman"/>
          <w:b/>
          <w:lang w:eastAsia="cs-CZ"/>
        </w:rPr>
        <w:t>3</w:t>
      </w:r>
      <w:r w:rsidR="00C544F0">
        <w:rPr>
          <w:rFonts w:eastAsia="Calibri" w:cs="Times New Roman"/>
          <w:b/>
          <w:lang w:eastAsia="cs-CZ"/>
        </w:rPr>
        <w:t>8</w:t>
      </w:r>
      <w:r w:rsidRPr="003D7317">
        <w:rPr>
          <w:rFonts w:eastAsia="Calibri" w:cs="Times New Roman"/>
          <w:b/>
          <w:lang w:eastAsia="cs-CZ"/>
        </w:rPr>
        <w:t>:</w:t>
      </w:r>
    </w:p>
    <w:p w14:paraId="79CE2DFE" w14:textId="77777777" w:rsidR="00AF1CA9" w:rsidRDefault="00AF1CA9" w:rsidP="001C7D02">
      <w:pPr>
        <w:spacing w:after="0" w:line="240" w:lineRule="auto"/>
        <w:rPr>
          <w:rFonts w:eastAsia="Calibri" w:cs="Times New Roman"/>
          <w:bCs/>
          <w:lang w:eastAsia="cs-CZ"/>
        </w:rPr>
      </w:pPr>
      <w:r w:rsidRPr="00AF1CA9">
        <w:rPr>
          <w:rFonts w:eastAsia="Calibri" w:cs="Times New Roman"/>
          <w:bCs/>
          <w:lang w:eastAsia="cs-CZ"/>
        </w:rPr>
        <w:t>Mohl by prosím zadavatel doplnit zadávací dokumentaci o statický výpočet ocelových konstrukcí zastřešení podchodu SO 41-14-16-01.2? Konstrukce jsou podle zkušeností odborného dodavatele nezvykle subtilní.</w:t>
      </w:r>
    </w:p>
    <w:p w14:paraId="1D4BE569" w14:textId="09576BC6" w:rsidR="000540CA" w:rsidRPr="003D7317" w:rsidRDefault="000540CA" w:rsidP="001C7D02">
      <w:pPr>
        <w:spacing w:after="0" w:line="240" w:lineRule="auto"/>
        <w:rPr>
          <w:rFonts w:eastAsia="Calibri" w:cs="Times New Roman"/>
          <w:b/>
          <w:color w:val="FF0000"/>
          <w:lang w:eastAsia="cs-CZ"/>
        </w:rPr>
      </w:pPr>
      <w:r w:rsidRPr="003D7317">
        <w:rPr>
          <w:rFonts w:eastAsia="Calibri" w:cs="Times New Roman"/>
          <w:b/>
          <w:lang w:eastAsia="cs-CZ"/>
        </w:rPr>
        <w:t xml:space="preserve">Odpověď: </w:t>
      </w:r>
    </w:p>
    <w:p w14:paraId="4B69B6A2" w14:textId="551B90BF" w:rsidR="000540CA" w:rsidRPr="003359BC" w:rsidRDefault="004C5E46" w:rsidP="003359BC">
      <w:pPr>
        <w:spacing w:after="0" w:line="240" w:lineRule="auto"/>
        <w:jc w:val="both"/>
        <w:rPr>
          <w:rFonts w:eastAsia="Calibri" w:cs="Times New Roman"/>
          <w:bCs/>
          <w:lang w:eastAsia="cs-CZ"/>
        </w:rPr>
      </w:pPr>
      <w:r w:rsidRPr="003359BC">
        <w:rPr>
          <w:rFonts w:eastAsia="Calibri" w:cs="Times New Roman"/>
          <w:bCs/>
          <w:lang w:eastAsia="cs-CZ"/>
        </w:rPr>
        <w:t xml:space="preserve">Statický výpočet je společný pro obě části SO 41-1416-01. V dokumentaci je přiložen v </w:t>
      </w:r>
      <w:proofErr w:type="gramStart"/>
      <w:r w:rsidRPr="003359BC">
        <w:rPr>
          <w:rFonts w:eastAsia="Calibri" w:cs="Times New Roman"/>
          <w:bCs/>
          <w:lang w:eastAsia="cs-CZ"/>
        </w:rPr>
        <w:t>části  \</w:t>
      </w:r>
      <w:proofErr w:type="gramEnd"/>
      <w:r w:rsidRPr="003359BC">
        <w:rPr>
          <w:rFonts w:eastAsia="Calibri" w:cs="Times New Roman"/>
          <w:bCs/>
          <w:lang w:eastAsia="cs-CZ"/>
        </w:rPr>
        <w:t>D Dokumentace objektů\D.2 Stavební část\D.2.1 Inženýrské objekty\D.2.1.4 Mosty, propustky, zdi\1-41141601\1E_SO 41-14-16-01.1_007_SV.pdf</w:t>
      </w:r>
    </w:p>
    <w:p w14:paraId="09C51C40" w14:textId="77777777" w:rsidR="000540CA" w:rsidRPr="003359BC" w:rsidRDefault="000540CA" w:rsidP="003359BC">
      <w:pPr>
        <w:spacing w:after="0" w:line="240" w:lineRule="auto"/>
        <w:jc w:val="both"/>
        <w:rPr>
          <w:rFonts w:eastAsia="Calibri" w:cs="Times New Roman"/>
          <w:bCs/>
          <w:lang w:eastAsia="cs-CZ"/>
        </w:rPr>
      </w:pPr>
    </w:p>
    <w:p w14:paraId="576D19D6" w14:textId="6E6CD31A" w:rsidR="00C544F0" w:rsidRPr="003D7317" w:rsidRDefault="003359BC" w:rsidP="00C544F0">
      <w:pPr>
        <w:spacing w:after="0" w:line="240" w:lineRule="auto"/>
        <w:rPr>
          <w:rFonts w:eastAsia="Calibri" w:cs="Times New Roman"/>
          <w:b/>
          <w:lang w:eastAsia="cs-CZ"/>
        </w:rPr>
      </w:pPr>
      <w:r>
        <w:rPr>
          <w:rFonts w:eastAsia="Calibri" w:cs="Times New Roman"/>
          <w:b/>
          <w:lang w:eastAsia="cs-CZ"/>
        </w:rPr>
        <w:lastRenderedPageBreak/>
        <w:br/>
      </w:r>
      <w:r w:rsidR="00C544F0" w:rsidRPr="003D7317">
        <w:rPr>
          <w:rFonts w:eastAsia="Calibri" w:cs="Times New Roman"/>
          <w:b/>
          <w:lang w:eastAsia="cs-CZ"/>
        </w:rPr>
        <w:t xml:space="preserve">Dotaz č. </w:t>
      </w:r>
      <w:r w:rsidR="00C544F0">
        <w:rPr>
          <w:rFonts w:eastAsia="Calibri" w:cs="Times New Roman"/>
          <w:b/>
          <w:lang w:eastAsia="cs-CZ"/>
        </w:rPr>
        <w:t>39</w:t>
      </w:r>
      <w:r w:rsidR="00C544F0" w:rsidRPr="003D7317">
        <w:rPr>
          <w:rFonts w:eastAsia="Calibri" w:cs="Times New Roman"/>
          <w:b/>
          <w:lang w:eastAsia="cs-CZ"/>
        </w:rPr>
        <w:t>:</w:t>
      </w:r>
    </w:p>
    <w:p w14:paraId="0F8501B5" w14:textId="7E39A56A" w:rsidR="00C544F0" w:rsidRDefault="00AF1CA9" w:rsidP="003359BC">
      <w:pPr>
        <w:spacing w:after="0" w:line="240" w:lineRule="auto"/>
        <w:jc w:val="both"/>
        <w:rPr>
          <w:rFonts w:eastAsia="Calibri" w:cs="Times New Roman"/>
          <w:bCs/>
          <w:lang w:val="sk-SK" w:eastAsia="cs-CZ"/>
        </w:rPr>
      </w:pPr>
      <w:r w:rsidRPr="00AF1CA9">
        <w:rPr>
          <w:rFonts w:eastAsia="Calibri" w:cs="Times New Roman"/>
          <w:bCs/>
          <w:lang w:eastAsia="cs-CZ"/>
        </w:rPr>
        <w:t>Prosíme zadavatele o bližší specifikaci tahokovu na zakrytí stěn ocelových konstrukcí zastřešení podchodu SO 41-14-16-01.2. Specifikace z výkazu výměr 5 kg/m2 je podle zkušeností odborného dodavatele nezvykle nízká pro stavbu veřejné architektury.</w:t>
      </w:r>
    </w:p>
    <w:p w14:paraId="6AC48AF2" w14:textId="77777777" w:rsidR="003359BC" w:rsidRDefault="003359BC" w:rsidP="00C544F0">
      <w:pPr>
        <w:spacing w:after="0" w:line="240" w:lineRule="auto"/>
        <w:rPr>
          <w:rFonts w:eastAsia="Calibri" w:cs="Times New Roman"/>
          <w:b/>
          <w:lang w:eastAsia="cs-CZ"/>
        </w:rPr>
      </w:pPr>
    </w:p>
    <w:p w14:paraId="7C9F43DC" w14:textId="5FEB8E72" w:rsidR="00C544F0" w:rsidRPr="003D7317" w:rsidRDefault="00C544F0" w:rsidP="00C544F0">
      <w:pPr>
        <w:spacing w:after="0" w:line="240" w:lineRule="auto"/>
        <w:rPr>
          <w:rFonts w:eastAsia="Calibri" w:cs="Times New Roman"/>
          <w:b/>
          <w:color w:val="FF0000"/>
          <w:lang w:eastAsia="cs-CZ"/>
        </w:rPr>
      </w:pPr>
      <w:r w:rsidRPr="003D7317">
        <w:rPr>
          <w:rFonts w:eastAsia="Calibri" w:cs="Times New Roman"/>
          <w:b/>
          <w:lang w:eastAsia="cs-CZ"/>
        </w:rPr>
        <w:t xml:space="preserve">Odpověď: </w:t>
      </w:r>
    </w:p>
    <w:p w14:paraId="7E31BE8C" w14:textId="36BCCBA9" w:rsidR="00AF1CA9" w:rsidRPr="003359BC" w:rsidRDefault="00197CEB" w:rsidP="00197CEB">
      <w:pPr>
        <w:spacing w:after="0" w:line="240" w:lineRule="auto"/>
        <w:jc w:val="both"/>
        <w:rPr>
          <w:rFonts w:eastAsia="Calibri" w:cs="Times New Roman"/>
          <w:bCs/>
          <w:lang w:eastAsia="cs-CZ"/>
        </w:rPr>
      </w:pPr>
      <w:bookmarkStart w:id="1" w:name="_Hlk174025184"/>
      <w:r w:rsidRPr="003359BC">
        <w:rPr>
          <w:rFonts w:eastAsia="Calibri" w:cs="Times New Roman"/>
          <w:bCs/>
          <w:lang w:eastAsia="cs-CZ"/>
        </w:rPr>
        <w:t>Správná předpokládaná hmotnost je 10,5 kg/m2. V zadávací dokumentaci bylo již upraveno v rámci dotazu č. 40. Uvažován byl tahokov z ocelového plechu tloušťky 1,5 mm s délkou oka cca 40 mm a šířkou oka cca 20 mm. Větší rozměr oka orientován horizontálně. Tvarování a orientace takové, aby se omezilo vnikání srážkové vody do podchodu.</w:t>
      </w:r>
    </w:p>
    <w:bookmarkEnd w:id="1"/>
    <w:p w14:paraId="20F3CBF9" w14:textId="6848F6B4" w:rsidR="000540CA" w:rsidRDefault="000540CA" w:rsidP="000540CA">
      <w:pPr>
        <w:spacing w:after="0" w:line="240" w:lineRule="auto"/>
        <w:rPr>
          <w:rFonts w:eastAsia="Calibri" w:cs="Times New Roman"/>
          <w:bCs/>
          <w:lang w:eastAsia="cs-CZ"/>
        </w:rPr>
      </w:pPr>
    </w:p>
    <w:p w14:paraId="523EA2F0" w14:textId="77777777" w:rsidR="003359BC" w:rsidRPr="003359BC" w:rsidRDefault="003359BC" w:rsidP="000540CA">
      <w:pPr>
        <w:spacing w:after="0" w:line="240" w:lineRule="auto"/>
        <w:rPr>
          <w:rFonts w:eastAsia="Calibri" w:cs="Times New Roman"/>
          <w:bCs/>
          <w:lang w:eastAsia="cs-CZ"/>
        </w:rPr>
      </w:pPr>
    </w:p>
    <w:p w14:paraId="602ED68A" w14:textId="2194F1FF" w:rsidR="00C544F0" w:rsidRPr="003D7317" w:rsidRDefault="00C544F0" w:rsidP="00C544F0">
      <w:pPr>
        <w:spacing w:after="0" w:line="240" w:lineRule="auto"/>
        <w:rPr>
          <w:rFonts w:eastAsia="Calibri" w:cs="Times New Roman"/>
          <w:b/>
          <w:lang w:eastAsia="cs-CZ"/>
        </w:rPr>
      </w:pPr>
      <w:r w:rsidRPr="003D7317">
        <w:rPr>
          <w:rFonts w:eastAsia="Calibri" w:cs="Times New Roman"/>
          <w:b/>
          <w:lang w:eastAsia="cs-CZ"/>
        </w:rPr>
        <w:t xml:space="preserve">Dotaz č. </w:t>
      </w:r>
      <w:r>
        <w:rPr>
          <w:rFonts w:eastAsia="Calibri" w:cs="Times New Roman"/>
          <w:b/>
          <w:lang w:eastAsia="cs-CZ"/>
        </w:rPr>
        <w:t>40</w:t>
      </w:r>
      <w:r w:rsidRPr="003D7317">
        <w:rPr>
          <w:rFonts w:eastAsia="Calibri" w:cs="Times New Roman"/>
          <w:b/>
          <w:lang w:eastAsia="cs-CZ"/>
        </w:rPr>
        <w:t>:</w:t>
      </w:r>
    </w:p>
    <w:p w14:paraId="1B4F4B61" w14:textId="77777777" w:rsidR="00D61959" w:rsidRDefault="00D61959" w:rsidP="00C544F0">
      <w:pPr>
        <w:spacing w:after="0" w:line="240" w:lineRule="auto"/>
        <w:rPr>
          <w:rFonts w:eastAsia="Calibri" w:cs="Times New Roman"/>
          <w:bCs/>
          <w:lang w:eastAsia="cs-CZ"/>
        </w:rPr>
      </w:pPr>
      <w:r w:rsidRPr="00D61959">
        <w:rPr>
          <w:rFonts w:eastAsia="Calibri" w:cs="Times New Roman"/>
          <w:bCs/>
          <w:lang w:eastAsia="cs-CZ"/>
        </w:rPr>
        <w:t>Prosím zadavatele o upřesnění rozporů mezi tabulkou výměr na výkrese 401.2 a výpočtem množství ve výkazu výměr: hmotnost střešního pláště podle výkresu 2.066,0 kg a ve výkazu výměr 2,028 tun; ostatní ocelové konstrukce podle výkresu 13.789,6 – 2.066,0 = 11.723,6 kg a ve výkazu výměr 12,4346 - 2,0281 = 10,407 tun.</w:t>
      </w:r>
    </w:p>
    <w:p w14:paraId="6A9111F6" w14:textId="77777777" w:rsidR="003359BC" w:rsidRDefault="003359BC" w:rsidP="00C544F0">
      <w:pPr>
        <w:spacing w:after="0" w:line="240" w:lineRule="auto"/>
        <w:rPr>
          <w:rFonts w:eastAsia="Calibri" w:cs="Times New Roman"/>
          <w:b/>
          <w:lang w:eastAsia="cs-CZ"/>
        </w:rPr>
      </w:pPr>
    </w:p>
    <w:p w14:paraId="3872567A" w14:textId="47FDB18C" w:rsidR="00C544F0" w:rsidRPr="003D7317" w:rsidRDefault="00C544F0" w:rsidP="00C544F0">
      <w:pPr>
        <w:spacing w:after="0" w:line="240" w:lineRule="auto"/>
        <w:rPr>
          <w:rFonts w:eastAsia="Calibri" w:cs="Times New Roman"/>
          <w:b/>
          <w:color w:val="FF0000"/>
          <w:lang w:eastAsia="cs-CZ"/>
        </w:rPr>
      </w:pPr>
      <w:r w:rsidRPr="003D7317">
        <w:rPr>
          <w:rFonts w:eastAsia="Calibri" w:cs="Times New Roman"/>
          <w:b/>
          <w:lang w:eastAsia="cs-CZ"/>
        </w:rPr>
        <w:t xml:space="preserve">Odpověď: </w:t>
      </w:r>
    </w:p>
    <w:p w14:paraId="0CC43400" w14:textId="2BE85547" w:rsidR="00197CEB" w:rsidRPr="003359BC" w:rsidRDefault="00197CEB" w:rsidP="00197CEB">
      <w:pPr>
        <w:spacing w:after="0" w:line="240" w:lineRule="auto"/>
        <w:rPr>
          <w:rFonts w:eastAsia="Calibri" w:cs="Times New Roman"/>
          <w:lang w:eastAsia="cs-CZ"/>
        </w:rPr>
      </w:pPr>
      <w:r w:rsidRPr="003359BC">
        <w:rPr>
          <w:rFonts w:eastAsia="Calibri" w:cs="Times New Roman"/>
          <w:lang w:eastAsia="cs-CZ"/>
        </w:rPr>
        <w:t>Byl upraven výkres 1E_SO 41-14-16-01.2_401.2_zas_2.pdf a výkaz výměr položek:</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
        <w:gridCol w:w="1096"/>
        <w:gridCol w:w="4798"/>
        <w:gridCol w:w="892"/>
        <w:gridCol w:w="969"/>
      </w:tblGrid>
      <w:tr w:rsidR="00197CEB" w14:paraId="33954845" w14:textId="77777777" w:rsidTr="003359BC">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tcBorders>
              <w:top w:val="single" w:sz="4" w:space="0" w:color="auto"/>
              <w:left w:val="single" w:sz="4" w:space="0" w:color="auto"/>
              <w:bottom w:val="single" w:sz="4" w:space="0" w:color="auto"/>
            </w:tcBorders>
          </w:tcPr>
          <w:p w14:paraId="5E0B9A3F" w14:textId="77777777" w:rsidR="00197CEB" w:rsidRDefault="00197CEB" w:rsidP="00B539BA">
            <w:pPr>
              <w:rPr>
                <w:rFonts w:ascii="Verdana" w:eastAsia="Times New Roman" w:hAnsi="Verdana" w:cs="Times New Roman"/>
                <w:b/>
                <w:bCs/>
                <w:szCs w:val="14"/>
                <w:lang w:eastAsia="cs-CZ"/>
              </w:rPr>
            </w:pPr>
            <w:r w:rsidRPr="0C0E59F4">
              <w:rPr>
                <w:rFonts w:ascii="Verdana" w:eastAsia="Times New Roman" w:hAnsi="Verdana" w:cs="Times New Roman"/>
                <w:b/>
                <w:bCs/>
                <w:szCs w:val="14"/>
                <w:lang w:eastAsia="cs-CZ"/>
              </w:rPr>
              <w:t>Poř. číslo</w:t>
            </w:r>
          </w:p>
        </w:tc>
        <w:tc>
          <w:tcPr>
            <w:tcW w:w="1097" w:type="dxa"/>
            <w:tcBorders>
              <w:top w:val="single" w:sz="4" w:space="0" w:color="auto"/>
              <w:bottom w:val="single" w:sz="4" w:space="0" w:color="auto"/>
            </w:tcBorders>
          </w:tcPr>
          <w:p w14:paraId="7E295034" w14:textId="77777777" w:rsidR="00197CEB" w:rsidRDefault="00197CEB" w:rsidP="00B539BA">
            <w:pPr>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C0E59F4">
              <w:rPr>
                <w:rFonts w:ascii="Verdana" w:eastAsia="Times New Roman" w:hAnsi="Verdana" w:cs="Times New Roman"/>
                <w:b/>
                <w:bCs/>
                <w:szCs w:val="14"/>
                <w:lang w:eastAsia="cs-CZ"/>
              </w:rPr>
              <w:t>Kód položky</w:t>
            </w:r>
          </w:p>
        </w:tc>
        <w:tc>
          <w:tcPr>
            <w:tcW w:w="4806" w:type="dxa"/>
            <w:tcBorders>
              <w:top w:val="single" w:sz="4" w:space="0" w:color="auto"/>
              <w:bottom w:val="single" w:sz="4" w:space="0" w:color="auto"/>
            </w:tcBorders>
          </w:tcPr>
          <w:p w14:paraId="11F6DB9F" w14:textId="77777777" w:rsidR="00197CEB" w:rsidRDefault="00197CEB" w:rsidP="00B539BA">
            <w:pPr>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C0E59F4">
              <w:rPr>
                <w:rFonts w:ascii="Verdana" w:eastAsia="Times New Roman" w:hAnsi="Verdana" w:cs="Times New Roman"/>
                <w:b/>
                <w:bCs/>
                <w:szCs w:val="14"/>
                <w:lang w:eastAsia="cs-CZ"/>
              </w:rPr>
              <w:t>Popis položky</w:t>
            </w:r>
          </w:p>
        </w:tc>
        <w:tc>
          <w:tcPr>
            <w:tcW w:w="892" w:type="dxa"/>
            <w:tcBorders>
              <w:top w:val="single" w:sz="4" w:space="0" w:color="auto"/>
              <w:bottom w:val="single" w:sz="4" w:space="0" w:color="auto"/>
            </w:tcBorders>
          </w:tcPr>
          <w:p w14:paraId="465418A3" w14:textId="77777777" w:rsidR="00197CEB" w:rsidRDefault="00197CEB" w:rsidP="00B539BA">
            <w:pPr>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C0E59F4">
              <w:rPr>
                <w:rFonts w:ascii="Verdana" w:eastAsia="Times New Roman" w:hAnsi="Verdana" w:cs="Times New Roman"/>
                <w:b/>
                <w:bCs/>
                <w:szCs w:val="14"/>
                <w:lang w:eastAsia="cs-CZ"/>
              </w:rPr>
              <w:t>Jednotka</w:t>
            </w:r>
          </w:p>
        </w:tc>
        <w:tc>
          <w:tcPr>
            <w:tcW w:w="969" w:type="dxa"/>
            <w:tcBorders>
              <w:top w:val="single" w:sz="4" w:space="0" w:color="auto"/>
              <w:bottom w:val="single" w:sz="4" w:space="0" w:color="auto"/>
              <w:right w:val="single" w:sz="4" w:space="0" w:color="auto"/>
            </w:tcBorders>
          </w:tcPr>
          <w:p w14:paraId="2341EFB2" w14:textId="77777777" w:rsidR="00197CEB" w:rsidRDefault="00197CEB" w:rsidP="00B539BA">
            <w:pPr>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C0E59F4">
              <w:rPr>
                <w:rFonts w:ascii="Verdana" w:eastAsia="Times New Roman" w:hAnsi="Verdana" w:cs="Times New Roman"/>
                <w:b/>
                <w:bCs/>
                <w:szCs w:val="14"/>
                <w:lang w:eastAsia="cs-CZ"/>
              </w:rPr>
              <w:t>Množství</w:t>
            </w:r>
          </w:p>
        </w:tc>
      </w:tr>
      <w:tr w:rsidR="00197CEB" w:rsidRPr="00197CEB" w14:paraId="1DD5E6B3"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8" w:type="dxa"/>
            <w:shd w:val="clear" w:color="auto" w:fill="auto"/>
          </w:tcPr>
          <w:p w14:paraId="01025949" w14:textId="77777777" w:rsidR="00197CEB" w:rsidRPr="004C5E46" w:rsidRDefault="00197CEB" w:rsidP="00B539BA">
            <w:r w:rsidRPr="004C5E46">
              <w:rPr>
                <w:rFonts w:ascii="Verdana" w:eastAsia="Times New Roman" w:hAnsi="Verdana" w:cs="Times New Roman"/>
                <w:b/>
                <w:bCs/>
                <w:szCs w:val="14"/>
                <w:lang w:eastAsia="cs-CZ"/>
              </w:rPr>
              <w:t>19</w:t>
            </w:r>
          </w:p>
        </w:tc>
        <w:tc>
          <w:tcPr>
            <w:tcW w:w="1097" w:type="dxa"/>
            <w:shd w:val="clear" w:color="auto" w:fill="auto"/>
          </w:tcPr>
          <w:p w14:paraId="5227ED4E" w14:textId="77777777" w:rsidR="00197CEB" w:rsidRPr="004C5E46" w:rsidRDefault="00197CEB" w:rsidP="00B539BA">
            <w:pPr>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4C5E46">
              <w:rPr>
                <w:rFonts w:ascii="Verdana" w:eastAsia="Times New Roman" w:hAnsi="Verdana" w:cs="Times New Roman"/>
                <w:b/>
                <w:bCs/>
                <w:szCs w:val="14"/>
                <w:lang w:eastAsia="cs-CZ"/>
              </w:rPr>
              <w:t>44417</w:t>
            </w:r>
          </w:p>
        </w:tc>
        <w:tc>
          <w:tcPr>
            <w:tcW w:w="4806" w:type="dxa"/>
            <w:shd w:val="clear" w:color="auto" w:fill="auto"/>
          </w:tcPr>
          <w:p w14:paraId="5D37634A" w14:textId="77777777" w:rsidR="00197CEB" w:rsidRPr="004C5E46" w:rsidRDefault="00197CEB" w:rsidP="00B539BA">
            <w:pPr>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4C5E46">
              <w:rPr>
                <w:rFonts w:ascii="Verdana" w:eastAsia="Times New Roman" w:hAnsi="Verdana" w:cs="Times New Roman"/>
                <w:b/>
                <w:bCs/>
                <w:szCs w:val="14"/>
                <w:lang w:eastAsia="cs-CZ"/>
              </w:rPr>
              <w:t>STŘEŠNÍ PLÁŠŤ Z KOV DÍLCŮ</w:t>
            </w:r>
          </w:p>
          <w:p w14:paraId="0B5934DF" w14:textId="77777777" w:rsidR="00F03C67" w:rsidRPr="004C5E46" w:rsidRDefault="00F03C67" w:rsidP="00F03C67">
            <w:pPr>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i/>
                <w:iCs/>
                <w:color w:val="FF0000"/>
                <w:lang w:eastAsia="cs-CZ"/>
              </w:rPr>
            </w:pPr>
            <w:r w:rsidRPr="004C5E46">
              <w:rPr>
                <w:rFonts w:ascii="Verdana" w:eastAsia="Times New Roman" w:hAnsi="Verdana" w:cs="Times New Roman"/>
                <w:i/>
                <w:iCs/>
                <w:color w:val="FF0000"/>
                <w:lang w:eastAsia="cs-CZ"/>
              </w:rPr>
              <w:t>"Viz příl. č. 401.2: "</w:t>
            </w:r>
          </w:p>
          <w:p w14:paraId="60C7B47C" w14:textId="784DFA2B" w:rsidR="00F03C67" w:rsidRPr="004C5E46" w:rsidRDefault="00F03C67" w:rsidP="00F03C67">
            <w:pPr>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lang w:eastAsia="cs-CZ"/>
              </w:rPr>
            </w:pPr>
            <w:r w:rsidRPr="004C5E46">
              <w:rPr>
                <w:rFonts w:ascii="Verdana" w:eastAsia="Times New Roman" w:hAnsi="Verdana" w:cs="Times New Roman"/>
                <w:i/>
                <w:iCs/>
                <w:color w:val="FF0000"/>
                <w:lang w:eastAsia="cs-CZ"/>
              </w:rPr>
              <w:t xml:space="preserve"> 2,066 = 2,066 [A]</w:t>
            </w:r>
          </w:p>
        </w:tc>
        <w:tc>
          <w:tcPr>
            <w:tcW w:w="892" w:type="dxa"/>
            <w:shd w:val="clear" w:color="auto" w:fill="auto"/>
          </w:tcPr>
          <w:p w14:paraId="6863D49B" w14:textId="77777777" w:rsidR="00197CEB" w:rsidRPr="004C5E46" w:rsidRDefault="00197CEB" w:rsidP="00B539BA">
            <w:pPr>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4C5E46">
              <w:rPr>
                <w:rFonts w:ascii="Verdana" w:eastAsia="Times New Roman" w:hAnsi="Verdana" w:cs="Times New Roman"/>
                <w:b/>
                <w:bCs/>
                <w:szCs w:val="14"/>
                <w:lang w:eastAsia="cs-CZ"/>
              </w:rPr>
              <w:t>T</w:t>
            </w:r>
          </w:p>
        </w:tc>
        <w:tc>
          <w:tcPr>
            <w:tcW w:w="969" w:type="dxa"/>
            <w:shd w:val="clear" w:color="auto" w:fill="auto"/>
          </w:tcPr>
          <w:p w14:paraId="58E03D29" w14:textId="77777777" w:rsidR="00197CEB" w:rsidRPr="004C5E46" w:rsidRDefault="00197CEB" w:rsidP="00B539BA">
            <w:pPr>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szCs w:val="14"/>
                <w:lang w:eastAsia="cs-CZ"/>
              </w:rPr>
            </w:pPr>
            <w:r w:rsidRPr="004C5E46">
              <w:rPr>
                <w:rFonts w:ascii="Verdana" w:eastAsia="Times New Roman" w:hAnsi="Verdana" w:cs="Times New Roman"/>
                <w:b/>
                <w:bCs/>
                <w:color w:val="FF0000"/>
                <w:szCs w:val="14"/>
                <w:lang w:eastAsia="cs-CZ"/>
              </w:rPr>
              <w:t>2.066</w:t>
            </w:r>
          </w:p>
          <w:p w14:paraId="2D973B97" w14:textId="77777777" w:rsidR="00197CEB" w:rsidRPr="004C5E46" w:rsidRDefault="00197CEB" w:rsidP="00B539BA">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szCs w:val="14"/>
                <w:lang w:eastAsia="cs-CZ"/>
              </w:rPr>
            </w:pPr>
          </w:p>
        </w:tc>
      </w:tr>
      <w:tr w:rsidR="00197CEB" w14:paraId="5E6DABF9"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8" w:type="dxa"/>
            <w:shd w:val="clear" w:color="auto" w:fill="auto"/>
          </w:tcPr>
          <w:p w14:paraId="32002883" w14:textId="77777777" w:rsidR="00197CEB" w:rsidRPr="004C5E46" w:rsidRDefault="00197CEB" w:rsidP="00B539BA">
            <w:pPr>
              <w:rPr>
                <w:rFonts w:ascii="Verdana" w:eastAsia="Times New Roman" w:hAnsi="Verdana" w:cs="Times New Roman"/>
                <w:b/>
                <w:bCs/>
                <w:szCs w:val="14"/>
                <w:lang w:eastAsia="cs-CZ"/>
              </w:rPr>
            </w:pPr>
            <w:r w:rsidRPr="004C5E46">
              <w:rPr>
                <w:rFonts w:ascii="Verdana" w:eastAsia="Times New Roman" w:hAnsi="Verdana" w:cs="Times New Roman"/>
                <w:b/>
                <w:bCs/>
                <w:szCs w:val="14"/>
                <w:lang w:eastAsia="cs-CZ"/>
              </w:rPr>
              <w:t>31</w:t>
            </w:r>
          </w:p>
        </w:tc>
        <w:tc>
          <w:tcPr>
            <w:tcW w:w="1097" w:type="dxa"/>
            <w:shd w:val="clear" w:color="auto" w:fill="auto"/>
          </w:tcPr>
          <w:p w14:paraId="4B1EE801" w14:textId="77777777" w:rsidR="00197CEB" w:rsidRPr="004C5E46" w:rsidRDefault="00197CEB" w:rsidP="00B539BA">
            <w:pPr>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4C5E46">
              <w:rPr>
                <w:rFonts w:ascii="Verdana" w:eastAsia="Times New Roman" w:hAnsi="Verdana" w:cs="Times New Roman"/>
                <w:b/>
                <w:bCs/>
                <w:szCs w:val="14"/>
                <w:lang w:eastAsia="cs-CZ"/>
              </w:rPr>
              <w:t>76799</w:t>
            </w:r>
          </w:p>
        </w:tc>
        <w:tc>
          <w:tcPr>
            <w:tcW w:w="4806" w:type="dxa"/>
            <w:shd w:val="clear" w:color="auto" w:fill="auto"/>
          </w:tcPr>
          <w:p w14:paraId="22C4ABFC" w14:textId="77777777" w:rsidR="00197CEB" w:rsidRPr="004C5E46" w:rsidRDefault="00197CEB" w:rsidP="00B539BA">
            <w:pPr>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4C5E46">
              <w:rPr>
                <w:rFonts w:ascii="Verdana" w:eastAsia="Times New Roman" w:hAnsi="Verdana" w:cs="Times New Roman"/>
                <w:b/>
                <w:bCs/>
                <w:szCs w:val="14"/>
                <w:lang w:eastAsia="cs-CZ"/>
              </w:rPr>
              <w:t>OSTATNÍ KOVOVÉ DOPLŇK KONSTRUKCE</w:t>
            </w:r>
          </w:p>
          <w:p w14:paraId="4B5A5FED" w14:textId="77777777" w:rsidR="004C5E46" w:rsidRPr="004C5E46" w:rsidRDefault="004C5E46" w:rsidP="004C5E46">
            <w:pPr>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i/>
                <w:iCs/>
                <w:color w:val="FF0000"/>
                <w:lang w:eastAsia="cs-CZ"/>
              </w:rPr>
            </w:pPr>
            <w:r w:rsidRPr="004C5E46">
              <w:rPr>
                <w:rFonts w:ascii="Verdana" w:eastAsia="Times New Roman" w:hAnsi="Verdana" w:cs="Times New Roman"/>
                <w:i/>
                <w:iCs/>
                <w:color w:val="FF0000"/>
                <w:lang w:eastAsia="cs-CZ"/>
              </w:rPr>
              <w:t>"Viz výkres zastřešení."</w:t>
            </w:r>
          </w:p>
          <w:p w14:paraId="7BB753F6" w14:textId="651EF05F" w:rsidR="004C5E46" w:rsidRPr="004C5E46" w:rsidRDefault="004C5E46" w:rsidP="004C5E46">
            <w:pPr>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lang w:eastAsia="cs-CZ"/>
              </w:rPr>
            </w:pPr>
            <w:r w:rsidRPr="004C5E46">
              <w:rPr>
                <w:rFonts w:ascii="Verdana" w:eastAsia="Times New Roman" w:hAnsi="Verdana" w:cs="Times New Roman"/>
                <w:i/>
                <w:iCs/>
                <w:color w:val="FF0000"/>
                <w:lang w:eastAsia="cs-CZ"/>
              </w:rPr>
              <w:t>15,7466-2,066 = 13,681 [A]</w:t>
            </w:r>
          </w:p>
        </w:tc>
        <w:tc>
          <w:tcPr>
            <w:tcW w:w="892" w:type="dxa"/>
            <w:shd w:val="clear" w:color="auto" w:fill="auto"/>
          </w:tcPr>
          <w:p w14:paraId="431D1042" w14:textId="77777777" w:rsidR="00197CEB" w:rsidRPr="004C5E46" w:rsidRDefault="00197CEB" w:rsidP="00B539BA">
            <w:pPr>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4C5E46">
              <w:rPr>
                <w:rFonts w:ascii="Verdana" w:eastAsia="Times New Roman" w:hAnsi="Verdana" w:cs="Times New Roman"/>
                <w:b/>
                <w:bCs/>
                <w:szCs w:val="14"/>
                <w:lang w:eastAsia="cs-CZ"/>
              </w:rPr>
              <w:t>T</w:t>
            </w:r>
          </w:p>
        </w:tc>
        <w:tc>
          <w:tcPr>
            <w:tcW w:w="969" w:type="dxa"/>
            <w:shd w:val="clear" w:color="auto" w:fill="auto"/>
          </w:tcPr>
          <w:p w14:paraId="4D05929C" w14:textId="77777777" w:rsidR="00197CEB" w:rsidRDefault="00197CEB" w:rsidP="00B539BA">
            <w:pPr>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szCs w:val="14"/>
                <w:lang w:eastAsia="cs-CZ"/>
              </w:rPr>
            </w:pPr>
            <w:r w:rsidRPr="004C5E46">
              <w:rPr>
                <w:rFonts w:ascii="Verdana" w:eastAsia="Times New Roman" w:hAnsi="Verdana" w:cs="Times New Roman"/>
                <w:b/>
                <w:bCs/>
                <w:color w:val="FF0000"/>
                <w:szCs w:val="14"/>
                <w:lang w:eastAsia="cs-CZ"/>
              </w:rPr>
              <w:t>13.681</w:t>
            </w:r>
          </w:p>
          <w:p w14:paraId="69D65452" w14:textId="77777777" w:rsidR="00197CEB" w:rsidRDefault="00197CEB" w:rsidP="00B539BA">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szCs w:val="14"/>
                <w:lang w:eastAsia="cs-CZ"/>
              </w:rPr>
            </w:pPr>
          </w:p>
        </w:tc>
      </w:tr>
    </w:tbl>
    <w:p w14:paraId="306B55A9" w14:textId="77777777" w:rsidR="00197CEB" w:rsidRDefault="00197CEB" w:rsidP="00197CEB">
      <w:pPr>
        <w:spacing w:after="0" w:line="240" w:lineRule="auto"/>
        <w:rPr>
          <w:rFonts w:eastAsia="Calibri" w:cs="Times New Roman"/>
          <w:color w:val="FF0000"/>
          <w:highlight w:val="yellow"/>
          <w:lang w:eastAsia="cs-CZ"/>
        </w:rPr>
      </w:pPr>
    </w:p>
    <w:p w14:paraId="07B259E2" w14:textId="77777777" w:rsidR="00C544F0" w:rsidRDefault="00C544F0" w:rsidP="000540CA">
      <w:pPr>
        <w:spacing w:after="0" w:line="240" w:lineRule="auto"/>
        <w:rPr>
          <w:rFonts w:eastAsia="Calibri" w:cs="Times New Roman"/>
          <w:bCs/>
          <w:color w:val="FF0000"/>
          <w:lang w:eastAsia="cs-CZ"/>
        </w:rPr>
      </w:pPr>
    </w:p>
    <w:p w14:paraId="746E7CEC" w14:textId="75A72085" w:rsidR="005660F7" w:rsidRPr="003D7317" w:rsidRDefault="005660F7" w:rsidP="005660F7">
      <w:pPr>
        <w:spacing w:after="0" w:line="240" w:lineRule="auto"/>
        <w:rPr>
          <w:rFonts w:eastAsia="Calibri" w:cs="Times New Roman"/>
          <w:b/>
          <w:lang w:eastAsia="cs-CZ"/>
        </w:rPr>
      </w:pPr>
      <w:r w:rsidRPr="003D7317">
        <w:rPr>
          <w:rFonts w:eastAsia="Calibri" w:cs="Times New Roman"/>
          <w:b/>
          <w:lang w:eastAsia="cs-CZ"/>
        </w:rPr>
        <w:t xml:space="preserve">Dotaz č. </w:t>
      </w:r>
      <w:r>
        <w:rPr>
          <w:rFonts w:eastAsia="Calibri" w:cs="Times New Roman"/>
          <w:b/>
          <w:lang w:eastAsia="cs-CZ"/>
        </w:rPr>
        <w:t>41</w:t>
      </w:r>
      <w:r w:rsidRPr="003D7317">
        <w:rPr>
          <w:rFonts w:eastAsia="Calibri" w:cs="Times New Roman"/>
          <w:b/>
          <w:lang w:eastAsia="cs-CZ"/>
        </w:rPr>
        <w:t>:</w:t>
      </w:r>
    </w:p>
    <w:p w14:paraId="2A870D43" w14:textId="77777777" w:rsidR="005660F7" w:rsidRPr="005660F7" w:rsidRDefault="005660F7" w:rsidP="005660F7">
      <w:pPr>
        <w:spacing w:after="0" w:line="240" w:lineRule="auto"/>
        <w:rPr>
          <w:rFonts w:eastAsia="Calibri" w:cs="Times New Roman"/>
          <w:bCs/>
          <w:lang w:eastAsia="cs-CZ"/>
        </w:rPr>
      </w:pPr>
      <w:r w:rsidRPr="005660F7">
        <w:rPr>
          <w:rFonts w:eastAsia="Calibri" w:cs="Times New Roman"/>
          <w:bCs/>
          <w:lang w:eastAsia="cs-CZ"/>
        </w:rPr>
        <w:t xml:space="preserve">Při kontrole pozemků pro dočasný zábor a jejich smluv jsme narazili na několik nejasností a chceme Vás poprosit o jejich ujasnění. V první řadě jsme nedohledali smlouvy o smlouvách budoucích s těmito subjekty: </w:t>
      </w:r>
    </w:p>
    <w:p w14:paraId="1A149BAF" w14:textId="77777777" w:rsidR="005660F7" w:rsidRPr="005660F7" w:rsidRDefault="005660F7" w:rsidP="005660F7">
      <w:pPr>
        <w:spacing w:after="0" w:line="240" w:lineRule="auto"/>
        <w:rPr>
          <w:rFonts w:eastAsia="Calibri" w:cs="Times New Roman"/>
          <w:bCs/>
          <w:lang w:eastAsia="cs-CZ"/>
        </w:rPr>
      </w:pPr>
      <w:r w:rsidRPr="005660F7">
        <w:rPr>
          <w:rFonts w:eastAsia="Calibri" w:cs="Times New Roman"/>
          <w:bCs/>
          <w:lang w:eastAsia="cs-CZ"/>
        </w:rPr>
        <w:t xml:space="preserve">Simoldes Plasticos Czech s.r.o; počet pozemků: 2; </w:t>
      </w:r>
    </w:p>
    <w:p w14:paraId="23A541F9" w14:textId="77777777" w:rsidR="005660F7" w:rsidRPr="005660F7" w:rsidRDefault="005660F7" w:rsidP="005660F7">
      <w:pPr>
        <w:spacing w:after="0" w:line="240" w:lineRule="auto"/>
        <w:rPr>
          <w:rFonts w:eastAsia="Calibri" w:cs="Times New Roman"/>
          <w:bCs/>
          <w:lang w:eastAsia="cs-CZ"/>
        </w:rPr>
      </w:pPr>
      <w:r w:rsidRPr="005660F7">
        <w:rPr>
          <w:rFonts w:eastAsia="Calibri" w:cs="Times New Roman"/>
          <w:bCs/>
          <w:lang w:eastAsia="cs-CZ"/>
        </w:rPr>
        <w:t xml:space="preserve">České dráhy </w:t>
      </w:r>
      <w:proofErr w:type="gramStart"/>
      <w:r w:rsidRPr="005660F7">
        <w:rPr>
          <w:rFonts w:eastAsia="Calibri" w:cs="Times New Roman"/>
          <w:bCs/>
          <w:lang w:eastAsia="cs-CZ"/>
        </w:rPr>
        <w:t>a.s. ;</w:t>
      </w:r>
      <w:proofErr w:type="gramEnd"/>
      <w:r w:rsidRPr="005660F7">
        <w:rPr>
          <w:rFonts w:eastAsia="Calibri" w:cs="Times New Roman"/>
          <w:bCs/>
          <w:lang w:eastAsia="cs-CZ"/>
        </w:rPr>
        <w:t xml:space="preserve"> počet pozemků: 5; </w:t>
      </w:r>
    </w:p>
    <w:p w14:paraId="15E0A62E" w14:textId="77777777" w:rsidR="005660F7" w:rsidRPr="005660F7" w:rsidRDefault="005660F7" w:rsidP="005660F7">
      <w:pPr>
        <w:spacing w:after="0" w:line="240" w:lineRule="auto"/>
        <w:rPr>
          <w:rFonts w:eastAsia="Calibri" w:cs="Times New Roman"/>
          <w:bCs/>
          <w:lang w:eastAsia="cs-CZ"/>
        </w:rPr>
      </w:pPr>
      <w:bookmarkStart w:id="2" w:name="_Hlk174351678"/>
      <w:r w:rsidRPr="005660F7">
        <w:rPr>
          <w:rFonts w:eastAsia="Calibri" w:cs="Times New Roman"/>
          <w:bCs/>
          <w:lang w:eastAsia="cs-CZ"/>
        </w:rPr>
        <w:t>Karel Jelínek</w:t>
      </w:r>
      <w:bookmarkEnd w:id="2"/>
      <w:r w:rsidRPr="005660F7">
        <w:rPr>
          <w:rFonts w:eastAsia="Calibri" w:cs="Times New Roman"/>
          <w:bCs/>
          <w:lang w:eastAsia="cs-CZ"/>
        </w:rPr>
        <w:t xml:space="preserve">; počet pozemků: 2; </w:t>
      </w:r>
    </w:p>
    <w:p w14:paraId="6653F971" w14:textId="77777777" w:rsidR="005660F7" w:rsidRPr="005660F7" w:rsidRDefault="005660F7" w:rsidP="005660F7">
      <w:pPr>
        <w:spacing w:after="0" w:line="240" w:lineRule="auto"/>
        <w:rPr>
          <w:rFonts w:eastAsia="Calibri" w:cs="Times New Roman"/>
          <w:bCs/>
          <w:lang w:eastAsia="cs-CZ"/>
        </w:rPr>
      </w:pPr>
      <w:r w:rsidRPr="005660F7">
        <w:rPr>
          <w:rFonts w:eastAsia="Calibri" w:cs="Times New Roman"/>
          <w:bCs/>
          <w:lang w:eastAsia="cs-CZ"/>
        </w:rPr>
        <w:t>Královéhradecký kraj; počet pozemků: 14;</w:t>
      </w:r>
    </w:p>
    <w:p w14:paraId="3E954FDF" w14:textId="77777777" w:rsidR="005660F7" w:rsidRPr="005660F7" w:rsidRDefault="005660F7" w:rsidP="005660F7">
      <w:pPr>
        <w:spacing w:after="0" w:line="240" w:lineRule="auto"/>
        <w:rPr>
          <w:rFonts w:eastAsia="Calibri" w:cs="Times New Roman"/>
          <w:bCs/>
          <w:lang w:eastAsia="cs-CZ"/>
        </w:rPr>
      </w:pPr>
      <w:r w:rsidRPr="005660F7">
        <w:rPr>
          <w:rFonts w:eastAsia="Calibri" w:cs="Times New Roman"/>
          <w:bCs/>
          <w:lang w:eastAsia="cs-CZ"/>
        </w:rPr>
        <w:t>Město Rychnov nad Kněžnou; počet pozemků: 11</w:t>
      </w:r>
    </w:p>
    <w:p w14:paraId="01260677" w14:textId="77777777" w:rsidR="005660F7" w:rsidRPr="005660F7" w:rsidRDefault="005660F7" w:rsidP="005660F7">
      <w:pPr>
        <w:spacing w:after="0" w:line="240" w:lineRule="auto"/>
        <w:rPr>
          <w:rFonts w:eastAsia="Calibri" w:cs="Times New Roman"/>
          <w:bCs/>
          <w:lang w:eastAsia="cs-CZ"/>
        </w:rPr>
      </w:pPr>
      <w:r w:rsidRPr="005660F7">
        <w:rPr>
          <w:rFonts w:eastAsia="Calibri" w:cs="Times New Roman"/>
          <w:bCs/>
          <w:lang w:eastAsia="cs-CZ"/>
        </w:rPr>
        <w:t>Všichni tito vlastníci pozemků jsou uvedeni v obsahu dokumentu, který obsahuje skeny smluv, ale samotné smlouvy nejsou naskenovány.</w:t>
      </w:r>
    </w:p>
    <w:p w14:paraId="2AD2BEA6" w14:textId="77777777" w:rsidR="005660F7" w:rsidRPr="005660F7" w:rsidRDefault="005660F7" w:rsidP="005660F7">
      <w:pPr>
        <w:spacing w:after="0" w:line="240" w:lineRule="auto"/>
        <w:rPr>
          <w:rFonts w:eastAsia="Calibri" w:cs="Times New Roman"/>
          <w:bCs/>
          <w:lang w:eastAsia="cs-CZ"/>
        </w:rPr>
      </w:pPr>
      <w:r w:rsidRPr="005660F7">
        <w:rPr>
          <w:rFonts w:eastAsia="Calibri" w:cs="Times New Roman"/>
          <w:bCs/>
          <w:lang w:eastAsia="cs-CZ"/>
        </w:rPr>
        <w:t xml:space="preserve">Dále by nás zajímalo, jak se budou řešit již vzniklé situace u pozemků, kde majitelé odmítají smlouvu podepsat. Konkrétně u těchto subjektů: </w:t>
      </w:r>
    </w:p>
    <w:p w14:paraId="71E8C1B7" w14:textId="77777777" w:rsidR="005660F7" w:rsidRPr="005660F7" w:rsidRDefault="005660F7" w:rsidP="005660F7">
      <w:pPr>
        <w:spacing w:after="0" w:line="240" w:lineRule="auto"/>
        <w:rPr>
          <w:rFonts w:eastAsia="Calibri" w:cs="Times New Roman"/>
          <w:bCs/>
          <w:lang w:eastAsia="cs-CZ"/>
        </w:rPr>
      </w:pPr>
      <w:r w:rsidRPr="005660F7">
        <w:rPr>
          <w:rFonts w:eastAsia="Calibri" w:cs="Times New Roman"/>
          <w:bCs/>
          <w:lang w:eastAsia="cs-CZ"/>
        </w:rPr>
        <w:t xml:space="preserve">ZEA Rychnovsko – 3537/1 (Lipovka u Rychnova nad Kněžnou) – </w:t>
      </w:r>
      <w:proofErr w:type="gramStart"/>
      <w:r w:rsidRPr="005660F7">
        <w:rPr>
          <w:rFonts w:eastAsia="Calibri" w:cs="Times New Roman"/>
          <w:bCs/>
          <w:lang w:eastAsia="cs-CZ"/>
        </w:rPr>
        <w:t>11m2</w:t>
      </w:r>
      <w:proofErr w:type="gramEnd"/>
    </w:p>
    <w:p w14:paraId="095C85E7" w14:textId="77777777" w:rsidR="005660F7" w:rsidRPr="005660F7" w:rsidRDefault="005660F7" w:rsidP="005660F7">
      <w:pPr>
        <w:spacing w:after="0" w:line="240" w:lineRule="auto"/>
        <w:rPr>
          <w:rFonts w:eastAsia="Calibri" w:cs="Times New Roman"/>
          <w:bCs/>
          <w:lang w:eastAsia="cs-CZ"/>
        </w:rPr>
      </w:pPr>
      <w:r w:rsidRPr="005660F7">
        <w:rPr>
          <w:rFonts w:eastAsia="Calibri" w:cs="Times New Roman"/>
          <w:bCs/>
          <w:lang w:eastAsia="cs-CZ"/>
        </w:rPr>
        <w:t xml:space="preserve">MONSTA Brno, spol. s.r.o. – 212/1 (Lipovka u Rychnova nad Kněžnou) – </w:t>
      </w:r>
      <w:proofErr w:type="gramStart"/>
      <w:r w:rsidRPr="005660F7">
        <w:rPr>
          <w:rFonts w:eastAsia="Calibri" w:cs="Times New Roman"/>
          <w:bCs/>
          <w:lang w:eastAsia="cs-CZ"/>
        </w:rPr>
        <w:t>306m2</w:t>
      </w:r>
      <w:proofErr w:type="gramEnd"/>
    </w:p>
    <w:p w14:paraId="3D89A6E4" w14:textId="77777777" w:rsidR="005660F7" w:rsidRPr="005660F7" w:rsidRDefault="005660F7" w:rsidP="005660F7">
      <w:pPr>
        <w:spacing w:after="0" w:line="240" w:lineRule="auto"/>
        <w:rPr>
          <w:rFonts w:eastAsia="Calibri" w:cs="Times New Roman"/>
          <w:bCs/>
          <w:lang w:eastAsia="cs-CZ"/>
        </w:rPr>
      </w:pPr>
      <w:r w:rsidRPr="005660F7">
        <w:rPr>
          <w:rFonts w:eastAsia="Calibri" w:cs="Times New Roman"/>
          <w:bCs/>
          <w:lang w:eastAsia="cs-CZ"/>
        </w:rPr>
        <w:t xml:space="preserve">Josef Adámek a Javorková Dagmar – 3186, 3157 (Litohrady) – </w:t>
      </w:r>
      <w:proofErr w:type="gramStart"/>
      <w:r w:rsidRPr="005660F7">
        <w:rPr>
          <w:rFonts w:eastAsia="Calibri" w:cs="Times New Roman"/>
          <w:bCs/>
          <w:lang w:eastAsia="cs-CZ"/>
        </w:rPr>
        <w:t>21m2</w:t>
      </w:r>
      <w:proofErr w:type="gramEnd"/>
      <w:r w:rsidRPr="005660F7">
        <w:rPr>
          <w:rFonts w:eastAsia="Calibri" w:cs="Times New Roman"/>
          <w:bCs/>
          <w:lang w:eastAsia="cs-CZ"/>
        </w:rPr>
        <w:t>, 43m2</w:t>
      </w:r>
    </w:p>
    <w:p w14:paraId="64D4469A" w14:textId="77777777" w:rsidR="005660F7" w:rsidRPr="005660F7" w:rsidRDefault="005660F7" w:rsidP="005660F7">
      <w:pPr>
        <w:spacing w:after="0" w:line="240" w:lineRule="auto"/>
        <w:rPr>
          <w:rFonts w:eastAsia="Calibri" w:cs="Times New Roman"/>
          <w:bCs/>
          <w:lang w:eastAsia="cs-CZ"/>
        </w:rPr>
      </w:pPr>
    </w:p>
    <w:p w14:paraId="601B7D19" w14:textId="77777777" w:rsidR="005660F7" w:rsidRDefault="005660F7" w:rsidP="005660F7">
      <w:pPr>
        <w:spacing w:after="0" w:line="240" w:lineRule="auto"/>
        <w:rPr>
          <w:rFonts w:eastAsia="Calibri" w:cs="Times New Roman"/>
          <w:bCs/>
          <w:lang w:eastAsia="cs-CZ"/>
        </w:rPr>
      </w:pPr>
      <w:r w:rsidRPr="005660F7">
        <w:rPr>
          <w:rFonts w:eastAsia="Calibri" w:cs="Times New Roman"/>
          <w:bCs/>
          <w:lang w:eastAsia="cs-CZ"/>
        </w:rPr>
        <w:t>Na závěr jsme téměř u všech smluv objevili předpokládanou dobu výstavby od roku 2022-2024, pouze jedna počítá s výstavbou v roce 2025. Tato situace by následně mohla zhoršit podmínky zhotovitele při podpisu smluv nájemních. Existují případně nějaké dodatky, které zajišťují platnosti smluv i v roce 2025?</w:t>
      </w:r>
    </w:p>
    <w:p w14:paraId="4E91AFB8" w14:textId="77777777" w:rsidR="001D422C" w:rsidRDefault="001D422C" w:rsidP="005660F7">
      <w:pPr>
        <w:spacing w:after="0" w:line="240" w:lineRule="auto"/>
        <w:rPr>
          <w:rFonts w:eastAsia="Calibri" w:cs="Times New Roman"/>
          <w:b/>
          <w:lang w:eastAsia="cs-CZ"/>
        </w:rPr>
      </w:pPr>
    </w:p>
    <w:p w14:paraId="25865FDB" w14:textId="54B8BF5A" w:rsidR="005660F7" w:rsidRPr="003D7317" w:rsidRDefault="005660F7" w:rsidP="005660F7">
      <w:pPr>
        <w:spacing w:after="0" w:line="240" w:lineRule="auto"/>
        <w:rPr>
          <w:rFonts w:eastAsia="Calibri" w:cs="Times New Roman"/>
          <w:b/>
          <w:color w:val="FF0000"/>
          <w:lang w:eastAsia="cs-CZ"/>
        </w:rPr>
      </w:pPr>
      <w:r w:rsidRPr="003D7317">
        <w:rPr>
          <w:rFonts w:eastAsia="Calibri" w:cs="Times New Roman"/>
          <w:b/>
          <w:lang w:eastAsia="cs-CZ"/>
        </w:rPr>
        <w:t xml:space="preserve">Odpověď: </w:t>
      </w:r>
    </w:p>
    <w:p w14:paraId="42F58D4D" w14:textId="51310727" w:rsidR="00EB1F14" w:rsidRPr="001D422C" w:rsidRDefault="00EB1F14" w:rsidP="005660F7">
      <w:pPr>
        <w:spacing w:after="0" w:line="240" w:lineRule="auto"/>
        <w:rPr>
          <w:rFonts w:eastAsia="Calibri" w:cs="Times New Roman"/>
          <w:bCs/>
          <w:lang w:eastAsia="cs-CZ"/>
        </w:rPr>
      </w:pPr>
      <w:r w:rsidRPr="001D422C">
        <w:rPr>
          <w:rFonts w:eastAsia="Calibri" w:cs="Times New Roman"/>
          <w:bCs/>
          <w:lang w:eastAsia="cs-CZ"/>
        </w:rPr>
        <w:t xml:space="preserve">V příloze zasíláme </w:t>
      </w:r>
      <w:r w:rsidR="00603E0B" w:rsidRPr="001D422C">
        <w:rPr>
          <w:rFonts w:eastAsia="Calibri" w:cs="Times New Roman"/>
          <w:bCs/>
          <w:lang w:eastAsia="cs-CZ"/>
        </w:rPr>
        <w:t xml:space="preserve">aktualizovaný seznam smluv etapy 1 a </w:t>
      </w:r>
      <w:r w:rsidRPr="001D422C">
        <w:rPr>
          <w:rFonts w:eastAsia="Calibri" w:cs="Times New Roman"/>
          <w:bCs/>
          <w:lang w:eastAsia="cs-CZ"/>
        </w:rPr>
        <w:t>následující chybějící smlouvy:</w:t>
      </w:r>
    </w:p>
    <w:p w14:paraId="6691FFA3" w14:textId="66BF8026" w:rsidR="00C5795C" w:rsidRPr="001D422C" w:rsidRDefault="00C5795C" w:rsidP="00886FF3">
      <w:pPr>
        <w:pStyle w:val="Odstavecseseznamem"/>
        <w:numPr>
          <w:ilvl w:val="0"/>
          <w:numId w:val="27"/>
        </w:numPr>
        <w:spacing w:after="0" w:line="240" w:lineRule="auto"/>
        <w:rPr>
          <w:rFonts w:eastAsia="Calibri" w:cs="Times New Roman"/>
          <w:bCs/>
          <w:lang w:eastAsia="cs-CZ"/>
        </w:rPr>
      </w:pPr>
      <w:r w:rsidRPr="001D422C">
        <w:rPr>
          <w:rFonts w:eastAsia="Calibri" w:cs="Times New Roman"/>
          <w:bCs/>
          <w:lang w:eastAsia="cs-CZ"/>
        </w:rPr>
        <w:t>České dráhy a.s. –</w:t>
      </w:r>
      <w:r w:rsidR="00863CA5" w:rsidRPr="001D422C">
        <w:rPr>
          <w:rFonts w:eastAsia="Calibri" w:cs="Times New Roman"/>
          <w:bCs/>
          <w:lang w:eastAsia="cs-CZ"/>
        </w:rPr>
        <w:t xml:space="preserve"> nájemní smlouvy a dohoda o podmínkách realizace stavby</w:t>
      </w:r>
    </w:p>
    <w:p w14:paraId="57A9638A" w14:textId="5653968E" w:rsidR="00C5795C" w:rsidRPr="001D422C" w:rsidRDefault="00C5795C" w:rsidP="00886FF3">
      <w:pPr>
        <w:pStyle w:val="Odstavecseseznamem"/>
        <w:numPr>
          <w:ilvl w:val="0"/>
          <w:numId w:val="27"/>
        </w:numPr>
        <w:spacing w:after="0" w:line="240" w:lineRule="auto"/>
        <w:rPr>
          <w:rFonts w:eastAsia="Calibri" w:cs="Times New Roman"/>
          <w:bCs/>
          <w:lang w:eastAsia="cs-CZ"/>
        </w:rPr>
      </w:pPr>
      <w:r w:rsidRPr="001D422C">
        <w:rPr>
          <w:rFonts w:eastAsia="Calibri" w:cs="Times New Roman"/>
          <w:bCs/>
          <w:lang w:eastAsia="cs-CZ"/>
        </w:rPr>
        <w:t xml:space="preserve">Javorková Dagmar – </w:t>
      </w:r>
      <w:r w:rsidR="00863CA5" w:rsidRPr="001D422C">
        <w:rPr>
          <w:rFonts w:eastAsia="Calibri" w:cs="Times New Roman"/>
          <w:bCs/>
          <w:lang w:eastAsia="cs-CZ"/>
        </w:rPr>
        <w:t>nájemní smlouva</w:t>
      </w:r>
    </w:p>
    <w:p w14:paraId="3508616F" w14:textId="06A33133" w:rsidR="00C5795C" w:rsidRPr="001D422C" w:rsidRDefault="00EB1F14" w:rsidP="00886FF3">
      <w:pPr>
        <w:pStyle w:val="Odstavecseseznamem"/>
        <w:numPr>
          <w:ilvl w:val="0"/>
          <w:numId w:val="27"/>
        </w:numPr>
        <w:spacing w:after="0" w:line="240" w:lineRule="auto"/>
        <w:rPr>
          <w:rFonts w:eastAsia="Calibri" w:cs="Times New Roman"/>
          <w:bCs/>
          <w:lang w:eastAsia="cs-CZ"/>
        </w:rPr>
      </w:pPr>
      <w:r w:rsidRPr="001D422C">
        <w:rPr>
          <w:rFonts w:eastAsia="Calibri" w:cs="Times New Roman"/>
          <w:bCs/>
          <w:lang w:eastAsia="cs-CZ"/>
        </w:rPr>
        <w:t>Josef Adámek</w:t>
      </w:r>
      <w:r w:rsidR="00C5795C" w:rsidRPr="001D422C">
        <w:rPr>
          <w:rFonts w:eastAsia="Calibri" w:cs="Times New Roman"/>
          <w:bCs/>
          <w:lang w:eastAsia="cs-CZ"/>
        </w:rPr>
        <w:t xml:space="preserve"> –</w:t>
      </w:r>
      <w:r w:rsidR="00863CA5" w:rsidRPr="001D422C">
        <w:rPr>
          <w:rFonts w:eastAsia="Calibri" w:cs="Times New Roman"/>
          <w:bCs/>
          <w:lang w:eastAsia="cs-CZ"/>
        </w:rPr>
        <w:t xml:space="preserve"> nájemní smlouva</w:t>
      </w:r>
    </w:p>
    <w:p w14:paraId="35B17824" w14:textId="1485129E" w:rsidR="00EB1F14" w:rsidRPr="001D422C" w:rsidRDefault="00D73B00" w:rsidP="00886FF3">
      <w:pPr>
        <w:pStyle w:val="Odstavecseseznamem"/>
        <w:numPr>
          <w:ilvl w:val="0"/>
          <w:numId w:val="27"/>
        </w:numPr>
        <w:spacing w:after="0" w:line="240" w:lineRule="auto"/>
        <w:rPr>
          <w:rFonts w:eastAsia="Calibri" w:cs="Times New Roman"/>
          <w:bCs/>
          <w:lang w:eastAsia="cs-CZ"/>
        </w:rPr>
      </w:pPr>
      <w:r w:rsidRPr="001D422C">
        <w:rPr>
          <w:rFonts w:eastAsia="Calibri" w:cs="Times New Roman"/>
          <w:bCs/>
          <w:lang w:eastAsia="cs-CZ"/>
        </w:rPr>
        <w:t>Královéhradecký kraj</w:t>
      </w:r>
      <w:r w:rsidR="00C5795C" w:rsidRPr="001D422C">
        <w:rPr>
          <w:rFonts w:eastAsia="Calibri" w:cs="Times New Roman"/>
          <w:bCs/>
          <w:lang w:eastAsia="cs-CZ"/>
        </w:rPr>
        <w:t xml:space="preserve"> –</w:t>
      </w:r>
      <w:r w:rsidR="00863CA5" w:rsidRPr="001D422C">
        <w:rPr>
          <w:rFonts w:eastAsia="Calibri" w:cs="Times New Roman"/>
          <w:bCs/>
          <w:lang w:eastAsia="cs-CZ"/>
        </w:rPr>
        <w:t xml:space="preserve"> smlouva o smlouvě budoucí nájemní</w:t>
      </w:r>
    </w:p>
    <w:p w14:paraId="33B01B9B" w14:textId="2586946C" w:rsidR="00C5795C" w:rsidRPr="001D422C" w:rsidRDefault="00C5795C" w:rsidP="00886FF3">
      <w:pPr>
        <w:pStyle w:val="Odstavecseseznamem"/>
        <w:numPr>
          <w:ilvl w:val="0"/>
          <w:numId w:val="27"/>
        </w:numPr>
        <w:spacing w:after="0" w:line="240" w:lineRule="auto"/>
        <w:rPr>
          <w:rFonts w:eastAsia="Calibri" w:cs="Times New Roman"/>
          <w:bCs/>
          <w:lang w:eastAsia="cs-CZ"/>
        </w:rPr>
      </w:pPr>
      <w:r w:rsidRPr="001D422C">
        <w:rPr>
          <w:rFonts w:eastAsia="Calibri" w:cs="Times New Roman"/>
          <w:bCs/>
          <w:lang w:eastAsia="cs-CZ"/>
        </w:rPr>
        <w:t xml:space="preserve">MONSTA Brno, spol. s.r.o. – </w:t>
      </w:r>
      <w:r w:rsidR="00863CA5" w:rsidRPr="001D422C">
        <w:rPr>
          <w:rFonts w:eastAsia="Calibri" w:cs="Times New Roman"/>
          <w:bCs/>
          <w:lang w:eastAsia="cs-CZ"/>
        </w:rPr>
        <w:t>nájemní smlouva</w:t>
      </w:r>
    </w:p>
    <w:p w14:paraId="736AABCE" w14:textId="662D3895" w:rsidR="00C5795C" w:rsidRPr="001D422C" w:rsidRDefault="00C5795C" w:rsidP="00886FF3">
      <w:pPr>
        <w:pStyle w:val="Odstavecseseznamem"/>
        <w:numPr>
          <w:ilvl w:val="0"/>
          <w:numId w:val="27"/>
        </w:numPr>
        <w:spacing w:after="0" w:line="240" w:lineRule="auto"/>
        <w:rPr>
          <w:rFonts w:eastAsia="Calibri" w:cs="Times New Roman"/>
          <w:bCs/>
          <w:lang w:eastAsia="cs-CZ"/>
        </w:rPr>
      </w:pPr>
      <w:r w:rsidRPr="001D422C">
        <w:rPr>
          <w:rFonts w:eastAsia="Calibri" w:cs="Times New Roman"/>
          <w:bCs/>
          <w:lang w:eastAsia="cs-CZ"/>
        </w:rPr>
        <w:t>Simoldes Plasticos Czech s.r.o –</w:t>
      </w:r>
      <w:r w:rsidR="00863CA5" w:rsidRPr="001D422C">
        <w:rPr>
          <w:rFonts w:eastAsia="Calibri" w:cs="Times New Roman"/>
          <w:bCs/>
          <w:lang w:eastAsia="cs-CZ"/>
        </w:rPr>
        <w:t xml:space="preserve"> smlouva o smlouvě budoucí nájemní</w:t>
      </w:r>
    </w:p>
    <w:p w14:paraId="13278B57" w14:textId="6FE0A6EF" w:rsidR="00C5795C" w:rsidRPr="001D422C" w:rsidRDefault="00C5795C" w:rsidP="00886FF3">
      <w:pPr>
        <w:pStyle w:val="Odstavecseseznamem"/>
        <w:numPr>
          <w:ilvl w:val="0"/>
          <w:numId w:val="27"/>
        </w:numPr>
        <w:spacing w:after="0" w:line="240" w:lineRule="auto"/>
        <w:rPr>
          <w:rFonts w:eastAsia="Calibri" w:cs="Times New Roman"/>
          <w:bCs/>
          <w:lang w:eastAsia="cs-CZ"/>
        </w:rPr>
      </w:pPr>
      <w:r w:rsidRPr="001D422C">
        <w:rPr>
          <w:rFonts w:eastAsia="Calibri" w:cs="Times New Roman"/>
          <w:bCs/>
          <w:lang w:eastAsia="cs-CZ"/>
        </w:rPr>
        <w:t xml:space="preserve">ZEA Rychnovsko – </w:t>
      </w:r>
      <w:r w:rsidR="00863CA5" w:rsidRPr="001D422C">
        <w:rPr>
          <w:rFonts w:eastAsia="Calibri" w:cs="Times New Roman"/>
          <w:bCs/>
          <w:lang w:eastAsia="cs-CZ"/>
        </w:rPr>
        <w:t>smlouva o smlouvě budoucí nájemní</w:t>
      </w:r>
    </w:p>
    <w:p w14:paraId="5AD564BE" w14:textId="77777777" w:rsidR="00D73B00" w:rsidRPr="001D422C" w:rsidRDefault="00D73B00" w:rsidP="005660F7">
      <w:pPr>
        <w:spacing w:after="0" w:line="240" w:lineRule="auto"/>
        <w:rPr>
          <w:rFonts w:eastAsia="Calibri" w:cs="Times New Roman"/>
          <w:bCs/>
          <w:lang w:eastAsia="cs-CZ"/>
        </w:rPr>
      </w:pPr>
    </w:p>
    <w:p w14:paraId="593386BA" w14:textId="3987219D" w:rsidR="00EB1F14" w:rsidRPr="001D422C" w:rsidRDefault="00EB1F14" w:rsidP="005660F7">
      <w:pPr>
        <w:spacing w:after="0" w:line="240" w:lineRule="auto"/>
        <w:rPr>
          <w:rFonts w:eastAsia="Calibri" w:cs="Times New Roman"/>
          <w:bCs/>
          <w:lang w:eastAsia="cs-CZ"/>
        </w:rPr>
      </w:pPr>
      <w:r w:rsidRPr="001D422C">
        <w:rPr>
          <w:rFonts w:eastAsia="Calibri" w:cs="Times New Roman"/>
          <w:bCs/>
          <w:lang w:eastAsia="cs-CZ"/>
        </w:rPr>
        <w:t>Doposud neuzavřené smlouvy, budou řešeny změnovým řízením:</w:t>
      </w:r>
    </w:p>
    <w:p w14:paraId="2DD2D817" w14:textId="606A8850" w:rsidR="00EB1F14" w:rsidRPr="001D422C" w:rsidRDefault="00EB1F14" w:rsidP="00886FF3">
      <w:pPr>
        <w:pStyle w:val="Odstavecseseznamem"/>
        <w:numPr>
          <w:ilvl w:val="0"/>
          <w:numId w:val="28"/>
        </w:numPr>
        <w:spacing w:after="0" w:line="240" w:lineRule="auto"/>
        <w:rPr>
          <w:rFonts w:eastAsia="Calibri" w:cs="Times New Roman"/>
          <w:bCs/>
          <w:lang w:eastAsia="cs-CZ"/>
        </w:rPr>
      </w:pPr>
      <w:r w:rsidRPr="001D422C">
        <w:rPr>
          <w:rFonts w:eastAsia="Calibri" w:cs="Times New Roman"/>
          <w:bCs/>
          <w:lang w:eastAsia="cs-CZ"/>
        </w:rPr>
        <w:t>Karel Jelínek</w:t>
      </w:r>
    </w:p>
    <w:p w14:paraId="36DFFECB" w14:textId="62A7B39B" w:rsidR="005871FC" w:rsidRPr="001D422C" w:rsidRDefault="005871FC" w:rsidP="00886FF3">
      <w:pPr>
        <w:pStyle w:val="Odstavecseseznamem"/>
        <w:numPr>
          <w:ilvl w:val="0"/>
          <w:numId w:val="28"/>
        </w:numPr>
        <w:spacing w:after="0" w:line="240" w:lineRule="auto"/>
        <w:jc w:val="both"/>
        <w:rPr>
          <w:rFonts w:eastAsia="Calibri" w:cs="Times New Roman"/>
          <w:bCs/>
          <w:lang w:eastAsia="cs-CZ"/>
        </w:rPr>
      </w:pPr>
      <w:r w:rsidRPr="001D422C">
        <w:rPr>
          <w:rFonts w:eastAsia="Calibri" w:cs="Times New Roman"/>
          <w:bCs/>
          <w:lang w:eastAsia="cs-CZ"/>
        </w:rPr>
        <w:lastRenderedPageBreak/>
        <w:t>Kvíčera Tomáš</w:t>
      </w:r>
      <w:r w:rsidR="00CC6CB7" w:rsidRPr="001D422C">
        <w:rPr>
          <w:rFonts w:eastAsia="Calibri" w:cs="Times New Roman"/>
          <w:bCs/>
          <w:lang w:eastAsia="cs-CZ"/>
        </w:rPr>
        <w:t xml:space="preserve"> </w:t>
      </w:r>
      <w:r w:rsidR="00886FF3" w:rsidRPr="001D422C">
        <w:rPr>
          <w:rFonts w:eastAsia="Calibri" w:cs="Times New Roman"/>
          <w:bCs/>
          <w:lang w:eastAsia="cs-CZ"/>
        </w:rPr>
        <w:t xml:space="preserve">podíl 19/100 </w:t>
      </w:r>
      <w:r w:rsidR="00CC6CB7" w:rsidRPr="001D422C">
        <w:rPr>
          <w:rFonts w:eastAsia="Calibri" w:cs="Times New Roman"/>
          <w:bCs/>
          <w:lang w:eastAsia="cs-CZ"/>
        </w:rPr>
        <w:t>– smlouva uzavřena s nadpoloviční většinou vlastníků</w:t>
      </w:r>
      <w:r w:rsidR="00886FF3" w:rsidRPr="001D422C">
        <w:rPr>
          <w:rFonts w:eastAsia="Calibri" w:cs="Times New Roman"/>
          <w:bCs/>
          <w:lang w:eastAsia="cs-CZ"/>
        </w:rPr>
        <w:t xml:space="preserve"> viz. příloha </w:t>
      </w:r>
      <w:r w:rsidR="00886FF3" w:rsidRPr="001D422C">
        <w:rPr>
          <w:rFonts w:eastAsia="Calibri" w:cs="Times New Roman"/>
          <w:b/>
          <w:bCs/>
          <w:lang w:eastAsia="cs-CZ"/>
        </w:rPr>
        <w:t xml:space="preserve">1E_SeznamSmluv_REV001.pdf </w:t>
      </w:r>
      <w:r w:rsidR="00886FF3" w:rsidRPr="001D422C">
        <w:rPr>
          <w:rFonts w:eastAsia="Calibri" w:cs="Times New Roman"/>
          <w:bCs/>
          <w:lang w:eastAsia="cs-CZ"/>
        </w:rPr>
        <w:t>Ing. Kučerová Irena podíl 38/200, Mgr. Ing. Knappová Dana podíl 46/100, Klímová Soňa podíl 48/300</w:t>
      </w:r>
    </w:p>
    <w:p w14:paraId="43582851" w14:textId="77777777" w:rsidR="005871FC" w:rsidRPr="001D422C" w:rsidRDefault="005871FC" w:rsidP="00886FF3">
      <w:pPr>
        <w:pStyle w:val="Odstavecseseznamem"/>
        <w:numPr>
          <w:ilvl w:val="0"/>
          <w:numId w:val="28"/>
        </w:numPr>
        <w:spacing w:after="0" w:line="240" w:lineRule="auto"/>
        <w:rPr>
          <w:rFonts w:eastAsia="Calibri" w:cs="Times New Roman"/>
          <w:bCs/>
          <w:lang w:eastAsia="cs-CZ"/>
        </w:rPr>
      </w:pPr>
      <w:r w:rsidRPr="001D422C">
        <w:rPr>
          <w:rFonts w:eastAsia="Calibri" w:cs="Times New Roman"/>
          <w:bCs/>
          <w:lang w:eastAsia="cs-CZ"/>
        </w:rPr>
        <w:t>Město Rychnov nad Kněžnou</w:t>
      </w:r>
    </w:p>
    <w:p w14:paraId="69B2AC3D" w14:textId="77777777" w:rsidR="00D73B00" w:rsidRPr="001D422C" w:rsidRDefault="00D73B00" w:rsidP="000540CA">
      <w:pPr>
        <w:spacing w:after="0" w:line="240" w:lineRule="auto"/>
        <w:rPr>
          <w:rFonts w:eastAsia="Calibri" w:cs="Times New Roman"/>
          <w:bCs/>
          <w:lang w:eastAsia="cs-CZ"/>
        </w:rPr>
      </w:pPr>
    </w:p>
    <w:p w14:paraId="75E28008" w14:textId="1D128A90" w:rsidR="00D73B00" w:rsidRPr="00863CA5" w:rsidRDefault="00D73B00" w:rsidP="000540CA">
      <w:pPr>
        <w:spacing w:after="0" w:line="240" w:lineRule="auto"/>
        <w:rPr>
          <w:rFonts w:eastAsia="Calibri" w:cs="Times New Roman"/>
          <w:bCs/>
          <w:color w:val="FF0000"/>
          <w:lang w:eastAsia="cs-CZ"/>
        </w:rPr>
      </w:pPr>
      <w:r w:rsidRPr="001D422C">
        <w:rPr>
          <w:rFonts w:eastAsia="Calibri" w:cs="Times New Roman"/>
          <w:bCs/>
          <w:lang w:eastAsia="cs-CZ"/>
        </w:rPr>
        <w:t>V případě smlu</w:t>
      </w:r>
      <w:r w:rsidR="00CF7070" w:rsidRPr="001D422C">
        <w:rPr>
          <w:rFonts w:eastAsia="Calibri" w:cs="Times New Roman"/>
          <w:bCs/>
          <w:lang w:eastAsia="cs-CZ"/>
        </w:rPr>
        <w:t>v</w:t>
      </w:r>
      <w:r w:rsidRPr="001D422C">
        <w:rPr>
          <w:rFonts w:eastAsia="Calibri" w:cs="Times New Roman"/>
          <w:bCs/>
          <w:lang w:eastAsia="cs-CZ"/>
        </w:rPr>
        <w:t xml:space="preserve"> s předpokládaným termínem realizace 2022-2024 bude zaslán vlastníkům dopis s upozorněním o změně předpokládaného termínu </w:t>
      </w:r>
      <w:r w:rsidR="00C5795C" w:rsidRPr="001D422C">
        <w:rPr>
          <w:rFonts w:eastAsia="Calibri" w:cs="Times New Roman"/>
          <w:bCs/>
          <w:lang w:eastAsia="cs-CZ"/>
        </w:rPr>
        <w:t xml:space="preserve">zahájení </w:t>
      </w:r>
      <w:r w:rsidRPr="001D422C">
        <w:rPr>
          <w:rFonts w:eastAsia="Calibri" w:cs="Times New Roman"/>
          <w:bCs/>
          <w:lang w:eastAsia="cs-CZ"/>
        </w:rPr>
        <w:t>realizace stavby.</w:t>
      </w:r>
    </w:p>
    <w:p w14:paraId="26852CC3" w14:textId="77777777" w:rsidR="00EB1F14" w:rsidRDefault="00EB1F14" w:rsidP="000540CA">
      <w:pPr>
        <w:spacing w:after="0" w:line="240" w:lineRule="auto"/>
        <w:rPr>
          <w:rFonts w:eastAsia="Calibri" w:cs="Times New Roman"/>
          <w:bCs/>
          <w:color w:val="FF0000"/>
          <w:lang w:eastAsia="cs-CZ"/>
        </w:rPr>
      </w:pPr>
    </w:p>
    <w:p w14:paraId="1CCF7D90" w14:textId="77777777" w:rsidR="001D422C" w:rsidRDefault="001D422C" w:rsidP="000540CA">
      <w:pPr>
        <w:spacing w:after="0" w:line="240" w:lineRule="auto"/>
        <w:rPr>
          <w:rFonts w:eastAsia="Calibri" w:cs="Times New Roman"/>
          <w:bCs/>
          <w:color w:val="FF0000"/>
          <w:lang w:eastAsia="cs-CZ"/>
        </w:rPr>
      </w:pPr>
    </w:p>
    <w:p w14:paraId="4572F1EE" w14:textId="7D0C8D02" w:rsidR="005660F7" w:rsidRPr="003D7317" w:rsidRDefault="005660F7" w:rsidP="005660F7">
      <w:pPr>
        <w:spacing w:after="0" w:line="240" w:lineRule="auto"/>
        <w:rPr>
          <w:rFonts w:eastAsia="Calibri" w:cs="Times New Roman"/>
          <w:b/>
          <w:lang w:eastAsia="cs-CZ"/>
        </w:rPr>
      </w:pPr>
      <w:r w:rsidRPr="003D7317">
        <w:rPr>
          <w:rFonts w:eastAsia="Calibri" w:cs="Times New Roman"/>
          <w:b/>
          <w:lang w:eastAsia="cs-CZ"/>
        </w:rPr>
        <w:t xml:space="preserve">Dotaz č. </w:t>
      </w:r>
      <w:r>
        <w:rPr>
          <w:rFonts w:eastAsia="Calibri" w:cs="Times New Roman"/>
          <w:b/>
          <w:lang w:eastAsia="cs-CZ"/>
        </w:rPr>
        <w:t>42</w:t>
      </w:r>
      <w:r w:rsidRPr="003D7317">
        <w:rPr>
          <w:rFonts w:eastAsia="Calibri" w:cs="Times New Roman"/>
          <w:b/>
          <w:lang w:eastAsia="cs-CZ"/>
        </w:rPr>
        <w:t>:</w:t>
      </w:r>
    </w:p>
    <w:p w14:paraId="033CE16A" w14:textId="77777777" w:rsidR="005660F7" w:rsidRPr="005660F7" w:rsidRDefault="005660F7" w:rsidP="001D422C">
      <w:pPr>
        <w:spacing w:after="0" w:line="240" w:lineRule="auto"/>
        <w:jc w:val="both"/>
        <w:rPr>
          <w:rFonts w:eastAsia="Calibri" w:cs="Times New Roman"/>
          <w:bCs/>
          <w:lang w:eastAsia="cs-CZ"/>
        </w:rPr>
      </w:pPr>
      <w:r w:rsidRPr="005660F7">
        <w:rPr>
          <w:rFonts w:eastAsia="Calibri" w:cs="Times New Roman"/>
          <w:bCs/>
          <w:lang w:eastAsia="cs-CZ"/>
        </w:rPr>
        <w:t xml:space="preserve">SO 90-90 – v popisu všech položek likvidace odpadů v bodě č.3 je </w:t>
      </w:r>
      <w:proofErr w:type="gramStart"/>
      <w:r w:rsidRPr="005660F7">
        <w:rPr>
          <w:rFonts w:eastAsia="Calibri" w:cs="Times New Roman"/>
          <w:bCs/>
          <w:lang w:eastAsia="cs-CZ"/>
        </w:rPr>
        <w:t>uvedeno :</w:t>
      </w:r>
      <w:proofErr w:type="gramEnd"/>
      <w:r w:rsidRPr="005660F7">
        <w:rPr>
          <w:rFonts w:eastAsia="Calibri" w:cs="Times New Roman"/>
          <w:bCs/>
          <w:lang w:eastAsia="cs-CZ"/>
        </w:rPr>
        <w:t xml:space="preserve"> Způsob měření:   - měrná jednotka tuna určující množství odpadu vytříděného v souladu se zákonem č. 185/2001 Sb., o nakládání s odpady, v platném znění. </w:t>
      </w:r>
    </w:p>
    <w:p w14:paraId="51A05D66" w14:textId="77777777" w:rsidR="005660F7" w:rsidRPr="005660F7" w:rsidRDefault="005660F7" w:rsidP="001D422C">
      <w:pPr>
        <w:spacing w:after="0" w:line="240" w:lineRule="auto"/>
        <w:jc w:val="both"/>
        <w:rPr>
          <w:rFonts w:eastAsia="Calibri" w:cs="Times New Roman"/>
          <w:bCs/>
          <w:lang w:eastAsia="cs-CZ"/>
        </w:rPr>
      </w:pPr>
      <w:r w:rsidRPr="005660F7">
        <w:rPr>
          <w:rFonts w:eastAsia="Calibri" w:cs="Times New Roman"/>
          <w:bCs/>
          <w:lang w:eastAsia="cs-CZ"/>
        </w:rPr>
        <w:t xml:space="preserve">Dle našeho názoru je uveden v popisu položky již neexistující zákon č. 185/2001 sb. a měl by být nahrazen platným zákonem č. 541/2020 sb. Správné určení zákona má vliv na zkoušky materiálu a je podstatné pro nakládání s odpady. </w:t>
      </w:r>
    </w:p>
    <w:p w14:paraId="54D73E06" w14:textId="77777777" w:rsidR="005660F7" w:rsidRDefault="005660F7" w:rsidP="001D422C">
      <w:pPr>
        <w:spacing w:after="0" w:line="240" w:lineRule="auto"/>
        <w:jc w:val="both"/>
        <w:rPr>
          <w:rFonts w:eastAsia="Calibri" w:cs="Times New Roman"/>
          <w:bCs/>
          <w:lang w:eastAsia="cs-CZ"/>
        </w:rPr>
      </w:pPr>
      <w:r w:rsidRPr="005660F7">
        <w:rPr>
          <w:rFonts w:eastAsia="Calibri" w:cs="Times New Roman"/>
          <w:bCs/>
          <w:lang w:eastAsia="cs-CZ"/>
        </w:rPr>
        <w:t>Upraví objednatel popisy položek do souladu s platnými zákony?</w:t>
      </w:r>
    </w:p>
    <w:p w14:paraId="7D1EC57E" w14:textId="77777777" w:rsidR="001D422C" w:rsidRDefault="001D422C" w:rsidP="005660F7">
      <w:pPr>
        <w:spacing w:after="0" w:line="240" w:lineRule="auto"/>
        <w:rPr>
          <w:rFonts w:eastAsia="Calibri" w:cs="Times New Roman"/>
          <w:b/>
          <w:lang w:eastAsia="cs-CZ"/>
        </w:rPr>
      </w:pPr>
    </w:p>
    <w:p w14:paraId="61CA2527" w14:textId="44474494" w:rsidR="005660F7" w:rsidRPr="003D7317" w:rsidRDefault="005660F7" w:rsidP="005660F7">
      <w:pPr>
        <w:spacing w:after="0" w:line="240" w:lineRule="auto"/>
        <w:rPr>
          <w:rFonts w:eastAsia="Calibri" w:cs="Times New Roman"/>
          <w:b/>
          <w:color w:val="FF0000"/>
          <w:lang w:eastAsia="cs-CZ"/>
        </w:rPr>
      </w:pPr>
      <w:r w:rsidRPr="003D7317">
        <w:rPr>
          <w:rFonts w:eastAsia="Calibri" w:cs="Times New Roman"/>
          <w:b/>
          <w:lang w:eastAsia="cs-CZ"/>
        </w:rPr>
        <w:t xml:space="preserve">Odpověď: </w:t>
      </w:r>
    </w:p>
    <w:p w14:paraId="05FFE7F9" w14:textId="046A20D0" w:rsidR="005660F7" w:rsidRPr="001D422C" w:rsidRDefault="004C5E46" w:rsidP="001D422C">
      <w:pPr>
        <w:spacing w:after="0" w:line="240" w:lineRule="auto"/>
        <w:jc w:val="both"/>
        <w:rPr>
          <w:rFonts w:eastAsia="Calibri" w:cs="Times New Roman"/>
          <w:bCs/>
          <w:lang w:eastAsia="cs-CZ"/>
        </w:rPr>
      </w:pPr>
      <w:r w:rsidRPr="001D422C">
        <w:rPr>
          <w:rFonts w:eastAsia="Calibri" w:cs="Times New Roman"/>
          <w:bCs/>
          <w:lang w:eastAsia="cs-CZ"/>
        </w:rPr>
        <w:t>Zákon č. 185/2001 Sb. byl v technické specifikaci u příslušných položek odpadů nahrazen aktuálním zákonem č. 541/20</w:t>
      </w:r>
      <w:r w:rsidR="006C2E9F" w:rsidRPr="001D422C">
        <w:rPr>
          <w:rFonts w:eastAsia="Calibri" w:cs="Times New Roman"/>
          <w:bCs/>
          <w:lang w:eastAsia="cs-CZ"/>
        </w:rPr>
        <w:t>2</w:t>
      </w:r>
      <w:r w:rsidRPr="001D422C">
        <w:rPr>
          <w:rFonts w:eastAsia="Calibri" w:cs="Times New Roman"/>
          <w:bCs/>
          <w:lang w:eastAsia="cs-CZ"/>
        </w:rPr>
        <w:t>0 Sb.</w:t>
      </w:r>
    </w:p>
    <w:p w14:paraId="3BB86D65" w14:textId="77777777" w:rsidR="004C5E46" w:rsidRDefault="004C5E46" w:rsidP="000540CA">
      <w:pPr>
        <w:spacing w:after="0" w:line="240" w:lineRule="auto"/>
        <w:rPr>
          <w:rFonts w:eastAsia="Calibri" w:cs="Times New Roman"/>
          <w:bCs/>
          <w:color w:val="FF0000"/>
          <w:lang w:eastAsia="cs-CZ"/>
        </w:rPr>
      </w:pPr>
    </w:p>
    <w:p w14:paraId="14A620DC" w14:textId="77777777" w:rsidR="001D422C" w:rsidRDefault="001D422C" w:rsidP="000540CA">
      <w:pPr>
        <w:spacing w:after="0" w:line="240" w:lineRule="auto"/>
        <w:rPr>
          <w:rFonts w:eastAsia="Calibri" w:cs="Times New Roman"/>
          <w:bCs/>
          <w:color w:val="FF0000"/>
          <w:lang w:eastAsia="cs-CZ"/>
        </w:rPr>
      </w:pPr>
    </w:p>
    <w:p w14:paraId="28CE1F84" w14:textId="5BEC7DFF" w:rsidR="00F63103" w:rsidRPr="003D7317" w:rsidRDefault="00F63103" w:rsidP="00F63103">
      <w:pPr>
        <w:spacing w:after="0" w:line="240" w:lineRule="auto"/>
        <w:rPr>
          <w:rFonts w:eastAsia="Calibri" w:cs="Times New Roman"/>
          <w:b/>
          <w:lang w:eastAsia="cs-CZ"/>
        </w:rPr>
      </w:pPr>
      <w:r w:rsidRPr="003D7317">
        <w:rPr>
          <w:rFonts w:eastAsia="Calibri" w:cs="Times New Roman"/>
          <w:b/>
          <w:lang w:eastAsia="cs-CZ"/>
        </w:rPr>
        <w:t xml:space="preserve">Dotaz č. </w:t>
      </w:r>
      <w:r>
        <w:rPr>
          <w:rFonts w:eastAsia="Calibri" w:cs="Times New Roman"/>
          <w:b/>
          <w:lang w:eastAsia="cs-CZ"/>
        </w:rPr>
        <w:t>43</w:t>
      </w:r>
      <w:r w:rsidRPr="003D7317">
        <w:rPr>
          <w:rFonts w:eastAsia="Calibri" w:cs="Times New Roman"/>
          <w:b/>
          <w:lang w:eastAsia="cs-CZ"/>
        </w:rPr>
        <w:t>:</w:t>
      </w:r>
    </w:p>
    <w:p w14:paraId="46BA729B" w14:textId="77777777" w:rsidR="008815C4" w:rsidRPr="008815C4" w:rsidRDefault="008815C4" w:rsidP="008815C4">
      <w:pPr>
        <w:spacing w:after="0" w:line="240" w:lineRule="auto"/>
        <w:rPr>
          <w:rFonts w:eastAsia="Calibri" w:cs="Times New Roman"/>
          <w:b/>
          <w:bCs/>
          <w:lang w:eastAsia="cs-CZ"/>
        </w:rPr>
      </w:pPr>
      <w:r w:rsidRPr="008815C4">
        <w:rPr>
          <w:rFonts w:eastAsia="Calibri" w:cs="Times New Roman"/>
          <w:b/>
          <w:bCs/>
          <w:lang w:eastAsia="cs-CZ"/>
        </w:rPr>
        <w:t>PS 41-28-00-02 (Rychnov n. K. - Solnice, úprava TRS, MRS)</w:t>
      </w:r>
    </w:p>
    <w:p w14:paraId="79CB7886" w14:textId="75E01EC2" w:rsidR="008815C4" w:rsidRPr="008815C4" w:rsidRDefault="008815C4" w:rsidP="001D422C">
      <w:pPr>
        <w:spacing w:after="0" w:line="240" w:lineRule="auto"/>
        <w:jc w:val="both"/>
        <w:rPr>
          <w:rFonts w:eastAsia="Calibri" w:cs="Times New Roman"/>
          <w:bCs/>
          <w:lang w:eastAsia="cs-CZ"/>
        </w:rPr>
      </w:pPr>
      <w:r w:rsidRPr="008815C4">
        <w:rPr>
          <w:rFonts w:eastAsia="Calibri" w:cs="Times New Roman"/>
          <w:bCs/>
          <w:lang w:eastAsia="cs-CZ"/>
        </w:rPr>
        <w:t xml:space="preserve">Ve výkaze výměr postrádáme položku montáže pro položku č. </w:t>
      </w:r>
      <w:proofErr w:type="gramStart"/>
      <w:r w:rsidRPr="008815C4">
        <w:rPr>
          <w:rFonts w:eastAsia="Calibri" w:cs="Times New Roman"/>
          <w:bCs/>
          <w:lang w:eastAsia="cs-CZ"/>
        </w:rPr>
        <w:t>79  KABEL</w:t>
      </w:r>
      <w:proofErr w:type="gramEnd"/>
      <w:r w:rsidRPr="008815C4">
        <w:rPr>
          <w:rFonts w:eastAsia="Calibri" w:cs="Times New Roman"/>
          <w:bCs/>
          <w:lang w:eastAsia="cs-CZ"/>
        </w:rPr>
        <w:t xml:space="preserve"> SDĚLOVACÍ PRO STRUKTUROVANOU KABELÁŽ FTP/STP 0,8 kmpár.</w:t>
      </w:r>
    </w:p>
    <w:p w14:paraId="0DDBB32E" w14:textId="77777777" w:rsidR="008815C4" w:rsidRPr="008815C4" w:rsidRDefault="008815C4" w:rsidP="008815C4">
      <w:pPr>
        <w:spacing w:after="0" w:line="240" w:lineRule="auto"/>
        <w:rPr>
          <w:rFonts w:eastAsia="Calibri" w:cs="Times New Roman"/>
          <w:bCs/>
          <w:lang w:eastAsia="cs-CZ"/>
        </w:rPr>
      </w:pPr>
      <w:r w:rsidRPr="008815C4">
        <w:rPr>
          <w:rFonts w:eastAsia="Calibri" w:cs="Times New Roman"/>
          <w:bCs/>
          <w:lang w:eastAsia="cs-CZ"/>
        </w:rPr>
        <w:t>Žádáme zadavatele o doplnění do výkazu výměr.</w:t>
      </w:r>
    </w:p>
    <w:p w14:paraId="626BAA0D" w14:textId="25DA6752" w:rsidR="00F63103" w:rsidRDefault="00F63103" w:rsidP="00F63103">
      <w:pPr>
        <w:spacing w:after="0" w:line="240" w:lineRule="auto"/>
        <w:rPr>
          <w:rFonts w:eastAsia="Calibri" w:cs="Times New Roman"/>
          <w:bCs/>
          <w:lang w:eastAsia="cs-CZ"/>
        </w:rPr>
      </w:pPr>
    </w:p>
    <w:p w14:paraId="5767A3D7" w14:textId="77777777" w:rsidR="00F63103" w:rsidRPr="003D7317" w:rsidRDefault="00F63103" w:rsidP="00F63103">
      <w:pPr>
        <w:spacing w:after="0" w:line="240" w:lineRule="auto"/>
        <w:rPr>
          <w:rFonts w:eastAsia="Calibri" w:cs="Times New Roman"/>
          <w:b/>
          <w:color w:val="FF0000"/>
          <w:lang w:eastAsia="cs-CZ"/>
        </w:rPr>
      </w:pPr>
      <w:r w:rsidRPr="003D7317">
        <w:rPr>
          <w:rFonts w:eastAsia="Calibri" w:cs="Times New Roman"/>
          <w:b/>
          <w:lang w:eastAsia="cs-CZ"/>
        </w:rPr>
        <w:t xml:space="preserve">Odpověď: </w:t>
      </w:r>
    </w:p>
    <w:p w14:paraId="7BBCFC1A" w14:textId="0AD9A7AA" w:rsidR="000540CA" w:rsidRPr="001D422C" w:rsidRDefault="00197CEB" w:rsidP="00197CEB">
      <w:pPr>
        <w:spacing w:after="0" w:line="240" w:lineRule="auto"/>
        <w:jc w:val="both"/>
        <w:rPr>
          <w:rFonts w:eastAsia="Calibri" w:cs="Times New Roman"/>
          <w:bCs/>
          <w:lang w:eastAsia="cs-CZ"/>
        </w:rPr>
      </w:pPr>
      <w:bookmarkStart w:id="3" w:name="_Hlk174025561"/>
      <w:r w:rsidRPr="001D422C">
        <w:rPr>
          <w:rFonts w:eastAsia="Calibri" w:cs="Times New Roman"/>
          <w:bCs/>
          <w:lang w:eastAsia="cs-CZ"/>
        </w:rPr>
        <w:t>Uvedená položka “75J321” má ve své technické specifikaci uvedenu montáž: “– práce spojené s montáží specifikované kabelizace specifikovaným způsobem”. Je nutné ocenit montáž již v rámci položky.</w:t>
      </w:r>
      <w:bookmarkEnd w:id="3"/>
    </w:p>
    <w:p w14:paraId="3BBAC99D" w14:textId="77777777" w:rsidR="000540CA" w:rsidRDefault="000540CA" w:rsidP="00032C3D">
      <w:pPr>
        <w:spacing w:after="0" w:line="240" w:lineRule="auto"/>
        <w:rPr>
          <w:rFonts w:eastAsia="Calibri" w:cs="Times New Roman"/>
          <w:bCs/>
          <w:color w:val="FF0000"/>
          <w:lang w:eastAsia="cs-CZ"/>
        </w:rPr>
      </w:pPr>
    </w:p>
    <w:p w14:paraId="39D3400F" w14:textId="77777777" w:rsidR="001D422C" w:rsidRDefault="001D422C" w:rsidP="00032C3D">
      <w:pPr>
        <w:spacing w:after="0" w:line="240" w:lineRule="auto"/>
        <w:rPr>
          <w:rFonts w:eastAsia="Calibri" w:cs="Times New Roman"/>
          <w:bCs/>
          <w:color w:val="FF0000"/>
          <w:lang w:eastAsia="cs-CZ"/>
        </w:rPr>
      </w:pPr>
    </w:p>
    <w:p w14:paraId="349A202D" w14:textId="40801E2A" w:rsidR="00F63103" w:rsidRPr="003D7317" w:rsidRDefault="00F63103" w:rsidP="00F63103">
      <w:pPr>
        <w:spacing w:after="0" w:line="240" w:lineRule="auto"/>
        <w:rPr>
          <w:rFonts w:eastAsia="Calibri" w:cs="Times New Roman"/>
          <w:b/>
          <w:lang w:eastAsia="cs-CZ"/>
        </w:rPr>
      </w:pPr>
      <w:r w:rsidRPr="003D7317">
        <w:rPr>
          <w:rFonts w:eastAsia="Calibri" w:cs="Times New Roman"/>
          <w:b/>
          <w:lang w:eastAsia="cs-CZ"/>
        </w:rPr>
        <w:t xml:space="preserve">Dotaz č. </w:t>
      </w:r>
      <w:r>
        <w:rPr>
          <w:rFonts w:eastAsia="Calibri" w:cs="Times New Roman"/>
          <w:b/>
          <w:lang w:eastAsia="cs-CZ"/>
        </w:rPr>
        <w:t>44</w:t>
      </w:r>
      <w:r w:rsidRPr="003D7317">
        <w:rPr>
          <w:rFonts w:eastAsia="Calibri" w:cs="Times New Roman"/>
          <w:b/>
          <w:lang w:eastAsia="cs-CZ"/>
        </w:rPr>
        <w:t>:</w:t>
      </w:r>
    </w:p>
    <w:p w14:paraId="5850F11B" w14:textId="77777777" w:rsidR="008815C4" w:rsidRPr="008815C4" w:rsidRDefault="008815C4" w:rsidP="008815C4">
      <w:pPr>
        <w:spacing w:after="0" w:line="240" w:lineRule="auto"/>
        <w:rPr>
          <w:rFonts w:eastAsia="Calibri" w:cs="Times New Roman"/>
          <w:b/>
          <w:bCs/>
          <w:lang w:eastAsia="cs-CZ"/>
        </w:rPr>
      </w:pPr>
      <w:r w:rsidRPr="008815C4">
        <w:rPr>
          <w:rFonts w:eastAsia="Calibri" w:cs="Times New Roman"/>
          <w:b/>
          <w:bCs/>
          <w:lang w:eastAsia="cs-CZ"/>
        </w:rPr>
        <w:t>PS 41-28-00-02 (Rychnov n. K. - Solnice, úprava TRS, MRS)</w:t>
      </w:r>
    </w:p>
    <w:p w14:paraId="343E70A0" w14:textId="77777777" w:rsidR="008815C4" w:rsidRPr="008815C4" w:rsidRDefault="008815C4" w:rsidP="001D422C">
      <w:pPr>
        <w:spacing w:after="0" w:line="240" w:lineRule="auto"/>
        <w:jc w:val="both"/>
        <w:rPr>
          <w:rFonts w:eastAsia="Calibri" w:cs="Times New Roman"/>
          <w:bCs/>
          <w:lang w:eastAsia="cs-CZ"/>
        </w:rPr>
      </w:pPr>
      <w:r w:rsidRPr="008815C4">
        <w:rPr>
          <w:rFonts w:eastAsia="Calibri" w:cs="Times New Roman"/>
          <w:bCs/>
          <w:lang w:eastAsia="cs-CZ"/>
        </w:rPr>
        <w:t>V TZ se v části 4.1.4 obsáhle popisuje provedení funkcionality VNPN. Avšak ve výkazu výměr postrádáme položku TRS, IP BLOK VNPN, která by tuto funkcionalitu technologicky umožňovala.</w:t>
      </w:r>
    </w:p>
    <w:p w14:paraId="1268E121" w14:textId="77777777" w:rsidR="008815C4" w:rsidRDefault="008815C4" w:rsidP="008815C4">
      <w:pPr>
        <w:spacing w:after="0" w:line="240" w:lineRule="auto"/>
        <w:rPr>
          <w:rFonts w:eastAsia="Calibri" w:cs="Times New Roman"/>
          <w:bCs/>
          <w:lang w:eastAsia="cs-CZ"/>
        </w:rPr>
      </w:pPr>
      <w:r w:rsidRPr="008815C4">
        <w:rPr>
          <w:rFonts w:eastAsia="Calibri" w:cs="Times New Roman"/>
          <w:bCs/>
          <w:lang w:eastAsia="cs-CZ"/>
        </w:rPr>
        <w:t>Žádáme zadavatele o doplnění do výkazu výměr.</w:t>
      </w:r>
    </w:p>
    <w:p w14:paraId="48C0BC08" w14:textId="77777777" w:rsidR="001D422C" w:rsidRDefault="001D422C" w:rsidP="008815C4">
      <w:pPr>
        <w:spacing w:after="0" w:line="240" w:lineRule="auto"/>
        <w:rPr>
          <w:rFonts w:eastAsia="Calibri" w:cs="Times New Roman"/>
          <w:b/>
          <w:lang w:eastAsia="cs-CZ"/>
        </w:rPr>
      </w:pPr>
    </w:p>
    <w:p w14:paraId="14E631A5" w14:textId="784D4E46" w:rsidR="00F63103" w:rsidRPr="001D422C" w:rsidRDefault="00F63103" w:rsidP="008815C4">
      <w:pPr>
        <w:spacing w:after="0" w:line="240" w:lineRule="auto"/>
        <w:rPr>
          <w:rFonts w:eastAsia="Calibri" w:cs="Times New Roman"/>
          <w:b/>
          <w:lang w:eastAsia="cs-CZ"/>
        </w:rPr>
      </w:pPr>
      <w:r w:rsidRPr="001D422C">
        <w:rPr>
          <w:rFonts w:eastAsia="Calibri" w:cs="Times New Roman"/>
          <w:b/>
          <w:lang w:eastAsia="cs-CZ"/>
        </w:rPr>
        <w:t xml:space="preserve">Odpověď: </w:t>
      </w:r>
    </w:p>
    <w:p w14:paraId="1C3EE9C0" w14:textId="4599FDB3" w:rsidR="00F63103" w:rsidRPr="001D422C" w:rsidRDefault="00197CEB" w:rsidP="00197CEB">
      <w:pPr>
        <w:spacing w:after="0" w:line="240" w:lineRule="auto"/>
        <w:jc w:val="both"/>
        <w:rPr>
          <w:rFonts w:eastAsia="Calibri" w:cs="Times New Roman"/>
          <w:bCs/>
          <w:lang w:eastAsia="cs-CZ"/>
        </w:rPr>
      </w:pPr>
      <w:r w:rsidRPr="001D422C">
        <w:rPr>
          <w:rFonts w:eastAsia="Calibri" w:cs="Times New Roman"/>
          <w:bCs/>
          <w:lang w:eastAsia="cs-CZ"/>
        </w:rPr>
        <w:t xml:space="preserve">Výše uvedenou položku “75N1G3” v OTSKP chápe projektant pro dodání samostatného zařízení HW, které se vkládá pro doplnění analogového rádiového systému SRD mezi blok logiky a ovládací analogový terminál. Zde v Solnici je uvažováno v rámci projektu instalovat IP provedení SRD, které tyto bloky postrádá a je tvořeno radiostanicí s integrovaným převodníkem do IP technologie s přímým zapojením vazby VNPN –SRD (viz schéma 5.1 tohoto PS). Minimálně jeden z potencionálních dodavatelů IP radiostanice SRD má již přímo v radiostanici integrován rozhraní VNPN (toto řešení již bylo v síti SŽ provozováno například na trati Františkovy </w:t>
      </w:r>
      <w:proofErr w:type="gramStart"/>
      <w:r w:rsidRPr="001D422C">
        <w:rPr>
          <w:rFonts w:eastAsia="Calibri" w:cs="Times New Roman"/>
          <w:bCs/>
          <w:lang w:eastAsia="cs-CZ"/>
        </w:rPr>
        <w:t>Lázně - Aš</w:t>
      </w:r>
      <w:proofErr w:type="gramEnd"/>
      <w:r w:rsidRPr="001D422C">
        <w:rPr>
          <w:rFonts w:eastAsia="Calibri" w:cs="Times New Roman"/>
          <w:bCs/>
          <w:lang w:eastAsia="cs-CZ"/>
        </w:rPr>
        <w:t>). V</w:t>
      </w:r>
      <w:r w:rsidR="002827B4" w:rsidRPr="001D422C">
        <w:rPr>
          <w:rFonts w:eastAsia="Calibri" w:cs="Times New Roman"/>
          <w:bCs/>
          <w:lang w:eastAsia="cs-CZ"/>
        </w:rPr>
        <w:t> </w:t>
      </w:r>
      <w:r w:rsidRPr="001D422C">
        <w:rPr>
          <w:rFonts w:eastAsia="Calibri" w:cs="Times New Roman"/>
          <w:bCs/>
          <w:lang w:eastAsia="cs-CZ"/>
        </w:rPr>
        <w:t>rámci dodávky radiostanice (položka 12, 75N1G1 a 13, 75N1GX) je potřeba ocenit i rozhraní a náležitosti VNPN.</w:t>
      </w:r>
    </w:p>
    <w:p w14:paraId="0B6D4712" w14:textId="77777777" w:rsidR="00032C3D" w:rsidRDefault="00032C3D" w:rsidP="00032C3D">
      <w:pPr>
        <w:spacing w:after="0" w:line="240" w:lineRule="auto"/>
        <w:rPr>
          <w:rFonts w:eastAsia="Times New Roman" w:cs="Times New Roman"/>
          <w:b/>
          <w:color w:val="FF0000"/>
          <w:lang w:eastAsia="cs-CZ"/>
        </w:rPr>
      </w:pPr>
    </w:p>
    <w:p w14:paraId="30B30583" w14:textId="77777777" w:rsidR="001D422C" w:rsidRDefault="001D422C" w:rsidP="00032C3D">
      <w:pPr>
        <w:spacing w:after="0" w:line="240" w:lineRule="auto"/>
        <w:rPr>
          <w:rFonts w:eastAsia="Times New Roman" w:cs="Times New Roman"/>
          <w:b/>
          <w:color w:val="FF0000"/>
          <w:lang w:eastAsia="cs-CZ"/>
        </w:rPr>
      </w:pPr>
    </w:p>
    <w:p w14:paraId="7F254192" w14:textId="77777777" w:rsidR="00332446" w:rsidRPr="003D7317" w:rsidRDefault="00332446" w:rsidP="00332446">
      <w:pPr>
        <w:spacing w:after="0" w:line="240" w:lineRule="auto"/>
        <w:rPr>
          <w:rFonts w:eastAsia="Calibri" w:cs="Times New Roman"/>
          <w:b/>
          <w:lang w:eastAsia="cs-CZ"/>
        </w:rPr>
      </w:pPr>
      <w:r w:rsidRPr="003D7317">
        <w:rPr>
          <w:rFonts w:eastAsia="Calibri" w:cs="Times New Roman"/>
          <w:b/>
          <w:lang w:eastAsia="cs-CZ"/>
        </w:rPr>
        <w:t xml:space="preserve">Dotaz č. </w:t>
      </w:r>
      <w:r>
        <w:rPr>
          <w:rFonts w:eastAsia="Calibri" w:cs="Times New Roman"/>
          <w:b/>
          <w:lang w:eastAsia="cs-CZ"/>
        </w:rPr>
        <w:t>45</w:t>
      </w:r>
      <w:r w:rsidRPr="003D7317">
        <w:rPr>
          <w:rFonts w:eastAsia="Calibri" w:cs="Times New Roman"/>
          <w:b/>
          <w:lang w:eastAsia="cs-CZ"/>
        </w:rPr>
        <w:t>:</w:t>
      </w:r>
    </w:p>
    <w:p w14:paraId="53518057" w14:textId="77777777" w:rsidR="00332446" w:rsidRDefault="00332446" w:rsidP="00332446">
      <w:pPr>
        <w:spacing w:after="0" w:line="240" w:lineRule="auto"/>
        <w:rPr>
          <w:rFonts w:eastAsia="Calibri" w:cs="Times New Roman"/>
          <w:bCs/>
          <w:lang w:eastAsia="cs-CZ"/>
        </w:rPr>
      </w:pPr>
      <w:r w:rsidRPr="00D27B6B">
        <w:rPr>
          <w:rFonts w:eastAsia="Calibri" w:cs="Times New Roman"/>
          <w:bCs/>
          <w:lang w:eastAsia="cs-CZ"/>
        </w:rPr>
        <w:t>V jednotlivých výkazech výměr PS zab. zař. a sděl. zař. postrádáme položky pro RDS</w:t>
      </w:r>
      <w:r w:rsidRPr="00AF1CA9">
        <w:rPr>
          <w:rFonts w:eastAsia="Calibri" w:cs="Times New Roman"/>
          <w:bCs/>
          <w:lang w:eastAsia="cs-CZ"/>
        </w:rPr>
        <w:t>.</w:t>
      </w:r>
    </w:p>
    <w:p w14:paraId="683E42B8" w14:textId="77777777" w:rsidR="001D422C" w:rsidRDefault="001D422C" w:rsidP="00332446">
      <w:pPr>
        <w:spacing w:after="0" w:line="240" w:lineRule="auto"/>
        <w:rPr>
          <w:rFonts w:eastAsia="Calibri" w:cs="Times New Roman"/>
          <w:b/>
          <w:lang w:eastAsia="cs-CZ"/>
        </w:rPr>
      </w:pPr>
    </w:p>
    <w:p w14:paraId="78B55EA5" w14:textId="5EE73DE4" w:rsidR="00332446" w:rsidRPr="003D7317" w:rsidRDefault="00332446" w:rsidP="00332446">
      <w:pPr>
        <w:spacing w:after="0" w:line="240" w:lineRule="auto"/>
        <w:rPr>
          <w:rFonts w:eastAsia="Calibri" w:cs="Times New Roman"/>
          <w:b/>
          <w:color w:val="FF0000"/>
          <w:lang w:eastAsia="cs-CZ"/>
        </w:rPr>
      </w:pPr>
      <w:r w:rsidRPr="003D7317">
        <w:rPr>
          <w:rFonts w:eastAsia="Calibri" w:cs="Times New Roman"/>
          <w:b/>
          <w:lang w:eastAsia="cs-CZ"/>
        </w:rPr>
        <w:t xml:space="preserve">Odpověď: </w:t>
      </w:r>
    </w:p>
    <w:p w14:paraId="60FCE65C" w14:textId="77777777" w:rsidR="00332446" w:rsidRPr="001D422C" w:rsidRDefault="00332446" w:rsidP="00332446">
      <w:pPr>
        <w:spacing w:after="0" w:line="240" w:lineRule="auto"/>
        <w:jc w:val="both"/>
        <w:rPr>
          <w:rFonts w:eastAsia="Calibri" w:cs="Times New Roman"/>
          <w:bCs/>
          <w:lang w:eastAsia="cs-CZ"/>
        </w:rPr>
      </w:pPr>
      <w:bookmarkStart w:id="4" w:name="_Hlk174425177"/>
      <w:r w:rsidRPr="001D422C">
        <w:rPr>
          <w:rFonts w:eastAsia="Calibri" w:cs="Times New Roman"/>
          <w:bCs/>
          <w:lang w:eastAsia="cs-CZ"/>
        </w:rPr>
        <w:t>Náklady na realizační dokumentaci je nutné rozpustit do nákladů jednotlivých provozních souborů. Položky na realizační dokumentaci, která je součástí soupisů prací pro PS 41-28-00-02 a PS 41-29-00-02 byly zrušeny.</w:t>
      </w:r>
    </w:p>
    <w:tbl>
      <w:tblPr>
        <w:tblStyle w:val="Mkatabulky"/>
        <w:tblW w:w="920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
        <w:gridCol w:w="1314"/>
        <w:gridCol w:w="5048"/>
        <w:gridCol w:w="893"/>
        <w:gridCol w:w="976"/>
      </w:tblGrid>
      <w:tr w:rsidR="00332446" w:rsidRPr="003157B5" w14:paraId="0262CE7F" w14:textId="77777777" w:rsidTr="00A567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 w:type="dxa"/>
            <w:tcBorders>
              <w:top w:val="single" w:sz="4" w:space="0" w:color="auto"/>
              <w:left w:val="single" w:sz="4" w:space="0" w:color="auto"/>
            </w:tcBorders>
          </w:tcPr>
          <w:p w14:paraId="611E5287" w14:textId="77777777" w:rsidR="00332446" w:rsidRPr="003157B5" w:rsidRDefault="00332446" w:rsidP="00B539BA">
            <w:pPr>
              <w:jc w:val="both"/>
              <w:rPr>
                <w:rFonts w:ascii="Verdana" w:eastAsia="Times New Roman" w:hAnsi="Verdana" w:cs="Times New Roman"/>
                <w:b/>
                <w:lang w:eastAsia="cs-CZ"/>
              </w:rPr>
            </w:pPr>
            <w:r w:rsidRPr="003157B5">
              <w:rPr>
                <w:rFonts w:ascii="Verdana" w:eastAsia="Times New Roman" w:hAnsi="Verdana" w:cs="Times New Roman"/>
                <w:b/>
                <w:lang w:eastAsia="cs-CZ"/>
              </w:rPr>
              <w:t>Poř. číslo</w:t>
            </w:r>
          </w:p>
        </w:tc>
        <w:tc>
          <w:tcPr>
            <w:tcW w:w="1314" w:type="dxa"/>
            <w:tcBorders>
              <w:top w:val="single" w:sz="4" w:space="0" w:color="auto"/>
            </w:tcBorders>
          </w:tcPr>
          <w:p w14:paraId="6350EF97" w14:textId="77777777" w:rsidR="00332446" w:rsidRPr="003157B5"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3157B5">
              <w:rPr>
                <w:rFonts w:ascii="Verdana" w:eastAsia="Times New Roman" w:hAnsi="Verdana" w:cs="Times New Roman"/>
                <w:b/>
                <w:lang w:eastAsia="cs-CZ"/>
              </w:rPr>
              <w:t>Kód položky</w:t>
            </w:r>
          </w:p>
        </w:tc>
        <w:tc>
          <w:tcPr>
            <w:tcW w:w="5048" w:type="dxa"/>
            <w:tcBorders>
              <w:top w:val="single" w:sz="4" w:space="0" w:color="auto"/>
            </w:tcBorders>
          </w:tcPr>
          <w:p w14:paraId="330458EF" w14:textId="77777777" w:rsidR="00332446" w:rsidRPr="003157B5"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3157B5">
              <w:rPr>
                <w:rFonts w:ascii="Verdana" w:eastAsia="Times New Roman" w:hAnsi="Verdana" w:cs="Times New Roman"/>
                <w:b/>
                <w:lang w:eastAsia="cs-CZ"/>
              </w:rPr>
              <w:t>Popis položky</w:t>
            </w:r>
          </w:p>
        </w:tc>
        <w:tc>
          <w:tcPr>
            <w:tcW w:w="893" w:type="dxa"/>
            <w:tcBorders>
              <w:top w:val="single" w:sz="4" w:space="0" w:color="auto"/>
            </w:tcBorders>
          </w:tcPr>
          <w:p w14:paraId="48D4A3F0" w14:textId="77777777" w:rsidR="00332446" w:rsidRPr="003157B5"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3157B5">
              <w:rPr>
                <w:rFonts w:ascii="Verdana" w:eastAsia="Times New Roman" w:hAnsi="Verdana" w:cs="Times New Roman"/>
                <w:b/>
                <w:lang w:eastAsia="cs-CZ"/>
              </w:rPr>
              <w:t>Jednotka</w:t>
            </w:r>
          </w:p>
        </w:tc>
        <w:tc>
          <w:tcPr>
            <w:tcW w:w="976" w:type="dxa"/>
            <w:tcBorders>
              <w:top w:val="single" w:sz="4" w:space="0" w:color="auto"/>
              <w:right w:val="single" w:sz="4" w:space="0" w:color="auto"/>
            </w:tcBorders>
          </w:tcPr>
          <w:p w14:paraId="20A2033C" w14:textId="77777777" w:rsidR="00332446" w:rsidRPr="003157B5"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3157B5">
              <w:rPr>
                <w:rFonts w:ascii="Verdana" w:eastAsia="Times New Roman" w:hAnsi="Verdana" w:cs="Times New Roman"/>
                <w:b/>
                <w:lang w:eastAsia="cs-CZ"/>
              </w:rPr>
              <w:t>Množství</w:t>
            </w:r>
          </w:p>
        </w:tc>
      </w:tr>
      <w:tr w:rsidR="00332446" w:rsidRPr="007B2F6A" w14:paraId="2E4DCEC3" w14:textId="77777777" w:rsidTr="00B539BA">
        <w:tc>
          <w:tcPr>
            <w:cnfStyle w:val="001000000000" w:firstRow="0" w:lastRow="0" w:firstColumn="1" w:lastColumn="0" w:oddVBand="0" w:evenVBand="0" w:oddHBand="0" w:evenHBand="0" w:firstRowFirstColumn="0" w:firstRowLastColumn="0" w:lastRowFirstColumn="0" w:lastRowLastColumn="0"/>
            <w:tcW w:w="9202" w:type="dxa"/>
            <w:gridSpan w:val="5"/>
          </w:tcPr>
          <w:p w14:paraId="23988C5F" w14:textId="77777777" w:rsidR="00332446" w:rsidRPr="007B2F6A" w:rsidRDefault="00332446" w:rsidP="00B539BA">
            <w:pPr>
              <w:jc w:val="both"/>
              <w:rPr>
                <w:rFonts w:ascii="Verdana" w:eastAsia="Times New Roman" w:hAnsi="Verdana" w:cs="Times New Roman"/>
                <w:b/>
                <w:lang w:eastAsia="cs-CZ"/>
              </w:rPr>
            </w:pPr>
            <w:r w:rsidRPr="007B2F6A">
              <w:rPr>
                <w:rFonts w:ascii="Verdana" w:eastAsia="Times New Roman" w:hAnsi="Verdana" w:cs="Times New Roman"/>
                <w:b/>
                <w:lang w:eastAsia="cs-CZ"/>
              </w:rPr>
              <w:t>PS 41-28-00-02</w:t>
            </w:r>
          </w:p>
        </w:tc>
      </w:tr>
      <w:tr w:rsidR="00332446" w:rsidRPr="007B2F6A" w14:paraId="1D88D626"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71" w:type="dxa"/>
            <w:shd w:val="clear" w:color="auto" w:fill="FFFF00"/>
          </w:tcPr>
          <w:p w14:paraId="7A01ECCC" w14:textId="77777777" w:rsidR="00332446" w:rsidRPr="007B2F6A" w:rsidRDefault="00332446" w:rsidP="00B539BA">
            <w:pPr>
              <w:jc w:val="both"/>
              <w:rPr>
                <w:rFonts w:ascii="Verdana" w:eastAsia="Times New Roman" w:hAnsi="Verdana" w:cs="Times New Roman"/>
                <w:b/>
                <w:lang w:eastAsia="cs-CZ"/>
              </w:rPr>
            </w:pPr>
            <w:r w:rsidRPr="007B2F6A">
              <w:rPr>
                <w:rFonts w:ascii="Verdana" w:eastAsia="Times New Roman" w:hAnsi="Verdana" w:cs="Times New Roman"/>
                <w:b/>
                <w:lang w:eastAsia="cs-CZ"/>
              </w:rPr>
              <w:t>152</w:t>
            </w:r>
          </w:p>
        </w:tc>
        <w:tc>
          <w:tcPr>
            <w:tcW w:w="1314" w:type="dxa"/>
            <w:shd w:val="clear" w:color="auto" w:fill="FFFF00"/>
          </w:tcPr>
          <w:p w14:paraId="36E645C5"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lang w:eastAsia="cs-CZ"/>
              </w:rPr>
              <w:t>R4128000207</w:t>
            </w:r>
          </w:p>
        </w:tc>
        <w:tc>
          <w:tcPr>
            <w:tcW w:w="5048" w:type="dxa"/>
            <w:shd w:val="clear" w:color="auto" w:fill="FFFF00"/>
          </w:tcPr>
          <w:p w14:paraId="3B0F738E"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lang w:eastAsia="cs-CZ"/>
              </w:rPr>
              <w:t xml:space="preserve">OSTATNÍ </w:t>
            </w:r>
            <w:proofErr w:type="gramStart"/>
            <w:r w:rsidRPr="007B2F6A">
              <w:rPr>
                <w:rFonts w:ascii="Verdana" w:eastAsia="Times New Roman" w:hAnsi="Verdana" w:cs="Times New Roman"/>
                <w:b/>
                <w:lang w:eastAsia="cs-CZ"/>
              </w:rPr>
              <w:t>POŽADAVKY - VYPRACOVÁNÍ</w:t>
            </w:r>
            <w:proofErr w:type="gramEnd"/>
            <w:r w:rsidRPr="007B2F6A">
              <w:rPr>
                <w:rFonts w:ascii="Verdana" w:eastAsia="Times New Roman" w:hAnsi="Verdana" w:cs="Times New Roman"/>
                <w:b/>
                <w:lang w:eastAsia="cs-CZ"/>
              </w:rPr>
              <w:t xml:space="preserve"> RDS</w:t>
            </w:r>
          </w:p>
        </w:tc>
        <w:tc>
          <w:tcPr>
            <w:tcW w:w="893" w:type="dxa"/>
            <w:shd w:val="clear" w:color="auto" w:fill="FFFF00"/>
          </w:tcPr>
          <w:p w14:paraId="5AD0D205"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lang w:eastAsia="cs-CZ"/>
              </w:rPr>
              <w:t>KPL</w:t>
            </w:r>
          </w:p>
        </w:tc>
        <w:tc>
          <w:tcPr>
            <w:tcW w:w="976" w:type="dxa"/>
            <w:shd w:val="clear" w:color="auto" w:fill="FFFF00"/>
          </w:tcPr>
          <w:p w14:paraId="1815F5F1"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color w:val="FF0000"/>
                <w:lang w:eastAsia="cs-CZ"/>
              </w:rPr>
              <w:t>0,000</w:t>
            </w:r>
          </w:p>
        </w:tc>
      </w:tr>
      <w:tr w:rsidR="00332446" w:rsidRPr="007B2F6A" w14:paraId="10AA5F5C" w14:textId="77777777" w:rsidTr="00B539BA">
        <w:tc>
          <w:tcPr>
            <w:cnfStyle w:val="001000000000" w:firstRow="0" w:lastRow="0" w:firstColumn="1" w:lastColumn="0" w:oddVBand="0" w:evenVBand="0" w:oddHBand="0" w:evenHBand="0" w:firstRowFirstColumn="0" w:firstRowLastColumn="0" w:lastRowFirstColumn="0" w:lastRowLastColumn="0"/>
            <w:tcW w:w="9202" w:type="dxa"/>
            <w:gridSpan w:val="5"/>
          </w:tcPr>
          <w:p w14:paraId="258C411B" w14:textId="77777777" w:rsidR="00332446" w:rsidRPr="007B2F6A" w:rsidRDefault="00332446" w:rsidP="00B539BA">
            <w:pPr>
              <w:jc w:val="both"/>
              <w:rPr>
                <w:rFonts w:ascii="Verdana" w:eastAsia="Times New Roman" w:hAnsi="Verdana" w:cs="Times New Roman"/>
                <w:b/>
                <w:lang w:eastAsia="cs-CZ"/>
              </w:rPr>
            </w:pPr>
            <w:r w:rsidRPr="007B2F6A">
              <w:rPr>
                <w:rFonts w:ascii="Verdana" w:eastAsia="Times New Roman" w:hAnsi="Verdana" w:cs="Times New Roman"/>
                <w:b/>
                <w:lang w:eastAsia="cs-CZ"/>
              </w:rPr>
              <w:lastRenderedPageBreak/>
              <w:t>PS 41-29-00-02</w:t>
            </w:r>
          </w:p>
        </w:tc>
      </w:tr>
      <w:tr w:rsidR="00332446" w:rsidRPr="007B2F6A" w14:paraId="1249C21E"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71" w:type="dxa"/>
            <w:shd w:val="clear" w:color="auto" w:fill="FFFF00"/>
          </w:tcPr>
          <w:p w14:paraId="731908E3" w14:textId="77777777" w:rsidR="00332446" w:rsidRPr="007B2F6A" w:rsidRDefault="00332446" w:rsidP="00B539BA">
            <w:pPr>
              <w:jc w:val="both"/>
              <w:rPr>
                <w:rFonts w:ascii="Verdana" w:eastAsia="Times New Roman" w:hAnsi="Verdana" w:cs="Times New Roman"/>
                <w:b/>
                <w:lang w:eastAsia="cs-CZ"/>
              </w:rPr>
            </w:pPr>
            <w:r w:rsidRPr="007B2F6A">
              <w:rPr>
                <w:rFonts w:ascii="Verdana" w:eastAsia="Times New Roman" w:hAnsi="Verdana" w:cs="Times New Roman"/>
                <w:b/>
                <w:lang w:eastAsia="cs-CZ"/>
              </w:rPr>
              <w:t>118</w:t>
            </w:r>
          </w:p>
        </w:tc>
        <w:tc>
          <w:tcPr>
            <w:tcW w:w="1314" w:type="dxa"/>
            <w:shd w:val="clear" w:color="auto" w:fill="FFFF00"/>
          </w:tcPr>
          <w:p w14:paraId="2276DCB6"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lang w:eastAsia="cs-CZ"/>
              </w:rPr>
              <w:t>R4129000208</w:t>
            </w:r>
          </w:p>
        </w:tc>
        <w:tc>
          <w:tcPr>
            <w:tcW w:w="5048" w:type="dxa"/>
            <w:shd w:val="clear" w:color="auto" w:fill="FFFF00"/>
          </w:tcPr>
          <w:p w14:paraId="44FDE97D"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lang w:eastAsia="cs-CZ"/>
              </w:rPr>
              <w:t xml:space="preserve">OSTATNÍ </w:t>
            </w:r>
            <w:proofErr w:type="gramStart"/>
            <w:r w:rsidRPr="007B2F6A">
              <w:rPr>
                <w:rFonts w:ascii="Verdana" w:eastAsia="Times New Roman" w:hAnsi="Verdana" w:cs="Times New Roman"/>
                <w:b/>
                <w:lang w:eastAsia="cs-CZ"/>
              </w:rPr>
              <w:t>POŽADAVKY - VYPRACOVÁNÍ</w:t>
            </w:r>
            <w:proofErr w:type="gramEnd"/>
            <w:r w:rsidRPr="007B2F6A">
              <w:rPr>
                <w:rFonts w:ascii="Verdana" w:eastAsia="Times New Roman" w:hAnsi="Verdana" w:cs="Times New Roman"/>
                <w:b/>
                <w:lang w:eastAsia="cs-CZ"/>
              </w:rPr>
              <w:t xml:space="preserve"> RDS</w:t>
            </w:r>
          </w:p>
        </w:tc>
        <w:tc>
          <w:tcPr>
            <w:tcW w:w="893" w:type="dxa"/>
            <w:shd w:val="clear" w:color="auto" w:fill="FFFF00"/>
          </w:tcPr>
          <w:p w14:paraId="5BF3432A"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lang w:eastAsia="cs-CZ"/>
              </w:rPr>
              <w:t>KPL</w:t>
            </w:r>
          </w:p>
        </w:tc>
        <w:tc>
          <w:tcPr>
            <w:tcW w:w="976" w:type="dxa"/>
            <w:shd w:val="clear" w:color="auto" w:fill="FFFF00"/>
          </w:tcPr>
          <w:p w14:paraId="1E648B89"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color w:val="FF0000"/>
                <w:lang w:eastAsia="cs-CZ"/>
              </w:rPr>
              <w:t>0,000</w:t>
            </w:r>
          </w:p>
        </w:tc>
      </w:tr>
      <w:bookmarkEnd w:id="4"/>
    </w:tbl>
    <w:p w14:paraId="32A8A6FB" w14:textId="77777777" w:rsidR="00332446" w:rsidRPr="007B2F6A" w:rsidRDefault="00332446" w:rsidP="00332446">
      <w:pPr>
        <w:spacing w:after="0" w:line="240" w:lineRule="auto"/>
        <w:rPr>
          <w:rFonts w:eastAsia="Calibri" w:cs="Times New Roman"/>
          <w:bCs/>
          <w:color w:val="FF0000"/>
          <w:lang w:eastAsia="cs-CZ"/>
        </w:rPr>
      </w:pPr>
    </w:p>
    <w:p w14:paraId="0B1AB9DD" w14:textId="77777777" w:rsidR="00332446" w:rsidRPr="007B2F6A" w:rsidRDefault="00332446" w:rsidP="00332446">
      <w:pPr>
        <w:spacing w:after="0" w:line="240" w:lineRule="auto"/>
        <w:rPr>
          <w:rFonts w:eastAsia="Calibri" w:cs="Times New Roman"/>
          <w:bCs/>
          <w:color w:val="FF0000"/>
          <w:lang w:eastAsia="cs-CZ"/>
        </w:rPr>
      </w:pPr>
    </w:p>
    <w:p w14:paraId="3FCD0AE0" w14:textId="77777777" w:rsidR="00332446" w:rsidRPr="007B2F6A" w:rsidRDefault="00332446" w:rsidP="00332446">
      <w:pPr>
        <w:spacing w:after="0" w:line="240" w:lineRule="auto"/>
        <w:rPr>
          <w:rFonts w:eastAsia="Calibri" w:cs="Times New Roman"/>
          <w:b/>
          <w:lang w:eastAsia="cs-CZ"/>
        </w:rPr>
      </w:pPr>
      <w:r w:rsidRPr="007B2F6A">
        <w:rPr>
          <w:rFonts w:eastAsia="Calibri" w:cs="Times New Roman"/>
          <w:b/>
          <w:lang w:eastAsia="cs-CZ"/>
        </w:rPr>
        <w:t>Dotaz č. 46:</w:t>
      </w:r>
    </w:p>
    <w:p w14:paraId="38271682" w14:textId="77777777" w:rsidR="00332446" w:rsidRPr="007B2F6A" w:rsidRDefault="00332446" w:rsidP="00332446">
      <w:pPr>
        <w:spacing w:after="0" w:line="240" w:lineRule="auto"/>
        <w:rPr>
          <w:rFonts w:eastAsia="Calibri" w:cs="Times New Roman"/>
          <w:bCs/>
          <w:lang w:eastAsia="cs-CZ"/>
        </w:rPr>
      </w:pPr>
      <w:r w:rsidRPr="007B2F6A">
        <w:rPr>
          <w:rFonts w:eastAsia="Calibri" w:cs="Times New Roman"/>
          <w:bCs/>
          <w:lang w:eastAsia="cs-CZ"/>
        </w:rPr>
        <w:t>Chápeme správně, že zadavatel požaduje vybudování světelných návěstidel s LED svítilnami?</w:t>
      </w:r>
    </w:p>
    <w:p w14:paraId="0B3CE26A" w14:textId="77777777" w:rsidR="001D422C" w:rsidRDefault="001D422C" w:rsidP="00332446">
      <w:pPr>
        <w:spacing w:after="0" w:line="240" w:lineRule="auto"/>
        <w:rPr>
          <w:rFonts w:eastAsia="Calibri" w:cs="Times New Roman"/>
          <w:b/>
          <w:lang w:eastAsia="cs-CZ"/>
        </w:rPr>
      </w:pPr>
    </w:p>
    <w:p w14:paraId="4E97389E" w14:textId="37928674" w:rsidR="00332446" w:rsidRPr="007B2F6A" w:rsidRDefault="00332446" w:rsidP="00332446">
      <w:pPr>
        <w:spacing w:after="0" w:line="240" w:lineRule="auto"/>
        <w:rPr>
          <w:rFonts w:eastAsia="Calibri" w:cs="Times New Roman"/>
          <w:b/>
          <w:color w:val="FF0000"/>
          <w:lang w:eastAsia="cs-CZ"/>
        </w:rPr>
      </w:pPr>
      <w:r w:rsidRPr="007B2F6A">
        <w:rPr>
          <w:rFonts w:eastAsia="Calibri" w:cs="Times New Roman"/>
          <w:b/>
          <w:lang w:eastAsia="cs-CZ"/>
        </w:rPr>
        <w:t xml:space="preserve">Odpověď: </w:t>
      </w:r>
    </w:p>
    <w:p w14:paraId="1A63D281" w14:textId="77777777" w:rsidR="00332446" w:rsidRPr="001D422C" w:rsidRDefault="00332446" w:rsidP="00332446">
      <w:pPr>
        <w:spacing w:after="0" w:line="240" w:lineRule="auto"/>
        <w:jc w:val="both"/>
        <w:rPr>
          <w:rFonts w:eastAsia="Calibri" w:cs="Times New Roman"/>
          <w:bCs/>
          <w:lang w:eastAsia="cs-CZ"/>
        </w:rPr>
      </w:pPr>
      <w:bookmarkStart w:id="5" w:name="_Hlk174425278"/>
      <w:r w:rsidRPr="001D422C">
        <w:rPr>
          <w:rFonts w:eastAsia="Calibri" w:cs="Times New Roman"/>
          <w:bCs/>
          <w:lang w:eastAsia="cs-CZ"/>
        </w:rPr>
        <w:t>V rámci projednání dokumentace nebyl zadavatelem vznesen požadavek na zřizování návěstidel v LED provedení. Projekt tedy předpokládá použití standardních svítilen se žárovkovými zdroji</w:t>
      </w:r>
      <w:bookmarkEnd w:id="5"/>
      <w:r w:rsidRPr="001D422C">
        <w:rPr>
          <w:rFonts w:eastAsia="Calibri" w:cs="Times New Roman"/>
          <w:bCs/>
          <w:lang w:eastAsia="cs-CZ"/>
        </w:rPr>
        <w:t xml:space="preserve"> zavedenými pro provoz na síti SŽ.</w:t>
      </w:r>
    </w:p>
    <w:p w14:paraId="028F4ED2" w14:textId="77777777" w:rsidR="00332446" w:rsidRPr="007B2F6A" w:rsidRDefault="00332446" w:rsidP="00332446">
      <w:pPr>
        <w:spacing w:after="0" w:line="240" w:lineRule="auto"/>
        <w:rPr>
          <w:rFonts w:eastAsia="Calibri" w:cs="Times New Roman"/>
          <w:bCs/>
          <w:color w:val="FF0000"/>
          <w:lang w:eastAsia="cs-CZ"/>
        </w:rPr>
      </w:pPr>
    </w:p>
    <w:p w14:paraId="4ECF8B5B" w14:textId="77777777" w:rsidR="00332446" w:rsidRPr="007B2F6A" w:rsidRDefault="00332446" w:rsidP="00332446">
      <w:pPr>
        <w:spacing w:after="0" w:line="240" w:lineRule="auto"/>
        <w:rPr>
          <w:rFonts w:eastAsia="Calibri" w:cs="Times New Roman"/>
          <w:bCs/>
          <w:color w:val="FF0000"/>
          <w:lang w:eastAsia="cs-CZ"/>
        </w:rPr>
      </w:pPr>
    </w:p>
    <w:p w14:paraId="0B21FD54" w14:textId="77777777" w:rsidR="00332446" w:rsidRPr="007B2F6A" w:rsidRDefault="00332446" w:rsidP="00332446">
      <w:pPr>
        <w:spacing w:after="0" w:line="240" w:lineRule="auto"/>
        <w:rPr>
          <w:rFonts w:eastAsia="Calibri" w:cs="Times New Roman"/>
          <w:b/>
          <w:lang w:eastAsia="cs-CZ"/>
        </w:rPr>
      </w:pPr>
      <w:r w:rsidRPr="007B2F6A">
        <w:rPr>
          <w:rFonts w:eastAsia="Calibri" w:cs="Times New Roman"/>
          <w:b/>
          <w:lang w:eastAsia="cs-CZ"/>
        </w:rPr>
        <w:t>Dotaz č. 47:</w:t>
      </w:r>
    </w:p>
    <w:p w14:paraId="32002CC6" w14:textId="77777777" w:rsidR="00332446" w:rsidRPr="007B2F6A" w:rsidRDefault="00332446" w:rsidP="00332446">
      <w:pPr>
        <w:spacing w:after="0" w:line="240" w:lineRule="auto"/>
        <w:jc w:val="both"/>
        <w:rPr>
          <w:rFonts w:eastAsia="Calibri" w:cs="Times New Roman"/>
          <w:bCs/>
          <w:lang w:eastAsia="cs-CZ"/>
        </w:rPr>
      </w:pPr>
      <w:r w:rsidRPr="007B2F6A">
        <w:rPr>
          <w:rFonts w:eastAsia="Calibri" w:cs="Times New Roman"/>
          <w:bCs/>
          <w:lang w:eastAsia="cs-CZ"/>
        </w:rPr>
        <w:t>V rámci nového SZZ a PZZ se předpokládá vybudování nových baterií. V dokumentaci jsme nenalezli informaci o typu těchto baterií. Předpokládá zadavatel v rámci budování nového zab. zař. použití standardních olověných baterií?</w:t>
      </w:r>
    </w:p>
    <w:p w14:paraId="18E3CAFE" w14:textId="77777777" w:rsidR="001D422C" w:rsidRDefault="001D422C" w:rsidP="00332446">
      <w:pPr>
        <w:spacing w:after="0" w:line="240" w:lineRule="auto"/>
        <w:rPr>
          <w:rFonts w:eastAsia="Calibri" w:cs="Times New Roman"/>
          <w:b/>
          <w:lang w:eastAsia="cs-CZ"/>
        </w:rPr>
      </w:pPr>
    </w:p>
    <w:p w14:paraId="4BC276AE" w14:textId="39C6C0EB" w:rsidR="00332446" w:rsidRPr="007B2F6A" w:rsidRDefault="00332446" w:rsidP="00332446">
      <w:pPr>
        <w:spacing w:after="0" w:line="240" w:lineRule="auto"/>
        <w:rPr>
          <w:rFonts w:eastAsia="Calibri" w:cs="Times New Roman"/>
          <w:b/>
          <w:color w:val="FF0000"/>
          <w:lang w:eastAsia="cs-CZ"/>
        </w:rPr>
      </w:pPr>
      <w:r w:rsidRPr="007B2F6A">
        <w:rPr>
          <w:rFonts w:eastAsia="Calibri" w:cs="Times New Roman"/>
          <w:b/>
          <w:lang w:eastAsia="cs-CZ"/>
        </w:rPr>
        <w:t xml:space="preserve">Odpověď: </w:t>
      </w:r>
    </w:p>
    <w:p w14:paraId="7E4FC760" w14:textId="77777777" w:rsidR="00332446" w:rsidRPr="00402DA8" w:rsidRDefault="00332446" w:rsidP="00332446">
      <w:pPr>
        <w:spacing w:after="0" w:line="240" w:lineRule="auto"/>
        <w:rPr>
          <w:rFonts w:eastAsia="Calibri" w:cs="Times New Roman"/>
          <w:b/>
          <w:lang w:eastAsia="cs-CZ"/>
        </w:rPr>
      </w:pPr>
      <w:bookmarkStart w:id="6" w:name="_Hlk174425383"/>
      <w:r w:rsidRPr="00402DA8">
        <w:rPr>
          <w:rFonts w:eastAsia="Calibri" w:cs="Times New Roman"/>
          <w:bCs/>
          <w:lang w:eastAsia="cs-CZ"/>
        </w:rPr>
        <w:t>Dokumentace předpokládá použití standardních bezúdržbových olověných baterií, zavedených pro použití na síti SŽ.</w:t>
      </w:r>
      <w:bookmarkEnd w:id="6"/>
    </w:p>
    <w:p w14:paraId="55A0A9BB" w14:textId="77777777" w:rsidR="00332446" w:rsidRDefault="00332446" w:rsidP="00332446">
      <w:pPr>
        <w:spacing w:after="0" w:line="240" w:lineRule="auto"/>
        <w:rPr>
          <w:rFonts w:eastAsia="Calibri" w:cs="Times New Roman"/>
          <w:b/>
          <w:lang w:eastAsia="cs-CZ"/>
        </w:rPr>
      </w:pPr>
    </w:p>
    <w:p w14:paraId="7C9EC3FB" w14:textId="77777777" w:rsidR="00402DA8" w:rsidRPr="007B2F6A" w:rsidRDefault="00402DA8" w:rsidP="00332446">
      <w:pPr>
        <w:spacing w:after="0" w:line="240" w:lineRule="auto"/>
        <w:rPr>
          <w:rFonts w:eastAsia="Calibri" w:cs="Times New Roman"/>
          <w:b/>
          <w:lang w:eastAsia="cs-CZ"/>
        </w:rPr>
      </w:pPr>
    </w:p>
    <w:p w14:paraId="0F9C4E84" w14:textId="77777777" w:rsidR="00332446" w:rsidRPr="007B2F6A" w:rsidRDefault="00332446" w:rsidP="00332446">
      <w:pPr>
        <w:spacing w:after="0" w:line="240" w:lineRule="auto"/>
        <w:rPr>
          <w:rFonts w:eastAsia="Calibri" w:cs="Times New Roman"/>
          <w:b/>
          <w:lang w:eastAsia="cs-CZ"/>
        </w:rPr>
      </w:pPr>
      <w:r w:rsidRPr="007B2F6A">
        <w:rPr>
          <w:rFonts w:eastAsia="Calibri" w:cs="Times New Roman"/>
          <w:b/>
          <w:lang w:eastAsia="cs-CZ"/>
        </w:rPr>
        <w:t>Dotaz č. 48:</w:t>
      </w:r>
    </w:p>
    <w:p w14:paraId="7A7CE0C9" w14:textId="77777777" w:rsidR="00332446" w:rsidRPr="007B2F6A" w:rsidRDefault="00332446" w:rsidP="00332446">
      <w:pPr>
        <w:spacing w:after="0" w:line="240" w:lineRule="auto"/>
        <w:rPr>
          <w:rFonts w:eastAsia="Calibri" w:cs="Times New Roman"/>
          <w:bCs/>
          <w:lang w:eastAsia="cs-CZ"/>
        </w:rPr>
      </w:pPr>
      <w:r w:rsidRPr="007B2F6A">
        <w:rPr>
          <w:rFonts w:eastAsia="Calibri" w:cs="Times New Roman"/>
          <w:b/>
          <w:bCs/>
          <w:lang w:eastAsia="cs-CZ"/>
        </w:rPr>
        <w:t xml:space="preserve">PS 41-11-16-01 – „ŽST Solnice, obvod n. n., SZZ“: </w:t>
      </w:r>
      <w:r w:rsidRPr="007B2F6A">
        <w:rPr>
          <w:rFonts w:eastAsia="Calibri" w:cs="Times New Roman"/>
          <w:bCs/>
          <w:lang w:eastAsia="cs-CZ"/>
        </w:rPr>
        <w:t>Ve výkazu výměr se nacházejí následující položky:</w:t>
      </w:r>
    </w:p>
    <w:p w14:paraId="23C8801F" w14:textId="77777777" w:rsidR="00332446" w:rsidRPr="007B2F6A" w:rsidRDefault="00332446" w:rsidP="00332446">
      <w:pPr>
        <w:spacing w:after="0" w:line="240" w:lineRule="auto"/>
        <w:rPr>
          <w:rFonts w:eastAsia="Calibri" w:cs="Times New Roman"/>
          <w:bCs/>
          <w:lang w:eastAsia="cs-CZ"/>
        </w:rPr>
      </w:pPr>
      <w:r w:rsidRPr="007B2F6A">
        <w:rPr>
          <w:rFonts w:ascii="Calibri" w:eastAsia="Calibri" w:hAnsi="Calibri" w:cs="Times New Roman"/>
          <w:noProof/>
          <w:sz w:val="22"/>
          <w:szCs w:val="22"/>
          <w:lang w:eastAsia="cs-CZ"/>
        </w:rPr>
        <w:drawing>
          <wp:inline distT="0" distB="0" distL="0" distR="0" wp14:anchorId="27A8C6D2" wp14:editId="10E02887">
            <wp:extent cx="5525770" cy="996124"/>
            <wp:effectExtent l="0" t="0" r="0" b="0"/>
            <wp:docPr id="1452674690" name="Obrázek 1452674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5770" cy="996124"/>
                    </a:xfrm>
                    <a:prstGeom prst="rect">
                      <a:avLst/>
                    </a:prstGeom>
                    <a:noFill/>
                    <a:ln>
                      <a:noFill/>
                    </a:ln>
                  </pic:spPr>
                </pic:pic>
              </a:graphicData>
            </a:graphic>
          </wp:inline>
        </w:drawing>
      </w:r>
    </w:p>
    <w:p w14:paraId="5DE7FDE6" w14:textId="77777777" w:rsidR="00332446" w:rsidRPr="007B2F6A" w:rsidRDefault="00332446" w:rsidP="00332446">
      <w:pPr>
        <w:spacing w:after="0" w:line="240" w:lineRule="auto"/>
        <w:rPr>
          <w:rFonts w:eastAsia="Calibri" w:cs="Times New Roman"/>
          <w:bCs/>
          <w:lang w:eastAsia="cs-CZ"/>
        </w:rPr>
      </w:pPr>
    </w:p>
    <w:p w14:paraId="28045C30" w14:textId="77777777" w:rsidR="00332446" w:rsidRPr="007B2F6A" w:rsidRDefault="00332446" w:rsidP="00332446">
      <w:pPr>
        <w:spacing w:after="0" w:line="240" w:lineRule="auto"/>
        <w:jc w:val="both"/>
        <w:rPr>
          <w:rFonts w:eastAsia="Calibri" w:cs="Times New Roman"/>
          <w:bCs/>
          <w:lang w:eastAsia="cs-CZ"/>
        </w:rPr>
      </w:pPr>
      <w:r w:rsidRPr="007B2F6A">
        <w:rPr>
          <w:rFonts w:eastAsia="Calibri" w:cs="Times New Roman"/>
          <w:bCs/>
          <w:lang w:eastAsia="cs-CZ"/>
        </w:rPr>
        <w:t>Množství u pol. č. 50 a 51 odpovídá množství JOP (pol. č. 46 a 47). Dle specifikace položek č. 48 a 49 (SERVISNÍ A DIAGNOSTICKÉ PRACOVIŠTĚ, TECHNOLOGIE – DODÁVKA a MONTÁŽ) tyto položky neobsahují nábytek. Žádáme zadavatele o prověření množství u pol. č. 50 a 51 a případné navýšení množství u těchto položek o 1ks nábytku pro servisní a diagnostické pracoviště.</w:t>
      </w:r>
    </w:p>
    <w:p w14:paraId="4A516C09" w14:textId="77777777" w:rsidR="00332446" w:rsidRPr="007B2F6A" w:rsidRDefault="00332446" w:rsidP="00332446">
      <w:pPr>
        <w:spacing w:after="0" w:line="240" w:lineRule="auto"/>
        <w:rPr>
          <w:rFonts w:eastAsia="Calibri" w:cs="Times New Roman"/>
          <w:bCs/>
          <w:lang w:eastAsia="cs-CZ"/>
        </w:rPr>
      </w:pPr>
    </w:p>
    <w:p w14:paraId="30AA83DD" w14:textId="77777777" w:rsidR="00332446" w:rsidRPr="007B2F6A" w:rsidRDefault="00332446" w:rsidP="00332446">
      <w:pPr>
        <w:spacing w:after="0" w:line="240" w:lineRule="auto"/>
        <w:rPr>
          <w:rFonts w:eastAsia="Calibri" w:cs="Times New Roman"/>
          <w:b/>
          <w:color w:val="FF0000"/>
          <w:lang w:eastAsia="cs-CZ"/>
        </w:rPr>
      </w:pPr>
      <w:r w:rsidRPr="007B2F6A">
        <w:rPr>
          <w:rFonts w:eastAsia="Calibri" w:cs="Times New Roman"/>
          <w:b/>
          <w:lang w:eastAsia="cs-CZ"/>
        </w:rPr>
        <w:t xml:space="preserve">Odpověď: </w:t>
      </w:r>
    </w:p>
    <w:p w14:paraId="18919306" w14:textId="77777777" w:rsidR="00332446" w:rsidRPr="00402DA8" w:rsidRDefault="00332446" w:rsidP="00402DA8">
      <w:pPr>
        <w:spacing w:after="0" w:line="240" w:lineRule="auto"/>
        <w:jc w:val="both"/>
        <w:rPr>
          <w:rFonts w:eastAsia="Calibri" w:cs="Times New Roman"/>
          <w:bCs/>
          <w:lang w:eastAsia="cs-CZ"/>
        </w:rPr>
      </w:pPr>
      <w:bookmarkStart w:id="7" w:name="_Hlk174426851"/>
      <w:r w:rsidRPr="00402DA8">
        <w:rPr>
          <w:rFonts w:eastAsia="Calibri" w:cs="Times New Roman"/>
          <w:bCs/>
          <w:lang w:eastAsia="cs-CZ"/>
        </w:rPr>
        <w:t>V obvodu nákladového nádraží se předpokládá zřízení následujících pracovišť:</w:t>
      </w:r>
    </w:p>
    <w:p w14:paraId="23C20993" w14:textId="77777777" w:rsidR="00332446" w:rsidRPr="00402DA8" w:rsidRDefault="00332446" w:rsidP="00402DA8">
      <w:pPr>
        <w:pStyle w:val="Odstavecseseznamem"/>
        <w:numPr>
          <w:ilvl w:val="0"/>
          <w:numId w:val="25"/>
        </w:numPr>
        <w:spacing w:after="0" w:line="240" w:lineRule="auto"/>
        <w:jc w:val="both"/>
        <w:rPr>
          <w:rFonts w:eastAsia="Calibri" w:cs="Times New Roman"/>
          <w:bCs/>
          <w:lang w:eastAsia="cs-CZ"/>
        </w:rPr>
      </w:pPr>
      <w:r w:rsidRPr="00402DA8">
        <w:rPr>
          <w:rFonts w:eastAsia="Calibri" w:cs="Times New Roman"/>
          <w:bCs/>
          <w:lang w:eastAsia="cs-CZ"/>
        </w:rPr>
        <w:t>Pracoviště výpravčího,</w:t>
      </w:r>
    </w:p>
    <w:p w14:paraId="65F60F50" w14:textId="77777777" w:rsidR="00332446" w:rsidRPr="00402DA8" w:rsidRDefault="00332446" w:rsidP="00402DA8">
      <w:pPr>
        <w:pStyle w:val="Odstavecseseznamem"/>
        <w:numPr>
          <w:ilvl w:val="0"/>
          <w:numId w:val="25"/>
        </w:numPr>
        <w:spacing w:after="0" w:line="240" w:lineRule="auto"/>
        <w:jc w:val="both"/>
        <w:rPr>
          <w:rFonts w:eastAsia="Calibri" w:cs="Times New Roman"/>
          <w:bCs/>
          <w:lang w:eastAsia="cs-CZ"/>
        </w:rPr>
      </w:pPr>
      <w:r w:rsidRPr="00402DA8">
        <w:rPr>
          <w:rFonts w:eastAsia="Calibri" w:cs="Times New Roman"/>
          <w:bCs/>
          <w:lang w:eastAsia="cs-CZ"/>
        </w:rPr>
        <w:t>Záložní pracoviště výpravčího,</w:t>
      </w:r>
    </w:p>
    <w:p w14:paraId="2BB651C5" w14:textId="77777777" w:rsidR="00332446" w:rsidRPr="00402DA8" w:rsidRDefault="00332446" w:rsidP="00402DA8">
      <w:pPr>
        <w:pStyle w:val="Odstavecseseznamem"/>
        <w:numPr>
          <w:ilvl w:val="0"/>
          <w:numId w:val="25"/>
        </w:numPr>
        <w:spacing w:after="0" w:line="240" w:lineRule="auto"/>
        <w:jc w:val="both"/>
        <w:rPr>
          <w:rFonts w:eastAsia="Calibri" w:cs="Times New Roman"/>
          <w:bCs/>
          <w:lang w:eastAsia="cs-CZ"/>
        </w:rPr>
      </w:pPr>
      <w:r w:rsidRPr="00402DA8">
        <w:rPr>
          <w:rFonts w:eastAsia="Calibri" w:cs="Times New Roman"/>
          <w:bCs/>
          <w:lang w:eastAsia="cs-CZ"/>
        </w:rPr>
        <w:t>Nouzové pracoviště výpravčího,</w:t>
      </w:r>
    </w:p>
    <w:p w14:paraId="0C6BC704" w14:textId="77777777" w:rsidR="00332446" w:rsidRPr="00402DA8" w:rsidRDefault="00332446" w:rsidP="00402DA8">
      <w:pPr>
        <w:pStyle w:val="Odstavecseseznamem"/>
        <w:numPr>
          <w:ilvl w:val="0"/>
          <w:numId w:val="25"/>
        </w:numPr>
        <w:spacing w:after="0" w:line="240" w:lineRule="auto"/>
        <w:jc w:val="both"/>
        <w:rPr>
          <w:rFonts w:eastAsia="Calibri" w:cs="Times New Roman"/>
          <w:bCs/>
          <w:lang w:eastAsia="cs-CZ"/>
        </w:rPr>
      </w:pPr>
      <w:r w:rsidRPr="00402DA8">
        <w:rPr>
          <w:rFonts w:eastAsia="Calibri" w:cs="Times New Roman"/>
          <w:bCs/>
          <w:lang w:eastAsia="cs-CZ"/>
        </w:rPr>
        <w:t>Pracoviště údržby.</w:t>
      </w:r>
    </w:p>
    <w:p w14:paraId="1DBE8CC4" w14:textId="77777777" w:rsidR="00332446" w:rsidRPr="00402DA8" w:rsidRDefault="00332446" w:rsidP="00402DA8">
      <w:pPr>
        <w:spacing w:after="0" w:line="240" w:lineRule="auto"/>
        <w:jc w:val="both"/>
        <w:rPr>
          <w:rFonts w:eastAsia="Calibri" w:cs="Times New Roman"/>
          <w:bCs/>
          <w:lang w:eastAsia="cs-CZ"/>
        </w:rPr>
      </w:pPr>
      <w:r w:rsidRPr="00402DA8">
        <w:rPr>
          <w:rFonts w:eastAsia="Calibri" w:cs="Times New Roman"/>
          <w:bCs/>
          <w:lang w:eastAsia="cs-CZ"/>
        </w:rPr>
        <w:t>Množství dodávaného nábytku bylo navýšeno, aby odpovídalo výše uvedenému.</w:t>
      </w:r>
    </w:p>
    <w:tbl>
      <w:tblPr>
        <w:tblStyle w:val="Mkatabulky"/>
        <w:tblW w:w="902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
        <w:gridCol w:w="1141"/>
        <w:gridCol w:w="5048"/>
        <w:gridCol w:w="893"/>
        <w:gridCol w:w="976"/>
      </w:tblGrid>
      <w:tr w:rsidR="00332446" w:rsidRPr="007B2F6A" w14:paraId="62736779" w14:textId="77777777" w:rsidTr="00A567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 w:type="dxa"/>
            <w:tcBorders>
              <w:top w:val="single" w:sz="4" w:space="0" w:color="auto"/>
              <w:left w:val="single" w:sz="4" w:space="0" w:color="auto"/>
              <w:bottom w:val="single" w:sz="4" w:space="0" w:color="auto"/>
            </w:tcBorders>
          </w:tcPr>
          <w:p w14:paraId="322B0A67" w14:textId="77777777" w:rsidR="00332446" w:rsidRPr="007B2F6A" w:rsidRDefault="00332446" w:rsidP="00B539BA">
            <w:pPr>
              <w:jc w:val="both"/>
              <w:rPr>
                <w:rFonts w:ascii="Verdana" w:eastAsia="Times New Roman" w:hAnsi="Verdana" w:cs="Times New Roman"/>
                <w:b/>
                <w:lang w:eastAsia="cs-CZ"/>
              </w:rPr>
            </w:pPr>
            <w:r w:rsidRPr="007B2F6A">
              <w:rPr>
                <w:rFonts w:ascii="Verdana" w:eastAsia="Times New Roman" w:hAnsi="Verdana" w:cs="Times New Roman"/>
                <w:b/>
                <w:lang w:eastAsia="cs-CZ"/>
              </w:rPr>
              <w:t>Poř. číslo</w:t>
            </w:r>
          </w:p>
        </w:tc>
        <w:tc>
          <w:tcPr>
            <w:tcW w:w="1141" w:type="dxa"/>
            <w:tcBorders>
              <w:top w:val="single" w:sz="4" w:space="0" w:color="auto"/>
              <w:bottom w:val="single" w:sz="4" w:space="0" w:color="auto"/>
            </w:tcBorders>
          </w:tcPr>
          <w:p w14:paraId="383AEB08"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lang w:eastAsia="cs-CZ"/>
              </w:rPr>
              <w:t>Kód položky</w:t>
            </w:r>
          </w:p>
        </w:tc>
        <w:tc>
          <w:tcPr>
            <w:tcW w:w="5048" w:type="dxa"/>
            <w:tcBorders>
              <w:top w:val="single" w:sz="4" w:space="0" w:color="auto"/>
              <w:bottom w:val="single" w:sz="4" w:space="0" w:color="auto"/>
            </w:tcBorders>
          </w:tcPr>
          <w:p w14:paraId="47577509"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lang w:eastAsia="cs-CZ"/>
              </w:rPr>
              <w:t>Popis položky</w:t>
            </w:r>
          </w:p>
        </w:tc>
        <w:tc>
          <w:tcPr>
            <w:tcW w:w="893" w:type="dxa"/>
            <w:tcBorders>
              <w:top w:val="single" w:sz="4" w:space="0" w:color="auto"/>
              <w:bottom w:val="single" w:sz="4" w:space="0" w:color="auto"/>
            </w:tcBorders>
          </w:tcPr>
          <w:p w14:paraId="0131C007"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lang w:eastAsia="cs-CZ"/>
              </w:rPr>
              <w:t>Jednotka</w:t>
            </w:r>
          </w:p>
        </w:tc>
        <w:tc>
          <w:tcPr>
            <w:tcW w:w="976" w:type="dxa"/>
            <w:tcBorders>
              <w:top w:val="single" w:sz="4" w:space="0" w:color="auto"/>
              <w:bottom w:val="single" w:sz="4" w:space="0" w:color="auto"/>
              <w:right w:val="single" w:sz="4" w:space="0" w:color="auto"/>
            </w:tcBorders>
          </w:tcPr>
          <w:p w14:paraId="6CA07347"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lang w:eastAsia="cs-CZ"/>
              </w:rPr>
              <w:t>Množství</w:t>
            </w:r>
          </w:p>
        </w:tc>
      </w:tr>
      <w:tr w:rsidR="00332446" w:rsidRPr="007B2F6A" w14:paraId="04070E91" w14:textId="77777777" w:rsidTr="00A56774">
        <w:trPr>
          <w:trHeight w:val="300"/>
        </w:trPr>
        <w:tc>
          <w:tcPr>
            <w:cnfStyle w:val="001000000000" w:firstRow="0" w:lastRow="0" w:firstColumn="1" w:lastColumn="0" w:oddVBand="0" w:evenVBand="0" w:oddHBand="0" w:evenHBand="0" w:firstRowFirstColumn="0" w:firstRowLastColumn="0" w:lastRowFirstColumn="0" w:lastRowLastColumn="0"/>
            <w:tcW w:w="971" w:type="dxa"/>
            <w:shd w:val="clear" w:color="auto" w:fill="auto"/>
          </w:tcPr>
          <w:p w14:paraId="00557BEE" w14:textId="77777777" w:rsidR="00332446" w:rsidRPr="007B2F6A" w:rsidRDefault="00332446" w:rsidP="00B539BA">
            <w:pPr>
              <w:jc w:val="both"/>
              <w:rPr>
                <w:rFonts w:ascii="Verdana" w:eastAsia="Times New Roman" w:hAnsi="Verdana" w:cs="Times New Roman"/>
                <w:b/>
                <w:lang w:eastAsia="cs-CZ"/>
              </w:rPr>
            </w:pPr>
            <w:r w:rsidRPr="007B2F6A">
              <w:rPr>
                <w:rFonts w:ascii="Verdana" w:eastAsia="Times New Roman" w:hAnsi="Verdana" w:cs="Times New Roman"/>
                <w:b/>
                <w:lang w:eastAsia="cs-CZ"/>
              </w:rPr>
              <w:t>50</w:t>
            </w:r>
          </w:p>
        </w:tc>
        <w:tc>
          <w:tcPr>
            <w:tcW w:w="1141" w:type="dxa"/>
            <w:shd w:val="clear" w:color="auto" w:fill="auto"/>
          </w:tcPr>
          <w:p w14:paraId="6A800D4F"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lang w:eastAsia="cs-CZ"/>
              </w:rPr>
              <w:t>75B261</w:t>
            </w:r>
          </w:p>
        </w:tc>
        <w:tc>
          <w:tcPr>
            <w:tcW w:w="5048" w:type="dxa"/>
            <w:shd w:val="clear" w:color="auto" w:fill="auto"/>
          </w:tcPr>
          <w:p w14:paraId="4D8B8437"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lang w:eastAsia="cs-CZ"/>
              </w:rPr>
              <w:t xml:space="preserve">NÁBYTEK PRO JOP A SERVISNÍ A DIAGNOSTICKÉ </w:t>
            </w:r>
            <w:proofErr w:type="gramStart"/>
            <w:r w:rsidRPr="007B2F6A">
              <w:rPr>
                <w:rFonts w:ascii="Verdana" w:eastAsia="Times New Roman" w:hAnsi="Verdana" w:cs="Times New Roman"/>
                <w:b/>
                <w:lang w:eastAsia="cs-CZ"/>
              </w:rPr>
              <w:t>PRACOVIŠTĚ - STOLY</w:t>
            </w:r>
            <w:proofErr w:type="gramEnd"/>
            <w:r w:rsidRPr="007B2F6A">
              <w:rPr>
                <w:rFonts w:ascii="Verdana" w:eastAsia="Times New Roman" w:hAnsi="Verdana" w:cs="Times New Roman"/>
                <w:b/>
                <w:lang w:eastAsia="cs-CZ"/>
              </w:rPr>
              <w:t xml:space="preserve"> PEVNÉ PRO JEDNO PRACOVIŠTĚ - DODÁVKA</w:t>
            </w:r>
          </w:p>
        </w:tc>
        <w:tc>
          <w:tcPr>
            <w:tcW w:w="893" w:type="dxa"/>
            <w:shd w:val="clear" w:color="auto" w:fill="auto"/>
          </w:tcPr>
          <w:p w14:paraId="7C5C0526"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lang w:eastAsia="cs-CZ"/>
              </w:rPr>
              <w:t>KUS</w:t>
            </w:r>
          </w:p>
        </w:tc>
        <w:tc>
          <w:tcPr>
            <w:tcW w:w="976" w:type="dxa"/>
            <w:shd w:val="clear" w:color="auto" w:fill="auto"/>
          </w:tcPr>
          <w:p w14:paraId="713E7478"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color w:val="FF0000"/>
                <w:lang w:eastAsia="cs-CZ"/>
              </w:rPr>
              <w:t>4,000</w:t>
            </w:r>
          </w:p>
        </w:tc>
      </w:tr>
      <w:tr w:rsidR="00332446" w:rsidRPr="007B2F6A" w14:paraId="2318828D" w14:textId="77777777" w:rsidTr="00A56774">
        <w:trPr>
          <w:trHeight w:val="300"/>
        </w:trPr>
        <w:tc>
          <w:tcPr>
            <w:cnfStyle w:val="001000000000" w:firstRow="0" w:lastRow="0" w:firstColumn="1" w:lastColumn="0" w:oddVBand="0" w:evenVBand="0" w:oddHBand="0" w:evenHBand="0" w:firstRowFirstColumn="0" w:firstRowLastColumn="0" w:lastRowFirstColumn="0" w:lastRowLastColumn="0"/>
            <w:tcW w:w="971" w:type="dxa"/>
            <w:shd w:val="clear" w:color="auto" w:fill="auto"/>
          </w:tcPr>
          <w:p w14:paraId="1DC6849A" w14:textId="77777777" w:rsidR="00332446" w:rsidRPr="007B2F6A" w:rsidRDefault="00332446" w:rsidP="00B539BA">
            <w:pPr>
              <w:jc w:val="both"/>
              <w:rPr>
                <w:rFonts w:ascii="Verdana" w:eastAsia="Times New Roman" w:hAnsi="Verdana" w:cs="Times New Roman"/>
                <w:b/>
                <w:lang w:eastAsia="cs-CZ"/>
              </w:rPr>
            </w:pPr>
            <w:r w:rsidRPr="007B2F6A">
              <w:rPr>
                <w:rFonts w:ascii="Verdana" w:eastAsia="Times New Roman" w:hAnsi="Verdana" w:cs="Times New Roman"/>
                <w:b/>
                <w:lang w:eastAsia="cs-CZ"/>
              </w:rPr>
              <w:t>51</w:t>
            </w:r>
          </w:p>
        </w:tc>
        <w:tc>
          <w:tcPr>
            <w:tcW w:w="1141" w:type="dxa"/>
            <w:shd w:val="clear" w:color="auto" w:fill="auto"/>
          </w:tcPr>
          <w:p w14:paraId="63D9DD10"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lang w:eastAsia="cs-CZ"/>
              </w:rPr>
              <w:t>75B267</w:t>
            </w:r>
          </w:p>
        </w:tc>
        <w:tc>
          <w:tcPr>
            <w:tcW w:w="5048" w:type="dxa"/>
            <w:shd w:val="clear" w:color="auto" w:fill="auto"/>
          </w:tcPr>
          <w:p w14:paraId="380295D7"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lang w:eastAsia="cs-CZ"/>
              </w:rPr>
              <w:t xml:space="preserve">NÁBYTEK PRO JOP A SERVISNÍ A DIAGNOSTICKÉ </w:t>
            </w:r>
            <w:proofErr w:type="gramStart"/>
            <w:r w:rsidRPr="007B2F6A">
              <w:rPr>
                <w:rFonts w:ascii="Verdana" w:eastAsia="Times New Roman" w:hAnsi="Verdana" w:cs="Times New Roman"/>
                <w:b/>
                <w:lang w:eastAsia="cs-CZ"/>
              </w:rPr>
              <w:t>PRACOVIŠTĚ - STOLY</w:t>
            </w:r>
            <w:proofErr w:type="gramEnd"/>
            <w:r w:rsidRPr="007B2F6A">
              <w:rPr>
                <w:rFonts w:ascii="Verdana" w:eastAsia="Times New Roman" w:hAnsi="Verdana" w:cs="Times New Roman"/>
                <w:b/>
                <w:lang w:eastAsia="cs-CZ"/>
              </w:rPr>
              <w:t xml:space="preserve"> PEVNÉ PRO JEDNO PRACOVIŠTĚ - MONTÁŽ</w:t>
            </w:r>
          </w:p>
        </w:tc>
        <w:tc>
          <w:tcPr>
            <w:tcW w:w="893" w:type="dxa"/>
            <w:shd w:val="clear" w:color="auto" w:fill="auto"/>
          </w:tcPr>
          <w:p w14:paraId="563B2994"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lang w:eastAsia="cs-CZ"/>
              </w:rPr>
              <w:t>KUS</w:t>
            </w:r>
          </w:p>
        </w:tc>
        <w:tc>
          <w:tcPr>
            <w:tcW w:w="976" w:type="dxa"/>
            <w:shd w:val="clear" w:color="auto" w:fill="auto"/>
          </w:tcPr>
          <w:p w14:paraId="36B6EFC1"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color w:val="FF0000"/>
                <w:lang w:eastAsia="cs-CZ"/>
              </w:rPr>
              <w:t>4,000</w:t>
            </w:r>
          </w:p>
        </w:tc>
      </w:tr>
      <w:bookmarkEnd w:id="7"/>
    </w:tbl>
    <w:p w14:paraId="7E5520FA" w14:textId="77777777" w:rsidR="00332446" w:rsidRPr="007B2F6A" w:rsidRDefault="00332446" w:rsidP="00332446">
      <w:pPr>
        <w:spacing w:after="0" w:line="240" w:lineRule="auto"/>
        <w:rPr>
          <w:rFonts w:eastAsia="Calibri" w:cs="Times New Roman"/>
          <w:bCs/>
          <w:color w:val="FF0000"/>
          <w:lang w:eastAsia="cs-CZ"/>
        </w:rPr>
      </w:pPr>
    </w:p>
    <w:p w14:paraId="22DF1B25" w14:textId="77777777" w:rsidR="00332446" w:rsidRPr="007B2F6A" w:rsidRDefault="00332446" w:rsidP="00332446">
      <w:pPr>
        <w:spacing w:after="0" w:line="240" w:lineRule="auto"/>
        <w:rPr>
          <w:rFonts w:eastAsia="Calibri" w:cs="Times New Roman"/>
          <w:bCs/>
          <w:color w:val="FF0000"/>
          <w:lang w:eastAsia="cs-CZ"/>
        </w:rPr>
      </w:pPr>
    </w:p>
    <w:p w14:paraId="64212BE3" w14:textId="77777777" w:rsidR="00332446" w:rsidRPr="007B2F6A" w:rsidRDefault="00332446" w:rsidP="00332446">
      <w:pPr>
        <w:spacing w:after="0" w:line="240" w:lineRule="auto"/>
        <w:rPr>
          <w:rFonts w:eastAsia="Calibri" w:cs="Times New Roman"/>
          <w:b/>
          <w:lang w:eastAsia="cs-CZ"/>
        </w:rPr>
      </w:pPr>
      <w:r w:rsidRPr="007B2F6A">
        <w:rPr>
          <w:rFonts w:eastAsia="Calibri" w:cs="Times New Roman"/>
          <w:b/>
          <w:lang w:eastAsia="cs-CZ"/>
        </w:rPr>
        <w:t>Dotaz č. 49:</w:t>
      </w:r>
    </w:p>
    <w:p w14:paraId="679D8E4F" w14:textId="77777777" w:rsidR="00332446" w:rsidRPr="007B2F6A" w:rsidRDefault="00332446" w:rsidP="00332446">
      <w:pPr>
        <w:spacing w:after="0" w:line="240" w:lineRule="auto"/>
        <w:rPr>
          <w:rFonts w:eastAsia="Calibri" w:cs="Times New Roman"/>
          <w:bCs/>
          <w:lang w:eastAsia="cs-CZ"/>
        </w:rPr>
      </w:pPr>
      <w:r w:rsidRPr="007B2F6A">
        <w:rPr>
          <w:rFonts w:eastAsia="Calibri" w:cs="Times New Roman"/>
          <w:b/>
          <w:bCs/>
          <w:lang w:eastAsia="cs-CZ"/>
        </w:rPr>
        <w:t xml:space="preserve">PS 41-11-16-01 – „ŽST Solnice, obvod n. n., SZZ“: </w:t>
      </w:r>
      <w:r w:rsidRPr="007B2F6A">
        <w:rPr>
          <w:rFonts w:eastAsia="Calibri" w:cs="Times New Roman"/>
          <w:bCs/>
          <w:lang w:eastAsia="cs-CZ"/>
        </w:rPr>
        <w:t xml:space="preserve">V technické zprávě se uvádí následující: </w:t>
      </w:r>
    </w:p>
    <w:p w14:paraId="22696DA7" w14:textId="77777777" w:rsidR="00332446" w:rsidRPr="007B2F6A" w:rsidRDefault="00332446" w:rsidP="00332446">
      <w:pPr>
        <w:spacing w:after="0" w:line="240" w:lineRule="auto"/>
        <w:rPr>
          <w:rFonts w:eastAsia="Calibri" w:cs="Times New Roman"/>
          <w:bCs/>
          <w:lang w:eastAsia="cs-CZ"/>
        </w:rPr>
      </w:pPr>
      <w:r w:rsidRPr="007B2F6A">
        <w:rPr>
          <w:rFonts w:eastAsia="Calibri" w:cs="Times New Roman"/>
          <w:bCs/>
          <w:lang w:eastAsia="cs-CZ"/>
        </w:rPr>
        <w:t xml:space="preserve">„Základní přípojka pro napájení staničního zabezpečovacího zařízení v ŽST Solnice obvod nákladové nádraží bude zajištěna z místní veřejné sítě nn, náhradní přípojka bude zajištěna pomocí stabilního agregátu se spalovacím motorem s automatickým </w:t>
      </w:r>
      <w:proofErr w:type="gramStart"/>
      <w:r w:rsidRPr="007B2F6A">
        <w:rPr>
          <w:rFonts w:eastAsia="Calibri" w:cs="Times New Roman"/>
          <w:bCs/>
          <w:lang w:eastAsia="cs-CZ"/>
        </w:rPr>
        <w:t>startem,…</w:t>
      </w:r>
      <w:proofErr w:type="gramEnd"/>
      <w:r w:rsidRPr="007B2F6A">
        <w:rPr>
          <w:rFonts w:eastAsia="Calibri" w:cs="Times New Roman"/>
          <w:bCs/>
          <w:lang w:eastAsia="cs-CZ"/>
        </w:rPr>
        <w:t>“</w:t>
      </w:r>
    </w:p>
    <w:p w14:paraId="41A06A4C" w14:textId="77777777" w:rsidR="00332446" w:rsidRPr="007B2F6A" w:rsidRDefault="00332446" w:rsidP="00332446">
      <w:pPr>
        <w:spacing w:after="0" w:line="240" w:lineRule="auto"/>
        <w:rPr>
          <w:rFonts w:eastAsia="Calibri" w:cs="Times New Roman"/>
          <w:bCs/>
          <w:lang w:eastAsia="cs-CZ"/>
        </w:rPr>
      </w:pPr>
      <w:r w:rsidRPr="007B2F6A">
        <w:rPr>
          <w:rFonts w:eastAsia="Calibri" w:cs="Times New Roman"/>
          <w:bCs/>
          <w:lang w:eastAsia="cs-CZ"/>
        </w:rPr>
        <w:t>Chápeme správně, že vybudování vlastního dieselagregátu je součástí jiné profese, tj. jiných PS/SO než zabezpečovací zařízení?</w:t>
      </w:r>
    </w:p>
    <w:p w14:paraId="421ABC27" w14:textId="12385F27" w:rsidR="00332446" w:rsidRPr="007B2F6A" w:rsidRDefault="00402DA8" w:rsidP="00332446">
      <w:pPr>
        <w:spacing w:after="0" w:line="240" w:lineRule="auto"/>
        <w:rPr>
          <w:rFonts w:eastAsia="Calibri" w:cs="Times New Roman"/>
          <w:b/>
          <w:color w:val="FF0000"/>
          <w:lang w:eastAsia="cs-CZ"/>
        </w:rPr>
      </w:pPr>
      <w:r>
        <w:rPr>
          <w:rFonts w:eastAsia="Calibri" w:cs="Times New Roman"/>
          <w:b/>
          <w:lang w:eastAsia="cs-CZ"/>
        </w:rPr>
        <w:lastRenderedPageBreak/>
        <w:br/>
      </w:r>
      <w:r w:rsidR="00332446" w:rsidRPr="007B2F6A">
        <w:rPr>
          <w:rFonts w:eastAsia="Calibri" w:cs="Times New Roman"/>
          <w:b/>
          <w:lang w:eastAsia="cs-CZ"/>
        </w:rPr>
        <w:t xml:space="preserve">Odpověď: </w:t>
      </w:r>
    </w:p>
    <w:p w14:paraId="16B0F624" w14:textId="77777777" w:rsidR="00332446" w:rsidRPr="00402DA8" w:rsidRDefault="00332446" w:rsidP="00332446">
      <w:pPr>
        <w:spacing w:after="0" w:line="240" w:lineRule="auto"/>
        <w:rPr>
          <w:rFonts w:eastAsia="Calibri" w:cs="Times New Roman"/>
          <w:bCs/>
          <w:lang w:eastAsia="cs-CZ"/>
        </w:rPr>
      </w:pPr>
      <w:bookmarkStart w:id="8" w:name="_Hlk174426079"/>
      <w:r w:rsidRPr="00402DA8">
        <w:rPr>
          <w:rFonts w:eastAsia="Calibri" w:cs="Times New Roman"/>
          <w:bCs/>
          <w:lang w:eastAsia="cs-CZ"/>
        </w:rPr>
        <w:t>Záložní zdroj energie je zřizován samostatným provozním souborem PS 41-35-16-04.</w:t>
      </w:r>
      <w:bookmarkEnd w:id="8"/>
    </w:p>
    <w:p w14:paraId="1DDF91FB" w14:textId="77777777" w:rsidR="00332446" w:rsidRDefault="00332446" w:rsidP="00332446">
      <w:pPr>
        <w:spacing w:after="0" w:line="240" w:lineRule="auto"/>
        <w:rPr>
          <w:rFonts w:eastAsia="Calibri" w:cs="Times New Roman"/>
          <w:bCs/>
          <w:color w:val="FF0000"/>
          <w:lang w:eastAsia="cs-CZ"/>
        </w:rPr>
      </w:pPr>
    </w:p>
    <w:p w14:paraId="00DDCB1D" w14:textId="77777777" w:rsidR="00402DA8" w:rsidRPr="007B2F6A" w:rsidRDefault="00402DA8" w:rsidP="00332446">
      <w:pPr>
        <w:spacing w:after="0" w:line="240" w:lineRule="auto"/>
        <w:rPr>
          <w:rFonts w:eastAsia="Calibri" w:cs="Times New Roman"/>
          <w:bCs/>
          <w:color w:val="FF0000"/>
          <w:lang w:eastAsia="cs-CZ"/>
        </w:rPr>
      </w:pPr>
    </w:p>
    <w:p w14:paraId="24F007ED" w14:textId="77777777" w:rsidR="00332446" w:rsidRPr="007B2F6A" w:rsidRDefault="00332446" w:rsidP="00332446">
      <w:pPr>
        <w:spacing w:after="0" w:line="240" w:lineRule="auto"/>
        <w:rPr>
          <w:rFonts w:eastAsia="Calibri" w:cs="Times New Roman"/>
          <w:b/>
          <w:lang w:eastAsia="cs-CZ"/>
        </w:rPr>
      </w:pPr>
      <w:r w:rsidRPr="007B2F6A">
        <w:rPr>
          <w:rFonts w:eastAsia="Calibri" w:cs="Times New Roman"/>
          <w:b/>
          <w:lang w:eastAsia="cs-CZ"/>
        </w:rPr>
        <w:t>Dotaz č. 50:</w:t>
      </w:r>
    </w:p>
    <w:p w14:paraId="276CDC5A" w14:textId="77777777" w:rsidR="00332446" w:rsidRPr="007B2F6A" w:rsidRDefault="00332446" w:rsidP="00332446">
      <w:pPr>
        <w:spacing w:after="0" w:line="240" w:lineRule="auto"/>
        <w:rPr>
          <w:rFonts w:eastAsia="Calibri" w:cs="Times New Roman"/>
          <w:bCs/>
          <w:lang w:eastAsia="cs-CZ"/>
        </w:rPr>
      </w:pPr>
      <w:r w:rsidRPr="007B2F6A">
        <w:rPr>
          <w:rFonts w:eastAsia="Calibri" w:cs="Times New Roman"/>
          <w:b/>
          <w:bCs/>
          <w:lang w:eastAsia="cs-CZ"/>
        </w:rPr>
        <w:t xml:space="preserve">PS 41-11-16-01 – „ŽST Solnice, obvod n. n., SZZ“: </w:t>
      </w:r>
      <w:r w:rsidRPr="007B2F6A">
        <w:rPr>
          <w:rFonts w:eastAsia="Calibri" w:cs="Times New Roman"/>
          <w:bCs/>
          <w:lang w:eastAsia="cs-CZ"/>
        </w:rPr>
        <w:t>Ve výkazu výměr se nacházejí následující položky:</w:t>
      </w:r>
    </w:p>
    <w:p w14:paraId="164E2697" w14:textId="77777777" w:rsidR="00332446" w:rsidRPr="007B2F6A" w:rsidRDefault="00332446" w:rsidP="00332446">
      <w:pPr>
        <w:spacing w:after="0" w:line="240" w:lineRule="auto"/>
        <w:rPr>
          <w:rFonts w:eastAsia="Calibri" w:cs="Times New Roman"/>
          <w:bCs/>
          <w:lang w:eastAsia="cs-CZ"/>
        </w:rPr>
      </w:pPr>
      <w:r w:rsidRPr="007B2F6A">
        <w:rPr>
          <w:rFonts w:ascii="Calibri" w:eastAsia="Calibri" w:hAnsi="Calibri" w:cs="Times New Roman"/>
          <w:noProof/>
          <w:sz w:val="22"/>
          <w:szCs w:val="22"/>
          <w:lang w:eastAsia="cs-CZ"/>
        </w:rPr>
        <w:drawing>
          <wp:inline distT="0" distB="0" distL="0" distR="0" wp14:anchorId="027F8C67" wp14:editId="7239F839">
            <wp:extent cx="5525770" cy="203270"/>
            <wp:effectExtent l="0" t="0" r="0" b="6350"/>
            <wp:docPr id="1637509311" name="Obrázek 1637509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25770" cy="203270"/>
                    </a:xfrm>
                    <a:prstGeom prst="rect">
                      <a:avLst/>
                    </a:prstGeom>
                    <a:noFill/>
                    <a:ln>
                      <a:noFill/>
                    </a:ln>
                  </pic:spPr>
                </pic:pic>
              </a:graphicData>
            </a:graphic>
          </wp:inline>
        </w:drawing>
      </w:r>
    </w:p>
    <w:p w14:paraId="4F2B23AE" w14:textId="77777777" w:rsidR="00332446" w:rsidRPr="007B2F6A" w:rsidRDefault="00332446" w:rsidP="00332446">
      <w:pPr>
        <w:spacing w:after="0"/>
      </w:pPr>
      <w:r w:rsidRPr="007B2F6A">
        <w:t>Dle výše uvedených položek se předpokládá vybudování baterií s kapacitou vyšší jak 200 Ah, dle TZ (kap. 2.7.1) je požadavek na baterii 60 Ah. Žádáme zadavatele o prověření.</w:t>
      </w:r>
    </w:p>
    <w:p w14:paraId="3AC53EA6" w14:textId="77777777" w:rsidR="00402DA8" w:rsidRDefault="00402DA8" w:rsidP="00332446">
      <w:pPr>
        <w:spacing w:after="0" w:line="240" w:lineRule="auto"/>
        <w:rPr>
          <w:rFonts w:eastAsia="Calibri" w:cs="Times New Roman"/>
          <w:b/>
          <w:lang w:eastAsia="cs-CZ"/>
        </w:rPr>
      </w:pPr>
    </w:p>
    <w:p w14:paraId="4504A639" w14:textId="6D2EE2F2" w:rsidR="00332446" w:rsidRPr="007B2F6A" w:rsidRDefault="00332446" w:rsidP="00332446">
      <w:pPr>
        <w:spacing w:after="0" w:line="240" w:lineRule="auto"/>
        <w:rPr>
          <w:rFonts w:eastAsia="Calibri" w:cs="Times New Roman"/>
          <w:b/>
          <w:color w:val="FF0000"/>
          <w:lang w:eastAsia="cs-CZ"/>
        </w:rPr>
      </w:pPr>
      <w:r w:rsidRPr="007B2F6A">
        <w:rPr>
          <w:rFonts w:eastAsia="Calibri" w:cs="Times New Roman"/>
          <w:b/>
          <w:lang w:eastAsia="cs-CZ"/>
        </w:rPr>
        <w:t xml:space="preserve">Odpověď: </w:t>
      </w:r>
    </w:p>
    <w:p w14:paraId="07B95457" w14:textId="75443AFF" w:rsidR="009062C4" w:rsidRPr="00402DA8" w:rsidRDefault="009062C4" w:rsidP="00402DA8">
      <w:pPr>
        <w:spacing w:after="0" w:line="240" w:lineRule="auto"/>
        <w:jc w:val="both"/>
        <w:rPr>
          <w:rFonts w:eastAsia="Calibri" w:cs="Times New Roman"/>
          <w:bCs/>
          <w:lang w:eastAsia="cs-CZ"/>
        </w:rPr>
      </w:pPr>
      <w:bookmarkStart w:id="9" w:name="_Hlk174426256"/>
      <w:r w:rsidRPr="00402DA8">
        <w:rPr>
          <w:rFonts w:eastAsia="Calibri" w:cs="Times New Roman"/>
          <w:bCs/>
          <w:lang w:eastAsia="cs-CZ"/>
        </w:rPr>
        <w:t xml:space="preserve">Kapitola 2.7.1 </w:t>
      </w:r>
      <w:proofErr w:type="gramStart"/>
      <w:r w:rsidRPr="00402DA8">
        <w:rPr>
          <w:rFonts w:eastAsia="Calibri" w:cs="Times New Roman"/>
          <w:bCs/>
          <w:lang w:eastAsia="cs-CZ"/>
        </w:rPr>
        <w:t>řeší</w:t>
      </w:r>
      <w:proofErr w:type="gramEnd"/>
      <w:r w:rsidRPr="00402DA8">
        <w:rPr>
          <w:rFonts w:eastAsia="Calibri" w:cs="Times New Roman"/>
          <w:bCs/>
          <w:lang w:eastAsia="cs-CZ"/>
        </w:rPr>
        <w:t xml:space="preserve"> výpočet kapacity baterií pro zajištění napájení staničního zabezpečovacího zařízení. Uvedená položka řeší zálohu napájení pro přejezdové zabezpečovací zařízení na přejezdu P4117 dle výpočtu v kapitole 2.7.2 Technické zprávy a zde je požadována minimální kapacita </w:t>
      </w:r>
      <w:proofErr w:type="gramStart"/>
      <w:r w:rsidRPr="00402DA8">
        <w:rPr>
          <w:rFonts w:eastAsia="Calibri" w:cs="Times New Roman"/>
          <w:bCs/>
          <w:lang w:eastAsia="cs-CZ"/>
        </w:rPr>
        <w:t>baterie  210</w:t>
      </w:r>
      <w:proofErr w:type="gramEnd"/>
      <w:r w:rsidRPr="00402DA8">
        <w:rPr>
          <w:rFonts w:eastAsia="Calibri" w:cs="Times New Roman"/>
          <w:bCs/>
          <w:lang w:eastAsia="cs-CZ"/>
        </w:rPr>
        <w:t xml:space="preserve"> Ah, tzn v souladu s položkou.</w:t>
      </w:r>
    </w:p>
    <w:bookmarkEnd w:id="9"/>
    <w:p w14:paraId="5EF26A81" w14:textId="77777777" w:rsidR="00402DA8" w:rsidRDefault="00402DA8" w:rsidP="00332446">
      <w:pPr>
        <w:spacing w:after="0" w:line="240" w:lineRule="auto"/>
        <w:rPr>
          <w:rFonts w:eastAsia="Calibri" w:cs="Times New Roman"/>
          <w:b/>
          <w:lang w:eastAsia="cs-CZ"/>
        </w:rPr>
      </w:pPr>
    </w:p>
    <w:p w14:paraId="5A183179" w14:textId="77777777" w:rsidR="00402DA8" w:rsidRDefault="00402DA8" w:rsidP="00332446">
      <w:pPr>
        <w:spacing w:after="0" w:line="240" w:lineRule="auto"/>
        <w:rPr>
          <w:rFonts w:eastAsia="Calibri" w:cs="Times New Roman"/>
          <w:b/>
          <w:lang w:eastAsia="cs-CZ"/>
        </w:rPr>
      </w:pPr>
    </w:p>
    <w:p w14:paraId="01CAADBD" w14:textId="14ECC397" w:rsidR="00332446" w:rsidRPr="007B2F6A" w:rsidRDefault="00332446" w:rsidP="00332446">
      <w:pPr>
        <w:spacing w:after="0" w:line="240" w:lineRule="auto"/>
        <w:rPr>
          <w:rFonts w:eastAsia="Calibri" w:cs="Times New Roman"/>
          <w:b/>
          <w:lang w:eastAsia="cs-CZ"/>
        </w:rPr>
      </w:pPr>
      <w:r w:rsidRPr="007B2F6A">
        <w:rPr>
          <w:rFonts w:eastAsia="Calibri" w:cs="Times New Roman"/>
          <w:b/>
          <w:lang w:eastAsia="cs-CZ"/>
        </w:rPr>
        <w:t>Dotaz č. 51:</w:t>
      </w:r>
    </w:p>
    <w:p w14:paraId="5777DE03" w14:textId="77777777" w:rsidR="00332446" w:rsidRPr="007B2F6A" w:rsidRDefault="00332446" w:rsidP="00332446">
      <w:pPr>
        <w:spacing w:after="0" w:line="240" w:lineRule="auto"/>
        <w:rPr>
          <w:rFonts w:eastAsia="Calibri" w:cs="Times New Roman"/>
          <w:bCs/>
          <w:lang w:eastAsia="cs-CZ"/>
        </w:rPr>
      </w:pPr>
      <w:r w:rsidRPr="007B2F6A">
        <w:rPr>
          <w:rFonts w:eastAsia="Calibri" w:cs="Times New Roman"/>
          <w:b/>
          <w:bCs/>
          <w:lang w:eastAsia="cs-CZ"/>
        </w:rPr>
        <w:t xml:space="preserve">PS 41-11-16-01 – „ŽST Solnice, obvod n. n., SZZ“: </w:t>
      </w:r>
      <w:r w:rsidRPr="007B2F6A">
        <w:rPr>
          <w:rFonts w:eastAsia="Calibri" w:cs="Times New Roman"/>
          <w:bCs/>
          <w:lang w:eastAsia="cs-CZ"/>
        </w:rPr>
        <w:t>Ve výkazu výměr se nacházejí následující položky:</w:t>
      </w:r>
    </w:p>
    <w:p w14:paraId="2C8CF555" w14:textId="77777777" w:rsidR="00332446" w:rsidRPr="007B2F6A" w:rsidRDefault="00332446" w:rsidP="00332446">
      <w:pPr>
        <w:spacing w:after="0" w:line="240" w:lineRule="auto"/>
        <w:rPr>
          <w:rFonts w:eastAsia="Calibri" w:cs="Times New Roman"/>
          <w:bCs/>
          <w:lang w:eastAsia="cs-CZ"/>
        </w:rPr>
      </w:pPr>
      <w:r w:rsidRPr="007B2F6A">
        <w:rPr>
          <w:rFonts w:ascii="Calibri" w:eastAsia="Calibri" w:hAnsi="Calibri" w:cs="Times New Roman"/>
          <w:noProof/>
          <w:sz w:val="22"/>
          <w:szCs w:val="22"/>
          <w:lang w:eastAsia="cs-CZ"/>
        </w:rPr>
        <w:drawing>
          <wp:inline distT="0" distB="0" distL="0" distR="0" wp14:anchorId="34F49460" wp14:editId="25ED0669">
            <wp:extent cx="5525770" cy="303585"/>
            <wp:effectExtent l="0" t="0" r="0" b="127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25770" cy="303585"/>
                    </a:xfrm>
                    <a:prstGeom prst="rect">
                      <a:avLst/>
                    </a:prstGeom>
                    <a:noFill/>
                    <a:ln>
                      <a:noFill/>
                    </a:ln>
                  </pic:spPr>
                </pic:pic>
              </a:graphicData>
            </a:graphic>
          </wp:inline>
        </w:drawing>
      </w:r>
    </w:p>
    <w:p w14:paraId="36AC7900" w14:textId="77777777" w:rsidR="00332446" w:rsidRPr="007B2F6A" w:rsidRDefault="00332446" w:rsidP="00332446">
      <w:pPr>
        <w:spacing w:after="0" w:line="240" w:lineRule="auto"/>
        <w:rPr>
          <w:rFonts w:eastAsia="Calibri" w:cs="Times New Roman"/>
          <w:bCs/>
          <w:lang w:eastAsia="cs-CZ"/>
        </w:rPr>
      </w:pPr>
      <w:r w:rsidRPr="007B2F6A">
        <w:rPr>
          <w:rFonts w:eastAsia="Calibri" w:cs="Times New Roman"/>
          <w:bCs/>
          <w:lang w:eastAsia="cs-CZ"/>
        </w:rPr>
        <w:t>Chápeme správně, že uvedené položky jsou určeny pro dodávku a montáž baterie přejezdu a dobíječe baterie?</w:t>
      </w:r>
    </w:p>
    <w:p w14:paraId="0C713172" w14:textId="77777777" w:rsidR="00402DA8" w:rsidRDefault="00402DA8" w:rsidP="00332446">
      <w:pPr>
        <w:spacing w:after="0" w:line="240" w:lineRule="auto"/>
        <w:rPr>
          <w:rFonts w:eastAsia="Calibri" w:cs="Times New Roman"/>
          <w:b/>
          <w:lang w:eastAsia="cs-CZ"/>
        </w:rPr>
      </w:pPr>
    </w:p>
    <w:p w14:paraId="11AAB48B" w14:textId="4A7F306A" w:rsidR="00332446" w:rsidRPr="007B2F6A" w:rsidRDefault="00332446" w:rsidP="00332446">
      <w:pPr>
        <w:spacing w:after="0" w:line="240" w:lineRule="auto"/>
        <w:rPr>
          <w:rFonts w:eastAsia="Calibri" w:cs="Times New Roman"/>
          <w:b/>
          <w:color w:val="FF0000"/>
          <w:lang w:eastAsia="cs-CZ"/>
        </w:rPr>
      </w:pPr>
      <w:r w:rsidRPr="007B2F6A">
        <w:rPr>
          <w:rFonts w:eastAsia="Calibri" w:cs="Times New Roman"/>
          <w:b/>
          <w:lang w:eastAsia="cs-CZ"/>
        </w:rPr>
        <w:t xml:space="preserve">Odpověď: </w:t>
      </w:r>
    </w:p>
    <w:p w14:paraId="5CDCED2B" w14:textId="77777777" w:rsidR="00332446" w:rsidRPr="00402DA8" w:rsidRDefault="00332446" w:rsidP="00332446">
      <w:pPr>
        <w:spacing w:after="0" w:line="240" w:lineRule="auto"/>
        <w:jc w:val="both"/>
        <w:rPr>
          <w:rFonts w:eastAsia="Calibri" w:cs="Times New Roman"/>
          <w:bCs/>
          <w:lang w:eastAsia="cs-CZ"/>
        </w:rPr>
      </w:pPr>
      <w:bookmarkStart w:id="10" w:name="_Hlk174426542"/>
      <w:r w:rsidRPr="00402DA8">
        <w:rPr>
          <w:rFonts w:eastAsia="Calibri" w:cs="Times New Roman"/>
          <w:bCs/>
          <w:lang w:eastAsia="cs-CZ"/>
        </w:rPr>
        <w:t>Položky jsou určeny pro dodávku a montáž zařízení zajišťující napájení přejezdového zabezpečovacího zařízení na přejezdu P4117. Dle technické specifikace nejsou součástí položky baterie. Dodávka a montáž baterie je součástí položky č. 150 a 151 (viz dotaz č. 50).</w:t>
      </w:r>
      <w:bookmarkEnd w:id="10"/>
    </w:p>
    <w:p w14:paraId="22837F10" w14:textId="77777777" w:rsidR="00332446" w:rsidRPr="00402DA8" w:rsidRDefault="00332446" w:rsidP="00332446">
      <w:pPr>
        <w:spacing w:after="0" w:line="240" w:lineRule="auto"/>
        <w:rPr>
          <w:rFonts w:eastAsia="Calibri" w:cs="Times New Roman"/>
          <w:bCs/>
          <w:lang w:eastAsia="cs-CZ"/>
        </w:rPr>
      </w:pPr>
    </w:p>
    <w:p w14:paraId="46893451" w14:textId="77777777" w:rsidR="00402DA8" w:rsidRPr="007B2F6A" w:rsidRDefault="00402DA8" w:rsidP="00332446">
      <w:pPr>
        <w:spacing w:after="0" w:line="240" w:lineRule="auto"/>
        <w:rPr>
          <w:rFonts w:eastAsia="Calibri" w:cs="Times New Roman"/>
          <w:bCs/>
          <w:color w:val="FF0000"/>
          <w:lang w:eastAsia="cs-CZ"/>
        </w:rPr>
      </w:pPr>
    </w:p>
    <w:p w14:paraId="29AE46A1" w14:textId="77777777" w:rsidR="00332446" w:rsidRPr="007B2F6A" w:rsidRDefault="00332446" w:rsidP="00332446">
      <w:pPr>
        <w:spacing w:after="0" w:line="240" w:lineRule="auto"/>
        <w:rPr>
          <w:rFonts w:eastAsia="Calibri" w:cs="Times New Roman"/>
          <w:b/>
          <w:lang w:eastAsia="cs-CZ"/>
        </w:rPr>
      </w:pPr>
      <w:r w:rsidRPr="007B2F6A">
        <w:rPr>
          <w:rFonts w:eastAsia="Calibri" w:cs="Times New Roman"/>
          <w:b/>
          <w:lang w:eastAsia="cs-CZ"/>
        </w:rPr>
        <w:t>Dotaz č. 52:</w:t>
      </w:r>
    </w:p>
    <w:p w14:paraId="1DD862B6" w14:textId="77777777" w:rsidR="00332446" w:rsidRPr="007B2F6A" w:rsidRDefault="00332446" w:rsidP="00332446">
      <w:pPr>
        <w:spacing w:after="0" w:line="240" w:lineRule="auto"/>
        <w:rPr>
          <w:rFonts w:eastAsia="Calibri" w:cs="Times New Roman"/>
          <w:bCs/>
          <w:lang w:eastAsia="cs-CZ"/>
        </w:rPr>
      </w:pPr>
      <w:r w:rsidRPr="007B2F6A">
        <w:rPr>
          <w:rFonts w:eastAsia="Calibri" w:cs="Times New Roman"/>
          <w:b/>
          <w:bCs/>
          <w:lang w:eastAsia="cs-CZ"/>
        </w:rPr>
        <w:t xml:space="preserve">PS 41-11-16-01 – „ŽST Solnice, obvod n. n., SZZ“: </w:t>
      </w:r>
      <w:r w:rsidRPr="007B2F6A">
        <w:rPr>
          <w:rFonts w:eastAsia="Calibri" w:cs="Times New Roman"/>
          <w:bCs/>
          <w:lang w:eastAsia="cs-CZ"/>
        </w:rPr>
        <w:t xml:space="preserve">V technické zprávě se uvádí následující: </w:t>
      </w:r>
    </w:p>
    <w:p w14:paraId="114F99E4" w14:textId="77777777" w:rsidR="00332446" w:rsidRPr="007B2F6A" w:rsidRDefault="00332446" w:rsidP="00402DA8">
      <w:pPr>
        <w:spacing w:after="0" w:line="240" w:lineRule="auto"/>
        <w:jc w:val="both"/>
        <w:rPr>
          <w:rFonts w:eastAsia="Calibri" w:cs="Times New Roman"/>
          <w:bCs/>
          <w:lang w:eastAsia="cs-CZ"/>
        </w:rPr>
      </w:pPr>
      <w:r w:rsidRPr="007B2F6A">
        <w:rPr>
          <w:rFonts w:eastAsia="Calibri" w:cs="Times New Roman"/>
          <w:bCs/>
          <w:lang w:eastAsia="cs-CZ"/>
        </w:rPr>
        <w:t>„Pro indikaci volnosti úseku Rychnov n. K. – Solnice bude touto stavbou zajištěn přenos informace o minutí stávajícího čidla RSPB1 ze ŽST Rychnov n. K. do ŽST Solnice.“</w:t>
      </w:r>
    </w:p>
    <w:p w14:paraId="35CF7507" w14:textId="77777777" w:rsidR="00332446" w:rsidRPr="007B2F6A" w:rsidRDefault="00332446" w:rsidP="00402DA8">
      <w:pPr>
        <w:spacing w:after="0" w:line="240" w:lineRule="auto"/>
        <w:jc w:val="both"/>
        <w:rPr>
          <w:rFonts w:eastAsia="Calibri" w:cs="Times New Roman"/>
          <w:bCs/>
          <w:lang w:eastAsia="cs-CZ"/>
        </w:rPr>
      </w:pPr>
      <w:r w:rsidRPr="007B2F6A">
        <w:rPr>
          <w:rFonts w:eastAsia="Calibri" w:cs="Times New Roman"/>
          <w:bCs/>
          <w:lang w:eastAsia="cs-CZ"/>
        </w:rPr>
        <w:t>Jakým způsobem je zajištěna přenosová cesta pro přenos informace od RSPB1?</w:t>
      </w:r>
    </w:p>
    <w:p w14:paraId="0092970C" w14:textId="77777777" w:rsidR="00402DA8" w:rsidRDefault="00402DA8" w:rsidP="00332446">
      <w:pPr>
        <w:spacing w:after="0" w:line="240" w:lineRule="auto"/>
        <w:rPr>
          <w:rFonts w:eastAsia="Calibri" w:cs="Times New Roman"/>
          <w:b/>
          <w:lang w:eastAsia="cs-CZ"/>
        </w:rPr>
      </w:pPr>
    </w:p>
    <w:p w14:paraId="72C96608" w14:textId="457A516D" w:rsidR="00332446" w:rsidRPr="007B2F6A" w:rsidRDefault="00332446" w:rsidP="00332446">
      <w:pPr>
        <w:spacing w:after="0" w:line="240" w:lineRule="auto"/>
        <w:rPr>
          <w:rFonts w:eastAsia="Calibri" w:cs="Times New Roman"/>
          <w:b/>
          <w:color w:val="FF0000"/>
          <w:lang w:eastAsia="cs-CZ"/>
        </w:rPr>
      </w:pPr>
      <w:r w:rsidRPr="007B2F6A">
        <w:rPr>
          <w:rFonts w:eastAsia="Calibri" w:cs="Times New Roman"/>
          <w:b/>
          <w:lang w:eastAsia="cs-CZ"/>
        </w:rPr>
        <w:t xml:space="preserve">Odpověď: </w:t>
      </w:r>
    </w:p>
    <w:p w14:paraId="335C2E9A" w14:textId="77777777" w:rsidR="00332446" w:rsidRPr="005B0074" w:rsidRDefault="00332446" w:rsidP="00402DA8">
      <w:pPr>
        <w:spacing w:after="0" w:line="240" w:lineRule="auto"/>
        <w:jc w:val="both"/>
        <w:rPr>
          <w:rFonts w:eastAsia="Calibri" w:cs="Times New Roman"/>
          <w:bCs/>
          <w:lang w:eastAsia="cs-CZ"/>
        </w:rPr>
      </w:pPr>
      <w:r w:rsidRPr="005B0074">
        <w:rPr>
          <w:rFonts w:eastAsia="Calibri" w:cs="Times New Roman"/>
          <w:bCs/>
          <w:lang w:eastAsia="cs-CZ"/>
        </w:rPr>
        <w:t>Předpokládá se se použití zařízení pro přenos bezpečné informace mezi stávajícím SZZ v ŽST Rychnov nad Kněžnou a novým SZZ v ŽST Solnice, obvod nákladové nádraží. Přenos bude realizován po 1 čtyřce ve stávajícím kabelu 5XN0,8. Zařízení pro přenos bezpečné komunikace byl doplněn do soupisu prací.</w:t>
      </w:r>
    </w:p>
    <w:tbl>
      <w:tblPr>
        <w:tblStyle w:val="Mkatabulky"/>
        <w:tblW w:w="874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
        <w:gridCol w:w="857"/>
        <w:gridCol w:w="5048"/>
        <w:gridCol w:w="893"/>
        <w:gridCol w:w="976"/>
      </w:tblGrid>
      <w:tr w:rsidR="00332446" w:rsidRPr="007B2F6A" w14:paraId="7C21C81F" w14:textId="77777777" w:rsidTr="00127E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 w:type="dxa"/>
            <w:tcBorders>
              <w:top w:val="single" w:sz="4" w:space="0" w:color="auto"/>
              <w:left w:val="single" w:sz="4" w:space="0" w:color="auto"/>
              <w:bottom w:val="single" w:sz="4" w:space="0" w:color="auto"/>
            </w:tcBorders>
          </w:tcPr>
          <w:p w14:paraId="7274A0C9" w14:textId="77777777" w:rsidR="00332446" w:rsidRPr="007B2F6A" w:rsidRDefault="00332446" w:rsidP="00B539BA">
            <w:pPr>
              <w:jc w:val="both"/>
              <w:rPr>
                <w:rFonts w:ascii="Verdana" w:eastAsia="Times New Roman" w:hAnsi="Verdana" w:cs="Times New Roman"/>
                <w:b/>
                <w:lang w:eastAsia="cs-CZ"/>
              </w:rPr>
            </w:pPr>
            <w:r w:rsidRPr="007B2F6A">
              <w:rPr>
                <w:rFonts w:ascii="Verdana" w:eastAsia="Times New Roman" w:hAnsi="Verdana" w:cs="Times New Roman"/>
                <w:b/>
                <w:lang w:eastAsia="cs-CZ"/>
              </w:rPr>
              <w:t>Poř. číslo</w:t>
            </w:r>
          </w:p>
        </w:tc>
        <w:tc>
          <w:tcPr>
            <w:tcW w:w="857" w:type="dxa"/>
            <w:tcBorders>
              <w:top w:val="single" w:sz="4" w:space="0" w:color="auto"/>
              <w:bottom w:val="single" w:sz="4" w:space="0" w:color="auto"/>
            </w:tcBorders>
          </w:tcPr>
          <w:p w14:paraId="7F492CDC"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lang w:eastAsia="cs-CZ"/>
              </w:rPr>
              <w:t>Kód položky</w:t>
            </w:r>
          </w:p>
        </w:tc>
        <w:tc>
          <w:tcPr>
            <w:tcW w:w="5048" w:type="dxa"/>
            <w:tcBorders>
              <w:top w:val="single" w:sz="4" w:space="0" w:color="auto"/>
              <w:bottom w:val="single" w:sz="4" w:space="0" w:color="auto"/>
            </w:tcBorders>
          </w:tcPr>
          <w:p w14:paraId="354AFF37"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lang w:eastAsia="cs-CZ"/>
              </w:rPr>
              <w:t>Popis položky</w:t>
            </w:r>
          </w:p>
        </w:tc>
        <w:tc>
          <w:tcPr>
            <w:tcW w:w="893" w:type="dxa"/>
            <w:tcBorders>
              <w:top w:val="single" w:sz="4" w:space="0" w:color="auto"/>
              <w:bottom w:val="single" w:sz="4" w:space="0" w:color="auto"/>
            </w:tcBorders>
          </w:tcPr>
          <w:p w14:paraId="192DAE3C"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lang w:eastAsia="cs-CZ"/>
              </w:rPr>
              <w:t>Jednotka</w:t>
            </w:r>
          </w:p>
        </w:tc>
        <w:tc>
          <w:tcPr>
            <w:tcW w:w="976" w:type="dxa"/>
            <w:tcBorders>
              <w:top w:val="single" w:sz="4" w:space="0" w:color="auto"/>
              <w:bottom w:val="single" w:sz="4" w:space="0" w:color="auto"/>
              <w:right w:val="single" w:sz="4" w:space="0" w:color="auto"/>
            </w:tcBorders>
          </w:tcPr>
          <w:p w14:paraId="0881F1B1"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lang w:eastAsia="cs-CZ"/>
              </w:rPr>
              <w:t>Množství</w:t>
            </w:r>
          </w:p>
        </w:tc>
      </w:tr>
      <w:tr w:rsidR="00332446" w:rsidRPr="007B2F6A" w14:paraId="3D79A476" w14:textId="77777777" w:rsidTr="00127ED4">
        <w:trPr>
          <w:trHeight w:val="300"/>
        </w:trPr>
        <w:tc>
          <w:tcPr>
            <w:cnfStyle w:val="001000000000" w:firstRow="0" w:lastRow="0" w:firstColumn="1" w:lastColumn="0" w:oddVBand="0" w:evenVBand="0" w:oddHBand="0" w:evenHBand="0" w:firstRowFirstColumn="0" w:firstRowLastColumn="0" w:lastRowFirstColumn="0" w:lastRowLastColumn="0"/>
            <w:tcW w:w="971" w:type="dxa"/>
            <w:shd w:val="clear" w:color="auto" w:fill="auto"/>
          </w:tcPr>
          <w:p w14:paraId="37074FA3" w14:textId="77777777" w:rsidR="00332446" w:rsidRPr="007B2F6A" w:rsidRDefault="00332446" w:rsidP="00B539BA">
            <w:pPr>
              <w:jc w:val="both"/>
              <w:rPr>
                <w:rFonts w:ascii="Verdana" w:eastAsia="Times New Roman" w:hAnsi="Verdana" w:cs="Times New Roman"/>
                <w:b/>
                <w:color w:val="FF0000"/>
                <w:lang w:eastAsia="cs-CZ"/>
              </w:rPr>
            </w:pPr>
            <w:r w:rsidRPr="007B2F6A">
              <w:rPr>
                <w:rFonts w:ascii="Verdana" w:eastAsia="Times New Roman" w:hAnsi="Verdana" w:cs="Times New Roman"/>
                <w:b/>
                <w:color w:val="FF0000"/>
                <w:lang w:eastAsia="cs-CZ"/>
              </w:rPr>
              <w:t>155</w:t>
            </w:r>
          </w:p>
        </w:tc>
        <w:tc>
          <w:tcPr>
            <w:tcW w:w="857" w:type="dxa"/>
            <w:shd w:val="clear" w:color="auto" w:fill="auto"/>
          </w:tcPr>
          <w:p w14:paraId="2E86FC27"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color w:val="FF0000"/>
                <w:lang w:eastAsia="cs-CZ"/>
              </w:rPr>
            </w:pPr>
            <w:r w:rsidRPr="007B2F6A">
              <w:rPr>
                <w:rFonts w:ascii="Verdana" w:eastAsia="Times New Roman" w:hAnsi="Verdana" w:cs="Times New Roman"/>
                <w:b/>
                <w:color w:val="FF0000"/>
                <w:lang w:eastAsia="cs-CZ"/>
              </w:rPr>
              <w:t>75B871</w:t>
            </w:r>
          </w:p>
        </w:tc>
        <w:tc>
          <w:tcPr>
            <w:tcW w:w="5048" w:type="dxa"/>
            <w:shd w:val="clear" w:color="auto" w:fill="auto"/>
          </w:tcPr>
          <w:p w14:paraId="0B843924"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color w:val="FF0000"/>
                <w:lang w:eastAsia="cs-CZ"/>
              </w:rPr>
            </w:pPr>
            <w:r w:rsidRPr="007B2F6A">
              <w:rPr>
                <w:rFonts w:ascii="Verdana" w:eastAsia="Times New Roman" w:hAnsi="Verdana" w:cs="Times New Roman"/>
                <w:b/>
                <w:color w:val="FF0000"/>
                <w:lang w:eastAsia="cs-CZ"/>
              </w:rPr>
              <w:t>ZAŘÍZENÍ BEZPEČNÉ KOMUNIKACE MEZI ZABEZPEČOVACÍMI ZAŘÍZENÍMI (32 PERIFERIÍ) - DODÁVKA</w:t>
            </w:r>
          </w:p>
        </w:tc>
        <w:tc>
          <w:tcPr>
            <w:tcW w:w="893" w:type="dxa"/>
            <w:shd w:val="clear" w:color="auto" w:fill="auto"/>
          </w:tcPr>
          <w:p w14:paraId="6A90CCCD"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color w:val="FF0000"/>
                <w:lang w:eastAsia="cs-CZ"/>
              </w:rPr>
            </w:pPr>
            <w:r w:rsidRPr="007B2F6A">
              <w:rPr>
                <w:rFonts w:ascii="Verdana" w:eastAsia="Times New Roman" w:hAnsi="Verdana" w:cs="Times New Roman"/>
                <w:b/>
                <w:color w:val="FF0000"/>
                <w:lang w:eastAsia="cs-CZ"/>
              </w:rPr>
              <w:t>KUS</w:t>
            </w:r>
          </w:p>
        </w:tc>
        <w:tc>
          <w:tcPr>
            <w:tcW w:w="976" w:type="dxa"/>
            <w:shd w:val="clear" w:color="auto" w:fill="auto"/>
          </w:tcPr>
          <w:p w14:paraId="500DD38D" w14:textId="77777777" w:rsidR="00332446" w:rsidRPr="007B2F6A" w:rsidRDefault="00332446" w:rsidP="00B539BA">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color w:val="FF0000"/>
                <w:lang w:eastAsia="cs-CZ"/>
              </w:rPr>
            </w:pPr>
            <w:r w:rsidRPr="007B2F6A">
              <w:rPr>
                <w:rFonts w:ascii="Verdana" w:eastAsia="Times New Roman" w:hAnsi="Verdana" w:cs="Times New Roman"/>
                <w:b/>
                <w:color w:val="FF0000"/>
                <w:lang w:eastAsia="cs-CZ"/>
              </w:rPr>
              <w:t>2,000</w:t>
            </w:r>
          </w:p>
        </w:tc>
      </w:tr>
      <w:tr w:rsidR="00332446" w:rsidRPr="007B2F6A" w14:paraId="589530F4" w14:textId="77777777" w:rsidTr="00127ED4">
        <w:trPr>
          <w:trHeight w:val="300"/>
        </w:trPr>
        <w:tc>
          <w:tcPr>
            <w:cnfStyle w:val="001000000000" w:firstRow="0" w:lastRow="0" w:firstColumn="1" w:lastColumn="0" w:oddVBand="0" w:evenVBand="0" w:oddHBand="0" w:evenHBand="0" w:firstRowFirstColumn="0" w:firstRowLastColumn="0" w:lastRowFirstColumn="0" w:lastRowLastColumn="0"/>
            <w:tcW w:w="971" w:type="dxa"/>
            <w:shd w:val="clear" w:color="auto" w:fill="auto"/>
          </w:tcPr>
          <w:p w14:paraId="7EA70D58" w14:textId="77777777" w:rsidR="00332446" w:rsidRPr="007B2F6A" w:rsidRDefault="00332446" w:rsidP="00B539BA">
            <w:pPr>
              <w:jc w:val="both"/>
              <w:rPr>
                <w:rFonts w:ascii="Verdana" w:eastAsia="Times New Roman" w:hAnsi="Verdana" w:cs="Times New Roman"/>
                <w:b/>
                <w:color w:val="FF0000"/>
                <w:lang w:eastAsia="cs-CZ"/>
              </w:rPr>
            </w:pPr>
            <w:r w:rsidRPr="007B2F6A">
              <w:rPr>
                <w:rFonts w:ascii="Verdana" w:eastAsia="Times New Roman" w:hAnsi="Verdana" w:cs="Times New Roman"/>
                <w:b/>
                <w:color w:val="FF0000"/>
                <w:lang w:eastAsia="cs-CZ"/>
              </w:rPr>
              <w:t>156</w:t>
            </w:r>
          </w:p>
        </w:tc>
        <w:tc>
          <w:tcPr>
            <w:tcW w:w="857" w:type="dxa"/>
            <w:shd w:val="clear" w:color="auto" w:fill="auto"/>
          </w:tcPr>
          <w:p w14:paraId="69B7D7EF"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color w:val="FF0000"/>
                <w:lang w:eastAsia="cs-CZ"/>
              </w:rPr>
            </w:pPr>
            <w:r w:rsidRPr="007B2F6A">
              <w:rPr>
                <w:rFonts w:ascii="Verdana" w:eastAsia="Times New Roman" w:hAnsi="Verdana" w:cs="Times New Roman"/>
                <w:b/>
                <w:color w:val="FF0000"/>
                <w:lang w:eastAsia="cs-CZ"/>
              </w:rPr>
              <w:t>75B877</w:t>
            </w:r>
          </w:p>
        </w:tc>
        <w:tc>
          <w:tcPr>
            <w:tcW w:w="5048" w:type="dxa"/>
            <w:shd w:val="clear" w:color="auto" w:fill="auto"/>
          </w:tcPr>
          <w:p w14:paraId="4CE3EC7A"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color w:val="FF0000"/>
                <w:lang w:eastAsia="cs-CZ"/>
              </w:rPr>
            </w:pPr>
            <w:r w:rsidRPr="007B2F6A">
              <w:rPr>
                <w:rFonts w:ascii="Verdana" w:eastAsia="Times New Roman" w:hAnsi="Verdana" w:cs="Times New Roman"/>
                <w:b/>
                <w:color w:val="FF0000"/>
                <w:lang w:eastAsia="cs-CZ"/>
              </w:rPr>
              <w:t>ZAŘÍZENÍ BEZPEČNÉ KOMUNIKACE MEZI ZABEZPEČOVACÍMI ZAŘÍZENÍMI (32 PERIFERIÍ) - MONTÁŽ</w:t>
            </w:r>
          </w:p>
        </w:tc>
        <w:tc>
          <w:tcPr>
            <w:tcW w:w="893" w:type="dxa"/>
            <w:shd w:val="clear" w:color="auto" w:fill="auto"/>
          </w:tcPr>
          <w:p w14:paraId="5EF3D970"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color w:val="FF0000"/>
                <w:lang w:eastAsia="cs-CZ"/>
              </w:rPr>
            </w:pPr>
            <w:r w:rsidRPr="007B2F6A">
              <w:rPr>
                <w:rFonts w:ascii="Verdana" w:eastAsia="Times New Roman" w:hAnsi="Verdana" w:cs="Times New Roman"/>
                <w:b/>
                <w:color w:val="FF0000"/>
                <w:lang w:eastAsia="cs-CZ"/>
              </w:rPr>
              <w:t>KUS</w:t>
            </w:r>
          </w:p>
        </w:tc>
        <w:tc>
          <w:tcPr>
            <w:tcW w:w="976" w:type="dxa"/>
            <w:shd w:val="clear" w:color="auto" w:fill="auto"/>
          </w:tcPr>
          <w:p w14:paraId="4BE984B7" w14:textId="77777777" w:rsidR="00332446" w:rsidRPr="007B2F6A" w:rsidRDefault="00332446" w:rsidP="00B539BA">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color w:val="FF0000"/>
                <w:lang w:eastAsia="cs-CZ"/>
              </w:rPr>
            </w:pPr>
            <w:r w:rsidRPr="007B2F6A">
              <w:rPr>
                <w:rFonts w:ascii="Verdana" w:eastAsia="Times New Roman" w:hAnsi="Verdana" w:cs="Times New Roman"/>
                <w:b/>
                <w:color w:val="FF0000"/>
                <w:lang w:eastAsia="cs-CZ"/>
              </w:rPr>
              <w:t>2,000</w:t>
            </w:r>
          </w:p>
        </w:tc>
      </w:tr>
    </w:tbl>
    <w:p w14:paraId="6E83DDA0" w14:textId="77777777" w:rsidR="00332446" w:rsidRPr="007B2F6A" w:rsidRDefault="00332446" w:rsidP="00332446">
      <w:pPr>
        <w:spacing w:after="0" w:line="240" w:lineRule="auto"/>
        <w:rPr>
          <w:rFonts w:eastAsia="Calibri" w:cs="Times New Roman"/>
          <w:bCs/>
          <w:color w:val="FF0000"/>
          <w:lang w:eastAsia="cs-CZ"/>
        </w:rPr>
      </w:pPr>
    </w:p>
    <w:p w14:paraId="53DA2CEC" w14:textId="77777777" w:rsidR="00332446" w:rsidRPr="007B2F6A" w:rsidRDefault="00332446" w:rsidP="00332446">
      <w:pPr>
        <w:spacing w:after="0" w:line="240" w:lineRule="auto"/>
        <w:rPr>
          <w:rFonts w:eastAsia="Calibri" w:cs="Times New Roman"/>
          <w:bCs/>
          <w:color w:val="FF0000"/>
          <w:lang w:eastAsia="cs-CZ"/>
        </w:rPr>
      </w:pPr>
    </w:p>
    <w:p w14:paraId="73FA45DA" w14:textId="77777777" w:rsidR="00332446" w:rsidRPr="007B2F6A" w:rsidRDefault="00332446" w:rsidP="00332446">
      <w:pPr>
        <w:spacing w:after="0" w:line="240" w:lineRule="auto"/>
        <w:rPr>
          <w:rFonts w:eastAsia="Calibri" w:cs="Times New Roman"/>
          <w:b/>
          <w:lang w:eastAsia="cs-CZ"/>
        </w:rPr>
      </w:pPr>
      <w:r w:rsidRPr="007B2F6A">
        <w:rPr>
          <w:rFonts w:eastAsia="Calibri" w:cs="Times New Roman"/>
          <w:b/>
          <w:lang w:eastAsia="cs-CZ"/>
        </w:rPr>
        <w:t>Dotaz č. 53:</w:t>
      </w:r>
    </w:p>
    <w:p w14:paraId="6356C084" w14:textId="77777777" w:rsidR="00332446" w:rsidRPr="007B2F6A" w:rsidRDefault="00332446" w:rsidP="00332446">
      <w:pPr>
        <w:spacing w:after="0" w:line="240" w:lineRule="auto"/>
        <w:rPr>
          <w:rFonts w:eastAsia="Calibri" w:cs="Times New Roman"/>
          <w:bCs/>
          <w:lang w:eastAsia="cs-CZ"/>
        </w:rPr>
      </w:pPr>
      <w:r w:rsidRPr="007B2F6A">
        <w:rPr>
          <w:rFonts w:eastAsia="Calibri" w:cs="Times New Roman"/>
          <w:b/>
          <w:bCs/>
          <w:lang w:eastAsia="cs-CZ"/>
        </w:rPr>
        <w:t xml:space="preserve">PS 41-11-16-01 – „ŽST Solnice, obvod n. n., SZZ“: </w:t>
      </w:r>
      <w:r w:rsidRPr="007B2F6A">
        <w:rPr>
          <w:rFonts w:eastAsia="Calibri" w:cs="Times New Roman"/>
          <w:bCs/>
          <w:lang w:eastAsia="cs-CZ"/>
        </w:rPr>
        <w:t xml:space="preserve">V technické zprávě se uvádí následující: </w:t>
      </w:r>
    </w:p>
    <w:p w14:paraId="12247FC4" w14:textId="77777777" w:rsidR="00332446" w:rsidRPr="007B2F6A" w:rsidRDefault="00332446" w:rsidP="00332446">
      <w:pPr>
        <w:spacing w:after="0" w:line="240" w:lineRule="auto"/>
        <w:rPr>
          <w:rFonts w:eastAsia="Calibri" w:cs="Times New Roman"/>
          <w:bCs/>
          <w:lang w:eastAsia="cs-CZ"/>
        </w:rPr>
      </w:pPr>
      <w:r w:rsidRPr="007B2F6A">
        <w:rPr>
          <w:rFonts w:eastAsia="Calibri" w:cs="Times New Roman"/>
          <w:bCs/>
          <w:lang w:eastAsia="cs-CZ"/>
        </w:rPr>
        <w:t>„Výhybky, které je z důvodu výstavby možno pojíždět pouze v jednom směru budou i po osazení elektromotorickými přestavníky zabezpečeny výměnovým a odtlačným zámkem a zamčeny v odpovídající poloze.“</w:t>
      </w:r>
    </w:p>
    <w:p w14:paraId="1D4646B1" w14:textId="77777777" w:rsidR="00332446" w:rsidRPr="007B2F6A" w:rsidRDefault="00332446" w:rsidP="00332446">
      <w:pPr>
        <w:spacing w:after="0" w:line="240" w:lineRule="auto"/>
        <w:rPr>
          <w:rFonts w:eastAsia="Calibri" w:cs="Times New Roman"/>
          <w:bCs/>
          <w:lang w:eastAsia="cs-CZ"/>
        </w:rPr>
      </w:pPr>
      <w:r w:rsidRPr="007B2F6A">
        <w:rPr>
          <w:rFonts w:eastAsia="Calibri" w:cs="Times New Roman"/>
          <w:bCs/>
          <w:lang w:eastAsia="cs-CZ"/>
        </w:rPr>
        <w:t>Ve výkazu výměr postrádáme pro uvedené zámky odpovídající položky, nebo si zajistí zadavatel sám? Žádáme zadavatele o prověření.</w:t>
      </w:r>
    </w:p>
    <w:p w14:paraId="2C12A887" w14:textId="18B2A8B7" w:rsidR="00332446" w:rsidRPr="007B2F6A" w:rsidRDefault="005B0074" w:rsidP="00332446">
      <w:pPr>
        <w:spacing w:after="0" w:line="240" w:lineRule="auto"/>
        <w:rPr>
          <w:rFonts w:eastAsia="Calibri" w:cs="Times New Roman"/>
          <w:b/>
          <w:color w:val="FF0000"/>
          <w:lang w:eastAsia="cs-CZ"/>
        </w:rPr>
      </w:pPr>
      <w:r>
        <w:rPr>
          <w:rFonts w:eastAsia="Calibri" w:cs="Times New Roman"/>
          <w:b/>
          <w:lang w:eastAsia="cs-CZ"/>
        </w:rPr>
        <w:br/>
      </w:r>
      <w:r>
        <w:rPr>
          <w:rFonts w:eastAsia="Calibri" w:cs="Times New Roman"/>
          <w:b/>
          <w:lang w:eastAsia="cs-CZ"/>
        </w:rPr>
        <w:br/>
      </w:r>
      <w:r>
        <w:rPr>
          <w:rFonts w:eastAsia="Calibri" w:cs="Times New Roman"/>
          <w:b/>
          <w:lang w:eastAsia="cs-CZ"/>
        </w:rPr>
        <w:lastRenderedPageBreak/>
        <w:br/>
      </w:r>
      <w:r w:rsidR="00332446" w:rsidRPr="007B2F6A">
        <w:rPr>
          <w:rFonts w:eastAsia="Calibri" w:cs="Times New Roman"/>
          <w:b/>
          <w:lang w:eastAsia="cs-CZ"/>
        </w:rPr>
        <w:t xml:space="preserve">Odpověď: </w:t>
      </w:r>
    </w:p>
    <w:p w14:paraId="62D80DAB" w14:textId="77777777" w:rsidR="00332446" w:rsidRPr="005B0074" w:rsidRDefault="00332446" w:rsidP="00332446">
      <w:pPr>
        <w:spacing w:after="0" w:line="240" w:lineRule="auto"/>
        <w:jc w:val="both"/>
        <w:rPr>
          <w:rFonts w:eastAsia="Calibri" w:cs="Times New Roman"/>
          <w:bCs/>
          <w:lang w:eastAsia="cs-CZ"/>
        </w:rPr>
      </w:pPr>
      <w:bookmarkStart w:id="11" w:name="_Hlk174443620"/>
      <w:r w:rsidRPr="005B0074">
        <w:rPr>
          <w:rFonts w:eastAsia="Calibri" w:cs="Times New Roman"/>
          <w:bCs/>
          <w:lang w:eastAsia="cs-CZ"/>
        </w:rPr>
        <w:t>Dokumentace předpokládá veškeré rozhodné práce v nickolejném provozu. Uváděná věta z Technické zprávy je pouze obecná. Do soupisu prací byly pro zajištění alespoň základního rozsahu dopravy doplněny výměnové /odtlačné zámky jednoduché a kontrolní pro zajištění jízd vlaků po hlavní traťové koleji. Provizorní uzamčení výhybek do přímého směru se u obvodu nákladového nádraží předpokládá u výhybek č. 201, 202/203 a 214/205, a u výhybky č. 1 v obvodu osobního nádraží. Soupis prací byl aktualizován.</w:t>
      </w:r>
      <w:bookmarkEnd w:id="11"/>
    </w:p>
    <w:tbl>
      <w:tblPr>
        <w:tblStyle w:val="Mkatabulky"/>
        <w:tblW w:w="880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880"/>
        <w:gridCol w:w="5072"/>
        <w:gridCol w:w="39"/>
        <w:gridCol w:w="846"/>
        <w:gridCol w:w="995"/>
        <w:gridCol w:w="6"/>
        <w:gridCol w:w="6"/>
      </w:tblGrid>
      <w:tr w:rsidR="00332446" w:rsidRPr="007B2F6A" w14:paraId="6A5B1AF5" w14:textId="77777777" w:rsidTr="00127ED4">
        <w:trPr>
          <w:gridAfter w:val="1"/>
          <w:cnfStyle w:val="100000000000" w:firstRow="1" w:lastRow="0" w:firstColumn="0" w:lastColumn="0" w:oddVBand="0" w:evenVBand="0" w:oddHBand="0" w:evenHBand="0" w:firstRowFirstColumn="0" w:firstRowLastColumn="0" w:lastRowFirstColumn="0" w:lastRowLastColumn="0"/>
          <w:wAfter w:w="6" w:type="dxa"/>
          <w:trHeight w:val="300"/>
        </w:trPr>
        <w:tc>
          <w:tcPr>
            <w:cnfStyle w:val="001000000000" w:firstRow="0" w:lastRow="0" w:firstColumn="1" w:lastColumn="0" w:oddVBand="0" w:evenVBand="0" w:oddHBand="0" w:evenHBand="0" w:firstRowFirstColumn="0" w:firstRowLastColumn="0" w:lastRowFirstColumn="0" w:lastRowLastColumn="0"/>
            <w:tcW w:w="958" w:type="dxa"/>
            <w:tcBorders>
              <w:top w:val="single" w:sz="4" w:space="0" w:color="auto"/>
              <w:left w:val="single" w:sz="4" w:space="0" w:color="auto"/>
            </w:tcBorders>
          </w:tcPr>
          <w:p w14:paraId="15915608" w14:textId="77777777" w:rsidR="00332446" w:rsidRPr="007B2F6A" w:rsidRDefault="00332446" w:rsidP="00B539BA">
            <w:pPr>
              <w:jc w:val="both"/>
              <w:rPr>
                <w:rFonts w:ascii="Verdana" w:eastAsia="Times New Roman" w:hAnsi="Verdana" w:cs="Times New Roman"/>
                <w:b/>
                <w:bCs/>
                <w:szCs w:val="14"/>
                <w:lang w:eastAsia="cs-CZ"/>
              </w:rPr>
            </w:pPr>
            <w:bookmarkStart w:id="12" w:name="_Hlk174444023"/>
            <w:r w:rsidRPr="007B2F6A">
              <w:rPr>
                <w:rFonts w:ascii="Verdana" w:eastAsia="Times New Roman" w:hAnsi="Verdana" w:cs="Times New Roman"/>
                <w:b/>
                <w:bCs/>
                <w:szCs w:val="14"/>
                <w:lang w:eastAsia="cs-CZ"/>
              </w:rPr>
              <w:t>Poř. číslo</w:t>
            </w:r>
          </w:p>
        </w:tc>
        <w:tc>
          <w:tcPr>
            <w:tcW w:w="880" w:type="dxa"/>
            <w:tcBorders>
              <w:top w:val="single" w:sz="4" w:space="0" w:color="auto"/>
            </w:tcBorders>
          </w:tcPr>
          <w:p w14:paraId="039E1C85"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7B2F6A">
              <w:rPr>
                <w:rFonts w:ascii="Verdana" w:eastAsia="Times New Roman" w:hAnsi="Verdana" w:cs="Times New Roman"/>
                <w:b/>
                <w:bCs/>
                <w:szCs w:val="14"/>
                <w:lang w:eastAsia="cs-CZ"/>
              </w:rPr>
              <w:t>Kód položky</w:t>
            </w:r>
          </w:p>
        </w:tc>
        <w:tc>
          <w:tcPr>
            <w:tcW w:w="5072" w:type="dxa"/>
            <w:tcBorders>
              <w:top w:val="single" w:sz="4" w:space="0" w:color="auto"/>
            </w:tcBorders>
          </w:tcPr>
          <w:p w14:paraId="63B8C2DA"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7B2F6A">
              <w:rPr>
                <w:rFonts w:ascii="Verdana" w:eastAsia="Times New Roman" w:hAnsi="Verdana" w:cs="Times New Roman"/>
                <w:b/>
                <w:bCs/>
                <w:szCs w:val="14"/>
                <w:lang w:eastAsia="cs-CZ"/>
              </w:rPr>
              <w:t>Popis položky</w:t>
            </w:r>
          </w:p>
        </w:tc>
        <w:tc>
          <w:tcPr>
            <w:tcW w:w="885" w:type="dxa"/>
            <w:gridSpan w:val="2"/>
            <w:tcBorders>
              <w:top w:val="single" w:sz="4" w:space="0" w:color="auto"/>
            </w:tcBorders>
          </w:tcPr>
          <w:p w14:paraId="4218094D"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7B2F6A">
              <w:rPr>
                <w:rFonts w:ascii="Verdana" w:eastAsia="Times New Roman" w:hAnsi="Verdana" w:cs="Times New Roman"/>
                <w:b/>
                <w:bCs/>
                <w:szCs w:val="14"/>
                <w:lang w:eastAsia="cs-CZ"/>
              </w:rPr>
              <w:t>Jednotka</w:t>
            </w:r>
          </w:p>
        </w:tc>
        <w:tc>
          <w:tcPr>
            <w:tcW w:w="1001" w:type="dxa"/>
            <w:gridSpan w:val="2"/>
            <w:tcBorders>
              <w:top w:val="single" w:sz="4" w:space="0" w:color="auto"/>
              <w:right w:val="single" w:sz="4" w:space="0" w:color="auto"/>
            </w:tcBorders>
          </w:tcPr>
          <w:p w14:paraId="2F299C3A"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7B2F6A">
              <w:rPr>
                <w:rFonts w:ascii="Verdana" w:eastAsia="Times New Roman" w:hAnsi="Verdana" w:cs="Times New Roman"/>
                <w:b/>
                <w:bCs/>
                <w:szCs w:val="14"/>
                <w:lang w:eastAsia="cs-CZ"/>
              </w:rPr>
              <w:t>Množství</w:t>
            </w:r>
          </w:p>
        </w:tc>
      </w:tr>
      <w:tr w:rsidR="00332446" w:rsidRPr="007B2F6A" w14:paraId="073B659A" w14:textId="77777777" w:rsidTr="00127ED4">
        <w:trPr>
          <w:gridAfter w:val="2"/>
          <w:wAfter w:w="12" w:type="dxa"/>
        </w:trPr>
        <w:tc>
          <w:tcPr>
            <w:cnfStyle w:val="001000000000" w:firstRow="0" w:lastRow="0" w:firstColumn="1" w:lastColumn="0" w:oddVBand="0" w:evenVBand="0" w:oddHBand="0" w:evenHBand="0" w:firstRowFirstColumn="0" w:firstRowLastColumn="0" w:lastRowFirstColumn="0" w:lastRowLastColumn="0"/>
            <w:tcW w:w="8790" w:type="dxa"/>
            <w:gridSpan w:val="6"/>
          </w:tcPr>
          <w:p w14:paraId="44262A8E" w14:textId="77777777" w:rsidR="00332446" w:rsidRPr="007B2F6A" w:rsidRDefault="00332446" w:rsidP="00B539BA">
            <w:pPr>
              <w:jc w:val="both"/>
              <w:rPr>
                <w:rFonts w:ascii="Verdana" w:eastAsia="Times New Roman" w:hAnsi="Verdana" w:cs="Times New Roman"/>
                <w:b/>
                <w:lang w:eastAsia="cs-CZ"/>
              </w:rPr>
            </w:pPr>
            <w:r w:rsidRPr="007B2F6A">
              <w:rPr>
                <w:rFonts w:ascii="Verdana" w:eastAsia="Times New Roman" w:hAnsi="Verdana" w:cs="Times New Roman"/>
                <w:b/>
                <w:lang w:eastAsia="cs-CZ"/>
              </w:rPr>
              <w:t>PS 41-11-16-01</w:t>
            </w:r>
          </w:p>
        </w:tc>
      </w:tr>
      <w:tr w:rsidR="00332446" w:rsidRPr="007B2F6A" w14:paraId="1663125F" w14:textId="77777777" w:rsidTr="00127ED4">
        <w:trPr>
          <w:gridAfter w:val="1"/>
          <w:wAfter w:w="6" w:type="dxa"/>
          <w:trHeight w:val="300"/>
        </w:trPr>
        <w:tc>
          <w:tcPr>
            <w:cnfStyle w:val="001000000000" w:firstRow="0" w:lastRow="0" w:firstColumn="1" w:lastColumn="0" w:oddVBand="0" w:evenVBand="0" w:oddHBand="0" w:evenHBand="0" w:firstRowFirstColumn="0" w:firstRowLastColumn="0" w:lastRowFirstColumn="0" w:lastRowLastColumn="0"/>
            <w:tcW w:w="958" w:type="dxa"/>
            <w:shd w:val="clear" w:color="auto" w:fill="auto"/>
          </w:tcPr>
          <w:p w14:paraId="0CB57A86" w14:textId="77777777" w:rsidR="00332446" w:rsidRPr="007B2F6A" w:rsidRDefault="00332446" w:rsidP="00B539BA">
            <w:pPr>
              <w:jc w:val="both"/>
              <w:rPr>
                <w:rFonts w:ascii="Verdana" w:eastAsia="Times New Roman" w:hAnsi="Verdana" w:cs="Times New Roman"/>
                <w:b/>
                <w:bCs/>
                <w:szCs w:val="14"/>
                <w:lang w:eastAsia="cs-CZ"/>
              </w:rPr>
            </w:pPr>
            <w:r w:rsidRPr="007B2F6A">
              <w:rPr>
                <w:rFonts w:ascii="Verdana" w:eastAsia="Times New Roman" w:hAnsi="Verdana" w:cs="Times New Roman"/>
                <w:b/>
                <w:bCs/>
                <w:szCs w:val="14"/>
                <w:lang w:eastAsia="cs-CZ"/>
              </w:rPr>
              <w:t>90</w:t>
            </w:r>
          </w:p>
        </w:tc>
        <w:tc>
          <w:tcPr>
            <w:tcW w:w="880" w:type="dxa"/>
            <w:shd w:val="clear" w:color="auto" w:fill="auto"/>
          </w:tcPr>
          <w:p w14:paraId="292A1549"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7B2F6A">
              <w:rPr>
                <w:rFonts w:ascii="Verdana" w:eastAsia="Times New Roman" w:hAnsi="Verdana" w:cs="Times New Roman"/>
                <w:b/>
                <w:bCs/>
                <w:szCs w:val="14"/>
                <w:lang w:eastAsia="cs-CZ"/>
              </w:rPr>
              <w:t>75C418</w:t>
            </w:r>
          </w:p>
        </w:tc>
        <w:tc>
          <w:tcPr>
            <w:tcW w:w="5072" w:type="dxa"/>
            <w:shd w:val="clear" w:color="auto" w:fill="auto"/>
          </w:tcPr>
          <w:p w14:paraId="4E7F6A9C"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7B2F6A">
              <w:rPr>
                <w:rFonts w:ascii="Verdana" w:eastAsia="Times New Roman" w:hAnsi="Verdana" w:cs="Times New Roman"/>
                <w:b/>
                <w:bCs/>
                <w:szCs w:val="14"/>
                <w:lang w:eastAsia="cs-CZ"/>
              </w:rPr>
              <w:t>ZÁMEK VÝMĚNOVÝ NEBO ODTLAČNÝ (JEDNODUCHÝ, KONTROLNÍ) - DEMONTÁŽ</w:t>
            </w:r>
          </w:p>
        </w:tc>
        <w:tc>
          <w:tcPr>
            <w:tcW w:w="885" w:type="dxa"/>
            <w:gridSpan w:val="2"/>
            <w:shd w:val="clear" w:color="auto" w:fill="auto"/>
          </w:tcPr>
          <w:p w14:paraId="0929BB64"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7B2F6A">
              <w:rPr>
                <w:rFonts w:ascii="Verdana" w:eastAsia="Times New Roman" w:hAnsi="Verdana" w:cs="Times New Roman"/>
                <w:b/>
                <w:bCs/>
                <w:szCs w:val="14"/>
                <w:lang w:eastAsia="cs-CZ"/>
              </w:rPr>
              <w:t>KUS</w:t>
            </w:r>
          </w:p>
        </w:tc>
        <w:tc>
          <w:tcPr>
            <w:tcW w:w="1001" w:type="dxa"/>
            <w:gridSpan w:val="2"/>
            <w:shd w:val="clear" w:color="auto" w:fill="auto"/>
          </w:tcPr>
          <w:p w14:paraId="2106A134" w14:textId="77777777" w:rsidR="00332446" w:rsidRPr="007B2F6A" w:rsidRDefault="00332446" w:rsidP="00B539BA">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szCs w:val="14"/>
                <w:lang w:eastAsia="cs-CZ"/>
              </w:rPr>
            </w:pPr>
            <w:r w:rsidRPr="007B2F6A">
              <w:rPr>
                <w:rFonts w:ascii="Verdana" w:eastAsia="Times New Roman" w:hAnsi="Verdana" w:cs="Times New Roman"/>
                <w:b/>
                <w:bCs/>
                <w:color w:val="FF0000"/>
                <w:szCs w:val="14"/>
                <w:lang w:eastAsia="cs-CZ"/>
              </w:rPr>
              <w:t>12,000</w:t>
            </w:r>
          </w:p>
        </w:tc>
      </w:tr>
      <w:tr w:rsidR="00332446" w:rsidRPr="007B2F6A" w14:paraId="7C6D2D82" w14:textId="77777777" w:rsidTr="00127ED4">
        <w:trPr>
          <w:gridAfter w:val="1"/>
          <w:wAfter w:w="6" w:type="dxa"/>
          <w:trHeight w:val="300"/>
        </w:trPr>
        <w:tc>
          <w:tcPr>
            <w:cnfStyle w:val="001000000000" w:firstRow="0" w:lastRow="0" w:firstColumn="1" w:lastColumn="0" w:oddVBand="0" w:evenVBand="0" w:oddHBand="0" w:evenHBand="0" w:firstRowFirstColumn="0" w:firstRowLastColumn="0" w:lastRowFirstColumn="0" w:lastRowLastColumn="0"/>
            <w:tcW w:w="958" w:type="dxa"/>
            <w:shd w:val="clear" w:color="auto" w:fill="auto"/>
          </w:tcPr>
          <w:p w14:paraId="71C48F1D" w14:textId="77777777" w:rsidR="00332446" w:rsidRPr="007B2F6A" w:rsidRDefault="00332446" w:rsidP="00B539BA">
            <w:pPr>
              <w:jc w:val="both"/>
              <w:rPr>
                <w:rFonts w:ascii="Verdana" w:eastAsia="Times New Roman" w:hAnsi="Verdana" w:cs="Times New Roman"/>
                <w:b/>
                <w:bCs/>
                <w:color w:val="FF0000"/>
                <w:szCs w:val="14"/>
                <w:lang w:eastAsia="cs-CZ"/>
              </w:rPr>
            </w:pPr>
            <w:r w:rsidRPr="007B2F6A">
              <w:rPr>
                <w:rFonts w:ascii="Verdana" w:eastAsia="Times New Roman" w:hAnsi="Verdana" w:cs="Times New Roman"/>
                <w:b/>
                <w:bCs/>
                <w:color w:val="FF0000"/>
                <w:szCs w:val="14"/>
                <w:lang w:eastAsia="cs-CZ"/>
              </w:rPr>
              <w:t>161</w:t>
            </w:r>
          </w:p>
        </w:tc>
        <w:tc>
          <w:tcPr>
            <w:tcW w:w="880" w:type="dxa"/>
            <w:shd w:val="clear" w:color="auto" w:fill="auto"/>
          </w:tcPr>
          <w:p w14:paraId="1CB34C1D"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szCs w:val="14"/>
                <w:lang w:eastAsia="cs-CZ"/>
              </w:rPr>
            </w:pPr>
            <w:r w:rsidRPr="007B2F6A">
              <w:rPr>
                <w:rFonts w:ascii="Verdana" w:eastAsia="Times New Roman" w:hAnsi="Verdana" w:cs="Times New Roman"/>
                <w:b/>
                <w:bCs/>
                <w:color w:val="FF0000"/>
                <w:szCs w:val="14"/>
                <w:lang w:eastAsia="cs-CZ"/>
              </w:rPr>
              <w:t>75C411</w:t>
            </w:r>
          </w:p>
          <w:p w14:paraId="257BC2B0"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szCs w:val="14"/>
                <w:lang w:eastAsia="cs-CZ"/>
              </w:rPr>
            </w:pPr>
          </w:p>
        </w:tc>
        <w:tc>
          <w:tcPr>
            <w:tcW w:w="5072" w:type="dxa"/>
            <w:shd w:val="clear" w:color="auto" w:fill="auto"/>
          </w:tcPr>
          <w:p w14:paraId="17E89EB9"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szCs w:val="14"/>
                <w:lang w:eastAsia="cs-CZ"/>
              </w:rPr>
            </w:pPr>
            <w:r w:rsidRPr="007B2F6A">
              <w:rPr>
                <w:rFonts w:ascii="Verdana" w:eastAsia="Times New Roman" w:hAnsi="Verdana" w:cs="Times New Roman"/>
                <w:b/>
                <w:bCs/>
                <w:color w:val="FF0000"/>
                <w:szCs w:val="14"/>
                <w:lang w:eastAsia="cs-CZ"/>
              </w:rPr>
              <w:t>ZÁMEK VÝMĚNOVÝ NEBO ODTLAČNÝ (JEDNODUCHÝ, KONTROLNÍ) - DODÁVKA</w:t>
            </w:r>
          </w:p>
        </w:tc>
        <w:tc>
          <w:tcPr>
            <w:tcW w:w="885" w:type="dxa"/>
            <w:gridSpan w:val="2"/>
            <w:shd w:val="clear" w:color="auto" w:fill="auto"/>
          </w:tcPr>
          <w:p w14:paraId="521DEF4E"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szCs w:val="14"/>
                <w:lang w:eastAsia="cs-CZ"/>
              </w:rPr>
            </w:pPr>
            <w:r w:rsidRPr="007B2F6A">
              <w:rPr>
                <w:rFonts w:ascii="Verdana" w:eastAsia="Times New Roman" w:hAnsi="Verdana" w:cs="Times New Roman"/>
                <w:b/>
                <w:bCs/>
                <w:color w:val="FF0000"/>
                <w:szCs w:val="14"/>
                <w:lang w:eastAsia="cs-CZ"/>
              </w:rPr>
              <w:t>KUS</w:t>
            </w:r>
          </w:p>
        </w:tc>
        <w:tc>
          <w:tcPr>
            <w:tcW w:w="1001" w:type="dxa"/>
            <w:gridSpan w:val="2"/>
            <w:shd w:val="clear" w:color="auto" w:fill="auto"/>
          </w:tcPr>
          <w:p w14:paraId="617263D8" w14:textId="77777777" w:rsidR="00332446" w:rsidRPr="007B2F6A" w:rsidRDefault="00332446" w:rsidP="00B539BA">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szCs w:val="14"/>
                <w:lang w:eastAsia="cs-CZ"/>
              </w:rPr>
            </w:pPr>
            <w:r w:rsidRPr="007B2F6A">
              <w:rPr>
                <w:rFonts w:ascii="Verdana" w:eastAsia="Times New Roman" w:hAnsi="Verdana" w:cs="Times New Roman"/>
                <w:b/>
                <w:bCs/>
                <w:color w:val="FF0000"/>
                <w:szCs w:val="14"/>
                <w:lang w:eastAsia="cs-CZ"/>
              </w:rPr>
              <w:t>10,000</w:t>
            </w:r>
          </w:p>
        </w:tc>
      </w:tr>
      <w:tr w:rsidR="00332446" w:rsidRPr="007B2F6A" w14:paraId="04992970" w14:textId="77777777" w:rsidTr="00127ED4">
        <w:trPr>
          <w:gridAfter w:val="1"/>
          <w:wAfter w:w="6" w:type="dxa"/>
          <w:trHeight w:val="300"/>
        </w:trPr>
        <w:tc>
          <w:tcPr>
            <w:cnfStyle w:val="001000000000" w:firstRow="0" w:lastRow="0" w:firstColumn="1" w:lastColumn="0" w:oddVBand="0" w:evenVBand="0" w:oddHBand="0" w:evenHBand="0" w:firstRowFirstColumn="0" w:firstRowLastColumn="0" w:lastRowFirstColumn="0" w:lastRowLastColumn="0"/>
            <w:tcW w:w="958" w:type="dxa"/>
            <w:shd w:val="clear" w:color="auto" w:fill="auto"/>
          </w:tcPr>
          <w:p w14:paraId="0377BE7B" w14:textId="77777777" w:rsidR="00332446" w:rsidRPr="007B2F6A" w:rsidRDefault="00332446" w:rsidP="00B539BA">
            <w:pPr>
              <w:jc w:val="both"/>
              <w:rPr>
                <w:rFonts w:ascii="Verdana" w:eastAsia="Times New Roman" w:hAnsi="Verdana" w:cs="Times New Roman"/>
                <w:b/>
                <w:bCs/>
                <w:color w:val="FF0000"/>
                <w:szCs w:val="14"/>
                <w:lang w:eastAsia="cs-CZ"/>
              </w:rPr>
            </w:pPr>
            <w:r w:rsidRPr="007B2F6A">
              <w:rPr>
                <w:rFonts w:ascii="Verdana" w:eastAsia="Times New Roman" w:hAnsi="Verdana" w:cs="Times New Roman"/>
                <w:b/>
                <w:bCs/>
                <w:color w:val="FF0000"/>
                <w:szCs w:val="14"/>
                <w:lang w:eastAsia="cs-CZ"/>
              </w:rPr>
              <w:t>162</w:t>
            </w:r>
          </w:p>
        </w:tc>
        <w:tc>
          <w:tcPr>
            <w:tcW w:w="880" w:type="dxa"/>
            <w:shd w:val="clear" w:color="auto" w:fill="auto"/>
          </w:tcPr>
          <w:p w14:paraId="23D317AD"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szCs w:val="14"/>
                <w:lang w:eastAsia="cs-CZ"/>
              </w:rPr>
            </w:pPr>
            <w:r w:rsidRPr="007B2F6A">
              <w:rPr>
                <w:rFonts w:ascii="Verdana" w:eastAsia="Times New Roman" w:hAnsi="Verdana" w:cs="Times New Roman"/>
                <w:b/>
                <w:bCs/>
                <w:color w:val="FF0000"/>
                <w:szCs w:val="14"/>
                <w:lang w:eastAsia="cs-CZ"/>
              </w:rPr>
              <w:t>75C417</w:t>
            </w:r>
          </w:p>
          <w:p w14:paraId="74401B04"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szCs w:val="14"/>
                <w:lang w:eastAsia="cs-CZ"/>
              </w:rPr>
            </w:pPr>
          </w:p>
        </w:tc>
        <w:tc>
          <w:tcPr>
            <w:tcW w:w="5072" w:type="dxa"/>
            <w:shd w:val="clear" w:color="auto" w:fill="auto"/>
          </w:tcPr>
          <w:p w14:paraId="5A595A1E"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szCs w:val="14"/>
                <w:lang w:eastAsia="cs-CZ"/>
              </w:rPr>
            </w:pPr>
            <w:r w:rsidRPr="007B2F6A">
              <w:rPr>
                <w:rFonts w:ascii="Verdana" w:eastAsia="Times New Roman" w:hAnsi="Verdana" w:cs="Times New Roman"/>
                <w:b/>
                <w:bCs/>
                <w:color w:val="FF0000"/>
                <w:szCs w:val="14"/>
                <w:lang w:eastAsia="cs-CZ"/>
              </w:rPr>
              <w:t>ZÁMEK VÝMĚNOVÝ NEBO ODTLAČNÝ (JEDNODUCHÝ, KONTROLNÍ) - MONTÁŽ</w:t>
            </w:r>
          </w:p>
        </w:tc>
        <w:tc>
          <w:tcPr>
            <w:tcW w:w="885" w:type="dxa"/>
            <w:gridSpan w:val="2"/>
            <w:shd w:val="clear" w:color="auto" w:fill="auto"/>
          </w:tcPr>
          <w:p w14:paraId="30E31FDE"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szCs w:val="14"/>
                <w:lang w:eastAsia="cs-CZ"/>
              </w:rPr>
            </w:pPr>
            <w:r w:rsidRPr="007B2F6A">
              <w:rPr>
                <w:rFonts w:ascii="Verdana" w:eastAsia="Times New Roman" w:hAnsi="Verdana" w:cs="Times New Roman"/>
                <w:b/>
                <w:bCs/>
                <w:color w:val="FF0000"/>
                <w:szCs w:val="14"/>
                <w:lang w:eastAsia="cs-CZ"/>
              </w:rPr>
              <w:t>KUS</w:t>
            </w:r>
          </w:p>
        </w:tc>
        <w:tc>
          <w:tcPr>
            <w:tcW w:w="1001" w:type="dxa"/>
            <w:gridSpan w:val="2"/>
            <w:shd w:val="clear" w:color="auto" w:fill="auto"/>
          </w:tcPr>
          <w:p w14:paraId="144A61DD" w14:textId="77777777" w:rsidR="00332446" w:rsidRPr="007B2F6A" w:rsidRDefault="00332446" w:rsidP="00B539BA">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szCs w:val="14"/>
                <w:lang w:eastAsia="cs-CZ"/>
              </w:rPr>
            </w:pPr>
            <w:r w:rsidRPr="007B2F6A">
              <w:rPr>
                <w:rFonts w:ascii="Verdana" w:eastAsia="Times New Roman" w:hAnsi="Verdana" w:cs="Times New Roman"/>
                <w:b/>
                <w:bCs/>
                <w:color w:val="FF0000"/>
                <w:szCs w:val="14"/>
                <w:lang w:eastAsia="cs-CZ"/>
              </w:rPr>
              <w:t>10,000</w:t>
            </w:r>
          </w:p>
        </w:tc>
      </w:tr>
      <w:bookmarkEnd w:id="12"/>
      <w:tr w:rsidR="00332446" w:rsidRPr="007B2F6A" w14:paraId="1E4F5C0F" w14:textId="77777777" w:rsidTr="00127ED4">
        <w:tc>
          <w:tcPr>
            <w:cnfStyle w:val="001000000000" w:firstRow="0" w:lastRow="0" w:firstColumn="1" w:lastColumn="0" w:oddVBand="0" w:evenVBand="0" w:oddHBand="0" w:evenHBand="0" w:firstRowFirstColumn="0" w:firstRowLastColumn="0" w:lastRowFirstColumn="0" w:lastRowLastColumn="0"/>
            <w:tcW w:w="8802" w:type="dxa"/>
            <w:gridSpan w:val="8"/>
          </w:tcPr>
          <w:p w14:paraId="02D7727A" w14:textId="77777777" w:rsidR="00332446" w:rsidRPr="007B2F6A" w:rsidRDefault="00332446" w:rsidP="00B539BA">
            <w:pPr>
              <w:jc w:val="both"/>
              <w:rPr>
                <w:rFonts w:ascii="Verdana" w:eastAsia="Times New Roman" w:hAnsi="Verdana" w:cs="Times New Roman"/>
                <w:b/>
                <w:lang w:eastAsia="cs-CZ"/>
              </w:rPr>
            </w:pPr>
            <w:r w:rsidRPr="007B2F6A">
              <w:rPr>
                <w:rFonts w:ascii="Verdana" w:eastAsia="Times New Roman" w:hAnsi="Verdana" w:cs="Times New Roman"/>
                <w:b/>
                <w:lang w:eastAsia="cs-CZ"/>
              </w:rPr>
              <w:t>PS 41-11-17-01</w:t>
            </w:r>
          </w:p>
        </w:tc>
      </w:tr>
      <w:tr w:rsidR="00332446" w:rsidRPr="007B2F6A" w14:paraId="1D8CC74A" w14:textId="77777777" w:rsidTr="00127ED4">
        <w:trPr>
          <w:gridAfter w:val="1"/>
          <w:wAfter w:w="6" w:type="dxa"/>
          <w:trHeight w:val="300"/>
        </w:trPr>
        <w:tc>
          <w:tcPr>
            <w:cnfStyle w:val="001000000000" w:firstRow="0" w:lastRow="0" w:firstColumn="1" w:lastColumn="0" w:oddVBand="0" w:evenVBand="0" w:oddHBand="0" w:evenHBand="0" w:firstRowFirstColumn="0" w:firstRowLastColumn="0" w:lastRowFirstColumn="0" w:lastRowLastColumn="0"/>
            <w:tcW w:w="958" w:type="dxa"/>
            <w:shd w:val="clear" w:color="auto" w:fill="auto"/>
          </w:tcPr>
          <w:p w14:paraId="658B6598" w14:textId="77777777" w:rsidR="00332446" w:rsidRPr="007B2F6A" w:rsidRDefault="00332446" w:rsidP="00B539BA">
            <w:pPr>
              <w:jc w:val="both"/>
            </w:pPr>
            <w:r w:rsidRPr="007B2F6A">
              <w:rPr>
                <w:rFonts w:ascii="Verdana" w:eastAsia="Times New Roman" w:hAnsi="Verdana" w:cs="Times New Roman"/>
                <w:b/>
                <w:bCs/>
                <w:szCs w:val="14"/>
                <w:lang w:eastAsia="cs-CZ"/>
              </w:rPr>
              <w:t>77</w:t>
            </w:r>
          </w:p>
        </w:tc>
        <w:tc>
          <w:tcPr>
            <w:tcW w:w="880" w:type="dxa"/>
            <w:shd w:val="clear" w:color="auto" w:fill="auto"/>
          </w:tcPr>
          <w:p w14:paraId="2FC56744"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7B2F6A">
              <w:rPr>
                <w:rFonts w:ascii="Verdana" w:eastAsia="Times New Roman" w:hAnsi="Verdana" w:cs="Times New Roman"/>
                <w:b/>
                <w:bCs/>
                <w:szCs w:val="14"/>
                <w:lang w:eastAsia="cs-CZ"/>
              </w:rPr>
              <w:t>75C411</w:t>
            </w:r>
          </w:p>
          <w:p w14:paraId="43175686"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p>
        </w:tc>
        <w:tc>
          <w:tcPr>
            <w:tcW w:w="5111" w:type="dxa"/>
            <w:gridSpan w:val="2"/>
            <w:shd w:val="clear" w:color="auto" w:fill="auto"/>
          </w:tcPr>
          <w:p w14:paraId="715F1CB5"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7B2F6A">
              <w:rPr>
                <w:rFonts w:ascii="Verdana" w:eastAsia="Times New Roman" w:hAnsi="Verdana" w:cs="Times New Roman"/>
                <w:b/>
                <w:bCs/>
                <w:szCs w:val="14"/>
                <w:lang w:eastAsia="cs-CZ"/>
              </w:rPr>
              <w:t>ZÁMEK VÝMĚNOVÝ NEBO ODTLAČNÝ (JEDNODUCHÝ, KONTROLNÍ) - DODÁVKA</w:t>
            </w:r>
          </w:p>
        </w:tc>
        <w:tc>
          <w:tcPr>
            <w:tcW w:w="846" w:type="dxa"/>
            <w:shd w:val="clear" w:color="auto" w:fill="auto"/>
          </w:tcPr>
          <w:p w14:paraId="68DD3746"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7B2F6A">
              <w:rPr>
                <w:rFonts w:ascii="Verdana" w:eastAsia="Times New Roman" w:hAnsi="Verdana" w:cs="Times New Roman"/>
                <w:b/>
                <w:bCs/>
                <w:szCs w:val="14"/>
                <w:lang w:eastAsia="cs-CZ"/>
              </w:rPr>
              <w:t>KUS</w:t>
            </w:r>
          </w:p>
        </w:tc>
        <w:tc>
          <w:tcPr>
            <w:tcW w:w="1001" w:type="dxa"/>
            <w:gridSpan w:val="2"/>
            <w:shd w:val="clear" w:color="auto" w:fill="auto"/>
          </w:tcPr>
          <w:p w14:paraId="099E6B73" w14:textId="77777777" w:rsidR="00332446" w:rsidRPr="007B2F6A" w:rsidRDefault="00332446" w:rsidP="00B539BA">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szCs w:val="14"/>
                <w:lang w:eastAsia="cs-CZ"/>
              </w:rPr>
            </w:pPr>
            <w:r w:rsidRPr="007B2F6A">
              <w:rPr>
                <w:rFonts w:ascii="Verdana" w:eastAsia="Times New Roman" w:hAnsi="Verdana" w:cs="Times New Roman"/>
                <w:b/>
                <w:bCs/>
                <w:color w:val="FF0000"/>
                <w:szCs w:val="14"/>
                <w:lang w:eastAsia="cs-CZ"/>
              </w:rPr>
              <w:t>6,000</w:t>
            </w:r>
          </w:p>
        </w:tc>
      </w:tr>
      <w:tr w:rsidR="00332446" w:rsidRPr="007B2F6A" w14:paraId="7EF435C2" w14:textId="77777777" w:rsidTr="00127ED4">
        <w:trPr>
          <w:gridAfter w:val="1"/>
          <w:wAfter w:w="6" w:type="dxa"/>
          <w:trHeight w:val="300"/>
        </w:trPr>
        <w:tc>
          <w:tcPr>
            <w:cnfStyle w:val="001000000000" w:firstRow="0" w:lastRow="0" w:firstColumn="1" w:lastColumn="0" w:oddVBand="0" w:evenVBand="0" w:oddHBand="0" w:evenHBand="0" w:firstRowFirstColumn="0" w:firstRowLastColumn="0" w:lastRowFirstColumn="0" w:lastRowLastColumn="0"/>
            <w:tcW w:w="958" w:type="dxa"/>
            <w:shd w:val="clear" w:color="auto" w:fill="auto"/>
          </w:tcPr>
          <w:p w14:paraId="3CC61150" w14:textId="77777777" w:rsidR="00332446" w:rsidRPr="007B2F6A" w:rsidRDefault="00332446" w:rsidP="00B539BA">
            <w:pPr>
              <w:jc w:val="both"/>
            </w:pPr>
            <w:r w:rsidRPr="007B2F6A">
              <w:rPr>
                <w:rFonts w:ascii="Verdana" w:eastAsia="Times New Roman" w:hAnsi="Verdana" w:cs="Times New Roman"/>
                <w:b/>
                <w:bCs/>
                <w:szCs w:val="14"/>
                <w:lang w:eastAsia="cs-CZ"/>
              </w:rPr>
              <w:t>78</w:t>
            </w:r>
          </w:p>
        </w:tc>
        <w:tc>
          <w:tcPr>
            <w:tcW w:w="880" w:type="dxa"/>
            <w:shd w:val="clear" w:color="auto" w:fill="auto"/>
          </w:tcPr>
          <w:p w14:paraId="15930315"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7B2F6A">
              <w:rPr>
                <w:rFonts w:ascii="Verdana" w:eastAsia="Times New Roman" w:hAnsi="Verdana" w:cs="Times New Roman"/>
                <w:b/>
                <w:bCs/>
                <w:szCs w:val="14"/>
                <w:lang w:eastAsia="cs-CZ"/>
              </w:rPr>
              <w:t>75C417</w:t>
            </w:r>
          </w:p>
          <w:p w14:paraId="43E9E803"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p>
        </w:tc>
        <w:tc>
          <w:tcPr>
            <w:tcW w:w="5111" w:type="dxa"/>
            <w:gridSpan w:val="2"/>
            <w:shd w:val="clear" w:color="auto" w:fill="auto"/>
          </w:tcPr>
          <w:p w14:paraId="7F769B72"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7B2F6A">
              <w:rPr>
                <w:rFonts w:ascii="Verdana" w:eastAsia="Times New Roman" w:hAnsi="Verdana" w:cs="Times New Roman"/>
                <w:b/>
                <w:bCs/>
                <w:szCs w:val="14"/>
                <w:lang w:eastAsia="cs-CZ"/>
              </w:rPr>
              <w:t>ZÁMEK VÝMĚNOVÝ NEBO ODTLAČNÝ (JEDNODUCHÝ, KONTROLNÍ) - MONTÁŽ</w:t>
            </w:r>
          </w:p>
        </w:tc>
        <w:tc>
          <w:tcPr>
            <w:tcW w:w="846" w:type="dxa"/>
            <w:shd w:val="clear" w:color="auto" w:fill="auto"/>
          </w:tcPr>
          <w:p w14:paraId="043654E3"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7B2F6A">
              <w:rPr>
                <w:rFonts w:ascii="Verdana" w:eastAsia="Times New Roman" w:hAnsi="Verdana" w:cs="Times New Roman"/>
                <w:b/>
                <w:bCs/>
                <w:szCs w:val="14"/>
                <w:lang w:eastAsia="cs-CZ"/>
              </w:rPr>
              <w:t>KUS</w:t>
            </w:r>
          </w:p>
        </w:tc>
        <w:tc>
          <w:tcPr>
            <w:tcW w:w="1001" w:type="dxa"/>
            <w:gridSpan w:val="2"/>
            <w:shd w:val="clear" w:color="auto" w:fill="auto"/>
          </w:tcPr>
          <w:p w14:paraId="33632E4E" w14:textId="77777777" w:rsidR="00332446" w:rsidRPr="007B2F6A" w:rsidRDefault="00332446" w:rsidP="00B539BA">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szCs w:val="14"/>
                <w:lang w:eastAsia="cs-CZ"/>
              </w:rPr>
            </w:pPr>
            <w:r w:rsidRPr="007B2F6A">
              <w:rPr>
                <w:rFonts w:ascii="Verdana" w:eastAsia="Times New Roman" w:hAnsi="Verdana" w:cs="Times New Roman"/>
                <w:b/>
                <w:bCs/>
                <w:color w:val="FF0000"/>
                <w:szCs w:val="14"/>
                <w:lang w:eastAsia="cs-CZ"/>
              </w:rPr>
              <w:t>6,000</w:t>
            </w:r>
          </w:p>
        </w:tc>
      </w:tr>
      <w:tr w:rsidR="00332446" w:rsidRPr="007B2F6A" w14:paraId="6EDBAEBD" w14:textId="77777777" w:rsidTr="00127ED4">
        <w:trPr>
          <w:gridAfter w:val="1"/>
          <w:wAfter w:w="6" w:type="dxa"/>
          <w:trHeight w:val="300"/>
        </w:trPr>
        <w:tc>
          <w:tcPr>
            <w:cnfStyle w:val="001000000000" w:firstRow="0" w:lastRow="0" w:firstColumn="1" w:lastColumn="0" w:oddVBand="0" w:evenVBand="0" w:oddHBand="0" w:evenHBand="0" w:firstRowFirstColumn="0" w:firstRowLastColumn="0" w:lastRowFirstColumn="0" w:lastRowLastColumn="0"/>
            <w:tcW w:w="958" w:type="dxa"/>
            <w:shd w:val="clear" w:color="auto" w:fill="auto"/>
          </w:tcPr>
          <w:p w14:paraId="79BF41FE" w14:textId="77777777" w:rsidR="00332446" w:rsidRPr="007B2F6A" w:rsidRDefault="00332446" w:rsidP="00B539BA">
            <w:pPr>
              <w:jc w:val="both"/>
              <w:rPr>
                <w:rFonts w:ascii="Verdana" w:eastAsia="Times New Roman" w:hAnsi="Verdana" w:cs="Times New Roman"/>
                <w:b/>
                <w:bCs/>
                <w:szCs w:val="14"/>
                <w:lang w:eastAsia="cs-CZ"/>
              </w:rPr>
            </w:pPr>
            <w:r w:rsidRPr="007B2F6A">
              <w:rPr>
                <w:rFonts w:ascii="Verdana" w:eastAsia="Times New Roman" w:hAnsi="Verdana" w:cs="Times New Roman"/>
                <w:b/>
                <w:bCs/>
                <w:szCs w:val="14"/>
                <w:lang w:eastAsia="cs-CZ"/>
              </w:rPr>
              <w:t>79</w:t>
            </w:r>
          </w:p>
        </w:tc>
        <w:tc>
          <w:tcPr>
            <w:tcW w:w="880" w:type="dxa"/>
            <w:shd w:val="clear" w:color="auto" w:fill="auto"/>
          </w:tcPr>
          <w:p w14:paraId="3953AA7B"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7B2F6A">
              <w:rPr>
                <w:rFonts w:ascii="Verdana" w:eastAsia="Times New Roman" w:hAnsi="Verdana" w:cs="Times New Roman"/>
                <w:b/>
                <w:bCs/>
                <w:szCs w:val="14"/>
                <w:lang w:eastAsia="cs-CZ"/>
              </w:rPr>
              <w:t xml:space="preserve">75C418         </w:t>
            </w:r>
          </w:p>
        </w:tc>
        <w:tc>
          <w:tcPr>
            <w:tcW w:w="5111" w:type="dxa"/>
            <w:gridSpan w:val="2"/>
            <w:shd w:val="clear" w:color="auto" w:fill="auto"/>
          </w:tcPr>
          <w:p w14:paraId="59BFF83D"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7B2F6A">
              <w:rPr>
                <w:rFonts w:ascii="Verdana" w:eastAsia="Times New Roman" w:hAnsi="Verdana" w:cs="Times New Roman"/>
                <w:b/>
                <w:bCs/>
                <w:szCs w:val="14"/>
                <w:lang w:eastAsia="cs-CZ"/>
              </w:rPr>
              <w:t>ZÁMEK VÝMĚNOVÝ NEBO ODTLAČNÝ (JEDNODUCHÝ, KONTROLNÍ) - DEMONTÁŽ</w:t>
            </w:r>
          </w:p>
        </w:tc>
        <w:tc>
          <w:tcPr>
            <w:tcW w:w="846" w:type="dxa"/>
            <w:shd w:val="clear" w:color="auto" w:fill="auto"/>
          </w:tcPr>
          <w:p w14:paraId="34A327E8"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7B2F6A">
              <w:rPr>
                <w:rFonts w:ascii="Verdana" w:eastAsia="Times New Roman" w:hAnsi="Verdana" w:cs="Times New Roman"/>
                <w:b/>
                <w:bCs/>
                <w:szCs w:val="14"/>
                <w:lang w:eastAsia="cs-CZ"/>
              </w:rPr>
              <w:t xml:space="preserve">KUS       </w:t>
            </w:r>
          </w:p>
        </w:tc>
        <w:tc>
          <w:tcPr>
            <w:tcW w:w="1001" w:type="dxa"/>
            <w:gridSpan w:val="2"/>
            <w:shd w:val="clear" w:color="auto" w:fill="auto"/>
          </w:tcPr>
          <w:p w14:paraId="723ED0C3" w14:textId="77777777" w:rsidR="00332446" w:rsidRPr="007B2F6A" w:rsidRDefault="00332446" w:rsidP="00B539BA">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szCs w:val="14"/>
                <w:lang w:eastAsia="cs-CZ"/>
              </w:rPr>
            </w:pPr>
            <w:r w:rsidRPr="007B2F6A">
              <w:rPr>
                <w:rFonts w:ascii="Verdana" w:eastAsia="Times New Roman" w:hAnsi="Verdana" w:cs="Times New Roman"/>
                <w:b/>
                <w:bCs/>
                <w:color w:val="FF0000"/>
                <w:szCs w:val="14"/>
                <w:lang w:eastAsia="cs-CZ"/>
              </w:rPr>
              <w:t>15,000</w:t>
            </w:r>
          </w:p>
        </w:tc>
      </w:tr>
    </w:tbl>
    <w:p w14:paraId="7CCB8A0F" w14:textId="77777777" w:rsidR="00332446" w:rsidRPr="007B2F6A" w:rsidRDefault="00332446" w:rsidP="00332446">
      <w:pPr>
        <w:spacing w:after="0" w:line="240" w:lineRule="auto"/>
        <w:jc w:val="both"/>
        <w:rPr>
          <w:rFonts w:eastAsia="Calibri" w:cs="Times New Roman"/>
          <w:bCs/>
          <w:color w:val="FF0000"/>
          <w:lang w:eastAsia="cs-CZ"/>
        </w:rPr>
      </w:pPr>
    </w:p>
    <w:p w14:paraId="523AD96C" w14:textId="77777777" w:rsidR="005B0074" w:rsidRDefault="005B0074" w:rsidP="00332446">
      <w:pPr>
        <w:spacing w:after="0" w:line="240" w:lineRule="auto"/>
        <w:rPr>
          <w:rFonts w:eastAsia="Calibri" w:cs="Times New Roman"/>
          <w:b/>
          <w:lang w:eastAsia="cs-CZ"/>
        </w:rPr>
      </w:pPr>
    </w:p>
    <w:p w14:paraId="277C55F7" w14:textId="618BFB76" w:rsidR="00332446" w:rsidRPr="007B2F6A" w:rsidRDefault="00332446" w:rsidP="00332446">
      <w:pPr>
        <w:spacing w:after="0" w:line="240" w:lineRule="auto"/>
        <w:rPr>
          <w:rFonts w:eastAsia="Calibri" w:cs="Times New Roman"/>
          <w:b/>
          <w:lang w:eastAsia="cs-CZ"/>
        </w:rPr>
      </w:pPr>
      <w:r w:rsidRPr="007B2F6A">
        <w:rPr>
          <w:rFonts w:eastAsia="Calibri" w:cs="Times New Roman"/>
          <w:b/>
          <w:lang w:eastAsia="cs-CZ"/>
        </w:rPr>
        <w:t>Dotaz č. 54:</w:t>
      </w:r>
    </w:p>
    <w:p w14:paraId="67FAA996" w14:textId="77777777" w:rsidR="00332446" w:rsidRPr="007B2F6A" w:rsidRDefault="00332446" w:rsidP="00332446">
      <w:pPr>
        <w:spacing w:after="0" w:line="240" w:lineRule="auto"/>
        <w:rPr>
          <w:rFonts w:eastAsia="Calibri" w:cs="Times New Roman"/>
          <w:bCs/>
          <w:lang w:eastAsia="cs-CZ"/>
        </w:rPr>
      </w:pPr>
      <w:r w:rsidRPr="007B2F6A">
        <w:rPr>
          <w:rFonts w:eastAsia="Calibri" w:cs="Times New Roman"/>
          <w:b/>
          <w:bCs/>
          <w:lang w:eastAsia="cs-CZ"/>
        </w:rPr>
        <w:t xml:space="preserve">PS 41-11-17-01 – „ŽST Solnice, obvod os. n., SZZ“: </w:t>
      </w:r>
      <w:r w:rsidRPr="007B2F6A">
        <w:rPr>
          <w:rFonts w:eastAsia="Calibri" w:cs="Times New Roman"/>
          <w:bCs/>
          <w:lang w:eastAsia="cs-CZ"/>
        </w:rPr>
        <w:t xml:space="preserve">V technické zprávě se uvádí následující: </w:t>
      </w:r>
    </w:p>
    <w:p w14:paraId="1648DCED" w14:textId="77777777" w:rsidR="00332446" w:rsidRPr="005B0074" w:rsidRDefault="00332446" w:rsidP="005B0074">
      <w:pPr>
        <w:spacing w:after="0" w:line="240" w:lineRule="auto"/>
        <w:jc w:val="both"/>
        <w:rPr>
          <w:rFonts w:eastAsia="Calibri" w:cs="Times New Roman"/>
          <w:bCs/>
          <w:lang w:eastAsia="cs-CZ"/>
        </w:rPr>
      </w:pPr>
      <w:r w:rsidRPr="005B0074">
        <w:rPr>
          <w:rFonts w:eastAsia="Calibri" w:cs="Times New Roman"/>
          <w:bCs/>
          <w:lang w:eastAsia="cs-CZ"/>
        </w:rPr>
        <w:t xml:space="preserve">„Základní přípojka pro napájení staničního zabezpečovacího zařízení v ŽST Solnice obvod nákladové nádraží bude zajištěna z místní veřejné sítě nn, náhradní přípojka bude zajištěna pomocí stabilního agregátu se spalovacím motorem s automatickým </w:t>
      </w:r>
      <w:proofErr w:type="gramStart"/>
      <w:r w:rsidRPr="005B0074">
        <w:rPr>
          <w:rFonts w:eastAsia="Calibri" w:cs="Times New Roman"/>
          <w:bCs/>
          <w:lang w:eastAsia="cs-CZ"/>
        </w:rPr>
        <w:t>startem,…</w:t>
      </w:r>
      <w:proofErr w:type="gramEnd"/>
      <w:r w:rsidRPr="005B0074">
        <w:rPr>
          <w:rFonts w:eastAsia="Calibri" w:cs="Times New Roman"/>
          <w:bCs/>
          <w:lang w:eastAsia="cs-CZ"/>
        </w:rPr>
        <w:t>“</w:t>
      </w:r>
    </w:p>
    <w:p w14:paraId="04502620" w14:textId="77777777" w:rsidR="00332446" w:rsidRPr="005B0074" w:rsidRDefault="00332446" w:rsidP="005B0074">
      <w:pPr>
        <w:spacing w:after="0" w:line="240" w:lineRule="auto"/>
        <w:jc w:val="both"/>
        <w:rPr>
          <w:rFonts w:eastAsia="Calibri" w:cs="Times New Roman"/>
          <w:bCs/>
          <w:lang w:eastAsia="cs-CZ"/>
        </w:rPr>
      </w:pPr>
      <w:r w:rsidRPr="005B0074">
        <w:rPr>
          <w:rFonts w:eastAsia="Calibri" w:cs="Times New Roman"/>
          <w:bCs/>
          <w:lang w:eastAsia="cs-CZ"/>
        </w:rPr>
        <w:t>Chápeme správně, že vybudování vlastního dieselagregátu je součástí jiné profese, tj. jiných PS/SO než zabezpečovací zařízení?</w:t>
      </w:r>
    </w:p>
    <w:p w14:paraId="30608DC9" w14:textId="77777777" w:rsidR="005B0074" w:rsidRDefault="005B0074" w:rsidP="00332446">
      <w:pPr>
        <w:spacing w:after="0" w:line="240" w:lineRule="auto"/>
        <w:rPr>
          <w:rFonts w:eastAsia="Calibri" w:cs="Times New Roman"/>
          <w:b/>
          <w:lang w:eastAsia="cs-CZ"/>
        </w:rPr>
      </w:pPr>
    </w:p>
    <w:p w14:paraId="11D34BAE" w14:textId="36B3F23B" w:rsidR="00332446" w:rsidRPr="007B2F6A" w:rsidRDefault="00332446" w:rsidP="00332446">
      <w:pPr>
        <w:spacing w:after="0" w:line="240" w:lineRule="auto"/>
        <w:rPr>
          <w:rFonts w:eastAsia="Calibri" w:cs="Times New Roman"/>
          <w:b/>
          <w:color w:val="FF0000"/>
          <w:lang w:eastAsia="cs-CZ"/>
        </w:rPr>
      </w:pPr>
      <w:r w:rsidRPr="007B2F6A">
        <w:rPr>
          <w:rFonts w:eastAsia="Calibri" w:cs="Times New Roman"/>
          <w:b/>
          <w:lang w:eastAsia="cs-CZ"/>
        </w:rPr>
        <w:t xml:space="preserve">Odpověď: </w:t>
      </w:r>
    </w:p>
    <w:p w14:paraId="720B1292" w14:textId="77777777" w:rsidR="00332446" w:rsidRPr="005B0074" w:rsidRDefault="00332446" w:rsidP="00332446">
      <w:pPr>
        <w:spacing w:after="0" w:line="240" w:lineRule="auto"/>
        <w:rPr>
          <w:rFonts w:eastAsia="Calibri" w:cs="Times New Roman"/>
          <w:bCs/>
          <w:lang w:eastAsia="cs-CZ"/>
        </w:rPr>
      </w:pPr>
      <w:bookmarkStart w:id="13" w:name="_Hlk174429639"/>
      <w:r w:rsidRPr="005B0074">
        <w:rPr>
          <w:rFonts w:eastAsia="Calibri" w:cs="Times New Roman"/>
          <w:bCs/>
          <w:lang w:eastAsia="cs-CZ"/>
        </w:rPr>
        <w:t>Záložní zdroj energie je zřizován samostatným provozním souborem PS 41-35-17-03.</w:t>
      </w:r>
      <w:bookmarkEnd w:id="13"/>
    </w:p>
    <w:p w14:paraId="2DD46C5E" w14:textId="77777777" w:rsidR="00332446" w:rsidRDefault="00332446" w:rsidP="00332446">
      <w:pPr>
        <w:spacing w:after="0" w:line="240" w:lineRule="auto"/>
        <w:rPr>
          <w:rFonts w:eastAsia="Times New Roman" w:cs="Times New Roman"/>
          <w:b/>
          <w:color w:val="FF0000"/>
          <w:lang w:eastAsia="cs-CZ"/>
        </w:rPr>
      </w:pPr>
    </w:p>
    <w:p w14:paraId="03F289F3" w14:textId="77777777" w:rsidR="005B0074" w:rsidRPr="007B2F6A" w:rsidRDefault="005B0074" w:rsidP="00332446">
      <w:pPr>
        <w:spacing w:after="0" w:line="240" w:lineRule="auto"/>
        <w:rPr>
          <w:rFonts w:eastAsia="Times New Roman" w:cs="Times New Roman"/>
          <w:b/>
          <w:color w:val="FF0000"/>
          <w:lang w:eastAsia="cs-CZ"/>
        </w:rPr>
      </w:pPr>
    </w:p>
    <w:p w14:paraId="494E1968" w14:textId="77777777" w:rsidR="00332446" w:rsidRPr="007B2F6A" w:rsidRDefault="00332446" w:rsidP="00332446">
      <w:pPr>
        <w:spacing w:after="0" w:line="240" w:lineRule="auto"/>
        <w:rPr>
          <w:rFonts w:eastAsia="Calibri" w:cs="Times New Roman"/>
          <w:b/>
          <w:lang w:eastAsia="cs-CZ"/>
        </w:rPr>
      </w:pPr>
      <w:r w:rsidRPr="007B2F6A">
        <w:rPr>
          <w:rFonts w:eastAsia="Calibri" w:cs="Times New Roman"/>
          <w:b/>
          <w:lang w:eastAsia="cs-CZ"/>
        </w:rPr>
        <w:t>Dotaz č. 55:</w:t>
      </w:r>
    </w:p>
    <w:p w14:paraId="54317AA7" w14:textId="77777777" w:rsidR="00332446" w:rsidRPr="007B2F6A" w:rsidRDefault="00332446" w:rsidP="00332446">
      <w:pPr>
        <w:spacing w:after="0" w:line="240" w:lineRule="auto"/>
        <w:rPr>
          <w:rFonts w:eastAsia="Calibri" w:cs="Times New Roman"/>
          <w:bCs/>
          <w:lang w:eastAsia="cs-CZ"/>
        </w:rPr>
      </w:pPr>
      <w:r w:rsidRPr="007B2F6A">
        <w:rPr>
          <w:rFonts w:eastAsia="Calibri" w:cs="Times New Roman"/>
          <w:b/>
          <w:bCs/>
          <w:lang w:eastAsia="cs-CZ"/>
        </w:rPr>
        <w:t>PS 41-11-17-01 – „ŽST Solnice, obvod os. n., SZZ“:</w:t>
      </w:r>
      <w:r w:rsidRPr="007B2F6A">
        <w:rPr>
          <w:rFonts w:eastAsia="Calibri" w:cs="Times New Roman"/>
          <w:bCs/>
          <w:lang w:eastAsia="cs-CZ"/>
        </w:rPr>
        <w:t xml:space="preserve"> Ve výkazu výměr se nacházejí následující položky:</w:t>
      </w:r>
    </w:p>
    <w:p w14:paraId="093B4AA3" w14:textId="77777777" w:rsidR="00332446" w:rsidRPr="007B2F6A" w:rsidRDefault="00332446" w:rsidP="00332446">
      <w:pPr>
        <w:spacing w:after="0" w:line="240" w:lineRule="auto"/>
        <w:rPr>
          <w:rFonts w:eastAsia="Calibri" w:cs="Times New Roman"/>
          <w:bCs/>
          <w:lang w:eastAsia="cs-CZ"/>
        </w:rPr>
      </w:pPr>
      <w:r w:rsidRPr="007B2F6A">
        <w:rPr>
          <w:rFonts w:ascii="Calibri" w:eastAsia="Calibri" w:hAnsi="Calibri" w:cs="Times New Roman"/>
          <w:noProof/>
          <w:sz w:val="22"/>
          <w:szCs w:val="22"/>
          <w:lang w:eastAsia="cs-CZ"/>
        </w:rPr>
        <w:drawing>
          <wp:inline distT="0" distB="0" distL="0" distR="0" wp14:anchorId="111BB454" wp14:editId="6EE1A73F">
            <wp:extent cx="5525770" cy="203389"/>
            <wp:effectExtent l="0" t="0" r="0" b="635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25770" cy="203389"/>
                    </a:xfrm>
                    <a:prstGeom prst="rect">
                      <a:avLst/>
                    </a:prstGeom>
                    <a:noFill/>
                    <a:ln>
                      <a:noFill/>
                    </a:ln>
                  </pic:spPr>
                </pic:pic>
              </a:graphicData>
            </a:graphic>
          </wp:inline>
        </w:drawing>
      </w:r>
    </w:p>
    <w:p w14:paraId="42AB0D41" w14:textId="77777777" w:rsidR="00332446" w:rsidRPr="007B2F6A" w:rsidRDefault="00332446" w:rsidP="00332446">
      <w:pPr>
        <w:spacing w:after="0" w:line="240" w:lineRule="auto"/>
        <w:rPr>
          <w:rFonts w:eastAsia="Calibri" w:cs="Times New Roman"/>
          <w:bCs/>
          <w:lang w:eastAsia="cs-CZ"/>
        </w:rPr>
      </w:pPr>
      <w:r w:rsidRPr="007B2F6A">
        <w:t>Dle výše uvedených položek se předpokládá vybudování baterií s kapacitou vyšší jak 200 Ah, dle TZ (kap. 2.7.1) je požadavek na baterii 30 Ah. Žádáme zadavatele o prověření.</w:t>
      </w:r>
    </w:p>
    <w:p w14:paraId="2848FC1C" w14:textId="77777777" w:rsidR="005B0074" w:rsidRDefault="005B0074" w:rsidP="00332446">
      <w:pPr>
        <w:spacing w:after="0" w:line="240" w:lineRule="auto"/>
        <w:rPr>
          <w:rFonts w:eastAsia="Calibri" w:cs="Times New Roman"/>
          <w:b/>
          <w:lang w:eastAsia="cs-CZ"/>
        </w:rPr>
      </w:pPr>
    </w:p>
    <w:p w14:paraId="37285FBD" w14:textId="0AA2F2CB" w:rsidR="00332446" w:rsidRPr="007B2F6A" w:rsidRDefault="00332446" w:rsidP="00332446">
      <w:pPr>
        <w:spacing w:after="0" w:line="240" w:lineRule="auto"/>
        <w:rPr>
          <w:rFonts w:eastAsia="Calibri" w:cs="Times New Roman"/>
          <w:b/>
          <w:color w:val="FF0000"/>
          <w:lang w:eastAsia="cs-CZ"/>
        </w:rPr>
      </w:pPr>
      <w:r w:rsidRPr="007B2F6A">
        <w:rPr>
          <w:rFonts w:eastAsia="Calibri" w:cs="Times New Roman"/>
          <w:b/>
          <w:lang w:eastAsia="cs-CZ"/>
        </w:rPr>
        <w:t xml:space="preserve">Odpověď: </w:t>
      </w:r>
    </w:p>
    <w:p w14:paraId="1289BDA6" w14:textId="66EBB921" w:rsidR="00332446" w:rsidRPr="005B0074" w:rsidRDefault="009062C4" w:rsidP="005B0074">
      <w:pPr>
        <w:spacing w:after="0" w:line="240" w:lineRule="auto"/>
        <w:jc w:val="both"/>
        <w:rPr>
          <w:rFonts w:eastAsia="Calibri" w:cs="Times New Roman"/>
          <w:bCs/>
          <w:lang w:eastAsia="cs-CZ"/>
        </w:rPr>
      </w:pPr>
      <w:r w:rsidRPr="005B0074">
        <w:rPr>
          <w:rFonts w:eastAsia="Calibri" w:cs="Times New Roman"/>
          <w:bCs/>
          <w:lang w:eastAsia="cs-CZ"/>
        </w:rPr>
        <w:t xml:space="preserve">Kapitola 2.7.1 </w:t>
      </w:r>
      <w:proofErr w:type="gramStart"/>
      <w:r w:rsidRPr="005B0074">
        <w:rPr>
          <w:rFonts w:eastAsia="Calibri" w:cs="Times New Roman"/>
          <w:bCs/>
          <w:lang w:eastAsia="cs-CZ"/>
        </w:rPr>
        <w:t>řeší</w:t>
      </w:r>
      <w:proofErr w:type="gramEnd"/>
      <w:r w:rsidRPr="005B0074">
        <w:rPr>
          <w:rFonts w:eastAsia="Calibri" w:cs="Times New Roman"/>
          <w:bCs/>
          <w:lang w:eastAsia="cs-CZ"/>
        </w:rPr>
        <w:t xml:space="preserve"> výpočet kapacity baterií pro zajištění napájení staničního zabezpečovacího zařízení. Uvedená položka </w:t>
      </w:r>
      <w:proofErr w:type="gramStart"/>
      <w:r w:rsidRPr="005B0074">
        <w:rPr>
          <w:rFonts w:eastAsia="Calibri" w:cs="Times New Roman"/>
          <w:bCs/>
          <w:lang w:eastAsia="cs-CZ"/>
        </w:rPr>
        <w:t>řeší</w:t>
      </w:r>
      <w:proofErr w:type="gramEnd"/>
      <w:r w:rsidRPr="005B0074">
        <w:rPr>
          <w:rFonts w:eastAsia="Calibri" w:cs="Times New Roman"/>
          <w:bCs/>
          <w:lang w:eastAsia="cs-CZ"/>
        </w:rPr>
        <w:t xml:space="preserve"> zálohu napájení pro přejezdové zabezpečovací zařízení na přejezdu P4118 dle výpočtu v kapitole 2.7.2 Technické zprávy a zde je minimální kapacita baterie 240 Ah, tzn v souladu s položkou.</w:t>
      </w:r>
    </w:p>
    <w:p w14:paraId="748AFE5F" w14:textId="77777777" w:rsidR="009062C4" w:rsidRDefault="009062C4" w:rsidP="00332446">
      <w:pPr>
        <w:spacing w:after="0" w:line="240" w:lineRule="auto"/>
        <w:rPr>
          <w:rFonts w:eastAsia="Times New Roman" w:cs="Times New Roman"/>
          <w:b/>
          <w:color w:val="FF0000"/>
          <w:lang w:eastAsia="cs-CZ"/>
        </w:rPr>
      </w:pPr>
    </w:p>
    <w:p w14:paraId="7F607CC2" w14:textId="77777777" w:rsidR="005B0074" w:rsidRPr="007B2F6A" w:rsidRDefault="005B0074" w:rsidP="00332446">
      <w:pPr>
        <w:spacing w:after="0" w:line="240" w:lineRule="auto"/>
        <w:rPr>
          <w:rFonts w:eastAsia="Times New Roman" w:cs="Times New Roman"/>
          <w:b/>
          <w:color w:val="FF0000"/>
          <w:lang w:eastAsia="cs-CZ"/>
        </w:rPr>
      </w:pPr>
    </w:p>
    <w:p w14:paraId="493D573B" w14:textId="77777777" w:rsidR="00332446" w:rsidRPr="007B2F6A" w:rsidRDefault="00332446" w:rsidP="00332446">
      <w:pPr>
        <w:spacing w:after="0" w:line="240" w:lineRule="auto"/>
        <w:rPr>
          <w:rFonts w:eastAsia="Calibri" w:cs="Times New Roman"/>
          <w:b/>
          <w:lang w:eastAsia="cs-CZ"/>
        </w:rPr>
      </w:pPr>
      <w:r w:rsidRPr="007B2F6A">
        <w:rPr>
          <w:rFonts w:eastAsia="Calibri" w:cs="Times New Roman"/>
          <w:b/>
          <w:lang w:eastAsia="cs-CZ"/>
        </w:rPr>
        <w:t>Dotaz č. 56:</w:t>
      </w:r>
    </w:p>
    <w:p w14:paraId="514848AD" w14:textId="77777777" w:rsidR="00332446" w:rsidRPr="007B2F6A" w:rsidRDefault="00332446" w:rsidP="00332446">
      <w:pPr>
        <w:spacing w:after="0" w:line="240" w:lineRule="auto"/>
        <w:rPr>
          <w:rFonts w:eastAsia="Calibri" w:cs="Times New Roman"/>
          <w:bCs/>
          <w:lang w:eastAsia="cs-CZ"/>
        </w:rPr>
      </w:pPr>
      <w:r w:rsidRPr="007B2F6A">
        <w:rPr>
          <w:rFonts w:eastAsia="Calibri" w:cs="Times New Roman"/>
          <w:b/>
          <w:bCs/>
          <w:lang w:eastAsia="cs-CZ"/>
        </w:rPr>
        <w:t>PS 41-11-17-01 – „ŽST Solnice, obvod os. n., SZZ“:</w:t>
      </w:r>
      <w:r w:rsidRPr="007B2F6A">
        <w:rPr>
          <w:rFonts w:eastAsia="Calibri" w:cs="Times New Roman"/>
          <w:bCs/>
          <w:lang w:eastAsia="cs-CZ"/>
        </w:rPr>
        <w:t xml:space="preserve"> Ve výkazu výměr se nacházejí následující položky:</w:t>
      </w:r>
    </w:p>
    <w:p w14:paraId="5D18F14F" w14:textId="77777777" w:rsidR="00332446" w:rsidRPr="007B2F6A" w:rsidRDefault="00332446" w:rsidP="00332446">
      <w:pPr>
        <w:spacing w:after="0" w:line="240" w:lineRule="auto"/>
        <w:rPr>
          <w:rFonts w:eastAsia="Calibri" w:cs="Times New Roman"/>
          <w:bCs/>
          <w:lang w:eastAsia="cs-CZ"/>
        </w:rPr>
      </w:pPr>
    </w:p>
    <w:p w14:paraId="20EE4316" w14:textId="77777777" w:rsidR="00332446" w:rsidRPr="007B2F6A" w:rsidRDefault="00332446" w:rsidP="00332446">
      <w:pPr>
        <w:spacing w:after="0" w:line="240" w:lineRule="auto"/>
        <w:rPr>
          <w:rFonts w:eastAsia="Calibri" w:cs="Times New Roman"/>
          <w:bCs/>
          <w:lang w:eastAsia="cs-CZ"/>
        </w:rPr>
      </w:pPr>
      <w:r w:rsidRPr="007B2F6A">
        <w:rPr>
          <w:rFonts w:ascii="Calibri" w:eastAsia="Calibri" w:hAnsi="Calibri" w:cs="Times New Roman"/>
          <w:noProof/>
          <w:sz w:val="22"/>
          <w:szCs w:val="22"/>
          <w:lang w:eastAsia="cs-CZ"/>
        </w:rPr>
        <w:drawing>
          <wp:inline distT="0" distB="0" distL="0" distR="0" wp14:anchorId="61DA0695" wp14:editId="043B7526">
            <wp:extent cx="5525770" cy="303893"/>
            <wp:effectExtent l="0" t="0" r="0" b="1270"/>
            <wp:docPr id="233893714" name="Obrázek 233893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25770" cy="303893"/>
                    </a:xfrm>
                    <a:prstGeom prst="rect">
                      <a:avLst/>
                    </a:prstGeom>
                    <a:noFill/>
                    <a:ln>
                      <a:noFill/>
                    </a:ln>
                  </pic:spPr>
                </pic:pic>
              </a:graphicData>
            </a:graphic>
          </wp:inline>
        </w:drawing>
      </w:r>
    </w:p>
    <w:p w14:paraId="6F905F3B" w14:textId="77777777" w:rsidR="00332446" w:rsidRPr="007B2F6A" w:rsidRDefault="00332446" w:rsidP="00332446">
      <w:pPr>
        <w:spacing w:after="0" w:line="240" w:lineRule="auto"/>
        <w:rPr>
          <w:rFonts w:eastAsia="Calibri" w:cs="Times New Roman"/>
          <w:bCs/>
          <w:lang w:eastAsia="cs-CZ"/>
        </w:rPr>
      </w:pPr>
      <w:r w:rsidRPr="007B2F6A">
        <w:rPr>
          <w:rFonts w:eastAsia="Calibri" w:cs="Times New Roman"/>
          <w:bCs/>
          <w:lang w:eastAsia="cs-CZ"/>
        </w:rPr>
        <w:t>Chápeme správně, že uvedené položky jsou určeny pro dodávku a montáž baterie přejezdu a dobíječe baterie?</w:t>
      </w:r>
    </w:p>
    <w:p w14:paraId="10A25C23" w14:textId="7A578BBB" w:rsidR="00332446" w:rsidRPr="007B2F6A" w:rsidRDefault="005B0074" w:rsidP="00332446">
      <w:pPr>
        <w:spacing w:after="0" w:line="240" w:lineRule="auto"/>
        <w:rPr>
          <w:rFonts w:eastAsia="Calibri" w:cs="Times New Roman"/>
          <w:b/>
          <w:color w:val="FF0000"/>
          <w:lang w:eastAsia="cs-CZ"/>
        </w:rPr>
      </w:pPr>
      <w:r>
        <w:rPr>
          <w:rFonts w:eastAsia="Calibri" w:cs="Times New Roman"/>
          <w:b/>
          <w:lang w:eastAsia="cs-CZ"/>
        </w:rPr>
        <w:lastRenderedPageBreak/>
        <w:br/>
      </w:r>
      <w:r>
        <w:rPr>
          <w:rFonts w:eastAsia="Calibri" w:cs="Times New Roman"/>
          <w:b/>
          <w:lang w:eastAsia="cs-CZ"/>
        </w:rPr>
        <w:br/>
      </w:r>
      <w:r w:rsidR="00332446" w:rsidRPr="007B2F6A">
        <w:rPr>
          <w:rFonts w:eastAsia="Calibri" w:cs="Times New Roman"/>
          <w:b/>
          <w:lang w:eastAsia="cs-CZ"/>
        </w:rPr>
        <w:t xml:space="preserve">Odpověď: </w:t>
      </w:r>
    </w:p>
    <w:p w14:paraId="3FB56E60" w14:textId="77777777" w:rsidR="00332446" w:rsidRPr="00B722F8" w:rsidRDefault="00332446" w:rsidP="00B722F8">
      <w:pPr>
        <w:spacing w:after="0" w:line="240" w:lineRule="auto"/>
        <w:jc w:val="both"/>
        <w:rPr>
          <w:rFonts w:eastAsia="Calibri" w:cs="Times New Roman"/>
          <w:bCs/>
          <w:lang w:eastAsia="cs-CZ"/>
        </w:rPr>
      </w:pPr>
      <w:r w:rsidRPr="00B722F8">
        <w:rPr>
          <w:rFonts w:eastAsia="Calibri" w:cs="Times New Roman"/>
          <w:lang w:eastAsia="cs-CZ"/>
        </w:rPr>
        <w:t>Položky jsou určeny pro dodávku a montáž zařízení zajišťující napájení přejezdového zabezpečovacího zařízení na přejezdu P4118. Dle technické specifikace nejsou součástí položky baterie. Dodávka a montáž baterie je součástí položky č. 126 a 127 (viz dotaz č. 55).</w:t>
      </w:r>
    </w:p>
    <w:p w14:paraId="2E58338A" w14:textId="77777777" w:rsidR="00332446" w:rsidRPr="00B722F8" w:rsidRDefault="00332446" w:rsidP="00B722F8">
      <w:pPr>
        <w:spacing w:after="0" w:line="240" w:lineRule="auto"/>
        <w:jc w:val="both"/>
        <w:rPr>
          <w:rFonts w:eastAsia="Times New Roman" w:cs="Times New Roman"/>
          <w:b/>
          <w:lang w:eastAsia="cs-CZ"/>
        </w:rPr>
      </w:pPr>
    </w:p>
    <w:p w14:paraId="64139037" w14:textId="77777777" w:rsidR="00B722F8" w:rsidRPr="007B2F6A" w:rsidRDefault="00B722F8" w:rsidP="00332446">
      <w:pPr>
        <w:spacing w:after="0" w:line="240" w:lineRule="auto"/>
        <w:rPr>
          <w:rFonts w:eastAsia="Times New Roman" w:cs="Times New Roman"/>
          <w:b/>
          <w:color w:val="FF0000"/>
          <w:lang w:eastAsia="cs-CZ"/>
        </w:rPr>
      </w:pPr>
    </w:p>
    <w:p w14:paraId="08BE06BC" w14:textId="77777777" w:rsidR="00332446" w:rsidRPr="007B2F6A" w:rsidRDefault="00332446" w:rsidP="00332446">
      <w:pPr>
        <w:spacing w:after="0" w:line="240" w:lineRule="auto"/>
        <w:rPr>
          <w:rFonts w:eastAsia="Calibri" w:cs="Times New Roman"/>
          <w:b/>
          <w:lang w:eastAsia="cs-CZ"/>
        </w:rPr>
      </w:pPr>
      <w:r w:rsidRPr="007B2F6A">
        <w:rPr>
          <w:rFonts w:eastAsia="Calibri" w:cs="Times New Roman"/>
          <w:b/>
          <w:lang w:eastAsia="cs-CZ"/>
        </w:rPr>
        <w:t>Dotaz č. 57:</w:t>
      </w:r>
    </w:p>
    <w:p w14:paraId="7D15065A" w14:textId="77777777" w:rsidR="00332446" w:rsidRPr="007B2F6A" w:rsidRDefault="00332446" w:rsidP="00B722F8">
      <w:pPr>
        <w:spacing w:after="0" w:line="240" w:lineRule="auto"/>
        <w:jc w:val="both"/>
        <w:rPr>
          <w:rFonts w:eastAsia="Calibri" w:cs="Times New Roman"/>
          <w:bCs/>
          <w:lang w:eastAsia="cs-CZ"/>
        </w:rPr>
      </w:pPr>
      <w:r w:rsidRPr="007B2F6A">
        <w:rPr>
          <w:rFonts w:eastAsia="Calibri" w:cs="Times New Roman"/>
          <w:b/>
          <w:bCs/>
          <w:lang w:eastAsia="cs-CZ"/>
        </w:rPr>
        <w:t xml:space="preserve">PS 41-11-17-01 – „ŽST Solnice, obvod os. n., SZZ“: </w:t>
      </w:r>
      <w:r w:rsidRPr="007B2F6A">
        <w:rPr>
          <w:rFonts w:eastAsia="Calibri" w:cs="Times New Roman"/>
          <w:bCs/>
          <w:lang w:eastAsia="cs-CZ"/>
        </w:rPr>
        <w:t>V technické zprávě se uvádí následující:</w:t>
      </w:r>
    </w:p>
    <w:p w14:paraId="2AA1A368" w14:textId="77777777" w:rsidR="00332446" w:rsidRPr="007B2F6A" w:rsidRDefault="00332446" w:rsidP="00B722F8">
      <w:pPr>
        <w:spacing w:after="0" w:line="240" w:lineRule="auto"/>
        <w:jc w:val="both"/>
        <w:rPr>
          <w:rFonts w:eastAsia="Calibri" w:cs="Times New Roman"/>
          <w:bCs/>
          <w:i/>
          <w:lang w:eastAsia="cs-CZ"/>
        </w:rPr>
      </w:pPr>
      <w:r w:rsidRPr="007B2F6A">
        <w:rPr>
          <w:rFonts w:eastAsia="Calibri" w:cs="Times New Roman"/>
          <w:bCs/>
          <w:i/>
          <w:lang w:eastAsia="cs-CZ"/>
        </w:rPr>
        <w:t>„Přejezd bude stavbou vybaven novým přejezdovým zabezpečovacím zařízením PZS 3ZBI, tzn. s pozitivní signalizací a doplňkovou výstrahou pomocí závorových břeven, které bude soustředěno do stávajícího reléového domku v místě přejezdu a bude splňovat veškeré podmínky ČSN 34 2650 ed. 2.“</w:t>
      </w:r>
    </w:p>
    <w:p w14:paraId="1606983D" w14:textId="77777777" w:rsidR="00332446" w:rsidRPr="007B2F6A" w:rsidRDefault="00332446" w:rsidP="00B722F8">
      <w:pPr>
        <w:spacing w:after="0" w:line="240" w:lineRule="auto"/>
        <w:jc w:val="both"/>
        <w:rPr>
          <w:rFonts w:eastAsia="Calibri" w:cs="Times New Roman"/>
          <w:bCs/>
          <w:lang w:eastAsia="cs-CZ"/>
        </w:rPr>
      </w:pPr>
      <w:r w:rsidRPr="007B2F6A">
        <w:rPr>
          <w:rFonts w:eastAsia="Calibri" w:cs="Times New Roman"/>
          <w:bCs/>
          <w:lang w:eastAsia="cs-CZ"/>
        </w:rPr>
        <w:t>Chápeme správně, že vnitřní zařízení PZZ bude soustředěno do nového RD (zřízeno v rámci SO 41-22-16-02), nikoliv do stávajícího RD?</w:t>
      </w:r>
    </w:p>
    <w:p w14:paraId="0A589908" w14:textId="77777777" w:rsidR="00B722F8" w:rsidRDefault="00B722F8" w:rsidP="00332446">
      <w:pPr>
        <w:spacing w:after="0" w:line="240" w:lineRule="auto"/>
        <w:rPr>
          <w:rFonts w:eastAsia="Calibri" w:cs="Times New Roman"/>
          <w:b/>
          <w:lang w:eastAsia="cs-CZ"/>
        </w:rPr>
      </w:pPr>
    </w:p>
    <w:p w14:paraId="160B0C44" w14:textId="5D907801" w:rsidR="00332446" w:rsidRPr="007B2F6A" w:rsidRDefault="00332446" w:rsidP="00332446">
      <w:pPr>
        <w:spacing w:after="0" w:line="240" w:lineRule="auto"/>
        <w:rPr>
          <w:rFonts w:eastAsia="Calibri" w:cs="Times New Roman"/>
          <w:b/>
          <w:color w:val="FF0000"/>
          <w:lang w:eastAsia="cs-CZ"/>
        </w:rPr>
      </w:pPr>
      <w:r w:rsidRPr="007B2F6A">
        <w:rPr>
          <w:rFonts w:eastAsia="Calibri" w:cs="Times New Roman"/>
          <w:b/>
          <w:lang w:eastAsia="cs-CZ"/>
        </w:rPr>
        <w:t xml:space="preserve">Odpověď: </w:t>
      </w:r>
    </w:p>
    <w:p w14:paraId="40E257B5" w14:textId="77777777" w:rsidR="00332446" w:rsidRPr="007B2F6A" w:rsidRDefault="00332446" w:rsidP="00B722F8">
      <w:pPr>
        <w:spacing w:after="0" w:line="240" w:lineRule="auto"/>
        <w:jc w:val="both"/>
        <w:rPr>
          <w:rFonts w:eastAsia="Calibri" w:cs="Times New Roman"/>
          <w:bCs/>
          <w:color w:val="FF0000"/>
          <w:lang w:eastAsia="cs-CZ"/>
        </w:rPr>
      </w:pPr>
      <w:bookmarkStart w:id="14" w:name="_Hlk174427323"/>
      <w:r w:rsidRPr="00B722F8">
        <w:rPr>
          <w:rFonts w:eastAsia="Calibri" w:cs="Times New Roman"/>
          <w:bCs/>
          <w:lang w:eastAsia="cs-CZ"/>
        </w:rPr>
        <w:t>Vnitřní výstroj přejezdového zabezpečovacího zařízení na přejezdu P4118 bude soustředěna do nového technologického prostoru, který je součástí přístřešku pro cestující zastávky Solnice a je zřizován SO 41-22-16-02. Technická zpráva byla opravena.</w:t>
      </w:r>
      <w:bookmarkEnd w:id="14"/>
    </w:p>
    <w:p w14:paraId="464B8DC6" w14:textId="77777777" w:rsidR="00332446" w:rsidRDefault="00332446" w:rsidP="00332446">
      <w:pPr>
        <w:spacing w:after="0" w:line="240" w:lineRule="auto"/>
        <w:rPr>
          <w:rFonts w:eastAsia="Times New Roman" w:cs="Times New Roman"/>
          <w:color w:val="FF0000"/>
          <w:lang w:eastAsia="cs-CZ"/>
        </w:rPr>
      </w:pPr>
    </w:p>
    <w:p w14:paraId="0D829892" w14:textId="77777777" w:rsidR="00B722F8" w:rsidRPr="007B2F6A" w:rsidRDefault="00B722F8" w:rsidP="00332446">
      <w:pPr>
        <w:spacing w:after="0" w:line="240" w:lineRule="auto"/>
        <w:rPr>
          <w:rFonts w:eastAsia="Times New Roman" w:cs="Times New Roman"/>
          <w:color w:val="FF0000"/>
          <w:lang w:eastAsia="cs-CZ"/>
        </w:rPr>
      </w:pPr>
    </w:p>
    <w:p w14:paraId="5B8AC8A8" w14:textId="77777777" w:rsidR="00332446" w:rsidRPr="007B2F6A" w:rsidRDefault="00332446" w:rsidP="00332446">
      <w:pPr>
        <w:spacing w:after="0" w:line="240" w:lineRule="auto"/>
        <w:rPr>
          <w:rFonts w:eastAsia="Calibri" w:cs="Times New Roman"/>
          <w:b/>
          <w:lang w:eastAsia="cs-CZ"/>
        </w:rPr>
      </w:pPr>
      <w:r w:rsidRPr="007B2F6A">
        <w:rPr>
          <w:rFonts w:eastAsia="Calibri" w:cs="Times New Roman"/>
          <w:b/>
          <w:lang w:eastAsia="cs-CZ"/>
        </w:rPr>
        <w:t>Dotaz č. 58:</w:t>
      </w:r>
    </w:p>
    <w:p w14:paraId="7640CC2A" w14:textId="77777777" w:rsidR="00332446" w:rsidRPr="007B2F6A" w:rsidRDefault="00332446" w:rsidP="00332446">
      <w:pPr>
        <w:spacing w:after="0" w:line="240" w:lineRule="auto"/>
        <w:rPr>
          <w:rFonts w:eastAsia="Calibri" w:cs="Times New Roman"/>
          <w:bCs/>
          <w:lang w:eastAsia="cs-CZ"/>
        </w:rPr>
      </w:pPr>
      <w:r w:rsidRPr="007B2F6A">
        <w:rPr>
          <w:rFonts w:eastAsia="Calibri" w:cs="Times New Roman"/>
          <w:b/>
          <w:bCs/>
          <w:lang w:eastAsia="cs-CZ"/>
        </w:rPr>
        <w:t xml:space="preserve">PS 41-11-17-01 – „ŽST Solnice, obvod os. n., SZZ“: </w:t>
      </w:r>
      <w:r w:rsidRPr="007B2F6A">
        <w:rPr>
          <w:rFonts w:eastAsia="Calibri" w:cs="Times New Roman"/>
          <w:bCs/>
          <w:lang w:eastAsia="cs-CZ"/>
        </w:rPr>
        <w:t>Ve výkazu výměr se nacházejí následující položky:</w:t>
      </w:r>
    </w:p>
    <w:p w14:paraId="2EE5601E" w14:textId="77777777" w:rsidR="00332446" w:rsidRPr="007B2F6A" w:rsidRDefault="00332446" w:rsidP="00332446">
      <w:pPr>
        <w:spacing w:after="0" w:line="240" w:lineRule="auto"/>
        <w:rPr>
          <w:rFonts w:eastAsia="Calibri" w:cs="Times New Roman"/>
          <w:bCs/>
          <w:lang w:eastAsia="cs-CZ"/>
        </w:rPr>
      </w:pPr>
      <w:r w:rsidRPr="007B2F6A">
        <w:rPr>
          <w:rFonts w:ascii="Calibri" w:eastAsia="Calibri" w:hAnsi="Calibri" w:cs="Times New Roman"/>
          <w:noProof/>
          <w:sz w:val="22"/>
          <w:szCs w:val="22"/>
          <w:lang w:eastAsia="cs-CZ"/>
        </w:rPr>
        <w:drawing>
          <wp:inline distT="0" distB="0" distL="0" distR="0" wp14:anchorId="7809DF4F" wp14:editId="2DC8D5DB">
            <wp:extent cx="5525770" cy="102955"/>
            <wp:effectExtent l="0" t="0" r="0" b="0"/>
            <wp:docPr id="2077165462" name="Obrázek 2077165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25770" cy="102955"/>
                    </a:xfrm>
                    <a:prstGeom prst="rect">
                      <a:avLst/>
                    </a:prstGeom>
                    <a:noFill/>
                    <a:ln>
                      <a:noFill/>
                    </a:ln>
                  </pic:spPr>
                </pic:pic>
              </a:graphicData>
            </a:graphic>
          </wp:inline>
        </w:drawing>
      </w:r>
    </w:p>
    <w:p w14:paraId="30A5384A" w14:textId="77777777" w:rsidR="00332446" w:rsidRPr="007B2F6A" w:rsidRDefault="00332446" w:rsidP="00332446">
      <w:pPr>
        <w:spacing w:after="0" w:line="240" w:lineRule="auto"/>
        <w:rPr>
          <w:rFonts w:eastAsia="Calibri" w:cs="Times New Roman"/>
          <w:bCs/>
          <w:lang w:eastAsia="cs-CZ"/>
        </w:rPr>
      </w:pPr>
      <w:r w:rsidRPr="007B2F6A">
        <w:rPr>
          <w:rFonts w:ascii="Calibri" w:eastAsia="Calibri" w:hAnsi="Calibri" w:cs="Times New Roman"/>
          <w:noProof/>
          <w:sz w:val="22"/>
          <w:szCs w:val="22"/>
          <w:lang w:eastAsia="cs-CZ"/>
        </w:rPr>
        <w:drawing>
          <wp:inline distT="0" distB="0" distL="0" distR="0" wp14:anchorId="0CC10BA7" wp14:editId="64E8B805">
            <wp:extent cx="5525770" cy="203270"/>
            <wp:effectExtent l="0" t="0" r="0" b="635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25770" cy="203270"/>
                    </a:xfrm>
                    <a:prstGeom prst="rect">
                      <a:avLst/>
                    </a:prstGeom>
                    <a:noFill/>
                    <a:ln>
                      <a:noFill/>
                    </a:ln>
                  </pic:spPr>
                </pic:pic>
              </a:graphicData>
            </a:graphic>
          </wp:inline>
        </w:drawing>
      </w:r>
    </w:p>
    <w:p w14:paraId="4D6D3D1C" w14:textId="77777777" w:rsidR="00332446" w:rsidRPr="007B2F6A" w:rsidRDefault="00332446" w:rsidP="00332446">
      <w:pPr>
        <w:spacing w:after="0" w:line="240" w:lineRule="auto"/>
        <w:rPr>
          <w:rFonts w:eastAsia="Calibri" w:cs="Times New Roman"/>
          <w:bCs/>
          <w:lang w:eastAsia="cs-CZ"/>
        </w:rPr>
      </w:pPr>
      <w:r w:rsidRPr="007B2F6A">
        <w:rPr>
          <w:rFonts w:eastAsia="Calibri" w:cstheme="minorHAnsi"/>
          <w:lang w:eastAsia="cs-CZ"/>
        </w:rPr>
        <w:t>Domníváme se, že množství 2 kusů se jeví nedostačující. Žádáme zadavatele o prověření množství u výše uvedených položek.</w:t>
      </w:r>
    </w:p>
    <w:p w14:paraId="07E5248F" w14:textId="77777777" w:rsidR="00B722F8" w:rsidRDefault="00B722F8" w:rsidP="00332446">
      <w:pPr>
        <w:spacing w:after="0" w:line="240" w:lineRule="auto"/>
        <w:rPr>
          <w:rFonts w:eastAsia="Calibri" w:cs="Times New Roman"/>
          <w:b/>
          <w:lang w:eastAsia="cs-CZ"/>
        </w:rPr>
      </w:pPr>
    </w:p>
    <w:p w14:paraId="72CE26EC" w14:textId="6623D667" w:rsidR="00332446" w:rsidRPr="007B2F6A" w:rsidRDefault="00332446" w:rsidP="00332446">
      <w:pPr>
        <w:spacing w:after="0" w:line="240" w:lineRule="auto"/>
        <w:rPr>
          <w:rFonts w:eastAsia="Calibri" w:cs="Times New Roman"/>
          <w:b/>
          <w:color w:val="FF0000"/>
          <w:lang w:eastAsia="cs-CZ"/>
        </w:rPr>
      </w:pPr>
      <w:r w:rsidRPr="007B2F6A">
        <w:rPr>
          <w:rFonts w:eastAsia="Calibri" w:cs="Times New Roman"/>
          <w:b/>
          <w:lang w:eastAsia="cs-CZ"/>
        </w:rPr>
        <w:t xml:space="preserve">Odpověď: </w:t>
      </w:r>
    </w:p>
    <w:p w14:paraId="69B81E13" w14:textId="77777777" w:rsidR="00332446" w:rsidRPr="00B722F8" w:rsidRDefault="00332446" w:rsidP="00332446">
      <w:pPr>
        <w:spacing w:after="0" w:line="240" w:lineRule="auto"/>
        <w:rPr>
          <w:rFonts w:eastAsia="Calibri" w:cs="Times New Roman"/>
          <w:bCs/>
          <w:lang w:eastAsia="cs-CZ"/>
        </w:rPr>
      </w:pPr>
      <w:bookmarkStart w:id="15" w:name="_Hlk174428155"/>
      <w:r w:rsidRPr="00B722F8">
        <w:rPr>
          <w:rFonts w:eastAsia="Calibri" w:cs="Times New Roman"/>
          <w:bCs/>
          <w:lang w:eastAsia="cs-CZ"/>
        </w:rPr>
        <w:t>V obvodu nákladové a osobního nádraží je celkem 20 vlakových cest. Přezkoušení 18 vlakových cest je vykázáno v soupisu prací pro nákladové nádraží (PS 41-11-16-01). Pro obvod osobního nádraží (PS 41-11-17-01) jsou tedy vykázány dvě vlakové cesty.</w:t>
      </w:r>
      <w:bookmarkEnd w:id="15"/>
    </w:p>
    <w:p w14:paraId="57669FEF" w14:textId="77777777" w:rsidR="00332446" w:rsidRPr="007B2F6A" w:rsidRDefault="00332446" w:rsidP="00332446">
      <w:pPr>
        <w:spacing w:after="0" w:line="240" w:lineRule="auto"/>
        <w:rPr>
          <w:rFonts w:eastAsia="Calibri" w:cs="Times New Roman"/>
          <w:color w:val="FF0000"/>
          <w:lang w:eastAsia="cs-CZ"/>
        </w:rPr>
      </w:pPr>
    </w:p>
    <w:p w14:paraId="17127648" w14:textId="77777777" w:rsidR="00332446" w:rsidRPr="007B2F6A" w:rsidRDefault="00332446" w:rsidP="00332446">
      <w:pPr>
        <w:spacing w:after="0" w:line="240" w:lineRule="auto"/>
        <w:rPr>
          <w:rFonts w:eastAsia="Calibri" w:cs="Times New Roman"/>
          <w:bCs/>
          <w:color w:val="FF0000"/>
          <w:lang w:eastAsia="cs-CZ"/>
        </w:rPr>
      </w:pPr>
    </w:p>
    <w:p w14:paraId="3A50758F" w14:textId="77777777" w:rsidR="00332446" w:rsidRPr="007B2F6A" w:rsidRDefault="00332446" w:rsidP="00332446">
      <w:pPr>
        <w:spacing w:after="0" w:line="240" w:lineRule="auto"/>
        <w:rPr>
          <w:rFonts w:eastAsia="Calibri" w:cs="Times New Roman"/>
          <w:b/>
          <w:lang w:eastAsia="cs-CZ"/>
        </w:rPr>
      </w:pPr>
      <w:r w:rsidRPr="007B2F6A">
        <w:rPr>
          <w:rFonts w:eastAsia="Calibri" w:cs="Times New Roman"/>
          <w:b/>
          <w:lang w:eastAsia="cs-CZ"/>
        </w:rPr>
        <w:t>Dotaz č. 59:</w:t>
      </w:r>
    </w:p>
    <w:p w14:paraId="3BBABAC7" w14:textId="77777777" w:rsidR="00332446" w:rsidRPr="007B2F6A" w:rsidRDefault="00332446" w:rsidP="00B722F8">
      <w:pPr>
        <w:spacing w:after="0" w:line="240" w:lineRule="auto"/>
        <w:jc w:val="both"/>
        <w:rPr>
          <w:rFonts w:eastAsia="Calibri" w:cs="Times New Roman"/>
          <w:bCs/>
          <w:lang w:eastAsia="cs-CZ"/>
        </w:rPr>
      </w:pPr>
      <w:r w:rsidRPr="007B2F6A">
        <w:rPr>
          <w:rFonts w:eastAsia="Calibri" w:cs="Times New Roman"/>
          <w:b/>
          <w:bCs/>
          <w:lang w:eastAsia="cs-CZ"/>
        </w:rPr>
        <w:t xml:space="preserve">PS 41-11-17-01 – „ŽST Solnice, obvod os. n., SZZ“: </w:t>
      </w:r>
      <w:r w:rsidRPr="007B2F6A">
        <w:rPr>
          <w:rFonts w:eastAsia="Calibri" w:cs="Times New Roman"/>
          <w:bCs/>
          <w:lang w:eastAsia="cs-CZ"/>
        </w:rPr>
        <w:t>Na výkrese č. 0501 (TO obvodu os.n.) je zobrazeno pracoviště údržby. Dle zadávací dokumentace se předpokládá zřízení servisního a diagnostického pracoviště v obvodu n.n. Chápeme správně, že pracoviště údržby (servisní a diagnostické pracoviště) bude zřízeno pouze v obvodu n.n.?</w:t>
      </w:r>
    </w:p>
    <w:p w14:paraId="22C45587" w14:textId="77777777" w:rsidR="00B722F8" w:rsidRDefault="00B722F8" w:rsidP="00332446">
      <w:pPr>
        <w:spacing w:after="0" w:line="240" w:lineRule="auto"/>
        <w:rPr>
          <w:rFonts w:eastAsia="Calibri" w:cs="Times New Roman"/>
          <w:b/>
          <w:lang w:eastAsia="cs-CZ"/>
        </w:rPr>
      </w:pPr>
    </w:p>
    <w:p w14:paraId="059C373E" w14:textId="1123BADC" w:rsidR="00332446" w:rsidRPr="007B2F6A" w:rsidRDefault="00332446" w:rsidP="00332446">
      <w:pPr>
        <w:spacing w:after="0" w:line="240" w:lineRule="auto"/>
        <w:rPr>
          <w:rFonts w:eastAsia="Calibri" w:cs="Times New Roman"/>
          <w:b/>
          <w:color w:val="FF0000"/>
          <w:lang w:eastAsia="cs-CZ"/>
        </w:rPr>
      </w:pPr>
      <w:r w:rsidRPr="007B2F6A">
        <w:rPr>
          <w:rFonts w:eastAsia="Calibri" w:cs="Times New Roman"/>
          <w:b/>
          <w:lang w:eastAsia="cs-CZ"/>
        </w:rPr>
        <w:t xml:space="preserve">Odpověď: </w:t>
      </w:r>
    </w:p>
    <w:p w14:paraId="54FFFBEC" w14:textId="77777777" w:rsidR="00332446" w:rsidRPr="00B722F8" w:rsidRDefault="00332446" w:rsidP="00332446">
      <w:pPr>
        <w:spacing w:after="0" w:line="240" w:lineRule="auto"/>
        <w:jc w:val="both"/>
        <w:rPr>
          <w:rFonts w:eastAsia="Calibri" w:cs="Times New Roman"/>
          <w:bCs/>
          <w:lang w:eastAsia="cs-CZ"/>
        </w:rPr>
      </w:pPr>
      <w:r w:rsidRPr="00B722F8">
        <w:rPr>
          <w:rFonts w:eastAsia="Calibri" w:cs="Times New Roman"/>
          <w:bCs/>
          <w:lang w:eastAsia="cs-CZ"/>
        </w:rPr>
        <w:t>Ve stavědlové ústředně osobního nádraží se předpokládá zřízení pouze datové zásuvky pro připojení sítě SŽ, přes kterou budou diagnostické informace zabezpečovacího zařízení zpřístupněny. Do soupisu prací byly doplněny položky pro dodávku a montáž nábytku pro nouzové pracoviště výpravčího a pracoviště údržby.</w:t>
      </w:r>
    </w:p>
    <w:tbl>
      <w:tblPr>
        <w:tblStyle w:val="Mkatabulky"/>
        <w:tblW w:w="875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
        <w:gridCol w:w="862"/>
        <w:gridCol w:w="5048"/>
        <w:gridCol w:w="893"/>
        <w:gridCol w:w="976"/>
      </w:tblGrid>
      <w:tr w:rsidR="00332446" w:rsidRPr="007B2F6A" w14:paraId="104B9F46" w14:textId="77777777" w:rsidTr="00127E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 w:type="dxa"/>
            <w:tcBorders>
              <w:top w:val="single" w:sz="4" w:space="0" w:color="auto"/>
              <w:left w:val="single" w:sz="4" w:space="0" w:color="auto"/>
              <w:bottom w:val="single" w:sz="4" w:space="0" w:color="auto"/>
            </w:tcBorders>
          </w:tcPr>
          <w:p w14:paraId="7B7061A0" w14:textId="77777777" w:rsidR="00332446" w:rsidRPr="007B2F6A" w:rsidRDefault="00332446" w:rsidP="00B539BA">
            <w:pPr>
              <w:jc w:val="both"/>
              <w:rPr>
                <w:rFonts w:ascii="Verdana" w:eastAsia="Times New Roman" w:hAnsi="Verdana" w:cs="Times New Roman"/>
                <w:b/>
                <w:lang w:eastAsia="cs-CZ"/>
              </w:rPr>
            </w:pPr>
            <w:r w:rsidRPr="007B2F6A">
              <w:rPr>
                <w:rFonts w:ascii="Verdana" w:eastAsia="Times New Roman" w:hAnsi="Verdana" w:cs="Times New Roman"/>
                <w:b/>
                <w:lang w:eastAsia="cs-CZ"/>
              </w:rPr>
              <w:t>Poř. číslo</w:t>
            </w:r>
          </w:p>
        </w:tc>
        <w:tc>
          <w:tcPr>
            <w:tcW w:w="862" w:type="dxa"/>
            <w:tcBorders>
              <w:top w:val="single" w:sz="4" w:space="0" w:color="auto"/>
              <w:bottom w:val="single" w:sz="4" w:space="0" w:color="auto"/>
            </w:tcBorders>
          </w:tcPr>
          <w:p w14:paraId="215E2F9D"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lang w:eastAsia="cs-CZ"/>
              </w:rPr>
              <w:t>Kód položky</w:t>
            </w:r>
          </w:p>
        </w:tc>
        <w:tc>
          <w:tcPr>
            <w:tcW w:w="5048" w:type="dxa"/>
            <w:tcBorders>
              <w:top w:val="single" w:sz="4" w:space="0" w:color="auto"/>
              <w:bottom w:val="single" w:sz="4" w:space="0" w:color="auto"/>
            </w:tcBorders>
          </w:tcPr>
          <w:p w14:paraId="35555082"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lang w:eastAsia="cs-CZ"/>
              </w:rPr>
              <w:t>Popis položky</w:t>
            </w:r>
          </w:p>
        </w:tc>
        <w:tc>
          <w:tcPr>
            <w:tcW w:w="893" w:type="dxa"/>
            <w:tcBorders>
              <w:top w:val="single" w:sz="4" w:space="0" w:color="auto"/>
              <w:bottom w:val="single" w:sz="4" w:space="0" w:color="auto"/>
            </w:tcBorders>
          </w:tcPr>
          <w:p w14:paraId="24FE6717"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lang w:eastAsia="cs-CZ"/>
              </w:rPr>
              <w:t>Jednotka</w:t>
            </w:r>
          </w:p>
        </w:tc>
        <w:tc>
          <w:tcPr>
            <w:tcW w:w="976" w:type="dxa"/>
            <w:tcBorders>
              <w:top w:val="single" w:sz="4" w:space="0" w:color="auto"/>
              <w:bottom w:val="single" w:sz="4" w:space="0" w:color="auto"/>
              <w:right w:val="single" w:sz="4" w:space="0" w:color="auto"/>
            </w:tcBorders>
          </w:tcPr>
          <w:p w14:paraId="4EC5AB5B"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lang w:eastAsia="cs-CZ"/>
              </w:rPr>
              <w:t>Množství</w:t>
            </w:r>
          </w:p>
        </w:tc>
      </w:tr>
      <w:tr w:rsidR="00332446" w:rsidRPr="007B2F6A" w14:paraId="1B03E8A9" w14:textId="77777777" w:rsidTr="00127ED4">
        <w:trPr>
          <w:trHeight w:val="300"/>
        </w:trPr>
        <w:tc>
          <w:tcPr>
            <w:cnfStyle w:val="001000000000" w:firstRow="0" w:lastRow="0" w:firstColumn="1" w:lastColumn="0" w:oddVBand="0" w:evenVBand="0" w:oddHBand="0" w:evenHBand="0" w:firstRowFirstColumn="0" w:firstRowLastColumn="0" w:lastRowFirstColumn="0" w:lastRowLastColumn="0"/>
            <w:tcW w:w="971" w:type="dxa"/>
            <w:shd w:val="clear" w:color="auto" w:fill="auto"/>
          </w:tcPr>
          <w:p w14:paraId="4029F268" w14:textId="77777777" w:rsidR="00332446" w:rsidRPr="007B2F6A" w:rsidRDefault="00332446" w:rsidP="00B539BA">
            <w:pPr>
              <w:jc w:val="both"/>
              <w:rPr>
                <w:rFonts w:ascii="Verdana" w:eastAsia="Times New Roman" w:hAnsi="Verdana" w:cs="Times New Roman"/>
                <w:b/>
                <w:color w:val="FF0000"/>
                <w:lang w:eastAsia="cs-CZ"/>
              </w:rPr>
            </w:pPr>
            <w:r w:rsidRPr="007B2F6A">
              <w:rPr>
                <w:rFonts w:ascii="Verdana" w:eastAsia="Times New Roman" w:hAnsi="Verdana" w:cs="Times New Roman"/>
                <w:b/>
                <w:bCs/>
                <w:color w:val="FF0000"/>
                <w:szCs w:val="14"/>
                <w:lang w:eastAsia="cs-CZ"/>
              </w:rPr>
              <w:t>131</w:t>
            </w:r>
          </w:p>
        </w:tc>
        <w:tc>
          <w:tcPr>
            <w:tcW w:w="862" w:type="dxa"/>
            <w:shd w:val="clear" w:color="auto" w:fill="auto"/>
          </w:tcPr>
          <w:p w14:paraId="24455F8B"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color w:val="FF0000"/>
                <w:lang w:eastAsia="cs-CZ"/>
              </w:rPr>
            </w:pPr>
            <w:r w:rsidRPr="007B2F6A">
              <w:rPr>
                <w:rFonts w:ascii="Verdana" w:eastAsia="Times New Roman" w:hAnsi="Verdana" w:cs="Times New Roman"/>
                <w:b/>
                <w:bCs/>
                <w:color w:val="FF0000"/>
                <w:szCs w:val="14"/>
                <w:lang w:eastAsia="cs-CZ"/>
              </w:rPr>
              <w:t>75B261</w:t>
            </w:r>
          </w:p>
        </w:tc>
        <w:tc>
          <w:tcPr>
            <w:tcW w:w="5048" w:type="dxa"/>
            <w:shd w:val="clear" w:color="auto" w:fill="auto"/>
          </w:tcPr>
          <w:p w14:paraId="146F1038"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color w:val="FF0000"/>
                <w:lang w:eastAsia="cs-CZ"/>
              </w:rPr>
            </w:pPr>
            <w:r w:rsidRPr="007B2F6A">
              <w:rPr>
                <w:rFonts w:ascii="Verdana" w:eastAsia="Times New Roman" w:hAnsi="Verdana" w:cs="Times New Roman"/>
                <w:b/>
                <w:bCs/>
                <w:color w:val="FF0000"/>
                <w:szCs w:val="14"/>
                <w:lang w:eastAsia="cs-CZ"/>
              </w:rPr>
              <w:t xml:space="preserve">NÁBYTEK PRO JOP A SERVISNÍ A DIAGNOSTICKÉ </w:t>
            </w:r>
            <w:proofErr w:type="gramStart"/>
            <w:r w:rsidRPr="007B2F6A">
              <w:rPr>
                <w:rFonts w:ascii="Verdana" w:eastAsia="Times New Roman" w:hAnsi="Verdana" w:cs="Times New Roman"/>
                <w:b/>
                <w:bCs/>
                <w:color w:val="FF0000"/>
                <w:szCs w:val="14"/>
                <w:lang w:eastAsia="cs-CZ"/>
              </w:rPr>
              <w:t>PRACOVIŠTĚ - STOLY</w:t>
            </w:r>
            <w:proofErr w:type="gramEnd"/>
            <w:r w:rsidRPr="007B2F6A">
              <w:rPr>
                <w:rFonts w:ascii="Verdana" w:eastAsia="Times New Roman" w:hAnsi="Verdana" w:cs="Times New Roman"/>
                <w:b/>
                <w:bCs/>
                <w:color w:val="FF0000"/>
                <w:szCs w:val="14"/>
                <w:lang w:eastAsia="cs-CZ"/>
              </w:rPr>
              <w:t xml:space="preserve"> PEVNÉ PRO JEDNO PRACOVIŠTĚ - DODÁVKA</w:t>
            </w:r>
          </w:p>
        </w:tc>
        <w:tc>
          <w:tcPr>
            <w:tcW w:w="893" w:type="dxa"/>
            <w:shd w:val="clear" w:color="auto" w:fill="auto"/>
          </w:tcPr>
          <w:p w14:paraId="03CDFB14"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color w:val="FF0000"/>
                <w:lang w:eastAsia="cs-CZ"/>
              </w:rPr>
            </w:pPr>
            <w:r w:rsidRPr="007B2F6A">
              <w:rPr>
                <w:rFonts w:ascii="Verdana" w:eastAsia="Times New Roman" w:hAnsi="Verdana" w:cs="Times New Roman"/>
                <w:b/>
                <w:bCs/>
                <w:color w:val="FF0000"/>
                <w:szCs w:val="14"/>
                <w:lang w:eastAsia="cs-CZ"/>
              </w:rPr>
              <w:t xml:space="preserve">KUS  </w:t>
            </w:r>
          </w:p>
        </w:tc>
        <w:tc>
          <w:tcPr>
            <w:tcW w:w="976" w:type="dxa"/>
            <w:shd w:val="clear" w:color="auto" w:fill="auto"/>
          </w:tcPr>
          <w:p w14:paraId="1025F3BA" w14:textId="77777777" w:rsidR="00332446" w:rsidRPr="007B2F6A" w:rsidRDefault="00332446" w:rsidP="00B539BA">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color w:val="FF0000"/>
                <w:lang w:eastAsia="cs-CZ"/>
              </w:rPr>
            </w:pPr>
            <w:r w:rsidRPr="007B2F6A">
              <w:rPr>
                <w:rFonts w:ascii="Verdana" w:eastAsia="Times New Roman" w:hAnsi="Verdana" w:cs="Times New Roman"/>
                <w:b/>
                <w:bCs/>
                <w:color w:val="FF0000"/>
                <w:szCs w:val="14"/>
                <w:lang w:eastAsia="cs-CZ"/>
              </w:rPr>
              <w:t>2</w:t>
            </w:r>
            <w:r w:rsidRPr="007B2F6A">
              <w:rPr>
                <w:rFonts w:ascii="Verdana" w:eastAsia="Times New Roman" w:hAnsi="Verdana" w:cs="Times New Roman"/>
                <w:b/>
                <w:color w:val="FF0000"/>
                <w:szCs w:val="14"/>
                <w:lang w:eastAsia="cs-CZ"/>
              </w:rPr>
              <w:t>,000</w:t>
            </w:r>
          </w:p>
        </w:tc>
      </w:tr>
      <w:tr w:rsidR="00332446" w:rsidRPr="007B2F6A" w14:paraId="3A49F74F" w14:textId="77777777" w:rsidTr="00127ED4">
        <w:trPr>
          <w:trHeight w:val="300"/>
        </w:trPr>
        <w:tc>
          <w:tcPr>
            <w:cnfStyle w:val="001000000000" w:firstRow="0" w:lastRow="0" w:firstColumn="1" w:lastColumn="0" w:oddVBand="0" w:evenVBand="0" w:oddHBand="0" w:evenHBand="0" w:firstRowFirstColumn="0" w:firstRowLastColumn="0" w:lastRowFirstColumn="0" w:lastRowLastColumn="0"/>
            <w:tcW w:w="971" w:type="dxa"/>
            <w:shd w:val="clear" w:color="auto" w:fill="auto"/>
          </w:tcPr>
          <w:p w14:paraId="000156D1" w14:textId="77777777" w:rsidR="00332446" w:rsidRPr="007B2F6A" w:rsidRDefault="00332446" w:rsidP="00B539BA">
            <w:pPr>
              <w:jc w:val="both"/>
              <w:rPr>
                <w:rFonts w:ascii="Verdana" w:eastAsia="Times New Roman" w:hAnsi="Verdana" w:cs="Times New Roman"/>
                <w:b/>
                <w:color w:val="FF0000"/>
                <w:lang w:eastAsia="cs-CZ"/>
              </w:rPr>
            </w:pPr>
            <w:r w:rsidRPr="007B2F6A">
              <w:rPr>
                <w:rFonts w:ascii="Verdana" w:eastAsia="Times New Roman" w:hAnsi="Verdana" w:cs="Times New Roman"/>
                <w:b/>
                <w:bCs/>
                <w:color w:val="FF0000"/>
                <w:szCs w:val="14"/>
                <w:lang w:eastAsia="cs-CZ"/>
              </w:rPr>
              <w:t>132</w:t>
            </w:r>
          </w:p>
        </w:tc>
        <w:tc>
          <w:tcPr>
            <w:tcW w:w="862" w:type="dxa"/>
            <w:shd w:val="clear" w:color="auto" w:fill="auto"/>
          </w:tcPr>
          <w:p w14:paraId="4E6C44F9"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color w:val="FF0000"/>
                <w:lang w:eastAsia="cs-CZ"/>
              </w:rPr>
            </w:pPr>
            <w:r w:rsidRPr="007B2F6A">
              <w:rPr>
                <w:rFonts w:ascii="Verdana" w:eastAsia="Times New Roman" w:hAnsi="Verdana" w:cs="Times New Roman"/>
                <w:b/>
                <w:bCs/>
                <w:color w:val="FF0000"/>
                <w:szCs w:val="14"/>
                <w:lang w:eastAsia="cs-CZ"/>
              </w:rPr>
              <w:t>75B267</w:t>
            </w:r>
          </w:p>
        </w:tc>
        <w:tc>
          <w:tcPr>
            <w:tcW w:w="5048" w:type="dxa"/>
            <w:shd w:val="clear" w:color="auto" w:fill="auto"/>
          </w:tcPr>
          <w:p w14:paraId="2A9EF561"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color w:val="FF0000"/>
                <w:lang w:eastAsia="cs-CZ"/>
              </w:rPr>
            </w:pPr>
            <w:r w:rsidRPr="007B2F6A">
              <w:rPr>
                <w:rFonts w:ascii="Verdana" w:eastAsia="Times New Roman" w:hAnsi="Verdana" w:cs="Times New Roman"/>
                <w:b/>
                <w:bCs/>
                <w:color w:val="FF0000"/>
                <w:szCs w:val="14"/>
                <w:lang w:eastAsia="cs-CZ"/>
              </w:rPr>
              <w:t xml:space="preserve">NÁBYTEK PRO JOP A SERVISNÍ A DIAGNOSTICKÉ </w:t>
            </w:r>
            <w:proofErr w:type="gramStart"/>
            <w:r w:rsidRPr="007B2F6A">
              <w:rPr>
                <w:rFonts w:ascii="Verdana" w:eastAsia="Times New Roman" w:hAnsi="Verdana" w:cs="Times New Roman"/>
                <w:b/>
                <w:bCs/>
                <w:color w:val="FF0000"/>
                <w:szCs w:val="14"/>
                <w:lang w:eastAsia="cs-CZ"/>
              </w:rPr>
              <w:t>PRACOVIŠTĚ - STOLY</w:t>
            </w:r>
            <w:proofErr w:type="gramEnd"/>
            <w:r w:rsidRPr="007B2F6A">
              <w:rPr>
                <w:rFonts w:ascii="Verdana" w:eastAsia="Times New Roman" w:hAnsi="Verdana" w:cs="Times New Roman"/>
                <w:b/>
                <w:bCs/>
                <w:color w:val="FF0000"/>
                <w:szCs w:val="14"/>
                <w:lang w:eastAsia="cs-CZ"/>
              </w:rPr>
              <w:t xml:space="preserve"> PEVNÉ PRO JEDNO PRACOVIŠTĚ - MONTÁŽ</w:t>
            </w:r>
          </w:p>
        </w:tc>
        <w:tc>
          <w:tcPr>
            <w:tcW w:w="893" w:type="dxa"/>
            <w:shd w:val="clear" w:color="auto" w:fill="auto"/>
          </w:tcPr>
          <w:p w14:paraId="2F384150"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color w:val="FF0000"/>
                <w:lang w:eastAsia="cs-CZ"/>
              </w:rPr>
            </w:pPr>
            <w:r w:rsidRPr="007B2F6A">
              <w:rPr>
                <w:rFonts w:ascii="Verdana" w:eastAsia="Times New Roman" w:hAnsi="Verdana" w:cs="Times New Roman"/>
                <w:b/>
                <w:bCs/>
                <w:color w:val="FF0000"/>
                <w:szCs w:val="14"/>
                <w:lang w:eastAsia="cs-CZ"/>
              </w:rPr>
              <w:t>KUS</w:t>
            </w:r>
          </w:p>
        </w:tc>
        <w:tc>
          <w:tcPr>
            <w:tcW w:w="976" w:type="dxa"/>
            <w:shd w:val="clear" w:color="auto" w:fill="auto"/>
          </w:tcPr>
          <w:p w14:paraId="1C2E60F2" w14:textId="77777777" w:rsidR="00332446" w:rsidRPr="007B2F6A" w:rsidRDefault="00332446" w:rsidP="00B539BA">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color w:val="FF0000"/>
                <w:lang w:eastAsia="cs-CZ"/>
              </w:rPr>
            </w:pPr>
            <w:r w:rsidRPr="007B2F6A">
              <w:rPr>
                <w:rFonts w:ascii="Verdana" w:eastAsia="Times New Roman" w:hAnsi="Verdana" w:cs="Times New Roman"/>
                <w:b/>
                <w:bCs/>
                <w:color w:val="FF0000"/>
                <w:szCs w:val="14"/>
                <w:lang w:eastAsia="cs-CZ"/>
              </w:rPr>
              <w:t>2</w:t>
            </w:r>
            <w:r w:rsidRPr="007B2F6A">
              <w:rPr>
                <w:rFonts w:ascii="Verdana" w:eastAsia="Times New Roman" w:hAnsi="Verdana" w:cs="Times New Roman"/>
                <w:b/>
                <w:color w:val="FF0000"/>
                <w:szCs w:val="14"/>
                <w:lang w:eastAsia="cs-CZ"/>
              </w:rPr>
              <w:t>,000</w:t>
            </w:r>
          </w:p>
        </w:tc>
      </w:tr>
    </w:tbl>
    <w:p w14:paraId="42A171E8" w14:textId="77777777" w:rsidR="00332446" w:rsidRPr="007B2F6A" w:rsidRDefault="00332446" w:rsidP="00332446">
      <w:pPr>
        <w:spacing w:after="0" w:line="240" w:lineRule="auto"/>
        <w:jc w:val="both"/>
        <w:rPr>
          <w:rFonts w:eastAsia="Calibri" w:cs="Times New Roman"/>
          <w:bCs/>
          <w:color w:val="FF0000"/>
          <w:lang w:eastAsia="cs-CZ"/>
        </w:rPr>
      </w:pPr>
    </w:p>
    <w:p w14:paraId="04E840C2" w14:textId="77777777" w:rsidR="00B722F8" w:rsidRDefault="00B722F8" w:rsidP="00332446">
      <w:pPr>
        <w:spacing w:after="0" w:line="240" w:lineRule="auto"/>
        <w:rPr>
          <w:rFonts w:eastAsia="Calibri" w:cs="Times New Roman"/>
          <w:b/>
          <w:lang w:eastAsia="cs-CZ"/>
        </w:rPr>
      </w:pPr>
    </w:p>
    <w:p w14:paraId="469BB3D0" w14:textId="6111DA15" w:rsidR="00332446" w:rsidRPr="007B2F6A" w:rsidRDefault="00332446" w:rsidP="00332446">
      <w:pPr>
        <w:spacing w:after="0" w:line="240" w:lineRule="auto"/>
        <w:rPr>
          <w:rFonts w:eastAsia="Calibri" w:cs="Times New Roman"/>
          <w:b/>
          <w:lang w:eastAsia="cs-CZ"/>
        </w:rPr>
      </w:pPr>
      <w:r w:rsidRPr="007B2F6A">
        <w:rPr>
          <w:rFonts w:eastAsia="Calibri" w:cs="Times New Roman"/>
          <w:b/>
          <w:lang w:eastAsia="cs-CZ"/>
        </w:rPr>
        <w:t>Dotaz č. 60:</w:t>
      </w:r>
    </w:p>
    <w:p w14:paraId="5E4E06EE" w14:textId="77777777" w:rsidR="00332446" w:rsidRPr="007B2F6A" w:rsidRDefault="00332446" w:rsidP="00332446">
      <w:pPr>
        <w:spacing w:after="0" w:line="240" w:lineRule="auto"/>
        <w:rPr>
          <w:rFonts w:eastAsia="Calibri" w:cs="Times New Roman"/>
          <w:bCs/>
          <w:lang w:eastAsia="cs-CZ"/>
        </w:rPr>
      </w:pPr>
      <w:r w:rsidRPr="007B2F6A">
        <w:rPr>
          <w:rFonts w:eastAsia="Calibri" w:cs="Times New Roman"/>
          <w:b/>
          <w:bCs/>
          <w:lang w:eastAsia="cs-CZ"/>
        </w:rPr>
        <w:t>PS 41-11-16-01 – „ŽST Solnice, obvod n. n., SZZ“, PS 41-11-17-01 – „ŽST Solnice, obvod os. n., SZZ“:</w:t>
      </w:r>
      <w:r w:rsidRPr="007B2F6A">
        <w:rPr>
          <w:rFonts w:eastAsia="Calibri" w:cs="Times New Roman"/>
          <w:bCs/>
          <w:lang w:eastAsia="cs-CZ"/>
        </w:rPr>
        <w:t xml:space="preserve"> Ve výkazech výměr uvedených PS se nacházejí následující položky:</w:t>
      </w:r>
    </w:p>
    <w:p w14:paraId="726CC687" w14:textId="77777777" w:rsidR="00332446" w:rsidRPr="007B2F6A" w:rsidRDefault="00332446" w:rsidP="00332446">
      <w:pPr>
        <w:spacing w:after="0" w:line="240" w:lineRule="auto"/>
        <w:rPr>
          <w:rFonts w:eastAsia="Calibri" w:cs="Times New Roman"/>
          <w:bCs/>
          <w:lang w:eastAsia="cs-CZ"/>
        </w:rPr>
      </w:pPr>
      <w:r w:rsidRPr="007B2F6A">
        <w:rPr>
          <w:noProof/>
          <w:lang w:eastAsia="cs-CZ"/>
        </w:rPr>
        <w:drawing>
          <wp:inline distT="0" distB="0" distL="0" distR="0" wp14:anchorId="4EE8740D" wp14:editId="46B90791">
            <wp:extent cx="5296120" cy="384441"/>
            <wp:effectExtent l="0" t="0" r="0"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58404" cy="388962"/>
                    </a:xfrm>
                    <a:prstGeom prst="rect">
                      <a:avLst/>
                    </a:prstGeom>
                    <a:noFill/>
                    <a:ln>
                      <a:noFill/>
                    </a:ln>
                  </pic:spPr>
                </pic:pic>
              </a:graphicData>
            </a:graphic>
          </wp:inline>
        </w:drawing>
      </w:r>
    </w:p>
    <w:p w14:paraId="520922BA" w14:textId="77777777" w:rsidR="00332446" w:rsidRPr="007B2F6A" w:rsidRDefault="00332446" w:rsidP="00332446">
      <w:pPr>
        <w:spacing w:after="0" w:line="240" w:lineRule="auto"/>
        <w:rPr>
          <w:rFonts w:eastAsia="Calibri" w:cs="Times New Roman"/>
          <w:bCs/>
          <w:lang w:eastAsia="cs-CZ"/>
        </w:rPr>
      </w:pPr>
      <w:r w:rsidRPr="007B2F6A">
        <w:rPr>
          <w:noProof/>
          <w:lang w:eastAsia="cs-CZ"/>
        </w:rPr>
        <w:drawing>
          <wp:inline distT="0" distB="0" distL="0" distR="0" wp14:anchorId="43640E48" wp14:editId="7084BA5E">
            <wp:extent cx="5317262" cy="195980"/>
            <wp:effectExtent l="0" t="0" r="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96637" cy="206277"/>
                    </a:xfrm>
                    <a:prstGeom prst="rect">
                      <a:avLst/>
                    </a:prstGeom>
                    <a:noFill/>
                    <a:ln>
                      <a:noFill/>
                    </a:ln>
                  </pic:spPr>
                </pic:pic>
              </a:graphicData>
            </a:graphic>
          </wp:inline>
        </w:drawing>
      </w:r>
    </w:p>
    <w:p w14:paraId="438612CF" w14:textId="77777777" w:rsidR="00332446" w:rsidRPr="007B2F6A" w:rsidRDefault="00332446" w:rsidP="00332446">
      <w:pPr>
        <w:spacing w:after="0" w:line="240" w:lineRule="auto"/>
        <w:rPr>
          <w:rFonts w:eastAsia="Calibri" w:cs="Times New Roman"/>
          <w:bCs/>
          <w:lang w:eastAsia="cs-CZ"/>
        </w:rPr>
      </w:pPr>
      <w:r w:rsidRPr="007B2F6A">
        <w:rPr>
          <w:noProof/>
          <w:lang w:eastAsia="cs-CZ"/>
        </w:rPr>
        <w:lastRenderedPageBreak/>
        <w:drawing>
          <wp:inline distT="0" distB="0" distL="0" distR="0" wp14:anchorId="2EEE9CAA" wp14:editId="12FCEA9F">
            <wp:extent cx="5322548" cy="386359"/>
            <wp:effectExtent l="0" t="0" r="0"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55488" cy="396009"/>
                    </a:xfrm>
                    <a:prstGeom prst="rect">
                      <a:avLst/>
                    </a:prstGeom>
                    <a:noFill/>
                    <a:ln>
                      <a:noFill/>
                    </a:ln>
                  </pic:spPr>
                </pic:pic>
              </a:graphicData>
            </a:graphic>
          </wp:inline>
        </w:drawing>
      </w:r>
    </w:p>
    <w:p w14:paraId="098C75DB" w14:textId="77777777" w:rsidR="00332446" w:rsidRPr="007B2F6A" w:rsidRDefault="00332446" w:rsidP="00B722F8">
      <w:pPr>
        <w:spacing w:after="0" w:line="240" w:lineRule="auto"/>
        <w:jc w:val="both"/>
        <w:rPr>
          <w:rFonts w:eastAsia="Calibri" w:cs="Times New Roman"/>
          <w:bCs/>
          <w:lang w:eastAsia="cs-CZ"/>
        </w:rPr>
      </w:pPr>
      <w:r w:rsidRPr="007B2F6A">
        <w:t>Chápeme správně, že do množství u výše uvedených položek jsou započítány všechny potřebné výhybkové jednotky včetně prvků souvisejících, např. EZ, PSt., Vk apod.?</w:t>
      </w:r>
    </w:p>
    <w:p w14:paraId="3D4D5DCA" w14:textId="77777777" w:rsidR="00B722F8" w:rsidRDefault="00B722F8" w:rsidP="00332446">
      <w:pPr>
        <w:spacing w:after="0" w:line="240" w:lineRule="auto"/>
        <w:rPr>
          <w:rFonts w:eastAsia="Calibri" w:cs="Times New Roman"/>
          <w:b/>
          <w:lang w:eastAsia="cs-CZ"/>
        </w:rPr>
      </w:pPr>
    </w:p>
    <w:p w14:paraId="6C920030" w14:textId="5D08FFE2" w:rsidR="00332446" w:rsidRPr="007B2F6A" w:rsidRDefault="00332446" w:rsidP="00332446">
      <w:pPr>
        <w:spacing w:after="0" w:line="240" w:lineRule="auto"/>
        <w:rPr>
          <w:rFonts w:eastAsia="Calibri" w:cs="Times New Roman"/>
          <w:b/>
          <w:color w:val="FF0000"/>
          <w:lang w:eastAsia="cs-CZ"/>
        </w:rPr>
      </w:pPr>
      <w:r w:rsidRPr="007B2F6A">
        <w:rPr>
          <w:rFonts w:eastAsia="Calibri" w:cs="Times New Roman"/>
          <w:b/>
          <w:lang w:eastAsia="cs-CZ"/>
        </w:rPr>
        <w:t xml:space="preserve">Odpověď: </w:t>
      </w:r>
    </w:p>
    <w:p w14:paraId="381E2308" w14:textId="77777777" w:rsidR="00332446" w:rsidRPr="00B722F8" w:rsidRDefault="00332446" w:rsidP="00332446">
      <w:pPr>
        <w:spacing w:after="0" w:line="240" w:lineRule="auto"/>
        <w:jc w:val="both"/>
        <w:rPr>
          <w:rFonts w:eastAsia="Calibri" w:cs="Times New Roman"/>
          <w:bCs/>
          <w:lang w:eastAsia="cs-CZ"/>
        </w:rPr>
      </w:pPr>
      <w:bookmarkStart w:id="16" w:name="_Hlk174431697"/>
      <w:r w:rsidRPr="00B722F8">
        <w:rPr>
          <w:rFonts w:eastAsia="Calibri" w:cs="Times New Roman"/>
          <w:bCs/>
          <w:lang w:eastAsia="cs-CZ"/>
        </w:rPr>
        <w:t>Výpočet předpokládaného počtu výhybkových jednotek pro jednotlivé provozní soubory je v kapitole 2.3 příslušných Technických zpráv. Pro SZZ obvodu nákladové nádraží je to 8,5 v. j., pro SZZ obvodu osobního nádraží jsou to 4 v. j. Řídící část uvažovaného elektronického stavědla je společná, proto je v případě softwarového vybavení uvažováno se součtem tzn. 12,5 v. j.</w:t>
      </w:r>
    </w:p>
    <w:bookmarkEnd w:id="16"/>
    <w:p w14:paraId="7732AB77" w14:textId="77777777" w:rsidR="00332446" w:rsidRPr="00B722F8" w:rsidRDefault="00332446" w:rsidP="00332446">
      <w:pPr>
        <w:spacing w:after="0" w:line="240" w:lineRule="auto"/>
        <w:rPr>
          <w:rFonts w:eastAsia="Calibri" w:cs="Times New Roman"/>
          <w:bCs/>
          <w:lang w:eastAsia="cs-CZ"/>
        </w:rPr>
      </w:pPr>
    </w:p>
    <w:p w14:paraId="6DE8F1F5" w14:textId="77777777" w:rsidR="00332446" w:rsidRPr="007B2F6A" w:rsidRDefault="00332446" w:rsidP="00332446">
      <w:pPr>
        <w:spacing w:after="0" w:line="240" w:lineRule="auto"/>
        <w:rPr>
          <w:rFonts w:eastAsia="Calibri" w:cs="Times New Roman"/>
          <w:b/>
          <w:lang w:eastAsia="cs-CZ"/>
        </w:rPr>
      </w:pPr>
      <w:r w:rsidRPr="007B2F6A">
        <w:rPr>
          <w:rFonts w:eastAsia="Calibri" w:cs="Times New Roman"/>
          <w:b/>
          <w:lang w:eastAsia="cs-CZ"/>
        </w:rPr>
        <w:t>Dotaz č. 61:</w:t>
      </w:r>
    </w:p>
    <w:p w14:paraId="1C973C6B" w14:textId="77777777" w:rsidR="00332446" w:rsidRPr="007B2F6A" w:rsidRDefault="00332446" w:rsidP="00332446">
      <w:pPr>
        <w:spacing w:after="0" w:line="240" w:lineRule="auto"/>
        <w:rPr>
          <w:rFonts w:eastAsia="Calibri" w:cs="Times New Roman"/>
          <w:bCs/>
          <w:lang w:eastAsia="cs-CZ"/>
        </w:rPr>
      </w:pPr>
      <w:r w:rsidRPr="007B2F6A">
        <w:rPr>
          <w:rFonts w:eastAsia="Calibri" w:cs="Times New Roman"/>
          <w:b/>
          <w:bCs/>
          <w:lang w:eastAsia="cs-CZ"/>
        </w:rPr>
        <w:t>PS 41-11-16-01 – „ŽST Solnice, obvod n. n., SZZ“, PS 41-11-17-01 – „ŽST Solnice, obvod os. n., SZZ“:</w:t>
      </w:r>
      <w:r w:rsidRPr="007B2F6A">
        <w:rPr>
          <w:rFonts w:eastAsia="Calibri" w:cs="Times New Roman"/>
          <w:bCs/>
          <w:lang w:eastAsia="cs-CZ"/>
        </w:rPr>
        <w:t xml:space="preserve"> Ve výkazech výměr uvedených PS se nacházejí následující položky:</w:t>
      </w:r>
    </w:p>
    <w:p w14:paraId="70F58473" w14:textId="77777777" w:rsidR="00332446" w:rsidRPr="007B2F6A" w:rsidRDefault="00332446" w:rsidP="00332446">
      <w:pPr>
        <w:spacing w:after="0" w:line="240" w:lineRule="auto"/>
        <w:rPr>
          <w:rFonts w:eastAsia="Calibri" w:cs="Times New Roman"/>
          <w:bCs/>
          <w:lang w:eastAsia="cs-CZ"/>
        </w:rPr>
      </w:pPr>
      <w:r w:rsidRPr="007B2F6A">
        <w:rPr>
          <w:rFonts w:eastAsia="Calibri" w:cs="Times New Roman"/>
          <w:bCs/>
          <w:lang w:eastAsia="cs-CZ"/>
        </w:rPr>
        <w:t>KABELOVÝ ŽLAB ZEMNÍ VČETNĚ KRYTU SVĚTLÉ ŠÍŘKY DO 120 MM</w:t>
      </w:r>
    </w:p>
    <w:p w14:paraId="15E716BB" w14:textId="77777777" w:rsidR="00332446" w:rsidRPr="007B2F6A" w:rsidRDefault="00332446" w:rsidP="00332446">
      <w:pPr>
        <w:spacing w:after="0" w:line="240" w:lineRule="auto"/>
        <w:rPr>
          <w:rFonts w:eastAsia="Calibri" w:cs="Times New Roman"/>
          <w:bCs/>
          <w:lang w:eastAsia="cs-CZ"/>
        </w:rPr>
      </w:pPr>
      <w:r w:rsidRPr="007B2F6A">
        <w:rPr>
          <w:rFonts w:eastAsia="Calibri" w:cs="Times New Roman"/>
          <w:bCs/>
          <w:lang w:eastAsia="cs-CZ"/>
        </w:rPr>
        <w:t>KABELOVÝ ŽLAB ZEMNÍ VČETNĚ KRYTU SVĚTLÉ ŠÍŘKY PŘES 120 DO 250 MM</w:t>
      </w:r>
    </w:p>
    <w:p w14:paraId="5D5FCD96" w14:textId="77777777" w:rsidR="00332446" w:rsidRPr="007B2F6A" w:rsidRDefault="00332446" w:rsidP="00332446">
      <w:pPr>
        <w:spacing w:after="0" w:line="240" w:lineRule="auto"/>
        <w:rPr>
          <w:rFonts w:eastAsia="Calibri" w:cs="Times New Roman"/>
          <w:bCs/>
          <w:lang w:eastAsia="cs-CZ"/>
        </w:rPr>
      </w:pPr>
      <w:r w:rsidRPr="007B2F6A">
        <w:rPr>
          <w:rFonts w:eastAsia="Calibri" w:cs="Times New Roman"/>
          <w:bCs/>
          <w:lang w:eastAsia="cs-CZ"/>
        </w:rPr>
        <w:t>V zadávací dokumentaci jsme nenalezli požadovaný materiál těchto žlabů (plast/beton). Žádáme zadavatele o upřesnění materiálu žlabů.</w:t>
      </w:r>
    </w:p>
    <w:p w14:paraId="239B5955" w14:textId="77777777" w:rsidR="00B722F8" w:rsidRDefault="00B722F8" w:rsidP="00332446">
      <w:pPr>
        <w:spacing w:after="0" w:line="240" w:lineRule="auto"/>
        <w:rPr>
          <w:rFonts w:eastAsia="Calibri" w:cs="Times New Roman"/>
          <w:b/>
          <w:lang w:eastAsia="cs-CZ"/>
        </w:rPr>
      </w:pPr>
    </w:p>
    <w:p w14:paraId="3F5EE289" w14:textId="5E41F686" w:rsidR="00332446" w:rsidRPr="007B2F6A" w:rsidRDefault="00332446" w:rsidP="00332446">
      <w:pPr>
        <w:spacing w:after="0" w:line="240" w:lineRule="auto"/>
        <w:rPr>
          <w:rFonts w:eastAsia="Calibri" w:cs="Times New Roman"/>
          <w:b/>
          <w:color w:val="FF0000"/>
          <w:lang w:eastAsia="cs-CZ"/>
        </w:rPr>
      </w:pPr>
      <w:r w:rsidRPr="007B2F6A">
        <w:rPr>
          <w:rFonts w:eastAsia="Calibri" w:cs="Times New Roman"/>
          <w:b/>
          <w:lang w:eastAsia="cs-CZ"/>
        </w:rPr>
        <w:t xml:space="preserve">Odpověď: </w:t>
      </w:r>
    </w:p>
    <w:p w14:paraId="362582F4" w14:textId="77777777" w:rsidR="00332446" w:rsidRPr="00B722F8" w:rsidRDefault="00332446" w:rsidP="00332446">
      <w:pPr>
        <w:spacing w:after="0" w:line="240" w:lineRule="auto"/>
        <w:jc w:val="both"/>
        <w:rPr>
          <w:rFonts w:eastAsia="Calibri" w:cs="Times New Roman"/>
          <w:bCs/>
          <w:lang w:eastAsia="cs-CZ"/>
        </w:rPr>
      </w:pPr>
      <w:bookmarkStart w:id="17" w:name="_Hlk174431754"/>
      <w:r w:rsidRPr="00B722F8">
        <w:rPr>
          <w:rFonts w:eastAsia="Calibri" w:cs="Times New Roman"/>
          <w:bCs/>
          <w:lang w:eastAsia="cs-CZ"/>
        </w:rPr>
        <w:t>Předpokládá se použití plastových žlabů.</w:t>
      </w:r>
    </w:p>
    <w:bookmarkEnd w:id="17"/>
    <w:p w14:paraId="581D94AB" w14:textId="77777777" w:rsidR="00332446" w:rsidRDefault="00332446" w:rsidP="00332446">
      <w:pPr>
        <w:spacing w:after="0" w:line="240" w:lineRule="auto"/>
        <w:rPr>
          <w:rFonts w:eastAsia="Calibri" w:cs="Times New Roman"/>
          <w:bCs/>
          <w:lang w:eastAsia="cs-CZ"/>
        </w:rPr>
      </w:pPr>
    </w:p>
    <w:p w14:paraId="56909B7F" w14:textId="77777777" w:rsidR="00B722F8" w:rsidRPr="00B722F8" w:rsidRDefault="00B722F8" w:rsidP="00332446">
      <w:pPr>
        <w:spacing w:after="0" w:line="240" w:lineRule="auto"/>
        <w:rPr>
          <w:rFonts w:eastAsia="Calibri" w:cs="Times New Roman"/>
          <w:bCs/>
          <w:lang w:eastAsia="cs-CZ"/>
        </w:rPr>
      </w:pPr>
    </w:p>
    <w:p w14:paraId="01DD4FA6" w14:textId="77777777" w:rsidR="00332446" w:rsidRPr="007B2F6A" w:rsidRDefault="00332446" w:rsidP="00332446">
      <w:pPr>
        <w:spacing w:after="0" w:line="240" w:lineRule="auto"/>
        <w:rPr>
          <w:rFonts w:eastAsia="Calibri" w:cs="Times New Roman"/>
          <w:b/>
          <w:lang w:eastAsia="cs-CZ"/>
        </w:rPr>
      </w:pPr>
      <w:r w:rsidRPr="007B2F6A">
        <w:rPr>
          <w:rFonts w:eastAsia="Calibri" w:cs="Times New Roman"/>
          <w:b/>
          <w:lang w:eastAsia="cs-CZ"/>
        </w:rPr>
        <w:t>Dotaz č. 62:</w:t>
      </w:r>
    </w:p>
    <w:p w14:paraId="22453985" w14:textId="77777777" w:rsidR="00332446" w:rsidRPr="007B2F6A" w:rsidRDefault="00332446" w:rsidP="00B722F8">
      <w:pPr>
        <w:spacing w:after="0" w:line="240" w:lineRule="auto"/>
        <w:jc w:val="both"/>
        <w:rPr>
          <w:rFonts w:eastAsia="Calibri" w:cs="Times New Roman"/>
          <w:bCs/>
          <w:lang w:eastAsia="cs-CZ"/>
        </w:rPr>
      </w:pPr>
      <w:r w:rsidRPr="007B2F6A">
        <w:rPr>
          <w:rFonts w:eastAsia="Calibri" w:cs="Times New Roman"/>
          <w:b/>
          <w:bCs/>
          <w:lang w:eastAsia="cs-CZ"/>
        </w:rPr>
        <w:t xml:space="preserve">PS 41-11-16-01 – „ŽST Solnice, obvod n. n., SZZ“: </w:t>
      </w:r>
      <w:r w:rsidRPr="007B2F6A">
        <w:rPr>
          <w:rFonts w:eastAsia="Calibri" w:cs="Times New Roman"/>
          <w:bCs/>
          <w:lang w:eastAsia="cs-CZ"/>
        </w:rPr>
        <w:t>Předpokládáme správně, že vybudování PAVZZ/GTN bude předmětem až následující stavby (řešící i DOZ)?</w:t>
      </w:r>
    </w:p>
    <w:p w14:paraId="123C6071" w14:textId="77777777" w:rsidR="00B722F8" w:rsidRDefault="00B722F8" w:rsidP="00332446">
      <w:pPr>
        <w:spacing w:after="0" w:line="240" w:lineRule="auto"/>
        <w:rPr>
          <w:rFonts w:eastAsia="Calibri" w:cs="Times New Roman"/>
          <w:b/>
          <w:lang w:eastAsia="cs-CZ"/>
        </w:rPr>
      </w:pPr>
    </w:p>
    <w:p w14:paraId="54BC6F38" w14:textId="04AA3EEB" w:rsidR="00332446" w:rsidRPr="007B2F6A" w:rsidRDefault="00332446" w:rsidP="00332446">
      <w:pPr>
        <w:spacing w:after="0" w:line="240" w:lineRule="auto"/>
        <w:rPr>
          <w:rFonts w:eastAsia="Calibri" w:cs="Times New Roman"/>
          <w:b/>
          <w:color w:val="FF0000"/>
          <w:lang w:eastAsia="cs-CZ"/>
        </w:rPr>
      </w:pPr>
      <w:r w:rsidRPr="007B2F6A">
        <w:rPr>
          <w:rFonts w:eastAsia="Calibri" w:cs="Times New Roman"/>
          <w:b/>
          <w:lang w:eastAsia="cs-CZ"/>
        </w:rPr>
        <w:t xml:space="preserve">Odpověď: </w:t>
      </w:r>
    </w:p>
    <w:p w14:paraId="5C03A842" w14:textId="77777777" w:rsidR="00332446" w:rsidRPr="00B722F8" w:rsidRDefault="00332446" w:rsidP="00332446">
      <w:pPr>
        <w:spacing w:after="0" w:line="240" w:lineRule="auto"/>
        <w:jc w:val="both"/>
        <w:rPr>
          <w:rFonts w:eastAsia="Calibri" w:cs="Times New Roman"/>
          <w:bCs/>
          <w:lang w:eastAsia="cs-CZ"/>
        </w:rPr>
      </w:pPr>
      <w:bookmarkStart w:id="18" w:name="_Hlk174433882"/>
      <w:r w:rsidRPr="00B722F8">
        <w:rPr>
          <w:rFonts w:eastAsia="Calibri" w:cs="Times New Roman"/>
          <w:bCs/>
          <w:lang w:eastAsia="cs-CZ"/>
        </w:rPr>
        <w:t>Položky na dodávku a montáž graficko-technologické nadstavby byly do soupisu prací doplněny.</w:t>
      </w:r>
    </w:p>
    <w:tbl>
      <w:tblPr>
        <w:tblStyle w:val="Mkatabulky"/>
        <w:tblW w:w="870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1020"/>
        <w:gridCol w:w="4876"/>
        <w:gridCol w:w="892"/>
        <w:gridCol w:w="970"/>
      </w:tblGrid>
      <w:tr w:rsidR="00332446" w:rsidRPr="007B2F6A" w14:paraId="0484956A" w14:textId="77777777" w:rsidTr="006E66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0" w:type="dxa"/>
            <w:tcBorders>
              <w:top w:val="single" w:sz="4" w:space="0" w:color="auto"/>
              <w:left w:val="single" w:sz="4" w:space="0" w:color="auto"/>
              <w:bottom w:val="single" w:sz="4" w:space="0" w:color="auto"/>
            </w:tcBorders>
          </w:tcPr>
          <w:p w14:paraId="135AE1EB" w14:textId="77777777" w:rsidR="00332446" w:rsidRPr="007B2F6A" w:rsidRDefault="00332446" w:rsidP="00B539BA">
            <w:pPr>
              <w:jc w:val="both"/>
              <w:rPr>
                <w:rFonts w:ascii="Verdana" w:eastAsia="Times New Roman" w:hAnsi="Verdana" w:cs="Times New Roman"/>
                <w:b/>
                <w:lang w:eastAsia="cs-CZ"/>
              </w:rPr>
            </w:pPr>
            <w:r w:rsidRPr="007B2F6A">
              <w:rPr>
                <w:rFonts w:ascii="Verdana" w:eastAsia="Times New Roman" w:hAnsi="Verdana" w:cs="Times New Roman"/>
                <w:b/>
                <w:lang w:eastAsia="cs-CZ"/>
              </w:rPr>
              <w:t>Poř. číslo</w:t>
            </w:r>
          </w:p>
        </w:tc>
        <w:tc>
          <w:tcPr>
            <w:tcW w:w="1020" w:type="dxa"/>
            <w:tcBorders>
              <w:top w:val="single" w:sz="4" w:space="0" w:color="auto"/>
              <w:bottom w:val="single" w:sz="4" w:space="0" w:color="auto"/>
            </w:tcBorders>
          </w:tcPr>
          <w:p w14:paraId="2099A41A"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lang w:eastAsia="cs-CZ"/>
              </w:rPr>
              <w:t>Kód položky</w:t>
            </w:r>
          </w:p>
        </w:tc>
        <w:tc>
          <w:tcPr>
            <w:tcW w:w="4876" w:type="dxa"/>
            <w:tcBorders>
              <w:top w:val="single" w:sz="4" w:space="0" w:color="auto"/>
              <w:bottom w:val="single" w:sz="4" w:space="0" w:color="auto"/>
            </w:tcBorders>
          </w:tcPr>
          <w:p w14:paraId="413947F8"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lang w:eastAsia="cs-CZ"/>
              </w:rPr>
              <w:t>Popis položky</w:t>
            </w:r>
          </w:p>
        </w:tc>
        <w:tc>
          <w:tcPr>
            <w:tcW w:w="892" w:type="dxa"/>
            <w:tcBorders>
              <w:top w:val="single" w:sz="4" w:space="0" w:color="auto"/>
              <w:bottom w:val="single" w:sz="4" w:space="0" w:color="auto"/>
            </w:tcBorders>
          </w:tcPr>
          <w:p w14:paraId="4D8ADCB8"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lang w:eastAsia="cs-CZ"/>
              </w:rPr>
              <w:t>Jednotka</w:t>
            </w:r>
          </w:p>
        </w:tc>
        <w:tc>
          <w:tcPr>
            <w:tcW w:w="970" w:type="dxa"/>
            <w:tcBorders>
              <w:top w:val="single" w:sz="4" w:space="0" w:color="auto"/>
              <w:bottom w:val="single" w:sz="4" w:space="0" w:color="auto"/>
              <w:right w:val="single" w:sz="4" w:space="0" w:color="auto"/>
            </w:tcBorders>
          </w:tcPr>
          <w:p w14:paraId="634260B3"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lang w:eastAsia="cs-CZ"/>
              </w:rPr>
            </w:pPr>
            <w:r w:rsidRPr="007B2F6A">
              <w:rPr>
                <w:rFonts w:ascii="Verdana" w:eastAsia="Times New Roman" w:hAnsi="Verdana" w:cs="Times New Roman"/>
                <w:b/>
                <w:lang w:eastAsia="cs-CZ"/>
              </w:rPr>
              <w:t>Množství</w:t>
            </w:r>
          </w:p>
        </w:tc>
      </w:tr>
      <w:tr w:rsidR="00332446" w:rsidRPr="007B2F6A" w14:paraId="391ECB8E" w14:textId="77777777" w:rsidTr="006E6697">
        <w:trPr>
          <w:trHeight w:val="300"/>
        </w:trPr>
        <w:tc>
          <w:tcPr>
            <w:cnfStyle w:val="001000000000" w:firstRow="0" w:lastRow="0" w:firstColumn="1" w:lastColumn="0" w:oddVBand="0" w:evenVBand="0" w:oddHBand="0" w:evenHBand="0" w:firstRowFirstColumn="0" w:firstRowLastColumn="0" w:lastRowFirstColumn="0" w:lastRowLastColumn="0"/>
            <w:tcW w:w="950" w:type="dxa"/>
            <w:shd w:val="clear" w:color="auto" w:fill="auto"/>
          </w:tcPr>
          <w:p w14:paraId="6D64A393" w14:textId="77777777" w:rsidR="00332446" w:rsidRPr="007B2F6A" w:rsidRDefault="00332446" w:rsidP="00B539BA">
            <w:pPr>
              <w:jc w:val="both"/>
              <w:rPr>
                <w:rFonts w:ascii="Verdana" w:eastAsia="Times New Roman" w:hAnsi="Verdana" w:cs="Times New Roman"/>
                <w:b/>
                <w:bCs/>
                <w:color w:val="FF0000"/>
                <w:lang w:eastAsia="cs-CZ"/>
              </w:rPr>
            </w:pPr>
            <w:r w:rsidRPr="007B2F6A">
              <w:rPr>
                <w:b/>
                <w:bCs/>
                <w:color w:val="FF0000"/>
              </w:rPr>
              <w:t>157</w:t>
            </w:r>
          </w:p>
        </w:tc>
        <w:tc>
          <w:tcPr>
            <w:tcW w:w="1020" w:type="dxa"/>
            <w:shd w:val="clear" w:color="auto" w:fill="auto"/>
          </w:tcPr>
          <w:p w14:paraId="48E434B7"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lang w:eastAsia="cs-CZ"/>
              </w:rPr>
            </w:pPr>
            <w:r w:rsidRPr="007B2F6A">
              <w:rPr>
                <w:b/>
                <w:bCs/>
                <w:color w:val="FF0000"/>
              </w:rPr>
              <w:t>75B231</w:t>
            </w:r>
          </w:p>
        </w:tc>
        <w:tc>
          <w:tcPr>
            <w:tcW w:w="4876" w:type="dxa"/>
            <w:shd w:val="clear" w:color="auto" w:fill="auto"/>
          </w:tcPr>
          <w:p w14:paraId="75C72320"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lang w:eastAsia="cs-CZ"/>
              </w:rPr>
            </w:pPr>
            <w:r w:rsidRPr="007B2F6A">
              <w:rPr>
                <w:b/>
                <w:bCs/>
                <w:color w:val="FF0000"/>
              </w:rPr>
              <w:t xml:space="preserve">GRAFICKO-TECHNOLOGICKÁ </w:t>
            </w:r>
            <w:proofErr w:type="gramStart"/>
            <w:r w:rsidRPr="007B2F6A">
              <w:rPr>
                <w:b/>
                <w:bCs/>
                <w:color w:val="FF0000"/>
              </w:rPr>
              <w:t>NADSTAVBA - DODÁVKA</w:t>
            </w:r>
            <w:proofErr w:type="gramEnd"/>
          </w:p>
        </w:tc>
        <w:tc>
          <w:tcPr>
            <w:tcW w:w="892" w:type="dxa"/>
            <w:shd w:val="clear" w:color="auto" w:fill="auto"/>
          </w:tcPr>
          <w:p w14:paraId="739B69E0"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lang w:eastAsia="cs-CZ"/>
              </w:rPr>
            </w:pPr>
            <w:r w:rsidRPr="007B2F6A">
              <w:rPr>
                <w:b/>
                <w:bCs/>
                <w:color w:val="FF0000"/>
              </w:rPr>
              <w:t>KUS</w:t>
            </w:r>
          </w:p>
        </w:tc>
        <w:tc>
          <w:tcPr>
            <w:tcW w:w="970" w:type="dxa"/>
            <w:shd w:val="clear" w:color="auto" w:fill="auto"/>
          </w:tcPr>
          <w:p w14:paraId="2C399BE8" w14:textId="77777777" w:rsidR="00332446" w:rsidRPr="007B2F6A" w:rsidRDefault="00332446" w:rsidP="00B539BA">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lang w:eastAsia="cs-CZ"/>
              </w:rPr>
            </w:pPr>
            <w:r w:rsidRPr="007B2F6A">
              <w:rPr>
                <w:b/>
                <w:bCs/>
                <w:color w:val="FF0000"/>
              </w:rPr>
              <w:t>1,000</w:t>
            </w:r>
          </w:p>
        </w:tc>
      </w:tr>
      <w:tr w:rsidR="00332446" w:rsidRPr="007B2F6A" w14:paraId="64986B47" w14:textId="77777777" w:rsidTr="006E6697">
        <w:trPr>
          <w:trHeight w:val="300"/>
        </w:trPr>
        <w:tc>
          <w:tcPr>
            <w:cnfStyle w:val="001000000000" w:firstRow="0" w:lastRow="0" w:firstColumn="1" w:lastColumn="0" w:oddVBand="0" w:evenVBand="0" w:oddHBand="0" w:evenHBand="0" w:firstRowFirstColumn="0" w:firstRowLastColumn="0" w:lastRowFirstColumn="0" w:lastRowLastColumn="0"/>
            <w:tcW w:w="950" w:type="dxa"/>
            <w:shd w:val="clear" w:color="auto" w:fill="auto"/>
          </w:tcPr>
          <w:p w14:paraId="6D73C9DE" w14:textId="77777777" w:rsidR="00332446" w:rsidRPr="007B2F6A" w:rsidRDefault="00332446" w:rsidP="00B539BA">
            <w:pPr>
              <w:jc w:val="both"/>
              <w:rPr>
                <w:rFonts w:ascii="Verdana" w:eastAsia="Times New Roman" w:hAnsi="Verdana" w:cs="Times New Roman"/>
                <w:b/>
                <w:bCs/>
                <w:color w:val="FF0000"/>
                <w:lang w:eastAsia="cs-CZ"/>
              </w:rPr>
            </w:pPr>
            <w:r w:rsidRPr="007B2F6A">
              <w:rPr>
                <w:b/>
                <w:bCs/>
                <w:color w:val="FF0000"/>
              </w:rPr>
              <w:t>158</w:t>
            </w:r>
          </w:p>
        </w:tc>
        <w:tc>
          <w:tcPr>
            <w:tcW w:w="1020" w:type="dxa"/>
            <w:shd w:val="clear" w:color="auto" w:fill="auto"/>
          </w:tcPr>
          <w:p w14:paraId="0E144E33"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b/>
                <w:bCs/>
                <w:color w:val="FF0000"/>
              </w:rPr>
            </w:pPr>
            <w:r w:rsidRPr="007B2F6A">
              <w:rPr>
                <w:b/>
                <w:bCs/>
                <w:color w:val="FF0000"/>
              </w:rPr>
              <w:t>75B237</w:t>
            </w:r>
          </w:p>
        </w:tc>
        <w:tc>
          <w:tcPr>
            <w:tcW w:w="4876" w:type="dxa"/>
            <w:shd w:val="clear" w:color="auto" w:fill="auto"/>
          </w:tcPr>
          <w:p w14:paraId="3C08BA71"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b/>
                <w:bCs/>
                <w:color w:val="FF0000"/>
              </w:rPr>
            </w:pPr>
            <w:r w:rsidRPr="007B2F6A">
              <w:rPr>
                <w:b/>
                <w:bCs/>
                <w:color w:val="FF0000"/>
              </w:rPr>
              <w:t xml:space="preserve">GRAFICKO-TECHNOLOGICKÁ </w:t>
            </w:r>
            <w:proofErr w:type="gramStart"/>
            <w:r w:rsidRPr="007B2F6A">
              <w:rPr>
                <w:b/>
                <w:bCs/>
                <w:color w:val="FF0000"/>
              </w:rPr>
              <w:t>NADSTAVBA - MONTÁŽ</w:t>
            </w:r>
            <w:proofErr w:type="gramEnd"/>
          </w:p>
        </w:tc>
        <w:tc>
          <w:tcPr>
            <w:tcW w:w="892" w:type="dxa"/>
            <w:shd w:val="clear" w:color="auto" w:fill="auto"/>
          </w:tcPr>
          <w:p w14:paraId="35E55891"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lang w:eastAsia="cs-CZ"/>
              </w:rPr>
            </w:pPr>
            <w:r w:rsidRPr="007B2F6A">
              <w:rPr>
                <w:b/>
                <w:bCs/>
                <w:color w:val="FF0000"/>
              </w:rPr>
              <w:t>KUS</w:t>
            </w:r>
          </w:p>
        </w:tc>
        <w:tc>
          <w:tcPr>
            <w:tcW w:w="970" w:type="dxa"/>
            <w:shd w:val="clear" w:color="auto" w:fill="auto"/>
          </w:tcPr>
          <w:p w14:paraId="3A839282" w14:textId="77777777" w:rsidR="00332446" w:rsidRPr="007B2F6A" w:rsidRDefault="00332446" w:rsidP="00B539BA">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szCs w:val="14"/>
                <w:lang w:eastAsia="cs-CZ"/>
              </w:rPr>
            </w:pPr>
            <w:r w:rsidRPr="007B2F6A">
              <w:rPr>
                <w:b/>
                <w:bCs/>
                <w:color w:val="FF0000"/>
              </w:rPr>
              <w:t>1,000</w:t>
            </w:r>
          </w:p>
        </w:tc>
      </w:tr>
      <w:tr w:rsidR="00332446" w:rsidRPr="007B2F6A" w14:paraId="19FD7A16" w14:textId="77777777" w:rsidTr="006E6697">
        <w:trPr>
          <w:trHeight w:val="300"/>
        </w:trPr>
        <w:tc>
          <w:tcPr>
            <w:cnfStyle w:val="001000000000" w:firstRow="0" w:lastRow="0" w:firstColumn="1" w:lastColumn="0" w:oddVBand="0" w:evenVBand="0" w:oddHBand="0" w:evenHBand="0" w:firstRowFirstColumn="0" w:firstRowLastColumn="0" w:lastRowFirstColumn="0" w:lastRowLastColumn="0"/>
            <w:tcW w:w="950" w:type="dxa"/>
            <w:shd w:val="clear" w:color="auto" w:fill="auto"/>
          </w:tcPr>
          <w:p w14:paraId="46586BC4" w14:textId="77777777" w:rsidR="00332446" w:rsidRPr="007B2F6A" w:rsidRDefault="00332446" w:rsidP="00B539BA">
            <w:pPr>
              <w:jc w:val="both"/>
              <w:rPr>
                <w:rFonts w:ascii="Verdana" w:eastAsia="Times New Roman" w:hAnsi="Verdana" w:cs="Times New Roman"/>
                <w:b/>
                <w:bCs/>
                <w:color w:val="FF0000"/>
                <w:lang w:eastAsia="cs-CZ"/>
              </w:rPr>
            </w:pPr>
            <w:r w:rsidRPr="007B2F6A">
              <w:rPr>
                <w:b/>
                <w:bCs/>
                <w:color w:val="FF0000"/>
              </w:rPr>
              <w:t>159</w:t>
            </w:r>
          </w:p>
        </w:tc>
        <w:tc>
          <w:tcPr>
            <w:tcW w:w="1020" w:type="dxa"/>
            <w:shd w:val="clear" w:color="auto" w:fill="auto"/>
          </w:tcPr>
          <w:p w14:paraId="492B2A66"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b/>
                <w:bCs/>
                <w:color w:val="FF0000"/>
              </w:rPr>
            </w:pPr>
            <w:r w:rsidRPr="007B2F6A">
              <w:rPr>
                <w:b/>
                <w:bCs/>
                <w:color w:val="FF0000"/>
              </w:rPr>
              <w:t>75B981</w:t>
            </w:r>
          </w:p>
        </w:tc>
        <w:tc>
          <w:tcPr>
            <w:tcW w:w="4876" w:type="dxa"/>
            <w:shd w:val="clear" w:color="auto" w:fill="auto"/>
          </w:tcPr>
          <w:p w14:paraId="18066FFC"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b/>
                <w:bCs/>
                <w:color w:val="FF0000"/>
              </w:rPr>
            </w:pPr>
            <w:r w:rsidRPr="007B2F6A">
              <w:rPr>
                <w:b/>
                <w:bCs/>
                <w:color w:val="FF0000"/>
              </w:rPr>
              <w:t xml:space="preserve">SW PRO GRAFICKO-TECHNOLOGICKOU </w:t>
            </w:r>
            <w:proofErr w:type="gramStart"/>
            <w:r w:rsidRPr="007B2F6A">
              <w:rPr>
                <w:b/>
                <w:bCs/>
                <w:color w:val="FF0000"/>
              </w:rPr>
              <w:t>NADSTAVBU - DODÁVKA</w:t>
            </w:r>
            <w:proofErr w:type="gramEnd"/>
          </w:p>
        </w:tc>
        <w:tc>
          <w:tcPr>
            <w:tcW w:w="892" w:type="dxa"/>
            <w:shd w:val="clear" w:color="auto" w:fill="auto"/>
          </w:tcPr>
          <w:p w14:paraId="4A02E3B9"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lang w:eastAsia="cs-CZ"/>
              </w:rPr>
            </w:pPr>
            <w:r w:rsidRPr="007B2F6A">
              <w:rPr>
                <w:rFonts w:ascii="Verdana" w:eastAsia="Times New Roman" w:hAnsi="Verdana" w:cs="Times New Roman"/>
                <w:b/>
                <w:bCs/>
                <w:color w:val="FF0000"/>
                <w:lang w:eastAsia="cs-CZ"/>
              </w:rPr>
              <w:t>KUS</w:t>
            </w:r>
          </w:p>
        </w:tc>
        <w:tc>
          <w:tcPr>
            <w:tcW w:w="970" w:type="dxa"/>
            <w:shd w:val="clear" w:color="auto" w:fill="auto"/>
          </w:tcPr>
          <w:p w14:paraId="6BE70D7E" w14:textId="77777777" w:rsidR="00332446" w:rsidRPr="007B2F6A" w:rsidRDefault="00332446" w:rsidP="00B539BA">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szCs w:val="14"/>
                <w:lang w:eastAsia="cs-CZ"/>
              </w:rPr>
            </w:pPr>
            <w:r w:rsidRPr="007B2F6A">
              <w:rPr>
                <w:rFonts w:ascii="Verdana" w:eastAsia="Times New Roman" w:hAnsi="Verdana" w:cs="Times New Roman"/>
                <w:b/>
                <w:bCs/>
                <w:color w:val="FF0000"/>
                <w:szCs w:val="14"/>
                <w:lang w:eastAsia="cs-CZ"/>
              </w:rPr>
              <w:t>1,000</w:t>
            </w:r>
          </w:p>
        </w:tc>
      </w:tr>
      <w:tr w:rsidR="00332446" w:rsidRPr="007B2F6A" w14:paraId="6ECEC6DA" w14:textId="77777777" w:rsidTr="006E6697">
        <w:trPr>
          <w:trHeight w:val="300"/>
        </w:trPr>
        <w:tc>
          <w:tcPr>
            <w:cnfStyle w:val="001000000000" w:firstRow="0" w:lastRow="0" w:firstColumn="1" w:lastColumn="0" w:oddVBand="0" w:evenVBand="0" w:oddHBand="0" w:evenHBand="0" w:firstRowFirstColumn="0" w:firstRowLastColumn="0" w:lastRowFirstColumn="0" w:lastRowLastColumn="0"/>
            <w:tcW w:w="950" w:type="dxa"/>
            <w:shd w:val="clear" w:color="auto" w:fill="auto"/>
          </w:tcPr>
          <w:p w14:paraId="2C415345" w14:textId="77777777" w:rsidR="00332446" w:rsidRPr="007B2F6A" w:rsidRDefault="00332446" w:rsidP="00B539BA">
            <w:pPr>
              <w:jc w:val="both"/>
              <w:rPr>
                <w:rFonts w:ascii="Verdana" w:eastAsia="Times New Roman" w:hAnsi="Verdana" w:cs="Times New Roman"/>
                <w:b/>
                <w:bCs/>
                <w:color w:val="FF0000"/>
                <w:lang w:eastAsia="cs-CZ"/>
              </w:rPr>
            </w:pPr>
            <w:r w:rsidRPr="007B2F6A">
              <w:rPr>
                <w:b/>
                <w:bCs/>
                <w:color w:val="FF0000"/>
              </w:rPr>
              <w:t>160</w:t>
            </w:r>
          </w:p>
        </w:tc>
        <w:tc>
          <w:tcPr>
            <w:tcW w:w="1020" w:type="dxa"/>
            <w:shd w:val="clear" w:color="auto" w:fill="auto"/>
          </w:tcPr>
          <w:p w14:paraId="61243729"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lang w:eastAsia="cs-CZ"/>
              </w:rPr>
            </w:pPr>
            <w:r w:rsidRPr="007B2F6A">
              <w:rPr>
                <w:b/>
                <w:bCs/>
                <w:color w:val="FF0000"/>
              </w:rPr>
              <w:t>75B987</w:t>
            </w:r>
          </w:p>
        </w:tc>
        <w:tc>
          <w:tcPr>
            <w:tcW w:w="4876" w:type="dxa"/>
            <w:shd w:val="clear" w:color="auto" w:fill="auto"/>
          </w:tcPr>
          <w:p w14:paraId="45650978"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lang w:eastAsia="cs-CZ"/>
              </w:rPr>
            </w:pPr>
            <w:r w:rsidRPr="007B2F6A">
              <w:rPr>
                <w:b/>
                <w:bCs/>
                <w:color w:val="FF0000"/>
              </w:rPr>
              <w:t xml:space="preserve">SW PRO GRAFICKO-TECHNOLOGICKOU </w:t>
            </w:r>
            <w:proofErr w:type="gramStart"/>
            <w:r w:rsidRPr="007B2F6A">
              <w:rPr>
                <w:b/>
                <w:bCs/>
                <w:color w:val="FF0000"/>
              </w:rPr>
              <w:t>NADSTAVBU - MONTÁŽ</w:t>
            </w:r>
            <w:proofErr w:type="gramEnd"/>
          </w:p>
        </w:tc>
        <w:tc>
          <w:tcPr>
            <w:tcW w:w="892" w:type="dxa"/>
            <w:shd w:val="clear" w:color="auto" w:fill="auto"/>
          </w:tcPr>
          <w:p w14:paraId="502917CF"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lang w:eastAsia="cs-CZ"/>
              </w:rPr>
            </w:pPr>
            <w:r w:rsidRPr="007B2F6A">
              <w:rPr>
                <w:b/>
                <w:bCs/>
                <w:color w:val="FF0000"/>
              </w:rPr>
              <w:t>KUS</w:t>
            </w:r>
          </w:p>
        </w:tc>
        <w:tc>
          <w:tcPr>
            <w:tcW w:w="970" w:type="dxa"/>
            <w:shd w:val="clear" w:color="auto" w:fill="auto"/>
          </w:tcPr>
          <w:p w14:paraId="53834A86" w14:textId="77777777" w:rsidR="00332446" w:rsidRPr="007B2F6A" w:rsidRDefault="00332446" w:rsidP="00B539BA">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lang w:eastAsia="cs-CZ"/>
              </w:rPr>
            </w:pPr>
            <w:r w:rsidRPr="007B2F6A">
              <w:rPr>
                <w:b/>
                <w:bCs/>
                <w:color w:val="FF0000"/>
              </w:rPr>
              <w:t>1,000</w:t>
            </w:r>
          </w:p>
        </w:tc>
      </w:tr>
    </w:tbl>
    <w:p w14:paraId="0DAF80AD" w14:textId="77777777" w:rsidR="00332446" w:rsidRPr="007B2F6A" w:rsidRDefault="00332446" w:rsidP="00332446">
      <w:pPr>
        <w:spacing w:after="0" w:line="240" w:lineRule="auto"/>
        <w:rPr>
          <w:rFonts w:eastAsia="Calibri" w:cs="Times New Roman"/>
          <w:bCs/>
          <w:color w:val="FF0000"/>
          <w:lang w:eastAsia="cs-CZ"/>
        </w:rPr>
      </w:pPr>
    </w:p>
    <w:bookmarkEnd w:id="18"/>
    <w:p w14:paraId="20E81A7B" w14:textId="77777777" w:rsidR="00332446" w:rsidRPr="007B2F6A" w:rsidRDefault="00332446" w:rsidP="00332446">
      <w:pPr>
        <w:spacing w:after="0" w:line="240" w:lineRule="auto"/>
        <w:rPr>
          <w:rFonts w:eastAsia="Calibri" w:cs="Times New Roman"/>
          <w:bCs/>
          <w:color w:val="FF0000"/>
          <w:lang w:eastAsia="cs-CZ"/>
        </w:rPr>
      </w:pPr>
    </w:p>
    <w:p w14:paraId="034CABEA" w14:textId="77777777" w:rsidR="00332446" w:rsidRPr="007B2F6A" w:rsidRDefault="00332446" w:rsidP="00332446">
      <w:pPr>
        <w:spacing w:after="0" w:line="240" w:lineRule="auto"/>
        <w:rPr>
          <w:rFonts w:eastAsia="Calibri" w:cs="Times New Roman"/>
          <w:b/>
          <w:lang w:eastAsia="cs-CZ"/>
        </w:rPr>
      </w:pPr>
      <w:r w:rsidRPr="007B2F6A">
        <w:rPr>
          <w:rFonts w:eastAsia="Calibri" w:cs="Times New Roman"/>
          <w:b/>
          <w:lang w:eastAsia="cs-CZ"/>
        </w:rPr>
        <w:t>Dotaz č. 63:</w:t>
      </w:r>
    </w:p>
    <w:p w14:paraId="2F6BF192" w14:textId="77777777" w:rsidR="00332446" w:rsidRPr="007B2F6A" w:rsidRDefault="00332446" w:rsidP="00332446">
      <w:pPr>
        <w:spacing w:after="0" w:line="240" w:lineRule="auto"/>
        <w:rPr>
          <w:rFonts w:eastAsia="Calibri" w:cs="Times New Roman"/>
          <w:bCs/>
          <w:lang w:eastAsia="cs-CZ"/>
        </w:rPr>
      </w:pPr>
      <w:r w:rsidRPr="007B2F6A">
        <w:rPr>
          <w:rFonts w:eastAsia="Calibri" w:cs="Times New Roman"/>
          <w:b/>
          <w:bCs/>
          <w:lang w:eastAsia="cs-CZ"/>
        </w:rPr>
        <w:t xml:space="preserve">PS 41-11-16-01 – „ŽST Solnice, obvod n. n., SZZ“: </w:t>
      </w:r>
      <w:r w:rsidRPr="007B2F6A">
        <w:rPr>
          <w:rFonts w:eastAsia="Calibri" w:cs="Times New Roman"/>
          <w:bCs/>
          <w:lang w:eastAsia="cs-CZ"/>
        </w:rPr>
        <w:t xml:space="preserve">V technické zprávě je uvedeno: „Všechny výhybky v obvodu nákladového nádraží, vyjma výhybky č. 201, budou osazeny elektromotorickými rozřeznými přestavníky.“ V tabulce výhybek na situačním schématu se nachází výhybky s označením 206, 207, 208, 209, 210, které elektromotorický přestavník neobsahují. </w:t>
      </w:r>
    </w:p>
    <w:p w14:paraId="5B1F4568" w14:textId="77777777" w:rsidR="00332446" w:rsidRPr="007B2F6A" w:rsidRDefault="00332446" w:rsidP="00332446">
      <w:pPr>
        <w:numPr>
          <w:ilvl w:val="0"/>
          <w:numId w:val="24"/>
        </w:numPr>
        <w:spacing w:after="0" w:line="240" w:lineRule="auto"/>
        <w:rPr>
          <w:rFonts w:eastAsia="Calibri" w:cs="Times New Roman"/>
          <w:bCs/>
          <w:lang w:eastAsia="cs-CZ"/>
        </w:rPr>
      </w:pPr>
      <w:r w:rsidRPr="007B2F6A">
        <w:rPr>
          <w:rFonts w:eastAsia="Calibri" w:cs="Times New Roman"/>
          <w:bCs/>
          <w:lang w:eastAsia="cs-CZ"/>
        </w:rPr>
        <w:t>Žádáme zadavatele o vysvětlení, jakým způsobem budou výhybky 206, 207, 208, 209, 210 ovládány.</w:t>
      </w:r>
    </w:p>
    <w:p w14:paraId="59B68FAE" w14:textId="77777777" w:rsidR="00332446" w:rsidRPr="007B2F6A" w:rsidRDefault="00332446" w:rsidP="00332446">
      <w:pPr>
        <w:numPr>
          <w:ilvl w:val="0"/>
          <w:numId w:val="24"/>
        </w:numPr>
        <w:spacing w:after="0" w:line="240" w:lineRule="auto"/>
        <w:rPr>
          <w:rFonts w:eastAsia="Calibri" w:cs="Times New Roman"/>
          <w:bCs/>
          <w:lang w:eastAsia="cs-CZ"/>
        </w:rPr>
      </w:pPr>
      <w:r w:rsidRPr="007B2F6A">
        <w:rPr>
          <w:rFonts w:eastAsia="Calibri" w:cs="Times New Roman"/>
          <w:bCs/>
          <w:lang w:eastAsia="cs-CZ"/>
        </w:rPr>
        <w:t>V případě požadavku elektromotorického stavění výhybek žádáme zadavatele o opravu množství položek č. 74 a 75.</w:t>
      </w:r>
    </w:p>
    <w:p w14:paraId="4BB2EB70" w14:textId="77777777" w:rsidR="00332446" w:rsidRPr="007B2F6A" w:rsidRDefault="00332446" w:rsidP="00332446">
      <w:pPr>
        <w:numPr>
          <w:ilvl w:val="0"/>
          <w:numId w:val="24"/>
        </w:numPr>
        <w:spacing w:after="0" w:line="240" w:lineRule="auto"/>
        <w:rPr>
          <w:rFonts w:eastAsia="Calibri" w:cs="Times New Roman"/>
          <w:bCs/>
          <w:lang w:eastAsia="cs-CZ"/>
        </w:rPr>
      </w:pPr>
      <w:r w:rsidRPr="007B2F6A">
        <w:rPr>
          <w:rFonts w:eastAsia="Calibri" w:cs="Times New Roman"/>
          <w:bCs/>
          <w:lang w:eastAsia="cs-CZ"/>
        </w:rPr>
        <w:t xml:space="preserve">V případě požadavku ručního stavění výhybek žádáme zadavatele o doplnění příslušných položek do výkazu výměr. (např. vyjádření formou R-položky 75C111R „Zařízení pro ruční stavění výhybky“ – dodávka/montáž a položkami „NÁVĚSTNÍ TĚLESO PRO VÝHYBKU A VÝKOLEJKU – DODÁVKA, MONTÁŽ“). </w:t>
      </w:r>
    </w:p>
    <w:p w14:paraId="7F328D63" w14:textId="77777777" w:rsidR="00B722F8" w:rsidRDefault="00B722F8" w:rsidP="00332446">
      <w:pPr>
        <w:spacing w:after="0" w:line="240" w:lineRule="auto"/>
        <w:rPr>
          <w:rFonts w:eastAsia="Calibri" w:cs="Times New Roman"/>
          <w:b/>
          <w:lang w:eastAsia="cs-CZ"/>
        </w:rPr>
      </w:pPr>
    </w:p>
    <w:p w14:paraId="29FF10BD" w14:textId="091B810D" w:rsidR="00332446" w:rsidRPr="007B2F6A" w:rsidRDefault="00332446" w:rsidP="00332446">
      <w:pPr>
        <w:spacing w:after="0" w:line="240" w:lineRule="auto"/>
        <w:rPr>
          <w:rFonts w:eastAsia="Calibri" w:cs="Times New Roman"/>
          <w:b/>
          <w:color w:val="FF0000"/>
          <w:lang w:eastAsia="cs-CZ"/>
        </w:rPr>
      </w:pPr>
      <w:r w:rsidRPr="007B2F6A">
        <w:rPr>
          <w:rFonts w:eastAsia="Calibri" w:cs="Times New Roman"/>
          <w:b/>
          <w:lang w:eastAsia="cs-CZ"/>
        </w:rPr>
        <w:t xml:space="preserve">Odpověď: </w:t>
      </w:r>
    </w:p>
    <w:p w14:paraId="3931EF76" w14:textId="77777777" w:rsidR="00332446" w:rsidRPr="00B722F8" w:rsidRDefault="00332446" w:rsidP="00332446">
      <w:pPr>
        <w:spacing w:after="0" w:line="240" w:lineRule="auto"/>
        <w:jc w:val="both"/>
        <w:rPr>
          <w:rFonts w:eastAsia="Calibri" w:cs="Times New Roman"/>
          <w:bCs/>
          <w:lang w:eastAsia="cs-CZ"/>
        </w:rPr>
      </w:pPr>
      <w:bookmarkStart w:id="19" w:name="_Hlk174434275"/>
      <w:r w:rsidRPr="00B722F8">
        <w:rPr>
          <w:rFonts w:eastAsia="Calibri" w:cs="Times New Roman"/>
          <w:bCs/>
          <w:lang w:eastAsia="cs-CZ"/>
        </w:rPr>
        <w:t xml:space="preserve">Ad a) Výhybky 206. 207. 208, 209 a 210 jsou ovládány ručně. Text technické zprávy byl upraven „Všechny výhybky </w:t>
      </w:r>
      <w:r w:rsidRPr="00B722F8">
        <w:rPr>
          <w:rFonts w:eastAsia="Calibri" w:cs="Times New Roman"/>
          <w:b/>
          <w:lang w:eastAsia="cs-CZ"/>
        </w:rPr>
        <w:t>v dopravních kolejích</w:t>
      </w:r>
      <w:r w:rsidRPr="00B722F8">
        <w:rPr>
          <w:rFonts w:eastAsia="Calibri" w:cs="Times New Roman"/>
          <w:bCs/>
          <w:lang w:eastAsia="cs-CZ"/>
        </w:rPr>
        <w:t xml:space="preserve"> v obvodu nákladového nádraží“.</w:t>
      </w:r>
    </w:p>
    <w:p w14:paraId="4BBC62AD" w14:textId="77777777" w:rsidR="00332446" w:rsidRPr="00B722F8" w:rsidRDefault="00332446" w:rsidP="00332446">
      <w:pPr>
        <w:spacing w:after="0" w:line="240" w:lineRule="auto"/>
        <w:jc w:val="both"/>
        <w:rPr>
          <w:rFonts w:eastAsia="Calibri" w:cs="Times New Roman"/>
          <w:bCs/>
          <w:lang w:eastAsia="cs-CZ"/>
        </w:rPr>
      </w:pPr>
      <w:r w:rsidRPr="00B722F8">
        <w:rPr>
          <w:rFonts w:eastAsia="Calibri" w:cs="Times New Roman"/>
          <w:bCs/>
          <w:lang w:eastAsia="cs-CZ"/>
        </w:rPr>
        <w:t>Ad b) Změna množství položek 74 a 75 tedy není nutná.</w:t>
      </w:r>
    </w:p>
    <w:p w14:paraId="15225467" w14:textId="77777777" w:rsidR="00332446" w:rsidRDefault="00332446" w:rsidP="00332446">
      <w:pPr>
        <w:spacing w:after="0" w:line="240" w:lineRule="auto"/>
        <w:jc w:val="both"/>
        <w:rPr>
          <w:rFonts w:eastAsia="Calibri" w:cs="Times New Roman"/>
          <w:lang w:eastAsia="cs-CZ"/>
        </w:rPr>
      </w:pPr>
      <w:r w:rsidRPr="00B722F8">
        <w:rPr>
          <w:rFonts w:eastAsia="Calibri" w:cs="Times New Roman"/>
          <w:lang w:eastAsia="cs-CZ"/>
        </w:rPr>
        <w:t>Ad c) Vybavení ručně přestavované výhybky není předmětem zabezpečovacího zařízení, ale stavebního objektu železničního svršku SO 41-11-16-01. Jedná se o nově přidanou položku č. 49 (05853). Soupis prací byl aktualizován.</w:t>
      </w:r>
    </w:p>
    <w:p w14:paraId="76CF7832" w14:textId="77777777" w:rsidR="00B722F8" w:rsidRPr="007B2F6A" w:rsidRDefault="00B722F8" w:rsidP="00332446">
      <w:pPr>
        <w:spacing w:after="0" w:line="240" w:lineRule="auto"/>
        <w:jc w:val="both"/>
        <w:rPr>
          <w:rFonts w:eastAsia="Calibri" w:cs="Times New Roman"/>
          <w:bCs/>
          <w:color w:val="FF0000"/>
          <w:lang w:eastAsia="cs-CZ"/>
        </w:rPr>
      </w:pPr>
    </w:p>
    <w:tbl>
      <w:tblPr>
        <w:tblStyle w:val="Mkatabulky"/>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
        <w:gridCol w:w="1257"/>
        <w:gridCol w:w="4647"/>
        <w:gridCol w:w="891"/>
        <w:gridCol w:w="963"/>
      </w:tblGrid>
      <w:tr w:rsidR="00332446" w:rsidRPr="007B2F6A" w14:paraId="4CE53FF9" w14:textId="77777777" w:rsidTr="00B722F8">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71" w:type="dxa"/>
            <w:tcBorders>
              <w:top w:val="single" w:sz="4" w:space="0" w:color="auto"/>
              <w:left w:val="single" w:sz="4" w:space="0" w:color="auto"/>
              <w:bottom w:val="single" w:sz="4" w:space="0" w:color="auto"/>
            </w:tcBorders>
          </w:tcPr>
          <w:p w14:paraId="610CA6D1" w14:textId="77777777" w:rsidR="00332446" w:rsidRPr="007B2F6A" w:rsidRDefault="00332446" w:rsidP="00B539BA">
            <w:pPr>
              <w:jc w:val="both"/>
              <w:rPr>
                <w:rFonts w:ascii="Verdana" w:eastAsia="Times New Roman" w:hAnsi="Verdana" w:cs="Times New Roman"/>
                <w:b/>
                <w:bCs/>
                <w:szCs w:val="14"/>
                <w:lang w:eastAsia="cs-CZ"/>
              </w:rPr>
            </w:pPr>
            <w:r w:rsidRPr="007B2F6A">
              <w:rPr>
                <w:rFonts w:ascii="Verdana" w:eastAsia="Times New Roman" w:hAnsi="Verdana" w:cs="Times New Roman"/>
                <w:b/>
                <w:bCs/>
                <w:szCs w:val="14"/>
                <w:lang w:eastAsia="cs-CZ"/>
              </w:rPr>
              <w:lastRenderedPageBreak/>
              <w:t>Poř. číslo</w:t>
            </w:r>
          </w:p>
        </w:tc>
        <w:tc>
          <w:tcPr>
            <w:tcW w:w="1314" w:type="dxa"/>
            <w:tcBorders>
              <w:top w:val="single" w:sz="4" w:space="0" w:color="auto"/>
              <w:bottom w:val="single" w:sz="4" w:space="0" w:color="auto"/>
            </w:tcBorders>
          </w:tcPr>
          <w:p w14:paraId="3D6890FE"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7B2F6A">
              <w:rPr>
                <w:rFonts w:ascii="Verdana" w:eastAsia="Times New Roman" w:hAnsi="Verdana" w:cs="Times New Roman"/>
                <w:b/>
                <w:bCs/>
                <w:szCs w:val="14"/>
                <w:lang w:eastAsia="cs-CZ"/>
              </w:rPr>
              <w:t>Kód položky</w:t>
            </w:r>
          </w:p>
        </w:tc>
        <w:tc>
          <w:tcPr>
            <w:tcW w:w="5048" w:type="dxa"/>
            <w:tcBorders>
              <w:top w:val="single" w:sz="4" w:space="0" w:color="auto"/>
              <w:bottom w:val="single" w:sz="4" w:space="0" w:color="auto"/>
            </w:tcBorders>
          </w:tcPr>
          <w:p w14:paraId="6F8F3DC8"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7B2F6A">
              <w:rPr>
                <w:rFonts w:ascii="Verdana" w:eastAsia="Times New Roman" w:hAnsi="Verdana" w:cs="Times New Roman"/>
                <w:b/>
                <w:bCs/>
                <w:szCs w:val="14"/>
                <w:lang w:eastAsia="cs-CZ"/>
              </w:rPr>
              <w:t>Popis položky</w:t>
            </w:r>
          </w:p>
        </w:tc>
        <w:tc>
          <w:tcPr>
            <w:tcW w:w="893" w:type="dxa"/>
            <w:tcBorders>
              <w:top w:val="single" w:sz="4" w:space="0" w:color="auto"/>
              <w:bottom w:val="single" w:sz="4" w:space="0" w:color="auto"/>
              <w:right w:val="single" w:sz="4" w:space="0" w:color="auto"/>
            </w:tcBorders>
          </w:tcPr>
          <w:p w14:paraId="654215DE"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7B2F6A">
              <w:rPr>
                <w:rFonts w:ascii="Verdana" w:eastAsia="Times New Roman" w:hAnsi="Verdana" w:cs="Times New Roman"/>
                <w:b/>
                <w:bCs/>
                <w:szCs w:val="14"/>
                <w:lang w:eastAsia="cs-CZ"/>
              </w:rPr>
              <w:t>Jednotka</w:t>
            </w:r>
          </w:p>
        </w:tc>
        <w:tc>
          <w:tcPr>
            <w:tcW w:w="976" w:type="dxa"/>
            <w:tcBorders>
              <w:top w:val="single" w:sz="4" w:space="0" w:color="auto"/>
              <w:left w:val="single" w:sz="4" w:space="0" w:color="auto"/>
              <w:bottom w:val="single" w:sz="4" w:space="0" w:color="auto"/>
              <w:right w:val="single" w:sz="4" w:space="0" w:color="auto"/>
            </w:tcBorders>
          </w:tcPr>
          <w:p w14:paraId="334DDB5D"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7B2F6A">
              <w:rPr>
                <w:rFonts w:ascii="Verdana" w:eastAsia="Times New Roman" w:hAnsi="Verdana" w:cs="Times New Roman"/>
                <w:b/>
                <w:bCs/>
                <w:szCs w:val="14"/>
                <w:lang w:eastAsia="cs-CZ"/>
              </w:rPr>
              <w:t>Množství</w:t>
            </w:r>
          </w:p>
        </w:tc>
      </w:tr>
      <w:tr w:rsidR="00332446" w:rsidRPr="007B2F6A" w14:paraId="63AFBD0D"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71" w:type="dxa"/>
            <w:shd w:val="clear" w:color="auto" w:fill="auto"/>
          </w:tcPr>
          <w:p w14:paraId="11D40E59" w14:textId="77777777" w:rsidR="00332446" w:rsidRPr="007B2F6A" w:rsidRDefault="00332446" w:rsidP="00B539BA">
            <w:pPr>
              <w:jc w:val="both"/>
            </w:pPr>
            <w:r w:rsidRPr="007B2F6A">
              <w:rPr>
                <w:rFonts w:ascii="Verdana" w:eastAsia="Times New Roman" w:hAnsi="Verdana" w:cs="Times New Roman"/>
                <w:b/>
                <w:bCs/>
                <w:color w:val="FF0000"/>
                <w:szCs w:val="14"/>
                <w:lang w:eastAsia="cs-CZ"/>
              </w:rPr>
              <w:t>49</w:t>
            </w:r>
          </w:p>
        </w:tc>
        <w:tc>
          <w:tcPr>
            <w:tcW w:w="1314" w:type="dxa"/>
            <w:shd w:val="clear" w:color="auto" w:fill="auto"/>
          </w:tcPr>
          <w:p w14:paraId="0F372C79"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szCs w:val="14"/>
                <w:lang w:eastAsia="cs-CZ"/>
              </w:rPr>
            </w:pPr>
            <w:r w:rsidRPr="007B2F6A">
              <w:rPr>
                <w:rFonts w:ascii="Verdana" w:eastAsia="Times New Roman" w:hAnsi="Verdana" w:cs="Times New Roman"/>
                <w:b/>
                <w:bCs/>
                <w:color w:val="FF0000"/>
                <w:szCs w:val="14"/>
                <w:lang w:eastAsia="cs-CZ"/>
              </w:rPr>
              <w:t>539530</w:t>
            </w:r>
          </w:p>
        </w:tc>
        <w:tc>
          <w:tcPr>
            <w:tcW w:w="5048" w:type="dxa"/>
            <w:shd w:val="clear" w:color="auto" w:fill="auto"/>
          </w:tcPr>
          <w:p w14:paraId="52B1E404"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szCs w:val="14"/>
                <w:lang w:eastAsia="cs-CZ"/>
              </w:rPr>
            </w:pPr>
            <w:r w:rsidRPr="007B2F6A">
              <w:rPr>
                <w:rFonts w:ascii="Verdana" w:eastAsia="Times New Roman" w:hAnsi="Verdana" w:cs="Times New Roman"/>
                <w:b/>
                <w:bCs/>
                <w:color w:val="FF0000"/>
                <w:szCs w:val="14"/>
                <w:lang w:eastAsia="cs-CZ"/>
              </w:rPr>
              <w:t>ZVLÁŠTNÍ VYBAVENÍ VÝHYBEK, RUČNÍ PŘESTAVNÍK (BEZ NÁVĚSTNÍHO TĚLESA)</w:t>
            </w:r>
          </w:p>
        </w:tc>
        <w:tc>
          <w:tcPr>
            <w:tcW w:w="893" w:type="dxa"/>
            <w:shd w:val="clear" w:color="auto" w:fill="auto"/>
          </w:tcPr>
          <w:p w14:paraId="0D8540ED"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szCs w:val="14"/>
                <w:lang w:eastAsia="cs-CZ"/>
              </w:rPr>
            </w:pPr>
            <w:r w:rsidRPr="007B2F6A">
              <w:rPr>
                <w:rFonts w:ascii="Verdana" w:eastAsia="Times New Roman" w:hAnsi="Verdana" w:cs="Times New Roman"/>
                <w:b/>
                <w:bCs/>
                <w:color w:val="FF0000"/>
                <w:szCs w:val="14"/>
                <w:lang w:eastAsia="cs-CZ"/>
              </w:rPr>
              <w:t xml:space="preserve">KUS  </w:t>
            </w:r>
          </w:p>
        </w:tc>
        <w:tc>
          <w:tcPr>
            <w:tcW w:w="976" w:type="dxa"/>
            <w:shd w:val="clear" w:color="auto" w:fill="auto"/>
          </w:tcPr>
          <w:p w14:paraId="4C1884E9" w14:textId="77777777" w:rsidR="00332446" w:rsidRPr="007B2F6A" w:rsidRDefault="00332446" w:rsidP="00B539BA">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szCs w:val="14"/>
                <w:lang w:eastAsia="cs-CZ"/>
              </w:rPr>
            </w:pPr>
            <w:r w:rsidRPr="007B2F6A">
              <w:rPr>
                <w:rFonts w:ascii="Verdana" w:eastAsia="Times New Roman" w:hAnsi="Verdana" w:cs="Times New Roman"/>
                <w:b/>
                <w:bCs/>
                <w:color w:val="FF0000"/>
                <w:szCs w:val="14"/>
                <w:lang w:eastAsia="cs-CZ"/>
              </w:rPr>
              <w:t>6,000</w:t>
            </w:r>
          </w:p>
        </w:tc>
      </w:tr>
    </w:tbl>
    <w:p w14:paraId="67F496D4" w14:textId="77777777" w:rsidR="00332446" w:rsidRPr="007B2F6A" w:rsidRDefault="00332446" w:rsidP="00332446">
      <w:pPr>
        <w:spacing w:after="0" w:line="240" w:lineRule="auto"/>
        <w:jc w:val="both"/>
        <w:rPr>
          <w:rFonts w:eastAsia="Calibri" w:cs="Times New Roman"/>
          <w:bCs/>
          <w:color w:val="FF0000"/>
          <w:lang w:eastAsia="cs-CZ"/>
        </w:rPr>
      </w:pPr>
    </w:p>
    <w:bookmarkEnd w:id="19"/>
    <w:p w14:paraId="753A2E72" w14:textId="77777777" w:rsidR="00B722F8" w:rsidRDefault="00B722F8" w:rsidP="00332446">
      <w:pPr>
        <w:spacing w:after="0" w:line="240" w:lineRule="auto"/>
        <w:rPr>
          <w:rFonts w:eastAsia="Calibri" w:cs="Times New Roman"/>
          <w:b/>
          <w:lang w:eastAsia="cs-CZ"/>
        </w:rPr>
      </w:pPr>
    </w:p>
    <w:p w14:paraId="2D4B2D91" w14:textId="1042FEEB" w:rsidR="00332446" w:rsidRPr="007B2F6A" w:rsidRDefault="00332446" w:rsidP="00332446">
      <w:pPr>
        <w:spacing w:after="0" w:line="240" w:lineRule="auto"/>
        <w:rPr>
          <w:rFonts w:eastAsia="Calibri" w:cs="Times New Roman"/>
          <w:b/>
          <w:lang w:eastAsia="cs-CZ"/>
        </w:rPr>
      </w:pPr>
      <w:r w:rsidRPr="007B2F6A">
        <w:rPr>
          <w:rFonts w:eastAsia="Calibri" w:cs="Times New Roman"/>
          <w:b/>
          <w:lang w:eastAsia="cs-CZ"/>
        </w:rPr>
        <w:t>Dotaz č. 64:</w:t>
      </w:r>
    </w:p>
    <w:p w14:paraId="381FD264" w14:textId="77777777" w:rsidR="00332446" w:rsidRPr="007B2F6A" w:rsidRDefault="00332446" w:rsidP="00B722F8">
      <w:pPr>
        <w:spacing w:after="0" w:line="240" w:lineRule="auto"/>
        <w:jc w:val="both"/>
        <w:rPr>
          <w:rFonts w:eastAsia="Calibri" w:cs="Times New Roman"/>
          <w:bCs/>
          <w:lang w:eastAsia="cs-CZ"/>
        </w:rPr>
      </w:pPr>
      <w:r w:rsidRPr="007B2F6A">
        <w:rPr>
          <w:rFonts w:eastAsia="Calibri" w:cs="Times New Roman"/>
          <w:b/>
          <w:bCs/>
          <w:lang w:eastAsia="cs-CZ"/>
        </w:rPr>
        <w:t xml:space="preserve">PS 41-11-16-01 – „ŽST Solnice, obvod n. n., SZZ“: </w:t>
      </w:r>
      <w:r w:rsidRPr="007B2F6A">
        <w:rPr>
          <w:rFonts w:eastAsia="Calibri" w:cs="Times New Roman"/>
          <w:bCs/>
          <w:lang w:eastAsia="cs-CZ"/>
        </w:rPr>
        <w:t>V technické zprávě je uvedeno: „Výhybka č. 201 bude zabezpečena uzamykatelným závorníkem s elektrickým dohledem…“. V soupisu prací postrádáme položky, které by zahrnovaly dodávku a montáž zařízení pro ruční stavění této výhybky (prodloužení betonového pražce, mechanický výměník se závažím, návěstní těleso). Žádáme zadavatele o doplnění příslušných položek do výkazu výměr. (např. vyjádření formou R-položky 75C111R „Zařízení pro ruční stavění výhybky“ – dodávka/montáž a položkami „NÁVĚSTNÍ TĚLESO PRO VÝHYBKU A VÝKOLEJKU – DODÁVKA, MONTÁŽ“), pokud nejsou již obsaženy jinde, kde?</w:t>
      </w:r>
    </w:p>
    <w:p w14:paraId="3CAEDFE7" w14:textId="77777777" w:rsidR="00B722F8" w:rsidRDefault="00B722F8" w:rsidP="00332446">
      <w:pPr>
        <w:spacing w:after="0" w:line="240" w:lineRule="auto"/>
        <w:rPr>
          <w:rFonts w:eastAsia="Calibri" w:cs="Times New Roman"/>
          <w:b/>
          <w:lang w:eastAsia="cs-CZ"/>
        </w:rPr>
      </w:pPr>
    </w:p>
    <w:p w14:paraId="37D72171" w14:textId="5414CAA4" w:rsidR="00332446" w:rsidRPr="007B2F6A" w:rsidRDefault="00332446" w:rsidP="00332446">
      <w:pPr>
        <w:spacing w:after="0" w:line="240" w:lineRule="auto"/>
        <w:rPr>
          <w:rFonts w:eastAsia="Calibri" w:cs="Times New Roman"/>
          <w:b/>
          <w:color w:val="FF0000"/>
          <w:lang w:eastAsia="cs-CZ"/>
        </w:rPr>
      </w:pPr>
      <w:r w:rsidRPr="007B2F6A">
        <w:rPr>
          <w:rFonts w:eastAsia="Calibri" w:cs="Times New Roman"/>
          <w:b/>
          <w:lang w:eastAsia="cs-CZ"/>
        </w:rPr>
        <w:t xml:space="preserve">Odpověď: </w:t>
      </w:r>
    </w:p>
    <w:p w14:paraId="532AC118" w14:textId="77777777" w:rsidR="00332446" w:rsidRPr="00B722F8" w:rsidRDefault="00332446" w:rsidP="00B722F8">
      <w:pPr>
        <w:spacing w:after="0" w:line="240" w:lineRule="auto"/>
        <w:jc w:val="both"/>
        <w:rPr>
          <w:rFonts w:eastAsia="Calibri" w:cs="Times New Roman"/>
          <w:bCs/>
          <w:lang w:eastAsia="cs-CZ"/>
        </w:rPr>
      </w:pPr>
      <w:r w:rsidRPr="00B722F8">
        <w:rPr>
          <w:rFonts w:eastAsia="Calibri" w:cs="Times New Roman"/>
          <w:lang w:eastAsia="cs-CZ"/>
        </w:rPr>
        <w:t>Vybavení ručně přestavované výhybky není předmětem zabezpečovacího zařízení, ale stavebního objektu železničního svršku SO 41-11-16-01. Jedná se o nově přidanou položku č. 49 (05853). Změna v soupisu prací je postižena odpovědí na dotaz č. 63.</w:t>
      </w:r>
    </w:p>
    <w:p w14:paraId="2A3E95C7" w14:textId="77777777" w:rsidR="00332446" w:rsidRPr="00B722F8" w:rsidRDefault="00332446" w:rsidP="00B722F8">
      <w:pPr>
        <w:spacing w:after="0" w:line="240" w:lineRule="auto"/>
        <w:jc w:val="both"/>
        <w:rPr>
          <w:rFonts w:eastAsia="Calibri" w:cs="Times New Roman"/>
          <w:bCs/>
          <w:lang w:eastAsia="cs-CZ"/>
        </w:rPr>
      </w:pPr>
    </w:p>
    <w:p w14:paraId="268F66D5" w14:textId="77777777" w:rsidR="00B722F8" w:rsidRDefault="00B722F8" w:rsidP="00332446">
      <w:pPr>
        <w:spacing w:after="0" w:line="240" w:lineRule="auto"/>
        <w:rPr>
          <w:rFonts w:eastAsia="Calibri" w:cs="Times New Roman"/>
          <w:b/>
          <w:lang w:eastAsia="cs-CZ"/>
        </w:rPr>
      </w:pPr>
    </w:p>
    <w:p w14:paraId="3E04C7E3" w14:textId="1BD07118" w:rsidR="00332446" w:rsidRPr="007B2F6A" w:rsidRDefault="00332446" w:rsidP="00332446">
      <w:pPr>
        <w:spacing w:after="0" w:line="240" w:lineRule="auto"/>
        <w:rPr>
          <w:rFonts w:eastAsia="Calibri" w:cs="Times New Roman"/>
          <w:b/>
          <w:lang w:eastAsia="cs-CZ"/>
        </w:rPr>
      </w:pPr>
      <w:r w:rsidRPr="007B2F6A">
        <w:rPr>
          <w:rFonts w:eastAsia="Calibri" w:cs="Times New Roman"/>
          <w:b/>
          <w:lang w:eastAsia="cs-CZ"/>
        </w:rPr>
        <w:t>Dotaz č. 65:</w:t>
      </w:r>
    </w:p>
    <w:p w14:paraId="58752C13" w14:textId="77777777" w:rsidR="00332446" w:rsidRPr="007B2F6A" w:rsidRDefault="00332446" w:rsidP="00332446">
      <w:pPr>
        <w:spacing w:after="0" w:line="240" w:lineRule="auto"/>
        <w:rPr>
          <w:rFonts w:eastAsia="Calibri" w:cs="Times New Roman"/>
          <w:bCs/>
          <w:lang w:eastAsia="cs-CZ"/>
        </w:rPr>
      </w:pPr>
      <w:r w:rsidRPr="007B2F6A">
        <w:rPr>
          <w:rFonts w:eastAsia="Calibri" w:cs="Times New Roman"/>
          <w:b/>
          <w:bCs/>
          <w:lang w:eastAsia="cs-CZ"/>
        </w:rPr>
        <w:t xml:space="preserve">PS 41-11-17-01 – „ŽST Solnice, obvod os. n., SZZ“: </w:t>
      </w:r>
      <w:r w:rsidRPr="007B2F6A">
        <w:rPr>
          <w:rFonts w:eastAsia="Calibri" w:cs="Times New Roman"/>
          <w:bCs/>
          <w:lang w:eastAsia="cs-CZ"/>
        </w:rPr>
        <w:t>V žst. Solnice, osobní nádraží, se nachází výhybka číslo 2. Dle situačního schématu tato výhybka není ovládána elektromotorickým přestavníkem, předpokládáme ruční ovládání.</w:t>
      </w:r>
      <w:r w:rsidRPr="007B2F6A">
        <w:rPr>
          <w:rFonts w:eastAsia="Calibri" w:cs="Times New Roman"/>
          <w:b/>
          <w:bCs/>
          <w:lang w:eastAsia="cs-CZ"/>
        </w:rPr>
        <w:t xml:space="preserve"> </w:t>
      </w:r>
      <w:r w:rsidRPr="007B2F6A">
        <w:rPr>
          <w:rFonts w:eastAsia="Calibri" w:cs="Times New Roman"/>
          <w:bCs/>
          <w:lang w:eastAsia="cs-CZ"/>
        </w:rPr>
        <w:t>V soupisu prací postrádáme položky, které by zahrnovaly dodávku a montáž zařízení pro ruční stavění výhybek (prodloužení betonového pražce, mechanický výměník se závažím, návěstní těleso). Žádáme zadavatele o prověření, případně o doplnění do soupisu prací příslušných položek (např. vyjádření formou R-položky 75C111R „Zařízení pro ruční stavění výhybky“ – dodávka/montáž a opravu množství u položek č. 72, 73).</w:t>
      </w:r>
    </w:p>
    <w:p w14:paraId="6DD85BAC" w14:textId="77777777" w:rsidR="00B722F8" w:rsidRDefault="00B722F8" w:rsidP="00332446">
      <w:pPr>
        <w:spacing w:after="0" w:line="240" w:lineRule="auto"/>
        <w:rPr>
          <w:rFonts w:eastAsia="Calibri" w:cs="Times New Roman"/>
          <w:b/>
          <w:lang w:eastAsia="cs-CZ"/>
        </w:rPr>
      </w:pPr>
    </w:p>
    <w:p w14:paraId="2228C23A" w14:textId="49200E7B" w:rsidR="00332446" w:rsidRPr="007B2F6A" w:rsidRDefault="00332446" w:rsidP="00332446">
      <w:pPr>
        <w:spacing w:after="0" w:line="240" w:lineRule="auto"/>
        <w:rPr>
          <w:rFonts w:eastAsia="Calibri" w:cs="Times New Roman"/>
          <w:b/>
          <w:color w:val="FF0000"/>
          <w:lang w:eastAsia="cs-CZ"/>
        </w:rPr>
      </w:pPr>
      <w:r w:rsidRPr="007B2F6A">
        <w:rPr>
          <w:rFonts w:eastAsia="Calibri" w:cs="Times New Roman"/>
          <w:b/>
          <w:lang w:eastAsia="cs-CZ"/>
        </w:rPr>
        <w:t xml:space="preserve">Odpověď: </w:t>
      </w:r>
    </w:p>
    <w:p w14:paraId="10AFDF13" w14:textId="5D98C73B" w:rsidR="00332446" w:rsidRPr="00B722F8" w:rsidRDefault="00332446" w:rsidP="00B722F8">
      <w:pPr>
        <w:spacing w:after="0" w:line="240" w:lineRule="auto"/>
        <w:jc w:val="both"/>
        <w:rPr>
          <w:rFonts w:eastAsia="Calibri" w:cs="Times New Roman"/>
          <w:bCs/>
          <w:lang w:eastAsia="cs-CZ"/>
        </w:rPr>
      </w:pPr>
      <w:r w:rsidRPr="00B722F8">
        <w:rPr>
          <w:rFonts w:eastAsia="Calibri" w:cs="Times New Roman"/>
          <w:lang w:eastAsia="cs-CZ"/>
        </w:rPr>
        <w:t xml:space="preserve">Vybavení ručně přestavované výhybky není předmětem zabezpečovacího zařízení, ale </w:t>
      </w:r>
      <w:r w:rsidR="00B722F8">
        <w:rPr>
          <w:rFonts w:eastAsia="Calibri" w:cs="Times New Roman"/>
          <w:lang w:eastAsia="cs-CZ"/>
        </w:rPr>
        <w:t>s</w:t>
      </w:r>
      <w:r w:rsidRPr="00B722F8">
        <w:rPr>
          <w:rFonts w:eastAsia="Calibri" w:cs="Times New Roman"/>
          <w:lang w:eastAsia="cs-CZ"/>
        </w:rPr>
        <w:t>tavebního objektu železničního svršku SO 41-11-17-01. Jedná se o nově přidanou položku č. 46 (05853). Soupis prací byl aktualizován.</w:t>
      </w:r>
    </w:p>
    <w:tbl>
      <w:tblPr>
        <w:tblStyle w:val="Mkatabulky"/>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
        <w:gridCol w:w="1258"/>
        <w:gridCol w:w="4655"/>
        <w:gridCol w:w="891"/>
        <w:gridCol w:w="964"/>
      </w:tblGrid>
      <w:tr w:rsidR="00332446" w:rsidRPr="007B2F6A" w14:paraId="3E1EC500" w14:textId="77777777" w:rsidTr="00B539B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71" w:type="dxa"/>
          </w:tcPr>
          <w:p w14:paraId="460D91A0" w14:textId="77777777" w:rsidR="00332446" w:rsidRPr="007B2F6A" w:rsidRDefault="00332446" w:rsidP="00B539BA">
            <w:pPr>
              <w:jc w:val="both"/>
              <w:rPr>
                <w:rFonts w:ascii="Verdana" w:eastAsia="Times New Roman" w:hAnsi="Verdana" w:cs="Times New Roman"/>
                <w:b/>
                <w:bCs/>
                <w:szCs w:val="14"/>
                <w:lang w:eastAsia="cs-CZ"/>
              </w:rPr>
            </w:pPr>
            <w:r w:rsidRPr="007B2F6A">
              <w:rPr>
                <w:rFonts w:ascii="Verdana" w:eastAsia="Times New Roman" w:hAnsi="Verdana" w:cs="Times New Roman"/>
                <w:b/>
                <w:bCs/>
                <w:szCs w:val="14"/>
                <w:lang w:eastAsia="cs-CZ"/>
              </w:rPr>
              <w:t>Poř. číslo</w:t>
            </w:r>
          </w:p>
        </w:tc>
        <w:tc>
          <w:tcPr>
            <w:tcW w:w="1314" w:type="dxa"/>
          </w:tcPr>
          <w:p w14:paraId="11988A09"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7B2F6A">
              <w:rPr>
                <w:rFonts w:ascii="Verdana" w:eastAsia="Times New Roman" w:hAnsi="Verdana" w:cs="Times New Roman"/>
                <w:b/>
                <w:bCs/>
                <w:szCs w:val="14"/>
                <w:lang w:eastAsia="cs-CZ"/>
              </w:rPr>
              <w:t>Kód položky</w:t>
            </w:r>
          </w:p>
        </w:tc>
        <w:tc>
          <w:tcPr>
            <w:tcW w:w="5048" w:type="dxa"/>
          </w:tcPr>
          <w:p w14:paraId="23F425C2"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7B2F6A">
              <w:rPr>
                <w:rFonts w:ascii="Verdana" w:eastAsia="Times New Roman" w:hAnsi="Verdana" w:cs="Times New Roman"/>
                <w:b/>
                <w:bCs/>
                <w:szCs w:val="14"/>
                <w:lang w:eastAsia="cs-CZ"/>
              </w:rPr>
              <w:t>Popis položky</w:t>
            </w:r>
          </w:p>
        </w:tc>
        <w:tc>
          <w:tcPr>
            <w:tcW w:w="893" w:type="dxa"/>
          </w:tcPr>
          <w:p w14:paraId="68593693"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7B2F6A">
              <w:rPr>
                <w:rFonts w:ascii="Verdana" w:eastAsia="Times New Roman" w:hAnsi="Verdana" w:cs="Times New Roman"/>
                <w:b/>
                <w:bCs/>
                <w:szCs w:val="14"/>
                <w:lang w:eastAsia="cs-CZ"/>
              </w:rPr>
              <w:t>Jednotka</w:t>
            </w:r>
          </w:p>
        </w:tc>
        <w:tc>
          <w:tcPr>
            <w:tcW w:w="976" w:type="dxa"/>
          </w:tcPr>
          <w:p w14:paraId="418FA0F6"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7B2F6A">
              <w:rPr>
                <w:rFonts w:ascii="Verdana" w:eastAsia="Times New Roman" w:hAnsi="Verdana" w:cs="Times New Roman"/>
                <w:b/>
                <w:bCs/>
                <w:szCs w:val="14"/>
                <w:lang w:eastAsia="cs-CZ"/>
              </w:rPr>
              <w:t>Množství</w:t>
            </w:r>
          </w:p>
        </w:tc>
      </w:tr>
      <w:tr w:rsidR="00332446" w:rsidRPr="007B2F6A" w14:paraId="0187B6F8"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71" w:type="dxa"/>
            <w:shd w:val="clear" w:color="auto" w:fill="auto"/>
          </w:tcPr>
          <w:p w14:paraId="3D785D5A" w14:textId="77777777" w:rsidR="00332446" w:rsidRPr="007B2F6A" w:rsidRDefault="00332446" w:rsidP="00B539BA">
            <w:pPr>
              <w:jc w:val="both"/>
            </w:pPr>
            <w:r w:rsidRPr="007B2F6A">
              <w:rPr>
                <w:rFonts w:ascii="Verdana" w:eastAsia="Times New Roman" w:hAnsi="Verdana" w:cs="Times New Roman"/>
                <w:b/>
                <w:bCs/>
                <w:color w:val="FF0000"/>
                <w:szCs w:val="14"/>
                <w:lang w:eastAsia="cs-CZ"/>
              </w:rPr>
              <w:t>46</w:t>
            </w:r>
          </w:p>
        </w:tc>
        <w:tc>
          <w:tcPr>
            <w:tcW w:w="1314" w:type="dxa"/>
            <w:shd w:val="clear" w:color="auto" w:fill="auto"/>
          </w:tcPr>
          <w:p w14:paraId="4DA2230E"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szCs w:val="14"/>
                <w:lang w:eastAsia="cs-CZ"/>
              </w:rPr>
            </w:pPr>
            <w:r w:rsidRPr="007B2F6A">
              <w:rPr>
                <w:rFonts w:ascii="Verdana" w:eastAsia="Times New Roman" w:hAnsi="Verdana" w:cs="Times New Roman"/>
                <w:b/>
                <w:bCs/>
                <w:color w:val="FF0000"/>
                <w:szCs w:val="14"/>
                <w:lang w:eastAsia="cs-CZ"/>
              </w:rPr>
              <w:t>539530</w:t>
            </w:r>
          </w:p>
        </w:tc>
        <w:tc>
          <w:tcPr>
            <w:tcW w:w="5048" w:type="dxa"/>
            <w:shd w:val="clear" w:color="auto" w:fill="auto"/>
          </w:tcPr>
          <w:p w14:paraId="6027B65D"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szCs w:val="14"/>
                <w:lang w:eastAsia="cs-CZ"/>
              </w:rPr>
            </w:pPr>
            <w:r w:rsidRPr="007B2F6A">
              <w:rPr>
                <w:rFonts w:ascii="Verdana" w:eastAsia="Times New Roman" w:hAnsi="Verdana" w:cs="Times New Roman"/>
                <w:b/>
                <w:bCs/>
                <w:color w:val="FF0000"/>
                <w:szCs w:val="14"/>
                <w:lang w:eastAsia="cs-CZ"/>
              </w:rPr>
              <w:t>ZVLÁŠTNÍ VYBAVENÍ VÝHYBEK, RUČNÍ PŘESTAVNÍK (BEZ NÁVĚSTNÍHO TĚLESA)</w:t>
            </w:r>
          </w:p>
        </w:tc>
        <w:tc>
          <w:tcPr>
            <w:tcW w:w="893" w:type="dxa"/>
            <w:shd w:val="clear" w:color="auto" w:fill="auto"/>
          </w:tcPr>
          <w:p w14:paraId="6E8BE54D"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szCs w:val="14"/>
                <w:lang w:eastAsia="cs-CZ"/>
              </w:rPr>
            </w:pPr>
            <w:r w:rsidRPr="007B2F6A">
              <w:rPr>
                <w:rFonts w:ascii="Verdana" w:eastAsia="Times New Roman" w:hAnsi="Verdana" w:cs="Times New Roman"/>
                <w:b/>
                <w:bCs/>
                <w:color w:val="FF0000"/>
                <w:szCs w:val="14"/>
                <w:lang w:eastAsia="cs-CZ"/>
              </w:rPr>
              <w:t xml:space="preserve">KUS  </w:t>
            </w:r>
          </w:p>
        </w:tc>
        <w:tc>
          <w:tcPr>
            <w:tcW w:w="976" w:type="dxa"/>
            <w:shd w:val="clear" w:color="auto" w:fill="auto"/>
          </w:tcPr>
          <w:p w14:paraId="07E89ACF" w14:textId="77777777" w:rsidR="00332446" w:rsidRPr="007B2F6A" w:rsidRDefault="00332446" w:rsidP="00B539BA">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szCs w:val="14"/>
                <w:lang w:eastAsia="cs-CZ"/>
              </w:rPr>
            </w:pPr>
            <w:r w:rsidRPr="007B2F6A">
              <w:rPr>
                <w:rFonts w:ascii="Verdana" w:eastAsia="Times New Roman" w:hAnsi="Verdana" w:cs="Times New Roman"/>
                <w:b/>
                <w:bCs/>
                <w:color w:val="FF0000"/>
                <w:szCs w:val="14"/>
                <w:lang w:eastAsia="cs-CZ"/>
              </w:rPr>
              <w:t>1,000</w:t>
            </w:r>
          </w:p>
        </w:tc>
      </w:tr>
    </w:tbl>
    <w:p w14:paraId="4E82EB4F" w14:textId="77777777" w:rsidR="00332446" w:rsidRPr="007B2F6A" w:rsidRDefault="00332446" w:rsidP="00332446">
      <w:pPr>
        <w:spacing w:after="0" w:line="240" w:lineRule="auto"/>
      </w:pPr>
    </w:p>
    <w:p w14:paraId="1805FA3E" w14:textId="77777777" w:rsidR="00B722F8" w:rsidRDefault="00B722F8" w:rsidP="00332446">
      <w:pPr>
        <w:spacing w:after="0" w:line="240" w:lineRule="auto"/>
        <w:rPr>
          <w:rFonts w:eastAsia="Calibri" w:cs="Times New Roman"/>
          <w:b/>
          <w:lang w:eastAsia="cs-CZ"/>
        </w:rPr>
      </w:pPr>
    </w:p>
    <w:p w14:paraId="0F8A1DC7" w14:textId="2041D145" w:rsidR="00332446" w:rsidRPr="007B2F6A" w:rsidRDefault="00332446" w:rsidP="00332446">
      <w:pPr>
        <w:spacing w:after="0" w:line="240" w:lineRule="auto"/>
        <w:rPr>
          <w:rFonts w:eastAsia="Calibri" w:cs="Times New Roman"/>
          <w:b/>
          <w:lang w:eastAsia="cs-CZ"/>
        </w:rPr>
      </w:pPr>
      <w:r w:rsidRPr="007B2F6A">
        <w:rPr>
          <w:rFonts w:eastAsia="Calibri" w:cs="Times New Roman"/>
          <w:b/>
          <w:lang w:eastAsia="cs-CZ"/>
        </w:rPr>
        <w:t>Dotaz č. 66:</w:t>
      </w:r>
    </w:p>
    <w:p w14:paraId="40A525B2" w14:textId="77777777" w:rsidR="00332446" w:rsidRPr="007B2F6A" w:rsidRDefault="00332446" w:rsidP="00B722F8">
      <w:pPr>
        <w:spacing w:after="0" w:line="240" w:lineRule="auto"/>
        <w:jc w:val="both"/>
        <w:rPr>
          <w:rFonts w:eastAsia="Calibri" w:cs="Times New Roman"/>
          <w:bCs/>
          <w:lang w:eastAsia="cs-CZ"/>
        </w:rPr>
      </w:pPr>
      <w:r w:rsidRPr="007B2F6A">
        <w:rPr>
          <w:rFonts w:eastAsia="Calibri" w:cs="Times New Roman"/>
          <w:b/>
          <w:bCs/>
          <w:lang w:eastAsia="cs-CZ"/>
        </w:rPr>
        <w:t xml:space="preserve">SO 41-11-17-01 „ŽST Solnice, obvod os. n., železniční svršek“: </w:t>
      </w:r>
      <w:r w:rsidRPr="007B2F6A">
        <w:rPr>
          <w:rFonts w:eastAsia="Calibri" w:cs="Times New Roman"/>
          <w:bCs/>
          <w:lang w:eastAsia="cs-CZ"/>
        </w:rPr>
        <w:t>V technické zprávě, v tabulce navržených výhybek (příloha B) se uvádí, že výhybky č. 1 a č. 2 budou vybaveny čelisťovým závěrem. Ve výkaze výměr se nachází pol. č. 26 „ZVLÁŠTNÍ VYBAVENÍ VÝHYBEK, CELISTOVÝ ZÁVER“ v množství 1 ks. Žádáme zadavatele o prověření, případně opravu množství na 2 ks.</w:t>
      </w:r>
    </w:p>
    <w:p w14:paraId="03E16C14" w14:textId="77777777" w:rsidR="00B722F8" w:rsidRDefault="00B722F8" w:rsidP="00332446">
      <w:pPr>
        <w:spacing w:after="0" w:line="240" w:lineRule="auto"/>
        <w:rPr>
          <w:rFonts w:eastAsia="Calibri" w:cs="Times New Roman"/>
          <w:b/>
          <w:lang w:eastAsia="cs-CZ"/>
        </w:rPr>
      </w:pPr>
    </w:p>
    <w:p w14:paraId="1AA405AB" w14:textId="385DDC83" w:rsidR="00332446" w:rsidRPr="007B2F6A" w:rsidRDefault="00332446" w:rsidP="00332446">
      <w:pPr>
        <w:spacing w:after="0" w:line="240" w:lineRule="auto"/>
        <w:rPr>
          <w:rFonts w:eastAsia="Calibri" w:cs="Times New Roman"/>
          <w:b/>
          <w:color w:val="FF0000"/>
          <w:lang w:eastAsia="cs-CZ"/>
        </w:rPr>
      </w:pPr>
      <w:r w:rsidRPr="007B2F6A">
        <w:rPr>
          <w:rFonts w:eastAsia="Calibri" w:cs="Times New Roman"/>
          <w:b/>
          <w:lang w:eastAsia="cs-CZ"/>
        </w:rPr>
        <w:t xml:space="preserve">Odpověď: </w:t>
      </w:r>
    </w:p>
    <w:p w14:paraId="217A2918" w14:textId="77777777" w:rsidR="00332446" w:rsidRPr="006C2E9F" w:rsidRDefault="00332446" w:rsidP="00B722F8">
      <w:pPr>
        <w:spacing w:after="0"/>
        <w:jc w:val="both"/>
      </w:pPr>
      <w:bookmarkStart w:id="20" w:name="_Hlk174434504"/>
      <w:r w:rsidRPr="00B722F8">
        <w:rPr>
          <w:rFonts w:eastAsia="Aptos" w:cs="Aptos"/>
        </w:rPr>
        <w:t>V případě výhybky č. 2 se jedná o stávající regenerovanou výhybku č. 3, vybavenou hákovým závěrem. Hákový závěr u této výhybky bude nahrazen čelisťovým. Výkaz výměr a soupis prací byl upraven.</w:t>
      </w:r>
    </w:p>
    <w:tbl>
      <w:tblPr>
        <w:tblStyle w:val="Mkatabulky"/>
        <w:tblW w:w="8649"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Layout w:type="fixed"/>
        <w:tblLook w:val="04A0" w:firstRow="1" w:lastRow="0" w:firstColumn="1" w:lastColumn="0" w:noHBand="0" w:noVBand="1"/>
      </w:tblPr>
      <w:tblGrid>
        <w:gridCol w:w="930"/>
        <w:gridCol w:w="913"/>
        <w:gridCol w:w="4961"/>
        <w:gridCol w:w="714"/>
        <w:gridCol w:w="1131"/>
      </w:tblGrid>
      <w:tr w:rsidR="00332446" w:rsidRPr="007B2F6A" w14:paraId="76D6F474" w14:textId="77777777" w:rsidTr="00A56774">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34" w:type="dxa"/>
              <w:left w:w="79" w:type="dxa"/>
              <w:bottom w:w="57" w:type="dxa"/>
              <w:right w:w="79" w:type="dxa"/>
            </w:tcMar>
          </w:tcPr>
          <w:p w14:paraId="66874B7E" w14:textId="77777777" w:rsidR="00332446" w:rsidRPr="007B2F6A" w:rsidRDefault="00332446" w:rsidP="00B539BA">
            <w:pPr>
              <w:jc w:val="both"/>
            </w:pPr>
            <w:r w:rsidRPr="007B2F6A">
              <w:rPr>
                <w:rFonts w:ascii="Verdana" w:eastAsia="Verdana" w:hAnsi="Verdana" w:cs="Verdana"/>
                <w:b/>
                <w:bCs/>
                <w:color w:val="000000" w:themeColor="text1"/>
                <w:szCs w:val="14"/>
              </w:rPr>
              <w:t>Poř. číslo</w:t>
            </w:r>
          </w:p>
        </w:tc>
        <w:tc>
          <w:tcPr>
            <w:tcW w:w="913"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34" w:type="dxa"/>
              <w:left w:w="79" w:type="dxa"/>
              <w:bottom w:w="57" w:type="dxa"/>
              <w:right w:w="79" w:type="dxa"/>
            </w:tcMar>
          </w:tcPr>
          <w:p w14:paraId="6F680F71"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pPr>
            <w:r w:rsidRPr="007B2F6A">
              <w:rPr>
                <w:rFonts w:ascii="Verdana" w:eastAsia="Verdana" w:hAnsi="Verdana" w:cs="Verdana"/>
                <w:b/>
                <w:bCs/>
                <w:color w:val="000000" w:themeColor="text1"/>
                <w:szCs w:val="14"/>
              </w:rPr>
              <w:t>Kód položky</w:t>
            </w:r>
          </w:p>
        </w:tc>
        <w:tc>
          <w:tcPr>
            <w:tcW w:w="4961"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34" w:type="dxa"/>
              <w:left w:w="79" w:type="dxa"/>
              <w:bottom w:w="57" w:type="dxa"/>
              <w:right w:w="79" w:type="dxa"/>
            </w:tcMar>
          </w:tcPr>
          <w:p w14:paraId="062546C2"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pPr>
            <w:r w:rsidRPr="007B2F6A">
              <w:rPr>
                <w:rFonts w:ascii="Verdana" w:eastAsia="Verdana" w:hAnsi="Verdana" w:cs="Verdana"/>
                <w:b/>
                <w:bCs/>
                <w:color w:val="000000" w:themeColor="text1"/>
                <w:szCs w:val="14"/>
              </w:rPr>
              <w:t>Popis položky</w:t>
            </w:r>
          </w:p>
        </w:tc>
        <w:tc>
          <w:tcPr>
            <w:tcW w:w="714"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34" w:type="dxa"/>
              <w:left w:w="79" w:type="dxa"/>
              <w:bottom w:w="57" w:type="dxa"/>
              <w:right w:w="79" w:type="dxa"/>
            </w:tcMar>
          </w:tcPr>
          <w:p w14:paraId="5F1838BF"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pPr>
            <w:r w:rsidRPr="007B2F6A">
              <w:rPr>
                <w:rFonts w:ascii="Verdana" w:eastAsia="Verdana" w:hAnsi="Verdana" w:cs="Verdana"/>
                <w:b/>
                <w:bCs/>
                <w:color w:val="000000" w:themeColor="text1"/>
                <w:szCs w:val="14"/>
              </w:rPr>
              <w:t>Jednotka</w:t>
            </w:r>
          </w:p>
        </w:tc>
        <w:tc>
          <w:tcPr>
            <w:tcW w:w="1131"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34" w:type="dxa"/>
              <w:left w:w="79" w:type="dxa"/>
              <w:bottom w:w="57" w:type="dxa"/>
              <w:right w:w="79" w:type="dxa"/>
            </w:tcMar>
          </w:tcPr>
          <w:p w14:paraId="3F45E109" w14:textId="77777777" w:rsidR="00332446" w:rsidRPr="007B2F6A" w:rsidRDefault="00332446" w:rsidP="00B539BA">
            <w:pPr>
              <w:jc w:val="both"/>
              <w:cnfStyle w:val="100000000000" w:firstRow="1" w:lastRow="0" w:firstColumn="0" w:lastColumn="0" w:oddVBand="0" w:evenVBand="0" w:oddHBand="0" w:evenHBand="0" w:firstRowFirstColumn="0" w:firstRowLastColumn="0" w:lastRowFirstColumn="0" w:lastRowLastColumn="0"/>
            </w:pPr>
            <w:r w:rsidRPr="007B2F6A">
              <w:rPr>
                <w:rFonts w:ascii="Verdana" w:eastAsia="Verdana" w:hAnsi="Verdana" w:cs="Verdana"/>
                <w:b/>
                <w:bCs/>
                <w:color w:val="000000" w:themeColor="text1"/>
                <w:szCs w:val="14"/>
              </w:rPr>
              <w:t>Množství</w:t>
            </w:r>
          </w:p>
        </w:tc>
      </w:tr>
      <w:tr w:rsidR="00332446" w14:paraId="0391D79E" w14:textId="77777777" w:rsidTr="00A56774">
        <w:trPr>
          <w:trHeight w:val="26"/>
        </w:trPr>
        <w:tc>
          <w:tcPr>
            <w:cnfStyle w:val="001000000000" w:firstRow="0" w:lastRow="0" w:firstColumn="1" w:lastColumn="0" w:oddVBand="0" w:evenVBand="0" w:oddHBand="0" w:evenHBand="0" w:firstRowFirstColumn="0" w:firstRowLastColumn="0" w:lastRowFirstColumn="0" w:lastRowLastColumn="0"/>
            <w:tcW w:w="930" w:type="dxa"/>
            <w:tcMar>
              <w:top w:w="34" w:type="dxa"/>
              <w:left w:w="79" w:type="dxa"/>
              <w:bottom w:w="57" w:type="dxa"/>
              <w:right w:w="79" w:type="dxa"/>
            </w:tcMar>
          </w:tcPr>
          <w:p w14:paraId="2F6CEC58" w14:textId="77777777" w:rsidR="00332446" w:rsidRPr="007B2F6A" w:rsidRDefault="00332446" w:rsidP="00B539BA">
            <w:pPr>
              <w:jc w:val="both"/>
            </w:pPr>
            <w:r w:rsidRPr="007B2F6A">
              <w:rPr>
                <w:rFonts w:ascii="Verdana" w:eastAsia="Verdana" w:hAnsi="Verdana" w:cs="Verdana"/>
                <w:b/>
                <w:bCs/>
                <w:szCs w:val="14"/>
              </w:rPr>
              <w:t>26</w:t>
            </w:r>
          </w:p>
        </w:tc>
        <w:tc>
          <w:tcPr>
            <w:tcW w:w="913" w:type="dxa"/>
            <w:tcMar>
              <w:top w:w="34" w:type="dxa"/>
              <w:left w:w="79" w:type="dxa"/>
              <w:bottom w:w="57" w:type="dxa"/>
              <w:right w:w="79" w:type="dxa"/>
            </w:tcMar>
          </w:tcPr>
          <w:p w14:paraId="00B3BC85"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pPr>
            <w:r w:rsidRPr="007B2F6A">
              <w:rPr>
                <w:rFonts w:ascii="Verdana" w:eastAsia="Verdana" w:hAnsi="Verdana" w:cs="Verdana"/>
                <w:b/>
                <w:bCs/>
                <w:szCs w:val="14"/>
              </w:rPr>
              <w:t>539540</w:t>
            </w:r>
          </w:p>
        </w:tc>
        <w:tc>
          <w:tcPr>
            <w:tcW w:w="4961" w:type="dxa"/>
            <w:tcMar>
              <w:top w:w="34" w:type="dxa"/>
              <w:left w:w="79" w:type="dxa"/>
              <w:bottom w:w="57" w:type="dxa"/>
              <w:right w:w="79" w:type="dxa"/>
            </w:tcMar>
          </w:tcPr>
          <w:p w14:paraId="0A53F7E9"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pPr>
            <w:r w:rsidRPr="007B2F6A">
              <w:rPr>
                <w:rFonts w:ascii="Verdana" w:eastAsia="Verdana" w:hAnsi="Verdana" w:cs="Verdana"/>
                <w:b/>
                <w:bCs/>
                <w:szCs w:val="14"/>
              </w:rPr>
              <w:t>ZVLÁŠTNÍ VYBAVENÍ VÝHYBEK, CELISTOVÝ ZÁVER</w:t>
            </w:r>
          </w:p>
          <w:p w14:paraId="525A64F6"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Verdana"/>
                <w:i/>
                <w:iCs/>
                <w:color w:val="FF0000"/>
                <w:szCs w:val="14"/>
              </w:rPr>
            </w:pPr>
            <w:r w:rsidRPr="007B2F6A">
              <w:rPr>
                <w:rFonts w:ascii="Verdana" w:eastAsia="Verdana" w:hAnsi="Verdana" w:cs="Verdana"/>
                <w:i/>
                <w:iCs/>
                <w:color w:val="FF0000"/>
                <w:szCs w:val="14"/>
              </w:rPr>
              <w:t>1 výhybka (1x J49 1:9-300) 1 = 1,000 [A]</w:t>
            </w:r>
          </w:p>
          <w:p w14:paraId="70E00300"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Verdana"/>
                <w:i/>
                <w:iCs/>
                <w:color w:val="FF0000"/>
                <w:szCs w:val="14"/>
              </w:rPr>
            </w:pPr>
            <w:r w:rsidRPr="007B2F6A">
              <w:rPr>
                <w:rFonts w:ascii="Verdana" w:eastAsia="Verdana" w:hAnsi="Verdana" w:cs="Verdana"/>
                <w:i/>
                <w:iCs/>
                <w:color w:val="FF0000"/>
                <w:szCs w:val="14"/>
              </w:rPr>
              <w:t>1 regenerovaná 1=1,000 [B]</w:t>
            </w:r>
          </w:p>
          <w:p w14:paraId="5CE0000C"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Verdana"/>
                <w:i/>
                <w:iCs/>
                <w:color w:val="FF0000"/>
                <w:szCs w:val="14"/>
              </w:rPr>
            </w:pPr>
            <w:r w:rsidRPr="007B2F6A">
              <w:rPr>
                <w:rFonts w:ascii="Verdana" w:eastAsia="Verdana" w:hAnsi="Verdana" w:cs="Verdana"/>
                <w:i/>
                <w:iCs/>
                <w:color w:val="FF0000"/>
                <w:szCs w:val="14"/>
              </w:rPr>
              <w:t>Celkové množství 2.000000 = 2,000 [C]</w:t>
            </w:r>
          </w:p>
          <w:p w14:paraId="186EBFAD"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pPr>
            <w:r w:rsidRPr="007B2F6A">
              <w:rPr>
                <w:rFonts w:ascii="Verdana" w:eastAsia="Verdana" w:hAnsi="Verdana" w:cs="Verdana"/>
                <w:b/>
                <w:bCs/>
                <w:szCs w:val="14"/>
              </w:rPr>
              <w:t xml:space="preserve"> </w:t>
            </w:r>
          </w:p>
        </w:tc>
        <w:tc>
          <w:tcPr>
            <w:tcW w:w="714" w:type="dxa"/>
            <w:tcMar>
              <w:top w:w="34" w:type="dxa"/>
              <w:left w:w="79" w:type="dxa"/>
              <w:bottom w:w="57" w:type="dxa"/>
              <w:right w:w="79" w:type="dxa"/>
            </w:tcMar>
          </w:tcPr>
          <w:p w14:paraId="6BBC183A" w14:textId="77777777" w:rsidR="00332446" w:rsidRPr="007B2F6A" w:rsidRDefault="00332446" w:rsidP="00B539BA">
            <w:pPr>
              <w:jc w:val="both"/>
              <w:cnfStyle w:val="000000000000" w:firstRow="0" w:lastRow="0" w:firstColumn="0" w:lastColumn="0" w:oddVBand="0" w:evenVBand="0" w:oddHBand="0" w:evenHBand="0" w:firstRowFirstColumn="0" w:firstRowLastColumn="0" w:lastRowFirstColumn="0" w:lastRowLastColumn="0"/>
            </w:pPr>
            <w:r w:rsidRPr="007B2F6A">
              <w:rPr>
                <w:rFonts w:ascii="Verdana" w:eastAsia="Verdana" w:hAnsi="Verdana" w:cs="Verdana"/>
                <w:b/>
                <w:bCs/>
                <w:szCs w:val="14"/>
              </w:rPr>
              <w:t>KUS</w:t>
            </w:r>
          </w:p>
        </w:tc>
        <w:tc>
          <w:tcPr>
            <w:tcW w:w="1131" w:type="dxa"/>
            <w:tcMar>
              <w:top w:w="34" w:type="dxa"/>
              <w:left w:w="79" w:type="dxa"/>
              <w:bottom w:w="57" w:type="dxa"/>
              <w:right w:w="79" w:type="dxa"/>
            </w:tcMar>
          </w:tcPr>
          <w:p w14:paraId="29FA54BE" w14:textId="77777777" w:rsidR="00332446" w:rsidRDefault="00332446" w:rsidP="00B539BA">
            <w:pPr>
              <w:jc w:val="both"/>
              <w:cnfStyle w:val="000000000000" w:firstRow="0" w:lastRow="0" w:firstColumn="0" w:lastColumn="0" w:oddVBand="0" w:evenVBand="0" w:oddHBand="0" w:evenHBand="0" w:firstRowFirstColumn="0" w:firstRowLastColumn="0" w:lastRowFirstColumn="0" w:lastRowLastColumn="0"/>
            </w:pPr>
            <w:r w:rsidRPr="007B2F6A">
              <w:rPr>
                <w:rFonts w:ascii="Verdana" w:eastAsia="Verdana" w:hAnsi="Verdana" w:cs="Verdana"/>
                <w:b/>
                <w:bCs/>
                <w:color w:val="FF0000"/>
                <w:szCs w:val="14"/>
              </w:rPr>
              <w:t>2</w:t>
            </w:r>
          </w:p>
        </w:tc>
      </w:tr>
    </w:tbl>
    <w:p w14:paraId="0D096CAB" w14:textId="77777777" w:rsidR="00332446" w:rsidRPr="00F12828" w:rsidRDefault="00332446" w:rsidP="00332446">
      <w:pPr>
        <w:spacing w:after="0"/>
        <w:jc w:val="both"/>
        <w:rPr>
          <w:rFonts w:ascii="Aptos" w:eastAsia="Aptos" w:hAnsi="Aptos" w:cs="Aptos"/>
          <w:color w:val="FF0000"/>
        </w:rPr>
      </w:pPr>
    </w:p>
    <w:bookmarkEnd w:id="20"/>
    <w:p w14:paraId="3D9A8C4D" w14:textId="77777777" w:rsidR="00332446" w:rsidRDefault="00332446" w:rsidP="00332446">
      <w:pPr>
        <w:spacing w:after="0" w:line="240" w:lineRule="auto"/>
        <w:rPr>
          <w:rFonts w:eastAsia="Calibri" w:cs="Times New Roman"/>
          <w:bCs/>
          <w:color w:val="FF0000"/>
          <w:lang w:eastAsia="cs-CZ"/>
        </w:rPr>
      </w:pPr>
    </w:p>
    <w:p w14:paraId="6D0537F1" w14:textId="77777777" w:rsidR="00332446" w:rsidRPr="003D7317" w:rsidRDefault="00332446" w:rsidP="00332446">
      <w:pPr>
        <w:spacing w:after="0" w:line="240" w:lineRule="auto"/>
        <w:rPr>
          <w:rFonts w:eastAsia="Calibri" w:cs="Times New Roman"/>
          <w:b/>
          <w:lang w:eastAsia="cs-CZ"/>
        </w:rPr>
      </w:pPr>
      <w:r w:rsidRPr="003D7317">
        <w:rPr>
          <w:rFonts w:eastAsia="Calibri" w:cs="Times New Roman"/>
          <w:b/>
          <w:lang w:eastAsia="cs-CZ"/>
        </w:rPr>
        <w:t xml:space="preserve">Dotaz č. </w:t>
      </w:r>
      <w:r>
        <w:rPr>
          <w:rFonts w:eastAsia="Calibri" w:cs="Times New Roman"/>
          <w:b/>
          <w:lang w:eastAsia="cs-CZ"/>
        </w:rPr>
        <w:t>67</w:t>
      </w:r>
      <w:r w:rsidRPr="003D7317">
        <w:rPr>
          <w:rFonts w:eastAsia="Calibri" w:cs="Times New Roman"/>
          <w:b/>
          <w:lang w:eastAsia="cs-CZ"/>
        </w:rPr>
        <w:t>:</w:t>
      </w:r>
    </w:p>
    <w:p w14:paraId="7C400DCF" w14:textId="77777777" w:rsidR="00332446" w:rsidRPr="00E1417F" w:rsidRDefault="00332446" w:rsidP="00B722F8">
      <w:pPr>
        <w:spacing w:after="0" w:line="240" w:lineRule="auto"/>
        <w:jc w:val="both"/>
        <w:rPr>
          <w:rFonts w:eastAsia="Calibri" w:cs="Times New Roman"/>
          <w:bCs/>
          <w:lang w:eastAsia="cs-CZ"/>
        </w:rPr>
      </w:pPr>
      <w:r w:rsidRPr="00E1417F">
        <w:rPr>
          <w:rFonts w:eastAsia="Calibri" w:cs="Times New Roman"/>
          <w:bCs/>
          <w:lang w:eastAsia="cs-CZ"/>
        </w:rPr>
        <w:t xml:space="preserve">Žádáme zadavatele o aktualizaci ZOV k Etapě č.3, která se nyní datuje na rok 2021. Dále například v aktualizovaném ZOV je délka výstavby 1. etapy 14 měsíců včetně dokončovacích </w:t>
      </w:r>
      <w:r w:rsidRPr="00E1417F">
        <w:rPr>
          <w:rFonts w:eastAsia="Calibri" w:cs="Times New Roman"/>
          <w:bCs/>
          <w:lang w:eastAsia="cs-CZ"/>
        </w:rPr>
        <w:lastRenderedPageBreak/>
        <w:t>prací a následného podbití. V příloze k nabídce a ZTP je celkově 17 měsíců včetně dokončovacích prací a následného podbití.</w:t>
      </w:r>
    </w:p>
    <w:p w14:paraId="405EC8BE" w14:textId="77777777" w:rsidR="00332446" w:rsidRDefault="00332446" w:rsidP="00B722F8">
      <w:pPr>
        <w:spacing w:after="0" w:line="240" w:lineRule="auto"/>
        <w:jc w:val="both"/>
        <w:rPr>
          <w:rFonts w:eastAsia="Calibri" w:cs="Times New Roman"/>
          <w:bCs/>
          <w:lang w:eastAsia="cs-CZ"/>
        </w:rPr>
      </w:pPr>
      <w:r w:rsidRPr="00E1417F">
        <w:rPr>
          <w:rFonts w:eastAsia="Calibri" w:cs="Times New Roman"/>
          <w:bCs/>
          <w:lang w:eastAsia="cs-CZ"/>
        </w:rPr>
        <w:t>Žádáme zadavatele o narovnání termínů realizace mezi ZOV, přílohou k nabídce a ZTP (tabulka sekcí).</w:t>
      </w:r>
    </w:p>
    <w:p w14:paraId="514A9D76" w14:textId="77777777" w:rsidR="00B722F8" w:rsidRDefault="00B722F8" w:rsidP="00B722F8">
      <w:pPr>
        <w:spacing w:after="0" w:line="240" w:lineRule="auto"/>
        <w:jc w:val="both"/>
        <w:rPr>
          <w:rFonts w:eastAsia="Calibri" w:cs="Times New Roman"/>
          <w:b/>
          <w:lang w:eastAsia="cs-CZ"/>
        </w:rPr>
      </w:pPr>
    </w:p>
    <w:p w14:paraId="0F47F552" w14:textId="79FBF09D" w:rsidR="00332446" w:rsidRPr="003D7317" w:rsidRDefault="00332446" w:rsidP="00B722F8">
      <w:pPr>
        <w:spacing w:after="0" w:line="240" w:lineRule="auto"/>
        <w:jc w:val="both"/>
        <w:rPr>
          <w:rFonts w:eastAsia="Calibri" w:cs="Times New Roman"/>
          <w:b/>
          <w:color w:val="FF0000"/>
          <w:lang w:eastAsia="cs-CZ"/>
        </w:rPr>
      </w:pPr>
      <w:r w:rsidRPr="003D7317">
        <w:rPr>
          <w:rFonts w:eastAsia="Calibri" w:cs="Times New Roman"/>
          <w:b/>
          <w:lang w:eastAsia="cs-CZ"/>
        </w:rPr>
        <w:t xml:space="preserve">Odpověď: </w:t>
      </w:r>
    </w:p>
    <w:p w14:paraId="1516117D" w14:textId="01229D3B" w:rsidR="00332446" w:rsidRPr="00B722F8" w:rsidRDefault="00C260FB" w:rsidP="00B722F8">
      <w:pPr>
        <w:spacing w:after="0" w:line="240" w:lineRule="auto"/>
        <w:jc w:val="both"/>
        <w:rPr>
          <w:rFonts w:eastAsia="Calibri" w:cs="Times New Roman"/>
          <w:bCs/>
          <w:lang w:eastAsia="cs-CZ"/>
        </w:rPr>
      </w:pPr>
      <w:r w:rsidRPr="00B722F8">
        <w:t>Předpokládané termíny realizace úprav v ŽST Borohrádek (Etapa 3), jsou poplatné době zpracování dokumentace a nebudou pro tyto potřeby aktualizovány. Časová náročnost navržených prací zůstává platná dle kapitoly B.2.4 Souhrnné technické zprávy. Práce musí být dokončeny před zahájením prací ve výluce 1. etapy stavby., tzn dle aktuálního časového harmonogramu před 22.6.2025, tak aby v Borohrádku mohla být realizována náhradní nakládka pro ŠKODA AUTO a. s.</w:t>
      </w:r>
    </w:p>
    <w:p w14:paraId="0AA99AEA" w14:textId="77777777" w:rsidR="00332446" w:rsidRDefault="00332446" w:rsidP="00332446">
      <w:pPr>
        <w:spacing w:after="0" w:line="240" w:lineRule="auto"/>
        <w:rPr>
          <w:rFonts w:eastAsia="Calibri" w:cs="Times New Roman"/>
          <w:bCs/>
          <w:color w:val="FF0000"/>
          <w:lang w:eastAsia="cs-CZ"/>
        </w:rPr>
      </w:pPr>
    </w:p>
    <w:p w14:paraId="5EBB845F" w14:textId="77777777" w:rsidR="005B4C24" w:rsidRPr="00B722F8" w:rsidRDefault="005B4C24" w:rsidP="005B4C24">
      <w:pPr>
        <w:spacing w:after="0" w:line="240" w:lineRule="auto"/>
        <w:jc w:val="both"/>
        <w:rPr>
          <w:rFonts w:eastAsia="Times New Roman" w:cs="Times New Roman"/>
          <w:b/>
          <w:bCs/>
          <w:lang w:eastAsia="cs-CZ"/>
        </w:rPr>
      </w:pPr>
      <w:r w:rsidRPr="00B722F8">
        <w:rPr>
          <w:rFonts w:eastAsia="Calibri" w:cs="Times New Roman"/>
          <w:lang w:eastAsia="cs-CZ"/>
        </w:rPr>
        <w:t>Soubory k ZOV byly aktualizovány v rámci odpovědi na dotaz č. 1</w:t>
      </w:r>
    </w:p>
    <w:p w14:paraId="5AD2265F" w14:textId="3E97B9F1" w:rsidR="005B4C24" w:rsidRPr="00B722F8" w:rsidRDefault="005B4C24" w:rsidP="005B4C24">
      <w:pPr>
        <w:spacing w:after="0" w:line="240" w:lineRule="auto"/>
      </w:pPr>
      <w:r w:rsidRPr="00B722F8">
        <w:rPr>
          <w:noProof/>
          <w:highlight w:val="cyan"/>
        </w:rPr>
        <w:drawing>
          <wp:inline distT="0" distB="0" distL="0" distR="0" wp14:anchorId="4B170000" wp14:editId="2E377D94">
            <wp:extent cx="5518150" cy="447675"/>
            <wp:effectExtent l="0" t="0" r="6350" b="9525"/>
            <wp:docPr id="1982935391" name="Picture 1982935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2935391"/>
                    <pic:cNvPicPr/>
                  </pic:nvPicPr>
                  <pic:blipFill>
                    <a:blip r:embed="rId22">
                      <a:extLst>
                        <a:ext uri="{28A0092B-C50C-407E-A947-70E740481C1C}">
                          <a14:useLocalDpi xmlns:a14="http://schemas.microsoft.com/office/drawing/2010/main" val="0"/>
                        </a:ext>
                      </a:extLst>
                    </a:blip>
                    <a:stretch>
                      <a:fillRect/>
                    </a:stretch>
                  </pic:blipFill>
                  <pic:spPr>
                    <a:xfrm>
                      <a:off x="0" y="0"/>
                      <a:ext cx="5518151" cy="447675"/>
                    </a:xfrm>
                    <a:prstGeom prst="rect">
                      <a:avLst/>
                    </a:prstGeom>
                  </pic:spPr>
                </pic:pic>
              </a:graphicData>
            </a:graphic>
          </wp:inline>
        </w:drawing>
      </w:r>
      <w:r w:rsidRPr="00B722F8">
        <w:t xml:space="preserve"> V ZTP v Sekci 1 je </w:t>
      </w:r>
      <w:r w:rsidR="007C39E4" w:rsidRPr="00B722F8">
        <w:t xml:space="preserve">oproti ZOV </w:t>
      </w:r>
      <w:r w:rsidRPr="00B722F8">
        <w:t>uvažováno s</w:t>
      </w:r>
      <w:r w:rsidR="007C39E4" w:rsidRPr="00B722F8">
        <w:t xml:space="preserve"> možností zahájení </w:t>
      </w:r>
      <w:r w:rsidR="00A8141A" w:rsidRPr="00B722F8">
        <w:t xml:space="preserve">přípravných </w:t>
      </w:r>
      <w:r w:rsidR="007C39E4" w:rsidRPr="00B722F8">
        <w:t>prací již od roku 2024.</w:t>
      </w:r>
    </w:p>
    <w:p w14:paraId="04704AC7" w14:textId="77777777" w:rsidR="005B4C24" w:rsidRDefault="005B4C24" w:rsidP="00332446">
      <w:pPr>
        <w:spacing w:after="0" w:line="240" w:lineRule="auto"/>
        <w:rPr>
          <w:rFonts w:eastAsia="Calibri" w:cs="Times New Roman"/>
          <w:bCs/>
          <w:color w:val="FF0000"/>
          <w:lang w:eastAsia="cs-CZ"/>
        </w:rPr>
      </w:pPr>
    </w:p>
    <w:p w14:paraId="610A2F0A" w14:textId="77777777" w:rsidR="005B4C24" w:rsidRDefault="005B4C24" w:rsidP="00332446">
      <w:pPr>
        <w:spacing w:after="0" w:line="240" w:lineRule="auto"/>
        <w:rPr>
          <w:rFonts w:eastAsia="Calibri" w:cs="Times New Roman"/>
          <w:bCs/>
          <w:color w:val="FF0000"/>
          <w:lang w:eastAsia="cs-CZ"/>
        </w:rPr>
      </w:pPr>
    </w:p>
    <w:p w14:paraId="4CDC2724" w14:textId="77777777" w:rsidR="00332446" w:rsidRPr="003D7317" w:rsidRDefault="00332446" w:rsidP="00332446">
      <w:pPr>
        <w:spacing w:after="0" w:line="240" w:lineRule="auto"/>
        <w:rPr>
          <w:rFonts w:eastAsia="Calibri" w:cs="Times New Roman"/>
          <w:b/>
          <w:lang w:eastAsia="cs-CZ"/>
        </w:rPr>
      </w:pPr>
      <w:r w:rsidRPr="003D7317">
        <w:rPr>
          <w:rFonts w:eastAsia="Calibri" w:cs="Times New Roman"/>
          <w:b/>
          <w:lang w:eastAsia="cs-CZ"/>
        </w:rPr>
        <w:t xml:space="preserve">Dotaz č. </w:t>
      </w:r>
      <w:r>
        <w:rPr>
          <w:rFonts w:eastAsia="Calibri" w:cs="Times New Roman"/>
          <w:b/>
          <w:lang w:eastAsia="cs-CZ"/>
        </w:rPr>
        <w:t>68</w:t>
      </w:r>
    </w:p>
    <w:p w14:paraId="34D66CC4" w14:textId="77777777" w:rsidR="00332446" w:rsidRDefault="00332446" w:rsidP="00A56774">
      <w:pPr>
        <w:spacing w:after="0" w:line="240" w:lineRule="auto"/>
        <w:jc w:val="both"/>
        <w:rPr>
          <w:rFonts w:eastAsia="Calibri" w:cs="Times New Roman"/>
          <w:bCs/>
          <w:lang w:eastAsia="cs-CZ"/>
        </w:rPr>
      </w:pPr>
      <w:r w:rsidRPr="0032276F">
        <w:rPr>
          <w:rFonts w:eastAsia="Calibri" w:cs="Times New Roman"/>
          <w:bCs/>
          <w:lang w:eastAsia="cs-CZ"/>
        </w:rPr>
        <w:t>V odpovědi na dotaz č. 14 uvádíte, že v ZTP 7.1.4 se nachází seznam smluv s přehledem nájmů, které se předpokládají uhradit v rámci SO98-98 i s předpokládanou cenou nájemného. V této tabulce jsou zahrnuty i smlouvy, které jsou podbarveny šedou barvou, nemají uzavřenou smlouvu a je u nich uveden pouze předpokládaný odhad ceny. Chápeme správně, že do VON položky nájemné mají být od zhotovitele oceněny pouze nájmy, které mají podepsanou smlouvu s jasnou cenou ( bílé podbarvené řádky ) a zbytek ( šedě podbarvené řádky ) bez podepsané smlouvy se bude řídit dle VTP/R-F/14/22  bodu 2.2.3 z kterého vyplívá že – Práva a povinnosti z nájemních smluv uzavřených objednatelem po uveřejnění zadávací dokumentace postoupí objednatel zhotoviteli dokumentem a nájemné z pozemků, které nemají smlouvu uveřejněnou v ZD bude zhotoviteli uhrazeno objednatelem zvlášť ( ZBV ).</w:t>
      </w:r>
    </w:p>
    <w:p w14:paraId="5623D82F" w14:textId="77777777" w:rsidR="00A56774" w:rsidRDefault="00A56774" w:rsidP="00A56774">
      <w:pPr>
        <w:spacing w:after="0" w:line="240" w:lineRule="auto"/>
        <w:jc w:val="both"/>
        <w:rPr>
          <w:rFonts w:eastAsia="Calibri" w:cs="Times New Roman"/>
          <w:b/>
          <w:lang w:eastAsia="cs-CZ"/>
        </w:rPr>
      </w:pPr>
    </w:p>
    <w:p w14:paraId="21176921" w14:textId="1B8B9D72" w:rsidR="00332446" w:rsidRPr="003D7317" w:rsidRDefault="00332446" w:rsidP="00A56774">
      <w:pPr>
        <w:spacing w:after="0" w:line="240" w:lineRule="auto"/>
        <w:jc w:val="both"/>
        <w:rPr>
          <w:rFonts w:eastAsia="Calibri" w:cs="Times New Roman"/>
          <w:b/>
          <w:color w:val="FF0000"/>
          <w:lang w:eastAsia="cs-CZ"/>
        </w:rPr>
      </w:pPr>
      <w:r w:rsidRPr="003D7317">
        <w:rPr>
          <w:rFonts w:eastAsia="Calibri" w:cs="Times New Roman"/>
          <w:b/>
          <w:lang w:eastAsia="cs-CZ"/>
        </w:rPr>
        <w:t xml:space="preserve">Odpověď: </w:t>
      </w:r>
    </w:p>
    <w:p w14:paraId="4001D04B" w14:textId="77777777" w:rsidR="00332446" w:rsidRPr="00A56774" w:rsidRDefault="00332446" w:rsidP="00A56774">
      <w:pPr>
        <w:spacing w:after="0" w:line="240" w:lineRule="auto"/>
        <w:jc w:val="both"/>
        <w:rPr>
          <w:rFonts w:eastAsia="Calibri" w:cs="Times New Roman"/>
          <w:bCs/>
          <w:lang w:eastAsia="cs-CZ"/>
        </w:rPr>
      </w:pPr>
      <w:r w:rsidRPr="00A56774">
        <w:rPr>
          <w:rFonts w:eastAsia="Calibri" w:cs="Times New Roman"/>
          <w:bCs/>
          <w:lang w:eastAsia="cs-CZ"/>
        </w:rPr>
        <w:t>V rámci dotazu 41 došlo k aktualizaci seznamu smluv etapy 1 včetně doplnění smluv.</w:t>
      </w:r>
    </w:p>
    <w:p w14:paraId="1A28ED3C" w14:textId="7CD1E6AE" w:rsidR="00332446" w:rsidRPr="00A56774" w:rsidRDefault="00332446" w:rsidP="00A56774">
      <w:pPr>
        <w:spacing w:after="0" w:line="240" w:lineRule="auto"/>
        <w:jc w:val="both"/>
        <w:rPr>
          <w:rFonts w:eastAsia="Calibri" w:cs="Times New Roman"/>
          <w:bCs/>
          <w:lang w:eastAsia="cs-CZ"/>
        </w:rPr>
      </w:pPr>
      <w:r w:rsidRPr="00A56774">
        <w:rPr>
          <w:rFonts w:eastAsia="Calibri" w:cs="Times New Roman"/>
          <w:bCs/>
          <w:lang w:eastAsia="cs-CZ"/>
        </w:rPr>
        <w:t>Ano zhotovitele</w:t>
      </w:r>
      <w:r w:rsidR="00137D1A" w:rsidRPr="00A56774">
        <w:rPr>
          <w:rFonts w:eastAsia="Calibri" w:cs="Times New Roman"/>
          <w:bCs/>
          <w:lang w:eastAsia="cs-CZ"/>
        </w:rPr>
        <w:t>m budou</w:t>
      </w:r>
      <w:r w:rsidRPr="00A56774">
        <w:rPr>
          <w:rFonts w:eastAsia="Calibri" w:cs="Times New Roman"/>
          <w:bCs/>
          <w:lang w:eastAsia="cs-CZ"/>
        </w:rPr>
        <w:t xml:space="preserve"> oceněny pouze nájmy, které mají podepsanou smlouvu s jasnou cenou (bílé podbarvené řádky) a zbytek (šedě podbarvené řádky) bez podepsané smlouvy se bude řídit dle VTP</w:t>
      </w:r>
      <w:r w:rsidR="00137D1A" w:rsidRPr="00A56774">
        <w:rPr>
          <w:rFonts w:eastAsia="Calibri" w:cs="Times New Roman"/>
          <w:bCs/>
          <w:lang w:eastAsia="cs-CZ"/>
        </w:rPr>
        <w:t>.</w:t>
      </w:r>
    </w:p>
    <w:p w14:paraId="2F21CCE5" w14:textId="77777777" w:rsidR="00332446" w:rsidRDefault="00332446" w:rsidP="00332446">
      <w:pPr>
        <w:spacing w:after="0" w:line="240" w:lineRule="auto"/>
        <w:rPr>
          <w:rFonts w:eastAsia="Calibri" w:cs="Times New Roman"/>
          <w:bCs/>
          <w:color w:val="FF0000"/>
          <w:lang w:eastAsia="cs-CZ"/>
        </w:rPr>
      </w:pPr>
    </w:p>
    <w:p w14:paraId="3EBE4C93" w14:textId="77777777" w:rsidR="00332446" w:rsidRDefault="00332446" w:rsidP="00332446">
      <w:pPr>
        <w:spacing w:after="0" w:line="240" w:lineRule="auto"/>
        <w:rPr>
          <w:rFonts w:eastAsia="Calibri" w:cs="Times New Roman"/>
          <w:bCs/>
          <w:color w:val="FF0000"/>
          <w:lang w:eastAsia="cs-CZ"/>
        </w:rPr>
      </w:pPr>
    </w:p>
    <w:p w14:paraId="258C8603" w14:textId="77777777" w:rsidR="00332446" w:rsidRPr="003D7317" w:rsidRDefault="00332446" w:rsidP="00332446">
      <w:pPr>
        <w:spacing w:after="0" w:line="240" w:lineRule="auto"/>
        <w:rPr>
          <w:rFonts w:eastAsia="Calibri" w:cs="Times New Roman"/>
          <w:b/>
          <w:lang w:eastAsia="cs-CZ"/>
        </w:rPr>
      </w:pPr>
      <w:r w:rsidRPr="003D7317">
        <w:rPr>
          <w:rFonts w:eastAsia="Calibri" w:cs="Times New Roman"/>
          <w:b/>
          <w:lang w:eastAsia="cs-CZ"/>
        </w:rPr>
        <w:t xml:space="preserve">Dotaz č. </w:t>
      </w:r>
      <w:r>
        <w:rPr>
          <w:rFonts w:eastAsia="Calibri" w:cs="Times New Roman"/>
          <w:b/>
          <w:lang w:eastAsia="cs-CZ"/>
        </w:rPr>
        <w:t>69</w:t>
      </w:r>
      <w:r w:rsidRPr="003D7317">
        <w:rPr>
          <w:rFonts w:eastAsia="Calibri" w:cs="Times New Roman"/>
          <w:b/>
          <w:lang w:eastAsia="cs-CZ"/>
        </w:rPr>
        <w:t>:</w:t>
      </w:r>
    </w:p>
    <w:p w14:paraId="1AFDD611" w14:textId="77777777" w:rsidR="00332446" w:rsidRPr="0032276F" w:rsidRDefault="00332446" w:rsidP="00A56774">
      <w:pPr>
        <w:spacing w:after="0" w:line="240" w:lineRule="auto"/>
        <w:jc w:val="both"/>
        <w:rPr>
          <w:rFonts w:eastAsia="Calibri" w:cs="Times New Roman"/>
          <w:bCs/>
          <w:lang w:eastAsia="cs-CZ"/>
        </w:rPr>
      </w:pPr>
      <w:r w:rsidRPr="0032276F">
        <w:rPr>
          <w:rFonts w:eastAsia="Calibri" w:cs="Times New Roman"/>
          <w:bCs/>
          <w:lang w:eastAsia="cs-CZ"/>
        </w:rPr>
        <w:t>SO 41-11-16-02.</w:t>
      </w:r>
      <w:proofErr w:type="gramStart"/>
      <w:r w:rsidRPr="0032276F">
        <w:rPr>
          <w:rFonts w:eastAsia="Calibri" w:cs="Times New Roman"/>
          <w:bCs/>
          <w:lang w:eastAsia="cs-CZ"/>
        </w:rPr>
        <w:t>0 – V</w:t>
      </w:r>
      <w:proofErr w:type="gramEnd"/>
      <w:r w:rsidRPr="0032276F">
        <w:rPr>
          <w:rFonts w:eastAsia="Calibri" w:cs="Times New Roman"/>
          <w:bCs/>
          <w:lang w:eastAsia="cs-CZ"/>
        </w:rPr>
        <w:t xml:space="preserve"> objektu se nacházejí tři položky: </w:t>
      </w:r>
    </w:p>
    <w:p w14:paraId="170A0DC4" w14:textId="77777777" w:rsidR="00332446" w:rsidRPr="0032276F" w:rsidRDefault="00332446" w:rsidP="00A56774">
      <w:pPr>
        <w:spacing w:after="0" w:line="240" w:lineRule="auto"/>
        <w:jc w:val="both"/>
        <w:rPr>
          <w:rFonts w:eastAsia="Calibri" w:cs="Times New Roman"/>
          <w:bCs/>
          <w:lang w:eastAsia="cs-CZ"/>
        </w:rPr>
      </w:pPr>
      <w:r w:rsidRPr="0032276F">
        <w:rPr>
          <w:rFonts w:eastAsia="Calibri" w:cs="Times New Roman"/>
          <w:bCs/>
          <w:lang w:eastAsia="cs-CZ"/>
        </w:rPr>
        <w:t xml:space="preserve">Železniční přejezd celopryžový na betonových pražcích. Tato položka v sobě obsahuje jak montáž materiálu, tak jeho dodání. Stavba, která v současné době probíhá v rámci budování komunikací v místě dle našich informací tento přejezd P 4117 ještě v letošním roce zrealizuje do definitivního stavu. Nemá tato položka obsahovat pouze montáž přejezdové konstrukce po rozebrání přejezdu z důvodu podbití přejezdu a být součástí objektu železničního svršku? </w:t>
      </w:r>
    </w:p>
    <w:p w14:paraId="77BEC588" w14:textId="77777777" w:rsidR="00332446" w:rsidRPr="0032276F" w:rsidRDefault="00332446" w:rsidP="00A56774">
      <w:pPr>
        <w:spacing w:after="0" w:line="240" w:lineRule="auto"/>
        <w:jc w:val="both"/>
        <w:rPr>
          <w:rFonts w:eastAsia="Calibri" w:cs="Times New Roman"/>
          <w:bCs/>
          <w:lang w:eastAsia="cs-CZ"/>
        </w:rPr>
      </w:pPr>
      <w:r w:rsidRPr="0032276F">
        <w:rPr>
          <w:rFonts w:eastAsia="Calibri" w:cs="Times New Roman"/>
          <w:bCs/>
          <w:lang w:eastAsia="cs-CZ"/>
        </w:rPr>
        <w:t xml:space="preserve">Směrové a výškové vyrovnání koleje na pražcích betonových do 0,05 </w:t>
      </w:r>
      <w:proofErr w:type="gramStart"/>
      <w:r w:rsidRPr="0032276F">
        <w:rPr>
          <w:rFonts w:eastAsia="Calibri" w:cs="Times New Roman"/>
          <w:bCs/>
          <w:lang w:eastAsia="cs-CZ"/>
        </w:rPr>
        <w:t>m :</w:t>
      </w:r>
      <w:proofErr w:type="gramEnd"/>
      <w:r w:rsidRPr="0032276F">
        <w:rPr>
          <w:rFonts w:eastAsia="Calibri" w:cs="Times New Roman"/>
          <w:bCs/>
          <w:lang w:eastAsia="cs-CZ"/>
        </w:rPr>
        <w:t xml:space="preserve">  nemá tato položka být součástí objektu  železničního svršku? </w:t>
      </w:r>
    </w:p>
    <w:p w14:paraId="6CACEE7C" w14:textId="77777777" w:rsidR="00332446" w:rsidRDefault="00332446" w:rsidP="00A56774">
      <w:pPr>
        <w:spacing w:after="0" w:line="240" w:lineRule="auto"/>
        <w:jc w:val="both"/>
        <w:rPr>
          <w:rFonts w:eastAsia="Calibri" w:cs="Times New Roman"/>
          <w:bCs/>
          <w:lang w:eastAsia="cs-CZ"/>
        </w:rPr>
      </w:pPr>
      <w:r w:rsidRPr="0032276F">
        <w:rPr>
          <w:rFonts w:eastAsia="Calibri" w:cs="Times New Roman"/>
          <w:bCs/>
          <w:lang w:eastAsia="cs-CZ"/>
        </w:rPr>
        <w:t xml:space="preserve">Rozebrání přejezdu, přechodu z </w:t>
      </w:r>
      <w:proofErr w:type="gramStart"/>
      <w:r w:rsidRPr="0032276F">
        <w:rPr>
          <w:rFonts w:eastAsia="Calibri" w:cs="Times New Roman"/>
          <w:bCs/>
          <w:lang w:eastAsia="cs-CZ"/>
        </w:rPr>
        <w:t>dílců :</w:t>
      </w:r>
      <w:proofErr w:type="gramEnd"/>
      <w:r w:rsidRPr="0032276F">
        <w:rPr>
          <w:rFonts w:eastAsia="Calibri" w:cs="Times New Roman"/>
          <w:bCs/>
          <w:lang w:eastAsia="cs-CZ"/>
        </w:rPr>
        <w:t xml:space="preserve"> nemá tato položka být součástí objektu  železničního svršku?</w:t>
      </w:r>
    </w:p>
    <w:p w14:paraId="26206BB5" w14:textId="77777777" w:rsidR="00A56774" w:rsidRDefault="00A56774" w:rsidP="00332446">
      <w:pPr>
        <w:spacing w:after="0" w:line="240" w:lineRule="auto"/>
        <w:rPr>
          <w:rFonts w:eastAsia="Calibri" w:cs="Times New Roman"/>
          <w:b/>
          <w:lang w:eastAsia="cs-CZ"/>
        </w:rPr>
      </w:pPr>
    </w:p>
    <w:p w14:paraId="41460375" w14:textId="38295EA3" w:rsidR="00332446" w:rsidRPr="003D7317" w:rsidRDefault="00332446" w:rsidP="00332446">
      <w:pPr>
        <w:spacing w:after="0" w:line="240" w:lineRule="auto"/>
        <w:rPr>
          <w:rFonts w:eastAsia="Calibri" w:cs="Times New Roman"/>
          <w:b/>
          <w:color w:val="FF0000"/>
          <w:lang w:eastAsia="cs-CZ"/>
        </w:rPr>
      </w:pPr>
      <w:r w:rsidRPr="003D7317">
        <w:rPr>
          <w:rFonts w:eastAsia="Calibri" w:cs="Times New Roman"/>
          <w:b/>
          <w:lang w:eastAsia="cs-CZ"/>
        </w:rPr>
        <w:t xml:space="preserve">Odpověď: </w:t>
      </w:r>
    </w:p>
    <w:p w14:paraId="35FF7573" w14:textId="77777777" w:rsidR="00332446" w:rsidRPr="00A56774" w:rsidRDefault="00332446" w:rsidP="00332446">
      <w:pPr>
        <w:spacing w:after="0"/>
        <w:jc w:val="both"/>
      </w:pPr>
      <w:bookmarkStart w:id="21" w:name="_Hlk174513059"/>
      <w:bookmarkStart w:id="22" w:name="_Hlk174517789"/>
      <w:r w:rsidRPr="00A56774">
        <w:rPr>
          <w:rFonts w:eastAsia="Aptos" w:cs="Aptos"/>
        </w:rPr>
        <w:t>Položka s pořadovým č. 69 (921112) byla zrušena a nahrazena novou položkou s pořadovým č. 84 (R921112sc), která zahrnuje pouze montáž zpětně užité přejezdové konstrukce. Soupis prací pro SO 41-11-16-02.0 byl aktualizován.</w:t>
      </w:r>
      <w:bookmarkEnd w:id="21"/>
    </w:p>
    <w:tbl>
      <w:tblPr>
        <w:tblStyle w:val="Mkatabulky"/>
        <w:tblW w:w="9163" w:type="dxa"/>
        <w:tblLayout w:type="fixed"/>
        <w:tblLook w:val="04A0" w:firstRow="1" w:lastRow="0" w:firstColumn="1" w:lastColumn="0" w:noHBand="0" w:noVBand="1"/>
      </w:tblPr>
      <w:tblGrid>
        <w:gridCol w:w="930"/>
        <w:gridCol w:w="1192"/>
        <w:gridCol w:w="5195"/>
        <w:gridCol w:w="715"/>
        <w:gridCol w:w="1131"/>
      </w:tblGrid>
      <w:tr w:rsidR="00332446" w:rsidRPr="00E10AAF" w14:paraId="2EE139AE" w14:textId="77777777" w:rsidTr="00A56774">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4" w:space="0" w:color="auto"/>
              <w:left w:val="single" w:sz="4" w:space="0" w:color="auto"/>
              <w:bottom w:val="single" w:sz="8" w:space="0" w:color="auto"/>
              <w:right w:val="single" w:sz="8" w:space="0" w:color="auto"/>
            </w:tcBorders>
            <w:tcMar>
              <w:top w:w="34" w:type="dxa"/>
              <w:left w:w="79" w:type="dxa"/>
              <w:bottom w:w="57" w:type="dxa"/>
              <w:right w:w="79" w:type="dxa"/>
            </w:tcMar>
          </w:tcPr>
          <w:p w14:paraId="24497D5E" w14:textId="77777777" w:rsidR="00332446" w:rsidRPr="00E10AAF" w:rsidRDefault="00332446" w:rsidP="00B539BA">
            <w:pPr>
              <w:jc w:val="both"/>
              <w:rPr>
                <w:szCs w:val="14"/>
              </w:rPr>
            </w:pPr>
            <w:bookmarkStart w:id="23" w:name="_Hlk174513074"/>
            <w:r w:rsidRPr="00E10AAF">
              <w:rPr>
                <w:rFonts w:ascii="Verdana" w:eastAsia="Verdana" w:hAnsi="Verdana" w:cs="Verdana"/>
                <w:b/>
                <w:bCs/>
                <w:color w:val="000000" w:themeColor="text1"/>
                <w:szCs w:val="14"/>
              </w:rPr>
              <w:t>Poř. číslo</w:t>
            </w:r>
          </w:p>
        </w:tc>
        <w:tc>
          <w:tcPr>
            <w:tcW w:w="1192" w:type="dxa"/>
            <w:tcBorders>
              <w:top w:val="single" w:sz="4" w:space="0" w:color="auto"/>
              <w:left w:val="single" w:sz="8" w:space="0" w:color="auto"/>
              <w:bottom w:val="single" w:sz="8" w:space="0" w:color="auto"/>
              <w:right w:val="single" w:sz="8" w:space="0" w:color="auto"/>
            </w:tcBorders>
            <w:tcMar>
              <w:top w:w="34" w:type="dxa"/>
              <w:left w:w="79" w:type="dxa"/>
              <w:bottom w:w="57" w:type="dxa"/>
              <w:right w:w="79" w:type="dxa"/>
            </w:tcMar>
          </w:tcPr>
          <w:p w14:paraId="325B48A7" w14:textId="77777777" w:rsidR="00332446" w:rsidRPr="00E10AAF" w:rsidRDefault="00332446" w:rsidP="00B539BA">
            <w:pPr>
              <w:jc w:val="both"/>
              <w:cnfStyle w:val="100000000000" w:firstRow="1" w:lastRow="0" w:firstColumn="0" w:lastColumn="0" w:oddVBand="0" w:evenVBand="0" w:oddHBand="0" w:evenHBand="0" w:firstRowFirstColumn="0" w:firstRowLastColumn="0" w:lastRowFirstColumn="0" w:lastRowLastColumn="0"/>
              <w:rPr>
                <w:szCs w:val="14"/>
              </w:rPr>
            </w:pPr>
            <w:r w:rsidRPr="00E10AAF">
              <w:rPr>
                <w:rFonts w:ascii="Verdana" w:eastAsia="Verdana" w:hAnsi="Verdana" w:cs="Verdana"/>
                <w:b/>
                <w:bCs/>
                <w:color w:val="000000" w:themeColor="text1"/>
                <w:szCs w:val="14"/>
              </w:rPr>
              <w:t>Kód položky</w:t>
            </w:r>
          </w:p>
        </w:tc>
        <w:tc>
          <w:tcPr>
            <w:tcW w:w="5195" w:type="dxa"/>
            <w:tcBorders>
              <w:top w:val="single" w:sz="4" w:space="0" w:color="auto"/>
              <w:left w:val="single" w:sz="8" w:space="0" w:color="auto"/>
              <w:bottom w:val="single" w:sz="8" w:space="0" w:color="auto"/>
              <w:right w:val="single" w:sz="8" w:space="0" w:color="auto"/>
            </w:tcBorders>
            <w:tcMar>
              <w:top w:w="34" w:type="dxa"/>
              <w:left w:w="79" w:type="dxa"/>
              <w:bottom w:w="57" w:type="dxa"/>
              <w:right w:w="79" w:type="dxa"/>
            </w:tcMar>
          </w:tcPr>
          <w:p w14:paraId="72FF0FC6" w14:textId="77777777" w:rsidR="00332446" w:rsidRPr="00E10AAF" w:rsidRDefault="00332446" w:rsidP="00B539BA">
            <w:pPr>
              <w:jc w:val="both"/>
              <w:cnfStyle w:val="100000000000" w:firstRow="1" w:lastRow="0" w:firstColumn="0" w:lastColumn="0" w:oddVBand="0" w:evenVBand="0" w:oddHBand="0" w:evenHBand="0" w:firstRowFirstColumn="0" w:firstRowLastColumn="0" w:lastRowFirstColumn="0" w:lastRowLastColumn="0"/>
              <w:rPr>
                <w:szCs w:val="14"/>
              </w:rPr>
            </w:pPr>
            <w:r w:rsidRPr="00E10AAF">
              <w:rPr>
                <w:rFonts w:ascii="Verdana" w:eastAsia="Verdana" w:hAnsi="Verdana" w:cs="Verdana"/>
                <w:b/>
                <w:bCs/>
                <w:color w:val="000000" w:themeColor="text1"/>
                <w:szCs w:val="14"/>
              </w:rPr>
              <w:t>Popis položky</w:t>
            </w:r>
          </w:p>
        </w:tc>
        <w:tc>
          <w:tcPr>
            <w:tcW w:w="715" w:type="dxa"/>
            <w:tcBorders>
              <w:top w:val="single" w:sz="4" w:space="0" w:color="auto"/>
              <w:left w:val="single" w:sz="8" w:space="0" w:color="auto"/>
              <w:bottom w:val="single" w:sz="8" w:space="0" w:color="auto"/>
              <w:right w:val="single" w:sz="8" w:space="0" w:color="auto"/>
            </w:tcBorders>
            <w:tcMar>
              <w:top w:w="34" w:type="dxa"/>
              <w:left w:w="79" w:type="dxa"/>
              <w:bottom w:w="57" w:type="dxa"/>
              <w:right w:w="79" w:type="dxa"/>
            </w:tcMar>
          </w:tcPr>
          <w:p w14:paraId="3E0D085B" w14:textId="77777777" w:rsidR="00332446" w:rsidRPr="00E10AAF" w:rsidRDefault="00332446" w:rsidP="00B539BA">
            <w:pPr>
              <w:jc w:val="both"/>
              <w:cnfStyle w:val="100000000000" w:firstRow="1" w:lastRow="0" w:firstColumn="0" w:lastColumn="0" w:oddVBand="0" w:evenVBand="0" w:oddHBand="0" w:evenHBand="0" w:firstRowFirstColumn="0" w:firstRowLastColumn="0" w:lastRowFirstColumn="0" w:lastRowLastColumn="0"/>
              <w:rPr>
                <w:szCs w:val="14"/>
              </w:rPr>
            </w:pPr>
            <w:r w:rsidRPr="00E10AAF">
              <w:rPr>
                <w:rFonts w:ascii="Verdana" w:eastAsia="Verdana" w:hAnsi="Verdana" w:cs="Verdana"/>
                <w:b/>
                <w:bCs/>
                <w:color w:val="000000" w:themeColor="text1"/>
                <w:szCs w:val="14"/>
              </w:rPr>
              <w:t>Jednotka</w:t>
            </w:r>
          </w:p>
        </w:tc>
        <w:tc>
          <w:tcPr>
            <w:tcW w:w="1131" w:type="dxa"/>
            <w:tcBorders>
              <w:top w:val="single" w:sz="4" w:space="0" w:color="auto"/>
              <w:left w:val="single" w:sz="8" w:space="0" w:color="auto"/>
              <w:bottom w:val="single" w:sz="8" w:space="0" w:color="auto"/>
              <w:right w:val="single" w:sz="4" w:space="0" w:color="auto"/>
            </w:tcBorders>
            <w:tcMar>
              <w:top w:w="34" w:type="dxa"/>
              <w:left w:w="79" w:type="dxa"/>
              <w:bottom w:w="57" w:type="dxa"/>
              <w:right w:w="79" w:type="dxa"/>
            </w:tcMar>
          </w:tcPr>
          <w:p w14:paraId="1506546B" w14:textId="77777777" w:rsidR="00332446" w:rsidRPr="00E10AAF" w:rsidRDefault="00332446" w:rsidP="00B539BA">
            <w:pPr>
              <w:jc w:val="both"/>
              <w:cnfStyle w:val="100000000000" w:firstRow="1" w:lastRow="0" w:firstColumn="0" w:lastColumn="0" w:oddVBand="0" w:evenVBand="0" w:oddHBand="0" w:evenHBand="0" w:firstRowFirstColumn="0" w:firstRowLastColumn="0" w:lastRowFirstColumn="0" w:lastRowLastColumn="0"/>
              <w:rPr>
                <w:szCs w:val="14"/>
              </w:rPr>
            </w:pPr>
            <w:r w:rsidRPr="00E10AAF">
              <w:rPr>
                <w:rFonts w:ascii="Verdana" w:eastAsia="Verdana" w:hAnsi="Verdana" w:cs="Verdana"/>
                <w:b/>
                <w:bCs/>
                <w:color w:val="000000" w:themeColor="text1"/>
                <w:szCs w:val="14"/>
              </w:rPr>
              <w:t>Množství</w:t>
            </w:r>
          </w:p>
        </w:tc>
      </w:tr>
      <w:tr w:rsidR="00332446" w:rsidRPr="000750B0" w14:paraId="5420D330" w14:textId="77777777" w:rsidTr="00A56774">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4" w:space="0" w:color="auto"/>
              <w:bottom w:val="single" w:sz="4" w:space="0" w:color="auto"/>
              <w:right w:val="single" w:sz="8" w:space="0" w:color="auto"/>
            </w:tcBorders>
            <w:shd w:val="clear" w:color="auto" w:fill="FFFF00"/>
            <w:tcMar>
              <w:top w:w="34" w:type="dxa"/>
              <w:left w:w="79" w:type="dxa"/>
              <w:bottom w:w="57" w:type="dxa"/>
              <w:right w:w="79" w:type="dxa"/>
            </w:tcMar>
          </w:tcPr>
          <w:p w14:paraId="116E9384" w14:textId="77777777" w:rsidR="00332446" w:rsidRPr="000750B0" w:rsidRDefault="00332446" w:rsidP="00B539BA">
            <w:pPr>
              <w:jc w:val="both"/>
              <w:rPr>
                <w:szCs w:val="14"/>
              </w:rPr>
            </w:pPr>
            <w:r w:rsidRPr="000750B0">
              <w:rPr>
                <w:rFonts w:ascii="Verdana" w:eastAsia="Verdana" w:hAnsi="Verdana" w:cs="Verdana"/>
                <w:b/>
                <w:bCs/>
                <w:szCs w:val="14"/>
              </w:rPr>
              <w:t>68</w:t>
            </w:r>
          </w:p>
        </w:tc>
        <w:tc>
          <w:tcPr>
            <w:tcW w:w="1192" w:type="dxa"/>
            <w:tcBorders>
              <w:top w:val="single" w:sz="8" w:space="0" w:color="auto"/>
              <w:left w:val="single" w:sz="8" w:space="0" w:color="auto"/>
              <w:bottom w:val="single" w:sz="4" w:space="0" w:color="auto"/>
              <w:right w:val="single" w:sz="8" w:space="0" w:color="auto"/>
            </w:tcBorders>
            <w:shd w:val="clear" w:color="auto" w:fill="FFFF00"/>
            <w:tcMar>
              <w:top w:w="34" w:type="dxa"/>
              <w:left w:w="79" w:type="dxa"/>
              <w:bottom w:w="57" w:type="dxa"/>
              <w:right w:w="79" w:type="dxa"/>
            </w:tcMar>
          </w:tcPr>
          <w:p w14:paraId="5A1DF77C"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rPr>
                <w:szCs w:val="14"/>
              </w:rPr>
            </w:pPr>
            <w:r w:rsidRPr="000750B0">
              <w:rPr>
                <w:rFonts w:ascii="Verdana" w:eastAsia="Verdana" w:hAnsi="Verdana" w:cs="Verdana"/>
                <w:b/>
                <w:bCs/>
                <w:szCs w:val="14"/>
              </w:rPr>
              <w:t>921112</w:t>
            </w:r>
          </w:p>
        </w:tc>
        <w:tc>
          <w:tcPr>
            <w:tcW w:w="5195" w:type="dxa"/>
            <w:tcBorders>
              <w:top w:val="single" w:sz="8" w:space="0" w:color="auto"/>
              <w:left w:val="single" w:sz="8" w:space="0" w:color="auto"/>
              <w:bottom w:val="single" w:sz="4" w:space="0" w:color="auto"/>
              <w:right w:val="single" w:sz="8" w:space="0" w:color="auto"/>
            </w:tcBorders>
            <w:shd w:val="clear" w:color="auto" w:fill="FFFF00"/>
            <w:tcMar>
              <w:top w:w="34" w:type="dxa"/>
              <w:left w:w="79" w:type="dxa"/>
              <w:bottom w:w="57" w:type="dxa"/>
              <w:right w:w="79" w:type="dxa"/>
            </w:tcMar>
          </w:tcPr>
          <w:p w14:paraId="4AAC234B"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rPr>
                <w:szCs w:val="14"/>
              </w:rPr>
            </w:pPr>
            <w:r w:rsidRPr="000750B0">
              <w:rPr>
                <w:rFonts w:ascii="Verdana" w:eastAsia="Verdana" w:hAnsi="Verdana" w:cs="Verdana"/>
                <w:b/>
                <w:bCs/>
                <w:szCs w:val="14"/>
              </w:rPr>
              <w:t>ŽELEZNICNÍ PREJEZD CELOPRYŽOVÝ NA BETONOVÝCH PRAŽCÍCH</w:t>
            </w:r>
          </w:p>
        </w:tc>
        <w:tc>
          <w:tcPr>
            <w:tcW w:w="715" w:type="dxa"/>
            <w:tcBorders>
              <w:top w:val="single" w:sz="8" w:space="0" w:color="auto"/>
              <w:left w:val="single" w:sz="8" w:space="0" w:color="auto"/>
              <w:bottom w:val="single" w:sz="4" w:space="0" w:color="auto"/>
              <w:right w:val="single" w:sz="8" w:space="0" w:color="auto"/>
            </w:tcBorders>
            <w:shd w:val="clear" w:color="auto" w:fill="FFFF00"/>
            <w:tcMar>
              <w:top w:w="34" w:type="dxa"/>
              <w:left w:w="79" w:type="dxa"/>
              <w:bottom w:w="57" w:type="dxa"/>
              <w:right w:w="79" w:type="dxa"/>
            </w:tcMar>
          </w:tcPr>
          <w:p w14:paraId="48D2C684"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rPr>
                <w:szCs w:val="14"/>
              </w:rPr>
            </w:pPr>
            <w:r w:rsidRPr="000750B0">
              <w:rPr>
                <w:rFonts w:ascii="Verdana" w:eastAsia="Verdana" w:hAnsi="Verdana" w:cs="Verdana"/>
                <w:b/>
                <w:bCs/>
                <w:szCs w:val="14"/>
              </w:rPr>
              <w:t>M2</w:t>
            </w:r>
          </w:p>
        </w:tc>
        <w:tc>
          <w:tcPr>
            <w:tcW w:w="1131" w:type="dxa"/>
            <w:tcBorders>
              <w:top w:val="single" w:sz="8" w:space="0" w:color="auto"/>
              <w:left w:val="single" w:sz="8" w:space="0" w:color="auto"/>
              <w:bottom w:val="single" w:sz="4" w:space="0" w:color="auto"/>
              <w:right w:val="single" w:sz="4" w:space="0" w:color="auto"/>
            </w:tcBorders>
            <w:shd w:val="clear" w:color="auto" w:fill="FFFF00"/>
            <w:tcMar>
              <w:top w:w="34" w:type="dxa"/>
              <w:left w:w="79" w:type="dxa"/>
              <w:bottom w:w="57" w:type="dxa"/>
              <w:right w:w="79" w:type="dxa"/>
            </w:tcMar>
          </w:tcPr>
          <w:p w14:paraId="5916A0BA" w14:textId="77777777" w:rsidR="00332446" w:rsidRPr="000750B0" w:rsidRDefault="00332446" w:rsidP="00B539BA">
            <w:pPr>
              <w:jc w:val="right"/>
              <w:cnfStyle w:val="000000000000" w:firstRow="0" w:lastRow="0" w:firstColumn="0" w:lastColumn="0" w:oddVBand="0" w:evenVBand="0" w:oddHBand="0" w:evenHBand="0" w:firstRowFirstColumn="0" w:firstRowLastColumn="0" w:lastRowFirstColumn="0" w:lastRowLastColumn="0"/>
              <w:rPr>
                <w:szCs w:val="14"/>
              </w:rPr>
            </w:pPr>
            <w:r w:rsidRPr="000750B0">
              <w:rPr>
                <w:rFonts w:ascii="Verdana" w:eastAsia="Verdana" w:hAnsi="Verdana" w:cs="Verdana"/>
                <w:b/>
                <w:bCs/>
                <w:color w:val="FF0000"/>
                <w:szCs w:val="14"/>
              </w:rPr>
              <w:t>0,000</w:t>
            </w:r>
          </w:p>
        </w:tc>
      </w:tr>
      <w:tr w:rsidR="00332446" w:rsidRPr="000750B0" w14:paraId="0096E690" w14:textId="77777777" w:rsidTr="00A56774">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4" w:space="0" w:color="auto"/>
              <w:left w:val="single" w:sz="8" w:space="0" w:color="auto"/>
              <w:bottom w:val="single" w:sz="8" w:space="0" w:color="auto"/>
              <w:right w:val="single" w:sz="8" w:space="0" w:color="auto"/>
            </w:tcBorders>
            <w:tcMar>
              <w:top w:w="34" w:type="dxa"/>
              <w:left w:w="79" w:type="dxa"/>
              <w:bottom w:w="57" w:type="dxa"/>
              <w:right w:w="79" w:type="dxa"/>
            </w:tcMar>
          </w:tcPr>
          <w:p w14:paraId="0A52CD8E" w14:textId="77777777" w:rsidR="00332446" w:rsidRPr="000750B0" w:rsidRDefault="00332446" w:rsidP="00B539BA">
            <w:pPr>
              <w:jc w:val="both"/>
              <w:rPr>
                <w:rFonts w:ascii="Verdana" w:eastAsia="Verdana" w:hAnsi="Verdana" w:cs="Verdana"/>
                <w:b/>
                <w:bCs/>
                <w:color w:val="FF0000"/>
                <w:szCs w:val="14"/>
              </w:rPr>
            </w:pPr>
            <w:r w:rsidRPr="000750B0">
              <w:rPr>
                <w:rFonts w:ascii="Verdana" w:eastAsia="Verdana" w:hAnsi="Verdana" w:cs="Verdana"/>
                <w:b/>
                <w:bCs/>
                <w:color w:val="FF0000"/>
                <w:szCs w:val="14"/>
              </w:rPr>
              <w:t>107</w:t>
            </w:r>
          </w:p>
        </w:tc>
        <w:tc>
          <w:tcPr>
            <w:tcW w:w="1192" w:type="dxa"/>
            <w:tcBorders>
              <w:top w:val="single" w:sz="4" w:space="0" w:color="auto"/>
              <w:left w:val="single" w:sz="8" w:space="0" w:color="auto"/>
              <w:bottom w:val="single" w:sz="8" w:space="0" w:color="auto"/>
              <w:right w:val="single" w:sz="8" w:space="0" w:color="auto"/>
            </w:tcBorders>
            <w:tcMar>
              <w:top w:w="34" w:type="dxa"/>
              <w:left w:w="79" w:type="dxa"/>
              <w:bottom w:w="57" w:type="dxa"/>
              <w:right w:w="79" w:type="dxa"/>
            </w:tcMar>
          </w:tcPr>
          <w:p w14:paraId="25A47064"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Verdana"/>
                <w:b/>
                <w:bCs/>
                <w:color w:val="FF0000"/>
                <w:szCs w:val="14"/>
              </w:rPr>
            </w:pPr>
            <w:r w:rsidRPr="000750B0">
              <w:rPr>
                <w:rFonts w:ascii="Verdana" w:eastAsia="Verdana" w:hAnsi="Verdana" w:cs="Verdana"/>
                <w:b/>
                <w:bCs/>
                <w:color w:val="FF0000"/>
                <w:szCs w:val="14"/>
              </w:rPr>
              <w:t>R921112sc</w:t>
            </w:r>
          </w:p>
        </w:tc>
        <w:tc>
          <w:tcPr>
            <w:tcW w:w="5195" w:type="dxa"/>
            <w:tcBorders>
              <w:top w:val="single" w:sz="4" w:space="0" w:color="auto"/>
              <w:left w:val="single" w:sz="8" w:space="0" w:color="auto"/>
              <w:bottom w:val="single" w:sz="8" w:space="0" w:color="auto"/>
              <w:right w:val="single" w:sz="8" w:space="0" w:color="auto"/>
            </w:tcBorders>
            <w:tcMar>
              <w:top w:w="34" w:type="dxa"/>
              <w:left w:w="79" w:type="dxa"/>
              <w:bottom w:w="57" w:type="dxa"/>
              <w:right w:w="79" w:type="dxa"/>
            </w:tcMar>
          </w:tcPr>
          <w:p w14:paraId="307881D3"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Verdana"/>
                <w:b/>
                <w:bCs/>
                <w:color w:val="FF0000"/>
                <w:szCs w:val="14"/>
              </w:rPr>
            </w:pPr>
            <w:r w:rsidRPr="000750B0">
              <w:rPr>
                <w:rFonts w:ascii="Verdana" w:eastAsia="Verdana" w:hAnsi="Verdana" w:cs="Verdana"/>
                <w:b/>
                <w:bCs/>
                <w:color w:val="FF0000"/>
                <w:szCs w:val="14"/>
              </w:rPr>
              <w:t>ŽELEZNICNÍ PREJEZD CELOPRYŽOVÝ NA BETONOVÝCH PRAŽCÍCH</w:t>
            </w:r>
          </w:p>
          <w:p w14:paraId="1A1938CC"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Verdana"/>
                <w:b/>
                <w:bCs/>
                <w:color w:val="FF0000"/>
                <w:szCs w:val="14"/>
              </w:rPr>
            </w:pPr>
          </w:p>
          <w:p w14:paraId="54A4A5FA"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Verdana"/>
                <w:i/>
                <w:iCs/>
                <w:color w:val="FF0000"/>
                <w:szCs w:val="14"/>
              </w:rPr>
            </w:pPr>
            <w:r w:rsidRPr="000750B0">
              <w:rPr>
                <w:rFonts w:ascii="Verdana" w:eastAsia="Verdana" w:hAnsi="Verdana" w:cs="Verdana"/>
                <w:i/>
                <w:iCs/>
                <w:color w:val="FF0000"/>
                <w:szCs w:val="14"/>
              </w:rPr>
              <w:lastRenderedPageBreak/>
              <w:t xml:space="preserve">Montáž stávající přejezdové konstrukce včetně dopravy z </w:t>
            </w:r>
            <w:proofErr w:type="gramStart"/>
            <w:r w:rsidRPr="000750B0">
              <w:rPr>
                <w:rFonts w:ascii="Verdana" w:eastAsia="Verdana" w:hAnsi="Verdana" w:cs="Verdana"/>
                <w:i/>
                <w:iCs/>
                <w:color w:val="FF0000"/>
                <w:szCs w:val="14"/>
              </w:rPr>
              <w:t>mezideponie - kompletní</w:t>
            </w:r>
            <w:proofErr w:type="gramEnd"/>
            <w:r w:rsidRPr="000750B0">
              <w:rPr>
                <w:rFonts w:ascii="Verdana" w:eastAsia="Verdana" w:hAnsi="Verdana" w:cs="Verdana"/>
                <w:i/>
                <w:iCs/>
                <w:color w:val="FF0000"/>
                <w:szCs w:val="14"/>
              </w:rPr>
              <w:t xml:space="preserve"> montáž včetně prefabrikovaných základů a závěrných zídek</w:t>
            </w:r>
          </w:p>
          <w:p w14:paraId="4B8046AE"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Verdana"/>
                <w:b/>
                <w:bCs/>
                <w:i/>
                <w:iCs/>
                <w:color w:val="FF0000"/>
                <w:szCs w:val="14"/>
              </w:rPr>
            </w:pPr>
          </w:p>
          <w:p w14:paraId="13245968"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Verdana"/>
                <w:i/>
                <w:iCs/>
                <w:color w:val="FF0000"/>
                <w:szCs w:val="14"/>
              </w:rPr>
            </w:pPr>
            <w:r w:rsidRPr="000750B0">
              <w:rPr>
                <w:rFonts w:ascii="Verdana" w:eastAsia="Verdana" w:hAnsi="Verdana" w:cs="Verdana"/>
                <w:i/>
                <w:iCs/>
                <w:color w:val="FF0000"/>
                <w:szCs w:val="14"/>
              </w:rPr>
              <w:t>22,39+18,72 = 41,110 [A]</w:t>
            </w:r>
          </w:p>
          <w:p w14:paraId="7486963D"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Verdana"/>
                <w:i/>
                <w:iCs/>
                <w:color w:val="FF0000"/>
                <w:szCs w:val="14"/>
              </w:rPr>
            </w:pPr>
            <w:r w:rsidRPr="000750B0">
              <w:rPr>
                <w:rFonts w:ascii="Verdana" w:eastAsia="Verdana" w:hAnsi="Verdana" w:cs="Verdana"/>
                <w:i/>
                <w:iCs/>
                <w:color w:val="FF0000"/>
                <w:szCs w:val="14"/>
              </w:rPr>
              <w:t>Celkové množství = 41,110</w:t>
            </w:r>
          </w:p>
          <w:p w14:paraId="6A3E897C"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Verdana"/>
                <w:i/>
                <w:iCs/>
                <w:color w:val="FF0000"/>
                <w:szCs w:val="14"/>
              </w:rPr>
            </w:pPr>
            <w:r w:rsidRPr="000750B0">
              <w:rPr>
                <w:rFonts w:ascii="Verdana" w:eastAsia="Verdana" w:hAnsi="Verdana" w:cs="Verdana"/>
                <w:i/>
                <w:iCs/>
                <w:color w:val="FF0000"/>
                <w:szCs w:val="14"/>
              </w:rPr>
              <w:t xml:space="preserve"> </w:t>
            </w:r>
          </w:p>
          <w:p w14:paraId="7C2D4677"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Verdana"/>
                <w:i/>
                <w:iCs/>
                <w:color w:val="FF0000"/>
                <w:szCs w:val="14"/>
              </w:rPr>
            </w:pPr>
            <w:r w:rsidRPr="000750B0">
              <w:rPr>
                <w:rFonts w:ascii="Verdana" w:eastAsia="Verdana" w:hAnsi="Verdana" w:cs="Verdana"/>
                <w:i/>
                <w:iCs/>
                <w:color w:val="FF0000"/>
                <w:szCs w:val="14"/>
              </w:rPr>
              <w:t>1. Položka obsahuje:</w:t>
            </w:r>
          </w:p>
          <w:p w14:paraId="6FF53D10"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Verdana"/>
                <w:i/>
                <w:iCs/>
                <w:color w:val="FF0000"/>
                <w:szCs w:val="14"/>
              </w:rPr>
            </w:pPr>
            <w:r w:rsidRPr="000750B0">
              <w:rPr>
                <w:rFonts w:ascii="Verdana" w:eastAsia="Verdana" w:hAnsi="Verdana" w:cs="Verdana"/>
                <w:i/>
                <w:iCs/>
                <w:color w:val="FF0000"/>
                <w:szCs w:val="14"/>
              </w:rPr>
              <w:t xml:space="preserve"> – úpravu a hutnení podloží prejezdové konstrukce</w:t>
            </w:r>
          </w:p>
          <w:p w14:paraId="2E347624"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Verdana"/>
                <w:i/>
                <w:iCs/>
                <w:color w:val="FF0000"/>
                <w:szCs w:val="14"/>
              </w:rPr>
            </w:pPr>
            <w:r w:rsidRPr="000750B0">
              <w:rPr>
                <w:rFonts w:ascii="Verdana" w:eastAsia="Verdana" w:hAnsi="Verdana" w:cs="Verdana"/>
                <w:i/>
                <w:iCs/>
                <w:color w:val="FF0000"/>
                <w:szCs w:val="14"/>
              </w:rPr>
              <w:t xml:space="preserve"> – montáž prejezdové konstrukce z dílu a soucástí na míste pri prerušení železnicního a silnicního provozu</w:t>
            </w:r>
          </w:p>
          <w:p w14:paraId="2DA50923"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Verdana"/>
                <w:i/>
                <w:iCs/>
                <w:color w:val="FF0000"/>
                <w:szCs w:val="14"/>
              </w:rPr>
            </w:pPr>
            <w:r w:rsidRPr="000750B0">
              <w:rPr>
                <w:rFonts w:ascii="Verdana" w:eastAsia="Verdana" w:hAnsi="Verdana" w:cs="Verdana"/>
                <w:i/>
                <w:iCs/>
                <w:color w:val="FF0000"/>
                <w:szCs w:val="14"/>
              </w:rPr>
              <w:t xml:space="preserve"> – speciální montážní náradí, závesné zarízení</w:t>
            </w:r>
          </w:p>
          <w:p w14:paraId="2F5C5730"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Verdana"/>
                <w:i/>
                <w:iCs/>
                <w:color w:val="FF0000"/>
                <w:szCs w:val="14"/>
              </w:rPr>
            </w:pPr>
            <w:r w:rsidRPr="000750B0">
              <w:rPr>
                <w:rFonts w:ascii="Verdana" w:eastAsia="Verdana" w:hAnsi="Verdana" w:cs="Verdana"/>
                <w:i/>
                <w:iCs/>
                <w:color w:val="FF0000"/>
                <w:szCs w:val="14"/>
              </w:rPr>
              <w:t xml:space="preserve"> – príplatky za ztížené podmínky vyskytující se pri zrízení prejezdu, napr. za prekážky na strane koleje ap.</w:t>
            </w:r>
          </w:p>
          <w:p w14:paraId="04898D41"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Verdana"/>
                <w:i/>
                <w:iCs/>
                <w:color w:val="FF0000"/>
                <w:szCs w:val="14"/>
              </w:rPr>
            </w:pPr>
            <w:r w:rsidRPr="000750B0">
              <w:rPr>
                <w:rFonts w:ascii="Verdana" w:eastAsia="Verdana" w:hAnsi="Verdana" w:cs="Verdana"/>
                <w:i/>
                <w:iCs/>
                <w:color w:val="FF0000"/>
                <w:szCs w:val="14"/>
              </w:rPr>
              <w:t>2. Položka neobsahuje:</w:t>
            </w:r>
          </w:p>
          <w:p w14:paraId="2BFCAEA9"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Verdana"/>
                <w:i/>
                <w:iCs/>
                <w:color w:val="FF0000"/>
                <w:szCs w:val="14"/>
              </w:rPr>
            </w:pPr>
            <w:r w:rsidRPr="000750B0">
              <w:rPr>
                <w:rFonts w:ascii="Verdana" w:eastAsia="Verdana" w:hAnsi="Verdana" w:cs="Verdana"/>
                <w:i/>
                <w:iCs/>
                <w:color w:val="FF0000"/>
                <w:szCs w:val="14"/>
              </w:rPr>
              <w:t xml:space="preserve"> – zrízení, pronájem a odstranení dopravního znacení objízdné trasy</w:t>
            </w:r>
          </w:p>
          <w:p w14:paraId="17C55E24"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Verdana"/>
                <w:i/>
                <w:iCs/>
                <w:color w:val="FF0000"/>
                <w:szCs w:val="14"/>
              </w:rPr>
            </w:pPr>
            <w:r w:rsidRPr="000750B0">
              <w:rPr>
                <w:rFonts w:ascii="Verdana" w:eastAsia="Verdana" w:hAnsi="Verdana" w:cs="Verdana"/>
                <w:i/>
                <w:iCs/>
                <w:color w:val="FF0000"/>
                <w:szCs w:val="14"/>
              </w:rPr>
              <w:t xml:space="preserve"> – úpravy koleje (napr. posun pražcu, doplnení kolejového lože, smerová a výšková úprava)</w:t>
            </w:r>
          </w:p>
          <w:p w14:paraId="09B94F44"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Verdana"/>
                <w:i/>
                <w:iCs/>
                <w:color w:val="FF0000"/>
                <w:szCs w:val="14"/>
              </w:rPr>
            </w:pPr>
            <w:r w:rsidRPr="000750B0">
              <w:rPr>
                <w:rFonts w:ascii="Verdana" w:eastAsia="Verdana" w:hAnsi="Verdana" w:cs="Verdana"/>
                <w:i/>
                <w:iCs/>
                <w:color w:val="FF0000"/>
                <w:szCs w:val="14"/>
              </w:rPr>
              <w:t xml:space="preserve"> – silnicní panely v prechodu teles</w:t>
            </w:r>
          </w:p>
          <w:p w14:paraId="2522A26C"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Verdana"/>
                <w:i/>
                <w:iCs/>
                <w:color w:val="FF0000"/>
                <w:szCs w:val="14"/>
              </w:rPr>
            </w:pPr>
            <w:r w:rsidRPr="000750B0">
              <w:rPr>
                <w:rFonts w:ascii="Verdana" w:eastAsia="Verdana" w:hAnsi="Verdana" w:cs="Verdana"/>
                <w:i/>
                <w:iCs/>
                <w:color w:val="FF0000"/>
                <w:szCs w:val="14"/>
              </w:rPr>
              <w:t xml:space="preserve"> – prahovou vpust</w:t>
            </w:r>
          </w:p>
          <w:p w14:paraId="3CBDBDFC"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Verdana"/>
                <w:i/>
                <w:iCs/>
                <w:color w:val="FF0000"/>
                <w:szCs w:val="14"/>
              </w:rPr>
            </w:pPr>
            <w:r w:rsidRPr="000750B0">
              <w:rPr>
                <w:rFonts w:ascii="Verdana" w:eastAsia="Verdana" w:hAnsi="Verdana" w:cs="Verdana"/>
                <w:i/>
                <w:iCs/>
                <w:color w:val="FF0000"/>
                <w:szCs w:val="14"/>
              </w:rPr>
              <w:t>3. Zpusob merení:</w:t>
            </w:r>
          </w:p>
          <w:p w14:paraId="562E4197"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Verdana"/>
                <w:b/>
                <w:bCs/>
                <w:color w:val="FF0000"/>
                <w:szCs w:val="14"/>
              </w:rPr>
            </w:pPr>
            <w:r w:rsidRPr="000750B0">
              <w:rPr>
                <w:rFonts w:ascii="Verdana" w:eastAsia="Verdana" w:hAnsi="Verdana" w:cs="Verdana"/>
                <w:i/>
                <w:iCs/>
                <w:color w:val="FF0000"/>
                <w:szCs w:val="14"/>
              </w:rPr>
              <w:t>Merí se pudorysná plocha (pojízdná nebo pochozí) vlastní prejezdové konstrukce tvorené daným systémem. kolejnice a žlábky se z plochy neodecítají. Do plochy se nezapocítávají ochranné klíny, prahové vpusti apod.</w:t>
            </w:r>
          </w:p>
        </w:tc>
        <w:tc>
          <w:tcPr>
            <w:tcW w:w="715" w:type="dxa"/>
            <w:tcBorders>
              <w:top w:val="single" w:sz="4" w:space="0" w:color="auto"/>
              <w:left w:val="single" w:sz="8" w:space="0" w:color="auto"/>
              <w:bottom w:val="single" w:sz="8" w:space="0" w:color="auto"/>
              <w:right w:val="single" w:sz="8" w:space="0" w:color="auto"/>
            </w:tcBorders>
            <w:tcMar>
              <w:top w:w="34" w:type="dxa"/>
              <w:left w:w="79" w:type="dxa"/>
              <w:bottom w:w="57" w:type="dxa"/>
              <w:right w:w="79" w:type="dxa"/>
            </w:tcMar>
          </w:tcPr>
          <w:p w14:paraId="47971DEA"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Verdana"/>
                <w:b/>
                <w:bCs/>
                <w:color w:val="FF0000"/>
                <w:szCs w:val="14"/>
              </w:rPr>
            </w:pPr>
            <w:r w:rsidRPr="000750B0">
              <w:rPr>
                <w:rFonts w:ascii="Verdana" w:eastAsia="Verdana" w:hAnsi="Verdana" w:cs="Verdana"/>
                <w:b/>
                <w:bCs/>
                <w:color w:val="FF0000"/>
                <w:szCs w:val="14"/>
              </w:rPr>
              <w:lastRenderedPageBreak/>
              <w:t>M2</w:t>
            </w:r>
          </w:p>
        </w:tc>
        <w:tc>
          <w:tcPr>
            <w:tcW w:w="1131" w:type="dxa"/>
            <w:tcBorders>
              <w:top w:val="single" w:sz="4" w:space="0" w:color="auto"/>
              <w:left w:val="single" w:sz="8" w:space="0" w:color="auto"/>
              <w:bottom w:val="single" w:sz="8" w:space="0" w:color="auto"/>
              <w:right w:val="single" w:sz="8" w:space="0" w:color="auto"/>
            </w:tcBorders>
            <w:tcMar>
              <w:top w:w="34" w:type="dxa"/>
              <w:left w:w="79" w:type="dxa"/>
              <w:bottom w:w="57" w:type="dxa"/>
              <w:right w:w="79" w:type="dxa"/>
            </w:tcMar>
          </w:tcPr>
          <w:p w14:paraId="0B636E9B" w14:textId="77777777" w:rsidR="00332446" w:rsidRPr="000750B0" w:rsidRDefault="00332446" w:rsidP="00B539BA">
            <w:pPr>
              <w:jc w:val="right"/>
              <w:cnfStyle w:val="000000000000" w:firstRow="0" w:lastRow="0" w:firstColumn="0" w:lastColumn="0" w:oddVBand="0" w:evenVBand="0" w:oddHBand="0" w:evenHBand="0" w:firstRowFirstColumn="0" w:firstRowLastColumn="0" w:lastRowFirstColumn="0" w:lastRowLastColumn="0"/>
              <w:rPr>
                <w:rFonts w:ascii="Verdana" w:eastAsia="Verdana" w:hAnsi="Verdana" w:cs="Verdana"/>
                <w:b/>
                <w:bCs/>
                <w:color w:val="FF0000"/>
                <w:szCs w:val="14"/>
              </w:rPr>
            </w:pPr>
            <w:r w:rsidRPr="000750B0">
              <w:rPr>
                <w:rFonts w:ascii="Verdana" w:eastAsia="Verdana" w:hAnsi="Verdana" w:cs="Verdana"/>
                <w:b/>
                <w:bCs/>
                <w:color w:val="FF0000"/>
                <w:szCs w:val="14"/>
              </w:rPr>
              <w:t>41,110</w:t>
            </w:r>
          </w:p>
        </w:tc>
      </w:tr>
      <w:bookmarkEnd w:id="23"/>
    </w:tbl>
    <w:p w14:paraId="3817C2E8" w14:textId="77777777" w:rsidR="00332446" w:rsidRPr="000750B0" w:rsidRDefault="00332446" w:rsidP="00332446">
      <w:pPr>
        <w:spacing w:after="0" w:line="240" w:lineRule="auto"/>
        <w:jc w:val="both"/>
        <w:rPr>
          <w:rFonts w:eastAsia="Calibri" w:cs="Times New Roman"/>
          <w:b/>
          <w:lang w:eastAsia="cs-CZ"/>
        </w:rPr>
      </w:pPr>
    </w:p>
    <w:p w14:paraId="029D18A6" w14:textId="77777777" w:rsidR="00332446" w:rsidRPr="00A56774" w:rsidRDefault="00332446" w:rsidP="00332446">
      <w:pPr>
        <w:spacing w:after="0"/>
        <w:jc w:val="both"/>
      </w:pPr>
      <w:r w:rsidRPr="00A56774">
        <w:rPr>
          <w:rFonts w:eastAsia="Aptos" w:cs="Aptos"/>
        </w:rPr>
        <w:t xml:space="preserve">Upravena byla specifikace položky č. 74 (R965311), která </w:t>
      </w:r>
      <w:proofErr w:type="gramStart"/>
      <w:r w:rsidRPr="00A56774">
        <w:rPr>
          <w:rFonts w:eastAsia="Aptos" w:cs="Aptos"/>
        </w:rPr>
        <w:t>řeší</w:t>
      </w:r>
      <w:proofErr w:type="gramEnd"/>
      <w:r w:rsidRPr="00A56774">
        <w:rPr>
          <w:rFonts w:eastAsia="Aptos" w:cs="Aptos"/>
        </w:rPr>
        <w:t xml:space="preserve"> pouze rozebrání přejezdu s odvozem na mezideponii. Soupis prací byl aktualizován.</w:t>
      </w:r>
    </w:p>
    <w:tbl>
      <w:tblPr>
        <w:tblStyle w:val="Mkatabulky"/>
        <w:tblW w:w="0" w:type="auto"/>
        <w:tblLayout w:type="fixed"/>
        <w:tblLook w:val="04A0" w:firstRow="1" w:lastRow="0" w:firstColumn="1" w:lastColumn="0" w:noHBand="0" w:noVBand="1"/>
      </w:tblPr>
      <w:tblGrid>
        <w:gridCol w:w="930"/>
        <w:gridCol w:w="1089"/>
        <w:gridCol w:w="5195"/>
        <w:gridCol w:w="715"/>
        <w:gridCol w:w="1131"/>
      </w:tblGrid>
      <w:tr w:rsidR="00332446" w:rsidRPr="000750B0" w14:paraId="525B490D" w14:textId="77777777" w:rsidTr="00B539B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right w:val="single" w:sz="8" w:space="0" w:color="auto"/>
            </w:tcBorders>
            <w:tcMar>
              <w:top w:w="34" w:type="dxa"/>
              <w:left w:w="79" w:type="dxa"/>
              <w:bottom w:w="57" w:type="dxa"/>
              <w:right w:w="79" w:type="dxa"/>
            </w:tcMar>
          </w:tcPr>
          <w:p w14:paraId="5FC7597E" w14:textId="77777777" w:rsidR="00332446" w:rsidRPr="000750B0" w:rsidRDefault="00332446" w:rsidP="00B539BA">
            <w:pPr>
              <w:jc w:val="both"/>
            </w:pPr>
            <w:r w:rsidRPr="000750B0">
              <w:rPr>
                <w:rFonts w:ascii="Verdana" w:eastAsia="Verdana" w:hAnsi="Verdana" w:cs="Verdana"/>
                <w:b/>
                <w:bCs/>
                <w:color w:val="000000" w:themeColor="text1"/>
                <w:szCs w:val="14"/>
              </w:rPr>
              <w:t>Poř. číslo</w:t>
            </w:r>
          </w:p>
        </w:tc>
        <w:tc>
          <w:tcPr>
            <w:tcW w:w="1089" w:type="dxa"/>
            <w:tcBorders>
              <w:top w:val="single" w:sz="8" w:space="0" w:color="auto"/>
              <w:left w:val="single" w:sz="8" w:space="0" w:color="auto"/>
              <w:right w:val="single" w:sz="8" w:space="0" w:color="auto"/>
            </w:tcBorders>
            <w:tcMar>
              <w:top w:w="34" w:type="dxa"/>
              <w:left w:w="79" w:type="dxa"/>
              <w:bottom w:w="57" w:type="dxa"/>
              <w:right w:w="79" w:type="dxa"/>
            </w:tcMar>
          </w:tcPr>
          <w:p w14:paraId="7DC111A9" w14:textId="77777777" w:rsidR="00332446" w:rsidRPr="000750B0" w:rsidRDefault="00332446" w:rsidP="00B539BA">
            <w:pPr>
              <w:jc w:val="both"/>
              <w:cnfStyle w:val="100000000000" w:firstRow="1" w:lastRow="0" w:firstColumn="0" w:lastColumn="0" w:oddVBand="0" w:evenVBand="0" w:oddHBand="0" w:evenHBand="0" w:firstRowFirstColumn="0" w:firstRowLastColumn="0" w:lastRowFirstColumn="0" w:lastRowLastColumn="0"/>
            </w:pPr>
            <w:r w:rsidRPr="000750B0">
              <w:rPr>
                <w:rFonts w:ascii="Verdana" w:eastAsia="Verdana" w:hAnsi="Verdana" w:cs="Verdana"/>
                <w:b/>
                <w:bCs/>
                <w:color w:val="000000" w:themeColor="text1"/>
                <w:szCs w:val="14"/>
              </w:rPr>
              <w:t>Kód položky</w:t>
            </w:r>
          </w:p>
        </w:tc>
        <w:tc>
          <w:tcPr>
            <w:tcW w:w="5195" w:type="dxa"/>
            <w:tcBorders>
              <w:top w:val="single" w:sz="8" w:space="0" w:color="auto"/>
              <w:left w:val="single" w:sz="8" w:space="0" w:color="auto"/>
              <w:right w:val="single" w:sz="8" w:space="0" w:color="auto"/>
            </w:tcBorders>
            <w:tcMar>
              <w:top w:w="34" w:type="dxa"/>
              <w:left w:w="79" w:type="dxa"/>
              <w:bottom w:w="57" w:type="dxa"/>
              <w:right w:w="79" w:type="dxa"/>
            </w:tcMar>
          </w:tcPr>
          <w:p w14:paraId="72CF7DE6" w14:textId="77777777" w:rsidR="00332446" w:rsidRPr="000750B0" w:rsidRDefault="00332446" w:rsidP="00B539BA">
            <w:pPr>
              <w:jc w:val="both"/>
              <w:cnfStyle w:val="100000000000" w:firstRow="1" w:lastRow="0" w:firstColumn="0" w:lastColumn="0" w:oddVBand="0" w:evenVBand="0" w:oddHBand="0" w:evenHBand="0" w:firstRowFirstColumn="0" w:firstRowLastColumn="0" w:lastRowFirstColumn="0" w:lastRowLastColumn="0"/>
            </w:pPr>
            <w:r w:rsidRPr="000750B0">
              <w:rPr>
                <w:rFonts w:ascii="Verdana" w:eastAsia="Verdana" w:hAnsi="Verdana" w:cs="Verdana"/>
                <w:b/>
                <w:bCs/>
                <w:color w:val="000000" w:themeColor="text1"/>
                <w:szCs w:val="14"/>
              </w:rPr>
              <w:t>Popis položky</w:t>
            </w:r>
          </w:p>
        </w:tc>
        <w:tc>
          <w:tcPr>
            <w:tcW w:w="715" w:type="dxa"/>
            <w:tcBorders>
              <w:top w:val="single" w:sz="8" w:space="0" w:color="auto"/>
              <w:left w:val="single" w:sz="8" w:space="0" w:color="auto"/>
              <w:right w:val="single" w:sz="8" w:space="0" w:color="auto"/>
            </w:tcBorders>
            <w:tcMar>
              <w:top w:w="34" w:type="dxa"/>
              <w:left w:w="79" w:type="dxa"/>
              <w:bottom w:w="57" w:type="dxa"/>
              <w:right w:w="79" w:type="dxa"/>
            </w:tcMar>
          </w:tcPr>
          <w:p w14:paraId="1D1DC3FD" w14:textId="77777777" w:rsidR="00332446" w:rsidRPr="000750B0" w:rsidRDefault="00332446" w:rsidP="00B539BA">
            <w:pPr>
              <w:jc w:val="both"/>
              <w:cnfStyle w:val="100000000000" w:firstRow="1" w:lastRow="0" w:firstColumn="0" w:lastColumn="0" w:oddVBand="0" w:evenVBand="0" w:oddHBand="0" w:evenHBand="0" w:firstRowFirstColumn="0" w:firstRowLastColumn="0" w:lastRowFirstColumn="0" w:lastRowLastColumn="0"/>
            </w:pPr>
            <w:r w:rsidRPr="000750B0">
              <w:rPr>
                <w:rFonts w:ascii="Verdana" w:eastAsia="Verdana" w:hAnsi="Verdana" w:cs="Verdana"/>
                <w:b/>
                <w:bCs/>
                <w:color w:val="000000" w:themeColor="text1"/>
                <w:szCs w:val="14"/>
              </w:rPr>
              <w:t>Jednotka</w:t>
            </w:r>
          </w:p>
        </w:tc>
        <w:tc>
          <w:tcPr>
            <w:tcW w:w="1131" w:type="dxa"/>
            <w:tcBorders>
              <w:top w:val="single" w:sz="8" w:space="0" w:color="auto"/>
              <w:left w:val="single" w:sz="8" w:space="0" w:color="auto"/>
            </w:tcBorders>
            <w:tcMar>
              <w:top w:w="34" w:type="dxa"/>
              <w:left w:w="79" w:type="dxa"/>
              <w:bottom w:w="57" w:type="dxa"/>
              <w:right w:w="79" w:type="dxa"/>
            </w:tcMar>
          </w:tcPr>
          <w:p w14:paraId="19F475E3" w14:textId="77777777" w:rsidR="00332446" w:rsidRPr="000750B0" w:rsidRDefault="00332446" w:rsidP="00B539BA">
            <w:pPr>
              <w:jc w:val="both"/>
              <w:cnfStyle w:val="100000000000" w:firstRow="1" w:lastRow="0" w:firstColumn="0" w:lastColumn="0" w:oddVBand="0" w:evenVBand="0" w:oddHBand="0" w:evenHBand="0" w:firstRowFirstColumn="0" w:firstRowLastColumn="0" w:lastRowFirstColumn="0" w:lastRowLastColumn="0"/>
            </w:pPr>
            <w:r w:rsidRPr="000750B0">
              <w:rPr>
                <w:rFonts w:ascii="Verdana" w:eastAsia="Verdana" w:hAnsi="Verdana" w:cs="Verdana"/>
                <w:b/>
                <w:bCs/>
                <w:color w:val="000000" w:themeColor="text1"/>
                <w:szCs w:val="14"/>
              </w:rPr>
              <w:t>Množství</w:t>
            </w:r>
          </w:p>
        </w:tc>
      </w:tr>
      <w:tr w:rsidR="00332446" w:rsidRPr="000750B0" w14:paraId="13FBEC66"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130E4B6C" w14:textId="77777777" w:rsidR="00332446" w:rsidRPr="000750B0" w:rsidRDefault="00332446" w:rsidP="00B539BA">
            <w:pPr>
              <w:jc w:val="both"/>
            </w:pPr>
            <w:r w:rsidRPr="000750B0">
              <w:rPr>
                <w:rFonts w:ascii="Verdana" w:eastAsia="Verdana" w:hAnsi="Verdana" w:cs="Verdana"/>
                <w:b/>
                <w:bCs/>
                <w:szCs w:val="14"/>
              </w:rPr>
              <w:t>74</w:t>
            </w:r>
          </w:p>
        </w:tc>
        <w:tc>
          <w:tcPr>
            <w:tcW w:w="108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26701D97"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pPr>
            <w:r w:rsidRPr="000750B0">
              <w:rPr>
                <w:rFonts w:ascii="Verdana" w:eastAsia="Verdana" w:hAnsi="Verdana" w:cs="Verdana"/>
                <w:b/>
                <w:bCs/>
                <w:szCs w:val="14"/>
              </w:rPr>
              <w:t>R965311</w:t>
            </w:r>
          </w:p>
        </w:tc>
        <w:tc>
          <w:tcPr>
            <w:tcW w:w="5195"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362BFBE7"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Verdana"/>
                <w:b/>
                <w:bCs/>
                <w:szCs w:val="14"/>
              </w:rPr>
            </w:pPr>
            <w:r w:rsidRPr="000750B0">
              <w:rPr>
                <w:rFonts w:ascii="Verdana" w:eastAsia="Verdana" w:hAnsi="Verdana" w:cs="Verdana"/>
                <w:b/>
                <w:bCs/>
                <w:szCs w:val="14"/>
              </w:rPr>
              <w:t>ROZEBRÁNÍ PŘEJEZDU, PŘECHODU Z DÍLCŮ</w:t>
            </w:r>
          </w:p>
          <w:p w14:paraId="506BA2C9"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pPr>
          </w:p>
          <w:p w14:paraId="4C50D901"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Aptos" w:eastAsia="Aptos" w:hAnsi="Aptos" w:cs="Aptos"/>
                <w:i/>
                <w:iCs/>
                <w:color w:val="FF0000"/>
              </w:rPr>
            </w:pPr>
            <w:r w:rsidRPr="000750B0">
              <w:rPr>
                <w:rFonts w:ascii="Aptos" w:eastAsia="Aptos" w:hAnsi="Aptos" w:cs="Aptos"/>
                <w:i/>
                <w:iCs/>
                <w:color w:val="FF0000"/>
              </w:rPr>
              <w:t xml:space="preserve">Rozebrání přejezdu včetně odvozu na </w:t>
            </w:r>
            <w:proofErr w:type="gramStart"/>
            <w:r w:rsidRPr="000750B0">
              <w:rPr>
                <w:rFonts w:ascii="Aptos" w:eastAsia="Aptos" w:hAnsi="Aptos" w:cs="Aptos"/>
                <w:i/>
                <w:iCs/>
                <w:color w:val="FF0000"/>
              </w:rPr>
              <w:t>mezideponii - kompletní</w:t>
            </w:r>
            <w:proofErr w:type="gramEnd"/>
            <w:r w:rsidRPr="000750B0">
              <w:rPr>
                <w:rFonts w:ascii="Aptos" w:eastAsia="Aptos" w:hAnsi="Aptos" w:cs="Aptos"/>
                <w:i/>
                <w:iCs/>
                <w:color w:val="FF0000"/>
              </w:rPr>
              <w:t xml:space="preserve"> demontáž včetmě prefabrikovaných základů a závěrných zídek</w:t>
            </w:r>
          </w:p>
          <w:p w14:paraId="54A1C8FD"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Aptos" w:eastAsia="Aptos" w:hAnsi="Aptos" w:cs="Aptos"/>
                <w:i/>
                <w:iCs/>
                <w:color w:val="FF0000"/>
              </w:rPr>
            </w:pPr>
            <w:r w:rsidRPr="000750B0">
              <w:rPr>
                <w:rFonts w:ascii="Aptos" w:eastAsia="Aptos" w:hAnsi="Aptos" w:cs="Aptos"/>
                <w:i/>
                <w:iCs/>
                <w:color w:val="FF0000"/>
              </w:rPr>
              <w:t xml:space="preserve"> </w:t>
            </w:r>
          </w:p>
          <w:p w14:paraId="5DA872A4"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Aptos" w:eastAsia="Aptos" w:hAnsi="Aptos" w:cs="Aptos"/>
                <w:i/>
                <w:iCs/>
                <w:color w:val="FF0000"/>
              </w:rPr>
            </w:pPr>
            <w:r w:rsidRPr="000750B0">
              <w:rPr>
                <w:rFonts w:ascii="Aptos" w:eastAsia="Aptos" w:hAnsi="Aptos" w:cs="Aptos"/>
                <w:i/>
                <w:iCs/>
                <w:color w:val="FF0000"/>
              </w:rPr>
              <w:t>Přejezd z pryžových panelů se závěrnou zídkou 22,39+18,72 = 41,110 [A]</w:t>
            </w:r>
          </w:p>
          <w:p w14:paraId="2242EA87"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pPr>
            <w:r w:rsidRPr="000750B0">
              <w:rPr>
                <w:rFonts w:ascii="Aptos" w:eastAsia="Aptos" w:hAnsi="Aptos" w:cs="Aptos"/>
                <w:i/>
                <w:iCs/>
                <w:color w:val="FF0000"/>
              </w:rPr>
              <w:t>Celkové množství = 41,110</w:t>
            </w:r>
          </w:p>
        </w:tc>
        <w:tc>
          <w:tcPr>
            <w:tcW w:w="715"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7C2BF490" w14:textId="77777777" w:rsidR="00332446" w:rsidRPr="000750B0" w:rsidRDefault="00332446" w:rsidP="00B539BA">
            <w:pPr>
              <w:jc w:val="both"/>
              <w:cnfStyle w:val="000000000000" w:firstRow="0" w:lastRow="0" w:firstColumn="0" w:lastColumn="0" w:oddVBand="0" w:evenVBand="0" w:oddHBand="0" w:evenHBand="0" w:firstRowFirstColumn="0" w:firstRowLastColumn="0" w:lastRowFirstColumn="0" w:lastRowLastColumn="0"/>
            </w:pPr>
            <w:r w:rsidRPr="000750B0">
              <w:rPr>
                <w:rFonts w:ascii="Verdana" w:eastAsia="Verdana" w:hAnsi="Verdana" w:cs="Verdana"/>
                <w:b/>
                <w:bCs/>
                <w:szCs w:val="14"/>
              </w:rPr>
              <w:t>M2</w:t>
            </w:r>
          </w:p>
        </w:tc>
        <w:tc>
          <w:tcPr>
            <w:tcW w:w="1131"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3D522901" w14:textId="77777777" w:rsidR="00332446" w:rsidRPr="000750B0" w:rsidRDefault="00332446" w:rsidP="00B539BA">
            <w:pPr>
              <w:jc w:val="right"/>
              <w:cnfStyle w:val="000000000000" w:firstRow="0" w:lastRow="0" w:firstColumn="0" w:lastColumn="0" w:oddVBand="0" w:evenVBand="0" w:oddHBand="0" w:evenHBand="0" w:firstRowFirstColumn="0" w:firstRowLastColumn="0" w:lastRowFirstColumn="0" w:lastRowLastColumn="0"/>
              <w:rPr>
                <w:b/>
                <w:bCs/>
              </w:rPr>
            </w:pPr>
            <w:r w:rsidRPr="000750B0">
              <w:rPr>
                <w:b/>
                <w:bCs/>
                <w:color w:val="FF0000"/>
              </w:rPr>
              <w:t>41,110</w:t>
            </w:r>
          </w:p>
        </w:tc>
      </w:tr>
    </w:tbl>
    <w:p w14:paraId="42A8C126" w14:textId="77777777" w:rsidR="00332446" w:rsidRPr="00A56774" w:rsidRDefault="00332446" w:rsidP="00A56774">
      <w:pPr>
        <w:spacing w:after="0"/>
        <w:rPr>
          <w:rFonts w:eastAsia="Aptos" w:cs="Aptos"/>
        </w:rPr>
      </w:pPr>
      <w:bookmarkStart w:id="24" w:name="_Hlk174513156"/>
      <w:r w:rsidRPr="00A56774">
        <w:rPr>
          <w:rFonts w:eastAsia="Aptos" w:cs="Aptos"/>
        </w:rPr>
        <w:t>Položky R921112sc a R965311 byly z důvodu provázání s jinými položkami a pro přehlednost ponechány ve stavebním objektu železničního spodku.</w:t>
      </w:r>
      <w:bookmarkEnd w:id="24"/>
    </w:p>
    <w:p w14:paraId="231FBA16" w14:textId="77777777" w:rsidR="00A56774" w:rsidRPr="00A56774" w:rsidRDefault="00A56774" w:rsidP="00A56774">
      <w:pPr>
        <w:spacing w:after="0"/>
        <w:rPr>
          <w:rFonts w:eastAsia="Aptos" w:cs="Aptos"/>
        </w:rPr>
      </w:pPr>
      <w:bookmarkStart w:id="25" w:name="_Hlk174513192"/>
    </w:p>
    <w:p w14:paraId="5F069C34" w14:textId="7113E406" w:rsidR="00332446" w:rsidRPr="00A56774" w:rsidRDefault="00332446" w:rsidP="00A56774">
      <w:pPr>
        <w:spacing w:after="0"/>
        <w:rPr>
          <w:rFonts w:eastAsia="Aptos" w:cs="Aptos"/>
        </w:rPr>
      </w:pPr>
      <w:r w:rsidRPr="00A56774">
        <w:rPr>
          <w:rFonts w:eastAsia="Aptos" w:cs="Aptos"/>
        </w:rPr>
        <w:t>Položka č. 7 (542121) na směrové a výškové vyrovnání koleje byla přesunuta ze stavebního objektu železničního spodku SO 41-11-16-02 do objektu železničního svršku SO 41-11-16-01. Soupis prací byl aktualizován.</w:t>
      </w:r>
      <w:bookmarkEnd w:id="25"/>
    </w:p>
    <w:tbl>
      <w:tblPr>
        <w:tblStyle w:val="Mkatabulky"/>
        <w:tblW w:w="92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297"/>
        <w:gridCol w:w="5068"/>
        <w:gridCol w:w="43"/>
        <w:gridCol w:w="846"/>
        <w:gridCol w:w="985"/>
        <w:gridCol w:w="12"/>
      </w:tblGrid>
      <w:tr w:rsidR="00332446" w:rsidRPr="00E10AAF" w14:paraId="26C6D6AB" w14:textId="77777777" w:rsidTr="00A56774">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58" w:type="dxa"/>
            <w:tcBorders>
              <w:top w:val="single" w:sz="4" w:space="0" w:color="auto"/>
              <w:left w:val="single" w:sz="4" w:space="0" w:color="auto"/>
            </w:tcBorders>
          </w:tcPr>
          <w:p w14:paraId="1BA36915" w14:textId="77777777" w:rsidR="00332446" w:rsidRPr="00E10AAF" w:rsidRDefault="00332446" w:rsidP="00B539BA">
            <w:pPr>
              <w:jc w:val="both"/>
              <w:rPr>
                <w:rFonts w:ascii="Verdana" w:eastAsia="Times New Roman" w:hAnsi="Verdana" w:cs="Times New Roman"/>
                <w:b/>
                <w:bCs/>
                <w:szCs w:val="14"/>
                <w:lang w:eastAsia="cs-CZ"/>
              </w:rPr>
            </w:pPr>
            <w:bookmarkStart w:id="26" w:name="_Hlk174513209"/>
            <w:r w:rsidRPr="00E10AAF">
              <w:rPr>
                <w:rFonts w:ascii="Verdana" w:eastAsia="Times New Roman" w:hAnsi="Verdana" w:cs="Times New Roman"/>
                <w:b/>
                <w:bCs/>
                <w:szCs w:val="14"/>
                <w:lang w:eastAsia="cs-CZ"/>
              </w:rPr>
              <w:t>Poř. číslo</w:t>
            </w:r>
          </w:p>
        </w:tc>
        <w:tc>
          <w:tcPr>
            <w:tcW w:w="1297" w:type="dxa"/>
            <w:tcBorders>
              <w:top w:val="single" w:sz="4" w:space="0" w:color="auto"/>
            </w:tcBorders>
          </w:tcPr>
          <w:p w14:paraId="67031D93" w14:textId="77777777" w:rsidR="00332446" w:rsidRPr="00E10AAF"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E10AAF">
              <w:rPr>
                <w:rFonts w:ascii="Verdana" w:eastAsia="Times New Roman" w:hAnsi="Verdana" w:cs="Times New Roman"/>
                <w:b/>
                <w:bCs/>
                <w:szCs w:val="14"/>
                <w:lang w:eastAsia="cs-CZ"/>
              </w:rPr>
              <w:t>Kód položky</w:t>
            </w:r>
          </w:p>
        </w:tc>
        <w:tc>
          <w:tcPr>
            <w:tcW w:w="5068" w:type="dxa"/>
            <w:tcBorders>
              <w:top w:val="single" w:sz="4" w:space="0" w:color="auto"/>
            </w:tcBorders>
          </w:tcPr>
          <w:p w14:paraId="7D926D29" w14:textId="77777777" w:rsidR="00332446" w:rsidRPr="00E10AAF"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E10AAF">
              <w:rPr>
                <w:rFonts w:ascii="Verdana" w:eastAsia="Times New Roman" w:hAnsi="Verdana" w:cs="Times New Roman"/>
                <w:b/>
                <w:bCs/>
                <w:szCs w:val="14"/>
                <w:lang w:eastAsia="cs-CZ"/>
              </w:rPr>
              <w:t>Popis položky</w:t>
            </w:r>
          </w:p>
        </w:tc>
        <w:tc>
          <w:tcPr>
            <w:tcW w:w="889" w:type="dxa"/>
            <w:gridSpan w:val="2"/>
            <w:tcBorders>
              <w:top w:val="single" w:sz="4" w:space="0" w:color="auto"/>
              <w:right w:val="single" w:sz="4" w:space="0" w:color="auto"/>
            </w:tcBorders>
          </w:tcPr>
          <w:p w14:paraId="7572B926" w14:textId="77777777" w:rsidR="00332446" w:rsidRPr="00E10AAF"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E10AAF">
              <w:rPr>
                <w:rFonts w:ascii="Verdana" w:eastAsia="Times New Roman" w:hAnsi="Verdana" w:cs="Times New Roman"/>
                <w:b/>
                <w:bCs/>
                <w:szCs w:val="14"/>
                <w:lang w:eastAsia="cs-CZ"/>
              </w:rPr>
              <w:t>Jednotka</w:t>
            </w:r>
          </w:p>
        </w:tc>
        <w:tc>
          <w:tcPr>
            <w:tcW w:w="997" w:type="dxa"/>
            <w:gridSpan w:val="2"/>
            <w:tcBorders>
              <w:left w:val="single" w:sz="4" w:space="0" w:color="auto"/>
            </w:tcBorders>
          </w:tcPr>
          <w:p w14:paraId="4D35DF5D" w14:textId="77777777" w:rsidR="00332446" w:rsidRPr="00E10AAF" w:rsidRDefault="00332446" w:rsidP="00B539BA">
            <w:pPr>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E10AAF">
              <w:rPr>
                <w:rFonts w:ascii="Verdana" w:eastAsia="Times New Roman" w:hAnsi="Verdana" w:cs="Times New Roman"/>
                <w:b/>
                <w:bCs/>
                <w:szCs w:val="14"/>
                <w:lang w:eastAsia="cs-CZ"/>
              </w:rPr>
              <w:t>Množství</w:t>
            </w:r>
          </w:p>
        </w:tc>
      </w:tr>
      <w:tr w:rsidR="00332446" w:rsidRPr="00E10AAF" w14:paraId="1138C3DA" w14:textId="77777777" w:rsidTr="00B539BA">
        <w:trPr>
          <w:gridAfter w:val="1"/>
          <w:wAfter w:w="12" w:type="dxa"/>
        </w:trPr>
        <w:tc>
          <w:tcPr>
            <w:cnfStyle w:val="001000000000" w:firstRow="0" w:lastRow="0" w:firstColumn="1" w:lastColumn="0" w:oddVBand="0" w:evenVBand="0" w:oddHBand="0" w:evenHBand="0" w:firstRowFirstColumn="0" w:firstRowLastColumn="0" w:lastRowFirstColumn="0" w:lastRowLastColumn="0"/>
            <w:tcW w:w="9197" w:type="dxa"/>
            <w:gridSpan w:val="6"/>
          </w:tcPr>
          <w:p w14:paraId="35261678" w14:textId="77777777" w:rsidR="00332446" w:rsidRPr="00E10AAF" w:rsidRDefault="00332446" w:rsidP="00B539BA">
            <w:pPr>
              <w:jc w:val="both"/>
              <w:rPr>
                <w:rFonts w:ascii="Verdana" w:eastAsia="Times New Roman" w:hAnsi="Verdana" w:cs="Times New Roman"/>
                <w:b/>
                <w:lang w:eastAsia="cs-CZ"/>
              </w:rPr>
            </w:pPr>
            <w:r w:rsidRPr="00E10AAF">
              <w:rPr>
                <w:rFonts w:ascii="Verdana" w:eastAsia="Times New Roman" w:hAnsi="Verdana" w:cs="Times New Roman"/>
                <w:b/>
                <w:lang w:eastAsia="cs-CZ"/>
              </w:rPr>
              <w:t>SO 41-11-16-01</w:t>
            </w:r>
            <w:r>
              <w:rPr>
                <w:rFonts w:ascii="Verdana" w:eastAsia="Times New Roman" w:hAnsi="Verdana" w:cs="Times New Roman"/>
                <w:b/>
                <w:lang w:eastAsia="cs-CZ"/>
              </w:rPr>
              <w:t>.1</w:t>
            </w:r>
          </w:p>
        </w:tc>
      </w:tr>
      <w:tr w:rsidR="00332446" w:rsidRPr="00E10AAF" w14:paraId="66D40F16"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58" w:type="dxa"/>
            <w:shd w:val="clear" w:color="auto" w:fill="auto"/>
          </w:tcPr>
          <w:p w14:paraId="49BE35E5" w14:textId="77777777" w:rsidR="00332446" w:rsidRPr="00E10AAF" w:rsidRDefault="00332446" w:rsidP="00B539BA">
            <w:pPr>
              <w:jc w:val="both"/>
              <w:rPr>
                <w:rFonts w:ascii="Verdana" w:eastAsia="Times New Roman" w:hAnsi="Verdana" w:cs="Times New Roman"/>
                <w:b/>
                <w:bCs/>
                <w:szCs w:val="14"/>
                <w:lang w:eastAsia="cs-CZ"/>
              </w:rPr>
            </w:pPr>
            <w:r w:rsidRPr="00E10AAF">
              <w:rPr>
                <w:rFonts w:ascii="Verdana" w:eastAsia="Verdana" w:hAnsi="Verdana" w:cs="Verdana"/>
                <w:b/>
                <w:bCs/>
                <w:szCs w:val="14"/>
              </w:rPr>
              <w:t>7</w:t>
            </w:r>
          </w:p>
        </w:tc>
        <w:tc>
          <w:tcPr>
            <w:tcW w:w="1297" w:type="dxa"/>
            <w:shd w:val="clear" w:color="auto" w:fill="auto"/>
          </w:tcPr>
          <w:p w14:paraId="212678C5"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E10AAF">
              <w:rPr>
                <w:rFonts w:ascii="Verdana" w:eastAsia="Verdana" w:hAnsi="Verdana" w:cs="Verdana"/>
                <w:b/>
                <w:bCs/>
                <w:szCs w:val="14"/>
              </w:rPr>
              <w:t>542121</w:t>
            </w:r>
          </w:p>
        </w:tc>
        <w:tc>
          <w:tcPr>
            <w:tcW w:w="5068" w:type="dxa"/>
            <w:shd w:val="clear" w:color="auto" w:fill="auto"/>
          </w:tcPr>
          <w:p w14:paraId="5BF3EA97"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Verdana"/>
                <w:b/>
                <w:bCs/>
                <w:szCs w:val="14"/>
              </w:rPr>
            </w:pPr>
            <w:r w:rsidRPr="00E10AAF">
              <w:rPr>
                <w:rFonts w:ascii="Verdana" w:eastAsia="Verdana" w:hAnsi="Verdana" w:cs="Verdana"/>
                <w:b/>
                <w:bCs/>
                <w:szCs w:val="14"/>
              </w:rPr>
              <w:t>SMEROVÉ A VÝŠKOVÉ VYROVNÁNÍ KOLEJE NA PRAŽCÍCH BETONOVÝCH DO 0,05 M</w:t>
            </w:r>
          </w:p>
          <w:p w14:paraId="377B9892"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p>
          <w:p w14:paraId="1B98DA3B"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Aptos" w:eastAsia="Aptos" w:hAnsi="Aptos" w:cs="Aptos"/>
                <w:i/>
                <w:iCs/>
                <w:color w:val="FF0000"/>
              </w:rPr>
              <w:t>72 = 72,000 [A]</w:t>
            </w:r>
          </w:p>
          <w:p w14:paraId="51F8BDF5"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Aptos" w:eastAsia="Aptos" w:hAnsi="Aptos" w:cs="Aptos"/>
                <w:i/>
                <w:iCs/>
                <w:color w:val="FF0000"/>
              </w:rPr>
              <w:t>Železniční přejezd v ev. km 14,654 (P4117) 76 = 76,000 [B]</w:t>
            </w:r>
          </w:p>
          <w:p w14:paraId="4E9C4681"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E10AAF">
              <w:rPr>
                <w:rFonts w:ascii="Aptos" w:eastAsia="Aptos" w:hAnsi="Aptos" w:cs="Aptos"/>
                <w:i/>
                <w:iCs/>
                <w:color w:val="FF0000"/>
              </w:rPr>
              <w:t>Celkové množství = 148,000</w:t>
            </w:r>
          </w:p>
        </w:tc>
        <w:tc>
          <w:tcPr>
            <w:tcW w:w="889" w:type="dxa"/>
            <w:gridSpan w:val="2"/>
            <w:shd w:val="clear" w:color="auto" w:fill="auto"/>
          </w:tcPr>
          <w:p w14:paraId="5C49AF48"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E10AAF">
              <w:rPr>
                <w:rFonts w:ascii="Verdana" w:eastAsia="Verdana" w:hAnsi="Verdana" w:cs="Verdana"/>
                <w:b/>
                <w:bCs/>
                <w:szCs w:val="14"/>
              </w:rPr>
              <w:t>M</w:t>
            </w:r>
          </w:p>
        </w:tc>
        <w:tc>
          <w:tcPr>
            <w:tcW w:w="997" w:type="dxa"/>
            <w:gridSpan w:val="2"/>
            <w:shd w:val="clear" w:color="auto" w:fill="auto"/>
          </w:tcPr>
          <w:p w14:paraId="11D656FE"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szCs w:val="14"/>
                <w:lang w:eastAsia="cs-CZ"/>
              </w:rPr>
            </w:pPr>
            <w:r w:rsidRPr="00E10AAF">
              <w:rPr>
                <w:rFonts w:ascii="Verdana" w:eastAsia="Verdana" w:hAnsi="Verdana" w:cs="Verdana"/>
                <w:b/>
                <w:bCs/>
                <w:color w:val="FF0000"/>
                <w:szCs w:val="14"/>
              </w:rPr>
              <w:t>148,000</w:t>
            </w:r>
          </w:p>
        </w:tc>
      </w:tr>
      <w:tr w:rsidR="00332446" w:rsidRPr="00E10AAF" w14:paraId="52CA4D29" w14:textId="77777777" w:rsidTr="00B539BA">
        <w:tc>
          <w:tcPr>
            <w:cnfStyle w:val="001000000000" w:firstRow="0" w:lastRow="0" w:firstColumn="1" w:lastColumn="0" w:oddVBand="0" w:evenVBand="0" w:oddHBand="0" w:evenHBand="0" w:firstRowFirstColumn="0" w:firstRowLastColumn="0" w:lastRowFirstColumn="0" w:lastRowLastColumn="0"/>
            <w:tcW w:w="9209" w:type="dxa"/>
            <w:gridSpan w:val="7"/>
          </w:tcPr>
          <w:p w14:paraId="70539D66" w14:textId="77777777" w:rsidR="00332446" w:rsidRPr="00E10AAF" w:rsidRDefault="00332446" w:rsidP="00B539BA">
            <w:pPr>
              <w:jc w:val="both"/>
              <w:rPr>
                <w:rFonts w:ascii="Verdana" w:eastAsia="Times New Roman" w:hAnsi="Verdana" w:cs="Times New Roman"/>
                <w:b/>
                <w:lang w:eastAsia="cs-CZ"/>
              </w:rPr>
            </w:pPr>
            <w:r w:rsidRPr="00E10AAF">
              <w:rPr>
                <w:rFonts w:ascii="Verdana" w:eastAsia="Times New Roman" w:hAnsi="Verdana" w:cs="Times New Roman"/>
                <w:b/>
                <w:lang w:eastAsia="cs-CZ"/>
              </w:rPr>
              <w:t>SO 41-11-16-02.0</w:t>
            </w:r>
          </w:p>
        </w:tc>
      </w:tr>
      <w:tr w:rsidR="00332446" w:rsidRPr="00E10AAF" w14:paraId="0F97E92C"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58" w:type="dxa"/>
            <w:shd w:val="clear" w:color="auto" w:fill="FFFF00"/>
          </w:tcPr>
          <w:p w14:paraId="35FF0885" w14:textId="77777777" w:rsidR="00332446" w:rsidRPr="00E10AAF" w:rsidRDefault="00332446" w:rsidP="00B539BA">
            <w:pPr>
              <w:jc w:val="both"/>
            </w:pPr>
            <w:r w:rsidRPr="00E10AAF">
              <w:rPr>
                <w:rFonts w:ascii="Verdana" w:eastAsia="Verdana" w:hAnsi="Verdana" w:cs="Verdana"/>
                <w:b/>
                <w:bCs/>
                <w:szCs w:val="14"/>
              </w:rPr>
              <w:t>53</w:t>
            </w:r>
          </w:p>
        </w:tc>
        <w:tc>
          <w:tcPr>
            <w:tcW w:w="1297" w:type="dxa"/>
            <w:shd w:val="clear" w:color="auto" w:fill="FFFF00"/>
          </w:tcPr>
          <w:p w14:paraId="13F69C01"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E10AAF">
              <w:rPr>
                <w:rFonts w:ascii="Verdana" w:eastAsia="Verdana" w:hAnsi="Verdana" w:cs="Verdana"/>
                <w:b/>
                <w:bCs/>
                <w:szCs w:val="14"/>
              </w:rPr>
              <w:t>542121</w:t>
            </w:r>
          </w:p>
        </w:tc>
        <w:tc>
          <w:tcPr>
            <w:tcW w:w="5111" w:type="dxa"/>
            <w:gridSpan w:val="2"/>
            <w:shd w:val="clear" w:color="auto" w:fill="FFFF00"/>
          </w:tcPr>
          <w:p w14:paraId="76CB82FD" w14:textId="77777777" w:rsidR="00332446" w:rsidRPr="00E10AAF" w:rsidRDefault="00332446" w:rsidP="00B539BA">
            <w:pPr>
              <w:spacing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E10AAF">
              <w:rPr>
                <w:rFonts w:ascii="Verdana" w:eastAsia="Verdana" w:hAnsi="Verdana" w:cs="Verdana"/>
                <w:b/>
                <w:bCs/>
                <w:szCs w:val="14"/>
              </w:rPr>
              <w:t>SMEROVÉ A VÝŠKOVÉ VYROVNÁNÍ KOLEJE NA PRAŽCÍCH BETONOVÝCH DO 0,05 M</w:t>
            </w:r>
          </w:p>
        </w:tc>
        <w:tc>
          <w:tcPr>
            <w:tcW w:w="846" w:type="dxa"/>
            <w:shd w:val="clear" w:color="auto" w:fill="FFFF00"/>
          </w:tcPr>
          <w:p w14:paraId="786D1FB0"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szCs w:val="14"/>
                <w:lang w:eastAsia="cs-CZ"/>
              </w:rPr>
            </w:pPr>
            <w:r w:rsidRPr="00E10AAF">
              <w:rPr>
                <w:rFonts w:ascii="Verdana" w:eastAsia="Verdana" w:hAnsi="Verdana" w:cs="Verdana"/>
                <w:b/>
                <w:bCs/>
                <w:szCs w:val="14"/>
              </w:rPr>
              <w:t>M</w:t>
            </w:r>
          </w:p>
        </w:tc>
        <w:tc>
          <w:tcPr>
            <w:tcW w:w="997" w:type="dxa"/>
            <w:gridSpan w:val="2"/>
            <w:shd w:val="clear" w:color="auto" w:fill="FFFF00"/>
          </w:tcPr>
          <w:p w14:paraId="0D65A5D7"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b/>
                <w:bCs/>
                <w:color w:val="FF0000"/>
                <w:szCs w:val="14"/>
                <w:lang w:eastAsia="cs-CZ"/>
              </w:rPr>
            </w:pPr>
            <w:r w:rsidRPr="00E10AAF">
              <w:rPr>
                <w:rFonts w:ascii="Verdana" w:eastAsia="Verdana" w:hAnsi="Verdana" w:cs="Verdana"/>
                <w:b/>
                <w:bCs/>
                <w:color w:val="FF0000"/>
                <w:szCs w:val="14"/>
              </w:rPr>
              <w:t>0,000</w:t>
            </w:r>
          </w:p>
        </w:tc>
      </w:tr>
      <w:bookmarkEnd w:id="26"/>
    </w:tbl>
    <w:p w14:paraId="51D8FC13" w14:textId="77777777" w:rsidR="00332446" w:rsidRPr="00E10AAF" w:rsidRDefault="00332446" w:rsidP="00332446">
      <w:pPr>
        <w:spacing w:after="0"/>
        <w:jc w:val="both"/>
      </w:pPr>
    </w:p>
    <w:p w14:paraId="0C4B3C7F" w14:textId="77777777" w:rsidR="00332446" w:rsidRPr="00A56774" w:rsidRDefault="00332446" w:rsidP="00332446">
      <w:pPr>
        <w:spacing w:after="0"/>
        <w:jc w:val="both"/>
        <w:rPr>
          <w:rFonts w:eastAsia="Aptos" w:cs="Aptos"/>
        </w:rPr>
      </w:pPr>
      <w:r w:rsidRPr="00A56774">
        <w:rPr>
          <w:rFonts w:eastAsia="Aptos" w:cs="Aptos"/>
        </w:rPr>
        <w:t>Dále byly upraveny či doplněny položky pro navázání zpětně vložené přejezdové konstrukce na již hotovou související stavbu komunikace, vybudované v předstihu železniční akce. Týká se SO 41-11-16-02.</w:t>
      </w:r>
    </w:p>
    <w:tbl>
      <w:tblPr>
        <w:tblStyle w:val="Mkatabulky"/>
        <w:tblW w:w="9214" w:type="dxa"/>
        <w:tblLayout w:type="fixed"/>
        <w:tblLook w:val="04A0" w:firstRow="1" w:lastRow="0" w:firstColumn="1" w:lastColumn="0" w:noHBand="0" w:noVBand="1"/>
      </w:tblPr>
      <w:tblGrid>
        <w:gridCol w:w="930"/>
        <w:gridCol w:w="1089"/>
        <w:gridCol w:w="5069"/>
        <w:gridCol w:w="992"/>
        <w:gridCol w:w="1134"/>
      </w:tblGrid>
      <w:tr w:rsidR="00332446" w:rsidRPr="00E10AAF" w14:paraId="166E042B" w14:textId="77777777" w:rsidTr="00A56774">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4" w:space="0" w:color="auto"/>
              <w:left w:val="single" w:sz="4" w:space="0" w:color="auto"/>
              <w:bottom w:val="single" w:sz="8" w:space="0" w:color="auto"/>
              <w:right w:val="single" w:sz="8" w:space="0" w:color="auto"/>
            </w:tcBorders>
            <w:tcMar>
              <w:top w:w="34" w:type="dxa"/>
              <w:left w:w="79" w:type="dxa"/>
              <w:bottom w:w="57" w:type="dxa"/>
              <w:right w:w="79" w:type="dxa"/>
            </w:tcMar>
          </w:tcPr>
          <w:p w14:paraId="3D5C9493" w14:textId="77777777" w:rsidR="00332446" w:rsidRPr="00E10AAF" w:rsidRDefault="00332446" w:rsidP="00B539BA">
            <w:pPr>
              <w:jc w:val="both"/>
            </w:pPr>
            <w:r w:rsidRPr="00E10AAF">
              <w:rPr>
                <w:rFonts w:ascii="Verdana" w:eastAsia="Verdana" w:hAnsi="Verdana" w:cs="Verdana"/>
                <w:b/>
                <w:bCs/>
                <w:color w:val="000000" w:themeColor="text1"/>
                <w:szCs w:val="14"/>
              </w:rPr>
              <w:t>Poř. číslo</w:t>
            </w:r>
          </w:p>
        </w:tc>
        <w:tc>
          <w:tcPr>
            <w:tcW w:w="1089" w:type="dxa"/>
            <w:tcBorders>
              <w:top w:val="single" w:sz="4" w:space="0" w:color="auto"/>
              <w:left w:val="single" w:sz="8" w:space="0" w:color="auto"/>
              <w:bottom w:val="single" w:sz="8" w:space="0" w:color="auto"/>
              <w:right w:val="single" w:sz="8" w:space="0" w:color="auto"/>
            </w:tcBorders>
            <w:tcMar>
              <w:top w:w="34" w:type="dxa"/>
              <w:left w:w="79" w:type="dxa"/>
              <w:bottom w:w="57" w:type="dxa"/>
              <w:right w:w="79" w:type="dxa"/>
            </w:tcMar>
          </w:tcPr>
          <w:p w14:paraId="23BCAD56" w14:textId="77777777" w:rsidR="00332446" w:rsidRPr="00E10AAF" w:rsidRDefault="00332446" w:rsidP="00B539BA">
            <w:pPr>
              <w:jc w:val="both"/>
              <w:cnfStyle w:val="100000000000" w:firstRow="1"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000000" w:themeColor="text1"/>
                <w:szCs w:val="14"/>
              </w:rPr>
              <w:t>Kód položky</w:t>
            </w:r>
          </w:p>
        </w:tc>
        <w:tc>
          <w:tcPr>
            <w:tcW w:w="5069" w:type="dxa"/>
            <w:tcBorders>
              <w:top w:val="single" w:sz="4" w:space="0" w:color="auto"/>
              <w:left w:val="single" w:sz="8" w:space="0" w:color="auto"/>
              <w:bottom w:val="single" w:sz="8" w:space="0" w:color="auto"/>
              <w:right w:val="single" w:sz="8" w:space="0" w:color="auto"/>
            </w:tcBorders>
            <w:tcMar>
              <w:top w:w="34" w:type="dxa"/>
              <w:left w:w="79" w:type="dxa"/>
              <w:bottom w:w="57" w:type="dxa"/>
              <w:right w:w="79" w:type="dxa"/>
            </w:tcMar>
          </w:tcPr>
          <w:p w14:paraId="18527F3B" w14:textId="77777777" w:rsidR="00332446" w:rsidRPr="00E10AAF" w:rsidRDefault="00332446" w:rsidP="00B539BA">
            <w:pPr>
              <w:jc w:val="both"/>
              <w:cnfStyle w:val="100000000000" w:firstRow="1"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000000" w:themeColor="text1"/>
                <w:szCs w:val="14"/>
              </w:rPr>
              <w:t>Popis položky</w:t>
            </w:r>
          </w:p>
        </w:tc>
        <w:tc>
          <w:tcPr>
            <w:tcW w:w="992" w:type="dxa"/>
            <w:tcBorders>
              <w:top w:val="single" w:sz="4" w:space="0" w:color="auto"/>
              <w:left w:val="single" w:sz="8" w:space="0" w:color="auto"/>
              <w:bottom w:val="single" w:sz="8" w:space="0" w:color="auto"/>
              <w:right w:val="single" w:sz="8" w:space="0" w:color="auto"/>
            </w:tcBorders>
            <w:tcMar>
              <w:top w:w="34" w:type="dxa"/>
              <w:left w:w="79" w:type="dxa"/>
              <w:bottom w:w="57" w:type="dxa"/>
              <w:right w:w="79" w:type="dxa"/>
            </w:tcMar>
          </w:tcPr>
          <w:p w14:paraId="2FE7BCBF" w14:textId="77777777" w:rsidR="00332446" w:rsidRPr="00E10AAF" w:rsidRDefault="00332446" w:rsidP="00B539BA">
            <w:pPr>
              <w:jc w:val="both"/>
              <w:cnfStyle w:val="100000000000" w:firstRow="1"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000000" w:themeColor="text1"/>
                <w:szCs w:val="14"/>
              </w:rPr>
              <w:t>Jednotka</w:t>
            </w:r>
          </w:p>
        </w:tc>
        <w:tc>
          <w:tcPr>
            <w:tcW w:w="1134" w:type="dxa"/>
            <w:tcBorders>
              <w:top w:val="single" w:sz="4" w:space="0" w:color="auto"/>
              <w:left w:val="single" w:sz="8" w:space="0" w:color="auto"/>
              <w:bottom w:val="single" w:sz="8" w:space="0" w:color="auto"/>
              <w:right w:val="single" w:sz="4" w:space="0" w:color="auto"/>
            </w:tcBorders>
            <w:tcMar>
              <w:top w:w="34" w:type="dxa"/>
              <w:left w:w="79" w:type="dxa"/>
              <w:bottom w:w="57" w:type="dxa"/>
              <w:right w:w="79" w:type="dxa"/>
            </w:tcMar>
          </w:tcPr>
          <w:p w14:paraId="6840BBB5" w14:textId="77777777" w:rsidR="00332446" w:rsidRPr="00E10AAF" w:rsidRDefault="00332446" w:rsidP="00B539BA">
            <w:pPr>
              <w:jc w:val="both"/>
              <w:cnfStyle w:val="100000000000" w:firstRow="1"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000000" w:themeColor="text1"/>
                <w:szCs w:val="14"/>
              </w:rPr>
              <w:t>Množství</w:t>
            </w:r>
          </w:p>
        </w:tc>
      </w:tr>
      <w:tr w:rsidR="00332446" w:rsidRPr="00E10AAF" w14:paraId="4F481E13" w14:textId="77777777" w:rsidTr="00A56774">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4" w:space="0" w:color="auto"/>
              <w:bottom w:val="single" w:sz="4" w:space="0" w:color="auto"/>
              <w:right w:val="single" w:sz="8" w:space="0" w:color="auto"/>
            </w:tcBorders>
            <w:tcMar>
              <w:top w:w="34" w:type="dxa"/>
              <w:left w:w="79" w:type="dxa"/>
              <w:bottom w:w="57" w:type="dxa"/>
              <w:right w:w="79" w:type="dxa"/>
            </w:tcMar>
          </w:tcPr>
          <w:p w14:paraId="15A2B14D" w14:textId="77777777" w:rsidR="00332446" w:rsidRPr="00E10AAF" w:rsidRDefault="00332446" w:rsidP="00B539BA">
            <w:pPr>
              <w:jc w:val="both"/>
            </w:pPr>
            <w:r w:rsidRPr="00E10AAF">
              <w:rPr>
                <w:rFonts w:ascii="Verdana" w:eastAsia="Verdana" w:hAnsi="Verdana" w:cs="Verdana"/>
                <w:b/>
                <w:bCs/>
                <w:szCs w:val="14"/>
              </w:rPr>
              <w:t>14</w:t>
            </w:r>
          </w:p>
        </w:tc>
        <w:tc>
          <w:tcPr>
            <w:tcW w:w="1089" w:type="dxa"/>
            <w:tcBorders>
              <w:top w:val="single" w:sz="8" w:space="0" w:color="auto"/>
              <w:left w:val="single" w:sz="8" w:space="0" w:color="auto"/>
              <w:bottom w:val="single" w:sz="4" w:space="0" w:color="auto"/>
              <w:right w:val="single" w:sz="8" w:space="0" w:color="auto"/>
            </w:tcBorders>
            <w:tcMar>
              <w:top w:w="34" w:type="dxa"/>
              <w:left w:w="79" w:type="dxa"/>
              <w:bottom w:w="57" w:type="dxa"/>
              <w:right w:w="79" w:type="dxa"/>
            </w:tcMar>
          </w:tcPr>
          <w:p w14:paraId="1D789BFC"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szCs w:val="14"/>
              </w:rPr>
              <w:t>18110</w:t>
            </w:r>
          </w:p>
        </w:tc>
        <w:tc>
          <w:tcPr>
            <w:tcW w:w="5069" w:type="dxa"/>
            <w:tcBorders>
              <w:top w:val="single" w:sz="8" w:space="0" w:color="auto"/>
              <w:left w:val="single" w:sz="8" w:space="0" w:color="auto"/>
              <w:bottom w:val="single" w:sz="4" w:space="0" w:color="auto"/>
              <w:right w:val="single" w:sz="8" w:space="0" w:color="auto"/>
            </w:tcBorders>
            <w:tcMar>
              <w:top w:w="34" w:type="dxa"/>
              <w:left w:w="79" w:type="dxa"/>
              <w:bottom w:w="57" w:type="dxa"/>
              <w:right w:w="79" w:type="dxa"/>
            </w:tcMar>
          </w:tcPr>
          <w:p w14:paraId="3704D130"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szCs w:val="14"/>
              </w:rPr>
              <w:t>ÚPRAVA PLÁNĚ SE ZHUTNĚNÍM V HORNINĚ TŘ. I</w:t>
            </w:r>
          </w:p>
          <w:p w14:paraId="4ED9F295"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"Dle technické zprávy, výkresových příloh projektové </w:t>
            </w:r>
            <w:proofErr w:type="gramStart"/>
            <w:r w:rsidRPr="00E10AAF">
              <w:rPr>
                <w:rFonts w:ascii="Verdana" w:eastAsia="Verdana" w:hAnsi="Verdana" w:cs="Verdana"/>
                <w:i/>
                <w:iCs/>
                <w:color w:val="FF0000"/>
                <w:szCs w:val="14"/>
              </w:rPr>
              <w:t>dokumentace,TKP</w:t>
            </w:r>
            <w:proofErr w:type="gramEnd"/>
            <w:r w:rsidRPr="00E10AAF">
              <w:rPr>
                <w:rFonts w:ascii="Verdana" w:eastAsia="Verdana" w:hAnsi="Verdana" w:cs="Verdana"/>
                <w:i/>
                <w:iCs/>
                <w:color w:val="FF0000"/>
                <w:szCs w:val="14"/>
              </w:rPr>
              <w:t xml:space="preserve"> staveb státních drah, výkazů materiálu projektu a tabulky kubatur projektanta."</w:t>
            </w:r>
          </w:p>
          <w:p w14:paraId="1A3C174C"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Úprava zemní pláně se zhuněním - 48558 = 48558,000 [A]</w:t>
            </w:r>
          </w:p>
          <w:p w14:paraId="0E5677EF"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Úprava pláně podloží se zhuněním- 13322,5 = 13322,500 [B]</w:t>
            </w:r>
          </w:p>
          <w:p w14:paraId="2643BD94"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Železniční přejezd P4117 v ev. km 14,654 17+6,6 = 23,600 [C]</w:t>
            </w:r>
          </w:p>
          <w:p w14:paraId="0FCCA19F"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Celkové množství = 61904,100</w:t>
            </w:r>
            <w:r w:rsidRPr="00E10AAF">
              <w:rPr>
                <w:rFonts w:ascii="Verdana" w:eastAsia="Verdana" w:hAnsi="Verdana" w:cs="Verdana"/>
                <w:b/>
                <w:bCs/>
                <w:color w:val="FF0000"/>
                <w:szCs w:val="14"/>
              </w:rPr>
              <w:t xml:space="preserve"> </w:t>
            </w:r>
          </w:p>
        </w:tc>
        <w:tc>
          <w:tcPr>
            <w:tcW w:w="992" w:type="dxa"/>
            <w:tcBorders>
              <w:top w:val="single" w:sz="8" w:space="0" w:color="auto"/>
              <w:left w:val="single" w:sz="8" w:space="0" w:color="auto"/>
              <w:bottom w:val="single" w:sz="4" w:space="0" w:color="auto"/>
              <w:right w:val="single" w:sz="8" w:space="0" w:color="auto"/>
            </w:tcBorders>
            <w:tcMar>
              <w:top w:w="34" w:type="dxa"/>
              <w:left w:w="79" w:type="dxa"/>
              <w:bottom w:w="57" w:type="dxa"/>
              <w:right w:w="79" w:type="dxa"/>
            </w:tcMar>
          </w:tcPr>
          <w:p w14:paraId="386115D9"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szCs w:val="14"/>
              </w:rPr>
              <w:t>M2</w:t>
            </w:r>
          </w:p>
        </w:tc>
        <w:tc>
          <w:tcPr>
            <w:tcW w:w="1134" w:type="dxa"/>
            <w:tcBorders>
              <w:top w:val="single" w:sz="8" w:space="0" w:color="auto"/>
              <w:left w:val="single" w:sz="8" w:space="0" w:color="auto"/>
              <w:bottom w:val="single" w:sz="4" w:space="0" w:color="auto"/>
              <w:right w:val="single" w:sz="4" w:space="0" w:color="auto"/>
            </w:tcBorders>
            <w:tcMar>
              <w:top w:w="34" w:type="dxa"/>
              <w:left w:w="79" w:type="dxa"/>
              <w:bottom w:w="57" w:type="dxa"/>
              <w:right w:w="79" w:type="dxa"/>
            </w:tcMar>
          </w:tcPr>
          <w:p w14:paraId="7F8FEB70"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61904,100</w:t>
            </w:r>
          </w:p>
        </w:tc>
      </w:tr>
      <w:tr w:rsidR="00332446" w:rsidRPr="00E10AAF" w14:paraId="5FD336F1" w14:textId="77777777" w:rsidTr="00A56774">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4" w:space="0" w:color="auto"/>
              <w:left w:val="single" w:sz="8" w:space="0" w:color="auto"/>
              <w:bottom w:val="single" w:sz="8" w:space="0" w:color="auto"/>
              <w:right w:val="single" w:sz="8" w:space="0" w:color="auto"/>
            </w:tcBorders>
            <w:tcMar>
              <w:top w:w="34" w:type="dxa"/>
              <w:left w:w="79" w:type="dxa"/>
              <w:bottom w:w="57" w:type="dxa"/>
              <w:right w:w="79" w:type="dxa"/>
            </w:tcMar>
          </w:tcPr>
          <w:p w14:paraId="1CB69872" w14:textId="77777777" w:rsidR="00332446" w:rsidRPr="00E10AAF" w:rsidRDefault="00332446" w:rsidP="00B539BA">
            <w:pPr>
              <w:jc w:val="both"/>
            </w:pPr>
            <w:r w:rsidRPr="00E10AAF">
              <w:rPr>
                <w:rFonts w:ascii="Verdana" w:eastAsia="Verdana" w:hAnsi="Verdana" w:cs="Verdana"/>
                <w:b/>
                <w:bCs/>
                <w:szCs w:val="14"/>
              </w:rPr>
              <w:t>33</w:t>
            </w:r>
          </w:p>
        </w:tc>
        <w:tc>
          <w:tcPr>
            <w:tcW w:w="1089" w:type="dxa"/>
            <w:tcBorders>
              <w:top w:val="single" w:sz="4" w:space="0" w:color="auto"/>
              <w:left w:val="single" w:sz="8" w:space="0" w:color="auto"/>
              <w:bottom w:val="single" w:sz="8" w:space="0" w:color="auto"/>
              <w:right w:val="single" w:sz="8" w:space="0" w:color="auto"/>
            </w:tcBorders>
            <w:tcMar>
              <w:top w:w="34" w:type="dxa"/>
              <w:left w:w="79" w:type="dxa"/>
              <w:bottom w:w="57" w:type="dxa"/>
              <w:right w:w="79" w:type="dxa"/>
            </w:tcMar>
          </w:tcPr>
          <w:p w14:paraId="24030337"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szCs w:val="14"/>
              </w:rPr>
              <w:t>R13273sc</w:t>
            </w:r>
          </w:p>
        </w:tc>
        <w:tc>
          <w:tcPr>
            <w:tcW w:w="5069" w:type="dxa"/>
            <w:tcBorders>
              <w:top w:val="single" w:sz="4" w:space="0" w:color="auto"/>
              <w:left w:val="single" w:sz="8" w:space="0" w:color="auto"/>
              <w:bottom w:val="single" w:sz="8" w:space="0" w:color="auto"/>
              <w:right w:val="single" w:sz="8" w:space="0" w:color="auto"/>
            </w:tcBorders>
            <w:tcMar>
              <w:top w:w="34" w:type="dxa"/>
              <w:left w:w="79" w:type="dxa"/>
              <w:bottom w:w="57" w:type="dxa"/>
              <w:right w:w="79" w:type="dxa"/>
            </w:tcMar>
          </w:tcPr>
          <w:p w14:paraId="229F187E"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szCs w:val="14"/>
              </w:rPr>
              <w:t>HLOUBENÍ RÝH ŠÍR DO 2M PAŽ I NEPAŽ TR. I</w:t>
            </w:r>
          </w:p>
          <w:p w14:paraId="4C7B6680"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lastRenderedPageBreak/>
              <w:t xml:space="preserve">"Dle technické zprávy, výkresových příloh projektové </w:t>
            </w:r>
            <w:proofErr w:type="gramStart"/>
            <w:r w:rsidRPr="00E10AAF">
              <w:rPr>
                <w:rFonts w:ascii="Verdana" w:eastAsia="Verdana" w:hAnsi="Verdana" w:cs="Verdana"/>
                <w:i/>
                <w:iCs/>
                <w:color w:val="FF0000"/>
                <w:szCs w:val="14"/>
              </w:rPr>
              <w:t>dokumentace,TKP</w:t>
            </w:r>
            <w:proofErr w:type="gramEnd"/>
            <w:r w:rsidRPr="00E10AAF">
              <w:rPr>
                <w:rFonts w:ascii="Verdana" w:eastAsia="Verdana" w:hAnsi="Verdana" w:cs="Verdana"/>
                <w:i/>
                <w:iCs/>
                <w:color w:val="FF0000"/>
                <w:szCs w:val="14"/>
              </w:rPr>
              <w:t xml:space="preserve"> staveb státních drah, výkazů materiálu projektu a tabulky kubatur projektanta."</w:t>
            </w:r>
          </w:p>
          <w:p w14:paraId="35181657"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Hloubení rýh tř. I, trativody - 942,5 VPaK: pol. Vr 1.tř (odpovídá cca </w:t>
            </w:r>
            <w:proofErr w:type="gramStart"/>
            <w:r w:rsidRPr="00E10AAF">
              <w:rPr>
                <w:rFonts w:ascii="Verdana" w:eastAsia="Verdana" w:hAnsi="Verdana" w:cs="Verdana"/>
                <w:i/>
                <w:iCs/>
                <w:color w:val="FF0000"/>
                <w:szCs w:val="14"/>
              </w:rPr>
              <w:t>80%</w:t>
            </w:r>
            <w:proofErr w:type="gramEnd"/>
            <w:r w:rsidRPr="00E10AAF">
              <w:rPr>
                <w:rFonts w:ascii="Verdana" w:eastAsia="Verdana" w:hAnsi="Verdana" w:cs="Verdana"/>
                <w:i/>
                <w:iCs/>
                <w:color w:val="FF0000"/>
                <w:szCs w:val="14"/>
              </w:rPr>
              <w:t xml:space="preserve"> z celkové délky) = 942,500 [A]</w:t>
            </w:r>
          </w:p>
          <w:p w14:paraId="781DD946"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Hloubení rýh tř. I, příčné svody - 290,6 = 290,600 [B]</w:t>
            </w:r>
          </w:p>
          <w:p w14:paraId="2C25522F"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Železniční přejezd P4117 v ev. km 14,654: 4,97 = 4,970 [C]</w:t>
            </w:r>
          </w:p>
          <w:p w14:paraId="2ECEA360"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Celkové množství = 1238,070</w:t>
            </w:r>
          </w:p>
        </w:tc>
        <w:tc>
          <w:tcPr>
            <w:tcW w:w="992" w:type="dxa"/>
            <w:tcBorders>
              <w:top w:val="single" w:sz="4" w:space="0" w:color="auto"/>
              <w:left w:val="single" w:sz="8" w:space="0" w:color="auto"/>
              <w:bottom w:val="single" w:sz="8" w:space="0" w:color="auto"/>
              <w:right w:val="single" w:sz="8" w:space="0" w:color="auto"/>
            </w:tcBorders>
            <w:tcMar>
              <w:top w:w="34" w:type="dxa"/>
              <w:left w:w="79" w:type="dxa"/>
              <w:bottom w:w="57" w:type="dxa"/>
              <w:right w:w="79" w:type="dxa"/>
            </w:tcMar>
          </w:tcPr>
          <w:p w14:paraId="485E6C98"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szCs w:val="14"/>
              </w:rPr>
              <w:lastRenderedPageBreak/>
              <w:t>M3</w:t>
            </w:r>
          </w:p>
        </w:tc>
        <w:tc>
          <w:tcPr>
            <w:tcW w:w="1134" w:type="dxa"/>
            <w:tcBorders>
              <w:top w:val="single" w:sz="4" w:space="0" w:color="auto"/>
              <w:left w:val="single" w:sz="8" w:space="0" w:color="auto"/>
              <w:bottom w:val="single" w:sz="8" w:space="0" w:color="auto"/>
              <w:right w:val="single" w:sz="8" w:space="0" w:color="auto"/>
            </w:tcBorders>
            <w:tcMar>
              <w:top w:w="34" w:type="dxa"/>
              <w:left w:w="79" w:type="dxa"/>
              <w:bottom w:w="57" w:type="dxa"/>
              <w:right w:w="79" w:type="dxa"/>
            </w:tcMar>
          </w:tcPr>
          <w:p w14:paraId="6978F170"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1238,070</w:t>
            </w:r>
          </w:p>
        </w:tc>
      </w:tr>
      <w:tr w:rsidR="00332446" w:rsidRPr="00E10AAF" w14:paraId="06C65346"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44EFB2E9" w14:textId="77777777" w:rsidR="00332446" w:rsidRPr="00E10AAF" w:rsidRDefault="00332446" w:rsidP="00B539BA">
            <w:pPr>
              <w:jc w:val="both"/>
            </w:pPr>
            <w:r w:rsidRPr="00E10AAF">
              <w:rPr>
                <w:rFonts w:ascii="Verdana" w:eastAsia="Verdana" w:hAnsi="Verdana" w:cs="Verdana"/>
                <w:b/>
                <w:bCs/>
                <w:szCs w:val="14"/>
              </w:rPr>
              <w:t>39</w:t>
            </w:r>
          </w:p>
        </w:tc>
        <w:tc>
          <w:tcPr>
            <w:tcW w:w="108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3AAF7C0C"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szCs w:val="14"/>
              </w:rPr>
              <w:t>R17160</w:t>
            </w:r>
          </w:p>
        </w:tc>
        <w:tc>
          <w:tcPr>
            <w:tcW w:w="506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7936A54F"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szCs w:val="14"/>
              </w:rPr>
              <w:t>ULOŽENÍ SYPANINY DO NÁSYPŮ Z HORNIN KAMENITÝCH SE ZHUTNĚNÍM</w:t>
            </w:r>
          </w:p>
          <w:p w14:paraId="4070B672"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Konstrukční vrstva násypu ze štěrkovitých zemin, výzisk ze stavby (odtěžené stávající ŠL bez úprav) 4876,2 = 4876,200 [A]</w:t>
            </w:r>
          </w:p>
          <w:p w14:paraId="3F13F8DF"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Železniční přejezd P4117 v ev. km 14,654: 4,97 = 4,970 [B]</w:t>
            </w:r>
          </w:p>
          <w:p w14:paraId="7C3F6B75"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Celkové množství = 4881,170</w:t>
            </w:r>
          </w:p>
        </w:tc>
        <w:tc>
          <w:tcPr>
            <w:tcW w:w="992"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280A6FA7"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szCs w:val="14"/>
              </w:rPr>
              <w:t>M3</w:t>
            </w:r>
          </w:p>
        </w:tc>
        <w:tc>
          <w:tcPr>
            <w:tcW w:w="1134"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336A0ECB"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4881,170</w:t>
            </w:r>
          </w:p>
        </w:tc>
      </w:tr>
      <w:tr w:rsidR="00332446" w:rsidRPr="00E10AAF" w14:paraId="75FB82A3"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01754986" w14:textId="77777777" w:rsidR="00332446" w:rsidRPr="00E10AAF" w:rsidRDefault="00332446" w:rsidP="00B539BA">
            <w:pPr>
              <w:jc w:val="both"/>
            </w:pPr>
            <w:r w:rsidRPr="00E10AAF">
              <w:rPr>
                <w:rFonts w:ascii="Verdana" w:eastAsia="Verdana" w:hAnsi="Verdana" w:cs="Verdana"/>
                <w:b/>
                <w:bCs/>
                <w:szCs w:val="14"/>
              </w:rPr>
              <w:t>44</w:t>
            </w:r>
          </w:p>
        </w:tc>
        <w:tc>
          <w:tcPr>
            <w:tcW w:w="108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0B9249CA"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szCs w:val="14"/>
              </w:rPr>
              <w:t>451314</w:t>
            </w:r>
          </w:p>
        </w:tc>
        <w:tc>
          <w:tcPr>
            <w:tcW w:w="506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06256F07"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szCs w:val="14"/>
              </w:rPr>
              <w:t>PODKLADNÍ A VÝPLŇOVÉ VRSTVY Z PROSTÉHO BETONU C25/30</w:t>
            </w:r>
          </w:p>
          <w:p w14:paraId="652117B3"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Betnové lože C25/</w:t>
            </w:r>
            <w:proofErr w:type="gramStart"/>
            <w:r w:rsidRPr="00E10AAF">
              <w:rPr>
                <w:rFonts w:ascii="Verdana" w:eastAsia="Verdana" w:hAnsi="Verdana" w:cs="Verdana"/>
                <w:i/>
                <w:iCs/>
                <w:color w:val="FF0000"/>
                <w:szCs w:val="14"/>
              </w:rPr>
              <w:t>30-XF2</w:t>
            </w:r>
            <w:proofErr w:type="gramEnd"/>
            <w:r w:rsidRPr="00E10AAF">
              <w:rPr>
                <w:rFonts w:ascii="Verdana" w:eastAsia="Verdana" w:hAnsi="Verdana" w:cs="Verdana"/>
                <w:i/>
                <w:iCs/>
                <w:color w:val="FF0000"/>
                <w:szCs w:val="14"/>
              </w:rPr>
              <w:t xml:space="preserve"> pod příkopové žlaby (J-velký) 60,0 = 60,000 [A]</w:t>
            </w:r>
          </w:p>
          <w:p w14:paraId="41972068"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Betonové </w:t>
            </w:r>
            <w:proofErr w:type="gramStart"/>
            <w:r w:rsidRPr="00E10AAF">
              <w:rPr>
                <w:rFonts w:ascii="Verdana" w:eastAsia="Verdana" w:hAnsi="Verdana" w:cs="Verdana"/>
                <w:i/>
                <w:iCs/>
                <w:color w:val="FF0000"/>
                <w:szCs w:val="14"/>
              </w:rPr>
              <w:t>opěrky - příkopový</w:t>
            </w:r>
            <w:proofErr w:type="gramEnd"/>
            <w:r w:rsidRPr="00E10AAF">
              <w:rPr>
                <w:rFonts w:ascii="Verdana" w:eastAsia="Verdana" w:hAnsi="Verdana" w:cs="Verdana"/>
                <w:i/>
                <w:iCs/>
                <w:color w:val="FF0000"/>
                <w:szCs w:val="14"/>
              </w:rPr>
              <w:t xml:space="preserve"> žlab J-velký, C25/30-XF2 90 = 90,000 [B]</w:t>
            </w:r>
          </w:p>
          <w:p w14:paraId="5DC30701"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Zvětšená kubatura betonového lože u tvárnic TZZ5 C25/30 XF2 dle vzorových řezů 0,2 m3/m - `1546*0,2 1546*0,2 = 309,200 [C]</w:t>
            </w:r>
          </w:p>
          <w:p w14:paraId="1DF0874F"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szCs w:val="14"/>
              </w:rPr>
              <w:t xml:space="preserve"> </w:t>
            </w:r>
            <w:r w:rsidRPr="00E10AAF">
              <w:rPr>
                <w:rFonts w:ascii="Verdana" w:eastAsia="Verdana" w:hAnsi="Verdana" w:cs="Verdana"/>
                <w:i/>
                <w:iCs/>
                <w:color w:val="FF0000"/>
                <w:szCs w:val="14"/>
              </w:rPr>
              <w:t>Zvětšená kubatura betonového lože u tvárnic TZZ4 C25/30 XF2 542*0,05 = 27,100 [D]</w:t>
            </w:r>
          </w:p>
          <w:p w14:paraId="2F83A24A"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Lože pod výtokovým čelem, beton C25/</w:t>
            </w:r>
            <w:proofErr w:type="gramStart"/>
            <w:r w:rsidRPr="00E10AAF">
              <w:rPr>
                <w:rFonts w:ascii="Verdana" w:eastAsia="Verdana" w:hAnsi="Verdana" w:cs="Verdana"/>
                <w:i/>
                <w:iCs/>
                <w:color w:val="FF0000"/>
                <w:szCs w:val="14"/>
              </w:rPr>
              <w:t>30-XF2</w:t>
            </w:r>
            <w:proofErr w:type="gramEnd"/>
            <w:r w:rsidRPr="00E10AAF">
              <w:rPr>
                <w:rFonts w:ascii="Verdana" w:eastAsia="Verdana" w:hAnsi="Verdana" w:cs="Verdana"/>
                <w:i/>
                <w:iCs/>
                <w:color w:val="FF0000"/>
                <w:szCs w:val="14"/>
              </w:rPr>
              <w:t xml:space="preserve"> 0,2 = 0,200 [E]</w:t>
            </w:r>
          </w:p>
          <w:p w14:paraId="67F5BA63"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Betonové lože (C25/</w:t>
            </w:r>
            <w:proofErr w:type="gramStart"/>
            <w:r w:rsidRPr="00E10AAF">
              <w:rPr>
                <w:rFonts w:ascii="Verdana" w:eastAsia="Verdana" w:hAnsi="Verdana" w:cs="Verdana"/>
                <w:i/>
                <w:iCs/>
                <w:color w:val="FF0000"/>
                <w:szCs w:val="14"/>
              </w:rPr>
              <w:t>30-XF2</w:t>
            </w:r>
            <w:proofErr w:type="gramEnd"/>
            <w:r w:rsidRPr="00E10AAF">
              <w:rPr>
                <w:rFonts w:ascii="Verdana" w:eastAsia="Verdana" w:hAnsi="Verdana" w:cs="Verdana"/>
                <w:i/>
                <w:iCs/>
                <w:color w:val="FF0000"/>
                <w:szCs w:val="14"/>
              </w:rPr>
              <w:t>) pod dlažbu z lomového kamene, tl. 0,10 m 15*0,1 = 1,500 [F]</w:t>
            </w:r>
          </w:p>
          <w:p w14:paraId="58FC4912"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Železniční přejezd v ev. km 14,654 (P4117) - související stavba 0,74 = 0,740 [G]</w:t>
            </w:r>
          </w:p>
          <w:p w14:paraId="618C20F6"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betonové lože C25/30 pod obrubníky 0,11+0,14 = 0,250 [H]</w:t>
            </w:r>
          </w:p>
          <w:p w14:paraId="57D96D02"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Celkové množství = 488,990</w:t>
            </w:r>
          </w:p>
        </w:tc>
        <w:tc>
          <w:tcPr>
            <w:tcW w:w="992"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4B37D84B"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szCs w:val="14"/>
              </w:rPr>
              <w:t>M3</w:t>
            </w:r>
          </w:p>
        </w:tc>
        <w:tc>
          <w:tcPr>
            <w:tcW w:w="1134"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387184AC"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488,990</w:t>
            </w:r>
          </w:p>
        </w:tc>
      </w:tr>
      <w:tr w:rsidR="00332446" w:rsidRPr="00E10AAF" w14:paraId="04C9BCA6"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4CCFA458" w14:textId="77777777" w:rsidR="00332446" w:rsidRPr="00E10AAF" w:rsidRDefault="00332446" w:rsidP="00B539BA">
            <w:pPr>
              <w:jc w:val="both"/>
            </w:pPr>
            <w:r w:rsidRPr="00E10AAF">
              <w:rPr>
                <w:rFonts w:ascii="Verdana" w:eastAsia="Verdana" w:hAnsi="Verdana" w:cs="Verdana"/>
                <w:b/>
                <w:bCs/>
                <w:szCs w:val="14"/>
              </w:rPr>
              <w:t>67</w:t>
            </w:r>
          </w:p>
        </w:tc>
        <w:tc>
          <w:tcPr>
            <w:tcW w:w="108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54E0AAFF"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szCs w:val="14"/>
              </w:rPr>
              <w:t>919113</w:t>
            </w:r>
          </w:p>
        </w:tc>
        <w:tc>
          <w:tcPr>
            <w:tcW w:w="506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4A0CC91C"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szCs w:val="14"/>
              </w:rPr>
              <w:t>REZÁNÍ ASFALTOVÉHO KRYTU VOZOVEK TL DO 150MM</w:t>
            </w:r>
          </w:p>
          <w:p w14:paraId="678C1428"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Železniční přejezd v ev. km 14,654 (P4117) - související stavba 17*2 = 34,000 [A]</w:t>
            </w:r>
          </w:p>
          <w:p w14:paraId="03EE2C56"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Celkové množství = 34,000</w:t>
            </w:r>
          </w:p>
        </w:tc>
        <w:tc>
          <w:tcPr>
            <w:tcW w:w="992"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63277EA3"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szCs w:val="14"/>
              </w:rPr>
              <w:t>M</w:t>
            </w:r>
          </w:p>
        </w:tc>
        <w:tc>
          <w:tcPr>
            <w:tcW w:w="1134"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7D32112C"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34,000</w:t>
            </w:r>
          </w:p>
        </w:tc>
      </w:tr>
      <w:tr w:rsidR="00332446" w:rsidRPr="00E10AAF" w14:paraId="42497387"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4A56E2ED" w14:textId="77777777" w:rsidR="00332446" w:rsidRPr="00E10AAF" w:rsidRDefault="00332446" w:rsidP="00B539BA">
            <w:pPr>
              <w:jc w:val="both"/>
            </w:pPr>
            <w:r w:rsidRPr="00E10AAF">
              <w:rPr>
                <w:rFonts w:ascii="Verdana" w:eastAsia="Verdana" w:hAnsi="Verdana" w:cs="Verdana"/>
                <w:b/>
                <w:bCs/>
                <w:szCs w:val="14"/>
              </w:rPr>
              <w:t>69</w:t>
            </w:r>
          </w:p>
        </w:tc>
        <w:tc>
          <w:tcPr>
            <w:tcW w:w="108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024C87E7"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szCs w:val="14"/>
              </w:rPr>
              <w:t>93131</w:t>
            </w:r>
          </w:p>
        </w:tc>
        <w:tc>
          <w:tcPr>
            <w:tcW w:w="506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4D064850"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szCs w:val="14"/>
              </w:rPr>
              <w:t>TESNENÍ DILATAC SPAR ASF ZÁLIVKOU</w:t>
            </w:r>
          </w:p>
        </w:tc>
        <w:tc>
          <w:tcPr>
            <w:tcW w:w="992"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05110307"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szCs w:val="14"/>
              </w:rPr>
              <w:t>M3</w:t>
            </w:r>
          </w:p>
        </w:tc>
        <w:tc>
          <w:tcPr>
            <w:tcW w:w="1134"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78ADE57A"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0,000</w:t>
            </w:r>
          </w:p>
        </w:tc>
      </w:tr>
      <w:tr w:rsidR="00332446" w:rsidRPr="00E10AAF" w14:paraId="4B07F62A"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16E1E5C6" w14:textId="77777777" w:rsidR="00332446" w:rsidRPr="00E10AAF" w:rsidRDefault="00332446" w:rsidP="00B539BA">
            <w:pPr>
              <w:jc w:val="both"/>
            </w:pPr>
            <w:r w:rsidRPr="00E10AAF">
              <w:rPr>
                <w:rFonts w:ascii="Verdana" w:eastAsia="Verdana" w:hAnsi="Verdana" w:cs="Verdana"/>
                <w:b/>
                <w:bCs/>
                <w:szCs w:val="14"/>
              </w:rPr>
              <w:t>78</w:t>
            </w:r>
          </w:p>
        </w:tc>
        <w:tc>
          <w:tcPr>
            <w:tcW w:w="108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7338ADB3"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szCs w:val="14"/>
              </w:rPr>
              <w:t>R015111</w:t>
            </w:r>
          </w:p>
        </w:tc>
        <w:tc>
          <w:tcPr>
            <w:tcW w:w="506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606CA4E3"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szCs w:val="14"/>
              </w:rPr>
              <w:t>LIKVIDACE ODPADŮ NEKONTAMINOVANÝCH - 17 05 04 VYTĚŽENÉ ZEMINY A HORNINY - I. TŘÍDA TĚŽITELNOSTI včetně dopravy</w:t>
            </w:r>
          </w:p>
          <w:p w14:paraId="42FE71DB"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Uložení zemin a hor. tř.I. na skládku 20809,0*2+4,97*2+10,55*1,9 = 41647,985 [A]</w:t>
            </w:r>
          </w:p>
          <w:p w14:paraId="3662ACC9"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Celkové množství = 41647,985</w:t>
            </w:r>
          </w:p>
        </w:tc>
        <w:tc>
          <w:tcPr>
            <w:tcW w:w="992"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028B66C7"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szCs w:val="14"/>
              </w:rPr>
              <w:t>T</w:t>
            </w:r>
          </w:p>
        </w:tc>
        <w:tc>
          <w:tcPr>
            <w:tcW w:w="1134"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38F285E8"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41647,985</w:t>
            </w:r>
          </w:p>
        </w:tc>
      </w:tr>
      <w:tr w:rsidR="00332446" w:rsidRPr="00E10AAF" w14:paraId="287A0F50"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0B7B94C9" w14:textId="77777777" w:rsidR="00332446" w:rsidRPr="00E10AAF" w:rsidRDefault="00332446" w:rsidP="00B539BA">
            <w:pPr>
              <w:jc w:val="both"/>
            </w:pPr>
            <w:r w:rsidRPr="00E10AAF">
              <w:rPr>
                <w:rFonts w:ascii="Verdana" w:eastAsia="Verdana" w:hAnsi="Verdana" w:cs="Verdana"/>
                <w:b/>
                <w:bCs/>
                <w:szCs w:val="14"/>
              </w:rPr>
              <w:t>81</w:t>
            </w:r>
          </w:p>
        </w:tc>
        <w:tc>
          <w:tcPr>
            <w:tcW w:w="108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1F07893C"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szCs w:val="14"/>
              </w:rPr>
              <w:t>R015142</w:t>
            </w:r>
          </w:p>
        </w:tc>
        <w:tc>
          <w:tcPr>
            <w:tcW w:w="506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7F288EB2"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szCs w:val="14"/>
              </w:rPr>
              <w:t>LIKVIDACE ODPADŮ NEKONTAMINOVANÝCH - 17 01 01 BETON Z DEMOLIC OBJEKTŮ, ZÁKLADŮ TV včetně dopravy</w:t>
            </w:r>
          </w:p>
          <w:p w14:paraId="51F742F1"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13,5*2,5+380,1*2,3+7*0,15*0,25*2,3+0,36*2,3 = 909,412 [A]</w:t>
            </w:r>
          </w:p>
          <w:p w14:paraId="15CFF032"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Celkové množství = 909,412</w:t>
            </w:r>
          </w:p>
        </w:tc>
        <w:tc>
          <w:tcPr>
            <w:tcW w:w="992"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653E5D11"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szCs w:val="14"/>
              </w:rPr>
              <w:t>T</w:t>
            </w:r>
          </w:p>
        </w:tc>
        <w:tc>
          <w:tcPr>
            <w:tcW w:w="1134"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24854A24"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909,412</w:t>
            </w:r>
          </w:p>
        </w:tc>
      </w:tr>
    </w:tbl>
    <w:p w14:paraId="6DAA276F" w14:textId="77777777" w:rsidR="00332446" w:rsidRPr="00E10AAF" w:rsidRDefault="00332446" w:rsidP="00332446">
      <w:pPr>
        <w:spacing w:after="0"/>
        <w:jc w:val="both"/>
      </w:pPr>
    </w:p>
    <w:p w14:paraId="33B7B015" w14:textId="77777777" w:rsidR="00332446" w:rsidRPr="00E10AAF" w:rsidRDefault="00332446" w:rsidP="00332446">
      <w:pPr>
        <w:spacing w:after="0"/>
        <w:jc w:val="both"/>
      </w:pPr>
      <w:r w:rsidRPr="00E10AAF">
        <w:t>A nově byly přidány položky:</w:t>
      </w:r>
    </w:p>
    <w:tbl>
      <w:tblPr>
        <w:tblStyle w:val="Mkatabulky"/>
        <w:tblW w:w="9060" w:type="dxa"/>
        <w:tblLayout w:type="fixed"/>
        <w:tblLook w:val="04A0" w:firstRow="1" w:lastRow="0" w:firstColumn="1" w:lastColumn="0" w:noHBand="0" w:noVBand="1"/>
      </w:tblPr>
      <w:tblGrid>
        <w:gridCol w:w="930"/>
        <w:gridCol w:w="1089"/>
        <w:gridCol w:w="5069"/>
        <w:gridCol w:w="992"/>
        <w:gridCol w:w="980"/>
      </w:tblGrid>
      <w:tr w:rsidR="00332446" w:rsidRPr="00E10AAF" w14:paraId="08D8538B" w14:textId="77777777" w:rsidTr="00A56774">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4" w:space="0" w:color="auto"/>
              <w:left w:val="single" w:sz="4" w:space="0" w:color="auto"/>
              <w:bottom w:val="single" w:sz="4" w:space="0" w:color="auto"/>
              <w:right w:val="single" w:sz="8" w:space="0" w:color="auto"/>
            </w:tcBorders>
            <w:tcMar>
              <w:top w:w="34" w:type="dxa"/>
              <w:left w:w="79" w:type="dxa"/>
              <w:bottom w:w="57" w:type="dxa"/>
              <w:right w:w="79" w:type="dxa"/>
            </w:tcMar>
          </w:tcPr>
          <w:p w14:paraId="28EAD8B1" w14:textId="77777777" w:rsidR="00332446" w:rsidRPr="00E10AAF" w:rsidRDefault="00332446" w:rsidP="00B539BA">
            <w:pPr>
              <w:jc w:val="both"/>
            </w:pPr>
            <w:r w:rsidRPr="00E10AAF">
              <w:rPr>
                <w:rFonts w:ascii="Verdana" w:eastAsia="Verdana" w:hAnsi="Verdana" w:cs="Verdana"/>
                <w:b/>
                <w:bCs/>
                <w:color w:val="000000" w:themeColor="text1"/>
                <w:szCs w:val="14"/>
              </w:rPr>
              <w:t>Poř. číslo</w:t>
            </w:r>
          </w:p>
        </w:tc>
        <w:tc>
          <w:tcPr>
            <w:tcW w:w="1089" w:type="dxa"/>
            <w:tcBorders>
              <w:top w:val="single" w:sz="4" w:space="0" w:color="auto"/>
              <w:left w:val="single" w:sz="8" w:space="0" w:color="auto"/>
              <w:bottom w:val="single" w:sz="4" w:space="0" w:color="auto"/>
              <w:right w:val="single" w:sz="8" w:space="0" w:color="auto"/>
            </w:tcBorders>
            <w:tcMar>
              <w:top w:w="34" w:type="dxa"/>
              <w:left w:w="79" w:type="dxa"/>
              <w:bottom w:w="57" w:type="dxa"/>
              <w:right w:w="79" w:type="dxa"/>
            </w:tcMar>
          </w:tcPr>
          <w:p w14:paraId="5487C794" w14:textId="77777777" w:rsidR="00332446" w:rsidRPr="00E10AAF" w:rsidRDefault="00332446" w:rsidP="00B539BA">
            <w:pPr>
              <w:jc w:val="both"/>
              <w:cnfStyle w:val="100000000000" w:firstRow="1"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000000" w:themeColor="text1"/>
                <w:szCs w:val="14"/>
              </w:rPr>
              <w:t>Kód položky</w:t>
            </w:r>
          </w:p>
        </w:tc>
        <w:tc>
          <w:tcPr>
            <w:tcW w:w="5069" w:type="dxa"/>
            <w:tcBorders>
              <w:top w:val="single" w:sz="4" w:space="0" w:color="auto"/>
              <w:left w:val="single" w:sz="8" w:space="0" w:color="auto"/>
              <w:bottom w:val="single" w:sz="4" w:space="0" w:color="auto"/>
              <w:right w:val="single" w:sz="8" w:space="0" w:color="auto"/>
            </w:tcBorders>
            <w:tcMar>
              <w:top w:w="34" w:type="dxa"/>
              <w:left w:w="79" w:type="dxa"/>
              <w:bottom w:w="57" w:type="dxa"/>
              <w:right w:w="79" w:type="dxa"/>
            </w:tcMar>
          </w:tcPr>
          <w:p w14:paraId="78006B54" w14:textId="77777777" w:rsidR="00332446" w:rsidRPr="00E10AAF" w:rsidRDefault="00332446" w:rsidP="00B539BA">
            <w:pPr>
              <w:jc w:val="both"/>
              <w:cnfStyle w:val="100000000000" w:firstRow="1"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000000" w:themeColor="text1"/>
                <w:szCs w:val="14"/>
              </w:rPr>
              <w:t>Popis položky</w:t>
            </w:r>
          </w:p>
        </w:tc>
        <w:tc>
          <w:tcPr>
            <w:tcW w:w="992" w:type="dxa"/>
            <w:tcBorders>
              <w:top w:val="single" w:sz="4" w:space="0" w:color="auto"/>
              <w:left w:val="single" w:sz="8" w:space="0" w:color="auto"/>
              <w:bottom w:val="single" w:sz="4" w:space="0" w:color="auto"/>
              <w:right w:val="single" w:sz="8" w:space="0" w:color="auto"/>
            </w:tcBorders>
            <w:tcMar>
              <w:top w:w="34" w:type="dxa"/>
              <w:left w:w="79" w:type="dxa"/>
              <w:bottom w:w="57" w:type="dxa"/>
              <w:right w:w="79" w:type="dxa"/>
            </w:tcMar>
          </w:tcPr>
          <w:p w14:paraId="43226B4E" w14:textId="77777777" w:rsidR="00332446" w:rsidRPr="00E10AAF" w:rsidRDefault="00332446" w:rsidP="00B539BA">
            <w:pPr>
              <w:jc w:val="both"/>
              <w:cnfStyle w:val="100000000000" w:firstRow="1"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000000" w:themeColor="text1"/>
                <w:szCs w:val="14"/>
              </w:rPr>
              <w:t>Jednotka</w:t>
            </w:r>
          </w:p>
        </w:tc>
        <w:tc>
          <w:tcPr>
            <w:tcW w:w="980" w:type="dxa"/>
            <w:tcBorders>
              <w:top w:val="single" w:sz="4" w:space="0" w:color="auto"/>
              <w:left w:val="single" w:sz="8" w:space="0" w:color="auto"/>
              <w:bottom w:val="single" w:sz="4" w:space="0" w:color="auto"/>
              <w:right w:val="single" w:sz="4" w:space="0" w:color="auto"/>
            </w:tcBorders>
            <w:tcMar>
              <w:top w:w="34" w:type="dxa"/>
              <w:left w:w="79" w:type="dxa"/>
              <w:bottom w:w="57" w:type="dxa"/>
              <w:right w:w="79" w:type="dxa"/>
            </w:tcMar>
          </w:tcPr>
          <w:p w14:paraId="1A7B577F" w14:textId="77777777" w:rsidR="00332446" w:rsidRPr="00E10AAF" w:rsidRDefault="00332446" w:rsidP="00B539BA">
            <w:pPr>
              <w:jc w:val="both"/>
              <w:cnfStyle w:val="100000000000" w:firstRow="1"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000000" w:themeColor="text1"/>
                <w:szCs w:val="14"/>
              </w:rPr>
              <w:t>Množství</w:t>
            </w:r>
          </w:p>
        </w:tc>
      </w:tr>
      <w:tr w:rsidR="00332446" w:rsidRPr="00E10AAF" w14:paraId="389496FB" w14:textId="77777777" w:rsidTr="00A56774">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4" w:space="0" w:color="auto"/>
              <w:left w:val="single" w:sz="8" w:space="0" w:color="auto"/>
              <w:bottom w:val="single" w:sz="8" w:space="0" w:color="auto"/>
              <w:right w:val="single" w:sz="8" w:space="0" w:color="auto"/>
            </w:tcBorders>
            <w:tcMar>
              <w:top w:w="34" w:type="dxa"/>
              <w:left w:w="79" w:type="dxa"/>
              <w:bottom w:w="57" w:type="dxa"/>
              <w:right w:w="79" w:type="dxa"/>
            </w:tcMar>
          </w:tcPr>
          <w:p w14:paraId="6E09BC02" w14:textId="77777777" w:rsidR="00332446" w:rsidRPr="00E10AAF" w:rsidRDefault="00332446" w:rsidP="00B539BA">
            <w:pPr>
              <w:jc w:val="both"/>
            </w:pPr>
            <w:r w:rsidRPr="00E10AAF">
              <w:rPr>
                <w:rFonts w:ascii="Verdana" w:eastAsia="Verdana" w:hAnsi="Verdana" w:cs="Verdana"/>
                <w:b/>
                <w:bCs/>
                <w:color w:val="FF0000"/>
                <w:szCs w:val="14"/>
              </w:rPr>
              <w:t>85</w:t>
            </w:r>
          </w:p>
        </w:tc>
        <w:tc>
          <w:tcPr>
            <w:tcW w:w="1089" w:type="dxa"/>
            <w:tcBorders>
              <w:top w:val="single" w:sz="4" w:space="0" w:color="auto"/>
              <w:left w:val="single" w:sz="8" w:space="0" w:color="auto"/>
              <w:bottom w:val="single" w:sz="8" w:space="0" w:color="auto"/>
              <w:right w:val="single" w:sz="8" w:space="0" w:color="auto"/>
            </w:tcBorders>
            <w:tcMar>
              <w:top w:w="34" w:type="dxa"/>
              <w:left w:w="79" w:type="dxa"/>
              <w:bottom w:w="57" w:type="dxa"/>
              <w:right w:w="79" w:type="dxa"/>
            </w:tcMar>
          </w:tcPr>
          <w:p w14:paraId="067E81A1"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R11313Asc</w:t>
            </w:r>
          </w:p>
        </w:tc>
        <w:tc>
          <w:tcPr>
            <w:tcW w:w="5069" w:type="dxa"/>
            <w:tcBorders>
              <w:top w:val="single" w:sz="4" w:space="0" w:color="auto"/>
              <w:left w:val="single" w:sz="8" w:space="0" w:color="auto"/>
              <w:bottom w:val="single" w:sz="8" w:space="0" w:color="auto"/>
              <w:right w:val="single" w:sz="8" w:space="0" w:color="auto"/>
            </w:tcBorders>
            <w:tcMar>
              <w:top w:w="34" w:type="dxa"/>
              <w:left w:w="79" w:type="dxa"/>
              <w:bottom w:w="57" w:type="dxa"/>
              <w:right w:w="79" w:type="dxa"/>
            </w:tcMar>
          </w:tcPr>
          <w:p w14:paraId="3E3FBC5B"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 xml:space="preserve">ODSTRANENÍ KRYTU ZPEVNENÝCH PLOCH S ASFALTOVÝM </w:t>
            </w:r>
            <w:proofErr w:type="gramStart"/>
            <w:r w:rsidRPr="00E10AAF">
              <w:rPr>
                <w:rFonts w:ascii="Verdana" w:eastAsia="Verdana" w:hAnsi="Verdana" w:cs="Verdana"/>
                <w:b/>
                <w:bCs/>
                <w:color w:val="FF0000"/>
                <w:szCs w:val="14"/>
              </w:rPr>
              <w:t>POJIVEM - BEZ</w:t>
            </w:r>
            <w:proofErr w:type="gramEnd"/>
            <w:r w:rsidRPr="00E10AAF">
              <w:rPr>
                <w:rFonts w:ascii="Verdana" w:eastAsia="Verdana" w:hAnsi="Verdana" w:cs="Verdana"/>
                <w:b/>
                <w:bCs/>
                <w:color w:val="FF0000"/>
                <w:szCs w:val="14"/>
              </w:rPr>
              <w:t xml:space="preserve"> DOPRAVY</w:t>
            </w:r>
          </w:p>
          <w:p w14:paraId="2E29B1BF"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Železniční přejezd P4117 v ev. km 14,654 2,89 = 2,890 [A]</w:t>
            </w:r>
          </w:p>
          <w:p w14:paraId="1094B931"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Celkové množství = 2,890</w:t>
            </w:r>
          </w:p>
          <w:p w14:paraId="3491473F"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w:t>
            </w:r>
          </w:p>
          <w:p w14:paraId="44670970"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veškerou manipulaci s vybouranou sutí a hmotami, až po první naložení na dopravní prostředek.  Nezahrnuje další vodorovnou dopravu, uložení na skládku, poplatek za skládku, které se vykazují v položce R015***</w:t>
            </w:r>
          </w:p>
        </w:tc>
        <w:tc>
          <w:tcPr>
            <w:tcW w:w="992" w:type="dxa"/>
            <w:tcBorders>
              <w:top w:val="single" w:sz="4" w:space="0" w:color="auto"/>
              <w:left w:val="single" w:sz="8" w:space="0" w:color="auto"/>
              <w:bottom w:val="single" w:sz="8" w:space="0" w:color="auto"/>
              <w:right w:val="single" w:sz="8" w:space="0" w:color="auto"/>
            </w:tcBorders>
            <w:tcMar>
              <w:top w:w="34" w:type="dxa"/>
              <w:left w:w="79" w:type="dxa"/>
              <w:bottom w:w="57" w:type="dxa"/>
              <w:right w:w="79" w:type="dxa"/>
            </w:tcMar>
          </w:tcPr>
          <w:p w14:paraId="3FE1E774"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M3</w:t>
            </w:r>
          </w:p>
        </w:tc>
        <w:tc>
          <w:tcPr>
            <w:tcW w:w="980" w:type="dxa"/>
            <w:tcBorders>
              <w:top w:val="single" w:sz="4" w:space="0" w:color="auto"/>
              <w:left w:val="single" w:sz="8" w:space="0" w:color="auto"/>
              <w:bottom w:val="single" w:sz="8" w:space="0" w:color="auto"/>
              <w:right w:val="single" w:sz="8" w:space="0" w:color="auto"/>
            </w:tcBorders>
            <w:tcMar>
              <w:top w:w="34" w:type="dxa"/>
              <w:left w:w="79" w:type="dxa"/>
              <w:bottom w:w="57" w:type="dxa"/>
              <w:right w:w="79" w:type="dxa"/>
            </w:tcMar>
          </w:tcPr>
          <w:p w14:paraId="587917D8"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2,89</w:t>
            </w:r>
            <w:r>
              <w:rPr>
                <w:rFonts w:ascii="Verdana" w:eastAsia="Verdana" w:hAnsi="Verdana" w:cs="Verdana"/>
                <w:b/>
                <w:bCs/>
                <w:color w:val="FF0000"/>
                <w:szCs w:val="14"/>
              </w:rPr>
              <w:t>0</w:t>
            </w:r>
          </w:p>
        </w:tc>
      </w:tr>
      <w:tr w:rsidR="00332446" w:rsidRPr="00E10AAF" w14:paraId="2BD16CE1"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3770E909" w14:textId="77777777" w:rsidR="00332446" w:rsidRPr="00E10AAF" w:rsidRDefault="00332446" w:rsidP="00B539BA">
            <w:pPr>
              <w:jc w:val="both"/>
            </w:pPr>
            <w:r w:rsidRPr="00E10AAF">
              <w:rPr>
                <w:rFonts w:ascii="Verdana" w:eastAsia="Verdana" w:hAnsi="Verdana" w:cs="Verdana"/>
                <w:b/>
                <w:bCs/>
                <w:color w:val="FF0000"/>
                <w:szCs w:val="14"/>
              </w:rPr>
              <w:t>86</w:t>
            </w:r>
          </w:p>
        </w:tc>
        <w:tc>
          <w:tcPr>
            <w:tcW w:w="108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01A8CD8C"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R11332Asc</w:t>
            </w:r>
          </w:p>
        </w:tc>
        <w:tc>
          <w:tcPr>
            <w:tcW w:w="506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43E22E14"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 xml:space="preserve">ODSTRANENÍ PODKLADU ZPEVNENÝCH PLOCH Z KAMENIVA </w:t>
            </w:r>
            <w:proofErr w:type="gramStart"/>
            <w:r w:rsidRPr="00E10AAF">
              <w:rPr>
                <w:rFonts w:ascii="Verdana" w:eastAsia="Verdana" w:hAnsi="Verdana" w:cs="Verdana"/>
                <w:b/>
                <w:bCs/>
                <w:color w:val="FF0000"/>
                <w:szCs w:val="14"/>
              </w:rPr>
              <w:t>NESTMELENÉHO - BEZ</w:t>
            </w:r>
            <w:proofErr w:type="gramEnd"/>
            <w:r w:rsidRPr="00E10AAF">
              <w:rPr>
                <w:rFonts w:ascii="Verdana" w:eastAsia="Verdana" w:hAnsi="Verdana" w:cs="Verdana"/>
                <w:b/>
                <w:bCs/>
                <w:color w:val="FF0000"/>
                <w:szCs w:val="14"/>
              </w:rPr>
              <w:t xml:space="preserve"> DOPRAVY</w:t>
            </w:r>
          </w:p>
          <w:p w14:paraId="570E9446"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Železniční přejezd P4117 v ev. km 14,654 7,31+3,24 = 10,550 [A]</w:t>
            </w:r>
          </w:p>
          <w:p w14:paraId="655B3305"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Celkové množství = 10,550</w:t>
            </w:r>
          </w:p>
          <w:p w14:paraId="76C12EBD"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w:t>
            </w:r>
          </w:p>
          <w:p w14:paraId="6C2B0663"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veškerou manipulaci s vybouranou sutí a hmotami, až po první naložení na dopravní prostředek.  Nezahrnuje další vodorovnou dopravu, uložení na skládku, poplatek za skládku, které se vykazují v položce R015***</w:t>
            </w:r>
          </w:p>
        </w:tc>
        <w:tc>
          <w:tcPr>
            <w:tcW w:w="992"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49A0FC60"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M3</w:t>
            </w:r>
          </w:p>
        </w:tc>
        <w:tc>
          <w:tcPr>
            <w:tcW w:w="98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3FFEC4D1"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10,55</w:t>
            </w:r>
            <w:r>
              <w:rPr>
                <w:rFonts w:ascii="Verdana" w:eastAsia="Verdana" w:hAnsi="Verdana" w:cs="Verdana"/>
                <w:b/>
                <w:bCs/>
                <w:color w:val="FF0000"/>
                <w:szCs w:val="14"/>
              </w:rPr>
              <w:t>0</w:t>
            </w:r>
          </w:p>
        </w:tc>
      </w:tr>
      <w:tr w:rsidR="00332446" w:rsidRPr="00E10AAF" w14:paraId="52F93675"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1C4ABD3F" w14:textId="77777777" w:rsidR="00332446" w:rsidRPr="00E10AAF" w:rsidRDefault="00332446" w:rsidP="00B539BA">
            <w:pPr>
              <w:jc w:val="both"/>
            </w:pPr>
            <w:r w:rsidRPr="00E10AAF">
              <w:rPr>
                <w:rFonts w:ascii="Verdana" w:eastAsia="Verdana" w:hAnsi="Verdana" w:cs="Verdana"/>
                <w:b/>
                <w:bCs/>
                <w:color w:val="FF0000"/>
                <w:szCs w:val="14"/>
              </w:rPr>
              <w:t>87</w:t>
            </w:r>
          </w:p>
        </w:tc>
        <w:tc>
          <w:tcPr>
            <w:tcW w:w="108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7A4AD4A1"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R11352Asc</w:t>
            </w:r>
          </w:p>
        </w:tc>
        <w:tc>
          <w:tcPr>
            <w:tcW w:w="506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23CC0DEA"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 xml:space="preserve">ODSTRANENÍ CHODNÍKOVÝCH A SILNICNÍCH OBRUBNÍKU </w:t>
            </w:r>
            <w:proofErr w:type="gramStart"/>
            <w:r w:rsidRPr="00E10AAF">
              <w:rPr>
                <w:rFonts w:ascii="Verdana" w:eastAsia="Verdana" w:hAnsi="Verdana" w:cs="Verdana"/>
                <w:b/>
                <w:bCs/>
                <w:color w:val="FF0000"/>
                <w:szCs w:val="14"/>
              </w:rPr>
              <w:t>BETONOVÝCH - BEZ</w:t>
            </w:r>
            <w:proofErr w:type="gramEnd"/>
            <w:r w:rsidRPr="00E10AAF">
              <w:rPr>
                <w:rFonts w:ascii="Verdana" w:eastAsia="Verdana" w:hAnsi="Verdana" w:cs="Verdana"/>
                <w:b/>
                <w:bCs/>
                <w:color w:val="FF0000"/>
                <w:szCs w:val="14"/>
              </w:rPr>
              <w:t xml:space="preserve"> DOPRAVY</w:t>
            </w:r>
          </w:p>
          <w:p w14:paraId="663E935C"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Železniční přejezd P4117 v ev. km 14,654 3+4 = 7,000 [A]</w:t>
            </w:r>
          </w:p>
          <w:p w14:paraId="09A829F6"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Celkové množství = 7,000</w:t>
            </w:r>
          </w:p>
          <w:p w14:paraId="135E674F"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w:t>
            </w:r>
          </w:p>
          <w:p w14:paraId="27AE0A3B"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lastRenderedPageBreak/>
              <w:t>- veškerou manipulaci s vybouranou sutí a hmotami, až po první naložení na dopravní prostředek.  Nezahrnuje další vodorovnou dopravu, uložení na skládku, poplatek za skládku, které se vykazují v položce R015***</w:t>
            </w:r>
          </w:p>
        </w:tc>
        <w:tc>
          <w:tcPr>
            <w:tcW w:w="992"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5ACB4CAD"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lastRenderedPageBreak/>
              <w:t>M</w:t>
            </w:r>
          </w:p>
        </w:tc>
        <w:tc>
          <w:tcPr>
            <w:tcW w:w="98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4449817B"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7</w:t>
            </w:r>
            <w:r>
              <w:rPr>
                <w:rFonts w:ascii="Verdana" w:eastAsia="Verdana" w:hAnsi="Verdana" w:cs="Verdana"/>
                <w:b/>
                <w:bCs/>
                <w:color w:val="FF0000"/>
                <w:szCs w:val="14"/>
              </w:rPr>
              <w:t>,000</w:t>
            </w:r>
          </w:p>
        </w:tc>
      </w:tr>
      <w:tr w:rsidR="00332446" w:rsidRPr="00E10AAF" w14:paraId="10567430"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3DAAFA20" w14:textId="77777777" w:rsidR="00332446" w:rsidRPr="00E10AAF" w:rsidRDefault="00332446" w:rsidP="00B539BA">
            <w:pPr>
              <w:jc w:val="both"/>
            </w:pPr>
            <w:r w:rsidRPr="00E10AAF">
              <w:rPr>
                <w:rFonts w:ascii="Verdana" w:eastAsia="Verdana" w:hAnsi="Verdana" w:cs="Verdana"/>
                <w:b/>
                <w:bCs/>
                <w:color w:val="FF0000"/>
                <w:szCs w:val="14"/>
              </w:rPr>
              <w:t>88</w:t>
            </w:r>
          </w:p>
        </w:tc>
        <w:tc>
          <w:tcPr>
            <w:tcW w:w="108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634A6C5F"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113764</w:t>
            </w:r>
          </w:p>
        </w:tc>
        <w:tc>
          <w:tcPr>
            <w:tcW w:w="506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392C750B"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FRÉZOVÁNÍ DRÁŽKY PRŮŘEZU DO 400MM2 V ASFALTOVÉ VOZOVCE</w:t>
            </w:r>
          </w:p>
          <w:p w14:paraId="7992FC7C"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Železniční přejezd P4117 v ev. km 14,654 34*2 = 68,000 [A]</w:t>
            </w:r>
          </w:p>
          <w:p w14:paraId="16ED2AEB"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Celkové množství = 68,000</w:t>
            </w:r>
          </w:p>
          <w:p w14:paraId="2394353E"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w:t>
            </w:r>
          </w:p>
          <w:p w14:paraId="07CB4406"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Položka zahrnuje veškerou manipulaci s vybouranou sutí a s vybouranými hmotami vč. uložení na skládku.</w:t>
            </w:r>
          </w:p>
        </w:tc>
        <w:tc>
          <w:tcPr>
            <w:tcW w:w="992"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1BFD4C02"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M</w:t>
            </w:r>
          </w:p>
        </w:tc>
        <w:tc>
          <w:tcPr>
            <w:tcW w:w="98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5F59BA8C"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68</w:t>
            </w:r>
            <w:r>
              <w:rPr>
                <w:rFonts w:ascii="Verdana" w:eastAsia="Verdana" w:hAnsi="Verdana" w:cs="Verdana"/>
                <w:b/>
                <w:bCs/>
                <w:color w:val="FF0000"/>
                <w:szCs w:val="14"/>
              </w:rPr>
              <w:t>,000</w:t>
            </w:r>
          </w:p>
        </w:tc>
      </w:tr>
      <w:tr w:rsidR="00332446" w:rsidRPr="00E10AAF" w14:paraId="26F0A3C9"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5FB41B6B" w14:textId="77777777" w:rsidR="00332446" w:rsidRPr="00E10AAF" w:rsidRDefault="00332446" w:rsidP="00B539BA">
            <w:pPr>
              <w:jc w:val="both"/>
            </w:pPr>
            <w:r w:rsidRPr="00E10AAF">
              <w:rPr>
                <w:rFonts w:ascii="Verdana" w:eastAsia="Verdana" w:hAnsi="Verdana" w:cs="Verdana"/>
                <w:b/>
                <w:bCs/>
                <w:color w:val="FF0000"/>
                <w:szCs w:val="14"/>
              </w:rPr>
              <w:t>89</w:t>
            </w:r>
          </w:p>
        </w:tc>
        <w:tc>
          <w:tcPr>
            <w:tcW w:w="108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1B8CCABD"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17180</w:t>
            </w:r>
          </w:p>
        </w:tc>
        <w:tc>
          <w:tcPr>
            <w:tcW w:w="506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034A7999"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ULOŽENÍ SYPANINY DO NÁSYPŮ Z NAKUPOVANÝCH MATERIÁLŮ</w:t>
            </w:r>
          </w:p>
          <w:p w14:paraId="5B279A41"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násyp aktivní zóny, železniční přejezd 1,87 = 1,870 [A]</w:t>
            </w:r>
          </w:p>
          <w:p w14:paraId="195587E2"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Celkové množství = 1,870</w:t>
            </w:r>
          </w:p>
          <w:p w14:paraId="014AB289"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w:t>
            </w:r>
          </w:p>
          <w:p w14:paraId="29AFE58C"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položka zahrnuje:</w:t>
            </w:r>
          </w:p>
          <w:p w14:paraId="5C05F30B"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kompletní provedení zemní konstrukce (násypového tělesa včetně aktivní zóny) včetně nákupu a dopravy materiálu dle zadávací dokumentace</w:t>
            </w:r>
          </w:p>
          <w:p w14:paraId="6B49C167"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w:t>
            </w:r>
            <w:proofErr w:type="gramStart"/>
            <w:r w:rsidRPr="00E10AAF">
              <w:rPr>
                <w:rFonts w:ascii="Verdana" w:eastAsia="Verdana" w:hAnsi="Verdana" w:cs="Verdana"/>
                <w:i/>
                <w:iCs/>
                <w:color w:val="FF0000"/>
                <w:szCs w:val="14"/>
              </w:rPr>
              <w:t>úprava  ukládaného</w:t>
            </w:r>
            <w:proofErr w:type="gramEnd"/>
            <w:r w:rsidRPr="00E10AAF">
              <w:rPr>
                <w:rFonts w:ascii="Verdana" w:eastAsia="Verdana" w:hAnsi="Verdana" w:cs="Verdana"/>
                <w:i/>
                <w:iCs/>
                <w:color w:val="FF0000"/>
                <w:szCs w:val="14"/>
              </w:rPr>
              <w:t xml:space="preserve">  materiálu  vlhčením,  tříděním,  promícháním  nebo  vysoušením,  příp. jiné úpravy za účelem zlepšení jeho  mech. vlastností</w:t>
            </w:r>
          </w:p>
          <w:p w14:paraId="078D6AD5"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hutnění i různé míry hutnění </w:t>
            </w:r>
          </w:p>
          <w:p w14:paraId="57481BC2"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ošetření úložiště po celou dobu práce v něm vč. klimatických opatření</w:t>
            </w:r>
          </w:p>
          <w:p w14:paraId="045DCC07"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ztížení v okolí vedení, konstrukcí a objektů a jejich dočasné zajištění</w:t>
            </w:r>
          </w:p>
          <w:p w14:paraId="1D68E743"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ztížení provádění vč. hutnění ve ztížených podmínkách a stísněných prostorech</w:t>
            </w:r>
          </w:p>
          <w:p w14:paraId="5C7CAA17"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ztížené ukládání sypaniny pod vodu</w:t>
            </w:r>
          </w:p>
          <w:p w14:paraId="35960966"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ukládání po vrstvách a po jiných nutných částech (figurách) vč. dosypávek</w:t>
            </w:r>
          </w:p>
          <w:p w14:paraId="57F36E1D"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spouštění a nošení materiálu</w:t>
            </w:r>
          </w:p>
          <w:p w14:paraId="30D42321"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výměna částí zemní konstrukce znehodnocené klimatickými vlivy</w:t>
            </w:r>
          </w:p>
          <w:p w14:paraId="55548599"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ruční hutnění a výplň jam a prohlubní v podloží</w:t>
            </w:r>
          </w:p>
          <w:p w14:paraId="26962BE7"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úprava, očištění, ochrana a zhutnění podloží</w:t>
            </w:r>
          </w:p>
          <w:p w14:paraId="6A1F1747"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svahování, hutnění a uzavírání povrchů svahů</w:t>
            </w:r>
          </w:p>
          <w:p w14:paraId="45CD013E"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zřízení lavic na svazích</w:t>
            </w:r>
          </w:p>
          <w:p w14:paraId="64B58A6D"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udržování úložiště a jeho ochrana proti vodě</w:t>
            </w:r>
          </w:p>
          <w:p w14:paraId="238C6ED0"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odvedení nebo obvedení vody v okolí úložiště a v úložišti</w:t>
            </w:r>
          </w:p>
          <w:p w14:paraId="5D83D4AA"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w:t>
            </w:r>
            <w:proofErr w:type="gramStart"/>
            <w:r w:rsidRPr="00E10AAF">
              <w:rPr>
                <w:rFonts w:ascii="Verdana" w:eastAsia="Verdana" w:hAnsi="Verdana" w:cs="Verdana"/>
                <w:i/>
                <w:iCs/>
                <w:color w:val="FF0000"/>
                <w:szCs w:val="14"/>
              </w:rPr>
              <w:t>veškeré  pomocné</w:t>
            </w:r>
            <w:proofErr w:type="gramEnd"/>
            <w:r w:rsidRPr="00E10AAF">
              <w:rPr>
                <w:rFonts w:ascii="Verdana" w:eastAsia="Verdana" w:hAnsi="Verdana" w:cs="Verdana"/>
                <w:i/>
                <w:iCs/>
                <w:color w:val="FF0000"/>
                <w:szCs w:val="14"/>
              </w:rPr>
              <w:t xml:space="preserve"> konstrukce umožňující provedení  zemní konstrukce  (příjezdy,  sjezdy,  nájezdy, lešení, podpěrné konstrukce, přemostění, zpevněné plochy, zakrytí a pod.)</w:t>
            </w:r>
          </w:p>
        </w:tc>
        <w:tc>
          <w:tcPr>
            <w:tcW w:w="992"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258252F4"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M3</w:t>
            </w:r>
          </w:p>
        </w:tc>
        <w:tc>
          <w:tcPr>
            <w:tcW w:w="98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13B52246"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1,87</w:t>
            </w:r>
            <w:r>
              <w:rPr>
                <w:rFonts w:ascii="Verdana" w:eastAsia="Verdana" w:hAnsi="Verdana" w:cs="Verdana"/>
                <w:b/>
                <w:bCs/>
                <w:color w:val="FF0000"/>
                <w:szCs w:val="14"/>
              </w:rPr>
              <w:t>0</w:t>
            </w:r>
          </w:p>
        </w:tc>
      </w:tr>
      <w:tr w:rsidR="00332446" w:rsidRPr="00E10AAF" w14:paraId="1C8D96F5"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78C80D04" w14:textId="77777777" w:rsidR="00332446" w:rsidRPr="00E10AAF" w:rsidRDefault="00332446" w:rsidP="00B539BA">
            <w:pPr>
              <w:jc w:val="both"/>
              <w:rPr>
                <w:rFonts w:ascii="Verdana" w:eastAsia="Verdana" w:hAnsi="Verdana" w:cs="Verdana"/>
                <w:b/>
                <w:bCs/>
                <w:color w:val="FF0000"/>
                <w:szCs w:val="14"/>
              </w:rPr>
            </w:pPr>
            <w:r w:rsidRPr="00E10AAF">
              <w:rPr>
                <w:rFonts w:ascii="Verdana" w:eastAsia="Verdana" w:hAnsi="Verdana" w:cs="Verdana"/>
                <w:b/>
                <w:bCs/>
                <w:color w:val="FF0000"/>
                <w:szCs w:val="14"/>
              </w:rPr>
              <w:t>84</w:t>
            </w:r>
          </w:p>
        </w:tc>
        <w:tc>
          <w:tcPr>
            <w:tcW w:w="108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2DA838BB"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45145</w:t>
            </w:r>
          </w:p>
        </w:tc>
        <w:tc>
          <w:tcPr>
            <w:tcW w:w="506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29953587"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PODKL A VÝPLŇ VRSTVY Z MALTY CEMENTOVÉ</w:t>
            </w:r>
          </w:p>
          <w:p w14:paraId="5C333C7B"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kladečská malta 0,37 = 0,370 [A]</w:t>
            </w:r>
          </w:p>
          <w:p w14:paraId="34A41C9E"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Celkové množství = 0,370</w:t>
            </w:r>
          </w:p>
          <w:p w14:paraId="16EA9C63"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w:t>
            </w:r>
          </w:p>
          <w:p w14:paraId="417E4447"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Položka zahrnuje veškerý materiál, výrobky a polotovary, včetně mimostaveništní a vnitrostaveništní dopravy (rovněž přesuny), včetně naložení a složení, případně s uložením.</w:t>
            </w:r>
          </w:p>
        </w:tc>
        <w:tc>
          <w:tcPr>
            <w:tcW w:w="992"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240E281E"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M3</w:t>
            </w:r>
          </w:p>
        </w:tc>
        <w:tc>
          <w:tcPr>
            <w:tcW w:w="98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4E25D5F2"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0,37</w:t>
            </w:r>
            <w:r>
              <w:rPr>
                <w:rFonts w:ascii="Verdana" w:eastAsia="Verdana" w:hAnsi="Verdana" w:cs="Verdana"/>
                <w:b/>
                <w:bCs/>
                <w:color w:val="FF0000"/>
                <w:szCs w:val="14"/>
              </w:rPr>
              <w:t>0</w:t>
            </w:r>
          </w:p>
        </w:tc>
      </w:tr>
      <w:tr w:rsidR="00332446" w:rsidRPr="00E10AAF" w14:paraId="0F51FA4E"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7EE4FA02" w14:textId="77777777" w:rsidR="00332446" w:rsidRPr="00E10AAF" w:rsidRDefault="00332446" w:rsidP="00B539BA">
            <w:pPr>
              <w:jc w:val="both"/>
            </w:pPr>
            <w:r w:rsidRPr="00E10AAF">
              <w:rPr>
                <w:rFonts w:ascii="Verdana" w:eastAsia="Verdana" w:hAnsi="Verdana" w:cs="Verdana"/>
                <w:b/>
                <w:bCs/>
                <w:color w:val="FF0000"/>
                <w:szCs w:val="14"/>
              </w:rPr>
              <w:t>95</w:t>
            </w:r>
          </w:p>
        </w:tc>
        <w:tc>
          <w:tcPr>
            <w:tcW w:w="108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31582A18"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587206</w:t>
            </w:r>
          </w:p>
        </w:tc>
        <w:tc>
          <w:tcPr>
            <w:tcW w:w="506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1E53AEDE"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PŘEDLÁŽDĚNÍ KRYTU Z BETONOVÝCH DLAŽDIC SE ZÁMKEM</w:t>
            </w:r>
          </w:p>
          <w:p w14:paraId="0B682D74"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Železniční přejezd P4117 v ev. km 14,654: 6 = 6,000 [A]</w:t>
            </w:r>
          </w:p>
          <w:p w14:paraId="36A47476"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Celkové množství = 6,000</w:t>
            </w:r>
          </w:p>
          <w:p w14:paraId="5E14AAFB"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w:t>
            </w:r>
          </w:p>
          <w:p w14:paraId="59F05066"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pod pojmem *předláždění* se rozumí rozebrání stávající dlažby a pokládka dlažby ze stávajícího dlažebního materiálu (bez dodávky nového)</w:t>
            </w:r>
          </w:p>
          <w:p w14:paraId="73494480"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zahrnuje nezbytnou manipulaci s tímto materiálem (nakládání, doprava, složení, očištění)</w:t>
            </w:r>
          </w:p>
          <w:p w14:paraId="5CD5CE78"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dodání a rozprostření materiálu pro lože a jeho tloušťku předepsanou dokumentací a pro předepsanou výplň spar</w:t>
            </w:r>
          </w:p>
          <w:p w14:paraId="115EC80F"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eventuelní doplnění plochy s použitím nového materiálu se vykazuje v položce č.582</w:t>
            </w:r>
          </w:p>
        </w:tc>
        <w:tc>
          <w:tcPr>
            <w:tcW w:w="992"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7C2DA197"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M2</w:t>
            </w:r>
          </w:p>
        </w:tc>
        <w:tc>
          <w:tcPr>
            <w:tcW w:w="98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7D9D1C42"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6</w:t>
            </w:r>
            <w:r>
              <w:rPr>
                <w:rFonts w:ascii="Verdana" w:eastAsia="Verdana" w:hAnsi="Verdana" w:cs="Verdana"/>
                <w:b/>
                <w:bCs/>
                <w:color w:val="FF0000"/>
                <w:szCs w:val="14"/>
              </w:rPr>
              <w:t>,000</w:t>
            </w:r>
          </w:p>
        </w:tc>
      </w:tr>
      <w:tr w:rsidR="00332446" w:rsidRPr="00E10AAF" w14:paraId="41A14121"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56FC2C38" w14:textId="77777777" w:rsidR="00332446" w:rsidRPr="00E10AAF" w:rsidRDefault="00332446" w:rsidP="00B539BA">
            <w:pPr>
              <w:jc w:val="both"/>
            </w:pPr>
            <w:r w:rsidRPr="00E10AAF">
              <w:rPr>
                <w:rFonts w:ascii="Verdana" w:eastAsia="Verdana" w:hAnsi="Verdana" w:cs="Verdana"/>
                <w:b/>
                <w:bCs/>
                <w:color w:val="FF0000"/>
                <w:szCs w:val="14"/>
              </w:rPr>
              <w:t>96</w:t>
            </w:r>
          </w:p>
        </w:tc>
        <w:tc>
          <w:tcPr>
            <w:tcW w:w="108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23394ECA"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56333</w:t>
            </w:r>
          </w:p>
        </w:tc>
        <w:tc>
          <w:tcPr>
            <w:tcW w:w="506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68906B2E"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VOZOVKOVÉ VRSTVY ZE ŠTERKODRTI TL. DO 150MM</w:t>
            </w:r>
          </w:p>
          <w:p w14:paraId="076CAEB6"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Železniční přejezd P4117 v ev. km 14,654: 17+6,6 = 23,600 [A]</w:t>
            </w:r>
          </w:p>
          <w:p w14:paraId="6F773E47"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Celkové množství = 23,600</w:t>
            </w:r>
          </w:p>
          <w:p w14:paraId="4C9D128B"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w:t>
            </w:r>
          </w:p>
          <w:p w14:paraId="40DD35F0"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dodání kameniva predepsané kvality a zrnitosti</w:t>
            </w:r>
          </w:p>
          <w:p w14:paraId="016B110E"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rozprostrení a zhutnení vrstvy v predepsané tlouštce</w:t>
            </w:r>
          </w:p>
          <w:p w14:paraId="037A09E6"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zrízení vrstvy bez rozlišení šírky, pokládání vrstvy po etapách</w:t>
            </w:r>
          </w:p>
          <w:p w14:paraId="7BDA7ECA"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nezahrnuje postriky, nátery</w:t>
            </w:r>
          </w:p>
        </w:tc>
        <w:tc>
          <w:tcPr>
            <w:tcW w:w="992"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083F069A"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M2</w:t>
            </w:r>
          </w:p>
        </w:tc>
        <w:tc>
          <w:tcPr>
            <w:tcW w:w="98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74ECF5DE"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23,6</w:t>
            </w:r>
            <w:r>
              <w:rPr>
                <w:rFonts w:ascii="Verdana" w:eastAsia="Verdana" w:hAnsi="Verdana" w:cs="Verdana"/>
                <w:b/>
                <w:bCs/>
                <w:color w:val="FF0000"/>
                <w:szCs w:val="14"/>
              </w:rPr>
              <w:t>00</w:t>
            </w:r>
          </w:p>
        </w:tc>
      </w:tr>
      <w:tr w:rsidR="00332446" w:rsidRPr="00E10AAF" w14:paraId="692F6B4F"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624C7603" w14:textId="77777777" w:rsidR="00332446" w:rsidRPr="00E10AAF" w:rsidRDefault="00332446" w:rsidP="00B539BA">
            <w:pPr>
              <w:jc w:val="both"/>
            </w:pPr>
            <w:r w:rsidRPr="00E10AAF">
              <w:rPr>
                <w:rFonts w:ascii="Verdana" w:eastAsia="Verdana" w:hAnsi="Verdana" w:cs="Verdana"/>
                <w:b/>
                <w:bCs/>
                <w:color w:val="FF0000"/>
                <w:szCs w:val="14"/>
              </w:rPr>
              <w:t>97</w:t>
            </w:r>
          </w:p>
        </w:tc>
        <w:tc>
          <w:tcPr>
            <w:tcW w:w="108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2A5847EE"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561441</w:t>
            </w:r>
          </w:p>
        </w:tc>
        <w:tc>
          <w:tcPr>
            <w:tcW w:w="506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17CC2C16"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KAMENIVO ZPEVNĚNÉ CEMENTEM TŘ. I TL. DO 200MM</w:t>
            </w:r>
          </w:p>
          <w:p w14:paraId="0EC40B6E"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Železniční přejezd P4117 v ev. km 14,654: 17 = 17,000 [A]</w:t>
            </w:r>
          </w:p>
          <w:p w14:paraId="11F740B9"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Celkové množství = 17,000</w:t>
            </w:r>
          </w:p>
          <w:p w14:paraId="557AB0CE"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dodání směsi v požadované kvalitě</w:t>
            </w:r>
          </w:p>
          <w:p w14:paraId="5EDDA022"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očištění podkladu</w:t>
            </w:r>
          </w:p>
          <w:p w14:paraId="77551542"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uložení směsi dle předepsaného technologického předpisu a zhutnění vrstvy v předepsané tloušťce</w:t>
            </w:r>
          </w:p>
          <w:p w14:paraId="161D8E2C"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lastRenderedPageBreak/>
              <w:t>- zřízení vrstvy bez rozlišení šířky, pokládání vrstvy po etapách, včetně pracovních spar a spojů</w:t>
            </w:r>
          </w:p>
          <w:p w14:paraId="06E3F7F1"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úpravu napojení, ukončení</w:t>
            </w:r>
          </w:p>
          <w:p w14:paraId="72AB96BD"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úpravu dilatačních spar včetně předepsané výztuže</w:t>
            </w:r>
          </w:p>
          <w:p w14:paraId="3BC2C7B9"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nezahrnuje postřiky, nátěry</w:t>
            </w:r>
          </w:p>
          <w:p w14:paraId="3A74CFCF"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nezahrnuje úpravu povrchu krytu</w:t>
            </w:r>
          </w:p>
        </w:tc>
        <w:tc>
          <w:tcPr>
            <w:tcW w:w="992"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2E551C9B"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lastRenderedPageBreak/>
              <w:t>M2</w:t>
            </w:r>
          </w:p>
        </w:tc>
        <w:tc>
          <w:tcPr>
            <w:tcW w:w="98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12372913"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17</w:t>
            </w:r>
            <w:r>
              <w:rPr>
                <w:rFonts w:ascii="Verdana" w:eastAsia="Verdana" w:hAnsi="Verdana" w:cs="Verdana"/>
                <w:b/>
                <w:bCs/>
                <w:color w:val="FF0000"/>
                <w:szCs w:val="14"/>
              </w:rPr>
              <w:t>,000</w:t>
            </w:r>
          </w:p>
        </w:tc>
      </w:tr>
      <w:tr w:rsidR="00332446" w:rsidRPr="00E10AAF" w14:paraId="1D6A2402"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5B349262" w14:textId="77777777" w:rsidR="00332446" w:rsidRPr="00E10AAF" w:rsidRDefault="00332446" w:rsidP="00B539BA">
            <w:pPr>
              <w:jc w:val="both"/>
            </w:pPr>
            <w:r w:rsidRPr="00E10AAF">
              <w:rPr>
                <w:rFonts w:ascii="Verdana" w:eastAsia="Verdana" w:hAnsi="Verdana" w:cs="Verdana"/>
                <w:b/>
                <w:bCs/>
                <w:color w:val="FF0000"/>
                <w:szCs w:val="14"/>
              </w:rPr>
              <w:t>98</w:t>
            </w:r>
          </w:p>
        </w:tc>
        <w:tc>
          <w:tcPr>
            <w:tcW w:w="108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0AE0ADE5"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572123</w:t>
            </w:r>
          </w:p>
        </w:tc>
        <w:tc>
          <w:tcPr>
            <w:tcW w:w="506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687BDA12"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INFILTRACNÍ POSTRIK Z EMULZE DO 1,0KG/M2</w:t>
            </w:r>
          </w:p>
          <w:p w14:paraId="7269C0FF"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infiltrační postřik, PI-C 0,6 kg/m2: 17 = 17,000 [A]</w:t>
            </w:r>
          </w:p>
          <w:p w14:paraId="5E1DFC62"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Celkové množství = 17,000</w:t>
            </w:r>
          </w:p>
          <w:p w14:paraId="3F681E48"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w:t>
            </w:r>
          </w:p>
          <w:p w14:paraId="185E9277"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dodání všech predepsaných materiálu pro postriky v predepsaném množství</w:t>
            </w:r>
          </w:p>
          <w:p w14:paraId="7F259EB1"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provedení dle predepsaného technologického predpisu</w:t>
            </w:r>
          </w:p>
          <w:p w14:paraId="6145E6BB"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zrízení vrstvy bez rozlišení šírky, pokládání vrstvy po etapách</w:t>
            </w:r>
          </w:p>
          <w:p w14:paraId="51B18CA4"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úpravu napojení, ukoncení</w:t>
            </w:r>
          </w:p>
        </w:tc>
        <w:tc>
          <w:tcPr>
            <w:tcW w:w="992"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236D6152"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M2</w:t>
            </w:r>
          </w:p>
        </w:tc>
        <w:tc>
          <w:tcPr>
            <w:tcW w:w="98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363B564A"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17</w:t>
            </w:r>
            <w:r>
              <w:rPr>
                <w:rFonts w:ascii="Verdana" w:eastAsia="Verdana" w:hAnsi="Verdana" w:cs="Verdana"/>
                <w:b/>
                <w:bCs/>
                <w:color w:val="FF0000"/>
                <w:szCs w:val="14"/>
              </w:rPr>
              <w:t>,000</w:t>
            </w:r>
          </w:p>
        </w:tc>
      </w:tr>
      <w:tr w:rsidR="00332446" w:rsidRPr="00E10AAF" w14:paraId="7B9D6B1E"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0BF43360" w14:textId="77777777" w:rsidR="00332446" w:rsidRPr="00E10AAF" w:rsidRDefault="00332446" w:rsidP="00B539BA">
            <w:pPr>
              <w:jc w:val="both"/>
            </w:pPr>
            <w:r w:rsidRPr="00E10AAF">
              <w:rPr>
                <w:rFonts w:ascii="Verdana" w:eastAsia="Verdana" w:hAnsi="Verdana" w:cs="Verdana"/>
                <w:b/>
                <w:bCs/>
                <w:color w:val="FF0000"/>
                <w:szCs w:val="14"/>
              </w:rPr>
              <w:t>99</w:t>
            </w:r>
          </w:p>
        </w:tc>
        <w:tc>
          <w:tcPr>
            <w:tcW w:w="108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3263AAC4"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574E56</w:t>
            </w:r>
          </w:p>
        </w:tc>
        <w:tc>
          <w:tcPr>
            <w:tcW w:w="506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349AE038"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 xml:space="preserve">ASFALTOVÝ BETON PRO PODKLADNÍ VRSTVY ACP 16+, </w:t>
            </w:r>
            <w:proofErr w:type="gramStart"/>
            <w:r w:rsidRPr="00E10AAF">
              <w:rPr>
                <w:rFonts w:ascii="Verdana" w:eastAsia="Verdana" w:hAnsi="Verdana" w:cs="Verdana"/>
                <w:b/>
                <w:bCs/>
                <w:color w:val="FF0000"/>
                <w:szCs w:val="14"/>
              </w:rPr>
              <w:t>16S</w:t>
            </w:r>
            <w:proofErr w:type="gramEnd"/>
            <w:r w:rsidRPr="00E10AAF">
              <w:rPr>
                <w:rFonts w:ascii="Verdana" w:eastAsia="Verdana" w:hAnsi="Verdana" w:cs="Verdana"/>
                <w:b/>
                <w:bCs/>
                <w:color w:val="FF0000"/>
                <w:szCs w:val="14"/>
              </w:rPr>
              <w:t xml:space="preserve"> TL. 60MM</w:t>
            </w:r>
          </w:p>
          <w:p w14:paraId="349894F8"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Železniční přejezd P4117 v ev. km 14,654: 17 = 17,000 [A]</w:t>
            </w:r>
          </w:p>
          <w:p w14:paraId="5C97B2A7"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w:t>
            </w:r>
          </w:p>
          <w:p w14:paraId="42AD923A"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dodání směsi v požadované kvalitě</w:t>
            </w:r>
          </w:p>
          <w:p w14:paraId="17CF8195"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očištění podkladu</w:t>
            </w:r>
          </w:p>
          <w:p w14:paraId="0EAAE1B0"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uložení směsi dle předepsaného technologického předpisu, zhutnění vrstvy v předepsané tloušťce</w:t>
            </w:r>
          </w:p>
          <w:p w14:paraId="4CA0C506"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zřízení vrstvy bez rozlišení šířky, pokládání vrstvy po etapách, včetně pracovních spar a spojů</w:t>
            </w:r>
          </w:p>
          <w:p w14:paraId="4EB357D6"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úpravu napojení, ukončení podél obrubníků, dilatačních zařízení, odvodňovacích proužků, odvodňovačů, vpustí, šachet </w:t>
            </w:r>
            <w:proofErr w:type="gramStart"/>
            <w:r w:rsidRPr="00E10AAF">
              <w:rPr>
                <w:rFonts w:ascii="Verdana" w:eastAsia="Verdana" w:hAnsi="Verdana" w:cs="Verdana"/>
                <w:i/>
                <w:iCs/>
                <w:color w:val="FF0000"/>
                <w:szCs w:val="14"/>
              </w:rPr>
              <w:t>a pod.</w:t>
            </w:r>
            <w:proofErr w:type="gramEnd"/>
          </w:p>
          <w:p w14:paraId="513D92B8"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nezahrnuje postřiky, nátěry</w:t>
            </w:r>
          </w:p>
          <w:p w14:paraId="42327EDA"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nezahrnuje těsnění podél obrubníků, dilatačních zařízení, odvodňovacích proužků, odvodňovačů, vpustí, šachet </w:t>
            </w:r>
            <w:proofErr w:type="gramStart"/>
            <w:r w:rsidRPr="00E10AAF">
              <w:rPr>
                <w:rFonts w:ascii="Verdana" w:eastAsia="Verdana" w:hAnsi="Verdana" w:cs="Verdana"/>
                <w:i/>
                <w:iCs/>
                <w:color w:val="FF0000"/>
                <w:szCs w:val="14"/>
              </w:rPr>
              <w:t>a pod.</w:t>
            </w:r>
            <w:proofErr w:type="gramEnd"/>
          </w:p>
        </w:tc>
        <w:tc>
          <w:tcPr>
            <w:tcW w:w="992"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26393B27"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M2</w:t>
            </w:r>
          </w:p>
        </w:tc>
        <w:tc>
          <w:tcPr>
            <w:tcW w:w="98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7C9F055B"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17</w:t>
            </w:r>
            <w:r>
              <w:rPr>
                <w:rFonts w:ascii="Verdana" w:eastAsia="Verdana" w:hAnsi="Verdana" w:cs="Verdana"/>
                <w:b/>
                <w:bCs/>
                <w:color w:val="FF0000"/>
                <w:szCs w:val="14"/>
              </w:rPr>
              <w:t>,000</w:t>
            </w:r>
          </w:p>
        </w:tc>
      </w:tr>
      <w:tr w:rsidR="00332446" w:rsidRPr="00E10AAF" w14:paraId="275304EC"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61234FDD" w14:textId="77777777" w:rsidR="00332446" w:rsidRPr="00E10AAF" w:rsidRDefault="00332446" w:rsidP="00B539BA">
            <w:pPr>
              <w:jc w:val="both"/>
            </w:pPr>
            <w:r w:rsidRPr="00E10AAF">
              <w:rPr>
                <w:rFonts w:ascii="Verdana" w:eastAsia="Verdana" w:hAnsi="Verdana" w:cs="Verdana"/>
                <w:b/>
                <w:bCs/>
                <w:color w:val="FF0000"/>
                <w:szCs w:val="14"/>
              </w:rPr>
              <w:t>100</w:t>
            </w:r>
          </w:p>
        </w:tc>
        <w:tc>
          <w:tcPr>
            <w:tcW w:w="108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22BBB5C4"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576412</w:t>
            </w:r>
          </w:p>
        </w:tc>
        <w:tc>
          <w:tcPr>
            <w:tcW w:w="506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1638E9EF"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POSYP KAMENIVEM OBALOVANÝM 3KG/M2</w:t>
            </w:r>
          </w:p>
          <w:p w14:paraId="2073457A"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s posypem předobaleným kamenivem HDK Gc85/15 fr. 2/4 3,0 kg/m2: 17 = 17,000 [A]</w:t>
            </w:r>
          </w:p>
          <w:p w14:paraId="013D1006"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Celkové množství = 17,000</w:t>
            </w:r>
          </w:p>
          <w:p w14:paraId="1E9C5A39"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w:t>
            </w:r>
          </w:p>
          <w:p w14:paraId="6F3DFE58"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dodání obalovaného kameniva předepsané kvality a zrnitosti</w:t>
            </w:r>
          </w:p>
          <w:p w14:paraId="38535FCE"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posyp předepsaným množstvím</w:t>
            </w:r>
          </w:p>
        </w:tc>
        <w:tc>
          <w:tcPr>
            <w:tcW w:w="992"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718F3E5F"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M2</w:t>
            </w:r>
          </w:p>
        </w:tc>
        <w:tc>
          <w:tcPr>
            <w:tcW w:w="98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1F58A8DE"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17</w:t>
            </w:r>
            <w:r>
              <w:rPr>
                <w:rFonts w:ascii="Verdana" w:eastAsia="Verdana" w:hAnsi="Verdana" w:cs="Verdana"/>
                <w:b/>
                <w:bCs/>
                <w:color w:val="FF0000"/>
                <w:szCs w:val="14"/>
              </w:rPr>
              <w:t>,000</w:t>
            </w:r>
          </w:p>
        </w:tc>
      </w:tr>
      <w:tr w:rsidR="00332446" w:rsidRPr="00E10AAF" w14:paraId="2ABDB209"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36F09505" w14:textId="77777777" w:rsidR="00332446" w:rsidRPr="00E10AAF" w:rsidRDefault="00332446" w:rsidP="00B539BA">
            <w:pPr>
              <w:jc w:val="both"/>
            </w:pPr>
            <w:r w:rsidRPr="00E10AAF">
              <w:rPr>
                <w:rFonts w:ascii="Verdana" w:eastAsia="Verdana" w:hAnsi="Verdana" w:cs="Verdana"/>
                <w:b/>
                <w:bCs/>
                <w:color w:val="FF0000"/>
                <w:szCs w:val="14"/>
              </w:rPr>
              <w:t>101</w:t>
            </w:r>
          </w:p>
        </w:tc>
        <w:tc>
          <w:tcPr>
            <w:tcW w:w="108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4691BF00"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572214</w:t>
            </w:r>
          </w:p>
        </w:tc>
        <w:tc>
          <w:tcPr>
            <w:tcW w:w="506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60594933"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SPOJOVACÍ POSTŘIK Z MODIFIK EMULZE DO 0,5KG/M2</w:t>
            </w:r>
          </w:p>
          <w:p w14:paraId="5C5A2070"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spojovací postřik, PS-CP 0,35 kg/m2: 17+17 = 34,000 [A]</w:t>
            </w:r>
          </w:p>
          <w:p w14:paraId="089B4CA5"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Celkové množství = 34,000</w:t>
            </w:r>
          </w:p>
          <w:p w14:paraId="48D81541"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w:t>
            </w:r>
          </w:p>
          <w:p w14:paraId="24B44B1D"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dodání všech předepsaných materiálů pro postřiky v předepsaném množství</w:t>
            </w:r>
          </w:p>
          <w:p w14:paraId="33B24B9D"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provedení dle předepsaného technologického předpisu</w:t>
            </w:r>
          </w:p>
          <w:p w14:paraId="5A0B82BA"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zřízení vrstvy bez rozlišení šířky, pokládání vrstvy po etapách</w:t>
            </w:r>
          </w:p>
          <w:p w14:paraId="06A2F85C"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úpravu napojení, ukončení</w:t>
            </w:r>
          </w:p>
        </w:tc>
        <w:tc>
          <w:tcPr>
            <w:tcW w:w="992"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351E8C48"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M2</w:t>
            </w:r>
          </w:p>
        </w:tc>
        <w:tc>
          <w:tcPr>
            <w:tcW w:w="98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6FF87C19"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34</w:t>
            </w:r>
            <w:r>
              <w:rPr>
                <w:rFonts w:ascii="Verdana" w:eastAsia="Verdana" w:hAnsi="Verdana" w:cs="Verdana"/>
                <w:b/>
                <w:bCs/>
                <w:color w:val="FF0000"/>
                <w:szCs w:val="14"/>
              </w:rPr>
              <w:t>,000</w:t>
            </w:r>
          </w:p>
        </w:tc>
      </w:tr>
      <w:tr w:rsidR="00332446" w:rsidRPr="00E10AAF" w14:paraId="63C0DFCB"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4A63CCEC" w14:textId="77777777" w:rsidR="00332446" w:rsidRPr="00E10AAF" w:rsidRDefault="00332446" w:rsidP="00B539BA">
            <w:pPr>
              <w:jc w:val="both"/>
            </w:pPr>
            <w:r w:rsidRPr="00E10AAF">
              <w:rPr>
                <w:rFonts w:ascii="Verdana" w:eastAsia="Verdana" w:hAnsi="Verdana" w:cs="Verdana"/>
                <w:b/>
                <w:bCs/>
                <w:color w:val="FF0000"/>
                <w:szCs w:val="14"/>
              </w:rPr>
              <w:t>102</w:t>
            </w:r>
          </w:p>
        </w:tc>
        <w:tc>
          <w:tcPr>
            <w:tcW w:w="108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71B968C7"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574D66</w:t>
            </w:r>
          </w:p>
        </w:tc>
        <w:tc>
          <w:tcPr>
            <w:tcW w:w="506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70F57B79"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 xml:space="preserve">ASFALTOVÝ BETON PRO LOŽNÍ VRSTVY MODIFIK ACL 16+, </w:t>
            </w:r>
            <w:proofErr w:type="gramStart"/>
            <w:r w:rsidRPr="00E10AAF">
              <w:rPr>
                <w:rFonts w:ascii="Verdana" w:eastAsia="Verdana" w:hAnsi="Verdana" w:cs="Verdana"/>
                <w:b/>
                <w:bCs/>
                <w:color w:val="FF0000"/>
                <w:szCs w:val="14"/>
              </w:rPr>
              <w:t>16S</w:t>
            </w:r>
            <w:proofErr w:type="gramEnd"/>
            <w:r w:rsidRPr="00E10AAF">
              <w:rPr>
                <w:rFonts w:ascii="Verdana" w:eastAsia="Verdana" w:hAnsi="Verdana" w:cs="Verdana"/>
                <w:b/>
                <w:bCs/>
                <w:color w:val="FF0000"/>
                <w:szCs w:val="14"/>
              </w:rPr>
              <w:t xml:space="preserve"> TL. 70MM</w:t>
            </w:r>
          </w:p>
          <w:p w14:paraId="148EC16D"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Železniční přejezd P4117 v ev. km 14,654: 17 = 17,000 [A]</w:t>
            </w:r>
          </w:p>
          <w:p w14:paraId="439F3ECD"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Celkové množství = 17,000</w:t>
            </w:r>
          </w:p>
          <w:p w14:paraId="4F390DE5"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w:t>
            </w:r>
          </w:p>
          <w:p w14:paraId="5AD6F8B6"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dodání směsi v požadované kvalitě</w:t>
            </w:r>
          </w:p>
          <w:p w14:paraId="041034E3"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očištění podkladu</w:t>
            </w:r>
          </w:p>
          <w:p w14:paraId="7CC9A8FA"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uložení směsi dle předepsaného technologického předpisu, zhutnění vrstvy v předepsané tloušťce</w:t>
            </w:r>
          </w:p>
          <w:p w14:paraId="5F6467B8"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zřízení vrstvy bez rozlišení šířky, pokládání vrstvy po etapách, včetně pracovních spar a spojů</w:t>
            </w:r>
          </w:p>
          <w:p w14:paraId="29EBE313"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úpravu napojení, ukončení podél obrubníků, dilatačních zařízení, odvodňovacích proužků, odvodňovačů, vpustí, šachet </w:t>
            </w:r>
            <w:proofErr w:type="gramStart"/>
            <w:r w:rsidRPr="00E10AAF">
              <w:rPr>
                <w:rFonts w:ascii="Verdana" w:eastAsia="Verdana" w:hAnsi="Verdana" w:cs="Verdana"/>
                <w:i/>
                <w:iCs/>
                <w:color w:val="FF0000"/>
                <w:szCs w:val="14"/>
              </w:rPr>
              <w:t>a pod.</w:t>
            </w:r>
            <w:proofErr w:type="gramEnd"/>
          </w:p>
          <w:p w14:paraId="59731296"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nezahrnuje postřiky, nátěry</w:t>
            </w:r>
          </w:p>
          <w:p w14:paraId="2E9CF7A9"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nezahrnuje těsnění podél obrubníků, dilatačních zařízení, odvodňovacích proužků, odvodňovačů, vpustí, šachet </w:t>
            </w:r>
            <w:proofErr w:type="gramStart"/>
            <w:r w:rsidRPr="00E10AAF">
              <w:rPr>
                <w:rFonts w:ascii="Verdana" w:eastAsia="Verdana" w:hAnsi="Verdana" w:cs="Verdana"/>
                <w:i/>
                <w:iCs/>
                <w:color w:val="FF0000"/>
                <w:szCs w:val="14"/>
              </w:rPr>
              <w:t>a pod.</w:t>
            </w:r>
            <w:proofErr w:type="gramEnd"/>
          </w:p>
        </w:tc>
        <w:tc>
          <w:tcPr>
            <w:tcW w:w="992"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56D5C8D6"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M2</w:t>
            </w:r>
          </w:p>
        </w:tc>
        <w:tc>
          <w:tcPr>
            <w:tcW w:w="98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6286ADA8"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17</w:t>
            </w:r>
            <w:r>
              <w:rPr>
                <w:rFonts w:ascii="Verdana" w:eastAsia="Verdana" w:hAnsi="Verdana" w:cs="Verdana"/>
                <w:b/>
                <w:bCs/>
                <w:color w:val="FF0000"/>
                <w:szCs w:val="14"/>
              </w:rPr>
              <w:t>,000</w:t>
            </w:r>
          </w:p>
        </w:tc>
      </w:tr>
      <w:tr w:rsidR="00332446" w:rsidRPr="00E10AAF" w14:paraId="260D1509"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79565FCF" w14:textId="77777777" w:rsidR="00332446" w:rsidRPr="00E10AAF" w:rsidRDefault="00332446" w:rsidP="00B539BA">
            <w:pPr>
              <w:jc w:val="both"/>
            </w:pPr>
            <w:r w:rsidRPr="00E10AAF">
              <w:rPr>
                <w:rFonts w:ascii="Verdana" w:eastAsia="Verdana" w:hAnsi="Verdana" w:cs="Verdana"/>
                <w:b/>
                <w:bCs/>
                <w:color w:val="FF0000"/>
                <w:szCs w:val="14"/>
              </w:rPr>
              <w:t>103</w:t>
            </w:r>
          </w:p>
        </w:tc>
        <w:tc>
          <w:tcPr>
            <w:tcW w:w="108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01A68C14"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576411</w:t>
            </w:r>
          </w:p>
        </w:tc>
        <w:tc>
          <w:tcPr>
            <w:tcW w:w="506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6D5882C0"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POSYP KAMENIVEM OBALOVANÝM 2KG/M2</w:t>
            </w:r>
          </w:p>
          <w:p w14:paraId="779CF563"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s posypem předobaleným kamenivem fr. 2/4 1,5 kg/m2: 17 = 17,000 [A]</w:t>
            </w:r>
          </w:p>
          <w:p w14:paraId="5B7EC316"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Celkové množství = 17,000</w:t>
            </w:r>
          </w:p>
          <w:p w14:paraId="290F0107"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w:t>
            </w:r>
          </w:p>
          <w:p w14:paraId="3FA741CF"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dodání obalovaného kameniva předepsané kvality a zrnitosti</w:t>
            </w:r>
          </w:p>
          <w:p w14:paraId="0E947AFE"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posyp předepsaným množstvím</w:t>
            </w:r>
          </w:p>
        </w:tc>
        <w:tc>
          <w:tcPr>
            <w:tcW w:w="992"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713F1F1D"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M2</w:t>
            </w:r>
          </w:p>
        </w:tc>
        <w:tc>
          <w:tcPr>
            <w:tcW w:w="98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1D998842"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17</w:t>
            </w:r>
            <w:r>
              <w:rPr>
                <w:rFonts w:ascii="Verdana" w:eastAsia="Verdana" w:hAnsi="Verdana" w:cs="Verdana"/>
                <w:b/>
                <w:bCs/>
                <w:color w:val="FF0000"/>
                <w:szCs w:val="14"/>
              </w:rPr>
              <w:t>,000</w:t>
            </w:r>
          </w:p>
        </w:tc>
      </w:tr>
      <w:tr w:rsidR="00332446" w:rsidRPr="00E10AAF" w14:paraId="3AC7D7BC"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5EECB191" w14:textId="77777777" w:rsidR="00332446" w:rsidRPr="00E10AAF" w:rsidRDefault="00332446" w:rsidP="00B539BA">
            <w:pPr>
              <w:jc w:val="both"/>
            </w:pPr>
            <w:r w:rsidRPr="00E10AAF">
              <w:rPr>
                <w:rFonts w:ascii="Verdana" w:eastAsia="Verdana" w:hAnsi="Verdana" w:cs="Verdana"/>
                <w:b/>
                <w:bCs/>
                <w:color w:val="FF0000"/>
                <w:szCs w:val="14"/>
              </w:rPr>
              <w:t>104</w:t>
            </w:r>
          </w:p>
        </w:tc>
        <w:tc>
          <w:tcPr>
            <w:tcW w:w="108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3964E377"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574J54</w:t>
            </w:r>
          </w:p>
        </w:tc>
        <w:tc>
          <w:tcPr>
            <w:tcW w:w="506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6E771343"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 xml:space="preserve">ASFALTOVÝ KOBEREC MASTIXOVÝ MODIFIK SMA 11+, </w:t>
            </w:r>
            <w:proofErr w:type="gramStart"/>
            <w:r w:rsidRPr="00E10AAF">
              <w:rPr>
                <w:rFonts w:ascii="Verdana" w:eastAsia="Verdana" w:hAnsi="Verdana" w:cs="Verdana"/>
                <w:b/>
                <w:bCs/>
                <w:color w:val="FF0000"/>
                <w:szCs w:val="14"/>
              </w:rPr>
              <w:t>11S</w:t>
            </w:r>
            <w:proofErr w:type="gramEnd"/>
            <w:r w:rsidRPr="00E10AAF">
              <w:rPr>
                <w:rFonts w:ascii="Verdana" w:eastAsia="Verdana" w:hAnsi="Verdana" w:cs="Verdana"/>
                <w:b/>
                <w:bCs/>
                <w:color w:val="FF0000"/>
                <w:szCs w:val="14"/>
              </w:rPr>
              <w:t xml:space="preserve"> TL. 40MM</w:t>
            </w:r>
          </w:p>
          <w:p w14:paraId="692AD2AB"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Železniční přejezd P4117 v ev. km 14,654: 17 = 17,000 [A]</w:t>
            </w:r>
          </w:p>
          <w:p w14:paraId="2AE0E887"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Celkové množství = 17,000</w:t>
            </w:r>
          </w:p>
          <w:p w14:paraId="114546EE"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dodání směsi v požadované kvalitě</w:t>
            </w:r>
          </w:p>
          <w:p w14:paraId="29BEE1AB"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očištění podkladu</w:t>
            </w:r>
          </w:p>
          <w:p w14:paraId="1AE4225C"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uložení směsi dle předepsaného technologického předpisu, zhutnění vrstvy v předepsané tloušťce</w:t>
            </w:r>
          </w:p>
          <w:p w14:paraId="3D06D09B"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lastRenderedPageBreak/>
              <w:t>- zřízení vrstvy bez rozlišení šířky, pokládání vrstvy po etapách, včetně pracovních spar a spojů</w:t>
            </w:r>
          </w:p>
          <w:p w14:paraId="497D9217"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úpravu napojení, ukončení podél obrubníků, dilatačních zařízení, odvodňovacích proužků, odvodňovačů, vpustí, šachet </w:t>
            </w:r>
            <w:proofErr w:type="gramStart"/>
            <w:r w:rsidRPr="00E10AAF">
              <w:rPr>
                <w:rFonts w:ascii="Verdana" w:eastAsia="Verdana" w:hAnsi="Verdana" w:cs="Verdana"/>
                <w:i/>
                <w:iCs/>
                <w:color w:val="FF0000"/>
                <w:szCs w:val="14"/>
              </w:rPr>
              <w:t>a pod.</w:t>
            </w:r>
            <w:proofErr w:type="gramEnd"/>
          </w:p>
          <w:p w14:paraId="715A56A4"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nezahrnuje postřiky, nátěry</w:t>
            </w:r>
          </w:p>
          <w:p w14:paraId="31BACD10"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nezahrnuje těsnění podél obrubníků, dilatačních zařízení, odvodňovacích proužků, odvodňovačů, vpustí, šachet </w:t>
            </w:r>
            <w:proofErr w:type="gramStart"/>
            <w:r w:rsidRPr="00E10AAF">
              <w:rPr>
                <w:rFonts w:ascii="Verdana" w:eastAsia="Verdana" w:hAnsi="Verdana" w:cs="Verdana"/>
                <w:i/>
                <w:iCs/>
                <w:color w:val="FF0000"/>
                <w:szCs w:val="14"/>
              </w:rPr>
              <w:t>a pod.</w:t>
            </w:r>
            <w:proofErr w:type="gramEnd"/>
          </w:p>
        </w:tc>
        <w:tc>
          <w:tcPr>
            <w:tcW w:w="992"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66599F79"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lastRenderedPageBreak/>
              <w:t>M2</w:t>
            </w:r>
          </w:p>
        </w:tc>
        <w:tc>
          <w:tcPr>
            <w:tcW w:w="98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1747DBCC"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17</w:t>
            </w:r>
            <w:r>
              <w:rPr>
                <w:rFonts w:ascii="Verdana" w:eastAsia="Verdana" w:hAnsi="Verdana" w:cs="Verdana"/>
                <w:b/>
                <w:bCs/>
                <w:color w:val="FF0000"/>
                <w:szCs w:val="14"/>
              </w:rPr>
              <w:t>,000</w:t>
            </w:r>
          </w:p>
        </w:tc>
      </w:tr>
      <w:tr w:rsidR="00332446" w:rsidRPr="00E10AAF" w14:paraId="6F9FB719"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1FAC0ABC" w14:textId="77777777" w:rsidR="00332446" w:rsidRPr="00E10AAF" w:rsidRDefault="00332446" w:rsidP="00B539BA">
            <w:pPr>
              <w:jc w:val="both"/>
            </w:pPr>
            <w:r w:rsidRPr="00E10AAF">
              <w:rPr>
                <w:rFonts w:ascii="Verdana" w:eastAsia="Verdana" w:hAnsi="Verdana" w:cs="Verdana"/>
                <w:b/>
                <w:bCs/>
                <w:color w:val="FF0000"/>
                <w:szCs w:val="14"/>
              </w:rPr>
              <w:t>105</w:t>
            </w:r>
          </w:p>
        </w:tc>
        <w:tc>
          <w:tcPr>
            <w:tcW w:w="108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2624940F"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56933</w:t>
            </w:r>
          </w:p>
        </w:tc>
        <w:tc>
          <w:tcPr>
            <w:tcW w:w="506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6450BB0B"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ZPEVNENÍ KRAJNIC ZE ŠTERKODRTI TL. DO 150MM</w:t>
            </w:r>
          </w:p>
          <w:p w14:paraId="08248CA9"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Železniční přejezd P4117 v ev. km 14,654: 0,5 = 0,500 [A]</w:t>
            </w:r>
          </w:p>
          <w:p w14:paraId="7D34E5F0"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Celkové množství = 0,500</w:t>
            </w:r>
          </w:p>
          <w:p w14:paraId="71663161"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w:t>
            </w:r>
          </w:p>
          <w:p w14:paraId="7881468D"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dodání kameniva predepsané kvality a zrnitosti</w:t>
            </w:r>
          </w:p>
          <w:p w14:paraId="127C9A38"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rozprostrení a zhutnení vrstvy v predepsané tlouštce</w:t>
            </w:r>
          </w:p>
          <w:p w14:paraId="513507B9"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zrízení vrstvy bez rozlišení šírky, pokládání vrstvy po etapách</w:t>
            </w:r>
          </w:p>
        </w:tc>
        <w:tc>
          <w:tcPr>
            <w:tcW w:w="992"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7A761294"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M2</w:t>
            </w:r>
          </w:p>
        </w:tc>
        <w:tc>
          <w:tcPr>
            <w:tcW w:w="98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1EB3B7D2"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0,5</w:t>
            </w:r>
            <w:r>
              <w:rPr>
                <w:rFonts w:ascii="Verdana" w:eastAsia="Verdana" w:hAnsi="Verdana" w:cs="Verdana"/>
                <w:b/>
                <w:bCs/>
                <w:color w:val="FF0000"/>
                <w:szCs w:val="14"/>
              </w:rPr>
              <w:t>00</w:t>
            </w:r>
          </w:p>
        </w:tc>
      </w:tr>
      <w:tr w:rsidR="00332446" w:rsidRPr="00E10AAF" w14:paraId="1D8EF2F4"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5D4022AE" w14:textId="77777777" w:rsidR="00332446" w:rsidRPr="00E10AAF" w:rsidRDefault="00332446" w:rsidP="00B539BA">
            <w:pPr>
              <w:jc w:val="both"/>
            </w:pPr>
            <w:r w:rsidRPr="00E10AAF">
              <w:rPr>
                <w:rFonts w:ascii="Verdana" w:eastAsia="Verdana" w:hAnsi="Verdana" w:cs="Verdana"/>
                <w:b/>
                <w:bCs/>
                <w:color w:val="FF0000"/>
                <w:szCs w:val="14"/>
              </w:rPr>
              <w:t>90</w:t>
            </w:r>
          </w:p>
        </w:tc>
        <w:tc>
          <w:tcPr>
            <w:tcW w:w="108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007F5CEF"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917223</w:t>
            </w:r>
          </w:p>
        </w:tc>
        <w:tc>
          <w:tcPr>
            <w:tcW w:w="506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311CE9A2"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SILNICNÍ A CHODNÍKOVÉ OBRUBY Z BETONOVÝCH OBRUBNÍKU ŠÍR 100MM</w:t>
            </w:r>
          </w:p>
          <w:p w14:paraId="3D3BB728"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proofErr w:type="gramStart"/>
            <w:r w:rsidRPr="00E10AAF">
              <w:rPr>
                <w:rFonts w:ascii="Verdana" w:eastAsia="Verdana" w:hAnsi="Verdana" w:cs="Verdana"/>
                <w:i/>
                <w:iCs/>
                <w:color w:val="FF0000"/>
                <w:szCs w:val="14"/>
              </w:rPr>
              <w:t>Chodník  4</w:t>
            </w:r>
            <w:proofErr w:type="gramEnd"/>
            <w:r w:rsidRPr="00E10AAF">
              <w:rPr>
                <w:rFonts w:ascii="Verdana" w:eastAsia="Verdana" w:hAnsi="Verdana" w:cs="Verdana"/>
                <w:i/>
                <w:iCs/>
                <w:color w:val="FF0000"/>
                <w:szCs w:val="14"/>
              </w:rPr>
              <w:t xml:space="preserve"> = 4,000 [A]</w:t>
            </w:r>
          </w:p>
          <w:p w14:paraId="36EE4D90"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Celkové množství = 4,000</w:t>
            </w:r>
          </w:p>
          <w:p w14:paraId="6F226F2B"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w:t>
            </w:r>
          </w:p>
          <w:p w14:paraId="170FA701"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Položka zahrnuje:</w:t>
            </w:r>
          </w:p>
          <w:p w14:paraId="4E8697DF"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dodání a pokládku betonových obrubníku o rozmerech predepsaných zadávací dokumentací</w:t>
            </w:r>
          </w:p>
          <w:p w14:paraId="1C7D1CEE"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betonové lože i bocní betonovou operku.</w:t>
            </w:r>
          </w:p>
        </w:tc>
        <w:tc>
          <w:tcPr>
            <w:tcW w:w="992"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06CBA4EA"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M</w:t>
            </w:r>
          </w:p>
        </w:tc>
        <w:tc>
          <w:tcPr>
            <w:tcW w:w="98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4D825F4D"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4</w:t>
            </w:r>
            <w:r>
              <w:rPr>
                <w:rFonts w:ascii="Verdana" w:eastAsia="Verdana" w:hAnsi="Verdana" w:cs="Verdana"/>
                <w:b/>
                <w:bCs/>
                <w:color w:val="FF0000"/>
                <w:szCs w:val="14"/>
              </w:rPr>
              <w:t>,000</w:t>
            </w:r>
          </w:p>
        </w:tc>
      </w:tr>
      <w:tr w:rsidR="00332446" w:rsidRPr="00E10AAF" w14:paraId="01D89725"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100B3649" w14:textId="77777777" w:rsidR="00332446" w:rsidRPr="00E10AAF" w:rsidRDefault="00332446" w:rsidP="00B539BA">
            <w:pPr>
              <w:jc w:val="both"/>
            </w:pPr>
            <w:r w:rsidRPr="00E10AAF">
              <w:rPr>
                <w:rFonts w:ascii="Verdana" w:eastAsia="Verdana" w:hAnsi="Verdana" w:cs="Verdana"/>
                <w:b/>
                <w:bCs/>
                <w:color w:val="FF0000"/>
                <w:szCs w:val="14"/>
              </w:rPr>
              <w:t>91</w:t>
            </w:r>
          </w:p>
        </w:tc>
        <w:tc>
          <w:tcPr>
            <w:tcW w:w="108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192E587A"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917224</w:t>
            </w:r>
          </w:p>
        </w:tc>
        <w:tc>
          <w:tcPr>
            <w:tcW w:w="506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2204FE83"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SILNICNÍ A CHODNÍKOVÉ OBRUBY Z BETONOVÝCH OBRUBNÍKU ŠÍR 150MM</w:t>
            </w:r>
          </w:p>
          <w:p w14:paraId="34A4B84A"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Pozemní komunikace 3 = 3,000 [A]</w:t>
            </w:r>
          </w:p>
          <w:p w14:paraId="2E3EBA69"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Celkové množství = 3,000</w:t>
            </w:r>
          </w:p>
          <w:p w14:paraId="37822B95"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w:t>
            </w:r>
          </w:p>
          <w:p w14:paraId="17CEBA04"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Položka zahrnuje:</w:t>
            </w:r>
          </w:p>
          <w:p w14:paraId="70C2D87B"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dodání a pokládku betonových obrubníku o rozmerech predepsaných zadávací dokumentací</w:t>
            </w:r>
          </w:p>
          <w:p w14:paraId="7DF7ED40"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betonové lože i bocní betonovou operku.</w:t>
            </w:r>
          </w:p>
        </w:tc>
        <w:tc>
          <w:tcPr>
            <w:tcW w:w="992"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2B55B925"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M</w:t>
            </w:r>
          </w:p>
        </w:tc>
        <w:tc>
          <w:tcPr>
            <w:tcW w:w="98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12AC94E4"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3</w:t>
            </w:r>
            <w:r>
              <w:rPr>
                <w:rFonts w:ascii="Verdana" w:eastAsia="Verdana" w:hAnsi="Verdana" w:cs="Verdana"/>
                <w:b/>
                <w:bCs/>
                <w:color w:val="FF0000"/>
                <w:szCs w:val="14"/>
              </w:rPr>
              <w:t>,000</w:t>
            </w:r>
          </w:p>
        </w:tc>
      </w:tr>
      <w:tr w:rsidR="00332446" w:rsidRPr="00E10AAF" w14:paraId="10F4BAB1"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6D2B0F46" w14:textId="77777777" w:rsidR="00332446" w:rsidRPr="00E10AAF" w:rsidRDefault="00332446" w:rsidP="00B539BA">
            <w:pPr>
              <w:jc w:val="both"/>
            </w:pPr>
            <w:r w:rsidRPr="00E10AAF">
              <w:rPr>
                <w:rFonts w:ascii="Verdana" w:eastAsia="Verdana" w:hAnsi="Verdana" w:cs="Verdana"/>
                <w:b/>
                <w:bCs/>
                <w:color w:val="FF0000"/>
                <w:szCs w:val="14"/>
              </w:rPr>
              <w:t>92</w:t>
            </w:r>
          </w:p>
        </w:tc>
        <w:tc>
          <w:tcPr>
            <w:tcW w:w="108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27F5F069"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931324</w:t>
            </w:r>
          </w:p>
        </w:tc>
        <w:tc>
          <w:tcPr>
            <w:tcW w:w="506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2114BFFE"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TĚSNĚNÍ DILATAČ SPAR ASF ZÁLIVKOU MODIFIK PRŮŘ DO 400MM2</w:t>
            </w:r>
          </w:p>
          <w:p w14:paraId="34163091"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Napojení na stávající stav 34 = 34,000 [A]</w:t>
            </w:r>
          </w:p>
          <w:p w14:paraId="5251F47B"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Spára závěrná zídka-</w:t>
            </w:r>
            <w:proofErr w:type="gramStart"/>
            <w:r w:rsidRPr="00E10AAF">
              <w:rPr>
                <w:rFonts w:ascii="Verdana" w:eastAsia="Verdana" w:hAnsi="Verdana" w:cs="Verdana"/>
                <w:i/>
                <w:iCs/>
                <w:color w:val="FF0000"/>
                <w:szCs w:val="14"/>
              </w:rPr>
              <w:t>asf.komunikace</w:t>
            </w:r>
            <w:proofErr w:type="gramEnd"/>
            <w:r w:rsidRPr="00E10AAF">
              <w:rPr>
                <w:rFonts w:ascii="Verdana" w:eastAsia="Verdana" w:hAnsi="Verdana" w:cs="Verdana"/>
                <w:i/>
                <w:iCs/>
                <w:color w:val="FF0000"/>
                <w:szCs w:val="14"/>
              </w:rPr>
              <w:t xml:space="preserve"> 34 = 34,000 [B]</w:t>
            </w:r>
          </w:p>
          <w:p w14:paraId="2D1CE94D"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Celkové množství = 68,000</w:t>
            </w:r>
          </w:p>
          <w:p w14:paraId="492F07EA"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w:t>
            </w:r>
          </w:p>
          <w:p w14:paraId="2C4F66CA"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položka zahrnuje dodávku a osazení předepsaného materiálu, očištění ploch spáry před úpravou, očištění okolí spáry po úpravě</w:t>
            </w:r>
          </w:p>
          <w:p w14:paraId="7D27117F"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nezahrnuje těsnící profil</w:t>
            </w:r>
          </w:p>
        </w:tc>
        <w:tc>
          <w:tcPr>
            <w:tcW w:w="992"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5ED7253A"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M</w:t>
            </w:r>
          </w:p>
        </w:tc>
        <w:tc>
          <w:tcPr>
            <w:tcW w:w="98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7EBC1814"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68</w:t>
            </w:r>
            <w:r>
              <w:rPr>
                <w:rFonts w:ascii="Verdana" w:eastAsia="Verdana" w:hAnsi="Verdana" w:cs="Verdana"/>
                <w:b/>
                <w:bCs/>
                <w:color w:val="FF0000"/>
                <w:szCs w:val="14"/>
              </w:rPr>
              <w:t>,000</w:t>
            </w:r>
          </w:p>
        </w:tc>
      </w:tr>
      <w:tr w:rsidR="00332446" w:rsidRPr="00E10AAF" w14:paraId="78F1758C"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17AAE2DB" w14:textId="77777777" w:rsidR="00332446" w:rsidRPr="00E10AAF" w:rsidRDefault="00332446" w:rsidP="00B539BA">
            <w:pPr>
              <w:jc w:val="both"/>
            </w:pPr>
            <w:r w:rsidRPr="00E10AAF">
              <w:rPr>
                <w:rFonts w:ascii="Verdana" w:eastAsia="Verdana" w:hAnsi="Verdana" w:cs="Verdana"/>
                <w:b/>
                <w:bCs/>
                <w:color w:val="FF0000"/>
                <w:szCs w:val="14"/>
              </w:rPr>
              <w:t>93</w:t>
            </w:r>
          </w:p>
        </w:tc>
        <w:tc>
          <w:tcPr>
            <w:tcW w:w="108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11CDBB23"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915111</w:t>
            </w:r>
          </w:p>
        </w:tc>
        <w:tc>
          <w:tcPr>
            <w:tcW w:w="506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1C90DD72"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 xml:space="preserve">VODOROVNÉ DOPRAVNÍ ZNACENÍ BARVOU </w:t>
            </w:r>
            <w:proofErr w:type="gramStart"/>
            <w:r w:rsidRPr="00E10AAF">
              <w:rPr>
                <w:rFonts w:ascii="Verdana" w:eastAsia="Verdana" w:hAnsi="Verdana" w:cs="Verdana"/>
                <w:b/>
                <w:bCs/>
                <w:color w:val="FF0000"/>
                <w:szCs w:val="14"/>
              </w:rPr>
              <w:t>HLADKÉ - DODÁVKA</w:t>
            </w:r>
            <w:proofErr w:type="gramEnd"/>
            <w:r w:rsidRPr="00E10AAF">
              <w:rPr>
                <w:rFonts w:ascii="Verdana" w:eastAsia="Verdana" w:hAnsi="Verdana" w:cs="Verdana"/>
                <w:b/>
                <w:bCs/>
                <w:color w:val="FF0000"/>
                <w:szCs w:val="14"/>
              </w:rPr>
              <w:t xml:space="preserve"> A POKLÁDKA</w:t>
            </w:r>
          </w:p>
          <w:p w14:paraId="7C8C2CEF"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Vodící čára V4 4*0,25 = 1,000 [A]</w:t>
            </w:r>
          </w:p>
          <w:p w14:paraId="28A4DAD1"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Podélná čára V1a 2*0,125 = 0,250 [B]</w:t>
            </w:r>
          </w:p>
          <w:p w14:paraId="576B3F7E"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Celkové množství = 1,250</w:t>
            </w:r>
          </w:p>
          <w:p w14:paraId="486FAE1F"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w:t>
            </w:r>
          </w:p>
          <w:p w14:paraId="7F77C3EF"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položka zahrnuje:</w:t>
            </w:r>
          </w:p>
          <w:p w14:paraId="30A49E83"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dodání a pokládku náterového materiálu (merí se pouze natíraná plocha)</w:t>
            </w:r>
          </w:p>
          <w:p w14:paraId="3661D6A4"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predznacení a reflexní úpravu</w:t>
            </w:r>
          </w:p>
        </w:tc>
        <w:tc>
          <w:tcPr>
            <w:tcW w:w="992"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62741D41"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M2</w:t>
            </w:r>
          </w:p>
        </w:tc>
        <w:tc>
          <w:tcPr>
            <w:tcW w:w="98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1B9331FD"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1,25</w:t>
            </w:r>
            <w:r>
              <w:rPr>
                <w:rFonts w:ascii="Verdana" w:eastAsia="Verdana" w:hAnsi="Verdana" w:cs="Verdana"/>
                <w:b/>
                <w:bCs/>
                <w:color w:val="FF0000"/>
                <w:szCs w:val="14"/>
              </w:rPr>
              <w:t>0</w:t>
            </w:r>
          </w:p>
        </w:tc>
      </w:tr>
      <w:tr w:rsidR="00332446" w:rsidRPr="00E10AAF" w14:paraId="30208B45"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6237765E" w14:textId="77777777" w:rsidR="00332446" w:rsidRPr="00E10AAF" w:rsidRDefault="00332446" w:rsidP="00B539BA">
            <w:pPr>
              <w:jc w:val="both"/>
            </w:pPr>
            <w:r w:rsidRPr="00E10AAF">
              <w:rPr>
                <w:rFonts w:ascii="Verdana" w:eastAsia="Verdana" w:hAnsi="Verdana" w:cs="Verdana"/>
                <w:b/>
                <w:bCs/>
                <w:color w:val="FF0000"/>
                <w:szCs w:val="14"/>
              </w:rPr>
              <w:t>94</w:t>
            </w:r>
          </w:p>
        </w:tc>
        <w:tc>
          <w:tcPr>
            <w:tcW w:w="108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04C4CD64"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915211</w:t>
            </w:r>
          </w:p>
        </w:tc>
        <w:tc>
          <w:tcPr>
            <w:tcW w:w="506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0D08359F"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 xml:space="preserve">VODOROVNÉ DOPRAVNÍ ZNACENÍ PLASTEM </w:t>
            </w:r>
            <w:proofErr w:type="gramStart"/>
            <w:r w:rsidRPr="00E10AAF">
              <w:rPr>
                <w:rFonts w:ascii="Verdana" w:eastAsia="Verdana" w:hAnsi="Verdana" w:cs="Verdana"/>
                <w:b/>
                <w:bCs/>
                <w:color w:val="FF0000"/>
                <w:szCs w:val="14"/>
              </w:rPr>
              <w:t>HLADKÉ - DODÁVKA</w:t>
            </w:r>
            <w:proofErr w:type="gramEnd"/>
            <w:r w:rsidRPr="00E10AAF">
              <w:rPr>
                <w:rFonts w:ascii="Verdana" w:eastAsia="Verdana" w:hAnsi="Verdana" w:cs="Verdana"/>
                <w:b/>
                <w:bCs/>
                <w:color w:val="FF0000"/>
                <w:szCs w:val="14"/>
              </w:rPr>
              <w:t xml:space="preserve"> A POKLÁDKA</w:t>
            </w:r>
          </w:p>
          <w:p w14:paraId="0EFDC265"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Vodící čára V4 4*0,25 = 1,000 [A]</w:t>
            </w:r>
          </w:p>
          <w:p w14:paraId="381767EC"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Podélná čára V1a 2*0,125 = 0,250 [B]</w:t>
            </w:r>
          </w:p>
          <w:p w14:paraId="74FA8A4B"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Celkové množství = 1,250</w:t>
            </w:r>
          </w:p>
          <w:p w14:paraId="4A985CFA"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w:t>
            </w:r>
          </w:p>
          <w:p w14:paraId="5233B4DE"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položka zahrnuje:</w:t>
            </w:r>
          </w:p>
          <w:p w14:paraId="24AE7E85"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dodání a pokládku náterového materiálu (merí se pouze natíraná plocha)</w:t>
            </w:r>
          </w:p>
          <w:p w14:paraId="55386DEF"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predznacení a reflexní úpravu</w:t>
            </w:r>
          </w:p>
        </w:tc>
        <w:tc>
          <w:tcPr>
            <w:tcW w:w="992"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70DE5DD0"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M2</w:t>
            </w:r>
          </w:p>
        </w:tc>
        <w:tc>
          <w:tcPr>
            <w:tcW w:w="98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1DC1D54C" w14:textId="77777777" w:rsidR="00332446" w:rsidRPr="00E10AAF" w:rsidRDefault="00332446" w:rsidP="00B539BA">
            <w:pPr>
              <w:jc w:val="right"/>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1,25</w:t>
            </w:r>
            <w:r>
              <w:rPr>
                <w:rFonts w:ascii="Verdana" w:eastAsia="Verdana" w:hAnsi="Verdana" w:cs="Verdana"/>
                <w:b/>
                <w:bCs/>
                <w:color w:val="FF0000"/>
                <w:szCs w:val="14"/>
              </w:rPr>
              <w:t>0</w:t>
            </w:r>
          </w:p>
        </w:tc>
      </w:tr>
      <w:tr w:rsidR="00332446" w14:paraId="25D4A725"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6B8B948E" w14:textId="77777777" w:rsidR="00332446" w:rsidRPr="00E10AAF" w:rsidRDefault="00332446" w:rsidP="00B539BA">
            <w:pPr>
              <w:jc w:val="both"/>
            </w:pPr>
            <w:r w:rsidRPr="00E10AAF">
              <w:rPr>
                <w:rFonts w:ascii="Verdana" w:eastAsia="Verdana" w:hAnsi="Verdana" w:cs="Verdana"/>
                <w:b/>
                <w:bCs/>
                <w:color w:val="FF0000"/>
                <w:szCs w:val="14"/>
              </w:rPr>
              <w:t>106</w:t>
            </w:r>
          </w:p>
        </w:tc>
        <w:tc>
          <w:tcPr>
            <w:tcW w:w="108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64CEF828"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R015130</w:t>
            </w:r>
          </w:p>
        </w:tc>
        <w:tc>
          <w:tcPr>
            <w:tcW w:w="506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7312F803"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LIKVIDACE ODPADŮ NEKONTAMINOVANÝCH - 17 03 02 VYBOURANÝ ASFALTOVÝ BETON BEZ DEHTU včetně dopravy</w:t>
            </w:r>
          </w:p>
          <w:p w14:paraId="39C170FE"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Evidenční položka. Neoceňovat v objektu SO/PS, položka se oceňuje pouze v SO 90-90</w:t>
            </w:r>
          </w:p>
          <w:p w14:paraId="4D189B50"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Položka R11313Asc 2,89*2,4 = 6,936 [A]</w:t>
            </w:r>
          </w:p>
          <w:p w14:paraId="440B1A23"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Celkové množství = 6,936</w:t>
            </w:r>
          </w:p>
          <w:p w14:paraId="78F694E4"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w:t>
            </w:r>
          </w:p>
          <w:p w14:paraId="26BAE96A"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1. Položka obsahuje: </w:t>
            </w:r>
          </w:p>
          <w:p w14:paraId="6B994146"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 veškeré poplatky provozovateli skládky, recyklační linky nebo jiného zařízení na zpracování nebo likvidaci odpadů související s převzetím, uložením, zpracováním nebo likvidací odpadu </w:t>
            </w:r>
          </w:p>
          <w:p w14:paraId="716A1C5A"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 náklady spojené s dopravou odpadu z místa stavby na místo převzetí provozovatelem skládky, recyklační linky nebo jiného zařízení na zpracování nebo likvidaci odpadů </w:t>
            </w:r>
          </w:p>
          <w:p w14:paraId="0ECEA7B4"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lastRenderedPageBreak/>
              <w:t xml:space="preserve"> - platí pro jakýkoliv způsob dopravy (po suchu, po vodě, ve vzduchu, ppř. dopravníky) a zahrnuje i potřebný počet naložení nebo přeložení či úpravou v případě meziskládkování </w:t>
            </w:r>
          </w:p>
          <w:p w14:paraId="2904535F"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 - náklady spojené s vyložením, manipulací, rozhrnutím či úpravou do figury s materiálem v místě skládky </w:t>
            </w:r>
          </w:p>
          <w:p w14:paraId="25FF3915"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 xml:space="preserve">3. Způsob měření: </w:t>
            </w:r>
          </w:p>
          <w:p w14:paraId="4B3D9EBD"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i/>
                <w:iCs/>
                <w:color w:val="FF0000"/>
                <w:szCs w:val="14"/>
              </w:rPr>
              <w:t>Tunou se rozumí hmotnost odpadu vytříděného v souladu se zákonem č. 185/2001 Sb., o nakládání s odpady, v platném znění.</w:t>
            </w:r>
          </w:p>
        </w:tc>
        <w:tc>
          <w:tcPr>
            <w:tcW w:w="992"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15FF96C6" w14:textId="77777777" w:rsidR="00332446" w:rsidRPr="00E10AAF" w:rsidRDefault="00332446" w:rsidP="00B539BA">
            <w:pPr>
              <w:jc w:val="both"/>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lastRenderedPageBreak/>
              <w:t>T</w:t>
            </w:r>
          </w:p>
        </w:tc>
        <w:tc>
          <w:tcPr>
            <w:tcW w:w="98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0947E2CE" w14:textId="77777777" w:rsidR="00332446" w:rsidRDefault="00332446" w:rsidP="00B539BA">
            <w:pPr>
              <w:jc w:val="right"/>
              <w:cnfStyle w:val="000000000000" w:firstRow="0" w:lastRow="0" w:firstColumn="0" w:lastColumn="0" w:oddVBand="0" w:evenVBand="0" w:oddHBand="0" w:evenHBand="0" w:firstRowFirstColumn="0" w:firstRowLastColumn="0" w:lastRowFirstColumn="0" w:lastRowLastColumn="0"/>
            </w:pPr>
            <w:r w:rsidRPr="00E10AAF">
              <w:rPr>
                <w:rFonts w:ascii="Verdana" w:eastAsia="Verdana" w:hAnsi="Verdana" w:cs="Verdana"/>
                <w:b/>
                <w:bCs/>
                <w:color w:val="FF0000"/>
                <w:szCs w:val="14"/>
              </w:rPr>
              <w:t>6,936</w:t>
            </w:r>
          </w:p>
        </w:tc>
      </w:tr>
      <w:bookmarkEnd w:id="22"/>
    </w:tbl>
    <w:p w14:paraId="6A1CF3A8" w14:textId="77777777" w:rsidR="00332446" w:rsidRDefault="00332446" w:rsidP="00332446">
      <w:pPr>
        <w:spacing w:after="0"/>
        <w:jc w:val="both"/>
      </w:pPr>
    </w:p>
    <w:p w14:paraId="55974C18" w14:textId="77777777" w:rsidR="00A56774" w:rsidRDefault="00A56774" w:rsidP="00332446">
      <w:pPr>
        <w:spacing w:after="0" w:line="240" w:lineRule="auto"/>
        <w:rPr>
          <w:rFonts w:eastAsia="Calibri" w:cs="Times New Roman"/>
          <w:b/>
          <w:lang w:eastAsia="cs-CZ"/>
        </w:rPr>
      </w:pPr>
    </w:p>
    <w:p w14:paraId="73BC5D3A" w14:textId="1B563761" w:rsidR="00332446" w:rsidRPr="003D7317" w:rsidRDefault="00332446" w:rsidP="00332446">
      <w:pPr>
        <w:spacing w:after="0" w:line="240" w:lineRule="auto"/>
        <w:rPr>
          <w:rFonts w:eastAsia="Calibri" w:cs="Times New Roman"/>
          <w:b/>
          <w:lang w:eastAsia="cs-CZ"/>
        </w:rPr>
      </w:pPr>
      <w:r w:rsidRPr="003D7317">
        <w:rPr>
          <w:rFonts w:eastAsia="Calibri" w:cs="Times New Roman"/>
          <w:b/>
          <w:lang w:eastAsia="cs-CZ"/>
        </w:rPr>
        <w:t xml:space="preserve">Dotaz č. </w:t>
      </w:r>
      <w:r>
        <w:rPr>
          <w:rFonts w:eastAsia="Calibri" w:cs="Times New Roman"/>
          <w:b/>
          <w:lang w:eastAsia="cs-CZ"/>
        </w:rPr>
        <w:t>70</w:t>
      </w:r>
      <w:r w:rsidRPr="003D7317">
        <w:rPr>
          <w:rFonts w:eastAsia="Calibri" w:cs="Times New Roman"/>
          <w:b/>
          <w:lang w:eastAsia="cs-CZ"/>
        </w:rPr>
        <w:t>:</w:t>
      </w:r>
    </w:p>
    <w:p w14:paraId="1C517B2D" w14:textId="77777777" w:rsidR="00332446" w:rsidRPr="0032276F" w:rsidRDefault="00332446" w:rsidP="00332446">
      <w:pPr>
        <w:spacing w:after="0" w:line="240" w:lineRule="auto"/>
        <w:rPr>
          <w:rFonts w:eastAsia="Calibri" w:cs="Times New Roman"/>
          <w:bCs/>
          <w:lang w:eastAsia="cs-CZ"/>
        </w:rPr>
      </w:pPr>
      <w:r w:rsidRPr="0032276F">
        <w:rPr>
          <w:rFonts w:eastAsia="Calibri" w:cs="Times New Roman"/>
          <w:bCs/>
          <w:lang w:eastAsia="cs-CZ"/>
        </w:rPr>
        <w:t xml:space="preserve">SO 41-18-16-01 položka č. 28 asfaltový beton pro ložní vrstvy ACL 16+, </w:t>
      </w:r>
      <w:proofErr w:type="gramStart"/>
      <w:r w:rsidRPr="0032276F">
        <w:rPr>
          <w:rFonts w:eastAsia="Calibri" w:cs="Times New Roman"/>
          <w:bCs/>
          <w:lang w:eastAsia="cs-CZ"/>
        </w:rPr>
        <w:t>16S</w:t>
      </w:r>
      <w:proofErr w:type="gramEnd"/>
      <w:r w:rsidRPr="0032276F">
        <w:rPr>
          <w:rFonts w:eastAsia="Calibri" w:cs="Times New Roman"/>
          <w:bCs/>
          <w:lang w:eastAsia="cs-CZ"/>
        </w:rPr>
        <w:t xml:space="preserve"> m3 2 611. – uchazeč se domnívá, že stanovená měrná jednotka je uvedena chybně, vzhledem k ostatním asfaltovým vrstvám. Měla by být v m2.</w:t>
      </w:r>
    </w:p>
    <w:p w14:paraId="7CEF1F9F" w14:textId="77777777" w:rsidR="00332446" w:rsidRDefault="00332446" w:rsidP="00332446">
      <w:pPr>
        <w:spacing w:after="0" w:line="240" w:lineRule="auto"/>
        <w:rPr>
          <w:rFonts w:eastAsia="Calibri" w:cs="Times New Roman"/>
          <w:bCs/>
          <w:lang w:eastAsia="cs-CZ"/>
        </w:rPr>
      </w:pPr>
      <w:r w:rsidRPr="0032276F">
        <w:rPr>
          <w:rFonts w:eastAsia="Calibri" w:cs="Times New Roman"/>
          <w:bCs/>
          <w:lang w:eastAsia="cs-CZ"/>
        </w:rPr>
        <w:t>Žádáme zadavatele o vysvětlení a případnou opravu soupisu prací.</w:t>
      </w:r>
    </w:p>
    <w:p w14:paraId="7D0AE8D0" w14:textId="77777777" w:rsidR="00A56774" w:rsidRDefault="00A56774" w:rsidP="00332446">
      <w:pPr>
        <w:spacing w:after="0" w:line="240" w:lineRule="auto"/>
        <w:rPr>
          <w:rFonts w:eastAsia="Calibri" w:cs="Times New Roman"/>
          <w:b/>
          <w:lang w:eastAsia="cs-CZ"/>
        </w:rPr>
      </w:pPr>
    </w:p>
    <w:p w14:paraId="7C9D1264" w14:textId="284F15FA" w:rsidR="00332446" w:rsidRPr="003D7317" w:rsidRDefault="00332446" w:rsidP="00332446">
      <w:pPr>
        <w:spacing w:after="0" w:line="240" w:lineRule="auto"/>
        <w:rPr>
          <w:rFonts w:eastAsia="Calibri" w:cs="Times New Roman"/>
          <w:b/>
          <w:color w:val="FF0000"/>
          <w:lang w:eastAsia="cs-CZ"/>
        </w:rPr>
      </w:pPr>
      <w:r w:rsidRPr="003D7317">
        <w:rPr>
          <w:rFonts w:eastAsia="Calibri" w:cs="Times New Roman"/>
          <w:b/>
          <w:lang w:eastAsia="cs-CZ"/>
        </w:rPr>
        <w:t xml:space="preserve">Odpověď: </w:t>
      </w:r>
    </w:p>
    <w:p w14:paraId="30D77B71" w14:textId="77777777" w:rsidR="00332446" w:rsidRPr="00A56774" w:rsidRDefault="00332446" w:rsidP="00332446">
      <w:pPr>
        <w:spacing w:after="0" w:line="240" w:lineRule="auto"/>
        <w:rPr>
          <w:rFonts w:eastAsia="Calibri" w:cs="Times New Roman"/>
          <w:bCs/>
          <w:lang w:eastAsia="cs-CZ"/>
        </w:rPr>
      </w:pPr>
      <w:r w:rsidRPr="00A56774">
        <w:rPr>
          <w:rFonts w:eastAsia="Aptos" w:cs="Aptos"/>
        </w:rPr>
        <w:t>Položka byla upravena v rámci dotazu č. 26.</w:t>
      </w:r>
    </w:p>
    <w:p w14:paraId="55A7744B" w14:textId="77777777" w:rsidR="00332446" w:rsidRDefault="00332446" w:rsidP="00332446">
      <w:pPr>
        <w:spacing w:after="0" w:line="240" w:lineRule="auto"/>
        <w:rPr>
          <w:rFonts w:eastAsia="Calibri" w:cs="Times New Roman"/>
          <w:bCs/>
          <w:color w:val="FF0000"/>
          <w:lang w:eastAsia="cs-CZ"/>
        </w:rPr>
      </w:pPr>
    </w:p>
    <w:p w14:paraId="5D784077" w14:textId="77777777" w:rsidR="00A56774" w:rsidRDefault="00A56774" w:rsidP="00332446">
      <w:pPr>
        <w:spacing w:after="0" w:line="240" w:lineRule="auto"/>
        <w:rPr>
          <w:rFonts w:eastAsia="Calibri" w:cs="Times New Roman"/>
          <w:bCs/>
          <w:color w:val="FF0000"/>
          <w:lang w:eastAsia="cs-CZ"/>
        </w:rPr>
      </w:pPr>
    </w:p>
    <w:p w14:paraId="14253DB6" w14:textId="77777777" w:rsidR="00332446" w:rsidRPr="003D7317" w:rsidRDefault="00332446" w:rsidP="00332446">
      <w:pPr>
        <w:spacing w:after="0" w:line="240" w:lineRule="auto"/>
        <w:rPr>
          <w:rFonts w:eastAsia="Calibri" w:cs="Times New Roman"/>
          <w:b/>
          <w:lang w:eastAsia="cs-CZ"/>
        </w:rPr>
      </w:pPr>
      <w:r w:rsidRPr="003D7317">
        <w:rPr>
          <w:rFonts w:eastAsia="Calibri" w:cs="Times New Roman"/>
          <w:b/>
          <w:lang w:eastAsia="cs-CZ"/>
        </w:rPr>
        <w:t xml:space="preserve">Dotaz č. </w:t>
      </w:r>
      <w:r>
        <w:rPr>
          <w:rFonts w:eastAsia="Calibri" w:cs="Times New Roman"/>
          <w:b/>
          <w:lang w:eastAsia="cs-CZ"/>
        </w:rPr>
        <w:t>71</w:t>
      </w:r>
      <w:r w:rsidRPr="003D7317">
        <w:rPr>
          <w:rFonts w:eastAsia="Calibri" w:cs="Times New Roman"/>
          <w:b/>
          <w:lang w:eastAsia="cs-CZ"/>
        </w:rPr>
        <w:t>:</w:t>
      </w:r>
    </w:p>
    <w:p w14:paraId="73BD2823" w14:textId="77777777" w:rsidR="00332446" w:rsidRPr="003E5ED5" w:rsidRDefault="00332446" w:rsidP="00A56774">
      <w:pPr>
        <w:spacing w:after="0" w:line="240" w:lineRule="auto"/>
        <w:jc w:val="both"/>
        <w:rPr>
          <w:rFonts w:eastAsia="Calibri" w:cs="Times New Roman"/>
          <w:bCs/>
          <w:lang w:eastAsia="cs-CZ"/>
        </w:rPr>
      </w:pPr>
      <w:r w:rsidRPr="003E5ED5">
        <w:rPr>
          <w:rFonts w:eastAsia="Calibri" w:cs="Times New Roman"/>
          <w:bCs/>
          <w:lang w:eastAsia="cs-CZ"/>
        </w:rPr>
        <w:t>Na základě prostudování projektové dokumentace a výkazu výměr k ocenění jsme přišli na následující nesrovnalosti:</w:t>
      </w:r>
    </w:p>
    <w:p w14:paraId="3AB9A952" w14:textId="77777777" w:rsidR="00332446" w:rsidRPr="003E5ED5" w:rsidRDefault="00332446" w:rsidP="00A56774">
      <w:pPr>
        <w:spacing w:after="0" w:line="240" w:lineRule="auto"/>
        <w:jc w:val="both"/>
        <w:rPr>
          <w:rFonts w:eastAsia="Calibri" w:cs="Times New Roman"/>
          <w:bCs/>
          <w:lang w:eastAsia="cs-CZ"/>
        </w:rPr>
      </w:pPr>
      <w:r w:rsidRPr="003E5ED5">
        <w:rPr>
          <w:rFonts w:eastAsia="Calibri" w:cs="Times New Roman"/>
          <w:bCs/>
          <w:lang w:eastAsia="cs-CZ"/>
        </w:rPr>
        <w:t>D.2.1.8 Pozemní komunikace</w:t>
      </w:r>
    </w:p>
    <w:p w14:paraId="7FA18A20" w14:textId="77777777" w:rsidR="00332446" w:rsidRPr="003E5ED5" w:rsidRDefault="00332446" w:rsidP="00A56774">
      <w:pPr>
        <w:spacing w:after="0" w:line="240" w:lineRule="auto"/>
        <w:jc w:val="both"/>
        <w:rPr>
          <w:rFonts w:eastAsia="Calibri" w:cs="Times New Roman"/>
          <w:bCs/>
          <w:lang w:eastAsia="cs-CZ"/>
        </w:rPr>
      </w:pPr>
      <w:r w:rsidRPr="003E5ED5">
        <w:rPr>
          <w:rFonts w:eastAsia="Calibri" w:cs="Times New Roman"/>
          <w:bCs/>
          <w:lang w:eastAsia="cs-CZ"/>
        </w:rPr>
        <w:t xml:space="preserve">SO41-18-16-01 –soupis prací obsahuje položku ACP 16 </w:t>
      </w:r>
      <w:r w:rsidRPr="003E5ED5">
        <w:rPr>
          <w:rFonts w:eastAsia="Calibri" w:cs="Times New Roman"/>
          <w:b/>
          <w:bCs/>
          <w:lang w:eastAsia="cs-CZ"/>
        </w:rPr>
        <w:t xml:space="preserve">modif. </w:t>
      </w:r>
      <w:r w:rsidRPr="003E5ED5">
        <w:rPr>
          <w:rFonts w:eastAsia="Calibri" w:cs="Times New Roman"/>
          <w:bCs/>
          <w:lang w:eastAsia="cs-CZ"/>
        </w:rPr>
        <w:t>– projektová dokumentace udává pojivo nemodifikované</w:t>
      </w:r>
    </w:p>
    <w:p w14:paraId="733CD792" w14:textId="77777777" w:rsidR="00332446" w:rsidRPr="003E5ED5" w:rsidRDefault="00332446" w:rsidP="00A56774">
      <w:pPr>
        <w:spacing w:after="0" w:line="240" w:lineRule="auto"/>
        <w:jc w:val="both"/>
        <w:rPr>
          <w:rFonts w:eastAsia="Calibri" w:cs="Times New Roman"/>
          <w:bCs/>
          <w:lang w:eastAsia="cs-CZ"/>
        </w:rPr>
      </w:pPr>
      <w:r w:rsidRPr="003E5ED5">
        <w:rPr>
          <w:rFonts w:eastAsia="Calibri" w:cs="Times New Roman"/>
          <w:bCs/>
          <w:lang w:eastAsia="cs-CZ"/>
        </w:rPr>
        <w:t xml:space="preserve">SO41-18-16-03.1 – soupis prací obsahuje položku ACP 22 </w:t>
      </w:r>
      <w:r w:rsidRPr="003E5ED5">
        <w:rPr>
          <w:rFonts w:eastAsia="Calibri" w:cs="Times New Roman"/>
          <w:b/>
          <w:bCs/>
          <w:lang w:eastAsia="cs-CZ"/>
        </w:rPr>
        <w:t>modif.</w:t>
      </w:r>
      <w:r w:rsidRPr="003E5ED5">
        <w:rPr>
          <w:rFonts w:eastAsia="Calibri" w:cs="Times New Roman"/>
          <w:bCs/>
          <w:lang w:eastAsia="cs-CZ"/>
        </w:rPr>
        <w:t xml:space="preserve"> – projektová dokumentace udává pojivo nemodifikované</w:t>
      </w:r>
    </w:p>
    <w:p w14:paraId="0026F640" w14:textId="77777777" w:rsidR="00332446" w:rsidRPr="003E5ED5" w:rsidRDefault="00332446" w:rsidP="00A56774">
      <w:pPr>
        <w:spacing w:after="0" w:line="240" w:lineRule="auto"/>
        <w:jc w:val="both"/>
        <w:rPr>
          <w:rFonts w:eastAsia="Calibri" w:cs="Times New Roman"/>
          <w:bCs/>
          <w:lang w:eastAsia="cs-CZ"/>
        </w:rPr>
      </w:pPr>
      <w:r w:rsidRPr="003E5ED5">
        <w:rPr>
          <w:rFonts w:eastAsia="Calibri" w:cs="Times New Roman"/>
          <w:bCs/>
          <w:lang w:eastAsia="cs-CZ"/>
        </w:rPr>
        <w:t xml:space="preserve">SO41-18-16-03.2 – soupis prací obsahuje položku ACO 11 </w:t>
      </w:r>
      <w:r w:rsidRPr="003E5ED5">
        <w:rPr>
          <w:rFonts w:eastAsia="Calibri" w:cs="Times New Roman"/>
          <w:b/>
          <w:bCs/>
          <w:lang w:eastAsia="cs-CZ"/>
        </w:rPr>
        <w:t>modif.</w:t>
      </w:r>
      <w:r w:rsidRPr="003E5ED5">
        <w:rPr>
          <w:rFonts w:eastAsia="Calibri" w:cs="Times New Roman"/>
          <w:bCs/>
          <w:lang w:eastAsia="cs-CZ"/>
        </w:rPr>
        <w:t xml:space="preserve"> a ACL 16 </w:t>
      </w:r>
      <w:r w:rsidRPr="003E5ED5">
        <w:rPr>
          <w:rFonts w:eastAsia="Calibri" w:cs="Times New Roman"/>
          <w:b/>
          <w:bCs/>
          <w:lang w:eastAsia="cs-CZ"/>
        </w:rPr>
        <w:t>modif.</w:t>
      </w:r>
      <w:r w:rsidRPr="003E5ED5">
        <w:rPr>
          <w:rFonts w:eastAsia="Calibri" w:cs="Times New Roman"/>
          <w:bCs/>
          <w:lang w:eastAsia="cs-CZ"/>
        </w:rPr>
        <w:t xml:space="preserve"> – projektová dokumentace udává pojivo nemodifikované</w:t>
      </w:r>
    </w:p>
    <w:p w14:paraId="71C1B29D" w14:textId="74B0F380" w:rsidR="00332446" w:rsidRDefault="00332446" w:rsidP="00A56774">
      <w:pPr>
        <w:spacing w:after="0" w:line="240" w:lineRule="auto"/>
        <w:jc w:val="both"/>
        <w:rPr>
          <w:rFonts w:eastAsia="Calibri" w:cs="Times New Roman"/>
          <w:bCs/>
          <w:lang w:eastAsia="cs-CZ"/>
        </w:rPr>
      </w:pPr>
      <w:r w:rsidRPr="003E5ED5">
        <w:rPr>
          <w:rFonts w:eastAsia="Calibri" w:cs="Times New Roman"/>
          <w:bCs/>
          <w:lang w:eastAsia="cs-CZ"/>
        </w:rPr>
        <w:t>Žádáme zadavatele o stanovení pojiva a uvedení projektové dokumentace a výkazu výměr do souladu.</w:t>
      </w:r>
    </w:p>
    <w:p w14:paraId="70FB5320" w14:textId="77777777" w:rsidR="00A56774" w:rsidRDefault="00A56774" w:rsidP="00332446">
      <w:pPr>
        <w:spacing w:after="0" w:line="240" w:lineRule="auto"/>
        <w:rPr>
          <w:rFonts w:eastAsia="Calibri" w:cs="Times New Roman"/>
          <w:b/>
          <w:lang w:eastAsia="cs-CZ"/>
        </w:rPr>
      </w:pPr>
    </w:p>
    <w:p w14:paraId="2EEE282D" w14:textId="694E03F9" w:rsidR="00332446" w:rsidRPr="003D7317" w:rsidRDefault="00332446" w:rsidP="00332446">
      <w:pPr>
        <w:spacing w:after="0" w:line="240" w:lineRule="auto"/>
        <w:rPr>
          <w:rFonts w:eastAsia="Calibri" w:cs="Times New Roman"/>
          <w:b/>
          <w:color w:val="FF0000"/>
          <w:lang w:eastAsia="cs-CZ"/>
        </w:rPr>
      </w:pPr>
      <w:r w:rsidRPr="003D7317">
        <w:rPr>
          <w:rFonts w:eastAsia="Calibri" w:cs="Times New Roman"/>
          <w:b/>
          <w:lang w:eastAsia="cs-CZ"/>
        </w:rPr>
        <w:t xml:space="preserve">Odpověď: </w:t>
      </w:r>
    </w:p>
    <w:p w14:paraId="018800DF" w14:textId="0D054023" w:rsidR="00332446" w:rsidRPr="00E65156" w:rsidRDefault="00332446" w:rsidP="00332446">
      <w:pPr>
        <w:spacing w:after="0"/>
        <w:jc w:val="both"/>
      </w:pPr>
      <w:bookmarkStart w:id="27" w:name="_Hlk174446521"/>
      <w:r w:rsidRPr="00E65156">
        <w:rPr>
          <w:rFonts w:eastAsia="Aptos" w:cs="Aptos"/>
        </w:rPr>
        <w:t xml:space="preserve">Ad SO41-18-16-01) Upraven popis položky s </w:t>
      </w:r>
      <w:r w:rsidR="006C2E9F" w:rsidRPr="00E65156">
        <w:rPr>
          <w:rFonts w:eastAsia="Aptos" w:cs="Aptos"/>
        </w:rPr>
        <w:t>pořadovým</w:t>
      </w:r>
      <w:r w:rsidRPr="00E65156">
        <w:rPr>
          <w:rFonts w:eastAsia="Aptos" w:cs="Aptos"/>
        </w:rPr>
        <w:t xml:space="preserve"> č. 29, kód položky 574E46.</w:t>
      </w:r>
      <w:bookmarkEnd w:id="27"/>
    </w:p>
    <w:tbl>
      <w:tblPr>
        <w:tblStyle w:val="Mkatabulky"/>
        <w:tblW w:w="0" w:type="auto"/>
        <w:tblLayout w:type="fixed"/>
        <w:tblLook w:val="04A0" w:firstRow="1" w:lastRow="0" w:firstColumn="1" w:lastColumn="0" w:noHBand="0" w:noVBand="1"/>
      </w:tblPr>
      <w:tblGrid>
        <w:gridCol w:w="930"/>
        <w:gridCol w:w="1089"/>
        <w:gridCol w:w="5196"/>
        <w:gridCol w:w="714"/>
        <w:gridCol w:w="1131"/>
      </w:tblGrid>
      <w:tr w:rsidR="00332446" w14:paraId="5435C56F" w14:textId="77777777" w:rsidTr="00B539B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right w:val="single" w:sz="8" w:space="0" w:color="auto"/>
            </w:tcBorders>
            <w:tcMar>
              <w:top w:w="34" w:type="dxa"/>
              <w:left w:w="79" w:type="dxa"/>
              <w:bottom w:w="57" w:type="dxa"/>
              <w:right w:w="79" w:type="dxa"/>
            </w:tcMar>
          </w:tcPr>
          <w:p w14:paraId="5996192B" w14:textId="77777777" w:rsidR="00332446" w:rsidRDefault="00332446" w:rsidP="00B539BA">
            <w:pPr>
              <w:jc w:val="both"/>
            </w:pPr>
            <w:r w:rsidRPr="287D63E3">
              <w:rPr>
                <w:rFonts w:ascii="Verdana" w:eastAsia="Verdana" w:hAnsi="Verdana" w:cs="Verdana"/>
                <w:b/>
                <w:bCs/>
                <w:color w:val="000000" w:themeColor="text1"/>
                <w:szCs w:val="14"/>
              </w:rPr>
              <w:t>Poř. číslo</w:t>
            </w:r>
          </w:p>
        </w:tc>
        <w:tc>
          <w:tcPr>
            <w:tcW w:w="1089" w:type="dxa"/>
            <w:tcBorders>
              <w:top w:val="single" w:sz="8" w:space="0" w:color="auto"/>
              <w:left w:val="single" w:sz="8" w:space="0" w:color="auto"/>
              <w:right w:val="single" w:sz="8" w:space="0" w:color="auto"/>
            </w:tcBorders>
            <w:tcMar>
              <w:top w:w="34" w:type="dxa"/>
              <w:left w:w="79" w:type="dxa"/>
              <w:bottom w:w="57" w:type="dxa"/>
              <w:right w:w="79" w:type="dxa"/>
            </w:tcMar>
          </w:tcPr>
          <w:p w14:paraId="6E505C43" w14:textId="77777777" w:rsidR="00332446" w:rsidRDefault="00332446" w:rsidP="00B539BA">
            <w:pPr>
              <w:jc w:val="both"/>
              <w:cnfStyle w:val="100000000000" w:firstRow="1" w:lastRow="0" w:firstColumn="0" w:lastColumn="0" w:oddVBand="0" w:evenVBand="0" w:oddHBand="0" w:evenHBand="0" w:firstRowFirstColumn="0" w:firstRowLastColumn="0" w:lastRowFirstColumn="0" w:lastRowLastColumn="0"/>
            </w:pPr>
            <w:r w:rsidRPr="287D63E3">
              <w:rPr>
                <w:rFonts w:ascii="Verdana" w:eastAsia="Verdana" w:hAnsi="Verdana" w:cs="Verdana"/>
                <w:b/>
                <w:bCs/>
                <w:color w:val="000000" w:themeColor="text1"/>
                <w:szCs w:val="14"/>
              </w:rPr>
              <w:t>Kód položky</w:t>
            </w:r>
          </w:p>
        </w:tc>
        <w:tc>
          <w:tcPr>
            <w:tcW w:w="5196" w:type="dxa"/>
            <w:tcBorders>
              <w:top w:val="single" w:sz="8" w:space="0" w:color="auto"/>
              <w:left w:val="single" w:sz="8" w:space="0" w:color="auto"/>
              <w:right w:val="single" w:sz="8" w:space="0" w:color="auto"/>
            </w:tcBorders>
            <w:tcMar>
              <w:top w:w="34" w:type="dxa"/>
              <w:left w:w="79" w:type="dxa"/>
              <w:bottom w:w="57" w:type="dxa"/>
              <w:right w:w="79" w:type="dxa"/>
            </w:tcMar>
          </w:tcPr>
          <w:p w14:paraId="1BF0733F" w14:textId="77777777" w:rsidR="00332446" w:rsidRDefault="00332446" w:rsidP="00B539BA">
            <w:pPr>
              <w:jc w:val="both"/>
              <w:cnfStyle w:val="100000000000" w:firstRow="1" w:lastRow="0" w:firstColumn="0" w:lastColumn="0" w:oddVBand="0" w:evenVBand="0" w:oddHBand="0" w:evenHBand="0" w:firstRowFirstColumn="0" w:firstRowLastColumn="0" w:lastRowFirstColumn="0" w:lastRowLastColumn="0"/>
            </w:pPr>
            <w:r w:rsidRPr="287D63E3">
              <w:rPr>
                <w:rFonts w:ascii="Verdana" w:eastAsia="Verdana" w:hAnsi="Verdana" w:cs="Verdana"/>
                <w:b/>
                <w:bCs/>
                <w:color w:val="000000" w:themeColor="text1"/>
                <w:szCs w:val="14"/>
              </w:rPr>
              <w:t>Popis položky</w:t>
            </w:r>
          </w:p>
        </w:tc>
        <w:tc>
          <w:tcPr>
            <w:tcW w:w="714" w:type="dxa"/>
            <w:tcBorders>
              <w:top w:val="single" w:sz="8" w:space="0" w:color="auto"/>
              <w:left w:val="single" w:sz="8" w:space="0" w:color="auto"/>
              <w:right w:val="single" w:sz="8" w:space="0" w:color="auto"/>
            </w:tcBorders>
            <w:tcMar>
              <w:top w:w="34" w:type="dxa"/>
              <w:left w:w="79" w:type="dxa"/>
              <w:bottom w:w="57" w:type="dxa"/>
              <w:right w:w="79" w:type="dxa"/>
            </w:tcMar>
          </w:tcPr>
          <w:p w14:paraId="728209EE" w14:textId="77777777" w:rsidR="00332446" w:rsidRDefault="00332446" w:rsidP="00B539BA">
            <w:pPr>
              <w:jc w:val="both"/>
              <w:cnfStyle w:val="100000000000" w:firstRow="1" w:lastRow="0" w:firstColumn="0" w:lastColumn="0" w:oddVBand="0" w:evenVBand="0" w:oddHBand="0" w:evenHBand="0" w:firstRowFirstColumn="0" w:firstRowLastColumn="0" w:lastRowFirstColumn="0" w:lastRowLastColumn="0"/>
            </w:pPr>
            <w:r w:rsidRPr="287D63E3">
              <w:rPr>
                <w:rFonts w:ascii="Verdana" w:eastAsia="Verdana" w:hAnsi="Verdana" w:cs="Verdana"/>
                <w:b/>
                <w:bCs/>
                <w:color w:val="000000" w:themeColor="text1"/>
                <w:szCs w:val="14"/>
              </w:rPr>
              <w:t>Jednotka</w:t>
            </w:r>
          </w:p>
        </w:tc>
        <w:tc>
          <w:tcPr>
            <w:tcW w:w="1131" w:type="dxa"/>
            <w:tcBorders>
              <w:top w:val="single" w:sz="8" w:space="0" w:color="auto"/>
              <w:left w:val="single" w:sz="8" w:space="0" w:color="auto"/>
            </w:tcBorders>
            <w:tcMar>
              <w:top w:w="34" w:type="dxa"/>
              <w:left w:w="79" w:type="dxa"/>
              <w:bottom w:w="57" w:type="dxa"/>
              <w:right w:w="79" w:type="dxa"/>
            </w:tcMar>
          </w:tcPr>
          <w:p w14:paraId="01C3EBB2" w14:textId="77777777" w:rsidR="00332446" w:rsidRDefault="00332446" w:rsidP="00B539BA">
            <w:pPr>
              <w:jc w:val="both"/>
              <w:cnfStyle w:val="100000000000" w:firstRow="1" w:lastRow="0" w:firstColumn="0" w:lastColumn="0" w:oddVBand="0" w:evenVBand="0" w:oddHBand="0" w:evenHBand="0" w:firstRowFirstColumn="0" w:firstRowLastColumn="0" w:lastRowFirstColumn="0" w:lastRowLastColumn="0"/>
            </w:pPr>
            <w:r w:rsidRPr="287D63E3">
              <w:rPr>
                <w:rFonts w:ascii="Verdana" w:eastAsia="Verdana" w:hAnsi="Verdana" w:cs="Verdana"/>
                <w:b/>
                <w:bCs/>
                <w:color w:val="000000" w:themeColor="text1"/>
                <w:szCs w:val="14"/>
              </w:rPr>
              <w:t>Množství</w:t>
            </w:r>
          </w:p>
        </w:tc>
      </w:tr>
      <w:tr w:rsidR="00332446" w14:paraId="25003081"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2DE40EE4" w14:textId="77777777" w:rsidR="00332446" w:rsidRDefault="00332446" w:rsidP="00B539BA">
            <w:pPr>
              <w:jc w:val="both"/>
            </w:pPr>
            <w:r w:rsidRPr="287D63E3">
              <w:rPr>
                <w:rFonts w:ascii="Verdana" w:eastAsia="Verdana" w:hAnsi="Verdana" w:cs="Verdana"/>
                <w:b/>
                <w:bCs/>
                <w:szCs w:val="14"/>
              </w:rPr>
              <w:t>29</w:t>
            </w:r>
          </w:p>
        </w:tc>
        <w:tc>
          <w:tcPr>
            <w:tcW w:w="108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211C09F6" w14:textId="77777777" w:rsidR="00332446" w:rsidRDefault="00332446" w:rsidP="00B539BA">
            <w:pPr>
              <w:jc w:val="both"/>
              <w:cnfStyle w:val="000000000000" w:firstRow="0" w:lastRow="0" w:firstColumn="0" w:lastColumn="0" w:oddVBand="0" w:evenVBand="0" w:oddHBand="0" w:evenHBand="0" w:firstRowFirstColumn="0" w:firstRowLastColumn="0" w:lastRowFirstColumn="0" w:lastRowLastColumn="0"/>
            </w:pPr>
            <w:r w:rsidRPr="287D63E3">
              <w:rPr>
                <w:rFonts w:ascii="Verdana" w:eastAsia="Verdana" w:hAnsi="Verdana" w:cs="Verdana"/>
                <w:b/>
                <w:bCs/>
                <w:szCs w:val="14"/>
              </w:rPr>
              <w:t>574E46</w:t>
            </w:r>
          </w:p>
        </w:tc>
        <w:tc>
          <w:tcPr>
            <w:tcW w:w="5196"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4BB6E0A2" w14:textId="77777777" w:rsidR="00332446" w:rsidRDefault="00332446" w:rsidP="00B539BA">
            <w:pPr>
              <w:jc w:val="both"/>
              <w:cnfStyle w:val="000000000000" w:firstRow="0" w:lastRow="0" w:firstColumn="0" w:lastColumn="0" w:oddVBand="0" w:evenVBand="0" w:oddHBand="0" w:evenHBand="0" w:firstRowFirstColumn="0" w:firstRowLastColumn="0" w:lastRowFirstColumn="0" w:lastRowLastColumn="0"/>
            </w:pPr>
            <w:r w:rsidRPr="287D63E3">
              <w:rPr>
                <w:rFonts w:ascii="Verdana" w:eastAsia="Verdana" w:hAnsi="Verdana" w:cs="Verdana"/>
                <w:b/>
                <w:bCs/>
                <w:szCs w:val="14"/>
              </w:rPr>
              <w:t xml:space="preserve">ASFALTOVÝ BETON PRO PODKLADNÍ VRSTVY ACP 16+, </w:t>
            </w:r>
            <w:proofErr w:type="gramStart"/>
            <w:r w:rsidRPr="287D63E3">
              <w:rPr>
                <w:rFonts w:ascii="Verdana" w:eastAsia="Verdana" w:hAnsi="Verdana" w:cs="Verdana"/>
                <w:b/>
                <w:bCs/>
                <w:szCs w:val="14"/>
              </w:rPr>
              <w:t>16S</w:t>
            </w:r>
            <w:proofErr w:type="gramEnd"/>
            <w:r w:rsidRPr="287D63E3">
              <w:rPr>
                <w:rFonts w:ascii="Verdana" w:eastAsia="Verdana" w:hAnsi="Verdana" w:cs="Verdana"/>
                <w:b/>
                <w:bCs/>
                <w:szCs w:val="14"/>
              </w:rPr>
              <w:t xml:space="preserve"> TL. 50MM</w:t>
            </w:r>
          </w:p>
          <w:p w14:paraId="41D47E85" w14:textId="77777777" w:rsidR="00332446" w:rsidRDefault="00332446" w:rsidP="00B539BA">
            <w:pPr>
              <w:jc w:val="both"/>
              <w:cnfStyle w:val="000000000000" w:firstRow="0" w:lastRow="0" w:firstColumn="0" w:lastColumn="0" w:oddVBand="0" w:evenVBand="0" w:oddHBand="0" w:evenHBand="0" w:firstRowFirstColumn="0" w:firstRowLastColumn="0" w:lastRowFirstColumn="0" w:lastRowLastColumn="0"/>
            </w:pPr>
            <w:r w:rsidRPr="287D63E3">
              <w:rPr>
                <w:rFonts w:ascii="Verdana" w:eastAsia="Verdana" w:hAnsi="Verdana" w:cs="Verdana"/>
                <w:i/>
                <w:iCs/>
                <w:color w:val="FF0000"/>
                <w:szCs w:val="14"/>
              </w:rPr>
              <w:t>ACP 16+ 50/70 tl. 50 mm</w:t>
            </w:r>
          </w:p>
          <w:p w14:paraId="10067BBA" w14:textId="77777777" w:rsidR="00332446" w:rsidRDefault="00332446" w:rsidP="00B539BA">
            <w:pPr>
              <w:jc w:val="both"/>
              <w:cnfStyle w:val="000000000000" w:firstRow="0" w:lastRow="0" w:firstColumn="0" w:lastColumn="0" w:oddVBand="0" w:evenVBand="0" w:oddHBand="0" w:evenHBand="0" w:firstRowFirstColumn="0" w:firstRowLastColumn="0" w:lastRowFirstColumn="0" w:lastRowLastColumn="0"/>
            </w:pPr>
            <w:r w:rsidRPr="287D63E3">
              <w:rPr>
                <w:rFonts w:ascii="Verdana" w:eastAsia="Verdana" w:hAnsi="Verdana" w:cs="Verdana"/>
                <w:i/>
                <w:iCs/>
                <w:color w:val="FF0000"/>
                <w:szCs w:val="14"/>
              </w:rPr>
              <w:t xml:space="preserve">plocha dle ACO </w:t>
            </w:r>
            <w:proofErr w:type="gramStart"/>
            <w:r w:rsidRPr="287D63E3">
              <w:rPr>
                <w:rFonts w:ascii="Verdana" w:eastAsia="Verdana" w:hAnsi="Verdana" w:cs="Verdana"/>
                <w:i/>
                <w:iCs/>
                <w:color w:val="FF0000"/>
                <w:szCs w:val="14"/>
              </w:rPr>
              <w:t>2560m2</w:t>
            </w:r>
            <w:proofErr w:type="gramEnd"/>
            <w:r w:rsidRPr="287D63E3">
              <w:rPr>
                <w:rFonts w:ascii="Verdana" w:eastAsia="Verdana" w:hAnsi="Verdana" w:cs="Verdana"/>
                <w:i/>
                <w:iCs/>
                <w:color w:val="FF0000"/>
                <w:szCs w:val="14"/>
              </w:rPr>
              <w:t>*1,04</w:t>
            </w:r>
          </w:p>
        </w:tc>
        <w:tc>
          <w:tcPr>
            <w:tcW w:w="714"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63C54604" w14:textId="77777777" w:rsidR="00332446" w:rsidRDefault="00332446" w:rsidP="00B539BA">
            <w:pPr>
              <w:jc w:val="both"/>
              <w:cnfStyle w:val="000000000000" w:firstRow="0" w:lastRow="0" w:firstColumn="0" w:lastColumn="0" w:oddVBand="0" w:evenVBand="0" w:oddHBand="0" w:evenHBand="0" w:firstRowFirstColumn="0" w:firstRowLastColumn="0" w:lastRowFirstColumn="0" w:lastRowLastColumn="0"/>
            </w:pPr>
            <w:r w:rsidRPr="287D63E3">
              <w:rPr>
                <w:rFonts w:ascii="Verdana" w:eastAsia="Verdana" w:hAnsi="Verdana" w:cs="Verdana"/>
                <w:b/>
                <w:bCs/>
                <w:szCs w:val="14"/>
              </w:rPr>
              <w:t>M2</w:t>
            </w:r>
          </w:p>
        </w:tc>
        <w:tc>
          <w:tcPr>
            <w:tcW w:w="1131"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221BF12E" w14:textId="77777777" w:rsidR="00332446" w:rsidRDefault="00332446" w:rsidP="00B539BA">
            <w:pPr>
              <w:jc w:val="right"/>
              <w:cnfStyle w:val="000000000000" w:firstRow="0" w:lastRow="0" w:firstColumn="0" w:lastColumn="0" w:oddVBand="0" w:evenVBand="0" w:oddHBand="0" w:evenHBand="0" w:firstRowFirstColumn="0" w:firstRowLastColumn="0" w:lastRowFirstColumn="0" w:lastRowLastColumn="0"/>
            </w:pPr>
            <w:r w:rsidRPr="287D63E3">
              <w:rPr>
                <w:rFonts w:ascii="Verdana" w:eastAsia="Verdana" w:hAnsi="Verdana" w:cs="Verdana"/>
                <w:b/>
                <w:bCs/>
                <w:szCs w:val="14"/>
              </w:rPr>
              <w:t>2662,4</w:t>
            </w:r>
            <w:r>
              <w:rPr>
                <w:rFonts w:ascii="Verdana" w:eastAsia="Verdana" w:hAnsi="Verdana" w:cs="Verdana"/>
                <w:b/>
                <w:bCs/>
                <w:szCs w:val="14"/>
              </w:rPr>
              <w:t>00</w:t>
            </w:r>
          </w:p>
        </w:tc>
      </w:tr>
    </w:tbl>
    <w:p w14:paraId="13518096" w14:textId="77777777" w:rsidR="00332446" w:rsidRPr="00E65156" w:rsidRDefault="00332446" w:rsidP="00E65156">
      <w:pPr>
        <w:spacing w:after="0"/>
        <w:rPr>
          <w:rFonts w:ascii="Aptos" w:eastAsia="Aptos" w:hAnsi="Aptos" w:cs="Aptos"/>
          <w:highlight w:val="green"/>
        </w:rPr>
      </w:pPr>
    </w:p>
    <w:p w14:paraId="38BEA50D" w14:textId="77777777" w:rsidR="00332446" w:rsidRPr="00E65156" w:rsidRDefault="00332446" w:rsidP="00E65156">
      <w:pPr>
        <w:spacing w:after="0"/>
      </w:pPr>
      <w:r w:rsidRPr="00E65156">
        <w:rPr>
          <w:rFonts w:eastAsia="Aptos" w:cs="Aptos"/>
        </w:rPr>
        <w:t>Ad SO41-18-16-03.1) Upraven popis položky s pořadovým č. 30, kód položky 574F88.</w:t>
      </w:r>
    </w:p>
    <w:tbl>
      <w:tblPr>
        <w:tblStyle w:val="Mkatabulky"/>
        <w:tblW w:w="0" w:type="auto"/>
        <w:tblLayout w:type="fixed"/>
        <w:tblLook w:val="04A0" w:firstRow="1" w:lastRow="0" w:firstColumn="1" w:lastColumn="0" w:noHBand="0" w:noVBand="1"/>
      </w:tblPr>
      <w:tblGrid>
        <w:gridCol w:w="930"/>
        <w:gridCol w:w="1089"/>
        <w:gridCol w:w="5196"/>
        <w:gridCol w:w="714"/>
        <w:gridCol w:w="1131"/>
      </w:tblGrid>
      <w:tr w:rsidR="00332446" w14:paraId="6EFE3315" w14:textId="77777777" w:rsidTr="00B539B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right w:val="single" w:sz="8" w:space="0" w:color="auto"/>
            </w:tcBorders>
            <w:tcMar>
              <w:top w:w="34" w:type="dxa"/>
              <w:left w:w="79" w:type="dxa"/>
              <w:bottom w:w="57" w:type="dxa"/>
              <w:right w:w="79" w:type="dxa"/>
            </w:tcMar>
          </w:tcPr>
          <w:p w14:paraId="04CEC429" w14:textId="77777777" w:rsidR="00332446" w:rsidRDefault="00332446" w:rsidP="00B539BA">
            <w:pPr>
              <w:jc w:val="both"/>
            </w:pPr>
            <w:r w:rsidRPr="287D63E3">
              <w:rPr>
                <w:rFonts w:ascii="Verdana" w:eastAsia="Verdana" w:hAnsi="Verdana" w:cs="Verdana"/>
                <w:b/>
                <w:bCs/>
                <w:color w:val="000000" w:themeColor="text1"/>
                <w:szCs w:val="14"/>
              </w:rPr>
              <w:t>Poř. číslo</w:t>
            </w:r>
          </w:p>
        </w:tc>
        <w:tc>
          <w:tcPr>
            <w:tcW w:w="1089" w:type="dxa"/>
            <w:tcBorders>
              <w:top w:val="single" w:sz="8" w:space="0" w:color="auto"/>
              <w:left w:val="single" w:sz="8" w:space="0" w:color="auto"/>
              <w:right w:val="single" w:sz="8" w:space="0" w:color="auto"/>
            </w:tcBorders>
            <w:tcMar>
              <w:top w:w="34" w:type="dxa"/>
              <w:left w:w="79" w:type="dxa"/>
              <w:bottom w:w="57" w:type="dxa"/>
              <w:right w:w="79" w:type="dxa"/>
            </w:tcMar>
          </w:tcPr>
          <w:p w14:paraId="0B48039B" w14:textId="77777777" w:rsidR="00332446" w:rsidRDefault="00332446" w:rsidP="00B539BA">
            <w:pPr>
              <w:jc w:val="both"/>
              <w:cnfStyle w:val="100000000000" w:firstRow="1" w:lastRow="0" w:firstColumn="0" w:lastColumn="0" w:oddVBand="0" w:evenVBand="0" w:oddHBand="0" w:evenHBand="0" w:firstRowFirstColumn="0" w:firstRowLastColumn="0" w:lastRowFirstColumn="0" w:lastRowLastColumn="0"/>
            </w:pPr>
            <w:r w:rsidRPr="287D63E3">
              <w:rPr>
                <w:rFonts w:ascii="Verdana" w:eastAsia="Verdana" w:hAnsi="Verdana" w:cs="Verdana"/>
                <w:b/>
                <w:bCs/>
                <w:color w:val="000000" w:themeColor="text1"/>
                <w:szCs w:val="14"/>
              </w:rPr>
              <w:t>Kód položky</w:t>
            </w:r>
          </w:p>
        </w:tc>
        <w:tc>
          <w:tcPr>
            <w:tcW w:w="5196" w:type="dxa"/>
            <w:tcBorders>
              <w:top w:val="single" w:sz="8" w:space="0" w:color="auto"/>
              <w:left w:val="single" w:sz="8" w:space="0" w:color="auto"/>
              <w:right w:val="single" w:sz="8" w:space="0" w:color="auto"/>
            </w:tcBorders>
            <w:tcMar>
              <w:top w:w="34" w:type="dxa"/>
              <w:left w:w="79" w:type="dxa"/>
              <w:bottom w:w="57" w:type="dxa"/>
              <w:right w:w="79" w:type="dxa"/>
            </w:tcMar>
          </w:tcPr>
          <w:p w14:paraId="64BF1950" w14:textId="77777777" w:rsidR="00332446" w:rsidRDefault="00332446" w:rsidP="00B539BA">
            <w:pPr>
              <w:jc w:val="both"/>
              <w:cnfStyle w:val="100000000000" w:firstRow="1" w:lastRow="0" w:firstColumn="0" w:lastColumn="0" w:oddVBand="0" w:evenVBand="0" w:oddHBand="0" w:evenHBand="0" w:firstRowFirstColumn="0" w:firstRowLastColumn="0" w:lastRowFirstColumn="0" w:lastRowLastColumn="0"/>
            </w:pPr>
            <w:r w:rsidRPr="287D63E3">
              <w:rPr>
                <w:rFonts w:ascii="Verdana" w:eastAsia="Verdana" w:hAnsi="Verdana" w:cs="Verdana"/>
                <w:b/>
                <w:bCs/>
                <w:color w:val="000000" w:themeColor="text1"/>
                <w:szCs w:val="14"/>
              </w:rPr>
              <w:t>Popis položky</w:t>
            </w:r>
          </w:p>
        </w:tc>
        <w:tc>
          <w:tcPr>
            <w:tcW w:w="714" w:type="dxa"/>
            <w:tcBorders>
              <w:top w:val="single" w:sz="8" w:space="0" w:color="auto"/>
              <w:left w:val="single" w:sz="8" w:space="0" w:color="auto"/>
              <w:right w:val="single" w:sz="8" w:space="0" w:color="auto"/>
            </w:tcBorders>
            <w:tcMar>
              <w:top w:w="34" w:type="dxa"/>
              <w:left w:w="79" w:type="dxa"/>
              <w:bottom w:w="57" w:type="dxa"/>
              <w:right w:w="79" w:type="dxa"/>
            </w:tcMar>
          </w:tcPr>
          <w:p w14:paraId="123B0142" w14:textId="77777777" w:rsidR="00332446" w:rsidRDefault="00332446" w:rsidP="00B539BA">
            <w:pPr>
              <w:jc w:val="both"/>
              <w:cnfStyle w:val="100000000000" w:firstRow="1" w:lastRow="0" w:firstColumn="0" w:lastColumn="0" w:oddVBand="0" w:evenVBand="0" w:oddHBand="0" w:evenHBand="0" w:firstRowFirstColumn="0" w:firstRowLastColumn="0" w:lastRowFirstColumn="0" w:lastRowLastColumn="0"/>
            </w:pPr>
            <w:r w:rsidRPr="287D63E3">
              <w:rPr>
                <w:rFonts w:ascii="Verdana" w:eastAsia="Verdana" w:hAnsi="Verdana" w:cs="Verdana"/>
                <w:b/>
                <w:bCs/>
                <w:color w:val="000000" w:themeColor="text1"/>
                <w:szCs w:val="14"/>
              </w:rPr>
              <w:t>Jednotka</w:t>
            </w:r>
          </w:p>
        </w:tc>
        <w:tc>
          <w:tcPr>
            <w:tcW w:w="1131" w:type="dxa"/>
            <w:tcBorders>
              <w:top w:val="single" w:sz="8" w:space="0" w:color="auto"/>
              <w:left w:val="single" w:sz="8" w:space="0" w:color="auto"/>
            </w:tcBorders>
            <w:tcMar>
              <w:top w:w="34" w:type="dxa"/>
              <w:left w:w="79" w:type="dxa"/>
              <w:bottom w:w="57" w:type="dxa"/>
              <w:right w:w="79" w:type="dxa"/>
            </w:tcMar>
          </w:tcPr>
          <w:p w14:paraId="7CAC09BB" w14:textId="77777777" w:rsidR="00332446" w:rsidRDefault="00332446" w:rsidP="00B539BA">
            <w:pPr>
              <w:jc w:val="both"/>
              <w:cnfStyle w:val="100000000000" w:firstRow="1" w:lastRow="0" w:firstColumn="0" w:lastColumn="0" w:oddVBand="0" w:evenVBand="0" w:oddHBand="0" w:evenHBand="0" w:firstRowFirstColumn="0" w:firstRowLastColumn="0" w:lastRowFirstColumn="0" w:lastRowLastColumn="0"/>
            </w:pPr>
            <w:r w:rsidRPr="287D63E3">
              <w:rPr>
                <w:rFonts w:ascii="Verdana" w:eastAsia="Verdana" w:hAnsi="Verdana" w:cs="Verdana"/>
                <w:b/>
                <w:bCs/>
                <w:color w:val="000000" w:themeColor="text1"/>
                <w:szCs w:val="14"/>
              </w:rPr>
              <w:t>Množství</w:t>
            </w:r>
          </w:p>
        </w:tc>
      </w:tr>
      <w:tr w:rsidR="00332446" w14:paraId="1DD33C6E" w14:textId="77777777" w:rsidTr="00B539BA">
        <w:trPr>
          <w:trHeight w:val="300"/>
        </w:trPr>
        <w:tc>
          <w:tcPr>
            <w:cnfStyle w:val="001000000000" w:firstRow="0" w:lastRow="0" w:firstColumn="1" w:lastColumn="0" w:oddVBand="0" w:evenVBand="0" w:oddHBand="0" w:evenHBand="0" w:firstRowFirstColumn="0" w:firstRowLastColumn="0" w:lastRowFirstColumn="0" w:lastRowLastColumn="0"/>
            <w:tcW w:w="930"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28FA990D" w14:textId="77777777" w:rsidR="00332446" w:rsidRDefault="00332446" w:rsidP="00B539BA">
            <w:pPr>
              <w:jc w:val="both"/>
            </w:pPr>
            <w:r w:rsidRPr="287D63E3">
              <w:rPr>
                <w:rFonts w:ascii="Verdana" w:eastAsia="Verdana" w:hAnsi="Verdana" w:cs="Verdana"/>
                <w:b/>
                <w:bCs/>
                <w:szCs w:val="14"/>
              </w:rPr>
              <w:t>30</w:t>
            </w:r>
          </w:p>
        </w:tc>
        <w:tc>
          <w:tcPr>
            <w:tcW w:w="1089"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30CE5B45" w14:textId="77777777" w:rsidR="00332446" w:rsidRDefault="00332446" w:rsidP="00B539BA">
            <w:pPr>
              <w:jc w:val="both"/>
              <w:cnfStyle w:val="000000000000" w:firstRow="0" w:lastRow="0" w:firstColumn="0" w:lastColumn="0" w:oddVBand="0" w:evenVBand="0" w:oddHBand="0" w:evenHBand="0" w:firstRowFirstColumn="0" w:firstRowLastColumn="0" w:lastRowFirstColumn="0" w:lastRowLastColumn="0"/>
            </w:pPr>
            <w:r w:rsidRPr="287D63E3">
              <w:rPr>
                <w:rFonts w:ascii="Verdana" w:eastAsia="Verdana" w:hAnsi="Verdana" w:cs="Verdana"/>
                <w:b/>
                <w:bCs/>
                <w:szCs w:val="14"/>
              </w:rPr>
              <w:t>574F88</w:t>
            </w:r>
          </w:p>
        </w:tc>
        <w:tc>
          <w:tcPr>
            <w:tcW w:w="5196"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77902DD8" w14:textId="77777777" w:rsidR="00332446" w:rsidRDefault="00332446" w:rsidP="00B539BA">
            <w:pPr>
              <w:jc w:val="both"/>
              <w:cnfStyle w:val="000000000000" w:firstRow="0" w:lastRow="0" w:firstColumn="0" w:lastColumn="0" w:oddVBand="0" w:evenVBand="0" w:oddHBand="0" w:evenHBand="0" w:firstRowFirstColumn="0" w:firstRowLastColumn="0" w:lastRowFirstColumn="0" w:lastRowLastColumn="0"/>
            </w:pPr>
            <w:r w:rsidRPr="287D63E3">
              <w:rPr>
                <w:rFonts w:ascii="Verdana" w:eastAsia="Verdana" w:hAnsi="Verdana" w:cs="Verdana"/>
                <w:b/>
                <w:bCs/>
                <w:szCs w:val="14"/>
              </w:rPr>
              <w:t xml:space="preserve">ASFALTOVÝ BETON PRO PODKLADNÍ VRSTVY MODIFIK ACP 22+, </w:t>
            </w:r>
            <w:proofErr w:type="gramStart"/>
            <w:r w:rsidRPr="287D63E3">
              <w:rPr>
                <w:rFonts w:ascii="Verdana" w:eastAsia="Verdana" w:hAnsi="Verdana" w:cs="Verdana"/>
                <w:b/>
                <w:bCs/>
                <w:szCs w:val="14"/>
              </w:rPr>
              <w:t>22S</w:t>
            </w:r>
            <w:proofErr w:type="gramEnd"/>
            <w:r w:rsidRPr="287D63E3">
              <w:rPr>
                <w:rFonts w:ascii="Verdana" w:eastAsia="Verdana" w:hAnsi="Verdana" w:cs="Verdana"/>
                <w:b/>
                <w:bCs/>
                <w:szCs w:val="14"/>
              </w:rPr>
              <w:t xml:space="preserve"> TL. 90MM</w:t>
            </w:r>
          </w:p>
          <w:p w14:paraId="713BB81E" w14:textId="77777777" w:rsidR="00332446" w:rsidRDefault="00332446" w:rsidP="00B539BA">
            <w:pPr>
              <w:jc w:val="both"/>
              <w:cnfStyle w:val="000000000000" w:firstRow="0" w:lastRow="0" w:firstColumn="0" w:lastColumn="0" w:oddVBand="0" w:evenVBand="0" w:oddHBand="0" w:evenHBand="0" w:firstRowFirstColumn="0" w:firstRowLastColumn="0" w:lastRowFirstColumn="0" w:lastRowLastColumn="0"/>
            </w:pPr>
            <w:r w:rsidRPr="287D63E3">
              <w:rPr>
                <w:rFonts w:ascii="Verdana" w:eastAsia="Verdana" w:hAnsi="Verdana" w:cs="Verdana"/>
                <w:i/>
                <w:iCs/>
                <w:color w:val="FF0000"/>
                <w:szCs w:val="14"/>
              </w:rPr>
              <w:t xml:space="preserve">ACP </w:t>
            </w:r>
            <w:proofErr w:type="gramStart"/>
            <w:r w:rsidRPr="287D63E3">
              <w:rPr>
                <w:rFonts w:ascii="Verdana" w:eastAsia="Verdana" w:hAnsi="Verdana" w:cs="Verdana"/>
                <w:i/>
                <w:iCs/>
                <w:color w:val="FF0000"/>
                <w:szCs w:val="14"/>
              </w:rPr>
              <w:t>22S</w:t>
            </w:r>
            <w:proofErr w:type="gramEnd"/>
            <w:r w:rsidRPr="287D63E3">
              <w:rPr>
                <w:rFonts w:ascii="Verdana" w:eastAsia="Verdana" w:hAnsi="Verdana" w:cs="Verdana"/>
                <w:i/>
                <w:iCs/>
                <w:color w:val="FF0000"/>
                <w:szCs w:val="14"/>
              </w:rPr>
              <w:t xml:space="preserve"> 50/70, tl. 90 mm</w:t>
            </w:r>
          </w:p>
          <w:p w14:paraId="1B135275" w14:textId="77777777" w:rsidR="00332446" w:rsidRDefault="00332446" w:rsidP="00B539BA">
            <w:pPr>
              <w:jc w:val="both"/>
              <w:cnfStyle w:val="000000000000" w:firstRow="0" w:lastRow="0" w:firstColumn="0" w:lastColumn="0" w:oddVBand="0" w:evenVBand="0" w:oddHBand="0" w:evenHBand="0" w:firstRowFirstColumn="0" w:firstRowLastColumn="0" w:lastRowFirstColumn="0" w:lastRowLastColumn="0"/>
            </w:pPr>
            <w:r w:rsidRPr="287D63E3">
              <w:rPr>
                <w:rFonts w:ascii="Verdana" w:eastAsia="Verdana" w:hAnsi="Verdana" w:cs="Verdana"/>
                <w:i/>
                <w:iCs/>
                <w:color w:val="FF0000"/>
                <w:szCs w:val="14"/>
              </w:rPr>
              <w:t>plocha dle SMA 7048*1,04 m2.</w:t>
            </w:r>
          </w:p>
        </w:tc>
        <w:tc>
          <w:tcPr>
            <w:tcW w:w="714"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4F4F1A36" w14:textId="77777777" w:rsidR="00332446" w:rsidRDefault="00332446" w:rsidP="00B539BA">
            <w:pPr>
              <w:jc w:val="both"/>
              <w:cnfStyle w:val="000000000000" w:firstRow="0" w:lastRow="0" w:firstColumn="0" w:lastColumn="0" w:oddVBand="0" w:evenVBand="0" w:oddHBand="0" w:evenHBand="0" w:firstRowFirstColumn="0" w:firstRowLastColumn="0" w:lastRowFirstColumn="0" w:lastRowLastColumn="0"/>
            </w:pPr>
            <w:r w:rsidRPr="287D63E3">
              <w:rPr>
                <w:rFonts w:ascii="Verdana" w:eastAsia="Verdana" w:hAnsi="Verdana" w:cs="Verdana"/>
                <w:b/>
                <w:bCs/>
                <w:szCs w:val="14"/>
              </w:rPr>
              <w:t>M2</w:t>
            </w:r>
          </w:p>
        </w:tc>
        <w:tc>
          <w:tcPr>
            <w:tcW w:w="1131" w:type="dxa"/>
            <w:tcBorders>
              <w:top w:val="single" w:sz="8" w:space="0" w:color="auto"/>
              <w:left w:val="single" w:sz="8" w:space="0" w:color="auto"/>
              <w:bottom w:val="single" w:sz="8" w:space="0" w:color="auto"/>
              <w:right w:val="single" w:sz="8" w:space="0" w:color="auto"/>
            </w:tcBorders>
            <w:tcMar>
              <w:top w:w="34" w:type="dxa"/>
              <w:left w:w="79" w:type="dxa"/>
              <w:bottom w:w="57" w:type="dxa"/>
              <w:right w:w="79" w:type="dxa"/>
            </w:tcMar>
          </w:tcPr>
          <w:p w14:paraId="28AD5CF0" w14:textId="77777777" w:rsidR="00332446" w:rsidRDefault="00332446" w:rsidP="00B539BA">
            <w:pPr>
              <w:jc w:val="right"/>
              <w:cnfStyle w:val="000000000000" w:firstRow="0" w:lastRow="0" w:firstColumn="0" w:lastColumn="0" w:oddVBand="0" w:evenVBand="0" w:oddHBand="0" w:evenHBand="0" w:firstRowFirstColumn="0" w:firstRowLastColumn="0" w:lastRowFirstColumn="0" w:lastRowLastColumn="0"/>
            </w:pPr>
            <w:r w:rsidRPr="287D63E3">
              <w:rPr>
                <w:rFonts w:ascii="Verdana" w:eastAsia="Verdana" w:hAnsi="Verdana" w:cs="Verdana"/>
                <w:b/>
                <w:bCs/>
                <w:szCs w:val="14"/>
              </w:rPr>
              <w:t>7329,920</w:t>
            </w:r>
          </w:p>
        </w:tc>
      </w:tr>
    </w:tbl>
    <w:p w14:paraId="4BC20840" w14:textId="77777777" w:rsidR="00332446" w:rsidRDefault="00332446" w:rsidP="00332446">
      <w:pPr>
        <w:spacing w:after="0"/>
        <w:jc w:val="both"/>
      </w:pPr>
      <w:r w:rsidRPr="287D63E3">
        <w:rPr>
          <w:rFonts w:ascii="Aptos" w:eastAsia="Aptos" w:hAnsi="Aptos" w:cs="Aptos"/>
        </w:rPr>
        <w:t xml:space="preserve"> </w:t>
      </w:r>
    </w:p>
    <w:p w14:paraId="6DC3533E" w14:textId="77777777" w:rsidR="00332446" w:rsidRPr="00E65156" w:rsidRDefault="00332446" w:rsidP="00332446">
      <w:pPr>
        <w:spacing w:after="0"/>
        <w:jc w:val="both"/>
      </w:pPr>
      <w:bookmarkStart w:id="28" w:name="_Hlk174448318"/>
      <w:r w:rsidRPr="00E65156">
        <w:rPr>
          <w:rFonts w:eastAsia="Aptos" w:cs="Aptos"/>
        </w:rPr>
        <w:t>Ad SO41-18-16-03.2) Úprava modifikovaného ACO na nemodifikované bylo upraveno v rámci dotazu č. 27.</w:t>
      </w:r>
    </w:p>
    <w:p w14:paraId="795D631D" w14:textId="77777777" w:rsidR="00332446" w:rsidRPr="00E65156" w:rsidRDefault="00332446" w:rsidP="00332446">
      <w:pPr>
        <w:spacing w:after="0"/>
        <w:jc w:val="both"/>
      </w:pPr>
      <w:r w:rsidRPr="00E65156">
        <w:rPr>
          <w:rFonts w:eastAsia="Aptos" w:cs="Aptos"/>
        </w:rPr>
        <w:t>Ad SO41-18-16-03.2) ACL bylo upraveno na ACP v rámci dotazu č. 28.</w:t>
      </w:r>
      <w:bookmarkEnd w:id="28"/>
    </w:p>
    <w:p w14:paraId="0EB03777" w14:textId="77777777" w:rsidR="00332446" w:rsidRDefault="00332446" w:rsidP="00332446">
      <w:pPr>
        <w:spacing w:after="0" w:line="240" w:lineRule="auto"/>
        <w:rPr>
          <w:rFonts w:eastAsia="Calibri" w:cs="Times New Roman"/>
          <w:bCs/>
          <w:color w:val="FF0000"/>
          <w:lang w:eastAsia="cs-CZ"/>
        </w:rPr>
      </w:pPr>
    </w:p>
    <w:p w14:paraId="77BF10F5" w14:textId="77777777" w:rsidR="00E65156" w:rsidRDefault="00E65156" w:rsidP="00332446">
      <w:pPr>
        <w:spacing w:after="0" w:line="240" w:lineRule="auto"/>
        <w:rPr>
          <w:rFonts w:eastAsia="Calibri" w:cs="Times New Roman"/>
          <w:bCs/>
          <w:color w:val="FF0000"/>
          <w:lang w:eastAsia="cs-CZ"/>
        </w:rPr>
      </w:pPr>
    </w:p>
    <w:p w14:paraId="194C8150" w14:textId="77777777" w:rsidR="00332446" w:rsidRPr="003D7317" w:rsidRDefault="00332446" w:rsidP="00332446">
      <w:pPr>
        <w:spacing w:after="0" w:line="240" w:lineRule="auto"/>
        <w:rPr>
          <w:rFonts w:eastAsia="Calibri" w:cs="Times New Roman"/>
          <w:b/>
          <w:lang w:eastAsia="cs-CZ"/>
        </w:rPr>
      </w:pPr>
      <w:r w:rsidRPr="003D7317">
        <w:rPr>
          <w:rFonts w:eastAsia="Calibri" w:cs="Times New Roman"/>
          <w:b/>
          <w:lang w:eastAsia="cs-CZ"/>
        </w:rPr>
        <w:t xml:space="preserve">Dotaz č. </w:t>
      </w:r>
      <w:r>
        <w:rPr>
          <w:rFonts w:eastAsia="Calibri" w:cs="Times New Roman"/>
          <w:b/>
          <w:lang w:eastAsia="cs-CZ"/>
        </w:rPr>
        <w:t>72</w:t>
      </w:r>
      <w:r w:rsidRPr="003D7317">
        <w:rPr>
          <w:rFonts w:eastAsia="Calibri" w:cs="Times New Roman"/>
          <w:b/>
          <w:lang w:eastAsia="cs-CZ"/>
        </w:rPr>
        <w:t>:</w:t>
      </w:r>
    </w:p>
    <w:p w14:paraId="27098C91" w14:textId="77777777" w:rsidR="00332446" w:rsidRDefault="00332446" w:rsidP="00332446">
      <w:pPr>
        <w:spacing w:after="0" w:line="240" w:lineRule="auto"/>
        <w:rPr>
          <w:rFonts w:eastAsia="Calibri" w:cs="Times New Roman"/>
          <w:bCs/>
          <w:lang w:eastAsia="cs-CZ"/>
        </w:rPr>
      </w:pPr>
      <w:r w:rsidRPr="003E5ED5">
        <w:rPr>
          <w:rFonts w:eastAsia="Calibri" w:cs="Times New Roman"/>
          <w:bCs/>
          <w:lang w:eastAsia="cs-CZ"/>
        </w:rPr>
        <w:t>Soupis prací k ocenění objekt D.2.1.8 Pozemní komunikace, SO41-18-16-01 položka číslo 28. asfaltový beton ložní ACL 16. Dle našeho názoru je uvedená chybná měrná jednotka. Žádáme zadavatele o prověření a případnou opravu</w:t>
      </w:r>
      <w:r w:rsidRPr="0032276F">
        <w:rPr>
          <w:rFonts w:eastAsia="Calibri" w:cs="Times New Roman"/>
          <w:bCs/>
          <w:lang w:eastAsia="cs-CZ"/>
        </w:rPr>
        <w:t>.</w:t>
      </w:r>
    </w:p>
    <w:p w14:paraId="68D3AB59" w14:textId="77777777" w:rsidR="00E65156" w:rsidRDefault="00E65156" w:rsidP="00332446">
      <w:pPr>
        <w:spacing w:after="0" w:line="240" w:lineRule="auto"/>
        <w:rPr>
          <w:rFonts w:eastAsia="Calibri" w:cs="Times New Roman"/>
          <w:b/>
          <w:lang w:eastAsia="cs-CZ"/>
        </w:rPr>
      </w:pPr>
    </w:p>
    <w:p w14:paraId="34625A7D" w14:textId="0C1DA871" w:rsidR="00332446" w:rsidRPr="003D7317" w:rsidRDefault="00332446" w:rsidP="00332446">
      <w:pPr>
        <w:spacing w:after="0" w:line="240" w:lineRule="auto"/>
        <w:rPr>
          <w:rFonts w:eastAsia="Calibri" w:cs="Times New Roman"/>
          <w:b/>
          <w:color w:val="FF0000"/>
          <w:lang w:eastAsia="cs-CZ"/>
        </w:rPr>
      </w:pPr>
      <w:r w:rsidRPr="003D7317">
        <w:rPr>
          <w:rFonts w:eastAsia="Calibri" w:cs="Times New Roman"/>
          <w:b/>
          <w:lang w:eastAsia="cs-CZ"/>
        </w:rPr>
        <w:t xml:space="preserve">Odpověď: </w:t>
      </w:r>
    </w:p>
    <w:p w14:paraId="3C362FA6" w14:textId="77777777" w:rsidR="00332446" w:rsidRPr="00E65156" w:rsidRDefault="00332446" w:rsidP="00332446">
      <w:pPr>
        <w:spacing w:after="0" w:line="240" w:lineRule="auto"/>
        <w:rPr>
          <w:rFonts w:eastAsia="Calibri" w:cs="Times New Roman"/>
          <w:bCs/>
          <w:lang w:eastAsia="cs-CZ"/>
        </w:rPr>
      </w:pPr>
      <w:r w:rsidRPr="00E65156">
        <w:rPr>
          <w:rFonts w:eastAsia="Aptos" w:cs="Aptos"/>
        </w:rPr>
        <w:t>Položka byla upravena v rámci dotazu č. 26.</w:t>
      </w:r>
    </w:p>
    <w:p w14:paraId="05CEBCAA" w14:textId="77777777" w:rsidR="00332446" w:rsidRDefault="00332446" w:rsidP="00332446">
      <w:pPr>
        <w:spacing w:after="0" w:line="240" w:lineRule="auto"/>
        <w:rPr>
          <w:rFonts w:eastAsia="Calibri" w:cs="Times New Roman"/>
          <w:bCs/>
          <w:color w:val="FF0000"/>
          <w:lang w:eastAsia="cs-CZ"/>
        </w:rPr>
      </w:pPr>
    </w:p>
    <w:p w14:paraId="67287290" w14:textId="6291BD72" w:rsidR="00332446" w:rsidRDefault="00E65156" w:rsidP="00332446">
      <w:pPr>
        <w:spacing w:after="0" w:line="240" w:lineRule="auto"/>
        <w:rPr>
          <w:rFonts w:eastAsia="Calibri" w:cs="Times New Roman"/>
          <w:bCs/>
          <w:color w:val="FF0000"/>
          <w:lang w:eastAsia="cs-CZ"/>
        </w:rPr>
      </w:pPr>
      <w:r>
        <w:rPr>
          <w:rFonts w:eastAsia="Calibri" w:cs="Times New Roman"/>
          <w:bCs/>
          <w:color w:val="FF0000"/>
          <w:lang w:eastAsia="cs-CZ"/>
        </w:rPr>
        <w:lastRenderedPageBreak/>
        <w:br/>
      </w:r>
      <w:r>
        <w:rPr>
          <w:rFonts w:eastAsia="Calibri" w:cs="Times New Roman"/>
          <w:bCs/>
          <w:color w:val="FF0000"/>
          <w:lang w:eastAsia="cs-CZ"/>
        </w:rPr>
        <w:br/>
      </w:r>
    </w:p>
    <w:p w14:paraId="15BFEFFB" w14:textId="77777777" w:rsidR="00332446" w:rsidRPr="003D7317" w:rsidRDefault="00332446" w:rsidP="00332446">
      <w:pPr>
        <w:spacing w:after="0" w:line="240" w:lineRule="auto"/>
        <w:rPr>
          <w:rFonts w:eastAsia="Calibri" w:cs="Times New Roman"/>
          <w:b/>
          <w:lang w:eastAsia="cs-CZ"/>
        </w:rPr>
      </w:pPr>
      <w:r w:rsidRPr="003D7317">
        <w:rPr>
          <w:rFonts w:eastAsia="Calibri" w:cs="Times New Roman"/>
          <w:b/>
          <w:lang w:eastAsia="cs-CZ"/>
        </w:rPr>
        <w:t xml:space="preserve">Dotaz č. </w:t>
      </w:r>
      <w:r>
        <w:rPr>
          <w:rFonts w:eastAsia="Calibri" w:cs="Times New Roman"/>
          <w:b/>
          <w:lang w:eastAsia="cs-CZ"/>
        </w:rPr>
        <w:t>73</w:t>
      </w:r>
      <w:r w:rsidRPr="003D7317">
        <w:rPr>
          <w:rFonts w:eastAsia="Calibri" w:cs="Times New Roman"/>
          <w:b/>
          <w:lang w:eastAsia="cs-CZ"/>
        </w:rPr>
        <w:t>:</w:t>
      </w:r>
    </w:p>
    <w:p w14:paraId="7F6638B6" w14:textId="77777777" w:rsidR="00332446" w:rsidRPr="003E5ED5" w:rsidRDefault="00332446" w:rsidP="00332446">
      <w:pPr>
        <w:spacing w:after="0" w:line="240" w:lineRule="auto"/>
        <w:rPr>
          <w:rFonts w:eastAsia="Calibri" w:cs="Times New Roman"/>
          <w:bCs/>
          <w:lang w:eastAsia="cs-CZ"/>
        </w:rPr>
      </w:pPr>
      <w:r w:rsidRPr="003E5ED5">
        <w:rPr>
          <w:rFonts w:eastAsia="Calibri" w:cs="Times New Roman"/>
          <w:bCs/>
          <w:lang w:eastAsia="cs-CZ"/>
        </w:rPr>
        <w:t xml:space="preserve">SO 41-18-16-03.2 položka č. 26 asfaltový beton pro ložní vrstvy ACL 16+, </w:t>
      </w:r>
      <w:proofErr w:type="gramStart"/>
      <w:r w:rsidRPr="003E5ED5">
        <w:rPr>
          <w:rFonts w:eastAsia="Calibri" w:cs="Times New Roman"/>
          <w:bCs/>
          <w:lang w:eastAsia="cs-CZ"/>
        </w:rPr>
        <w:t>16S</w:t>
      </w:r>
      <w:proofErr w:type="gramEnd"/>
      <w:r w:rsidRPr="003E5ED5">
        <w:rPr>
          <w:rFonts w:eastAsia="Calibri" w:cs="Times New Roman"/>
          <w:bCs/>
          <w:lang w:eastAsia="cs-CZ"/>
        </w:rPr>
        <w:t xml:space="preserve"> m3 2 611. – uchazeč se domnívá, že stanovená měrná jednotka je uvedena chybně, vzhledem k ostatním asfaltovým vrstvám. Měla by být v m2.</w:t>
      </w:r>
    </w:p>
    <w:p w14:paraId="0F9A97BB" w14:textId="77777777" w:rsidR="00332446" w:rsidRDefault="00332446" w:rsidP="00332446">
      <w:pPr>
        <w:spacing w:after="0" w:line="240" w:lineRule="auto"/>
        <w:rPr>
          <w:rFonts w:eastAsia="Calibri" w:cs="Times New Roman"/>
          <w:bCs/>
          <w:lang w:eastAsia="cs-CZ"/>
        </w:rPr>
      </w:pPr>
      <w:r w:rsidRPr="003E5ED5">
        <w:rPr>
          <w:rFonts w:eastAsia="Calibri" w:cs="Times New Roman"/>
          <w:bCs/>
          <w:lang w:eastAsia="cs-CZ"/>
        </w:rPr>
        <w:t>Žádáme zadavatele o vysvětlení a případnou opravu soupisu prací.</w:t>
      </w:r>
    </w:p>
    <w:p w14:paraId="03AAA8AC" w14:textId="77777777" w:rsidR="00E65156" w:rsidRDefault="00E65156" w:rsidP="00332446">
      <w:pPr>
        <w:spacing w:after="0" w:line="240" w:lineRule="auto"/>
        <w:rPr>
          <w:rFonts w:eastAsia="Calibri" w:cs="Times New Roman"/>
          <w:b/>
          <w:lang w:eastAsia="cs-CZ"/>
        </w:rPr>
      </w:pPr>
    </w:p>
    <w:p w14:paraId="38BB8CEB" w14:textId="1B616D4B" w:rsidR="00332446" w:rsidRPr="003D7317" w:rsidRDefault="00332446" w:rsidP="00332446">
      <w:pPr>
        <w:spacing w:after="0" w:line="240" w:lineRule="auto"/>
        <w:rPr>
          <w:rFonts w:eastAsia="Calibri" w:cs="Times New Roman"/>
          <w:b/>
          <w:color w:val="FF0000"/>
          <w:lang w:eastAsia="cs-CZ"/>
        </w:rPr>
      </w:pPr>
      <w:r w:rsidRPr="003D7317">
        <w:rPr>
          <w:rFonts w:eastAsia="Calibri" w:cs="Times New Roman"/>
          <w:b/>
          <w:lang w:eastAsia="cs-CZ"/>
        </w:rPr>
        <w:t xml:space="preserve">Odpověď: </w:t>
      </w:r>
    </w:p>
    <w:p w14:paraId="0E19DEC1" w14:textId="77777777" w:rsidR="00332446" w:rsidRPr="00E65156" w:rsidRDefault="00332446" w:rsidP="00332446">
      <w:pPr>
        <w:spacing w:after="0" w:line="240" w:lineRule="auto"/>
        <w:rPr>
          <w:rFonts w:eastAsia="Calibri" w:cs="Times New Roman"/>
          <w:bCs/>
          <w:lang w:eastAsia="cs-CZ"/>
        </w:rPr>
      </w:pPr>
      <w:r w:rsidRPr="00E65156">
        <w:rPr>
          <w:rFonts w:eastAsia="Calibri" w:cs="Times New Roman"/>
          <w:bCs/>
          <w:lang w:eastAsia="cs-CZ"/>
        </w:rPr>
        <w:t>Položka byla upravena v rámci dotazu č. 27.</w:t>
      </w:r>
    </w:p>
    <w:p w14:paraId="11833B41" w14:textId="77777777" w:rsidR="00332446" w:rsidRDefault="00332446" w:rsidP="00332446">
      <w:pPr>
        <w:spacing w:after="0" w:line="240" w:lineRule="auto"/>
        <w:rPr>
          <w:rFonts w:eastAsia="Calibri" w:cs="Times New Roman"/>
          <w:bCs/>
          <w:color w:val="FF0000"/>
          <w:lang w:eastAsia="cs-CZ"/>
        </w:rPr>
      </w:pPr>
    </w:p>
    <w:p w14:paraId="30AE8AD8" w14:textId="77777777" w:rsidR="00332446" w:rsidRDefault="00332446" w:rsidP="00032C3D">
      <w:pPr>
        <w:spacing w:after="0" w:line="240" w:lineRule="auto"/>
        <w:rPr>
          <w:rFonts w:eastAsia="Times New Roman" w:cs="Times New Roman"/>
          <w:b/>
          <w:color w:val="FF0000"/>
          <w:lang w:eastAsia="cs-CZ"/>
        </w:rPr>
      </w:pPr>
    </w:p>
    <w:p w14:paraId="05AA8C5E" w14:textId="77777777" w:rsidR="00996058" w:rsidRDefault="00996058" w:rsidP="00BD5319">
      <w:pPr>
        <w:spacing w:after="0" w:line="240" w:lineRule="auto"/>
        <w:jc w:val="both"/>
        <w:rPr>
          <w:rFonts w:eastAsia="Calibri" w:cs="Times New Roman"/>
          <w:color w:val="FF0000"/>
          <w:lang w:eastAsia="cs-CZ"/>
        </w:rPr>
      </w:pPr>
    </w:p>
    <w:p w14:paraId="014512DA" w14:textId="25B2D7F5" w:rsidR="00996058" w:rsidRPr="00E65156" w:rsidRDefault="00996058" w:rsidP="00E65156">
      <w:pPr>
        <w:spacing w:after="0" w:line="240" w:lineRule="auto"/>
        <w:jc w:val="both"/>
        <w:rPr>
          <w:rFonts w:eastAsia="Times New Roman" w:cs="Times New Roman"/>
          <w:lang w:eastAsia="cs-CZ"/>
        </w:rPr>
      </w:pPr>
      <w:r w:rsidRPr="00E65156">
        <w:rPr>
          <w:rFonts w:eastAsia="Times New Roman" w:cs="Times New Roman"/>
          <w:lang w:eastAsia="cs-CZ"/>
        </w:rPr>
        <w:t xml:space="preserve">Zadavatel tímto provádí </w:t>
      </w:r>
      <w:r w:rsidRPr="00E65156">
        <w:rPr>
          <w:rFonts w:eastAsia="Times New Roman" w:cs="Times New Roman"/>
          <w:b/>
          <w:lang w:eastAsia="cs-CZ"/>
        </w:rPr>
        <w:t xml:space="preserve">změnu zadávací dokumentace, která spočívá v navýšení </w:t>
      </w:r>
      <w:r w:rsidR="00E65156">
        <w:rPr>
          <w:rFonts w:eastAsia="Times New Roman" w:cs="Times New Roman"/>
          <w:b/>
          <w:lang w:eastAsia="cs-CZ"/>
        </w:rPr>
        <w:t>n</w:t>
      </w:r>
      <w:r w:rsidRPr="00E65156">
        <w:rPr>
          <w:rFonts w:eastAsia="Times New Roman" w:cs="Times New Roman"/>
          <w:b/>
          <w:lang w:eastAsia="cs-CZ"/>
        </w:rPr>
        <w:t>ejvyšší přípustné celkové nabídkové ceny (bez DPH)</w:t>
      </w:r>
      <w:r w:rsidRPr="00E65156">
        <w:rPr>
          <w:rFonts w:eastAsia="Calibri" w:cs="Times New Roman"/>
          <w:lang w:eastAsia="cs-CZ"/>
        </w:rPr>
        <w:t xml:space="preserve">, </w:t>
      </w:r>
      <w:r w:rsidRPr="00E65156">
        <w:rPr>
          <w:rFonts w:eastAsia="Times New Roman" w:cs="Times New Roman"/>
          <w:lang w:eastAsia="cs-CZ"/>
        </w:rPr>
        <w:t>bez předchozí žádosti.</w:t>
      </w:r>
    </w:p>
    <w:p w14:paraId="51F0DCC2" w14:textId="77777777" w:rsidR="00996058" w:rsidRPr="00E65156" w:rsidRDefault="00996058" w:rsidP="00996058">
      <w:pPr>
        <w:spacing w:after="0" w:line="240" w:lineRule="auto"/>
        <w:rPr>
          <w:rFonts w:eastAsia="Times New Roman" w:cs="Times New Roman"/>
          <w:lang w:eastAsia="cs-CZ"/>
        </w:rPr>
      </w:pPr>
    </w:p>
    <w:p w14:paraId="2051D4B9" w14:textId="77777777" w:rsidR="00996058" w:rsidRPr="00E65156" w:rsidRDefault="00996058" w:rsidP="00996058">
      <w:pPr>
        <w:spacing w:after="0" w:line="240" w:lineRule="auto"/>
        <w:rPr>
          <w:rFonts w:eastAsia="Times New Roman" w:cs="Times New Roman"/>
          <w:lang w:eastAsia="cs-CZ"/>
        </w:rPr>
      </w:pPr>
      <w:r w:rsidRPr="00E65156">
        <w:rPr>
          <w:rFonts w:eastAsia="Times New Roman" w:cs="Times New Roman"/>
          <w:lang w:eastAsia="cs-CZ"/>
        </w:rPr>
        <w:t xml:space="preserve">Tímto dochází k následujícím změnám Pokynů: </w:t>
      </w:r>
    </w:p>
    <w:p w14:paraId="7E5A7EC4" w14:textId="77777777" w:rsidR="00996058" w:rsidRPr="00E65156" w:rsidRDefault="00996058" w:rsidP="00996058">
      <w:pPr>
        <w:spacing w:after="0" w:line="240" w:lineRule="auto"/>
        <w:rPr>
          <w:rFonts w:eastAsia="Times New Roman" w:cs="Times New Roman"/>
          <w:lang w:eastAsia="cs-CZ"/>
        </w:rPr>
      </w:pPr>
    </w:p>
    <w:p w14:paraId="70BE22EE" w14:textId="62C8DF1B" w:rsidR="00996058" w:rsidRPr="00E65156" w:rsidRDefault="00996058" w:rsidP="00996058">
      <w:pPr>
        <w:spacing w:after="0" w:line="240" w:lineRule="auto"/>
        <w:rPr>
          <w:rFonts w:eastAsia="Times New Roman" w:cs="Times New Roman"/>
          <w:lang w:eastAsia="cs-CZ"/>
        </w:rPr>
      </w:pPr>
      <w:r w:rsidRPr="00E65156">
        <w:rPr>
          <w:rFonts w:eastAsia="Times New Roman" w:cs="Times New Roman"/>
          <w:lang w:eastAsia="cs-CZ"/>
        </w:rPr>
        <w:t>Nové znění bodu 5.</w:t>
      </w:r>
      <w:r w:rsidR="00F707CF">
        <w:rPr>
          <w:rFonts w:eastAsia="Times New Roman" w:cs="Times New Roman"/>
          <w:lang w:eastAsia="cs-CZ"/>
        </w:rPr>
        <w:t>3</w:t>
      </w:r>
      <w:r w:rsidRPr="00E65156">
        <w:rPr>
          <w:rFonts w:eastAsia="Times New Roman" w:cs="Times New Roman"/>
          <w:lang w:eastAsia="cs-CZ"/>
        </w:rPr>
        <w:t xml:space="preserve"> Pokynů: </w:t>
      </w:r>
    </w:p>
    <w:p w14:paraId="494EFCDF" w14:textId="77777777" w:rsidR="00996058" w:rsidRPr="00E65156" w:rsidRDefault="00996058" w:rsidP="00996058">
      <w:pPr>
        <w:spacing w:after="0" w:line="240" w:lineRule="auto"/>
        <w:rPr>
          <w:rFonts w:eastAsia="Times New Roman" w:cs="Times New Roman"/>
          <w:lang w:eastAsia="cs-CZ"/>
        </w:rPr>
      </w:pPr>
    </w:p>
    <w:p w14:paraId="7647CCF4" w14:textId="497F51B7" w:rsidR="00996058" w:rsidRPr="00E65156" w:rsidRDefault="00996058" w:rsidP="00E65156">
      <w:pPr>
        <w:tabs>
          <w:tab w:val="num" w:pos="737"/>
        </w:tabs>
        <w:spacing w:after="0" w:line="240" w:lineRule="auto"/>
        <w:jc w:val="both"/>
        <w:rPr>
          <w:rFonts w:eastAsia="Times New Roman" w:cs="Times New Roman"/>
          <w:b/>
          <w:lang w:eastAsia="cs-CZ"/>
        </w:rPr>
      </w:pPr>
      <w:r w:rsidRPr="00E65156">
        <w:rPr>
          <w:rFonts w:eastAsia="Times New Roman" w:cs="Times New Roman"/>
          <w:b/>
          <w:lang w:eastAsia="cs-CZ"/>
        </w:rPr>
        <w:t>Zadavatel nesděluje výši předpokládané hodnoty veřejné zakázky. Zadavatel stanovuje závaznou zadávací podmínku tak, že částka 1 418 645 818,- Kč</w:t>
      </w:r>
      <w:r w:rsidRPr="00E65156">
        <w:rPr>
          <w:rFonts w:eastAsia="Times New Roman" w:cs="Times New Roman"/>
          <w:b/>
          <w:lang w:eastAsia="cs-CZ"/>
        </w:rPr>
        <w:br/>
        <w:t>je nejvyšší přípustnou nabídkovou cenou (bez DPH), a to pod sankcí vyloučení z další účasti v zadávacím řízení.</w:t>
      </w:r>
    </w:p>
    <w:p w14:paraId="3B8E9398" w14:textId="77777777" w:rsidR="00996058" w:rsidRPr="00E65156" w:rsidRDefault="00996058" w:rsidP="00E65156">
      <w:pPr>
        <w:spacing w:after="0" w:line="240" w:lineRule="auto"/>
        <w:jc w:val="both"/>
        <w:rPr>
          <w:rFonts w:eastAsia="Times New Roman" w:cs="Times New Roman"/>
          <w:lang w:eastAsia="cs-CZ"/>
        </w:rPr>
      </w:pPr>
      <w:r w:rsidRPr="00E65156">
        <w:rPr>
          <w:rFonts w:eastAsia="Times New Roman" w:cs="Times New Roman"/>
          <w:lang w:eastAsia="cs-CZ"/>
        </w:rPr>
        <w:t xml:space="preserve"> </w:t>
      </w:r>
    </w:p>
    <w:p w14:paraId="67C0F7DF" w14:textId="77777777" w:rsidR="00996058" w:rsidRPr="00E65156" w:rsidRDefault="00996058" w:rsidP="00996058">
      <w:pPr>
        <w:spacing w:after="0" w:line="240" w:lineRule="auto"/>
        <w:rPr>
          <w:rFonts w:eastAsia="Times New Roman" w:cs="Times New Roman"/>
          <w:lang w:eastAsia="cs-CZ"/>
        </w:rPr>
      </w:pPr>
    </w:p>
    <w:p w14:paraId="70F2150E" w14:textId="77777777" w:rsidR="00996058" w:rsidRPr="00E65156" w:rsidRDefault="00996058" w:rsidP="00996058">
      <w:pPr>
        <w:spacing w:after="0" w:line="240" w:lineRule="auto"/>
        <w:rPr>
          <w:rFonts w:eastAsia="Times New Roman" w:cs="Times New Roman"/>
          <w:lang w:eastAsia="cs-CZ"/>
        </w:rPr>
      </w:pPr>
      <w:r w:rsidRPr="00E65156">
        <w:rPr>
          <w:rFonts w:eastAsia="Times New Roman" w:cs="Times New Roman"/>
          <w:lang w:eastAsia="cs-CZ"/>
        </w:rPr>
        <w:t xml:space="preserve">Nové znění bodu 13.3 Pokynů: </w:t>
      </w:r>
    </w:p>
    <w:p w14:paraId="121E9B45" w14:textId="77777777" w:rsidR="00996058" w:rsidRPr="00E65156" w:rsidRDefault="00996058" w:rsidP="00996058">
      <w:pPr>
        <w:spacing w:after="0" w:line="240" w:lineRule="auto"/>
        <w:rPr>
          <w:rFonts w:eastAsia="Times New Roman" w:cs="Times New Roman"/>
          <w:lang w:eastAsia="cs-CZ"/>
        </w:rPr>
      </w:pPr>
      <w:r w:rsidRPr="00E65156">
        <w:rPr>
          <w:rFonts w:eastAsia="Times New Roman" w:cs="Times New Roman"/>
          <w:lang w:eastAsia="cs-CZ"/>
        </w:rPr>
        <w:t xml:space="preserve"> </w:t>
      </w:r>
    </w:p>
    <w:p w14:paraId="3B37702C" w14:textId="160A60A7" w:rsidR="00996058" w:rsidRPr="00E65156" w:rsidRDefault="00996058" w:rsidP="00996058">
      <w:pPr>
        <w:tabs>
          <w:tab w:val="num" w:pos="737"/>
        </w:tabs>
        <w:spacing w:after="0" w:line="240" w:lineRule="auto"/>
        <w:jc w:val="both"/>
        <w:rPr>
          <w:rFonts w:eastAsia="Times New Roman" w:cs="Times New Roman"/>
          <w:lang w:eastAsia="cs-CZ"/>
        </w:rPr>
      </w:pPr>
      <w:r w:rsidRPr="00E65156">
        <w:rPr>
          <w:rFonts w:eastAsia="Times New Roman" w:cs="Times New Roman"/>
          <w:b/>
          <w:lang w:eastAsia="cs-CZ"/>
        </w:rPr>
        <w:t xml:space="preserve">Zadavatel nesděluje výši předpokládané hodnoty zakázky. Zadavatel stanovuje závaznou zadávací podmínku tak, že částka 1 418 645 818,- Kč je nejvyšší přípustnou </w:t>
      </w:r>
      <w:r w:rsidRPr="00E65156">
        <w:rPr>
          <w:rFonts w:eastAsia="Times New Roman" w:cs="Times New Roman"/>
          <w:b/>
          <w:bCs/>
          <w:lang w:eastAsia="cs-CZ"/>
        </w:rPr>
        <w:t xml:space="preserve">celkovou </w:t>
      </w:r>
      <w:r w:rsidRPr="00E65156">
        <w:rPr>
          <w:rFonts w:eastAsia="Times New Roman" w:cs="Times New Roman"/>
          <w:b/>
          <w:lang w:eastAsia="cs-CZ"/>
        </w:rPr>
        <w:t>nabídkovou cenou (bez DPH), a to pod sankcí vyloučení z další účasti v zadávacím řízení.</w:t>
      </w:r>
      <w:r w:rsidRPr="00E65156">
        <w:rPr>
          <w:rFonts w:eastAsia="Times New Roman" w:cs="Times New Roman"/>
          <w:lang w:eastAsia="cs-CZ"/>
        </w:rPr>
        <w:t xml:space="preserve"> </w:t>
      </w:r>
      <w:r w:rsidRPr="00E65156">
        <w:rPr>
          <w:rFonts w:eastAsia="Times New Roman" w:cs="Times New Roman"/>
          <w:b/>
          <w:bCs/>
          <w:lang w:eastAsia="cs-CZ"/>
        </w:rPr>
        <w:t xml:space="preserve">Předmět plnění dle Smlouvy o dílo dodavatelé ocení v Soupisu prací a v Dopise nabídky. Předmět plnění dle Smlouvy o poskytování součinnosti dodavatelé ocení ve Smlouvě o poskytování součinnosti. </w:t>
      </w:r>
      <w:r w:rsidRPr="00E65156">
        <w:rPr>
          <w:rFonts w:eastAsia="Times New Roman" w:cs="Times New Roman"/>
          <w:lang w:eastAsia="cs-CZ"/>
        </w:rPr>
        <w:t>Nabídková cena dle Smlouvy o dílo bude v Dopise nabídky uvedena v Kč bez DPH. Nabídková cena bude v nabídce zaokrouhlená na dvě desetinná místa. V případě rozporu mezi nabídkovou cenou dle Smlouvy o dílo uvedenou v Dopise nabídky a nabídkovou cenou dle Smlouvy o dílo uvedenou v oceněném Soupisu prací bude mít přednost nabídková cena dle Smlouvy o dílo uvedená v Dopise nabídky. Nabídková cena dle Smlouvy o poskytování součinnosti bude v čl. 5.1 této smlouvy uvedena v Kč bez DPH. Do Smlouvy o poskytování součinnosti dodavatel doplní cenu bez DPH za 200 Man-days.</w:t>
      </w:r>
    </w:p>
    <w:p w14:paraId="3F963A3D" w14:textId="77777777" w:rsidR="00996058" w:rsidRDefault="00996058" w:rsidP="00BD5319">
      <w:pPr>
        <w:spacing w:after="0" w:line="240" w:lineRule="auto"/>
        <w:jc w:val="both"/>
        <w:rPr>
          <w:rFonts w:eastAsia="Calibri" w:cs="Times New Roman"/>
          <w:lang w:eastAsia="cs-CZ"/>
        </w:rPr>
      </w:pPr>
    </w:p>
    <w:p w14:paraId="2958A466" w14:textId="77777777" w:rsidR="00F512D5" w:rsidRPr="00E65156" w:rsidRDefault="00F512D5" w:rsidP="00BD5319">
      <w:pPr>
        <w:spacing w:after="0" w:line="240" w:lineRule="auto"/>
        <w:jc w:val="both"/>
        <w:rPr>
          <w:rFonts w:eastAsia="Calibri" w:cs="Times New Roman"/>
          <w:lang w:eastAsia="cs-CZ"/>
        </w:rPr>
      </w:pPr>
    </w:p>
    <w:p w14:paraId="39DC49C0" w14:textId="77777777" w:rsidR="00BD5319" w:rsidRPr="00E65156" w:rsidRDefault="00BD5319" w:rsidP="00BD5319">
      <w:pPr>
        <w:spacing w:after="0" w:line="240" w:lineRule="auto"/>
        <w:jc w:val="both"/>
        <w:rPr>
          <w:rFonts w:eastAsia="Times New Roman" w:cs="Times New Roman"/>
          <w:lang w:eastAsia="cs-CZ"/>
        </w:rPr>
      </w:pPr>
    </w:p>
    <w:p w14:paraId="214CCA79" w14:textId="77777777" w:rsidR="00F512D5" w:rsidRDefault="00F512D5" w:rsidP="00F512D5">
      <w:pPr>
        <w:pStyle w:val="Odstavecseseznamem"/>
        <w:spacing w:after="0" w:line="240" w:lineRule="auto"/>
        <w:ind w:left="0"/>
        <w:jc w:val="both"/>
        <w:rPr>
          <w:rFonts w:eastAsia="Times New Roman" w:cs="Times New Roman"/>
          <w:lang w:eastAsia="cs-CZ"/>
        </w:rPr>
      </w:pPr>
      <w:r w:rsidRPr="00F512D5">
        <w:rPr>
          <w:rFonts w:eastAsia="Times New Roman" w:cs="Times New Roman"/>
          <w:lang w:eastAsia="cs-CZ"/>
        </w:rPr>
        <w:t xml:space="preserve">Vzhledem ke skutečnosti, že byly zadavatelem provedeny </w:t>
      </w:r>
      <w:r w:rsidRPr="00F512D5">
        <w:rPr>
          <w:rFonts w:eastAsia="Times New Roman" w:cs="Times New Roman"/>
          <w:b/>
          <w:lang w:eastAsia="cs-CZ"/>
        </w:rPr>
        <w:t>změny/doplnění zadávací dokumentace</w:t>
      </w:r>
      <w:r w:rsidRPr="00F512D5">
        <w:rPr>
          <w:rFonts w:eastAsia="Times New Roman" w:cs="Times New Roman"/>
          <w:lang w:eastAsia="cs-CZ"/>
        </w:rPr>
        <w:t xml:space="preserve">, postupuje zadavatel v souladu s ust. § 99 odst. 2 ZZVZ, kdy </w:t>
      </w:r>
      <w:r w:rsidRPr="00F512D5">
        <w:t>prodlužuje lhůtu pro podání nabídek tak, aby od odeslání změny zadávací dokumentace činila nejméně celou svou původní délku, tzn.</w:t>
      </w:r>
      <w:r w:rsidRPr="00F512D5">
        <w:rPr>
          <w:rFonts w:eastAsia="Times New Roman" w:cs="Times New Roman"/>
          <w:lang w:eastAsia="cs-CZ"/>
        </w:rPr>
        <w:t xml:space="preserve"> ze dne 29. 8. 2024 na den </w:t>
      </w:r>
      <w:r w:rsidRPr="00F512D5">
        <w:rPr>
          <w:rFonts w:eastAsia="Times New Roman" w:cs="Times New Roman"/>
          <w:b/>
          <w:lang w:eastAsia="cs-CZ"/>
        </w:rPr>
        <w:t>16. 9. 2024</w:t>
      </w:r>
      <w:r w:rsidRPr="00F512D5">
        <w:rPr>
          <w:rFonts w:eastAsia="Times New Roman" w:cs="Times New Roman"/>
          <w:lang w:eastAsia="cs-CZ"/>
        </w:rPr>
        <w:t>.</w:t>
      </w:r>
    </w:p>
    <w:p w14:paraId="24A1B147" w14:textId="77777777" w:rsidR="00F512D5" w:rsidRDefault="00F512D5" w:rsidP="00F512D5">
      <w:pPr>
        <w:pStyle w:val="Odstavecseseznamem"/>
        <w:spacing w:after="0" w:line="240" w:lineRule="auto"/>
        <w:ind w:left="0"/>
        <w:jc w:val="both"/>
        <w:rPr>
          <w:rFonts w:eastAsia="Times New Roman" w:cs="Times New Roman"/>
          <w:lang w:eastAsia="cs-CZ"/>
        </w:rPr>
      </w:pPr>
    </w:p>
    <w:p w14:paraId="202D226A" w14:textId="77777777" w:rsidR="00F512D5" w:rsidRDefault="00F512D5" w:rsidP="00F512D5">
      <w:pPr>
        <w:pStyle w:val="Odstavecseseznamem"/>
        <w:spacing w:after="0" w:line="240" w:lineRule="auto"/>
        <w:ind w:left="0"/>
        <w:jc w:val="both"/>
        <w:rPr>
          <w:rFonts w:eastAsia="Times New Roman" w:cs="Times New Roman"/>
          <w:lang w:eastAsia="cs-CZ"/>
        </w:rPr>
      </w:pPr>
    </w:p>
    <w:p w14:paraId="21992B58" w14:textId="77777777" w:rsidR="003440DE" w:rsidRPr="003440DE" w:rsidRDefault="003440DE" w:rsidP="00EA3223">
      <w:pPr>
        <w:spacing w:after="0" w:line="240" w:lineRule="auto"/>
        <w:jc w:val="both"/>
        <w:rPr>
          <w:rFonts w:eastAsia="Times New Roman" w:cs="Times New Roman"/>
          <w:lang w:eastAsia="cs-CZ"/>
        </w:rPr>
      </w:pPr>
      <w:r w:rsidRPr="003440DE">
        <w:rPr>
          <w:rFonts w:eastAsia="Times New Roman" w:cs="Times New Roman"/>
          <w:lang w:eastAsia="cs-CZ"/>
        </w:rPr>
        <w:t xml:space="preserve">Zadavatel je dle § 212 odst. 4 ZZVZ v případě změny informací uvedených ve formuláři povinen odeslat opravný formulář. Opravný formulář Oznámení o zahájení zadávacího řízení bude uveřejněn na webovém portálu </w:t>
      </w:r>
      <w:hyperlink r:id="rId23" w:history="1">
        <w:r w:rsidRPr="003440DE">
          <w:rPr>
            <w:rStyle w:val="Hypertextovodkaz"/>
            <w:rFonts w:eastAsia="Times New Roman" w:cs="Times New Roman"/>
            <w:lang w:eastAsia="cs-CZ"/>
          </w:rPr>
          <w:t>https://vvz.nipez.cz/</w:t>
        </w:r>
      </w:hyperlink>
      <w:r w:rsidRPr="003440DE">
        <w:rPr>
          <w:rFonts w:eastAsia="Times New Roman" w:cs="Times New Roman"/>
          <w:lang w:eastAsia="cs-CZ"/>
        </w:rPr>
        <w:t xml:space="preserve">  (evidenční č. VZ: Z2024-033802). Změny se týkají těchto ustanovení:</w:t>
      </w:r>
    </w:p>
    <w:p w14:paraId="0C2086DE" w14:textId="77777777" w:rsidR="003440DE" w:rsidRPr="003440DE" w:rsidRDefault="003440DE" w:rsidP="003440DE">
      <w:pPr>
        <w:spacing w:after="0" w:line="240" w:lineRule="auto"/>
        <w:rPr>
          <w:rFonts w:eastAsia="Times New Roman" w:cs="Times New Roman"/>
          <w:b/>
          <w:lang w:eastAsia="cs-CZ"/>
        </w:rPr>
      </w:pPr>
    </w:p>
    <w:p w14:paraId="625F9EA2" w14:textId="77777777" w:rsidR="00F512D5" w:rsidRPr="00F512D5" w:rsidRDefault="00F512D5" w:rsidP="00F512D5">
      <w:pPr>
        <w:numPr>
          <w:ilvl w:val="0"/>
          <w:numId w:val="26"/>
        </w:numPr>
        <w:spacing w:after="0" w:line="240" w:lineRule="auto"/>
        <w:rPr>
          <w:rFonts w:eastAsia="Times New Roman" w:cs="Times New Roman"/>
          <w:lang w:eastAsia="cs-CZ"/>
        </w:rPr>
      </w:pPr>
    </w:p>
    <w:p w14:paraId="095596E1" w14:textId="77777777" w:rsidR="00F512D5" w:rsidRDefault="00F512D5" w:rsidP="00F512D5">
      <w:pPr>
        <w:spacing w:after="0" w:line="240" w:lineRule="auto"/>
        <w:rPr>
          <w:rFonts w:eastAsia="Times New Roman" w:cs="Times New Roman"/>
          <w:b/>
          <w:bCs/>
          <w:lang w:eastAsia="cs-CZ"/>
        </w:rPr>
      </w:pPr>
      <w:r w:rsidRPr="003440DE">
        <w:rPr>
          <w:rFonts w:eastAsia="Times New Roman" w:cs="Times New Roman"/>
          <w:bCs/>
          <w:lang w:eastAsia="cs-CZ"/>
        </w:rPr>
        <w:t>Část</w:t>
      </w:r>
      <w:r w:rsidRPr="003440DE">
        <w:rPr>
          <w:rFonts w:eastAsia="Times New Roman" w:cs="Times New Roman"/>
          <w:b/>
          <w:bCs/>
          <w:lang w:eastAsia="cs-CZ"/>
        </w:rPr>
        <w:t xml:space="preserve"> ZADÁVACÍ POSTUP</w:t>
      </w:r>
    </w:p>
    <w:p w14:paraId="3389EA0A" w14:textId="77777777" w:rsidR="00F512D5" w:rsidRPr="003440DE" w:rsidRDefault="00F512D5" w:rsidP="00F512D5">
      <w:pPr>
        <w:spacing w:after="0" w:line="240" w:lineRule="auto"/>
        <w:rPr>
          <w:rFonts w:eastAsia="Times New Roman" w:cs="Times New Roman"/>
          <w:b/>
          <w:lang w:eastAsia="cs-CZ"/>
        </w:rPr>
      </w:pPr>
      <w:r w:rsidRPr="003440DE">
        <w:rPr>
          <w:rFonts w:eastAsia="Times New Roman" w:cs="Times New Roman"/>
          <w:bCs/>
          <w:lang w:eastAsia="cs-CZ"/>
        </w:rPr>
        <w:t>Oddíl</w:t>
      </w:r>
      <w:r w:rsidRPr="003440DE">
        <w:rPr>
          <w:rFonts w:eastAsia="Times New Roman" w:cs="Times New Roman"/>
          <w:b/>
          <w:lang w:eastAsia="cs-CZ"/>
        </w:rPr>
        <w:t xml:space="preserve"> Další informace (BT-</w:t>
      </w:r>
      <w:proofErr w:type="gramStart"/>
      <w:r w:rsidRPr="003440DE">
        <w:rPr>
          <w:rFonts w:eastAsia="Times New Roman" w:cs="Times New Roman"/>
          <w:b/>
          <w:lang w:eastAsia="cs-CZ"/>
        </w:rPr>
        <w:t>300-Procedure</w:t>
      </w:r>
      <w:proofErr w:type="gramEnd"/>
      <w:r w:rsidRPr="003440DE">
        <w:rPr>
          <w:rFonts w:eastAsia="Times New Roman" w:cs="Times New Roman"/>
          <w:b/>
          <w:lang w:eastAsia="cs-CZ"/>
        </w:rPr>
        <w:t xml:space="preserve">): </w:t>
      </w:r>
    </w:p>
    <w:p w14:paraId="4CE4533B" w14:textId="77777777" w:rsidR="00F512D5" w:rsidRPr="003440DE" w:rsidRDefault="00F512D5" w:rsidP="00F512D5">
      <w:pPr>
        <w:spacing w:after="0" w:line="240" w:lineRule="auto"/>
        <w:rPr>
          <w:rFonts w:eastAsia="Times New Roman" w:cs="Times New Roman"/>
          <w:lang w:eastAsia="cs-CZ"/>
        </w:rPr>
      </w:pPr>
      <w:r w:rsidRPr="003440DE">
        <w:rPr>
          <w:rFonts w:eastAsia="Times New Roman" w:cs="Times New Roman"/>
          <w:lang w:eastAsia="cs-CZ"/>
        </w:rPr>
        <w:t>rušíme text:</w:t>
      </w:r>
    </w:p>
    <w:p w14:paraId="6E59D0DA" w14:textId="77777777" w:rsidR="00F512D5" w:rsidRPr="003440DE" w:rsidRDefault="00F512D5" w:rsidP="00F512D5">
      <w:pPr>
        <w:spacing w:after="0" w:line="240" w:lineRule="auto"/>
        <w:jc w:val="both"/>
        <w:rPr>
          <w:rFonts w:eastAsia="Times New Roman" w:cs="Times New Roman"/>
          <w:lang w:eastAsia="cs-CZ"/>
        </w:rPr>
      </w:pPr>
      <w:r w:rsidRPr="003440DE">
        <w:rPr>
          <w:rFonts w:eastAsia="Times New Roman" w:cs="Times New Roman"/>
          <w:lang w:eastAsia="cs-CZ"/>
        </w:rPr>
        <w:t>Zadavatel nesděluje výši předpokládané hodnoty veřejné zakázky. Zadavatel stanovuje závaznou zadávací podmínku tak, že částka 1 324 613 976,- Kč je nejvyšší přípustnou nabídkovou cenou (bez DPH), a to pod sankcí vyloučení z další účasti v zadávacím řízení.</w:t>
      </w:r>
    </w:p>
    <w:p w14:paraId="06AE33E9" w14:textId="77777777" w:rsidR="00F512D5" w:rsidRPr="003440DE" w:rsidRDefault="00F512D5" w:rsidP="00F512D5">
      <w:pPr>
        <w:spacing w:after="0" w:line="240" w:lineRule="auto"/>
        <w:jc w:val="both"/>
        <w:rPr>
          <w:rFonts w:eastAsia="Times New Roman" w:cs="Times New Roman"/>
          <w:lang w:eastAsia="cs-CZ"/>
        </w:rPr>
      </w:pPr>
    </w:p>
    <w:p w14:paraId="640A16BB" w14:textId="77777777" w:rsidR="00F512D5" w:rsidRPr="003440DE" w:rsidRDefault="00F512D5" w:rsidP="00F512D5">
      <w:pPr>
        <w:spacing w:after="0" w:line="240" w:lineRule="auto"/>
        <w:jc w:val="both"/>
        <w:rPr>
          <w:rFonts w:eastAsia="Times New Roman" w:cs="Times New Roman"/>
          <w:lang w:eastAsia="cs-CZ"/>
        </w:rPr>
      </w:pPr>
      <w:r w:rsidRPr="003440DE">
        <w:rPr>
          <w:rFonts w:eastAsia="Times New Roman" w:cs="Times New Roman"/>
          <w:lang w:eastAsia="cs-CZ"/>
        </w:rPr>
        <w:t>a nahrazujeme textem:</w:t>
      </w:r>
    </w:p>
    <w:p w14:paraId="721700C3" w14:textId="77777777" w:rsidR="00F512D5" w:rsidRPr="003440DE" w:rsidRDefault="00F512D5" w:rsidP="00F512D5">
      <w:pPr>
        <w:spacing w:after="0" w:line="240" w:lineRule="auto"/>
        <w:jc w:val="both"/>
        <w:rPr>
          <w:rFonts w:eastAsia="Times New Roman" w:cs="Times New Roman"/>
          <w:lang w:eastAsia="cs-CZ"/>
        </w:rPr>
      </w:pPr>
    </w:p>
    <w:p w14:paraId="2809818C" w14:textId="77852A34" w:rsidR="003440DE" w:rsidRPr="003440DE" w:rsidRDefault="00F512D5" w:rsidP="00F512D5">
      <w:pPr>
        <w:spacing w:after="0" w:line="240" w:lineRule="auto"/>
        <w:jc w:val="both"/>
        <w:rPr>
          <w:rFonts w:eastAsia="Times New Roman" w:cs="Times New Roman"/>
          <w:lang w:eastAsia="cs-CZ"/>
        </w:rPr>
      </w:pPr>
      <w:r w:rsidRPr="003440DE">
        <w:rPr>
          <w:rFonts w:eastAsia="Times New Roman" w:cs="Times New Roman"/>
          <w:lang w:eastAsia="cs-CZ"/>
        </w:rPr>
        <w:t>Zadavatel nesděluje výši předpokládané hodnoty veřejné zakázky. Zadavatel stanovuje závaznou zadávací podmínku tak, že částka 1 418 645 818,- Kč je nejvyšší přípustnou nabídkovou cenou (bez DPH), a to pod sankcí vyloučení z další účasti v zadávacím řízení.</w:t>
      </w:r>
    </w:p>
    <w:p w14:paraId="0FBBA9D6" w14:textId="77777777" w:rsidR="003440DE" w:rsidRPr="003440DE" w:rsidRDefault="003440DE" w:rsidP="003440DE">
      <w:pPr>
        <w:spacing w:after="0" w:line="240" w:lineRule="auto"/>
        <w:rPr>
          <w:rFonts w:eastAsia="Times New Roman" w:cs="Times New Roman"/>
          <w:bCs/>
          <w:lang w:eastAsia="cs-CZ"/>
        </w:rPr>
      </w:pPr>
    </w:p>
    <w:p w14:paraId="2D6F1F48" w14:textId="77777777" w:rsidR="003440DE" w:rsidRPr="003440DE" w:rsidRDefault="003440DE" w:rsidP="003440DE">
      <w:pPr>
        <w:numPr>
          <w:ilvl w:val="0"/>
          <w:numId w:val="26"/>
        </w:numPr>
        <w:spacing w:after="0" w:line="240" w:lineRule="auto"/>
        <w:rPr>
          <w:rFonts w:eastAsia="Times New Roman" w:cs="Times New Roman"/>
          <w:bCs/>
          <w:lang w:eastAsia="cs-CZ"/>
        </w:rPr>
      </w:pPr>
    </w:p>
    <w:p w14:paraId="1B0FCAE6" w14:textId="77777777" w:rsidR="003440DE" w:rsidRPr="003440DE" w:rsidRDefault="003440DE" w:rsidP="003440DE">
      <w:pPr>
        <w:spacing w:after="0" w:line="240" w:lineRule="auto"/>
        <w:rPr>
          <w:rFonts w:eastAsia="Times New Roman" w:cs="Times New Roman"/>
          <w:b/>
          <w:lang w:eastAsia="cs-CZ"/>
        </w:rPr>
      </w:pPr>
      <w:r w:rsidRPr="003440DE">
        <w:rPr>
          <w:rFonts w:eastAsia="Times New Roman" w:cs="Times New Roman"/>
          <w:bCs/>
          <w:lang w:eastAsia="cs-CZ"/>
        </w:rPr>
        <w:t>Část</w:t>
      </w:r>
      <w:r w:rsidRPr="003440DE">
        <w:rPr>
          <w:rFonts w:eastAsia="Times New Roman" w:cs="Times New Roman"/>
          <w:b/>
          <w:lang w:eastAsia="cs-CZ"/>
        </w:rPr>
        <w:t xml:space="preserve"> INFORMACE O PODÁNÍ</w:t>
      </w:r>
    </w:p>
    <w:p w14:paraId="47E7A6CE" w14:textId="77777777" w:rsidR="003440DE" w:rsidRPr="003440DE" w:rsidRDefault="003440DE" w:rsidP="003440DE">
      <w:pPr>
        <w:spacing w:after="0" w:line="240" w:lineRule="auto"/>
        <w:rPr>
          <w:rFonts w:eastAsia="Times New Roman" w:cs="Times New Roman"/>
          <w:b/>
          <w:lang w:eastAsia="cs-CZ"/>
        </w:rPr>
      </w:pPr>
    </w:p>
    <w:p w14:paraId="1CF71118" w14:textId="77777777" w:rsidR="003440DE" w:rsidRPr="003440DE" w:rsidRDefault="003440DE" w:rsidP="003440DE">
      <w:pPr>
        <w:spacing w:after="0" w:line="240" w:lineRule="auto"/>
        <w:rPr>
          <w:rFonts w:eastAsia="Times New Roman" w:cs="Times New Roman"/>
          <w:b/>
          <w:lang w:eastAsia="cs-CZ"/>
        </w:rPr>
      </w:pPr>
      <w:r w:rsidRPr="003440DE">
        <w:rPr>
          <w:rFonts w:eastAsia="Times New Roman" w:cs="Times New Roman"/>
          <w:bCs/>
          <w:lang w:eastAsia="cs-CZ"/>
        </w:rPr>
        <w:t>Oddíl</w:t>
      </w:r>
      <w:r w:rsidRPr="003440DE">
        <w:rPr>
          <w:rFonts w:eastAsia="Times New Roman" w:cs="Times New Roman"/>
          <w:b/>
          <w:lang w:eastAsia="cs-CZ"/>
        </w:rPr>
        <w:t xml:space="preserve"> Lhůta pro podání nabídek – den (BT-131(d)-Lot) </w:t>
      </w:r>
    </w:p>
    <w:p w14:paraId="4D577A8B" w14:textId="77777777" w:rsidR="003440DE" w:rsidRPr="003440DE" w:rsidRDefault="003440DE" w:rsidP="003440DE">
      <w:pPr>
        <w:spacing w:after="0" w:line="240" w:lineRule="auto"/>
        <w:rPr>
          <w:rFonts w:eastAsia="Times New Roman" w:cs="Times New Roman"/>
          <w:lang w:eastAsia="cs-CZ"/>
        </w:rPr>
      </w:pPr>
      <w:r w:rsidRPr="003440DE">
        <w:rPr>
          <w:rFonts w:eastAsia="Times New Roman" w:cs="Times New Roman"/>
          <w:lang w:eastAsia="cs-CZ"/>
        </w:rPr>
        <w:t xml:space="preserve">rušíme datum 29. 8. 2024 a nahrazujeme datem </w:t>
      </w:r>
      <w:bookmarkStart w:id="29" w:name="_Hlk174529848"/>
      <w:r w:rsidRPr="003440DE">
        <w:rPr>
          <w:rFonts w:eastAsia="Times New Roman" w:cs="Times New Roman"/>
          <w:b/>
          <w:bCs/>
          <w:lang w:eastAsia="cs-CZ"/>
        </w:rPr>
        <w:t>16. 9. 2024</w:t>
      </w:r>
      <w:bookmarkEnd w:id="29"/>
      <w:r w:rsidRPr="003440DE">
        <w:rPr>
          <w:rFonts w:eastAsia="Times New Roman" w:cs="Times New Roman"/>
          <w:lang w:eastAsia="cs-CZ"/>
        </w:rPr>
        <w:t>.</w:t>
      </w:r>
    </w:p>
    <w:p w14:paraId="114D1C3F" w14:textId="77777777" w:rsidR="007F626E" w:rsidRPr="009F63C8" w:rsidRDefault="007F626E" w:rsidP="00664163">
      <w:pPr>
        <w:spacing w:after="0" w:line="240" w:lineRule="auto"/>
        <w:rPr>
          <w:rFonts w:eastAsia="Times New Roman" w:cs="Times New Roman"/>
          <w:lang w:eastAsia="cs-CZ"/>
        </w:rPr>
      </w:pPr>
    </w:p>
    <w:p w14:paraId="02A0CE7D" w14:textId="77777777" w:rsidR="00664163" w:rsidRPr="009F63C8" w:rsidRDefault="00664163" w:rsidP="00664163">
      <w:pPr>
        <w:tabs>
          <w:tab w:val="left" w:pos="993"/>
          <w:tab w:val="center" w:pos="7371"/>
        </w:tabs>
        <w:spacing w:after="0" w:line="240" w:lineRule="auto"/>
        <w:jc w:val="both"/>
        <w:rPr>
          <w:rFonts w:eastAsia="Calibri" w:cs="Times New Roman"/>
          <w:lang w:eastAsia="cs-CZ"/>
        </w:rPr>
      </w:pPr>
      <w:r w:rsidRPr="009F63C8">
        <w:rPr>
          <w:rFonts w:eastAsia="Calibri" w:cs="Times New Roman"/>
          <w:lang w:eastAsia="cs-CZ"/>
        </w:rPr>
        <w:t xml:space="preserve">Vysvětlení/ změnu/ doplnění zadávací dokumentace včetně příloh zadavatel uveřejňuje na profilu zadavatele na webovém portálu </w:t>
      </w:r>
      <w:hyperlink r:id="rId24" w:history="1">
        <w:r w:rsidRPr="009F63C8">
          <w:rPr>
            <w:rFonts w:eastAsia="Calibri" w:cs="Times New Roman"/>
            <w:u w:val="single"/>
            <w:lang w:eastAsia="cs-CZ"/>
          </w:rPr>
          <w:t>https://zakazky.spravazeleznic.cz/</w:t>
        </w:r>
      </w:hyperlink>
      <w:r w:rsidRPr="009F63C8">
        <w:rPr>
          <w:rFonts w:eastAsia="Calibri" w:cs="Times New Roman"/>
          <w:u w:val="single"/>
          <w:lang w:eastAsia="cs-CZ"/>
        </w:rPr>
        <w:t>.</w:t>
      </w:r>
    </w:p>
    <w:p w14:paraId="6E1E45B5" w14:textId="77777777" w:rsidR="00664163" w:rsidRPr="009F63C8" w:rsidRDefault="00664163" w:rsidP="00664163">
      <w:pPr>
        <w:spacing w:before="120" w:after="0" w:line="240" w:lineRule="auto"/>
        <w:rPr>
          <w:rFonts w:eastAsia="Calibri" w:cs="Times New Roman"/>
          <w:b/>
          <w:bCs/>
          <w:lang w:eastAsia="cs-CZ"/>
        </w:rPr>
      </w:pPr>
    </w:p>
    <w:p w14:paraId="1A6528B8" w14:textId="77777777" w:rsidR="00664163" w:rsidRPr="009F63C8" w:rsidRDefault="00664163" w:rsidP="00664163">
      <w:pPr>
        <w:tabs>
          <w:tab w:val="center" w:pos="7371"/>
        </w:tabs>
        <w:spacing w:after="0" w:line="240" w:lineRule="auto"/>
        <w:rPr>
          <w:rFonts w:eastAsia="Calibri" w:cs="Times New Roman"/>
          <w:b/>
          <w:bCs/>
          <w:lang w:eastAsia="cs-CZ"/>
        </w:rPr>
      </w:pPr>
    </w:p>
    <w:p w14:paraId="35D7DDE8" w14:textId="6DCEDFD5" w:rsidR="00664163" w:rsidRPr="009F63C8" w:rsidRDefault="00664163" w:rsidP="00664163">
      <w:pPr>
        <w:tabs>
          <w:tab w:val="center" w:pos="7371"/>
        </w:tabs>
        <w:spacing w:after="0" w:line="240" w:lineRule="auto"/>
        <w:rPr>
          <w:rFonts w:eastAsia="Calibri" w:cs="Times New Roman"/>
          <w:b/>
          <w:bCs/>
          <w:lang w:eastAsia="cs-CZ"/>
        </w:rPr>
      </w:pPr>
      <w:r w:rsidRPr="009F63C8">
        <w:rPr>
          <w:rFonts w:eastAsia="Calibri" w:cs="Times New Roman"/>
          <w:b/>
          <w:bCs/>
          <w:lang w:eastAsia="cs-CZ"/>
        </w:rPr>
        <w:t>Příloha:</w:t>
      </w:r>
    </w:p>
    <w:p w14:paraId="2A97727E" w14:textId="7F53C1CD" w:rsidR="001439A2" w:rsidRPr="009F63C8" w:rsidRDefault="001439A2" w:rsidP="00F77CD6">
      <w:pPr>
        <w:tabs>
          <w:tab w:val="center" w:pos="7371"/>
        </w:tabs>
        <w:spacing w:after="0" w:line="240" w:lineRule="auto"/>
        <w:rPr>
          <w:rFonts w:eastAsia="Calibri" w:cs="Times New Roman"/>
          <w:lang w:eastAsia="cs-CZ"/>
        </w:rPr>
      </w:pPr>
      <w:r w:rsidRPr="009F63C8">
        <w:rPr>
          <w:rFonts w:eastAsia="Calibri" w:cs="Times New Roman"/>
          <w:lang w:eastAsia="cs-CZ"/>
        </w:rPr>
        <w:t>K dotazu č. 40:</w:t>
      </w:r>
    </w:p>
    <w:p w14:paraId="6B6E8C87" w14:textId="1097CCC6" w:rsidR="00F77CD6" w:rsidRPr="009F63C8" w:rsidRDefault="00F77CD6" w:rsidP="00F77CD6">
      <w:pPr>
        <w:tabs>
          <w:tab w:val="center" w:pos="7371"/>
        </w:tabs>
        <w:spacing w:after="0" w:line="240" w:lineRule="auto"/>
        <w:rPr>
          <w:rFonts w:eastAsia="Calibri" w:cs="Times New Roman"/>
          <w:lang w:eastAsia="cs-CZ"/>
        </w:rPr>
      </w:pPr>
      <w:r w:rsidRPr="009F63C8">
        <w:rPr>
          <w:rFonts w:eastAsia="Calibri" w:cs="Times New Roman"/>
          <w:lang w:eastAsia="cs-CZ"/>
        </w:rPr>
        <w:t>1E_SO 41-14-16-01.2_008_VV_rev006.pdf</w:t>
      </w:r>
    </w:p>
    <w:p w14:paraId="736A554B" w14:textId="5FFFEA5B" w:rsidR="00F77CD6" w:rsidRPr="009F63C8" w:rsidRDefault="00F77CD6" w:rsidP="00F77CD6">
      <w:pPr>
        <w:tabs>
          <w:tab w:val="center" w:pos="7371"/>
        </w:tabs>
        <w:spacing w:after="0" w:line="240" w:lineRule="auto"/>
        <w:rPr>
          <w:rFonts w:eastAsia="Calibri" w:cs="Times New Roman"/>
          <w:lang w:eastAsia="cs-CZ"/>
        </w:rPr>
      </w:pPr>
      <w:r w:rsidRPr="009F63C8">
        <w:rPr>
          <w:rFonts w:eastAsia="Calibri" w:cs="Times New Roman"/>
          <w:lang w:eastAsia="cs-CZ"/>
        </w:rPr>
        <w:t>1E_SO 41-14-16-01.2_401.2_zas_2_rev006.pdf</w:t>
      </w:r>
    </w:p>
    <w:p w14:paraId="3568D690" w14:textId="77777777" w:rsidR="00664163" w:rsidRPr="009F63C8" w:rsidRDefault="00664163" w:rsidP="00664163">
      <w:pPr>
        <w:spacing w:after="0" w:line="240" w:lineRule="auto"/>
        <w:jc w:val="both"/>
        <w:rPr>
          <w:rFonts w:eastAsia="Calibri" w:cs="Times New Roman"/>
          <w:lang w:eastAsia="cs-CZ"/>
        </w:rPr>
      </w:pPr>
    </w:p>
    <w:p w14:paraId="4D5B7C72" w14:textId="30C56A50" w:rsidR="001439A2" w:rsidRPr="009F63C8" w:rsidRDefault="001439A2" w:rsidP="001439A2">
      <w:pPr>
        <w:tabs>
          <w:tab w:val="center" w:pos="7371"/>
        </w:tabs>
        <w:spacing w:after="0" w:line="240" w:lineRule="auto"/>
        <w:rPr>
          <w:rFonts w:eastAsia="Calibri" w:cs="Times New Roman"/>
          <w:lang w:eastAsia="cs-CZ"/>
        </w:rPr>
      </w:pPr>
      <w:r w:rsidRPr="009F63C8">
        <w:rPr>
          <w:rFonts w:eastAsia="Calibri" w:cs="Times New Roman"/>
          <w:lang w:eastAsia="cs-CZ"/>
        </w:rPr>
        <w:t>K dotazu č. 41:</w:t>
      </w:r>
    </w:p>
    <w:p w14:paraId="643B8903" w14:textId="1DDDE411" w:rsidR="00BC2CC0" w:rsidRPr="009F63C8" w:rsidRDefault="00603E0B" w:rsidP="00664163">
      <w:pPr>
        <w:spacing w:after="0" w:line="240" w:lineRule="auto"/>
        <w:jc w:val="both"/>
        <w:rPr>
          <w:rFonts w:eastAsia="Calibri" w:cs="Times New Roman"/>
          <w:lang w:eastAsia="cs-CZ"/>
        </w:rPr>
      </w:pPr>
      <w:r w:rsidRPr="009F63C8">
        <w:rPr>
          <w:rFonts w:eastAsia="Calibri" w:cs="Times New Roman"/>
          <w:lang w:eastAsia="cs-CZ"/>
        </w:rPr>
        <w:t>1E_SeznamSmluv_REV001.pdf</w:t>
      </w:r>
    </w:p>
    <w:p w14:paraId="4B524E08" w14:textId="2190ADEA" w:rsidR="00BC2CC0" w:rsidRPr="009F63C8" w:rsidRDefault="00BC2CC0" w:rsidP="00664163">
      <w:pPr>
        <w:spacing w:after="0" w:line="240" w:lineRule="auto"/>
        <w:jc w:val="both"/>
        <w:rPr>
          <w:rFonts w:eastAsia="Calibri" w:cs="Times New Roman"/>
          <w:lang w:eastAsia="cs-CZ"/>
        </w:rPr>
      </w:pPr>
      <w:r w:rsidRPr="009F63C8">
        <w:rPr>
          <w:rFonts w:eastAsia="Calibri" w:cs="Times New Roman"/>
          <w:lang w:eastAsia="cs-CZ"/>
        </w:rPr>
        <w:t>13. Simoldes Plasticos Czech s.r.o.pdf</w:t>
      </w:r>
    </w:p>
    <w:p w14:paraId="1DA8B1EA" w14:textId="7E2E8A71" w:rsidR="00BC2CC0" w:rsidRPr="009F63C8" w:rsidRDefault="00BC2CC0" w:rsidP="00664163">
      <w:pPr>
        <w:spacing w:after="0" w:line="240" w:lineRule="auto"/>
        <w:jc w:val="both"/>
        <w:rPr>
          <w:rFonts w:eastAsia="Calibri" w:cs="Times New Roman"/>
          <w:lang w:eastAsia="cs-CZ"/>
        </w:rPr>
      </w:pPr>
      <w:r w:rsidRPr="009F63C8">
        <w:rPr>
          <w:rFonts w:eastAsia="Calibri" w:cs="Times New Roman"/>
          <w:lang w:eastAsia="cs-CZ"/>
        </w:rPr>
        <w:t xml:space="preserve">16. České dráhy, </w:t>
      </w:r>
      <w:proofErr w:type="gramStart"/>
      <w:r w:rsidRPr="009F63C8">
        <w:rPr>
          <w:rFonts w:eastAsia="Calibri" w:cs="Times New Roman"/>
          <w:lang w:eastAsia="cs-CZ"/>
        </w:rPr>
        <w:t>a.s..</w:t>
      </w:r>
      <w:proofErr w:type="gramEnd"/>
      <w:r w:rsidRPr="009F63C8">
        <w:rPr>
          <w:rFonts w:eastAsia="Calibri" w:cs="Times New Roman"/>
          <w:lang w:eastAsia="cs-CZ"/>
        </w:rPr>
        <w:t>pdf</w:t>
      </w:r>
    </w:p>
    <w:p w14:paraId="799CC695" w14:textId="6B9AAB48" w:rsidR="00BC2CC0" w:rsidRPr="009F63C8" w:rsidRDefault="00BC2CC0" w:rsidP="00664163">
      <w:pPr>
        <w:spacing w:after="0" w:line="240" w:lineRule="auto"/>
        <w:jc w:val="both"/>
        <w:rPr>
          <w:rFonts w:eastAsia="Calibri" w:cs="Times New Roman"/>
          <w:lang w:eastAsia="cs-CZ"/>
        </w:rPr>
      </w:pPr>
      <w:r w:rsidRPr="009F63C8">
        <w:rPr>
          <w:rFonts w:eastAsia="Calibri" w:cs="Times New Roman"/>
          <w:lang w:eastAsia="cs-CZ"/>
        </w:rPr>
        <w:t xml:space="preserve">18. Adámek </w:t>
      </w:r>
      <w:proofErr w:type="gramStart"/>
      <w:r w:rsidRPr="009F63C8">
        <w:rPr>
          <w:rFonts w:eastAsia="Calibri" w:cs="Times New Roman"/>
          <w:lang w:eastAsia="cs-CZ"/>
        </w:rPr>
        <w:t>Josef - Nájemní</w:t>
      </w:r>
      <w:proofErr w:type="gramEnd"/>
      <w:r w:rsidRPr="009F63C8">
        <w:rPr>
          <w:rFonts w:eastAsia="Calibri" w:cs="Times New Roman"/>
          <w:lang w:eastAsia="cs-CZ"/>
        </w:rPr>
        <w:t xml:space="preserve"> smlouva.pdf</w:t>
      </w:r>
    </w:p>
    <w:p w14:paraId="26CCA9BC" w14:textId="149C7871" w:rsidR="00BC2CC0" w:rsidRPr="009F63C8" w:rsidRDefault="00BC2CC0" w:rsidP="00664163">
      <w:pPr>
        <w:spacing w:after="0" w:line="240" w:lineRule="auto"/>
        <w:jc w:val="both"/>
        <w:rPr>
          <w:rFonts w:eastAsia="Calibri" w:cs="Times New Roman"/>
          <w:lang w:eastAsia="cs-CZ"/>
        </w:rPr>
      </w:pPr>
      <w:r w:rsidRPr="009F63C8">
        <w:rPr>
          <w:rFonts w:eastAsia="Calibri" w:cs="Times New Roman"/>
          <w:lang w:eastAsia="cs-CZ"/>
        </w:rPr>
        <w:t>19. Ing. Javorková Dagmar.pdf</w:t>
      </w:r>
    </w:p>
    <w:p w14:paraId="346D253E" w14:textId="5D0A6FA8" w:rsidR="00BC2CC0" w:rsidRPr="009F63C8" w:rsidRDefault="00BC2CC0" w:rsidP="00664163">
      <w:pPr>
        <w:spacing w:after="0" w:line="240" w:lineRule="auto"/>
        <w:jc w:val="both"/>
        <w:rPr>
          <w:rFonts w:eastAsia="Calibri" w:cs="Times New Roman"/>
          <w:lang w:eastAsia="cs-CZ"/>
        </w:rPr>
      </w:pPr>
      <w:r w:rsidRPr="009F63C8">
        <w:rPr>
          <w:rFonts w:eastAsia="Calibri" w:cs="Times New Roman"/>
          <w:lang w:eastAsia="cs-CZ"/>
        </w:rPr>
        <w:t xml:space="preserve">21. MONSTA Brno, spol. s </w:t>
      </w:r>
      <w:proofErr w:type="gramStart"/>
      <w:r w:rsidRPr="009F63C8">
        <w:rPr>
          <w:rFonts w:eastAsia="Calibri" w:cs="Times New Roman"/>
          <w:lang w:eastAsia="cs-CZ"/>
        </w:rPr>
        <w:t>r.o..</w:t>
      </w:r>
      <w:proofErr w:type="gramEnd"/>
      <w:r w:rsidRPr="009F63C8">
        <w:rPr>
          <w:rFonts w:eastAsia="Calibri" w:cs="Times New Roman"/>
          <w:lang w:eastAsia="cs-CZ"/>
        </w:rPr>
        <w:t>pdf</w:t>
      </w:r>
    </w:p>
    <w:p w14:paraId="17B08FB7" w14:textId="41BC3C8E" w:rsidR="00BC2CC0" w:rsidRPr="009F63C8" w:rsidRDefault="00BC2CC0" w:rsidP="00664163">
      <w:pPr>
        <w:spacing w:after="0" w:line="240" w:lineRule="auto"/>
        <w:jc w:val="both"/>
        <w:rPr>
          <w:rFonts w:eastAsia="Calibri" w:cs="Times New Roman"/>
          <w:lang w:eastAsia="cs-CZ"/>
        </w:rPr>
      </w:pPr>
      <w:r w:rsidRPr="009F63C8">
        <w:rPr>
          <w:rFonts w:eastAsia="Calibri" w:cs="Times New Roman"/>
          <w:lang w:eastAsia="cs-CZ"/>
        </w:rPr>
        <w:t>22. Královehradecký kraj.pdf</w:t>
      </w:r>
    </w:p>
    <w:p w14:paraId="5E837729" w14:textId="1526CF76" w:rsidR="00BC2CC0" w:rsidRPr="009F63C8" w:rsidRDefault="00BC2CC0" w:rsidP="00664163">
      <w:pPr>
        <w:spacing w:after="0" w:line="240" w:lineRule="auto"/>
        <w:jc w:val="both"/>
        <w:rPr>
          <w:rFonts w:eastAsia="Calibri" w:cs="Times New Roman"/>
          <w:lang w:eastAsia="cs-CZ"/>
        </w:rPr>
      </w:pPr>
      <w:r w:rsidRPr="009F63C8">
        <w:rPr>
          <w:rFonts w:eastAsia="Calibri" w:cs="Times New Roman"/>
          <w:lang w:eastAsia="cs-CZ"/>
        </w:rPr>
        <w:t>24. ZEA Rychnovsko a.s. - Smlouva o smlouvě budoucí nájemní.pdf</w:t>
      </w:r>
    </w:p>
    <w:p w14:paraId="149A2FC3" w14:textId="77777777" w:rsidR="00BC2CC0" w:rsidRPr="009F63C8" w:rsidRDefault="00BC2CC0" w:rsidP="00664163">
      <w:pPr>
        <w:spacing w:after="0" w:line="240" w:lineRule="auto"/>
        <w:jc w:val="both"/>
        <w:rPr>
          <w:rFonts w:eastAsia="Calibri" w:cs="Times New Roman"/>
          <w:lang w:eastAsia="cs-CZ"/>
        </w:rPr>
      </w:pPr>
    </w:p>
    <w:p w14:paraId="3B388718" w14:textId="663FE49C" w:rsidR="00332446" w:rsidRPr="009F63C8" w:rsidRDefault="00332446" w:rsidP="00332446">
      <w:pPr>
        <w:spacing w:after="0" w:line="240" w:lineRule="auto"/>
        <w:jc w:val="both"/>
        <w:rPr>
          <w:rFonts w:eastAsia="Calibri" w:cs="Times New Roman"/>
          <w:lang w:eastAsia="cs-CZ"/>
        </w:rPr>
      </w:pPr>
      <w:r w:rsidRPr="009F63C8">
        <w:rPr>
          <w:rFonts w:eastAsia="Calibri" w:cs="Times New Roman"/>
          <w:lang w:eastAsia="cs-CZ"/>
        </w:rPr>
        <w:t>K dotazu č. 57:</w:t>
      </w:r>
    </w:p>
    <w:p w14:paraId="02A3650F" w14:textId="6A298951" w:rsidR="00332446" w:rsidRPr="009F63C8" w:rsidRDefault="00332446" w:rsidP="00332446">
      <w:pPr>
        <w:spacing w:after="0" w:line="240" w:lineRule="auto"/>
        <w:jc w:val="both"/>
        <w:rPr>
          <w:rFonts w:eastAsia="Calibri" w:cs="Times New Roman"/>
          <w:lang w:eastAsia="cs-CZ"/>
        </w:rPr>
      </w:pPr>
      <w:r w:rsidRPr="009F63C8">
        <w:rPr>
          <w:rFonts w:eastAsia="Calibri" w:cs="Times New Roman"/>
          <w:lang w:eastAsia="cs-CZ"/>
        </w:rPr>
        <w:t>PS 41-11-17-01_0001_TechZprava_rev007.pdf</w:t>
      </w:r>
    </w:p>
    <w:p w14:paraId="67183E3D" w14:textId="77777777" w:rsidR="00332446" w:rsidRPr="009F63C8" w:rsidRDefault="00332446" w:rsidP="00332446">
      <w:pPr>
        <w:spacing w:after="0" w:line="240" w:lineRule="auto"/>
        <w:jc w:val="both"/>
        <w:rPr>
          <w:rFonts w:eastAsia="Calibri" w:cs="Times New Roman"/>
          <w:lang w:eastAsia="cs-CZ"/>
        </w:rPr>
      </w:pPr>
    </w:p>
    <w:p w14:paraId="5168B2E9" w14:textId="6FF124DF" w:rsidR="00332446" w:rsidRPr="009F63C8" w:rsidRDefault="00332446" w:rsidP="00332446">
      <w:pPr>
        <w:spacing w:after="0" w:line="240" w:lineRule="auto"/>
        <w:jc w:val="both"/>
        <w:rPr>
          <w:rFonts w:eastAsia="Calibri" w:cs="Times New Roman"/>
          <w:lang w:eastAsia="cs-CZ"/>
        </w:rPr>
      </w:pPr>
      <w:r w:rsidRPr="009F63C8">
        <w:rPr>
          <w:rFonts w:eastAsia="Calibri" w:cs="Times New Roman"/>
          <w:lang w:eastAsia="cs-CZ"/>
        </w:rPr>
        <w:t>K dotazu č. 63:</w:t>
      </w:r>
    </w:p>
    <w:p w14:paraId="38A472E8" w14:textId="26447829" w:rsidR="00332446" w:rsidRPr="009F63C8" w:rsidRDefault="00332446" w:rsidP="00332446">
      <w:pPr>
        <w:spacing w:after="0" w:line="240" w:lineRule="auto"/>
        <w:jc w:val="both"/>
        <w:rPr>
          <w:rFonts w:eastAsia="Calibri" w:cs="Times New Roman"/>
          <w:lang w:eastAsia="cs-CZ"/>
        </w:rPr>
      </w:pPr>
      <w:r w:rsidRPr="009F63C8">
        <w:rPr>
          <w:rFonts w:eastAsia="Calibri" w:cs="Times New Roman"/>
          <w:lang w:eastAsia="cs-CZ"/>
        </w:rPr>
        <w:t>PS 41-11-16-01_0001_TechZprava_rev007.pdf</w:t>
      </w:r>
    </w:p>
    <w:p w14:paraId="6148F10C" w14:textId="77777777" w:rsidR="00332446" w:rsidRPr="009F63C8" w:rsidRDefault="00332446" w:rsidP="00332446">
      <w:pPr>
        <w:spacing w:after="0" w:line="240" w:lineRule="auto"/>
        <w:jc w:val="both"/>
        <w:rPr>
          <w:rFonts w:eastAsia="Calibri" w:cs="Times New Roman"/>
          <w:lang w:eastAsia="cs-CZ"/>
        </w:rPr>
      </w:pPr>
    </w:p>
    <w:p w14:paraId="17D90C18" w14:textId="4ACFDF9D" w:rsidR="00332446" w:rsidRPr="009F63C8" w:rsidRDefault="00332446" w:rsidP="00332446">
      <w:pPr>
        <w:spacing w:after="0" w:line="240" w:lineRule="auto"/>
        <w:jc w:val="both"/>
        <w:rPr>
          <w:rFonts w:eastAsia="Calibri" w:cs="Times New Roman"/>
          <w:lang w:eastAsia="cs-CZ"/>
        </w:rPr>
      </w:pPr>
      <w:r w:rsidRPr="009F63C8">
        <w:rPr>
          <w:rFonts w:eastAsia="Calibri" w:cs="Times New Roman"/>
          <w:lang w:eastAsia="cs-CZ"/>
        </w:rPr>
        <w:t>K dotazu č. 66:</w:t>
      </w:r>
    </w:p>
    <w:p w14:paraId="4A745819" w14:textId="7275E5F1" w:rsidR="00332446" w:rsidRPr="009F63C8" w:rsidRDefault="00332446" w:rsidP="00332446">
      <w:pPr>
        <w:spacing w:after="0" w:line="240" w:lineRule="auto"/>
        <w:jc w:val="both"/>
        <w:rPr>
          <w:rFonts w:eastAsia="Calibri" w:cs="Times New Roman"/>
          <w:lang w:eastAsia="cs-CZ"/>
        </w:rPr>
      </w:pPr>
      <w:r w:rsidRPr="009F63C8">
        <w:rPr>
          <w:rFonts w:eastAsia="Calibri" w:cs="Times New Roman"/>
          <w:lang w:eastAsia="cs-CZ"/>
        </w:rPr>
        <w:t>1E_SO 41-11-17-01_SO 41-11-17-02_011_VV_rev007.pdf</w:t>
      </w:r>
    </w:p>
    <w:p w14:paraId="6AB0AD0A" w14:textId="77777777" w:rsidR="00332446" w:rsidRPr="009F63C8" w:rsidRDefault="00332446" w:rsidP="00664163">
      <w:pPr>
        <w:spacing w:after="0" w:line="240" w:lineRule="auto"/>
        <w:jc w:val="both"/>
        <w:rPr>
          <w:rFonts w:eastAsia="Calibri" w:cs="Times New Roman"/>
          <w:lang w:eastAsia="cs-CZ"/>
        </w:rPr>
      </w:pPr>
    </w:p>
    <w:p w14:paraId="4E0CB43E" w14:textId="6466EF6C" w:rsidR="00332446" w:rsidRPr="009F63C8" w:rsidRDefault="00332446" w:rsidP="00332446">
      <w:pPr>
        <w:spacing w:after="0" w:line="240" w:lineRule="auto"/>
        <w:jc w:val="both"/>
        <w:rPr>
          <w:rFonts w:eastAsia="Calibri" w:cs="Times New Roman"/>
          <w:lang w:eastAsia="cs-CZ"/>
        </w:rPr>
      </w:pPr>
      <w:r w:rsidRPr="009F63C8">
        <w:rPr>
          <w:rFonts w:eastAsia="Calibri" w:cs="Times New Roman"/>
          <w:lang w:eastAsia="cs-CZ"/>
        </w:rPr>
        <w:t>K dotazu č. 69:</w:t>
      </w:r>
    </w:p>
    <w:p w14:paraId="45069922" w14:textId="68563526" w:rsidR="00BC2CC0" w:rsidRPr="009F63C8" w:rsidRDefault="00332446" w:rsidP="00332446">
      <w:pPr>
        <w:spacing w:after="0" w:line="240" w:lineRule="auto"/>
        <w:jc w:val="both"/>
        <w:rPr>
          <w:rFonts w:eastAsia="Calibri" w:cs="Times New Roman"/>
          <w:lang w:eastAsia="cs-CZ"/>
        </w:rPr>
      </w:pPr>
      <w:r w:rsidRPr="009F63C8">
        <w:rPr>
          <w:rFonts w:eastAsia="Calibri" w:cs="Times New Roman"/>
          <w:lang w:eastAsia="cs-CZ"/>
        </w:rPr>
        <w:t>1E_SO 41-11-16-01_SO 41-11-16-02_011_VV.pdf</w:t>
      </w:r>
    </w:p>
    <w:p w14:paraId="09335C66" w14:textId="77777777" w:rsidR="00332446" w:rsidRDefault="00332446" w:rsidP="00664163">
      <w:pPr>
        <w:spacing w:after="0" w:line="240" w:lineRule="auto"/>
        <w:jc w:val="both"/>
        <w:rPr>
          <w:rFonts w:eastAsia="Calibri" w:cs="Times New Roman"/>
          <w:lang w:eastAsia="cs-CZ"/>
        </w:rPr>
      </w:pPr>
    </w:p>
    <w:p w14:paraId="453C9DCB" w14:textId="391BBE84" w:rsidR="00F707CF" w:rsidRPr="00CB3442" w:rsidRDefault="00F707CF" w:rsidP="00F707CF">
      <w:pPr>
        <w:tabs>
          <w:tab w:val="center" w:pos="7371"/>
        </w:tabs>
        <w:spacing w:after="0" w:line="240" w:lineRule="auto"/>
        <w:rPr>
          <w:rFonts w:eastAsia="Calibri" w:cs="Times New Roman"/>
          <w:bCs/>
          <w:lang w:eastAsia="cs-CZ"/>
        </w:rPr>
      </w:pPr>
      <w:r w:rsidRPr="004E790B">
        <w:rPr>
          <w:rFonts w:eastAsia="Calibri" w:cs="Times New Roman"/>
          <w:bCs/>
          <w:lang w:eastAsia="cs-CZ"/>
        </w:rPr>
        <w:t>Pokyny pro dodavatele</w:t>
      </w:r>
      <w:r>
        <w:rPr>
          <w:rFonts w:eastAsia="Calibri" w:cs="Times New Roman"/>
          <w:bCs/>
          <w:lang w:eastAsia="cs-CZ"/>
        </w:rPr>
        <w:t xml:space="preserve"> ve znění Vysvětlení č.4.docx</w:t>
      </w:r>
    </w:p>
    <w:p w14:paraId="6B8AC1E0" w14:textId="77777777" w:rsidR="00F707CF" w:rsidRPr="009F63C8" w:rsidRDefault="00F707CF" w:rsidP="00664163">
      <w:pPr>
        <w:spacing w:after="0" w:line="240" w:lineRule="auto"/>
        <w:jc w:val="both"/>
        <w:rPr>
          <w:rFonts w:eastAsia="Calibri" w:cs="Times New Roman"/>
          <w:lang w:eastAsia="cs-CZ"/>
        </w:rPr>
      </w:pPr>
    </w:p>
    <w:p w14:paraId="704EA0AE" w14:textId="6B5368F9" w:rsidR="009F63C8" w:rsidRPr="009F63C8" w:rsidRDefault="009F63C8" w:rsidP="009F63C8">
      <w:pPr>
        <w:spacing w:after="0" w:line="240" w:lineRule="auto"/>
        <w:rPr>
          <w:rFonts w:eastAsia="Calibri" w:cs="Times New Roman"/>
          <w:lang w:eastAsia="cs-CZ"/>
        </w:rPr>
      </w:pPr>
      <w:r w:rsidRPr="009F63C8">
        <w:rPr>
          <w:rFonts w:eastAsia="Calibri" w:cs="Times New Roman"/>
          <w:lang w:eastAsia="cs-CZ"/>
        </w:rPr>
        <w:t>XDC_TYCASO-4_1-3_zm04-20240815.xml</w:t>
      </w:r>
    </w:p>
    <w:p w14:paraId="13772388" w14:textId="2A186842" w:rsidR="009F63C8" w:rsidRPr="009F63C8" w:rsidRDefault="009F63C8" w:rsidP="009F63C8">
      <w:pPr>
        <w:spacing w:after="0" w:line="240" w:lineRule="auto"/>
        <w:rPr>
          <w:rFonts w:eastAsia="Calibri" w:cs="Times New Roman"/>
          <w:lang w:eastAsia="cs-CZ"/>
        </w:rPr>
      </w:pPr>
      <w:r w:rsidRPr="009F63C8">
        <w:rPr>
          <w:rFonts w:eastAsia="Calibri" w:cs="Times New Roman"/>
          <w:lang w:eastAsia="cs-CZ"/>
        </w:rPr>
        <w:t>XLS_TYCASO-4_1-3_zm04-20240815.xlsx</w:t>
      </w:r>
    </w:p>
    <w:p w14:paraId="5C9AD6AC" w14:textId="77777777" w:rsidR="009F63C8" w:rsidRPr="009F63C8" w:rsidRDefault="009F63C8" w:rsidP="009F63C8">
      <w:pPr>
        <w:spacing w:after="0" w:line="240" w:lineRule="auto"/>
        <w:rPr>
          <w:rFonts w:eastAsia="Calibri" w:cs="Times New Roman"/>
          <w:lang w:eastAsia="cs-CZ"/>
        </w:rPr>
      </w:pPr>
    </w:p>
    <w:p w14:paraId="3B2A5C27" w14:textId="77777777" w:rsidR="009F63C8" w:rsidRPr="009F63C8" w:rsidRDefault="009F63C8" w:rsidP="009F63C8">
      <w:pPr>
        <w:spacing w:after="0" w:line="240" w:lineRule="auto"/>
        <w:rPr>
          <w:rFonts w:eastAsia="Calibri" w:cs="Times New Roman"/>
          <w:lang w:eastAsia="cs-CZ"/>
        </w:rPr>
      </w:pPr>
    </w:p>
    <w:p w14:paraId="631E0B93" w14:textId="77777777" w:rsidR="009F63C8" w:rsidRPr="009F63C8" w:rsidRDefault="009F63C8" w:rsidP="009F63C8">
      <w:pPr>
        <w:spacing w:after="0" w:line="240" w:lineRule="auto"/>
        <w:rPr>
          <w:rFonts w:eastAsia="Calibri" w:cs="Times New Roman"/>
          <w:lang w:eastAsia="cs-CZ"/>
        </w:rPr>
      </w:pPr>
      <w:r w:rsidRPr="009F63C8">
        <w:rPr>
          <w:rFonts w:eastAsia="Calibri" w:cs="Times New Roman"/>
          <w:lang w:eastAsia="cs-CZ"/>
        </w:rPr>
        <w:t xml:space="preserve">V Praze dne </w:t>
      </w:r>
    </w:p>
    <w:p w14:paraId="12AEE437" w14:textId="77777777" w:rsidR="009F63C8" w:rsidRPr="009F63C8" w:rsidRDefault="009F63C8" w:rsidP="009F63C8">
      <w:pPr>
        <w:spacing w:after="0" w:line="240" w:lineRule="auto"/>
        <w:rPr>
          <w:rFonts w:eastAsia="Calibri" w:cs="Times New Roman"/>
          <w:lang w:eastAsia="cs-CZ"/>
        </w:rPr>
      </w:pPr>
    </w:p>
    <w:p w14:paraId="5A75D557" w14:textId="77777777" w:rsidR="009F63C8" w:rsidRPr="009F63C8" w:rsidRDefault="009F63C8" w:rsidP="009F63C8">
      <w:pPr>
        <w:spacing w:after="0" w:line="240" w:lineRule="auto"/>
        <w:rPr>
          <w:rFonts w:eastAsia="Calibri" w:cs="Times New Roman"/>
          <w:b/>
          <w:bCs/>
          <w:lang w:eastAsia="cs-CZ"/>
        </w:rPr>
      </w:pPr>
    </w:p>
    <w:p w14:paraId="75864FC1" w14:textId="77777777" w:rsidR="009F63C8" w:rsidRPr="009F63C8" w:rsidRDefault="009F63C8" w:rsidP="009F63C8">
      <w:pPr>
        <w:spacing w:after="0" w:line="240" w:lineRule="auto"/>
        <w:rPr>
          <w:rFonts w:eastAsia="Calibri" w:cs="Times New Roman"/>
          <w:b/>
          <w:bCs/>
          <w:lang w:eastAsia="cs-CZ"/>
        </w:rPr>
      </w:pPr>
    </w:p>
    <w:p w14:paraId="3CAEA78F" w14:textId="77777777" w:rsidR="009F63C8" w:rsidRPr="009F63C8" w:rsidRDefault="009F63C8" w:rsidP="009F63C8">
      <w:pPr>
        <w:spacing w:after="0" w:line="240" w:lineRule="auto"/>
        <w:rPr>
          <w:rFonts w:eastAsia="Calibri" w:cs="Times New Roman"/>
          <w:b/>
          <w:bCs/>
          <w:lang w:eastAsia="cs-CZ"/>
        </w:rPr>
      </w:pPr>
    </w:p>
    <w:p w14:paraId="135EE9F3" w14:textId="77777777" w:rsidR="009F63C8" w:rsidRPr="009F63C8" w:rsidRDefault="009F63C8" w:rsidP="009F63C8">
      <w:pPr>
        <w:spacing w:after="0" w:line="240" w:lineRule="auto"/>
        <w:rPr>
          <w:rFonts w:eastAsia="Calibri" w:cs="Times New Roman"/>
          <w:b/>
          <w:bCs/>
          <w:lang w:eastAsia="cs-CZ"/>
        </w:rPr>
      </w:pPr>
    </w:p>
    <w:p w14:paraId="3B41D051" w14:textId="77777777" w:rsidR="009F63C8" w:rsidRPr="009F63C8" w:rsidRDefault="009F63C8" w:rsidP="009F63C8">
      <w:pPr>
        <w:spacing w:after="0" w:line="240" w:lineRule="auto"/>
        <w:rPr>
          <w:rFonts w:eastAsia="Calibri" w:cs="Times New Roman"/>
          <w:b/>
          <w:bCs/>
          <w:lang w:eastAsia="cs-CZ"/>
        </w:rPr>
      </w:pPr>
      <w:r w:rsidRPr="009F63C8">
        <w:rPr>
          <w:rFonts w:eastAsia="Calibri" w:cs="Times New Roman"/>
          <w:b/>
          <w:bCs/>
          <w:lang w:eastAsia="cs-CZ"/>
        </w:rPr>
        <w:t>Ing. Ondřej Göpfert</w:t>
      </w:r>
    </w:p>
    <w:p w14:paraId="66E18060" w14:textId="77777777" w:rsidR="009F63C8" w:rsidRPr="009F63C8" w:rsidRDefault="009F63C8" w:rsidP="009F63C8">
      <w:pPr>
        <w:spacing w:after="0" w:line="240" w:lineRule="auto"/>
        <w:rPr>
          <w:rFonts w:eastAsia="Calibri" w:cs="Times New Roman"/>
          <w:lang w:eastAsia="cs-CZ"/>
        </w:rPr>
      </w:pPr>
      <w:r w:rsidRPr="009F63C8">
        <w:rPr>
          <w:rFonts w:eastAsia="Calibri" w:cs="Times New Roman"/>
          <w:lang w:eastAsia="cs-CZ"/>
        </w:rPr>
        <w:t>ředitel odboru investičního</w:t>
      </w:r>
    </w:p>
    <w:p w14:paraId="7406D19E" w14:textId="77777777" w:rsidR="009F63C8" w:rsidRPr="009F63C8" w:rsidRDefault="009F63C8" w:rsidP="009F63C8">
      <w:pPr>
        <w:spacing w:after="0" w:line="240" w:lineRule="auto"/>
        <w:rPr>
          <w:rFonts w:eastAsia="Calibri" w:cs="Times New Roman"/>
          <w:lang w:eastAsia="cs-CZ"/>
        </w:rPr>
      </w:pPr>
      <w:r w:rsidRPr="009F63C8">
        <w:rPr>
          <w:rFonts w:eastAsia="Calibri" w:cs="Times New Roman"/>
          <w:lang w:eastAsia="cs-CZ"/>
        </w:rPr>
        <w:t>na základě pověření č. 14-NM ze dne 13. 11. 2023</w:t>
      </w:r>
    </w:p>
    <w:p w14:paraId="44A48612" w14:textId="77777777" w:rsidR="009F63C8" w:rsidRPr="009F63C8" w:rsidRDefault="009F63C8" w:rsidP="009F63C8">
      <w:pPr>
        <w:spacing w:after="0" w:line="240" w:lineRule="auto"/>
        <w:rPr>
          <w:rFonts w:eastAsia="Calibri" w:cs="Times New Roman"/>
          <w:lang w:eastAsia="cs-CZ"/>
        </w:rPr>
      </w:pPr>
      <w:r w:rsidRPr="009F63C8">
        <w:rPr>
          <w:rFonts w:eastAsia="Calibri" w:cs="Times New Roman"/>
          <w:lang w:eastAsia="cs-CZ"/>
        </w:rPr>
        <w:t>Správa železnic, státní organizace</w:t>
      </w:r>
    </w:p>
    <w:p w14:paraId="2C34CE96" w14:textId="77777777" w:rsidR="00FC4B86" w:rsidRDefault="00FC4B86" w:rsidP="00664163">
      <w:pPr>
        <w:spacing w:after="0" w:line="240" w:lineRule="auto"/>
        <w:rPr>
          <w:rFonts w:eastAsia="Times New Roman" w:cs="Times New Roman"/>
          <w:b/>
          <w:bCs/>
          <w:lang w:eastAsia="cs-CZ"/>
        </w:rPr>
      </w:pPr>
    </w:p>
    <w:p w14:paraId="4ACAA506" w14:textId="77777777" w:rsidR="00664163" w:rsidRDefault="00664163" w:rsidP="00664163">
      <w:pPr>
        <w:spacing w:after="0" w:line="240" w:lineRule="auto"/>
        <w:rPr>
          <w:rFonts w:eastAsia="Times New Roman" w:cs="Times New Roman"/>
          <w:b/>
          <w:bCs/>
          <w:lang w:eastAsia="cs-CZ"/>
        </w:rPr>
      </w:pPr>
    </w:p>
    <w:sectPr w:rsidR="00664163" w:rsidSect="002A59FE">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3F446E" w14:textId="77777777" w:rsidR="008E4998" w:rsidRDefault="008E4998" w:rsidP="00962258">
      <w:pPr>
        <w:spacing w:after="0" w:line="240" w:lineRule="auto"/>
      </w:pPr>
      <w:r>
        <w:separator/>
      </w:r>
    </w:p>
  </w:endnote>
  <w:endnote w:type="continuationSeparator" w:id="0">
    <w:p w14:paraId="55E61800" w14:textId="77777777" w:rsidR="008E4998" w:rsidRDefault="008E499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539BA" w14:paraId="3EB1EFE2" w14:textId="77777777" w:rsidTr="00D831A3">
      <w:tc>
        <w:tcPr>
          <w:tcW w:w="1361" w:type="dxa"/>
          <w:tcMar>
            <w:left w:w="0" w:type="dxa"/>
            <w:right w:w="0" w:type="dxa"/>
          </w:tcMar>
          <w:vAlign w:val="bottom"/>
        </w:tcPr>
        <w:p w14:paraId="68CFD645" w14:textId="77777777" w:rsidR="00B539BA" w:rsidRPr="00B8518B" w:rsidRDefault="00B539B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w:t>
          </w:r>
          <w:r w:rsidRPr="00B8518B">
            <w:rPr>
              <w:rStyle w:val="slostrnky"/>
            </w:rPr>
            <w:fldChar w:fldCharType="end"/>
          </w:r>
        </w:p>
      </w:tc>
      <w:tc>
        <w:tcPr>
          <w:tcW w:w="3458" w:type="dxa"/>
          <w:shd w:val="clear" w:color="auto" w:fill="auto"/>
          <w:tcMar>
            <w:left w:w="0" w:type="dxa"/>
            <w:right w:w="0" w:type="dxa"/>
          </w:tcMar>
        </w:tcPr>
        <w:p w14:paraId="085BF86D" w14:textId="77777777" w:rsidR="00B539BA" w:rsidRDefault="00B539BA" w:rsidP="00B8518B">
          <w:pPr>
            <w:pStyle w:val="Zpat"/>
          </w:pPr>
        </w:p>
      </w:tc>
      <w:tc>
        <w:tcPr>
          <w:tcW w:w="2835" w:type="dxa"/>
          <w:shd w:val="clear" w:color="auto" w:fill="auto"/>
          <w:tcMar>
            <w:left w:w="0" w:type="dxa"/>
            <w:right w:w="0" w:type="dxa"/>
          </w:tcMar>
        </w:tcPr>
        <w:p w14:paraId="4B561B87" w14:textId="77777777" w:rsidR="00B539BA" w:rsidRDefault="00B539BA" w:rsidP="00B8518B">
          <w:pPr>
            <w:pStyle w:val="Zpat"/>
          </w:pPr>
        </w:p>
      </w:tc>
      <w:tc>
        <w:tcPr>
          <w:tcW w:w="2921" w:type="dxa"/>
        </w:tcPr>
        <w:p w14:paraId="416AF125" w14:textId="77777777" w:rsidR="00B539BA" w:rsidRDefault="00B539BA" w:rsidP="00D831A3">
          <w:pPr>
            <w:pStyle w:val="Zpat"/>
          </w:pPr>
        </w:p>
      </w:tc>
    </w:tr>
  </w:tbl>
  <w:p w14:paraId="4B4C89F7" w14:textId="77777777" w:rsidR="00B539BA" w:rsidRPr="00B8518B" w:rsidRDefault="00B539B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539BA" w14:paraId="69007053" w14:textId="77777777" w:rsidTr="00F1715C">
      <w:tc>
        <w:tcPr>
          <w:tcW w:w="1361" w:type="dxa"/>
          <w:tcMar>
            <w:left w:w="0" w:type="dxa"/>
            <w:right w:w="0" w:type="dxa"/>
          </w:tcMar>
          <w:vAlign w:val="bottom"/>
        </w:tcPr>
        <w:p w14:paraId="72F0E4B4" w14:textId="77777777" w:rsidR="00B539BA" w:rsidRPr="00B8518B" w:rsidRDefault="00B539B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w:t>
          </w:r>
          <w:r w:rsidRPr="00B8518B">
            <w:rPr>
              <w:rStyle w:val="slostrnky"/>
            </w:rPr>
            <w:fldChar w:fldCharType="end"/>
          </w:r>
        </w:p>
      </w:tc>
      <w:tc>
        <w:tcPr>
          <w:tcW w:w="3458" w:type="dxa"/>
          <w:shd w:val="clear" w:color="auto" w:fill="auto"/>
          <w:tcMar>
            <w:left w:w="0" w:type="dxa"/>
            <w:right w:w="0" w:type="dxa"/>
          </w:tcMar>
        </w:tcPr>
        <w:p w14:paraId="1E82BD56" w14:textId="77777777" w:rsidR="00B539BA" w:rsidRDefault="00B539BA" w:rsidP="00B539BA">
          <w:pPr>
            <w:pStyle w:val="Zpat"/>
          </w:pPr>
          <w:r>
            <w:t>Správa železnic, státní organizace</w:t>
          </w:r>
        </w:p>
        <w:p w14:paraId="18A64E1B" w14:textId="77777777" w:rsidR="00B539BA" w:rsidRDefault="00B539BA" w:rsidP="00B539BA">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B539BA" w:rsidRDefault="00B539BA" w:rsidP="00B539BA">
          <w:pPr>
            <w:pStyle w:val="Zpat"/>
          </w:pPr>
          <w:r>
            <w:t>Sídlo: Dlážděná 1003/7, 110 00 Praha 1</w:t>
          </w:r>
        </w:p>
        <w:p w14:paraId="447ED75A" w14:textId="77777777" w:rsidR="00B539BA" w:rsidRDefault="00B539BA" w:rsidP="00B539BA">
          <w:pPr>
            <w:pStyle w:val="Zpat"/>
          </w:pPr>
          <w:r>
            <w:t>IČO: 709 94 234 DIČ: CZ 709 94 234</w:t>
          </w:r>
        </w:p>
        <w:p w14:paraId="51186120" w14:textId="77777777" w:rsidR="00B539BA" w:rsidRDefault="00B539BA" w:rsidP="00B539BA">
          <w:pPr>
            <w:pStyle w:val="Zpat"/>
          </w:pPr>
          <w:r>
            <w:t>www.spravazeleznic.cz</w:t>
          </w:r>
        </w:p>
      </w:tc>
      <w:tc>
        <w:tcPr>
          <w:tcW w:w="2921" w:type="dxa"/>
        </w:tcPr>
        <w:p w14:paraId="2F52E2C4" w14:textId="77777777" w:rsidR="00B539BA" w:rsidRPr="00D84AC6" w:rsidRDefault="00B539BA" w:rsidP="00B539BA">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B539BA" w:rsidRPr="00D84AC6" w:rsidRDefault="00B539BA" w:rsidP="00B539BA">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B539BA" w:rsidRPr="00D84AC6" w:rsidRDefault="00B539BA" w:rsidP="00B539BA">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B539BA" w:rsidRDefault="00B539BA" w:rsidP="00B539BA">
          <w:pPr>
            <w:pStyle w:val="Zpat"/>
          </w:pPr>
        </w:p>
      </w:tc>
    </w:tr>
  </w:tbl>
  <w:p w14:paraId="50E20CCC" w14:textId="77777777" w:rsidR="00B539BA" w:rsidRPr="00B8518B" w:rsidRDefault="00B539BA"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B539BA" w:rsidRPr="00460660" w:rsidRDefault="00B539B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AFA54A" w14:textId="77777777" w:rsidR="008E4998" w:rsidRDefault="008E4998" w:rsidP="00962258">
      <w:pPr>
        <w:spacing w:after="0" w:line="240" w:lineRule="auto"/>
      </w:pPr>
      <w:r>
        <w:separator/>
      </w:r>
    </w:p>
  </w:footnote>
  <w:footnote w:type="continuationSeparator" w:id="0">
    <w:p w14:paraId="7FAE5E86" w14:textId="77777777" w:rsidR="008E4998" w:rsidRDefault="008E499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39BA" w14:paraId="180E3D84" w14:textId="77777777" w:rsidTr="00C02D0A">
      <w:trPr>
        <w:trHeight w:hRule="exact" w:val="454"/>
      </w:trPr>
      <w:tc>
        <w:tcPr>
          <w:tcW w:w="1361" w:type="dxa"/>
          <w:tcMar>
            <w:top w:w="57" w:type="dxa"/>
            <w:left w:w="0" w:type="dxa"/>
            <w:right w:w="0" w:type="dxa"/>
          </w:tcMar>
        </w:tcPr>
        <w:p w14:paraId="75BA383A" w14:textId="77777777" w:rsidR="00B539BA" w:rsidRPr="00B8518B" w:rsidRDefault="00B539BA" w:rsidP="00523EA7">
          <w:pPr>
            <w:pStyle w:val="Zpat"/>
            <w:rPr>
              <w:rStyle w:val="slostrnky"/>
            </w:rPr>
          </w:pPr>
        </w:p>
      </w:tc>
      <w:tc>
        <w:tcPr>
          <w:tcW w:w="3458" w:type="dxa"/>
          <w:shd w:val="clear" w:color="auto" w:fill="auto"/>
          <w:tcMar>
            <w:top w:w="57" w:type="dxa"/>
            <w:left w:w="0" w:type="dxa"/>
            <w:right w:w="0" w:type="dxa"/>
          </w:tcMar>
        </w:tcPr>
        <w:p w14:paraId="040BFC64" w14:textId="77777777" w:rsidR="00B539BA" w:rsidRDefault="00B539BA" w:rsidP="00523EA7">
          <w:pPr>
            <w:pStyle w:val="Zpat"/>
          </w:pPr>
        </w:p>
      </w:tc>
      <w:tc>
        <w:tcPr>
          <w:tcW w:w="5698" w:type="dxa"/>
          <w:shd w:val="clear" w:color="auto" w:fill="auto"/>
          <w:tcMar>
            <w:top w:w="57" w:type="dxa"/>
            <w:left w:w="0" w:type="dxa"/>
            <w:right w:w="0" w:type="dxa"/>
          </w:tcMar>
        </w:tcPr>
        <w:p w14:paraId="5ADE2A6B" w14:textId="77777777" w:rsidR="00B539BA" w:rsidRPr="00D6163D" w:rsidRDefault="00B539BA" w:rsidP="00D6163D">
          <w:pPr>
            <w:pStyle w:val="Druhdokumentu"/>
          </w:pPr>
        </w:p>
      </w:tc>
    </w:tr>
  </w:tbl>
  <w:p w14:paraId="755AA0FB" w14:textId="77777777" w:rsidR="00B539BA" w:rsidRPr="00D6163D" w:rsidRDefault="00B539B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39BA" w14:paraId="3CDE2C56" w14:textId="77777777" w:rsidTr="00F1715C">
      <w:trPr>
        <w:trHeight w:hRule="exact" w:val="936"/>
      </w:trPr>
      <w:tc>
        <w:tcPr>
          <w:tcW w:w="1361" w:type="dxa"/>
          <w:tcMar>
            <w:left w:w="0" w:type="dxa"/>
            <w:right w:w="0" w:type="dxa"/>
          </w:tcMar>
        </w:tcPr>
        <w:p w14:paraId="3CBD3085" w14:textId="77777777" w:rsidR="00B539BA" w:rsidRPr="00B8518B" w:rsidRDefault="00B539BA"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B539BA" w:rsidRDefault="00B539BA" w:rsidP="00FC6389">
          <w:pPr>
            <w:pStyle w:val="Zpat"/>
          </w:pPr>
        </w:p>
      </w:tc>
      <w:tc>
        <w:tcPr>
          <w:tcW w:w="5698" w:type="dxa"/>
          <w:shd w:val="clear" w:color="auto" w:fill="auto"/>
          <w:tcMar>
            <w:left w:w="0" w:type="dxa"/>
            <w:right w:w="0" w:type="dxa"/>
          </w:tcMar>
        </w:tcPr>
        <w:p w14:paraId="7E2DC4A7" w14:textId="77777777" w:rsidR="00B539BA" w:rsidRPr="00D6163D" w:rsidRDefault="00B539BA" w:rsidP="00FC6389">
          <w:pPr>
            <w:pStyle w:val="Druhdokumentu"/>
          </w:pPr>
        </w:p>
      </w:tc>
    </w:tr>
    <w:tr w:rsidR="00B539BA" w14:paraId="6C3B325F" w14:textId="77777777" w:rsidTr="00F64786">
      <w:trPr>
        <w:trHeight w:hRule="exact" w:val="452"/>
      </w:trPr>
      <w:tc>
        <w:tcPr>
          <w:tcW w:w="1361" w:type="dxa"/>
          <w:tcMar>
            <w:left w:w="0" w:type="dxa"/>
            <w:right w:w="0" w:type="dxa"/>
          </w:tcMar>
        </w:tcPr>
        <w:p w14:paraId="3257A7D9" w14:textId="77777777" w:rsidR="00B539BA" w:rsidRPr="00B8518B" w:rsidRDefault="00B539BA" w:rsidP="00FC6389">
          <w:pPr>
            <w:pStyle w:val="Zpat"/>
            <w:rPr>
              <w:rStyle w:val="slostrnky"/>
            </w:rPr>
          </w:pPr>
        </w:p>
      </w:tc>
      <w:tc>
        <w:tcPr>
          <w:tcW w:w="3458" w:type="dxa"/>
          <w:shd w:val="clear" w:color="auto" w:fill="auto"/>
          <w:tcMar>
            <w:left w:w="0" w:type="dxa"/>
            <w:right w:w="0" w:type="dxa"/>
          </w:tcMar>
        </w:tcPr>
        <w:p w14:paraId="67CF0A0B" w14:textId="77777777" w:rsidR="00B539BA" w:rsidRDefault="00B539BA" w:rsidP="00FC6389">
          <w:pPr>
            <w:pStyle w:val="Zpat"/>
          </w:pPr>
        </w:p>
      </w:tc>
      <w:tc>
        <w:tcPr>
          <w:tcW w:w="5698" w:type="dxa"/>
          <w:shd w:val="clear" w:color="auto" w:fill="auto"/>
          <w:tcMar>
            <w:left w:w="0" w:type="dxa"/>
            <w:right w:w="0" w:type="dxa"/>
          </w:tcMar>
        </w:tcPr>
        <w:p w14:paraId="0CC13C83" w14:textId="77777777" w:rsidR="00B539BA" w:rsidRDefault="00B539BA" w:rsidP="00FC6389">
          <w:pPr>
            <w:pStyle w:val="Druhdokumentu"/>
            <w:rPr>
              <w:noProof/>
            </w:rPr>
          </w:pPr>
        </w:p>
      </w:tc>
    </w:tr>
  </w:tbl>
  <w:p w14:paraId="36085CF9" w14:textId="77777777" w:rsidR="00B539BA" w:rsidRPr="00D6163D" w:rsidRDefault="00B539BA"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B539BA" w:rsidRPr="00460660" w:rsidRDefault="00B539B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3E47D37"/>
    <w:multiLevelType w:val="hybridMultilevel"/>
    <w:tmpl w:val="EBD63974"/>
    <w:lvl w:ilvl="0" w:tplc="BAB42B5C">
      <w:numFmt w:val="bullet"/>
      <w:lvlText w:val=""/>
      <w:lvlJc w:val="left"/>
      <w:pPr>
        <w:ind w:left="720" w:hanging="360"/>
      </w:pPr>
      <w:rPr>
        <w:rFonts w:ascii="Symbol" w:eastAsia="Calibri"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781C6B"/>
    <w:multiLevelType w:val="hybridMultilevel"/>
    <w:tmpl w:val="7F7C2F5C"/>
    <w:lvl w:ilvl="0" w:tplc="12E66372">
      <w:start w:val="1"/>
      <w:numFmt w:val="lowerLetter"/>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D729C0"/>
    <w:multiLevelType w:val="hybridMultilevel"/>
    <w:tmpl w:val="BF0268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8F4118"/>
    <w:multiLevelType w:val="hybridMultilevel"/>
    <w:tmpl w:val="F168EDAE"/>
    <w:lvl w:ilvl="0" w:tplc="D7F6B768">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ABE1BCB"/>
    <w:multiLevelType w:val="hybridMultilevel"/>
    <w:tmpl w:val="0CB023CC"/>
    <w:lvl w:ilvl="0" w:tplc="255233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DB02C8"/>
    <w:multiLevelType w:val="hybridMultilevel"/>
    <w:tmpl w:val="213C60F4"/>
    <w:lvl w:ilvl="0" w:tplc="DC28955A">
      <w:start w:val="1"/>
      <w:numFmt w:val="lowerLetter"/>
      <w:lvlText w:val="%1)"/>
      <w:lvlJc w:val="left"/>
      <w:pPr>
        <w:ind w:left="1410" w:hanging="69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EC94C4E"/>
    <w:multiLevelType w:val="hybridMultilevel"/>
    <w:tmpl w:val="3F2034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673E03"/>
    <w:multiLevelType w:val="hybridMultilevel"/>
    <w:tmpl w:val="96B65C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966AB"/>
    <w:multiLevelType w:val="hybridMultilevel"/>
    <w:tmpl w:val="63C4E926"/>
    <w:lvl w:ilvl="0" w:tplc="D7F6B768">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AAA7072"/>
    <w:multiLevelType w:val="hybridMultilevel"/>
    <w:tmpl w:val="9EE2DC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76403"/>
    <w:multiLevelType w:val="multilevel"/>
    <w:tmpl w:val="0D34D660"/>
    <w:numStyleLink w:val="ListBulletmultilevel"/>
  </w:abstractNum>
  <w:abstractNum w:abstractNumId="14" w15:restartNumberingAfterBreak="0">
    <w:nsid w:val="2EC57577"/>
    <w:multiLevelType w:val="hybridMultilevel"/>
    <w:tmpl w:val="0CBCEC16"/>
    <w:lvl w:ilvl="0" w:tplc="A29CE7B0">
      <w:start w:val="1"/>
      <w:numFmt w:val="lowerLetter"/>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E222E1"/>
    <w:multiLevelType w:val="hybridMultilevel"/>
    <w:tmpl w:val="3234576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8401F5C"/>
    <w:multiLevelType w:val="hybridMultilevel"/>
    <w:tmpl w:val="963295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8CD3E21"/>
    <w:multiLevelType w:val="hybridMultilevel"/>
    <w:tmpl w:val="96966B4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81518F"/>
    <w:multiLevelType w:val="hybridMultilevel"/>
    <w:tmpl w:val="3234576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E81CAF"/>
    <w:multiLevelType w:val="hybridMultilevel"/>
    <w:tmpl w:val="B220E1EA"/>
    <w:lvl w:ilvl="0" w:tplc="4C12BD72">
      <w:start w:val="1"/>
      <w:numFmt w:val="lowerLetter"/>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1" w15:restartNumberingAfterBreak="0">
    <w:nsid w:val="47025A21"/>
    <w:multiLevelType w:val="hybridMultilevel"/>
    <w:tmpl w:val="D0BA0B74"/>
    <w:lvl w:ilvl="0" w:tplc="11CC273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3" w15:restartNumberingAfterBreak="0">
    <w:nsid w:val="4F5C3EC0"/>
    <w:multiLevelType w:val="hybridMultilevel"/>
    <w:tmpl w:val="097AF3EC"/>
    <w:lvl w:ilvl="0" w:tplc="EDBAB05A">
      <w:start w:val="1"/>
      <w:numFmt w:val="lowerLetter"/>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0553A99"/>
    <w:multiLevelType w:val="hybridMultilevel"/>
    <w:tmpl w:val="9D622D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4070991"/>
    <w:multiLevelType w:val="multilevel"/>
    <w:tmpl w:val="CABE99FC"/>
    <w:numStyleLink w:val="ListNumbermultilevel"/>
  </w:abstractNum>
  <w:abstractNum w:abstractNumId="26" w15:restartNumberingAfterBreak="0">
    <w:nsid w:val="7BA42228"/>
    <w:multiLevelType w:val="hybridMultilevel"/>
    <w:tmpl w:val="4172FD3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758597633">
    <w:abstractNumId w:val="6"/>
  </w:num>
  <w:num w:numId="2" w16cid:durableId="2053771912">
    <w:abstractNumId w:val="2"/>
  </w:num>
  <w:num w:numId="3" w16cid:durableId="83697612">
    <w:abstractNumId w:val="13"/>
  </w:num>
  <w:num w:numId="4" w16cid:durableId="1176110789">
    <w:abstractNumId w:val="25"/>
  </w:num>
  <w:num w:numId="5" w16cid:durableId="1458524104">
    <w:abstractNumId w:val="0"/>
  </w:num>
  <w:num w:numId="6" w16cid:durableId="1608469279">
    <w:abstractNumId w:val="22"/>
  </w:num>
  <w:num w:numId="7" w16cid:durableId="1845198210">
    <w:abstractNumId w:val="19"/>
  </w:num>
  <w:num w:numId="8" w16cid:durableId="18279405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114658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0581606">
    <w:abstractNumId w:val="5"/>
  </w:num>
  <w:num w:numId="11" w16cid:durableId="641619199">
    <w:abstractNumId w:val="21"/>
  </w:num>
  <w:num w:numId="12" w16cid:durableId="1395424285">
    <w:abstractNumId w:val="23"/>
  </w:num>
  <w:num w:numId="13" w16cid:durableId="712194108">
    <w:abstractNumId w:val="9"/>
  </w:num>
  <w:num w:numId="14" w16cid:durableId="1344668045">
    <w:abstractNumId w:val="14"/>
  </w:num>
  <w:num w:numId="15" w16cid:durableId="700518504">
    <w:abstractNumId w:val="17"/>
  </w:num>
  <w:num w:numId="16" w16cid:durableId="610865578">
    <w:abstractNumId w:val="3"/>
  </w:num>
  <w:num w:numId="17" w16cid:durableId="147672971">
    <w:abstractNumId w:val="8"/>
  </w:num>
  <w:num w:numId="18" w16cid:durableId="1683630749">
    <w:abstractNumId w:val="4"/>
  </w:num>
  <w:num w:numId="19" w16cid:durableId="3912705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69943306">
    <w:abstractNumId w:val="7"/>
  </w:num>
  <w:num w:numId="21" w16cid:durableId="920717508">
    <w:abstractNumId w:val="18"/>
  </w:num>
  <w:num w:numId="22" w16cid:durableId="1960800828">
    <w:abstractNumId w:val="20"/>
  </w:num>
  <w:num w:numId="23" w16cid:durableId="1069036198">
    <w:abstractNumId w:val="10"/>
  </w:num>
  <w:num w:numId="24" w16cid:durableId="568656729">
    <w:abstractNumId w:val="12"/>
  </w:num>
  <w:num w:numId="25" w16cid:durableId="1610359460">
    <w:abstractNumId w:val="1"/>
  </w:num>
  <w:num w:numId="26" w16cid:durableId="1263998564">
    <w:abstractNumId w:val="11"/>
  </w:num>
  <w:num w:numId="27" w16cid:durableId="694959926">
    <w:abstractNumId w:val="16"/>
  </w:num>
  <w:num w:numId="28" w16cid:durableId="1928423673">
    <w:abstractNumId w:val="2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32C3D"/>
    <w:rsid w:val="00033432"/>
    <w:rsid w:val="000335CC"/>
    <w:rsid w:val="00041A44"/>
    <w:rsid w:val="000540CA"/>
    <w:rsid w:val="000555AC"/>
    <w:rsid w:val="00072C1E"/>
    <w:rsid w:val="000851EB"/>
    <w:rsid w:val="000B3A82"/>
    <w:rsid w:val="000B6C7E"/>
    <w:rsid w:val="000B7907"/>
    <w:rsid w:val="000C0429"/>
    <w:rsid w:val="000C45E8"/>
    <w:rsid w:val="000F3143"/>
    <w:rsid w:val="00114472"/>
    <w:rsid w:val="00127ED4"/>
    <w:rsid w:val="00137D1A"/>
    <w:rsid w:val="00141443"/>
    <w:rsid w:val="001439A2"/>
    <w:rsid w:val="00163C71"/>
    <w:rsid w:val="00170EC5"/>
    <w:rsid w:val="001747C1"/>
    <w:rsid w:val="0018120D"/>
    <w:rsid w:val="0018596A"/>
    <w:rsid w:val="0019191F"/>
    <w:rsid w:val="00197CEB"/>
    <w:rsid w:val="001B69C2"/>
    <w:rsid w:val="001C4DA0"/>
    <w:rsid w:val="001C6402"/>
    <w:rsid w:val="001C7D02"/>
    <w:rsid w:val="001D422C"/>
    <w:rsid w:val="00207DF5"/>
    <w:rsid w:val="00212702"/>
    <w:rsid w:val="002127AF"/>
    <w:rsid w:val="00244794"/>
    <w:rsid w:val="0026466F"/>
    <w:rsid w:val="00267369"/>
    <w:rsid w:val="0026785D"/>
    <w:rsid w:val="002827B4"/>
    <w:rsid w:val="00285010"/>
    <w:rsid w:val="00296D39"/>
    <w:rsid w:val="002A59FE"/>
    <w:rsid w:val="002C31BF"/>
    <w:rsid w:val="002E0CD7"/>
    <w:rsid w:val="002F026B"/>
    <w:rsid w:val="00321B6E"/>
    <w:rsid w:val="00332446"/>
    <w:rsid w:val="00335122"/>
    <w:rsid w:val="003359BC"/>
    <w:rsid w:val="00340BF8"/>
    <w:rsid w:val="003440DE"/>
    <w:rsid w:val="00357BC6"/>
    <w:rsid w:val="0037111D"/>
    <w:rsid w:val="003756B9"/>
    <w:rsid w:val="003956C6"/>
    <w:rsid w:val="003A5F3F"/>
    <w:rsid w:val="003B4723"/>
    <w:rsid w:val="003D7317"/>
    <w:rsid w:val="003E6B9A"/>
    <w:rsid w:val="003E75CE"/>
    <w:rsid w:val="003F6EA8"/>
    <w:rsid w:val="00402DA8"/>
    <w:rsid w:val="00404B97"/>
    <w:rsid w:val="0041380F"/>
    <w:rsid w:val="00450F07"/>
    <w:rsid w:val="00453CD3"/>
    <w:rsid w:val="00455BC7"/>
    <w:rsid w:val="00460660"/>
    <w:rsid w:val="00460CCB"/>
    <w:rsid w:val="00473C2E"/>
    <w:rsid w:val="004758BF"/>
    <w:rsid w:val="00477370"/>
    <w:rsid w:val="00483B85"/>
    <w:rsid w:val="00486107"/>
    <w:rsid w:val="00491827"/>
    <w:rsid w:val="004926B0"/>
    <w:rsid w:val="00494422"/>
    <w:rsid w:val="004A0F75"/>
    <w:rsid w:val="004A7C69"/>
    <w:rsid w:val="004C4399"/>
    <w:rsid w:val="004C5E46"/>
    <w:rsid w:val="004C69ED"/>
    <w:rsid w:val="004C787C"/>
    <w:rsid w:val="004E7D3E"/>
    <w:rsid w:val="004F15B1"/>
    <w:rsid w:val="004F4B9B"/>
    <w:rsid w:val="00501654"/>
    <w:rsid w:val="00511AB9"/>
    <w:rsid w:val="00517689"/>
    <w:rsid w:val="00520C09"/>
    <w:rsid w:val="005235D3"/>
    <w:rsid w:val="00523EA7"/>
    <w:rsid w:val="00533753"/>
    <w:rsid w:val="00542527"/>
    <w:rsid w:val="00551D1F"/>
    <w:rsid w:val="00551EE4"/>
    <w:rsid w:val="00553375"/>
    <w:rsid w:val="005644EF"/>
    <w:rsid w:val="005658A6"/>
    <w:rsid w:val="005660F7"/>
    <w:rsid w:val="005720E7"/>
    <w:rsid w:val="005722BB"/>
    <w:rsid w:val="005736B7"/>
    <w:rsid w:val="00575E5A"/>
    <w:rsid w:val="00580438"/>
    <w:rsid w:val="00584E2A"/>
    <w:rsid w:val="005871FC"/>
    <w:rsid w:val="00587D56"/>
    <w:rsid w:val="00592D35"/>
    <w:rsid w:val="00596C7E"/>
    <w:rsid w:val="005A0D2F"/>
    <w:rsid w:val="005A1F77"/>
    <w:rsid w:val="005A5F24"/>
    <w:rsid w:val="005A64E9"/>
    <w:rsid w:val="005B0074"/>
    <w:rsid w:val="005B4C24"/>
    <w:rsid w:val="005B5EE9"/>
    <w:rsid w:val="005C0DC6"/>
    <w:rsid w:val="005D07BE"/>
    <w:rsid w:val="005F02AF"/>
    <w:rsid w:val="00603E0B"/>
    <w:rsid w:val="00606A46"/>
    <w:rsid w:val="006104F6"/>
    <w:rsid w:val="0061068E"/>
    <w:rsid w:val="00634B72"/>
    <w:rsid w:val="00660AD3"/>
    <w:rsid w:val="00664163"/>
    <w:rsid w:val="006A41F1"/>
    <w:rsid w:val="006A5570"/>
    <w:rsid w:val="006A689C"/>
    <w:rsid w:val="006B3D79"/>
    <w:rsid w:val="006C2E9F"/>
    <w:rsid w:val="006D7ED6"/>
    <w:rsid w:val="006E0578"/>
    <w:rsid w:val="006E314D"/>
    <w:rsid w:val="006E485E"/>
    <w:rsid w:val="006E6697"/>
    <w:rsid w:val="006E7F06"/>
    <w:rsid w:val="006E7F5E"/>
    <w:rsid w:val="00705B64"/>
    <w:rsid w:val="00710723"/>
    <w:rsid w:val="00710E67"/>
    <w:rsid w:val="00712ED1"/>
    <w:rsid w:val="00723ED1"/>
    <w:rsid w:val="00735AD6"/>
    <w:rsid w:val="00735ED4"/>
    <w:rsid w:val="00743525"/>
    <w:rsid w:val="007531A0"/>
    <w:rsid w:val="0076286B"/>
    <w:rsid w:val="00764595"/>
    <w:rsid w:val="00766846"/>
    <w:rsid w:val="0077673A"/>
    <w:rsid w:val="007846E1"/>
    <w:rsid w:val="00795FBD"/>
    <w:rsid w:val="00797A29"/>
    <w:rsid w:val="007B570C"/>
    <w:rsid w:val="007C39E4"/>
    <w:rsid w:val="007D6FD7"/>
    <w:rsid w:val="007E3660"/>
    <w:rsid w:val="007E4A6E"/>
    <w:rsid w:val="007F56A7"/>
    <w:rsid w:val="007F626E"/>
    <w:rsid w:val="00807DD0"/>
    <w:rsid w:val="00813F11"/>
    <w:rsid w:val="00823D82"/>
    <w:rsid w:val="00824619"/>
    <w:rsid w:val="00827B46"/>
    <w:rsid w:val="008440CA"/>
    <w:rsid w:val="00851DC5"/>
    <w:rsid w:val="00860621"/>
    <w:rsid w:val="00863CA5"/>
    <w:rsid w:val="008815C4"/>
    <w:rsid w:val="00882643"/>
    <w:rsid w:val="008841FB"/>
    <w:rsid w:val="0088472C"/>
    <w:rsid w:val="00886FF3"/>
    <w:rsid w:val="00891334"/>
    <w:rsid w:val="008A2021"/>
    <w:rsid w:val="008A3568"/>
    <w:rsid w:val="008D03B9"/>
    <w:rsid w:val="008E4998"/>
    <w:rsid w:val="008F18D6"/>
    <w:rsid w:val="00904780"/>
    <w:rsid w:val="009062C4"/>
    <w:rsid w:val="009113A8"/>
    <w:rsid w:val="00922385"/>
    <w:rsid w:val="009223DF"/>
    <w:rsid w:val="009274A9"/>
    <w:rsid w:val="00932030"/>
    <w:rsid w:val="00936091"/>
    <w:rsid w:val="00940D8A"/>
    <w:rsid w:val="00945CC8"/>
    <w:rsid w:val="00962258"/>
    <w:rsid w:val="009678B7"/>
    <w:rsid w:val="0097618E"/>
    <w:rsid w:val="00982411"/>
    <w:rsid w:val="00992D9C"/>
    <w:rsid w:val="00996058"/>
    <w:rsid w:val="00996CB8"/>
    <w:rsid w:val="009A7568"/>
    <w:rsid w:val="009A7A5F"/>
    <w:rsid w:val="009B2E97"/>
    <w:rsid w:val="009B3C69"/>
    <w:rsid w:val="009B72CC"/>
    <w:rsid w:val="009C7B39"/>
    <w:rsid w:val="009D68CC"/>
    <w:rsid w:val="009E07F4"/>
    <w:rsid w:val="009F392E"/>
    <w:rsid w:val="009F63C8"/>
    <w:rsid w:val="00A1710C"/>
    <w:rsid w:val="00A2650A"/>
    <w:rsid w:val="00A27307"/>
    <w:rsid w:val="00A44328"/>
    <w:rsid w:val="00A554E8"/>
    <w:rsid w:val="00A56774"/>
    <w:rsid w:val="00A6177B"/>
    <w:rsid w:val="00A66136"/>
    <w:rsid w:val="00A70007"/>
    <w:rsid w:val="00A8141A"/>
    <w:rsid w:val="00A93A01"/>
    <w:rsid w:val="00AA324A"/>
    <w:rsid w:val="00AA4CBB"/>
    <w:rsid w:val="00AA65FA"/>
    <w:rsid w:val="00AA7351"/>
    <w:rsid w:val="00AB3240"/>
    <w:rsid w:val="00AD056F"/>
    <w:rsid w:val="00AD2773"/>
    <w:rsid w:val="00AD6731"/>
    <w:rsid w:val="00AE1DDE"/>
    <w:rsid w:val="00AF1CA9"/>
    <w:rsid w:val="00B15B5E"/>
    <w:rsid w:val="00B15D0D"/>
    <w:rsid w:val="00B23CA3"/>
    <w:rsid w:val="00B3491A"/>
    <w:rsid w:val="00B45E9E"/>
    <w:rsid w:val="00B539BA"/>
    <w:rsid w:val="00B55F9C"/>
    <w:rsid w:val="00B56193"/>
    <w:rsid w:val="00B722F8"/>
    <w:rsid w:val="00B75EE1"/>
    <w:rsid w:val="00B77481"/>
    <w:rsid w:val="00B8518B"/>
    <w:rsid w:val="00BA43E8"/>
    <w:rsid w:val="00BA61DE"/>
    <w:rsid w:val="00BB3740"/>
    <w:rsid w:val="00BB659D"/>
    <w:rsid w:val="00BC2CC0"/>
    <w:rsid w:val="00BC6442"/>
    <w:rsid w:val="00BC70E7"/>
    <w:rsid w:val="00BD5319"/>
    <w:rsid w:val="00BD7E91"/>
    <w:rsid w:val="00BE58D2"/>
    <w:rsid w:val="00BF374D"/>
    <w:rsid w:val="00BF6D48"/>
    <w:rsid w:val="00C02D0A"/>
    <w:rsid w:val="00C03A6E"/>
    <w:rsid w:val="00C260FB"/>
    <w:rsid w:val="00C264CF"/>
    <w:rsid w:val="00C30759"/>
    <w:rsid w:val="00C415AD"/>
    <w:rsid w:val="00C44F6A"/>
    <w:rsid w:val="00C544F0"/>
    <w:rsid w:val="00C5795C"/>
    <w:rsid w:val="00C727E5"/>
    <w:rsid w:val="00C74D20"/>
    <w:rsid w:val="00C8207D"/>
    <w:rsid w:val="00C90031"/>
    <w:rsid w:val="00CA49C1"/>
    <w:rsid w:val="00CB7B5A"/>
    <w:rsid w:val="00CC1E2B"/>
    <w:rsid w:val="00CC471C"/>
    <w:rsid w:val="00CC6CB7"/>
    <w:rsid w:val="00CD1FC4"/>
    <w:rsid w:val="00CE371D"/>
    <w:rsid w:val="00CE54CD"/>
    <w:rsid w:val="00CF7070"/>
    <w:rsid w:val="00D02A4D"/>
    <w:rsid w:val="00D15671"/>
    <w:rsid w:val="00D15AAE"/>
    <w:rsid w:val="00D21061"/>
    <w:rsid w:val="00D316A7"/>
    <w:rsid w:val="00D4108E"/>
    <w:rsid w:val="00D548C8"/>
    <w:rsid w:val="00D6163D"/>
    <w:rsid w:val="00D61959"/>
    <w:rsid w:val="00D63009"/>
    <w:rsid w:val="00D73B00"/>
    <w:rsid w:val="00D831A3"/>
    <w:rsid w:val="00D902AD"/>
    <w:rsid w:val="00D97374"/>
    <w:rsid w:val="00DA6FFE"/>
    <w:rsid w:val="00DB4C08"/>
    <w:rsid w:val="00DC3110"/>
    <w:rsid w:val="00DD46F3"/>
    <w:rsid w:val="00DD58A6"/>
    <w:rsid w:val="00DE56F2"/>
    <w:rsid w:val="00DE638E"/>
    <w:rsid w:val="00DF116D"/>
    <w:rsid w:val="00DF41B3"/>
    <w:rsid w:val="00E10710"/>
    <w:rsid w:val="00E210E9"/>
    <w:rsid w:val="00E65156"/>
    <w:rsid w:val="00E824F1"/>
    <w:rsid w:val="00EA3223"/>
    <w:rsid w:val="00EB104F"/>
    <w:rsid w:val="00EB1F14"/>
    <w:rsid w:val="00EB4F7E"/>
    <w:rsid w:val="00ED14BD"/>
    <w:rsid w:val="00EF2B9D"/>
    <w:rsid w:val="00F01440"/>
    <w:rsid w:val="00F03C67"/>
    <w:rsid w:val="00F0646B"/>
    <w:rsid w:val="00F12DEC"/>
    <w:rsid w:val="00F14214"/>
    <w:rsid w:val="00F1715C"/>
    <w:rsid w:val="00F310F8"/>
    <w:rsid w:val="00F35939"/>
    <w:rsid w:val="00F45607"/>
    <w:rsid w:val="00F512D5"/>
    <w:rsid w:val="00F625B3"/>
    <w:rsid w:val="00F63103"/>
    <w:rsid w:val="00F64786"/>
    <w:rsid w:val="00F659EB"/>
    <w:rsid w:val="00F707CF"/>
    <w:rsid w:val="00F77CD6"/>
    <w:rsid w:val="00F804A7"/>
    <w:rsid w:val="00F862D6"/>
    <w:rsid w:val="00F86BA6"/>
    <w:rsid w:val="00F94318"/>
    <w:rsid w:val="00FB141C"/>
    <w:rsid w:val="00FB151D"/>
    <w:rsid w:val="00FC4B86"/>
    <w:rsid w:val="00FC6389"/>
    <w:rsid w:val="00FD2F51"/>
    <w:rsid w:val="00FE3455"/>
    <w:rsid w:val="00FF0CB4"/>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character" w:styleId="Nevyeenzmnka">
    <w:name w:val="Unresolved Mention"/>
    <w:basedOn w:val="Standardnpsmoodstavce"/>
    <w:uiPriority w:val="99"/>
    <w:semiHidden/>
    <w:unhideWhenUsed/>
    <w:rsid w:val="000F3143"/>
    <w:rPr>
      <w:color w:val="605E5C"/>
      <w:shd w:val="clear" w:color="auto" w:fill="E1DFDD"/>
    </w:rPr>
  </w:style>
  <w:style w:type="paragraph" w:styleId="Pedmtkomente">
    <w:name w:val="annotation subject"/>
    <w:basedOn w:val="Textkomente"/>
    <w:next w:val="Textkomente"/>
    <w:link w:val="PedmtkomenteChar"/>
    <w:uiPriority w:val="99"/>
    <w:semiHidden/>
    <w:unhideWhenUsed/>
    <w:rsid w:val="00B539BA"/>
    <w:rPr>
      <w:b/>
      <w:bCs/>
    </w:rPr>
  </w:style>
  <w:style w:type="character" w:customStyle="1" w:styleId="PedmtkomenteChar">
    <w:name w:val="Předmět komentáře Char"/>
    <w:basedOn w:val="TextkomenteChar"/>
    <w:link w:val="Pedmtkomente"/>
    <w:uiPriority w:val="99"/>
    <w:semiHidden/>
    <w:rsid w:val="00B539B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05061">
      <w:bodyDiv w:val="1"/>
      <w:marLeft w:val="0"/>
      <w:marRight w:val="0"/>
      <w:marTop w:val="0"/>
      <w:marBottom w:val="0"/>
      <w:divBdr>
        <w:top w:val="none" w:sz="0" w:space="0" w:color="auto"/>
        <w:left w:val="none" w:sz="0" w:space="0" w:color="auto"/>
        <w:bottom w:val="none" w:sz="0" w:space="0" w:color="auto"/>
        <w:right w:val="none" w:sz="0" w:space="0" w:color="auto"/>
      </w:divBdr>
    </w:div>
    <w:div w:id="48114113">
      <w:bodyDiv w:val="1"/>
      <w:marLeft w:val="0"/>
      <w:marRight w:val="0"/>
      <w:marTop w:val="0"/>
      <w:marBottom w:val="0"/>
      <w:divBdr>
        <w:top w:val="none" w:sz="0" w:space="0" w:color="auto"/>
        <w:left w:val="none" w:sz="0" w:space="0" w:color="auto"/>
        <w:bottom w:val="none" w:sz="0" w:space="0" w:color="auto"/>
        <w:right w:val="none" w:sz="0" w:space="0" w:color="auto"/>
      </w:divBdr>
    </w:div>
    <w:div w:id="61417372">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77954023">
      <w:bodyDiv w:val="1"/>
      <w:marLeft w:val="0"/>
      <w:marRight w:val="0"/>
      <w:marTop w:val="0"/>
      <w:marBottom w:val="0"/>
      <w:divBdr>
        <w:top w:val="none" w:sz="0" w:space="0" w:color="auto"/>
        <w:left w:val="none" w:sz="0" w:space="0" w:color="auto"/>
        <w:bottom w:val="none" w:sz="0" w:space="0" w:color="auto"/>
        <w:right w:val="none" w:sz="0" w:space="0" w:color="auto"/>
      </w:divBdr>
    </w:div>
    <w:div w:id="383725813">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000624630">
      <w:bodyDiv w:val="1"/>
      <w:marLeft w:val="0"/>
      <w:marRight w:val="0"/>
      <w:marTop w:val="0"/>
      <w:marBottom w:val="0"/>
      <w:divBdr>
        <w:top w:val="none" w:sz="0" w:space="0" w:color="auto"/>
        <w:left w:val="none" w:sz="0" w:space="0" w:color="auto"/>
        <w:bottom w:val="none" w:sz="0" w:space="0" w:color="auto"/>
        <w:right w:val="none" w:sz="0" w:space="0" w:color="auto"/>
      </w:divBdr>
    </w:div>
    <w:div w:id="120286748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82335090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2096397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0.emf"/><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image" Target="media/image6.emf"/><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image" Target="media/image9.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24"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image" Target="media/image4.emf"/><Relationship Id="rId23" Type="http://schemas.openxmlformats.org/officeDocument/2006/relationships/hyperlink" Target="https://vvz.nipez.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8.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image" Target="media/image11.png"/><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16D3F565-D992-4D1D-832F-73F83D8433AE}">
  <ds:schemaRefs>
    <ds:schemaRef ds:uri="http://schemas.openxmlformats.org/officeDocument/2006/bibliography"/>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33</TotalTime>
  <Pages>18</Pages>
  <Words>7335</Words>
  <Characters>43280</Characters>
  <Application>Microsoft Office Word</Application>
  <DocSecurity>0</DocSecurity>
  <Lines>360</Lines>
  <Paragraphs>101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50514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Rečková Radomíra, Ing.</cp:lastModifiedBy>
  <cp:revision>7</cp:revision>
  <cp:lastPrinted>2024-08-14T09:19:00Z</cp:lastPrinted>
  <dcterms:created xsi:type="dcterms:W3CDTF">2024-08-15T06:28:00Z</dcterms:created>
  <dcterms:modified xsi:type="dcterms:W3CDTF">2024-08-15T09:51:00Z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