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55C8C596"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AB10D6">
        <w:rPr>
          <w:rFonts w:eastAsia="Times New Roman" w:cs="Times New Roman"/>
          <w:lang w:eastAsia="cs-CZ"/>
        </w:rPr>
        <w:t>:</w:t>
      </w:r>
      <w:r w:rsidRPr="00AB10D6">
        <w:rPr>
          <w:rFonts w:eastAsia="Times New Roman" w:cs="Times New Roman"/>
          <w:b/>
          <w:lang w:eastAsia="cs-CZ"/>
        </w:rPr>
        <w:t xml:space="preserve"> </w:t>
      </w:r>
      <w:r w:rsidR="00A64AC7" w:rsidRPr="00AB10D6">
        <w:rPr>
          <w:rFonts w:eastAsia="Times New Roman" w:cs="Times New Roman"/>
          <w:b/>
          <w:lang w:eastAsia="cs-CZ"/>
        </w:rPr>
        <w:t>6542</w:t>
      </w:r>
      <w:r w:rsidR="00C20A1A" w:rsidRPr="00AB10D6">
        <w:rPr>
          <w:rFonts w:eastAsia="Times New Roman" w:cs="Times New Roman"/>
          <w:b/>
          <w:lang w:eastAsia="cs-CZ"/>
        </w:rPr>
        <w:t>4</w:t>
      </w:r>
      <w:r w:rsidR="00AB10D6" w:rsidRPr="00AB10D6">
        <w:rPr>
          <w:rFonts w:eastAsia="Times New Roman" w:cs="Times New Roman"/>
          <w:b/>
          <w:lang w:eastAsia="cs-CZ"/>
        </w:rPr>
        <w:t>0</w:t>
      </w:r>
      <w:r w:rsidR="00194821">
        <w:rPr>
          <w:rFonts w:eastAsia="Times New Roman" w:cs="Times New Roman"/>
          <w:b/>
          <w:lang w:eastAsia="cs-CZ"/>
        </w:rPr>
        <w:t>61</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AB10D6"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xml:space="preserve">: Ing. </w:t>
      </w:r>
      <w:r w:rsidRPr="00AB10D6">
        <w:rPr>
          <w:rFonts w:asciiTheme="minorHAnsi" w:hAnsiTheme="minorHAnsi"/>
          <w:sz w:val="18"/>
          <w:szCs w:val="18"/>
        </w:rPr>
        <w:t>Radkem Makovcem</w:t>
      </w:r>
      <w:r w:rsidRPr="00AB10D6">
        <w:rPr>
          <w:rStyle w:val="FontStyle38"/>
          <w:rFonts w:asciiTheme="minorHAnsi" w:hAnsiTheme="minorHAnsi"/>
          <w:sz w:val="18"/>
          <w:szCs w:val="18"/>
        </w:rPr>
        <w:t>, ředitelem Oblastního ředitelství Plzeň</w:t>
      </w:r>
    </w:p>
    <w:p w14:paraId="4A5EEB2F" w14:textId="77777777" w:rsidR="00C421F2" w:rsidRPr="00AB10D6" w:rsidRDefault="00C421F2" w:rsidP="00C421F2">
      <w:pPr>
        <w:pStyle w:val="Textbezodsazen"/>
        <w:tabs>
          <w:tab w:val="left" w:pos="0"/>
        </w:tabs>
        <w:spacing w:after="0"/>
      </w:pPr>
      <w:r w:rsidRPr="00AB10D6">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AB10D6">
        <w:rPr>
          <w:rFonts w:ascii="Verdana" w:hAnsi="Verdana" w:cstheme="minorHAnsi"/>
          <w:sz w:val="18"/>
          <w:szCs w:val="18"/>
        </w:rPr>
        <w:t>Bankovní spojení:</w:t>
      </w:r>
      <w:r w:rsidRPr="00AB10D6">
        <w:rPr>
          <w:rFonts w:ascii="Verdana" w:hAnsi="Verdana" w:cstheme="minorHAnsi"/>
          <w:sz w:val="18"/>
          <w:szCs w:val="18"/>
        </w:rPr>
        <w:tab/>
        <w:t xml:space="preserve"> </w:t>
      </w:r>
      <w:r w:rsidRPr="00AB10D6">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C126A8">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3CF253E"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AB10D6">
        <w:rPr>
          <w:lang w:eastAsia="cs-CZ"/>
        </w:rPr>
        <w:t>„</w:t>
      </w:r>
      <w:r w:rsidR="00AB10D6" w:rsidRPr="00AB10D6">
        <w:rPr>
          <w:lang w:eastAsia="cs-CZ"/>
        </w:rPr>
        <w:t>Nákup nosiče nářadí včetně příslušenství</w:t>
      </w:r>
      <w:r w:rsidR="005B2661" w:rsidRPr="00AB10D6">
        <w:rPr>
          <w:lang w:eastAsia="cs-CZ"/>
        </w:rPr>
        <w:t>“</w:t>
      </w:r>
      <w:r w:rsidRPr="00AB10D6">
        <w:rPr>
          <w:lang w:eastAsia="cs-CZ"/>
        </w:rPr>
        <w:t>,</w:t>
      </w:r>
      <w:r w:rsidR="005B2661" w:rsidRPr="00AB10D6">
        <w:rPr>
          <w:lang w:eastAsia="cs-CZ"/>
        </w:rPr>
        <w:t xml:space="preserve"> </w:t>
      </w:r>
      <w:r w:rsidR="001C22E7" w:rsidRPr="00AB10D6">
        <w:rPr>
          <w:rFonts w:eastAsia="Times New Roman" w:cs="Times New Roman"/>
          <w:lang w:eastAsia="cs-CZ"/>
        </w:rPr>
        <w:t>č.</w:t>
      </w:r>
      <w:r w:rsidR="005B2661" w:rsidRPr="00AB10D6">
        <w:rPr>
          <w:rFonts w:eastAsia="Times New Roman" w:cs="Times New Roman"/>
          <w:lang w:eastAsia="cs-CZ"/>
        </w:rPr>
        <w:t xml:space="preserve"> </w:t>
      </w:r>
      <w:r w:rsidR="001C22E7" w:rsidRPr="00AB10D6">
        <w:rPr>
          <w:rFonts w:eastAsia="Times New Roman" w:cs="Times New Roman"/>
          <w:lang w:eastAsia="cs-CZ"/>
        </w:rPr>
        <w:t>j. veřejné zakázky</w:t>
      </w:r>
      <w:r w:rsidR="00AB10D6" w:rsidRPr="00AB10D6">
        <w:rPr>
          <w:rFonts w:eastAsia="Times New Roman" w:cs="Times New Roman"/>
          <w:lang w:eastAsia="cs-CZ"/>
        </w:rPr>
        <w:t xml:space="preserve"> 21197</w:t>
      </w:r>
      <w:r w:rsidR="00AB10D6">
        <w:rPr>
          <w:rFonts w:eastAsia="Times New Roman" w:cs="Times New Roman"/>
          <w:lang w:eastAsia="cs-CZ"/>
        </w:rPr>
        <w:t>/2024-SŽ-OŘ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AB10D6">
      <w:pPr>
        <w:pStyle w:val="Nadpis1-1"/>
      </w:pPr>
      <w:r w:rsidRPr="003F5875">
        <w:t>Předmět koupě</w:t>
      </w:r>
    </w:p>
    <w:p w14:paraId="1CC662D5" w14:textId="490BD828"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w:t>
      </w:r>
      <w:r w:rsidR="00AB10D6">
        <w:rPr>
          <w:rFonts w:eastAsia="Times New Roman" w:cs="Times New Roman"/>
          <w:lang w:eastAsia="cs-CZ"/>
        </w:rPr>
        <w:t>j</w:t>
      </w:r>
      <w:r w:rsidR="00194821">
        <w:rPr>
          <w:rFonts w:eastAsia="Times New Roman" w:cs="Times New Roman"/>
          <w:lang w:eastAsia="cs-CZ"/>
        </w:rPr>
        <w:t>e nosič</w:t>
      </w:r>
      <w:r w:rsidR="00AB10D6" w:rsidRPr="00AB10D6">
        <w:rPr>
          <w:rFonts w:eastAsia="Times New Roman" w:cs="Times New Roman"/>
          <w:lang w:eastAsia="cs-CZ"/>
        </w:rPr>
        <w:t xml:space="preserve"> nářadí včetně příslušenství</w:t>
      </w:r>
      <w:r w:rsidR="00D85C5B" w:rsidRPr="00B74357">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AB10D6"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B10D6">
        <w:rPr>
          <w:rFonts w:eastAsia="Times New Roman" w:cs="Times New Roman"/>
          <w:lang w:eastAsia="cs-CZ"/>
        </w:rPr>
        <w:t>Jakost ani provedení Předmětu koupě není určeno vzorkem ani předlohou.</w:t>
      </w:r>
    </w:p>
    <w:p w14:paraId="29584421" w14:textId="2BBC721F" w:rsidR="00D85C5B" w:rsidRPr="003F5875" w:rsidRDefault="00D85C5B" w:rsidP="00AB10D6">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AB10D6">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AB10D6">
      <w:pPr>
        <w:pStyle w:val="Nadpis1-1"/>
      </w:pPr>
      <w:r w:rsidRPr="003F5875">
        <w:t>Místo a doba dodání</w:t>
      </w:r>
    </w:p>
    <w:p w14:paraId="37954E98" w14:textId="701711FA"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Místo dodání je</w:t>
      </w:r>
      <w:r w:rsidR="00AB10D6" w:rsidRPr="00AB10D6">
        <w:rPr>
          <w:rFonts w:eastAsia="Times New Roman" w:cs="Times New Roman"/>
          <w:lang w:eastAsia="cs-CZ"/>
        </w:rPr>
        <w:t xml:space="preserve"> Pod </w:t>
      </w:r>
      <w:proofErr w:type="spellStart"/>
      <w:r w:rsidR="00AB10D6" w:rsidRPr="00AB10D6">
        <w:rPr>
          <w:rFonts w:eastAsia="Times New Roman" w:cs="Times New Roman"/>
          <w:lang w:eastAsia="cs-CZ"/>
        </w:rPr>
        <w:t>Rafandou</w:t>
      </w:r>
      <w:proofErr w:type="spellEnd"/>
      <w:r w:rsidR="00AB10D6" w:rsidRPr="00AB10D6">
        <w:rPr>
          <w:rFonts w:eastAsia="Times New Roman" w:cs="Times New Roman"/>
          <w:lang w:eastAsia="cs-CZ"/>
        </w:rPr>
        <w:t xml:space="preserve"> 881</w:t>
      </w:r>
      <w:r w:rsidR="00AB10D6">
        <w:rPr>
          <w:rFonts w:eastAsia="Times New Roman" w:cs="Times New Roman"/>
          <w:lang w:eastAsia="cs-CZ"/>
        </w:rPr>
        <w:t xml:space="preserve">, </w:t>
      </w:r>
      <w:r w:rsidR="00AB10D6" w:rsidRPr="00AB10D6">
        <w:rPr>
          <w:rFonts w:eastAsia="Times New Roman" w:cs="Times New Roman"/>
          <w:lang w:eastAsia="cs-CZ"/>
        </w:rPr>
        <w:t>391 81 Veselí nad Lužnicí</w:t>
      </w:r>
      <w:r>
        <w:rPr>
          <w:rFonts w:eastAsia="Times New Roman" w:cs="Times New Roman"/>
          <w:lang w:eastAsia="cs-CZ"/>
        </w:rPr>
        <w:t>.</w:t>
      </w:r>
    </w:p>
    <w:p w14:paraId="5115D35D" w14:textId="057410B3"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AB10D6">
        <w:rPr>
          <w:rFonts w:eastAsia="Times New Roman" w:cs="Times New Roman"/>
          <w:lang w:eastAsia="cs-CZ"/>
        </w:rPr>
        <w:t>30.11.2024.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AB10D6">
        <w:rPr>
          <w:rFonts w:eastAsia="Times New Roman" w:cs="Times New Roman"/>
          <w:lang w:eastAsia="cs-CZ"/>
        </w:rPr>
        <w:t xml:space="preserve">vyhotoven </w:t>
      </w:r>
      <w:r w:rsidR="00AE2970" w:rsidRPr="00AB10D6">
        <w:rPr>
          <w:rFonts w:eastAsia="Times New Roman" w:cs="Times New Roman"/>
          <w:lang w:eastAsia="cs-CZ"/>
        </w:rPr>
        <w:t>předávací protokol</w:t>
      </w:r>
      <w:r w:rsidRPr="00AB10D6">
        <w:rPr>
          <w:rFonts w:eastAsia="Times New Roman" w:cs="Times New Roman"/>
          <w:lang w:eastAsia="cs-CZ"/>
        </w:rPr>
        <w:t xml:space="preserve">/dodací list </w:t>
      </w:r>
      <w:r w:rsidR="00AE2970" w:rsidRPr="00AB10D6">
        <w:rPr>
          <w:rFonts w:eastAsia="Times New Roman" w:cs="Times New Roman"/>
          <w:lang w:eastAsia="cs-CZ"/>
        </w:rPr>
        <w:t>podepsan</w:t>
      </w:r>
      <w:r w:rsidRPr="00AB10D6">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w:t>
      </w:r>
      <w:r w:rsidRPr="00AB10D6">
        <w:rPr>
          <w:rFonts w:ascii="Verdana" w:hAnsi="Verdana" w:cstheme="minorHAnsi"/>
        </w:rPr>
        <w:t>dodání. Předání a převzetí předmětu koupě probíhá v rámci předávacího řízení potvrzením předávacího protokolu/dodacího listu ze strany</w:t>
      </w:r>
      <w:r>
        <w:rPr>
          <w:rFonts w:ascii="Verdana" w:hAnsi="Verdana" w:cstheme="minorHAnsi"/>
        </w:rPr>
        <w:t xml:space="preserve"> Kupujícího a Prodávajícího.</w:t>
      </w:r>
    </w:p>
    <w:p w14:paraId="4D5A70EC" w14:textId="77777777" w:rsidR="00D85C5B" w:rsidRPr="003F5875" w:rsidRDefault="00D85C5B" w:rsidP="00AB10D6">
      <w:pPr>
        <w:pStyle w:val="Nadpis1-1"/>
      </w:pPr>
      <w:r w:rsidRPr="003F5875">
        <w:t>Přeprava předmětu koupě</w:t>
      </w:r>
    </w:p>
    <w:p w14:paraId="21AAFB48" w14:textId="77777777" w:rsidR="00D85C5B" w:rsidRPr="00AB10D6"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B10D6">
        <w:rPr>
          <w:rFonts w:eastAsia="Times New Roman" w:cs="Times New Roman"/>
          <w:lang w:eastAsia="cs-CZ"/>
        </w:rPr>
        <w:t>Pojištění se nevyžaduje.</w:t>
      </w:r>
    </w:p>
    <w:p w14:paraId="28FDFECD" w14:textId="05A4494A" w:rsidR="00D85C5B" w:rsidRPr="00AB10D6" w:rsidRDefault="00D85C5B" w:rsidP="00AB10D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B10D6">
        <w:rPr>
          <w:rFonts w:eastAsia="Times New Roman" w:cs="Times New Roman"/>
          <w:lang w:eastAsia="cs-CZ"/>
        </w:rPr>
        <w:t>Speciální balení se nevyžaduje.</w:t>
      </w:r>
    </w:p>
    <w:p w14:paraId="3324C4C2" w14:textId="77777777" w:rsidR="00D85C5B" w:rsidRPr="003F5875" w:rsidRDefault="00D85C5B" w:rsidP="00AB10D6">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04C759F7" w:rsidR="00D85C5B" w:rsidRPr="00C126A8" w:rsidRDefault="00C126A8" w:rsidP="00C126A8">
      <w:pPr>
        <w:overflowPunct w:val="0"/>
        <w:autoSpaceDE w:val="0"/>
        <w:autoSpaceDN w:val="0"/>
        <w:adjustRightInd w:val="0"/>
        <w:spacing w:after="120" w:line="240" w:lineRule="auto"/>
        <w:ind w:left="1417" w:hanging="709"/>
        <w:textAlignment w:val="baseline"/>
        <w:rPr>
          <w:rFonts w:eastAsia="Times New Roman" w:cs="Times New Roman"/>
          <w:highlight w:val="green"/>
          <w:lang w:eastAsia="cs-CZ"/>
        </w:rPr>
      </w:pPr>
      <w:r w:rsidRPr="00C126A8">
        <w:rPr>
          <w:rFonts w:eastAsia="Times New Roman" w:cs="Times New Roman"/>
          <w:lang w:eastAsia="cs-CZ"/>
        </w:rPr>
        <w:t>Návod k</w:t>
      </w:r>
      <w:r>
        <w:rPr>
          <w:rFonts w:eastAsia="Times New Roman" w:cs="Times New Roman"/>
          <w:lang w:eastAsia="cs-CZ"/>
        </w:rPr>
        <w:t> </w:t>
      </w:r>
      <w:r w:rsidRPr="00C126A8">
        <w:rPr>
          <w:rFonts w:eastAsia="Times New Roman" w:cs="Times New Roman"/>
          <w:lang w:eastAsia="cs-CZ"/>
        </w:rPr>
        <w:t>obsluze</w:t>
      </w:r>
      <w:r>
        <w:rPr>
          <w:rFonts w:eastAsia="Times New Roman" w:cs="Times New Roman"/>
          <w:lang w:eastAsia="cs-CZ"/>
        </w:rPr>
        <w:t xml:space="preserve"> v českém jazyce</w:t>
      </w:r>
      <w:r w:rsidRPr="00C126A8">
        <w:rPr>
          <w:rFonts w:eastAsia="Times New Roman" w:cs="Times New Roman"/>
          <w:lang w:eastAsia="cs-CZ"/>
        </w:rPr>
        <w:t>, předávací protokol</w:t>
      </w:r>
      <w:r>
        <w:rPr>
          <w:rFonts w:eastAsia="Times New Roman" w:cs="Times New Roman"/>
          <w:lang w:eastAsia="cs-CZ"/>
        </w:rPr>
        <w:t xml:space="preserve"> a</w:t>
      </w:r>
      <w:r w:rsidRPr="00C126A8">
        <w:rPr>
          <w:rFonts w:eastAsia="Times New Roman" w:cs="Times New Roman"/>
          <w:lang w:eastAsia="cs-CZ"/>
        </w:rPr>
        <w:t xml:space="preserve"> záruční list</w:t>
      </w:r>
      <w:r>
        <w:rPr>
          <w:rFonts w:eastAsia="Times New Roman" w:cs="Times New Roman"/>
          <w:lang w:eastAsia="cs-CZ"/>
        </w:rPr>
        <w:t>.</w:t>
      </w:r>
    </w:p>
    <w:p w14:paraId="4B70C07C" w14:textId="77777777" w:rsidR="00D85C5B" w:rsidRPr="003F5875" w:rsidRDefault="00D85C5B" w:rsidP="00AB10D6">
      <w:pPr>
        <w:pStyle w:val="Nadpis1-1"/>
      </w:pPr>
      <w:r w:rsidRPr="003F5875">
        <w:lastRenderedPageBreak/>
        <w:t>Záruka</w:t>
      </w:r>
    </w:p>
    <w:p w14:paraId="1F2AAA3A" w14:textId="3376F462"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7D1479" w:rsidRPr="007D1479">
        <w:rPr>
          <w:bCs/>
        </w:rPr>
        <w:t>[</w:t>
      </w:r>
      <w:proofErr w:type="gramStart"/>
      <w:r w:rsidR="007D1479" w:rsidRPr="007D1479">
        <w:rPr>
          <w:bCs/>
          <w:highlight w:val="yellow"/>
        </w:rPr>
        <w:t>VLOŽÍ</w:t>
      </w:r>
      <w:proofErr w:type="gramEnd"/>
      <w:r w:rsidR="007D1479" w:rsidRPr="007D1479">
        <w:rPr>
          <w:bCs/>
          <w:highlight w:val="yellow"/>
        </w:rPr>
        <w:t xml:space="preserve"> PRODÁVAJÍCÍ, MIN. 24 MĚSÍCŮ</w:t>
      </w:r>
      <w:r w:rsidR="007D1479" w:rsidRPr="007D1479">
        <w:rPr>
          <w:bCs/>
        </w:rPr>
        <w:t>]</w:t>
      </w:r>
      <w:r w:rsidR="003F59D0">
        <w:rPr>
          <w:bCs/>
        </w:rPr>
        <w:t xml:space="preserve">, nebo </w:t>
      </w:r>
      <w:r w:rsidR="00194821" w:rsidRPr="007D1479">
        <w:rPr>
          <w:bCs/>
        </w:rPr>
        <w:t>[</w:t>
      </w:r>
      <w:r w:rsidR="00194821" w:rsidRPr="007D1479">
        <w:rPr>
          <w:bCs/>
          <w:highlight w:val="yellow"/>
        </w:rPr>
        <w:t>VLOŽÍ PRODÁVAJÍCÍ, MIN</w:t>
      </w:r>
      <w:r w:rsidR="00194821" w:rsidRPr="00194821">
        <w:rPr>
          <w:bCs/>
          <w:highlight w:val="yellow"/>
        </w:rPr>
        <w:t xml:space="preserve">. 1000 </w:t>
      </w:r>
      <w:proofErr w:type="spellStart"/>
      <w:r w:rsidR="00194821" w:rsidRPr="00194821">
        <w:rPr>
          <w:bCs/>
          <w:highlight w:val="yellow"/>
        </w:rPr>
        <w:t>Mh</w:t>
      </w:r>
      <w:proofErr w:type="spellEnd"/>
      <w:r w:rsidR="00194821" w:rsidRPr="00194821">
        <w:rPr>
          <w:bCs/>
          <w:highlight w:val="yellow"/>
        </w:rPr>
        <w:t>]</w:t>
      </w:r>
      <w:r w:rsidR="00194821">
        <w:rPr>
          <w:bCs/>
        </w:rPr>
        <w:t>,</w:t>
      </w:r>
      <w:r w:rsidR="00194821" w:rsidRPr="003F59D0">
        <w:rPr>
          <w:bCs/>
        </w:rPr>
        <w:t xml:space="preserve"> </w:t>
      </w:r>
      <w:r w:rsidR="003F59D0" w:rsidRPr="003F59D0">
        <w:rPr>
          <w:bCs/>
        </w:rPr>
        <w:t>podle toho</w:t>
      </w:r>
      <w:r w:rsidR="00194821">
        <w:rPr>
          <w:bCs/>
        </w:rPr>
        <w:t>,</w:t>
      </w:r>
      <w:r w:rsidR="003F59D0" w:rsidRPr="003F59D0">
        <w:rPr>
          <w:bCs/>
        </w:rPr>
        <w:t xml:space="preserve"> co nastane dříve. Servisní prohlídky po dobu záruční doby v ceně zakázky.</w:t>
      </w:r>
    </w:p>
    <w:p w14:paraId="76409842" w14:textId="2F04A2D3" w:rsidR="003F5875" w:rsidRPr="003F5875" w:rsidRDefault="00502E6E" w:rsidP="00AB10D6">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AB10D6">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proofErr w:type="gramStart"/>
      <w:r w:rsidR="005E210C">
        <w:rPr>
          <w:rFonts w:eastAsia="Times New Roman" w:cs="Times New Roman"/>
          <w:lang w:eastAsia="cs-CZ"/>
        </w:rPr>
        <w:t>8</w:t>
      </w:r>
      <w:r w:rsidRPr="006937E1">
        <w:rPr>
          <w:rFonts w:eastAsia="Times New Roman" w:cs="Times New Roman"/>
          <w:lang w:eastAsia="cs-CZ"/>
        </w:rPr>
        <w:t xml:space="preserve">  Smlouvy</w:t>
      </w:r>
      <w:proofErr w:type="gramEnd"/>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w:t>
      </w:r>
      <w:proofErr w:type="gramStart"/>
      <w:r w:rsidR="006937E1" w:rsidRPr="006937E1">
        <w:rPr>
          <w:rFonts w:eastAsia="Times New Roman" w:cs="Times New Roman"/>
          <w:lang w:eastAsia="cs-CZ"/>
        </w:rPr>
        <w:t>obdrží</w:t>
      </w:r>
      <w:proofErr w:type="gramEnd"/>
      <w:r w:rsidR="006937E1" w:rsidRPr="006937E1">
        <w:rPr>
          <w:rFonts w:eastAsia="Times New Roman" w:cs="Times New Roman"/>
          <w:lang w:eastAsia="cs-CZ"/>
        </w:rPr>
        <w:t xml:space="preserve">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77BB8737" w:rsidR="006937E1" w:rsidRPr="00AB10D6"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w:t>
      </w:r>
      <w:proofErr w:type="gramStart"/>
      <w:r w:rsidRPr="006937E1">
        <w:rPr>
          <w:rFonts w:eastAsia="Times New Roman" w:cs="Times New Roman"/>
          <w:lang w:eastAsia="cs-CZ"/>
        </w:rPr>
        <w:t>poruší</w:t>
      </w:r>
      <w:proofErr w:type="gramEnd"/>
      <w:r w:rsidRPr="006937E1">
        <w:rPr>
          <w:rFonts w:eastAsia="Times New Roman" w:cs="Times New Roman"/>
          <w:lang w:eastAsia="cs-CZ"/>
        </w:rPr>
        <w:t xml:space="preserve">-li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110B0F4C" w14:textId="564DF173" w:rsidR="00754F63" w:rsidRPr="003F5875" w:rsidRDefault="00D85C5B" w:rsidP="00AB10D6">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AB10D6">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AB10D6">
        <w:rPr>
          <w:rFonts w:eastAsia="Times New Roman" w:cs="Times New Roman"/>
          <w:lang w:eastAsia="cs-CZ"/>
        </w:rPr>
        <w:t xml:space="preserve">vyhotoveních, </w:t>
      </w:r>
      <w:r w:rsidR="00791AC7" w:rsidRPr="00AB10D6">
        <w:rPr>
          <w:rFonts w:eastAsia="Times New Roman" w:cs="Times New Roman"/>
          <w:lang w:eastAsia="cs-CZ"/>
        </w:rPr>
        <w:t>v</w:t>
      </w:r>
      <w:r w:rsidR="00DB12F8" w:rsidRPr="00AB10D6">
        <w:rPr>
          <w:rFonts w:eastAsia="Times New Roman" w:cs="Times New Roman"/>
          <w:lang w:eastAsia="cs-CZ"/>
        </w:rPr>
        <w:t xml:space="preserve"> jednom </w:t>
      </w:r>
      <w:r w:rsidR="00791AC7" w:rsidRPr="00AB10D6">
        <w:rPr>
          <w:rFonts w:eastAsia="Times New Roman" w:cs="Times New Roman"/>
          <w:lang w:eastAsia="cs-CZ"/>
        </w:rPr>
        <w:t>vyhotovení</w:t>
      </w:r>
      <w:r w:rsidR="00791AC7" w:rsidRPr="003F5875">
        <w:rPr>
          <w:rFonts w:eastAsia="Times New Roman" w:cs="Times New Roman"/>
          <w:lang w:eastAsia="cs-CZ"/>
        </w:rPr>
        <w:t xml:space="preserve">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C1A5E57" w14:textId="080C7AFB" w:rsidR="006D5BA2" w:rsidRPr="00AB10D6" w:rsidRDefault="00FB5045" w:rsidP="00AB10D6">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7CE43588" w14:textId="77777777" w:rsidR="00AB10D6" w:rsidRPr="00AB10D6" w:rsidRDefault="00AB10D6" w:rsidP="00AB10D6">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AB10D6">
        <w:rPr>
          <w:rFonts w:eastAsia="Times New Roman" w:cs="Times New Roman"/>
          <w:lang w:eastAsia="cs-CZ"/>
        </w:rPr>
        <w:t>Příloha č. 2:</w:t>
      </w:r>
      <w:r w:rsidRPr="00AB10D6">
        <w:rPr>
          <w:rFonts w:eastAsia="Times New Roman" w:cs="Times New Roman"/>
          <w:lang w:eastAsia="cs-CZ"/>
        </w:rPr>
        <w:tab/>
        <w:t>Specifikace předmětu koupě</w:t>
      </w:r>
    </w:p>
    <w:p w14:paraId="59E6A501" w14:textId="7E521CB3" w:rsidR="00AB10D6" w:rsidRPr="00AB10D6" w:rsidRDefault="00AB10D6" w:rsidP="00AB10D6">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ab/>
      </w:r>
      <w:r w:rsidRPr="00AB10D6">
        <w:rPr>
          <w:rFonts w:eastAsia="Times New Roman" w:cs="Times New Roman"/>
          <w:lang w:eastAsia="cs-CZ"/>
        </w:rPr>
        <w:t>a)</w:t>
      </w:r>
      <w:r w:rsidRPr="00AB10D6">
        <w:rPr>
          <w:rFonts w:eastAsia="Times New Roman" w:cs="Times New Roman"/>
          <w:lang w:eastAsia="cs-CZ"/>
        </w:rPr>
        <w:tab/>
        <w:t>Technická zpráva</w:t>
      </w:r>
    </w:p>
    <w:p w14:paraId="185EE733" w14:textId="77777777" w:rsidR="00AB10D6" w:rsidRDefault="00AB10D6" w:rsidP="00AB10D6">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ab/>
      </w:r>
      <w:r w:rsidRPr="00AB10D6">
        <w:rPr>
          <w:rFonts w:eastAsia="Times New Roman" w:cs="Times New Roman"/>
          <w:lang w:eastAsia="cs-CZ"/>
        </w:rPr>
        <w:t>b)</w:t>
      </w:r>
      <w:r w:rsidRPr="00AB10D6">
        <w:rPr>
          <w:rFonts w:eastAsia="Times New Roman" w:cs="Times New Roman"/>
          <w:lang w:eastAsia="cs-CZ"/>
        </w:rPr>
        <w:tab/>
        <w:t>Specifikace předmětu koupě</w:t>
      </w:r>
    </w:p>
    <w:p w14:paraId="78771CE1" w14:textId="4FF580E6" w:rsidR="00D37F86" w:rsidRPr="000C5DA0" w:rsidRDefault="00D37F86" w:rsidP="00AB10D6">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3CC9C984" w14:textId="77777777" w:rsidR="00F5412E" w:rsidRDefault="00F5412E" w:rsidP="00F5412E">
            <w:pPr>
              <w:suppressAutoHyphens/>
              <w:spacing w:before="60" w:after="60" w:line="276" w:lineRule="auto"/>
              <w:rPr>
                <w:rFonts w:eastAsia="Calibri" w:cs="Times New Roman"/>
                <w:szCs w:val="16"/>
                <w:highlight w:val="green"/>
              </w:rPr>
            </w:pPr>
          </w:p>
          <w:p w14:paraId="19D30568" w14:textId="77777777" w:rsidR="00AB10D6" w:rsidRDefault="00AB10D6" w:rsidP="00F5412E">
            <w:pPr>
              <w:suppressAutoHyphens/>
              <w:spacing w:before="60" w:after="60" w:line="276" w:lineRule="auto"/>
              <w:rPr>
                <w:rFonts w:eastAsia="Calibri" w:cs="Times New Roman"/>
                <w:szCs w:val="16"/>
                <w:highlight w:val="green"/>
              </w:rPr>
            </w:pPr>
          </w:p>
          <w:p w14:paraId="62F1DAFF" w14:textId="4F6229AB" w:rsidR="00AB10D6" w:rsidRPr="004725F1" w:rsidRDefault="00AB10D6"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591A9AF6" w14:textId="77777777" w:rsidR="00C126A8" w:rsidRPr="0090634F" w:rsidRDefault="00C126A8" w:rsidP="00C126A8">
      <w:pPr>
        <w:pStyle w:val="Nadpisbezsl1-2"/>
        <w:rPr>
          <w:sz w:val="18"/>
          <w:szCs w:val="18"/>
        </w:rPr>
      </w:pPr>
      <w:r w:rsidRPr="0090634F">
        <w:rPr>
          <w:sz w:val="18"/>
          <w:szCs w:val="18"/>
        </w:rPr>
        <w:t>Specifikace dodávky</w:t>
      </w:r>
    </w:p>
    <w:p w14:paraId="6CB7A6CE" w14:textId="77777777" w:rsidR="00C126A8" w:rsidRPr="0040201B" w:rsidRDefault="00C126A8" w:rsidP="00C126A8">
      <w:pPr>
        <w:pStyle w:val="Nadpisbezsl1-2"/>
        <w:rPr>
          <w:sz w:val="18"/>
          <w:szCs w:val="18"/>
        </w:rPr>
      </w:pPr>
      <w:proofErr w:type="gramStart"/>
      <w:r>
        <w:rPr>
          <w:sz w:val="18"/>
          <w:szCs w:val="18"/>
        </w:rPr>
        <w:t>2a</w:t>
      </w:r>
      <w:proofErr w:type="gramEnd"/>
      <w:r>
        <w:rPr>
          <w:sz w:val="18"/>
          <w:szCs w:val="18"/>
        </w:rPr>
        <w:t>) Technická zpráva</w:t>
      </w:r>
    </w:p>
    <w:p w14:paraId="5C872C10" w14:textId="77777777" w:rsidR="00C126A8" w:rsidRPr="00512F8C" w:rsidRDefault="00C126A8" w:rsidP="00C126A8">
      <w:pPr>
        <w:pStyle w:val="Textbezodsazen"/>
        <w:jc w:val="left"/>
        <w:rPr>
          <w:bCs/>
        </w:rPr>
      </w:pPr>
      <w:r>
        <w:rPr>
          <w:bCs/>
        </w:rPr>
        <w:t>Technická zpráva</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Pr>
          <w:bCs/>
        </w:rPr>
        <w:t xml:space="preserve">tento dokument </w:t>
      </w:r>
      <w:r w:rsidRPr="00512F8C">
        <w:rPr>
          <w:bCs/>
        </w:rPr>
        <w:t xml:space="preserve">společně se zadávací dokumentací prostřednictvím profilu zadavatele </w:t>
      </w:r>
      <w:hyperlink r:id="rId22" w:history="1">
        <w:r w:rsidRPr="00FD78D4">
          <w:rPr>
            <w:rStyle w:val="Hypertextovodkaz"/>
            <w:bCs/>
          </w:rPr>
          <w:t>https://zakazky.spravazeleznic.cz/</w:t>
        </w:r>
      </w:hyperlink>
      <w:r w:rsidRPr="00512F8C">
        <w:rPr>
          <w:bCs/>
        </w:rPr>
        <w:t xml:space="preserve">. </w:t>
      </w:r>
    </w:p>
    <w:p w14:paraId="48B24C23" w14:textId="77777777" w:rsidR="00C126A8" w:rsidRDefault="00C126A8" w:rsidP="00C126A8">
      <w:pPr>
        <w:pStyle w:val="Textbezodsazen"/>
        <w:jc w:val="left"/>
        <w:rPr>
          <w:bCs/>
        </w:rPr>
      </w:pPr>
      <w:r w:rsidRPr="00512F8C">
        <w:rPr>
          <w:bCs/>
        </w:rPr>
        <w:t xml:space="preserve">Smluvní strany podpisem této Smlouvy stvrzují, že </w:t>
      </w:r>
      <w:r>
        <w:rPr>
          <w:bCs/>
        </w:rPr>
        <w:t>je</w:t>
      </w:r>
      <w:r w:rsidRPr="00512F8C">
        <w:rPr>
          <w:bCs/>
        </w:rPr>
        <w:t xml:space="preserve"> pro ně </w:t>
      </w:r>
      <w:r>
        <w:rPr>
          <w:bCs/>
        </w:rPr>
        <w:t>Technická zpráva</w:t>
      </w:r>
      <w:r w:rsidRPr="00512F8C">
        <w:rPr>
          <w:bCs/>
        </w:rPr>
        <w:t xml:space="preserve"> závazn</w:t>
      </w:r>
      <w:r>
        <w:rPr>
          <w:bCs/>
        </w:rPr>
        <w:t>á</w:t>
      </w:r>
      <w:r w:rsidRPr="00512F8C">
        <w:rPr>
          <w:bCs/>
        </w:rPr>
        <w:t>, že jsou s</w:t>
      </w:r>
      <w:r>
        <w:rPr>
          <w:bCs/>
        </w:rPr>
        <w:t xml:space="preserve"> jejím </w:t>
      </w:r>
      <w:r w:rsidRPr="00512F8C">
        <w:rPr>
          <w:bCs/>
        </w:rPr>
        <w:t>obsahem plně seznámeny a že v souladu s</w:t>
      </w:r>
      <w:r>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Pr>
          <w:bCs/>
        </w:rPr>
        <w:t>tento dokument</w:t>
      </w:r>
      <w:r w:rsidRPr="00512F8C">
        <w:rPr>
          <w:bCs/>
        </w:rPr>
        <w:t xml:space="preserve"> část obsahu Smlouvy.</w:t>
      </w:r>
    </w:p>
    <w:p w14:paraId="7B1FAAE3" w14:textId="77777777" w:rsidR="00C126A8" w:rsidRDefault="00C126A8" w:rsidP="00C126A8">
      <w:pPr>
        <w:pStyle w:val="Textbezodsazen"/>
        <w:jc w:val="left"/>
        <w:rPr>
          <w:bCs/>
        </w:rPr>
      </w:pPr>
    </w:p>
    <w:p w14:paraId="17077A38" w14:textId="08EBADF2" w:rsidR="00491880" w:rsidRPr="005A47E3" w:rsidRDefault="00C126A8" w:rsidP="00C126A8">
      <w:pPr>
        <w:pStyle w:val="Tabulka"/>
        <w:rPr>
          <w:bCs/>
        </w:rPr>
      </w:pPr>
      <w:proofErr w:type="gramStart"/>
      <w:r w:rsidRPr="00257B5E">
        <w:rPr>
          <w:rFonts w:eastAsia="Times New Roman" w:cs="Times New Roman"/>
          <w:b/>
          <w:bCs/>
          <w:lang w:eastAsia="cs-CZ"/>
        </w:rPr>
        <w:t>2b</w:t>
      </w:r>
      <w:proofErr w:type="gramEnd"/>
      <w:r w:rsidRPr="00257B5E">
        <w:rPr>
          <w:rFonts w:eastAsia="Times New Roman" w:cs="Times New Roman"/>
          <w:b/>
          <w:bCs/>
          <w:lang w:eastAsia="cs-CZ"/>
        </w:rPr>
        <w:t>) Specifikace předmětu koupě</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48901" w14:textId="77777777" w:rsidR="00AF64A6" w:rsidRDefault="00AF64A6" w:rsidP="00962258">
      <w:pPr>
        <w:spacing w:after="0" w:line="240" w:lineRule="auto"/>
      </w:pPr>
      <w:r>
        <w:separator/>
      </w:r>
    </w:p>
  </w:endnote>
  <w:endnote w:type="continuationSeparator" w:id="0">
    <w:p w14:paraId="674C275A" w14:textId="77777777" w:rsidR="00AF64A6" w:rsidRDefault="00AF64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9B7CCF6"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6223">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A3ED29D"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DD6223">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EB3497" w14:textId="77777777" w:rsidR="00AF64A6" w:rsidRDefault="00AF64A6" w:rsidP="00962258">
      <w:pPr>
        <w:spacing w:after="0" w:line="240" w:lineRule="auto"/>
      </w:pPr>
      <w:r>
        <w:separator/>
      </w:r>
    </w:p>
  </w:footnote>
  <w:footnote w:type="continuationSeparator" w:id="0">
    <w:p w14:paraId="28A7C45B" w14:textId="77777777" w:rsidR="00AF64A6" w:rsidRDefault="00AF64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F8B00992"/>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0607"/>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041D"/>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94821"/>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91E2A"/>
    <w:rsid w:val="002A5E9C"/>
    <w:rsid w:val="002A77EB"/>
    <w:rsid w:val="002B171C"/>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E40D3"/>
    <w:rsid w:val="003F5875"/>
    <w:rsid w:val="003F59D0"/>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54DE"/>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E60CE"/>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263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8F63EB"/>
    <w:rsid w:val="00904780"/>
    <w:rsid w:val="00910855"/>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B10D6"/>
    <w:rsid w:val="00AC4DD7"/>
    <w:rsid w:val="00AD056F"/>
    <w:rsid w:val="00AD6731"/>
    <w:rsid w:val="00AE2970"/>
    <w:rsid w:val="00AF4C72"/>
    <w:rsid w:val="00AF64A6"/>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26A8"/>
    <w:rsid w:val="00C13C35"/>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D6223"/>
    <w:rsid w:val="00DE0C21"/>
    <w:rsid w:val="00DE56F2"/>
    <w:rsid w:val="00DF116D"/>
    <w:rsid w:val="00DF4FFA"/>
    <w:rsid w:val="00E17FE7"/>
    <w:rsid w:val="00E248CF"/>
    <w:rsid w:val="00E668C9"/>
    <w:rsid w:val="00E95E04"/>
    <w:rsid w:val="00E967DA"/>
    <w:rsid w:val="00E971FC"/>
    <w:rsid w:val="00EA1DA7"/>
    <w:rsid w:val="00EA2183"/>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AB10D6"/>
    <w:pPr>
      <w:keepNext/>
      <w:numPr>
        <w:numId w:val="22"/>
      </w:numPr>
      <w:ind w:left="357" w:hanging="357"/>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AB10D6"/>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 w:type="character" w:styleId="Nevyeenzmnka">
    <w:name w:val="Unresolved Mention"/>
    <w:basedOn w:val="Standardnpsmoodstavce"/>
    <w:uiPriority w:val="99"/>
    <w:semiHidden/>
    <w:unhideWhenUsed/>
    <w:rsid w:val="00AB1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2904</Words>
  <Characters>17140</Characters>
  <Application>Microsoft Office Word</Application>
  <DocSecurity>0</DocSecurity>
  <Lines>142</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2</cp:revision>
  <cp:lastPrinted>2024-08-12T06:02:00Z</cp:lastPrinted>
  <dcterms:created xsi:type="dcterms:W3CDTF">2024-08-12T07:53:00Z</dcterms:created>
  <dcterms:modified xsi:type="dcterms:W3CDTF">2024-08-12T07:53:00Z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