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6CE98" w14:textId="77777777" w:rsidR="00331888" w:rsidRPr="00C93130" w:rsidRDefault="00331888" w:rsidP="00331888">
      <w:pPr>
        <w:pStyle w:val="Nzev"/>
      </w:pPr>
      <w:bookmarkStart w:id="0" w:name="_Toc82782480"/>
      <w:r w:rsidRPr="00C93130">
        <w:t>OBSAH:</w:t>
      </w:r>
    </w:p>
    <w:p w14:paraId="1CB075A3" w14:textId="3287E5B1" w:rsidR="00F65F29" w:rsidRDefault="00331888">
      <w:pPr>
        <w:pStyle w:val="Obsah1"/>
        <w:rPr>
          <w:rFonts w:asciiTheme="minorHAnsi" w:eastAsiaTheme="minorEastAsia" w:hAnsiTheme="minorHAnsi"/>
          <w:b w:val="0"/>
          <w:caps w:val="0"/>
          <w:noProof/>
          <w:sz w:val="22"/>
          <w:szCs w:val="22"/>
          <w:lang w:eastAsia="cs-CZ"/>
        </w:rPr>
      </w:pPr>
      <w:r w:rsidRPr="00C93130">
        <w:fldChar w:fldCharType="begin"/>
      </w:r>
      <w:r w:rsidRPr="00C93130">
        <w:instrText xml:space="preserve"> TOC \o "1-2" </w:instrText>
      </w:r>
      <w:r w:rsidRPr="00C93130">
        <w:fldChar w:fldCharType="separate"/>
      </w:r>
      <w:r w:rsidR="00F65F29">
        <w:rPr>
          <w:noProof/>
        </w:rPr>
        <w:t>1</w:t>
      </w:r>
      <w:r w:rsidR="00F65F29">
        <w:rPr>
          <w:rFonts w:asciiTheme="minorHAnsi" w:eastAsiaTheme="minorEastAsia" w:hAnsiTheme="minorHAnsi"/>
          <w:b w:val="0"/>
          <w:caps w:val="0"/>
          <w:noProof/>
          <w:sz w:val="22"/>
          <w:szCs w:val="22"/>
          <w:lang w:eastAsia="cs-CZ"/>
        </w:rPr>
        <w:tab/>
      </w:r>
      <w:r w:rsidR="00F65F29" w:rsidRPr="00141C6F">
        <w:rPr>
          <w:b w:val="0"/>
          <w:noProof/>
        </w:rPr>
        <w:t>identifikační údaje</w:t>
      </w:r>
      <w:r w:rsidR="00F65F29">
        <w:rPr>
          <w:noProof/>
        </w:rPr>
        <w:tab/>
      </w:r>
      <w:r w:rsidR="00F65F29">
        <w:rPr>
          <w:noProof/>
        </w:rPr>
        <w:fldChar w:fldCharType="begin"/>
      </w:r>
      <w:r w:rsidR="00F65F29">
        <w:rPr>
          <w:noProof/>
        </w:rPr>
        <w:instrText xml:space="preserve"> PAGEREF _Toc97019786 \h </w:instrText>
      </w:r>
      <w:r w:rsidR="00F65F29">
        <w:rPr>
          <w:noProof/>
        </w:rPr>
      </w:r>
      <w:r w:rsidR="00F65F29">
        <w:rPr>
          <w:noProof/>
        </w:rPr>
        <w:fldChar w:fldCharType="separate"/>
      </w:r>
      <w:r w:rsidR="0094542C">
        <w:rPr>
          <w:noProof/>
        </w:rPr>
        <w:t>2</w:t>
      </w:r>
      <w:r w:rsidR="00F65F29">
        <w:rPr>
          <w:noProof/>
        </w:rPr>
        <w:fldChar w:fldCharType="end"/>
      </w:r>
    </w:p>
    <w:p w14:paraId="389DAE94" w14:textId="28B22E4D" w:rsidR="00F65F29" w:rsidRDefault="00F65F29">
      <w:pPr>
        <w:pStyle w:val="Obsah2"/>
        <w:rPr>
          <w:rFonts w:asciiTheme="minorHAnsi" w:eastAsiaTheme="minorEastAsia" w:hAnsiTheme="minorHAnsi"/>
          <w:caps w:val="0"/>
          <w:noProof/>
          <w:sz w:val="22"/>
          <w:szCs w:val="22"/>
          <w:lang w:eastAsia="cs-CZ"/>
        </w:rPr>
      </w:pPr>
      <w:r w:rsidRPr="00141C6F">
        <w:rPr>
          <w:noProof/>
        </w:rPr>
        <w:t>1.1</w:t>
      </w:r>
      <w:r>
        <w:rPr>
          <w:rFonts w:asciiTheme="minorHAnsi" w:eastAsiaTheme="minorEastAsia" w:hAnsiTheme="minorHAnsi"/>
          <w:caps w:val="0"/>
          <w:noProof/>
          <w:sz w:val="22"/>
          <w:szCs w:val="22"/>
          <w:lang w:eastAsia="cs-CZ"/>
        </w:rPr>
        <w:tab/>
      </w:r>
      <w:r w:rsidRPr="00141C6F">
        <w:rPr>
          <w:noProof/>
        </w:rPr>
        <w:t>údaje o stavbě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_Toc97019787 \h </w:instrText>
      </w:r>
      <w:r>
        <w:rPr>
          <w:noProof/>
        </w:rPr>
      </w:r>
      <w:r>
        <w:rPr>
          <w:noProof/>
        </w:rPr>
        <w:fldChar w:fldCharType="separate"/>
      </w:r>
      <w:r w:rsidR="0094542C">
        <w:rPr>
          <w:noProof/>
        </w:rPr>
        <w:t>2</w:t>
      </w:r>
      <w:r>
        <w:rPr>
          <w:noProof/>
        </w:rPr>
        <w:fldChar w:fldCharType="end"/>
      </w:r>
    </w:p>
    <w:p w14:paraId="143F3EBB" w14:textId="5FBC1E97" w:rsidR="00F65F29" w:rsidRDefault="00F65F29">
      <w:pPr>
        <w:pStyle w:val="Obsah1"/>
        <w:rPr>
          <w:rFonts w:asciiTheme="minorHAnsi" w:eastAsiaTheme="minorEastAsia" w:hAnsiTheme="minorHAnsi"/>
          <w:b w:val="0"/>
          <w:caps w:val="0"/>
          <w:noProof/>
          <w:sz w:val="22"/>
          <w:szCs w:val="22"/>
          <w:lang w:eastAsia="cs-CZ"/>
        </w:rPr>
      </w:pPr>
      <w:r>
        <w:rPr>
          <w:noProof/>
        </w:rPr>
        <w:t>2</w:t>
      </w:r>
      <w:r>
        <w:rPr>
          <w:rFonts w:asciiTheme="minorHAnsi" w:eastAsiaTheme="minorEastAsia" w:hAnsiTheme="minorHAnsi"/>
          <w:b w:val="0"/>
          <w:caps w:val="0"/>
          <w:noProof/>
          <w:sz w:val="22"/>
          <w:szCs w:val="22"/>
          <w:lang w:eastAsia="cs-CZ"/>
        </w:rPr>
        <w:tab/>
      </w:r>
      <w:r>
        <w:rPr>
          <w:noProof/>
        </w:rPr>
        <w:t>Obecně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_Toc97019788 \h </w:instrText>
      </w:r>
      <w:r>
        <w:rPr>
          <w:noProof/>
        </w:rPr>
      </w:r>
      <w:r>
        <w:rPr>
          <w:noProof/>
        </w:rPr>
        <w:fldChar w:fldCharType="separate"/>
      </w:r>
      <w:r w:rsidR="0094542C">
        <w:rPr>
          <w:noProof/>
        </w:rPr>
        <w:t>3</w:t>
      </w:r>
      <w:r>
        <w:rPr>
          <w:noProof/>
        </w:rPr>
        <w:fldChar w:fldCharType="end"/>
      </w:r>
    </w:p>
    <w:p w14:paraId="5956530A" w14:textId="2ECBC71D" w:rsidR="00F65F29" w:rsidRDefault="00F65F29">
      <w:pPr>
        <w:pStyle w:val="Obsah1"/>
        <w:rPr>
          <w:rFonts w:asciiTheme="minorHAnsi" w:eastAsiaTheme="minorEastAsia" w:hAnsiTheme="minorHAnsi"/>
          <w:b w:val="0"/>
          <w:caps w:val="0"/>
          <w:noProof/>
          <w:sz w:val="22"/>
          <w:szCs w:val="22"/>
          <w:lang w:eastAsia="cs-CZ"/>
        </w:rPr>
      </w:pPr>
      <w:r>
        <w:rPr>
          <w:noProof/>
        </w:rPr>
        <w:t>3</w:t>
      </w:r>
      <w:r>
        <w:rPr>
          <w:rFonts w:asciiTheme="minorHAnsi" w:eastAsiaTheme="minorEastAsia" w:hAnsiTheme="minorHAnsi"/>
          <w:b w:val="0"/>
          <w:caps w:val="0"/>
          <w:noProof/>
          <w:sz w:val="22"/>
          <w:szCs w:val="22"/>
          <w:lang w:eastAsia="cs-CZ"/>
        </w:rPr>
        <w:tab/>
      </w:r>
      <w:r>
        <w:rPr>
          <w:noProof/>
        </w:rPr>
        <w:t>kanalizace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_Toc97019789 \h </w:instrText>
      </w:r>
      <w:r>
        <w:rPr>
          <w:noProof/>
        </w:rPr>
      </w:r>
      <w:r>
        <w:rPr>
          <w:noProof/>
        </w:rPr>
        <w:fldChar w:fldCharType="separate"/>
      </w:r>
      <w:r w:rsidR="0094542C">
        <w:rPr>
          <w:noProof/>
        </w:rPr>
        <w:t>3</w:t>
      </w:r>
      <w:r>
        <w:rPr>
          <w:noProof/>
        </w:rPr>
        <w:fldChar w:fldCharType="end"/>
      </w:r>
    </w:p>
    <w:p w14:paraId="5FBC8EEE" w14:textId="275FF5A9" w:rsidR="00F65F29" w:rsidRDefault="00F65F29">
      <w:pPr>
        <w:pStyle w:val="Obsah2"/>
        <w:rPr>
          <w:rFonts w:asciiTheme="minorHAnsi" w:eastAsiaTheme="minorEastAsia" w:hAnsiTheme="minorHAnsi"/>
          <w:caps w:val="0"/>
          <w:noProof/>
          <w:sz w:val="22"/>
          <w:szCs w:val="22"/>
          <w:lang w:eastAsia="cs-CZ"/>
        </w:rPr>
      </w:pPr>
      <w:r>
        <w:rPr>
          <w:noProof/>
        </w:rPr>
        <w:t>3.1</w:t>
      </w:r>
      <w:r>
        <w:rPr>
          <w:rFonts w:asciiTheme="minorHAnsi" w:eastAsiaTheme="minorEastAsia" w:hAnsiTheme="minorHAnsi"/>
          <w:caps w:val="0"/>
          <w:noProof/>
          <w:sz w:val="22"/>
          <w:szCs w:val="22"/>
          <w:lang w:eastAsia="cs-CZ"/>
        </w:rPr>
        <w:tab/>
      </w:r>
      <w:r>
        <w:rPr>
          <w:noProof/>
        </w:rPr>
        <w:t>SPLAŠKOVÁ kanalizace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_Toc97019790 \h </w:instrText>
      </w:r>
      <w:r>
        <w:rPr>
          <w:noProof/>
        </w:rPr>
      </w:r>
      <w:r>
        <w:rPr>
          <w:noProof/>
        </w:rPr>
        <w:fldChar w:fldCharType="separate"/>
      </w:r>
      <w:r w:rsidR="0094542C">
        <w:rPr>
          <w:noProof/>
        </w:rPr>
        <w:t>3</w:t>
      </w:r>
      <w:r>
        <w:rPr>
          <w:noProof/>
        </w:rPr>
        <w:fldChar w:fldCharType="end"/>
      </w:r>
    </w:p>
    <w:p w14:paraId="5FC43AAB" w14:textId="2C9BCAD8" w:rsidR="00F65F29" w:rsidRDefault="00F65F29">
      <w:pPr>
        <w:pStyle w:val="Obsah2"/>
        <w:rPr>
          <w:rFonts w:asciiTheme="minorHAnsi" w:eastAsiaTheme="minorEastAsia" w:hAnsiTheme="minorHAnsi"/>
          <w:caps w:val="0"/>
          <w:noProof/>
          <w:sz w:val="22"/>
          <w:szCs w:val="22"/>
          <w:lang w:eastAsia="cs-CZ"/>
        </w:rPr>
      </w:pPr>
      <w:r>
        <w:rPr>
          <w:noProof/>
        </w:rPr>
        <w:t>3.2</w:t>
      </w:r>
      <w:r>
        <w:rPr>
          <w:rFonts w:asciiTheme="minorHAnsi" w:eastAsiaTheme="minorEastAsia" w:hAnsiTheme="minorHAnsi"/>
          <w:caps w:val="0"/>
          <w:noProof/>
          <w:sz w:val="22"/>
          <w:szCs w:val="22"/>
          <w:lang w:eastAsia="cs-CZ"/>
        </w:rPr>
        <w:tab/>
      </w:r>
      <w:r>
        <w:rPr>
          <w:noProof/>
        </w:rPr>
        <w:t>dešťová kanalizace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_Toc97019791 \h </w:instrText>
      </w:r>
      <w:r>
        <w:rPr>
          <w:noProof/>
        </w:rPr>
      </w:r>
      <w:r>
        <w:rPr>
          <w:noProof/>
        </w:rPr>
        <w:fldChar w:fldCharType="separate"/>
      </w:r>
      <w:r w:rsidR="0094542C">
        <w:rPr>
          <w:noProof/>
        </w:rPr>
        <w:t>3</w:t>
      </w:r>
      <w:r>
        <w:rPr>
          <w:noProof/>
        </w:rPr>
        <w:fldChar w:fldCharType="end"/>
      </w:r>
    </w:p>
    <w:p w14:paraId="060B95C8" w14:textId="717A782B" w:rsidR="00F65F29" w:rsidRDefault="00F65F29">
      <w:pPr>
        <w:pStyle w:val="Obsah2"/>
        <w:rPr>
          <w:rFonts w:asciiTheme="minorHAnsi" w:eastAsiaTheme="minorEastAsia" w:hAnsiTheme="minorHAnsi"/>
          <w:caps w:val="0"/>
          <w:noProof/>
          <w:sz w:val="22"/>
          <w:szCs w:val="22"/>
          <w:lang w:eastAsia="cs-CZ"/>
        </w:rPr>
      </w:pPr>
      <w:r>
        <w:rPr>
          <w:noProof/>
        </w:rPr>
        <w:t>3.3</w:t>
      </w:r>
      <w:r>
        <w:rPr>
          <w:rFonts w:asciiTheme="minorHAnsi" w:eastAsiaTheme="minorEastAsia" w:hAnsiTheme="minorHAnsi"/>
          <w:caps w:val="0"/>
          <w:noProof/>
          <w:sz w:val="22"/>
          <w:szCs w:val="22"/>
          <w:lang w:eastAsia="cs-CZ"/>
        </w:rPr>
        <w:tab/>
      </w:r>
      <w:r>
        <w:rPr>
          <w:noProof/>
        </w:rPr>
        <w:t>materiál kanalizace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_Toc97019792 \h </w:instrText>
      </w:r>
      <w:r>
        <w:rPr>
          <w:noProof/>
        </w:rPr>
      </w:r>
      <w:r>
        <w:rPr>
          <w:noProof/>
        </w:rPr>
        <w:fldChar w:fldCharType="separate"/>
      </w:r>
      <w:r w:rsidR="0094542C">
        <w:rPr>
          <w:noProof/>
        </w:rPr>
        <w:t>3</w:t>
      </w:r>
      <w:r>
        <w:rPr>
          <w:noProof/>
        </w:rPr>
        <w:fldChar w:fldCharType="end"/>
      </w:r>
    </w:p>
    <w:p w14:paraId="057DBD1A" w14:textId="60B42A89" w:rsidR="00F65F29" w:rsidRDefault="00F65F29">
      <w:pPr>
        <w:pStyle w:val="Obsah1"/>
        <w:rPr>
          <w:rFonts w:asciiTheme="minorHAnsi" w:eastAsiaTheme="minorEastAsia" w:hAnsiTheme="minorHAnsi"/>
          <w:b w:val="0"/>
          <w:caps w:val="0"/>
          <w:noProof/>
          <w:sz w:val="22"/>
          <w:szCs w:val="22"/>
          <w:lang w:eastAsia="cs-CZ"/>
        </w:rPr>
      </w:pPr>
      <w:r>
        <w:rPr>
          <w:noProof/>
        </w:rPr>
        <w:t>4</w:t>
      </w:r>
      <w:r>
        <w:rPr>
          <w:rFonts w:asciiTheme="minorHAnsi" w:eastAsiaTheme="minorEastAsia" w:hAnsiTheme="minorHAnsi"/>
          <w:b w:val="0"/>
          <w:caps w:val="0"/>
          <w:noProof/>
          <w:sz w:val="22"/>
          <w:szCs w:val="22"/>
          <w:lang w:eastAsia="cs-CZ"/>
        </w:rPr>
        <w:tab/>
      </w:r>
      <w:r>
        <w:rPr>
          <w:noProof/>
        </w:rPr>
        <w:t>vodovod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_Toc97019793 \h </w:instrText>
      </w:r>
      <w:r>
        <w:rPr>
          <w:noProof/>
        </w:rPr>
      </w:r>
      <w:r>
        <w:rPr>
          <w:noProof/>
        </w:rPr>
        <w:fldChar w:fldCharType="separate"/>
      </w:r>
      <w:r w:rsidR="0094542C">
        <w:rPr>
          <w:noProof/>
        </w:rPr>
        <w:t>4</w:t>
      </w:r>
      <w:r>
        <w:rPr>
          <w:noProof/>
        </w:rPr>
        <w:fldChar w:fldCharType="end"/>
      </w:r>
    </w:p>
    <w:p w14:paraId="43CC3EB3" w14:textId="31F916A6" w:rsidR="00F65F29" w:rsidRDefault="00F65F29">
      <w:pPr>
        <w:pStyle w:val="Obsah2"/>
        <w:rPr>
          <w:rFonts w:asciiTheme="minorHAnsi" w:eastAsiaTheme="minorEastAsia" w:hAnsiTheme="minorHAnsi"/>
          <w:caps w:val="0"/>
          <w:noProof/>
          <w:sz w:val="22"/>
          <w:szCs w:val="22"/>
          <w:lang w:eastAsia="cs-CZ"/>
        </w:rPr>
      </w:pPr>
      <w:r>
        <w:rPr>
          <w:noProof/>
        </w:rPr>
        <w:t>4.1</w:t>
      </w:r>
      <w:r>
        <w:rPr>
          <w:rFonts w:asciiTheme="minorHAnsi" w:eastAsiaTheme="minorEastAsia" w:hAnsiTheme="minorHAnsi"/>
          <w:caps w:val="0"/>
          <w:noProof/>
          <w:sz w:val="22"/>
          <w:szCs w:val="22"/>
          <w:lang w:eastAsia="cs-CZ"/>
        </w:rPr>
        <w:tab/>
      </w:r>
      <w:r>
        <w:rPr>
          <w:noProof/>
        </w:rPr>
        <w:t>materiál vodovodu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_Toc97019794 \h </w:instrText>
      </w:r>
      <w:r>
        <w:rPr>
          <w:noProof/>
        </w:rPr>
      </w:r>
      <w:r>
        <w:rPr>
          <w:noProof/>
        </w:rPr>
        <w:fldChar w:fldCharType="separate"/>
      </w:r>
      <w:r w:rsidR="0094542C">
        <w:rPr>
          <w:noProof/>
        </w:rPr>
        <w:t>4</w:t>
      </w:r>
      <w:r>
        <w:rPr>
          <w:noProof/>
        </w:rPr>
        <w:fldChar w:fldCharType="end"/>
      </w:r>
    </w:p>
    <w:p w14:paraId="0D8E31F8" w14:textId="1B72C94A" w:rsidR="00F65F29" w:rsidRDefault="00F65F29">
      <w:pPr>
        <w:pStyle w:val="Obsah1"/>
        <w:rPr>
          <w:rFonts w:asciiTheme="minorHAnsi" w:eastAsiaTheme="minorEastAsia" w:hAnsiTheme="minorHAnsi"/>
          <w:b w:val="0"/>
          <w:caps w:val="0"/>
          <w:noProof/>
          <w:sz w:val="22"/>
          <w:szCs w:val="22"/>
          <w:lang w:eastAsia="cs-CZ"/>
        </w:rPr>
      </w:pPr>
      <w:r>
        <w:rPr>
          <w:noProof/>
        </w:rPr>
        <w:t>5</w:t>
      </w:r>
      <w:r>
        <w:rPr>
          <w:rFonts w:asciiTheme="minorHAnsi" w:eastAsiaTheme="minorEastAsia" w:hAnsiTheme="minorHAnsi"/>
          <w:b w:val="0"/>
          <w:caps w:val="0"/>
          <w:noProof/>
          <w:sz w:val="22"/>
          <w:szCs w:val="22"/>
          <w:lang w:eastAsia="cs-CZ"/>
        </w:rPr>
        <w:tab/>
      </w:r>
      <w:r>
        <w:rPr>
          <w:noProof/>
        </w:rPr>
        <w:t>zařizovací předměty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_Toc97019795 \h </w:instrText>
      </w:r>
      <w:r>
        <w:rPr>
          <w:noProof/>
        </w:rPr>
      </w:r>
      <w:r>
        <w:rPr>
          <w:noProof/>
        </w:rPr>
        <w:fldChar w:fldCharType="separate"/>
      </w:r>
      <w:r w:rsidR="0094542C">
        <w:rPr>
          <w:noProof/>
        </w:rPr>
        <w:t>5</w:t>
      </w:r>
      <w:r>
        <w:rPr>
          <w:noProof/>
        </w:rPr>
        <w:fldChar w:fldCharType="end"/>
      </w:r>
    </w:p>
    <w:p w14:paraId="231FC1E0" w14:textId="4189DCB1" w:rsidR="00F65F29" w:rsidRDefault="00F65F29">
      <w:pPr>
        <w:pStyle w:val="Obsah1"/>
        <w:rPr>
          <w:rFonts w:asciiTheme="minorHAnsi" w:eastAsiaTheme="minorEastAsia" w:hAnsiTheme="minorHAnsi"/>
          <w:b w:val="0"/>
          <w:caps w:val="0"/>
          <w:noProof/>
          <w:sz w:val="22"/>
          <w:szCs w:val="22"/>
          <w:lang w:eastAsia="cs-CZ"/>
        </w:rPr>
      </w:pPr>
      <w:r>
        <w:rPr>
          <w:noProof/>
        </w:rPr>
        <w:t>6</w:t>
      </w:r>
      <w:r>
        <w:rPr>
          <w:rFonts w:asciiTheme="minorHAnsi" w:eastAsiaTheme="minorEastAsia" w:hAnsiTheme="minorHAnsi"/>
          <w:b w:val="0"/>
          <w:caps w:val="0"/>
          <w:noProof/>
          <w:sz w:val="22"/>
          <w:szCs w:val="22"/>
          <w:lang w:eastAsia="cs-CZ"/>
        </w:rPr>
        <w:tab/>
      </w:r>
      <w:r>
        <w:rPr>
          <w:noProof/>
        </w:rPr>
        <w:t>závěr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_Toc97019796 \h </w:instrText>
      </w:r>
      <w:r>
        <w:rPr>
          <w:noProof/>
        </w:rPr>
      </w:r>
      <w:r>
        <w:rPr>
          <w:noProof/>
        </w:rPr>
        <w:fldChar w:fldCharType="separate"/>
      </w:r>
      <w:r w:rsidR="0094542C">
        <w:rPr>
          <w:noProof/>
        </w:rPr>
        <w:t>5</w:t>
      </w:r>
      <w:r>
        <w:rPr>
          <w:noProof/>
        </w:rPr>
        <w:fldChar w:fldCharType="end"/>
      </w:r>
    </w:p>
    <w:p w14:paraId="145D6C7E" w14:textId="3104D5DB" w:rsidR="00F65F29" w:rsidRDefault="00F65F29">
      <w:pPr>
        <w:pStyle w:val="Obsah1"/>
        <w:rPr>
          <w:rFonts w:asciiTheme="minorHAnsi" w:eastAsiaTheme="minorEastAsia" w:hAnsiTheme="minorHAnsi"/>
          <w:b w:val="0"/>
          <w:caps w:val="0"/>
          <w:noProof/>
          <w:sz w:val="22"/>
          <w:szCs w:val="22"/>
          <w:lang w:eastAsia="cs-CZ"/>
        </w:rPr>
      </w:pPr>
      <w:r>
        <w:rPr>
          <w:noProof/>
        </w:rPr>
        <w:t>7</w:t>
      </w:r>
      <w:r>
        <w:rPr>
          <w:rFonts w:asciiTheme="minorHAnsi" w:eastAsiaTheme="minorEastAsia" w:hAnsiTheme="minorHAnsi"/>
          <w:b w:val="0"/>
          <w:caps w:val="0"/>
          <w:noProof/>
          <w:sz w:val="22"/>
          <w:szCs w:val="22"/>
          <w:lang w:eastAsia="cs-CZ"/>
        </w:rPr>
        <w:tab/>
      </w:r>
      <w:r>
        <w:rPr>
          <w:noProof/>
        </w:rPr>
        <w:t>BILANCE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_Toc97019797 \h </w:instrText>
      </w:r>
      <w:r>
        <w:rPr>
          <w:noProof/>
        </w:rPr>
      </w:r>
      <w:r>
        <w:rPr>
          <w:noProof/>
        </w:rPr>
        <w:fldChar w:fldCharType="separate"/>
      </w:r>
      <w:r w:rsidR="0094542C">
        <w:rPr>
          <w:noProof/>
        </w:rPr>
        <w:t>7</w:t>
      </w:r>
      <w:r>
        <w:rPr>
          <w:noProof/>
        </w:rPr>
        <w:fldChar w:fldCharType="end"/>
      </w:r>
    </w:p>
    <w:p w14:paraId="5F17E780" w14:textId="77777777" w:rsidR="00331888" w:rsidRPr="00C93130" w:rsidRDefault="00331888" w:rsidP="00331888">
      <w:pPr>
        <w:pStyle w:val="Prosttext"/>
      </w:pPr>
      <w:r w:rsidRPr="00C93130">
        <w:fldChar w:fldCharType="end"/>
      </w:r>
    </w:p>
    <w:p w14:paraId="33190F83" w14:textId="77777777" w:rsidR="00331888" w:rsidRPr="00C93130" w:rsidRDefault="00331888" w:rsidP="00331888">
      <w:pPr>
        <w:pStyle w:val="Prosttext"/>
      </w:pPr>
    </w:p>
    <w:p w14:paraId="6374F1A6" w14:textId="77777777" w:rsidR="00E16B6C" w:rsidRDefault="00331888" w:rsidP="00E16B6C">
      <w:pPr>
        <w:pStyle w:val="Nadpis1"/>
      </w:pPr>
      <w:r w:rsidRPr="00C93130">
        <w:br w:type="page"/>
      </w:r>
      <w:bookmarkStart w:id="1" w:name="_Toc58337313"/>
      <w:bookmarkStart w:id="2" w:name="_Toc97019786"/>
      <w:r w:rsidR="00E16B6C">
        <w:rPr>
          <w:b w:val="0"/>
        </w:rPr>
        <w:lastRenderedPageBreak/>
        <w:t>identifikační údaje</w:t>
      </w:r>
      <w:bookmarkEnd w:id="1"/>
      <w:bookmarkEnd w:id="2"/>
    </w:p>
    <w:p w14:paraId="18675E13" w14:textId="77777777" w:rsidR="00E16B6C" w:rsidRDefault="00E16B6C" w:rsidP="00E16B6C">
      <w:pPr>
        <w:pStyle w:val="Nadpis2"/>
        <w:rPr>
          <w:b w:val="0"/>
        </w:rPr>
      </w:pPr>
      <w:bookmarkStart w:id="3" w:name="_Toc58337314"/>
      <w:bookmarkStart w:id="4" w:name="_Toc97019787"/>
      <w:r>
        <w:rPr>
          <w:b w:val="0"/>
        </w:rPr>
        <w:t>údaje o stavbě</w:t>
      </w:r>
      <w:bookmarkEnd w:id="3"/>
      <w:bookmarkEnd w:id="4"/>
    </w:p>
    <w:p w14:paraId="5090C08A" w14:textId="77777777" w:rsidR="00E16B6C" w:rsidRDefault="00E16B6C" w:rsidP="00E16B6C">
      <w:pPr>
        <w:pStyle w:val="Normlnvzor"/>
        <w:rPr>
          <w:rFonts w:asciiTheme="majorHAnsi" w:eastAsiaTheme="minorHAnsi" w:hAnsiTheme="majorHAnsi" w:cstheme="minorBidi"/>
          <w:b/>
          <w:bCs/>
          <w:szCs w:val="20"/>
          <w:lang w:eastAsia="en-US"/>
        </w:rPr>
      </w:pPr>
      <w:r>
        <w:rPr>
          <w:rFonts w:asciiTheme="majorHAnsi" w:eastAsiaTheme="minorHAnsi" w:hAnsiTheme="majorHAnsi" w:cstheme="minorBidi"/>
          <w:b/>
          <w:bCs/>
          <w:szCs w:val="20"/>
          <w:lang w:eastAsia="en-US"/>
        </w:rPr>
        <w:t>A) Název stavby</w:t>
      </w:r>
    </w:p>
    <w:p w14:paraId="5C374C77" w14:textId="77777777" w:rsidR="00E16B6C" w:rsidRDefault="00E16B6C" w:rsidP="00E16B6C">
      <w:pPr>
        <w:pStyle w:val="Zkladntextodsazen2"/>
        <w:spacing w:line="288" w:lineRule="auto"/>
        <w:ind w:left="3119" w:hanging="3119"/>
        <w:rPr>
          <w:b/>
          <w:bCs/>
        </w:rPr>
      </w:pPr>
      <w:r>
        <w:rPr>
          <w:rFonts w:asciiTheme="majorHAnsi" w:hAnsiTheme="majorHAnsi"/>
          <w:color w:val="000000" w:themeColor="text1"/>
        </w:rPr>
        <w:t>Název stavby:</w:t>
      </w:r>
      <w:r>
        <w:rPr>
          <w:rFonts w:asciiTheme="majorHAnsi" w:hAnsiTheme="majorHAnsi"/>
          <w:color w:val="000000" w:themeColor="text1"/>
        </w:rPr>
        <w:tab/>
      </w:r>
      <w:r>
        <w:rPr>
          <w:b/>
          <w:bCs/>
        </w:rPr>
        <w:t>Rekonstrukce výpravní budovy v žst. Mladá Boleslav hl.n.</w:t>
      </w:r>
    </w:p>
    <w:p w14:paraId="507D655E" w14:textId="0C2D7A85" w:rsidR="00E16B6C" w:rsidRDefault="00E16B6C" w:rsidP="00E16B6C">
      <w:pPr>
        <w:pStyle w:val="Zkladntextodsazen2"/>
        <w:spacing w:line="288" w:lineRule="auto"/>
        <w:ind w:left="3119" w:hanging="3119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Stupeň dokumentace:</w:t>
      </w:r>
      <w:r>
        <w:rPr>
          <w:rFonts w:asciiTheme="majorHAnsi" w:hAnsiTheme="majorHAnsi"/>
          <w:color w:val="000000" w:themeColor="text1"/>
        </w:rPr>
        <w:tab/>
      </w:r>
      <w:r w:rsidR="00FB6B1E">
        <w:rPr>
          <w:rFonts w:asciiTheme="majorHAnsi" w:hAnsiTheme="majorHAnsi"/>
        </w:rPr>
        <w:t xml:space="preserve">Projektová dokumentace pro provádění stavby </w:t>
      </w:r>
      <w:r>
        <w:rPr>
          <w:rFonts w:asciiTheme="majorHAnsi" w:hAnsiTheme="majorHAnsi"/>
        </w:rPr>
        <w:t>(</w:t>
      </w:r>
      <w:r w:rsidR="00FB6B1E">
        <w:rPr>
          <w:rFonts w:asciiTheme="majorHAnsi" w:hAnsiTheme="majorHAnsi"/>
        </w:rPr>
        <w:t>PDPS</w:t>
      </w:r>
      <w:r>
        <w:rPr>
          <w:rFonts w:asciiTheme="majorHAnsi" w:hAnsiTheme="majorHAnsi"/>
        </w:rPr>
        <w:t>)</w:t>
      </w:r>
    </w:p>
    <w:p w14:paraId="75A6B5D1" w14:textId="77777777" w:rsidR="00E16B6C" w:rsidRDefault="00E16B6C" w:rsidP="00E16B6C">
      <w:pPr>
        <w:pStyle w:val="Zkladntextodsazen2"/>
        <w:spacing w:line="288" w:lineRule="auto"/>
        <w:ind w:left="3119" w:hanging="3119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 xml:space="preserve">Charakteristika stavby: </w:t>
      </w:r>
      <w:r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</w:rPr>
        <w:t>Demolice stávajícího objektu, novostavba</w:t>
      </w:r>
    </w:p>
    <w:p w14:paraId="1799F7A2" w14:textId="77777777" w:rsidR="00E16B6C" w:rsidRDefault="00E16B6C" w:rsidP="00E16B6C">
      <w:pPr>
        <w:tabs>
          <w:tab w:val="left" w:pos="2694"/>
        </w:tabs>
      </w:pPr>
      <w:r>
        <w:rPr>
          <w:rFonts w:asciiTheme="majorHAnsi" w:hAnsiTheme="majorHAnsi"/>
          <w:color w:val="000000" w:themeColor="text1"/>
        </w:rPr>
        <w:t>Číslo ISPROFOND:</w:t>
      </w:r>
      <w:r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ab/>
        <w:t xml:space="preserve">   </w:t>
      </w:r>
      <w:r>
        <w:t>327 321 4901/521 352 0039</w:t>
      </w:r>
    </w:p>
    <w:p w14:paraId="08BDBA20" w14:textId="77777777" w:rsidR="00E16B6C" w:rsidRDefault="00E16B6C" w:rsidP="00E16B6C">
      <w:pPr>
        <w:pStyle w:val="Zkladntextodsazen2"/>
        <w:spacing w:line="288" w:lineRule="auto"/>
        <w:ind w:left="3119" w:hanging="3119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Číslo SoD objednatele:</w:t>
      </w:r>
      <w:r>
        <w:rPr>
          <w:rFonts w:asciiTheme="majorHAnsi" w:hAnsiTheme="majorHAnsi"/>
          <w:color w:val="000000" w:themeColor="text1"/>
        </w:rPr>
        <w:tab/>
      </w:r>
      <w:r>
        <w:rPr>
          <w:rFonts w:cs="Verdana"/>
        </w:rPr>
        <w:t>E618-S-314/2021/JAN</w:t>
      </w:r>
    </w:p>
    <w:p w14:paraId="719A20E8" w14:textId="77777777" w:rsidR="00E16B6C" w:rsidRDefault="00E16B6C" w:rsidP="00E16B6C">
      <w:pPr>
        <w:pStyle w:val="Zkladntextodsazen2"/>
        <w:spacing w:line="288" w:lineRule="auto"/>
        <w:ind w:left="3119" w:hanging="3119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Číslo SoD zhotovitele:</w:t>
      </w:r>
      <w:r>
        <w:rPr>
          <w:rFonts w:asciiTheme="majorHAnsi" w:hAnsiTheme="majorHAnsi"/>
          <w:color w:val="000000" w:themeColor="text1"/>
        </w:rPr>
        <w:tab/>
        <w:t>2021/0006</w:t>
      </w:r>
    </w:p>
    <w:p w14:paraId="40ED68D4" w14:textId="77777777" w:rsidR="00E16B6C" w:rsidRDefault="00E16B6C" w:rsidP="00E16B6C">
      <w:pPr>
        <w:pStyle w:val="Zkladntextodsazen2"/>
        <w:spacing w:line="288" w:lineRule="auto"/>
        <w:ind w:left="3119" w:hanging="3119"/>
        <w:rPr>
          <w:rFonts w:asciiTheme="majorHAnsi" w:hAnsiTheme="majorHAnsi"/>
          <w:color w:val="000000" w:themeColor="text1"/>
        </w:rPr>
      </w:pPr>
    </w:p>
    <w:p w14:paraId="6EDB734A" w14:textId="77777777" w:rsidR="00E16B6C" w:rsidRDefault="00E16B6C" w:rsidP="00E16B6C">
      <w:pPr>
        <w:pStyle w:val="Normlnvzor"/>
        <w:rPr>
          <w:rFonts w:asciiTheme="majorHAnsi" w:eastAsiaTheme="minorHAnsi" w:hAnsiTheme="majorHAnsi" w:cstheme="minorBidi"/>
          <w:b/>
          <w:bCs/>
          <w:szCs w:val="20"/>
          <w:lang w:eastAsia="en-US"/>
        </w:rPr>
      </w:pPr>
      <w:r>
        <w:rPr>
          <w:rFonts w:asciiTheme="majorHAnsi" w:eastAsiaTheme="minorHAnsi" w:hAnsiTheme="majorHAnsi" w:cstheme="minorBidi"/>
          <w:b/>
          <w:bCs/>
          <w:szCs w:val="20"/>
          <w:lang w:eastAsia="en-US"/>
        </w:rPr>
        <w:t>B) Místo stavby</w:t>
      </w:r>
    </w:p>
    <w:p w14:paraId="73E2DBC2" w14:textId="77777777" w:rsidR="00E16B6C" w:rsidRDefault="00E16B6C" w:rsidP="00E16B6C">
      <w:pPr>
        <w:pStyle w:val="Zkladntextodsazen2"/>
        <w:spacing w:line="288" w:lineRule="auto"/>
        <w:ind w:left="3119" w:hanging="3119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Místo stavby:</w:t>
      </w:r>
      <w:r>
        <w:rPr>
          <w:rFonts w:asciiTheme="majorHAnsi" w:hAnsiTheme="majorHAnsi"/>
          <w:color w:val="000000" w:themeColor="text1"/>
        </w:rPr>
        <w:tab/>
      </w:r>
      <w:r>
        <w:t>Nádražní č. p. 33, 291 01 Mladá Boleslav</w:t>
      </w:r>
      <w:r>
        <w:rPr>
          <w:rFonts w:asciiTheme="majorHAnsi" w:hAnsiTheme="majorHAnsi"/>
          <w:color w:val="000000" w:themeColor="text1"/>
        </w:rPr>
        <w:t xml:space="preserve"> </w:t>
      </w:r>
    </w:p>
    <w:p w14:paraId="6115A7AC" w14:textId="77777777" w:rsidR="00E16B6C" w:rsidRDefault="00E16B6C" w:rsidP="00E16B6C">
      <w:pPr>
        <w:pStyle w:val="Zkladntextodsazen2"/>
        <w:spacing w:line="288" w:lineRule="auto"/>
        <w:ind w:left="3119" w:hanging="3119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Číslo ŽST dle SR 70:</w:t>
      </w:r>
      <w:r>
        <w:rPr>
          <w:rFonts w:asciiTheme="majorHAnsi" w:hAnsiTheme="majorHAnsi"/>
          <w:color w:val="000000" w:themeColor="text1"/>
        </w:rPr>
        <w:tab/>
        <w:t>544510</w:t>
      </w:r>
    </w:p>
    <w:p w14:paraId="16CE579D" w14:textId="77777777" w:rsidR="00E16B6C" w:rsidRDefault="00E16B6C" w:rsidP="00E16B6C">
      <w:pPr>
        <w:pStyle w:val="Zkladntextodsazen2"/>
        <w:spacing w:line="288" w:lineRule="auto"/>
        <w:ind w:left="3119" w:hanging="3119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TUDU:</w:t>
      </w:r>
      <w:r>
        <w:rPr>
          <w:rFonts w:asciiTheme="majorHAnsi" w:hAnsiTheme="majorHAnsi"/>
          <w:color w:val="000000" w:themeColor="text1"/>
        </w:rPr>
        <w:tab/>
      </w:r>
      <w:r>
        <w:t>0901O1 žst. Mladá Boleslav hl.n. (km 71.83-72.752)</w:t>
      </w:r>
    </w:p>
    <w:p w14:paraId="0503EB9E" w14:textId="77777777" w:rsidR="00E16B6C" w:rsidRDefault="00E16B6C" w:rsidP="00E16B6C">
      <w:pPr>
        <w:pStyle w:val="Zkladntextodsazen2"/>
        <w:spacing w:line="288" w:lineRule="auto"/>
        <w:ind w:left="3119" w:hanging="3119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Číslo trati dle nákresného JŘ:</w:t>
      </w:r>
      <w:r>
        <w:rPr>
          <w:rFonts w:asciiTheme="majorHAnsi" w:hAnsiTheme="majorHAnsi"/>
          <w:color w:val="000000" w:themeColor="text1"/>
        </w:rPr>
        <w:tab/>
        <w:t>064, 070, 071</w:t>
      </w:r>
    </w:p>
    <w:p w14:paraId="0272CE1D" w14:textId="77777777" w:rsidR="00E16B6C" w:rsidRDefault="00E16B6C" w:rsidP="00E16B6C">
      <w:pPr>
        <w:pStyle w:val="Zkladntextodsazen2"/>
        <w:spacing w:line="288" w:lineRule="auto"/>
        <w:ind w:left="3119" w:hanging="3119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Kat. stanice dle UIC CODE 180:</w:t>
      </w:r>
      <w:r>
        <w:rPr>
          <w:rFonts w:asciiTheme="majorHAnsi" w:hAnsiTheme="majorHAnsi"/>
          <w:color w:val="000000" w:themeColor="text1"/>
        </w:rPr>
        <w:tab/>
        <w:t>C</w:t>
      </w:r>
    </w:p>
    <w:p w14:paraId="0959ED7B" w14:textId="77777777" w:rsidR="00E16B6C" w:rsidRDefault="00E16B6C" w:rsidP="00E16B6C">
      <w:pPr>
        <w:pStyle w:val="Zkladntextodsazen2"/>
        <w:spacing w:line="288" w:lineRule="auto"/>
        <w:ind w:left="3119" w:hanging="3119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 xml:space="preserve">Kraj: </w:t>
      </w:r>
      <w:r>
        <w:rPr>
          <w:rFonts w:asciiTheme="majorHAnsi" w:hAnsiTheme="majorHAnsi"/>
          <w:color w:val="000000" w:themeColor="text1"/>
        </w:rPr>
        <w:tab/>
        <w:t>Středošeský</w:t>
      </w:r>
    </w:p>
    <w:p w14:paraId="59F82AFA" w14:textId="77777777" w:rsidR="00E16B6C" w:rsidRDefault="00E16B6C" w:rsidP="00E16B6C">
      <w:pPr>
        <w:pStyle w:val="Zkladntextodsazen2"/>
        <w:spacing w:line="288" w:lineRule="auto"/>
        <w:ind w:left="3119" w:hanging="3119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Obec / Městská část:</w:t>
      </w:r>
      <w:r>
        <w:rPr>
          <w:rFonts w:asciiTheme="majorHAnsi" w:hAnsiTheme="majorHAnsi"/>
          <w:color w:val="000000" w:themeColor="text1"/>
        </w:rPr>
        <w:tab/>
        <w:t xml:space="preserve">Mladá Boleslav  </w:t>
      </w:r>
    </w:p>
    <w:p w14:paraId="2095987F" w14:textId="77777777" w:rsidR="00E16B6C" w:rsidRDefault="00E16B6C" w:rsidP="00E16B6C">
      <w:pPr>
        <w:pStyle w:val="Zkladntextodsazen2"/>
        <w:spacing w:line="288" w:lineRule="auto"/>
        <w:ind w:left="3119" w:hanging="3119"/>
      </w:pPr>
      <w:r>
        <w:rPr>
          <w:rFonts w:asciiTheme="majorHAnsi" w:hAnsiTheme="majorHAnsi"/>
          <w:color w:val="000000" w:themeColor="text1"/>
        </w:rPr>
        <w:t>Katastrální území:</w:t>
      </w:r>
      <w:r>
        <w:rPr>
          <w:rFonts w:asciiTheme="majorHAnsi" w:hAnsiTheme="majorHAnsi"/>
          <w:color w:val="000000" w:themeColor="text1"/>
        </w:rPr>
        <w:tab/>
      </w:r>
      <w:r>
        <w:t>Čejetice u Mladé Boleslavi [696641]</w:t>
      </w:r>
    </w:p>
    <w:p w14:paraId="260808F8" w14:textId="77777777" w:rsidR="00E16B6C" w:rsidRDefault="00E16B6C" w:rsidP="00E16B6C">
      <w:pPr>
        <w:pStyle w:val="Zkladntextodsazen2"/>
        <w:spacing w:line="288" w:lineRule="auto"/>
        <w:ind w:left="3119" w:hanging="3119"/>
      </w:pPr>
      <w:r>
        <w:rPr>
          <w:rFonts w:asciiTheme="majorHAnsi" w:hAnsiTheme="majorHAnsi"/>
          <w:color w:val="000000" w:themeColor="text1"/>
        </w:rPr>
        <w:t xml:space="preserve">Pověřené městské úřady: </w:t>
      </w:r>
      <w:r>
        <w:rPr>
          <w:rFonts w:asciiTheme="majorHAnsi" w:hAnsiTheme="majorHAnsi"/>
          <w:color w:val="000000" w:themeColor="text1"/>
        </w:rPr>
        <w:tab/>
        <w:t>Mladá Boleslav</w:t>
      </w:r>
    </w:p>
    <w:p w14:paraId="1D4CDADA" w14:textId="77777777" w:rsidR="00E16B6C" w:rsidRDefault="00E16B6C" w:rsidP="00E16B6C">
      <w:pPr>
        <w:pStyle w:val="Zkladntextodsazen2"/>
        <w:spacing w:line="288" w:lineRule="auto"/>
        <w:ind w:left="3119" w:hanging="3119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Začátek stavby:</w:t>
      </w:r>
      <w:r>
        <w:rPr>
          <w:rFonts w:asciiTheme="majorHAnsi" w:hAnsiTheme="majorHAnsi"/>
          <w:color w:val="000000" w:themeColor="text1"/>
        </w:rPr>
        <w:tab/>
        <w:t xml:space="preserve">km 72,332  </w:t>
      </w:r>
    </w:p>
    <w:p w14:paraId="28749EFC" w14:textId="77777777" w:rsidR="00E16B6C" w:rsidRDefault="00E16B6C" w:rsidP="00E16B6C">
      <w:pPr>
        <w:pStyle w:val="Zkladntextodsazen2"/>
        <w:spacing w:line="288" w:lineRule="auto"/>
        <w:ind w:left="3119" w:hanging="3119"/>
        <w:rPr>
          <w:rFonts w:asciiTheme="majorHAnsi" w:eastAsia="Times New Roman" w:hAnsiTheme="majorHAnsi" w:cs="Times New Roman"/>
          <w:color w:val="000000" w:themeColor="text1"/>
          <w:sz w:val="22"/>
          <w:szCs w:val="20"/>
          <w:lang w:eastAsia="cs-CZ"/>
        </w:rPr>
      </w:pPr>
      <w:r>
        <w:rPr>
          <w:rFonts w:asciiTheme="majorHAnsi" w:hAnsiTheme="majorHAnsi"/>
          <w:color w:val="000000" w:themeColor="text1"/>
        </w:rPr>
        <w:t xml:space="preserve">Konec stavby: </w:t>
      </w:r>
      <w:r>
        <w:rPr>
          <w:rFonts w:asciiTheme="majorHAnsi" w:hAnsiTheme="majorHAnsi"/>
          <w:color w:val="000000" w:themeColor="text1"/>
        </w:rPr>
        <w:tab/>
        <w:t xml:space="preserve">km 72,481 </w:t>
      </w:r>
    </w:p>
    <w:p w14:paraId="1D03EF75" w14:textId="77777777" w:rsidR="00880BE6" w:rsidRDefault="00880BE6" w:rsidP="000B3DA4">
      <w:pPr>
        <w:pStyle w:val="Default"/>
        <w:rPr>
          <w:rFonts w:asciiTheme="majorHAnsi" w:hAnsiTheme="majorHAnsi"/>
          <w:b/>
          <w:bCs/>
          <w:sz w:val="18"/>
          <w:szCs w:val="18"/>
        </w:rPr>
      </w:pPr>
    </w:p>
    <w:p w14:paraId="3B06210A" w14:textId="77777777" w:rsidR="00880BE6" w:rsidRDefault="00880BE6" w:rsidP="000B3DA4">
      <w:pPr>
        <w:pStyle w:val="Default"/>
        <w:rPr>
          <w:rFonts w:asciiTheme="majorHAnsi" w:hAnsiTheme="majorHAnsi"/>
          <w:b/>
          <w:bCs/>
          <w:sz w:val="18"/>
          <w:szCs w:val="18"/>
        </w:rPr>
      </w:pPr>
    </w:p>
    <w:p w14:paraId="752E45AF" w14:textId="77777777" w:rsidR="00E16B6C" w:rsidRDefault="00E16B6C" w:rsidP="000B3DA4">
      <w:pPr>
        <w:pStyle w:val="Default"/>
        <w:rPr>
          <w:rFonts w:asciiTheme="majorHAnsi" w:hAnsiTheme="majorHAnsi"/>
          <w:b/>
          <w:bCs/>
          <w:sz w:val="18"/>
          <w:szCs w:val="18"/>
        </w:rPr>
      </w:pPr>
    </w:p>
    <w:p w14:paraId="0B344E9A" w14:textId="77777777" w:rsidR="00E16B6C" w:rsidRDefault="00E16B6C" w:rsidP="000B3DA4">
      <w:pPr>
        <w:pStyle w:val="Default"/>
        <w:rPr>
          <w:rFonts w:asciiTheme="majorHAnsi" w:hAnsiTheme="majorHAnsi"/>
          <w:b/>
          <w:bCs/>
          <w:sz w:val="18"/>
          <w:szCs w:val="18"/>
        </w:rPr>
      </w:pPr>
    </w:p>
    <w:p w14:paraId="70B81F84" w14:textId="77777777" w:rsidR="00E16B6C" w:rsidRDefault="00E16B6C" w:rsidP="000B3DA4">
      <w:pPr>
        <w:pStyle w:val="Default"/>
        <w:rPr>
          <w:rFonts w:asciiTheme="majorHAnsi" w:hAnsiTheme="majorHAnsi"/>
          <w:b/>
          <w:bCs/>
          <w:sz w:val="18"/>
          <w:szCs w:val="18"/>
        </w:rPr>
      </w:pPr>
    </w:p>
    <w:p w14:paraId="629E0649" w14:textId="77777777" w:rsidR="00E16B6C" w:rsidRDefault="00E16B6C" w:rsidP="000B3DA4">
      <w:pPr>
        <w:pStyle w:val="Default"/>
        <w:rPr>
          <w:rFonts w:asciiTheme="majorHAnsi" w:hAnsiTheme="majorHAnsi"/>
          <w:b/>
          <w:bCs/>
          <w:sz w:val="18"/>
          <w:szCs w:val="18"/>
        </w:rPr>
      </w:pPr>
    </w:p>
    <w:p w14:paraId="6363F7C2" w14:textId="77777777" w:rsidR="00E16B6C" w:rsidRDefault="00E16B6C" w:rsidP="000B3DA4">
      <w:pPr>
        <w:pStyle w:val="Default"/>
        <w:rPr>
          <w:rFonts w:asciiTheme="majorHAnsi" w:hAnsiTheme="majorHAnsi"/>
          <w:b/>
          <w:bCs/>
          <w:sz w:val="18"/>
          <w:szCs w:val="18"/>
        </w:rPr>
      </w:pPr>
    </w:p>
    <w:p w14:paraId="0D24B422" w14:textId="77777777" w:rsidR="00E16B6C" w:rsidRDefault="00E16B6C" w:rsidP="000B3DA4">
      <w:pPr>
        <w:pStyle w:val="Default"/>
        <w:rPr>
          <w:rFonts w:asciiTheme="majorHAnsi" w:hAnsiTheme="majorHAnsi"/>
          <w:b/>
          <w:bCs/>
          <w:sz w:val="18"/>
          <w:szCs w:val="18"/>
        </w:rPr>
      </w:pPr>
    </w:p>
    <w:p w14:paraId="541F29FB" w14:textId="77777777" w:rsidR="00E16B6C" w:rsidRDefault="00E16B6C" w:rsidP="000B3DA4">
      <w:pPr>
        <w:pStyle w:val="Default"/>
        <w:rPr>
          <w:rFonts w:asciiTheme="majorHAnsi" w:hAnsiTheme="majorHAnsi"/>
          <w:b/>
          <w:bCs/>
          <w:sz w:val="18"/>
          <w:szCs w:val="18"/>
        </w:rPr>
      </w:pPr>
    </w:p>
    <w:p w14:paraId="4A9A73C6" w14:textId="77777777" w:rsidR="00E16B6C" w:rsidRDefault="00E16B6C" w:rsidP="000B3DA4">
      <w:pPr>
        <w:pStyle w:val="Default"/>
        <w:rPr>
          <w:rFonts w:asciiTheme="majorHAnsi" w:hAnsiTheme="majorHAnsi"/>
          <w:b/>
          <w:bCs/>
          <w:sz w:val="18"/>
          <w:szCs w:val="18"/>
        </w:rPr>
      </w:pPr>
    </w:p>
    <w:p w14:paraId="22585ADB" w14:textId="77777777" w:rsidR="00E16B6C" w:rsidRDefault="00E16B6C" w:rsidP="000B3DA4">
      <w:pPr>
        <w:pStyle w:val="Default"/>
        <w:rPr>
          <w:rFonts w:asciiTheme="majorHAnsi" w:hAnsiTheme="majorHAnsi"/>
          <w:b/>
          <w:bCs/>
          <w:sz w:val="18"/>
          <w:szCs w:val="18"/>
        </w:rPr>
      </w:pPr>
    </w:p>
    <w:p w14:paraId="32A25AED" w14:textId="77777777" w:rsidR="00E16B6C" w:rsidRDefault="00E16B6C" w:rsidP="000B3DA4">
      <w:pPr>
        <w:pStyle w:val="Default"/>
        <w:rPr>
          <w:rFonts w:asciiTheme="majorHAnsi" w:hAnsiTheme="majorHAnsi"/>
          <w:b/>
          <w:bCs/>
          <w:sz w:val="18"/>
          <w:szCs w:val="18"/>
        </w:rPr>
      </w:pPr>
    </w:p>
    <w:p w14:paraId="198707FF" w14:textId="77777777" w:rsidR="00E16B6C" w:rsidRDefault="00E16B6C" w:rsidP="000B3DA4">
      <w:pPr>
        <w:pStyle w:val="Default"/>
        <w:rPr>
          <w:rFonts w:asciiTheme="majorHAnsi" w:hAnsiTheme="majorHAnsi"/>
          <w:b/>
          <w:bCs/>
          <w:sz w:val="18"/>
          <w:szCs w:val="18"/>
        </w:rPr>
      </w:pPr>
    </w:p>
    <w:p w14:paraId="6C4A8991" w14:textId="77777777" w:rsidR="00E16B6C" w:rsidRDefault="00E16B6C" w:rsidP="000B3DA4">
      <w:pPr>
        <w:pStyle w:val="Default"/>
        <w:rPr>
          <w:rFonts w:asciiTheme="majorHAnsi" w:hAnsiTheme="majorHAnsi"/>
          <w:b/>
          <w:bCs/>
          <w:sz w:val="18"/>
          <w:szCs w:val="18"/>
        </w:rPr>
      </w:pPr>
    </w:p>
    <w:p w14:paraId="028C67E8" w14:textId="77777777" w:rsidR="00E16B6C" w:rsidRDefault="00E16B6C" w:rsidP="000B3DA4">
      <w:pPr>
        <w:pStyle w:val="Default"/>
        <w:rPr>
          <w:rFonts w:asciiTheme="majorHAnsi" w:hAnsiTheme="majorHAnsi"/>
          <w:b/>
          <w:bCs/>
          <w:sz w:val="18"/>
          <w:szCs w:val="18"/>
        </w:rPr>
      </w:pPr>
    </w:p>
    <w:p w14:paraId="5F7AD5DE" w14:textId="77777777" w:rsidR="00E16B6C" w:rsidRDefault="00E16B6C" w:rsidP="000B3DA4">
      <w:pPr>
        <w:pStyle w:val="Default"/>
        <w:rPr>
          <w:rFonts w:asciiTheme="majorHAnsi" w:hAnsiTheme="majorHAnsi"/>
          <w:b/>
          <w:bCs/>
          <w:sz w:val="18"/>
          <w:szCs w:val="18"/>
        </w:rPr>
      </w:pPr>
    </w:p>
    <w:p w14:paraId="066B9466" w14:textId="77777777" w:rsidR="00E16B6C" w:rsidRDefault="00E16B6C" w:rsidP="000B3DA4">
      <w:pPr>
        <w:pStyle w:val="Default"/>
        <w:rPr>
          <w:rFonts w:asciiTheme="majorHAnsi" w:hAnsiTheme="majorHAnsi"/>
          <w:b/>
          <w:bCs/>
          <w:sz w:val="18"/>
          <w:szCs w:val="18"/>
        </w:rPr>
      </w:pPr>
    </w:p>
    <w:p w14:paraId="6828C300" w14:textId="77777777" w:rsidR="00E16B6C" w:rsidRPr="006D4034" w:rsidRDefault="00E16B6C" w:rsidP="000B3DA4">
      <w:pPr>
        <w:pStyle w:val="Default"/>
        <w:rPr>
          <w:rFonts w:asciiTheme="majorHAnsi" w:hAnsiTheme="majorHAnsi" w:cs="NKJFBC+Verdana"/>
          <w:sz w:val="18"/>
          <w:szCs w:val="18"/>
          <w:highlight w:val="yellow"/>
        </w:rPr>
      </w:pPr>
    </w:p>
    <w:p w14:paraId="7ECDCECF" w14:textId="77777777" w:rsidR="006113BA" w:rsidRPr="006D4034" w:rsidRDefault="006113BA" w:rsidP="000B3DA4">
      <w:pPr>
        <w:pStyle w:val="Default"/>
        <w:rPr>
          <w:rFonts w:asciiTheme="majorHAnsi" w:hAnsiTheme="majorHAnsi" w:cs="NKJFBC+Verdana"/>
          <w:sz w:val="18"/>
          <w:szCs w:val="18"/>
          <w:highlight w:val="yellow"/>
        </w:rPr>
      </w:pPr>
    </w:p>
    <w:p w14:paraId="3883C60C" w14:textId="77777777" w:rsidR="000B3DA4" w:rsidRDefault="000B3DA4" w:rsidP="008E0946">
      <w:pPr>
        <w:spacing w:before="0" w:after="0"/>
      </w:pPr>
    </w:p>
    <w:p w14:paraId="32519519" w14:textId="77777777" w:rsidR="00B40236" w:rsidRDefault="00B40236" w:rsidP="00B40236">
      <w:pPr>
        <w:pStyle w:val="Nadpis1"/>
      </w:pPr>
      <w:bookmarkStart w:id="5" w:name="_Toc97019788"/>
      <w:r>
        <w:lastRenderedPageBreak/>
        <w:t>Obecně</w:t>
      </w:r>
      <w:bookmarkEnd w:id="0"/>
      <w:bookmarkEnd w:id="5"/>
    </w:p>
    <w:p w14:paraId="5BB8347F" w14:textId="785E8790" w:rsidR="00225189" w:rsidRPr="00BF3A46" w:rsidRDefault="00BF3A46" w:rsidP="00BF3A46">
      <w:r w:rsidRPr="00BF3A46">
        <w:t>Hlavním předmětem stavby je komplexní rekonstrukce výpravní budovy včetně dispozičních úprav určených prostor. Je tak navržena kompletní výměna prvků technického zařízení budovy</w:t>
      </w:r>
      <w:r>
        <w:t>.</w:t>
      </w:r>
      <w:r w:rsidRPr="00BF3A46">
        <w:t xml:space="preserve"> </w:t>
      </w:r>
      <w:r w:rsidR="00093541" w:rsidRPr="00BF3A46">
        <w:t>V objektu je umístěna nádražní hala</w:t>
      </w:r>
      <w:r>
        <w:t xml:space="preserve"> se sociálním zázemím, </w:t>
      </w:r>
      <w:r w:rsidR="00225189">
        <w:t>technické prostory</w:t>
      </w:r>
      <w:r w:rsidR="00396F11" w:rsidRPr="00BF3A46">
        <w:t xml:space="preserve"> a kanceláře nezbytné k chodu nádraží.</w:t>
      </w:r>
    </w:p>
    <w:p w14:paraId="4EA5869B" w14:textId="77777777" w:rsidR="00EC071F" w:rsidRDefault="00B40236" w:rsidP="00BB1E14">
      <w:pPr>
        <w:pStyle w:val="Nadpis1"/>
      </w:pPr>
      <w:bookmarkStart w:id="6" w:name="_Toc82782481"/>
      <w:bookmarkStart w:id="7" w:name="_Toc97019789"/>
      <w:r w:rsidRPr="000A7F18">
        <w:t>kanalizace</w:t>
      </w:r>
      <w:bookmarkEnd w:id="6"/>
      <w:bookmarkEnd w:id="7"/>
    </w:p>
    <w:p w14:paraId="3F29BB1B" w14:textId="77777777" w:rsidR="00C53AB9" w:rsidRPr="00C53AB9" w:rsidRDefault="00C53AB9" w:rsidP="00C53AB9">
      <w:r w:rsidRPr="00C53AB9">
        <w:t xml:space="preserve">Předpokládá se, že objekt bude napojen na areálovou jednotnou kanalizaci jednotlivými přípojkami. Přípojky budou provedena pravděpodobně v dimenzi DN200/250 ve sklonu </w:t>
      </w:r>
      <w:proofErr w:type="gramStart"/>
      <w:r w:rsidRPr="00C53AB9">
        <w:t>2%</w:t>
      </w:r>
      <w:proofErr w:type="gramEnd"/>
      <w:r w:rsidRPr="00C53AB9">
        <w:t xml:space="preserve"> a budou se napojovat na ty stávající, které ještě budou prověřeny jak polohou, tak technickým stavem.</w:t>
      </w:r>
    </w:p>
    <w:p w14:paraId="3EFBC9A2" w14:textId="77777777" w:rsidR="003A759B" w:rsidRDefault="003A759B" w:rsidP="003A759B">
      <w:pPr>
        <w:pStyle w:val="Nadpis2"/>
      </w:pPr>
      <w:bookmarkStart w:id="8" w:name="_Toc97019790"/>
      <w:r>
        <w:t>SPLAŠKOVÁ</w:t>
      </w:r>
      <w:r w:rsidRPr="000A7F18">
        <w:t xml:space="preserve"> kanalizace</w:t>
      </w:r>
      <w:bookmarkEnd w:id="8"/>
    </w:p>
    <w:p w14:paraId="5C7328FC" w14:textId="77777777" w:rsidR="00C53AB9" w:rsidRDefault="00C53AB9" w:rsidP="00611732">
      <w:r w:rsidRPr="00C53AB9">
        <w:t xml:space="preserve">Svodná kanalizace bude vedena pod deskou. Čistící kusy budou umístěny vždy </w:t>
      </w:r>
      <w:proofErr w:type="gramStart"/>
      <w:r w:rsidRPr="00C53AB9">
        <w:t>1m</w:t>
      </w:r>
      <w:proofErr w:type="gramEnd"/>
      <w:r w:rsidRPr="00C53AB9">
        <w:t xml:space="preserve"> nad podlahou. Kanalizační přípojka dešťová Dle možnosti areálové kanalizace bude případně zřízena samostatná přípojka dešťové kanalizace, pravděpodobně s předřazenou retenční nádrží na zpomalení odtoku dešťové vody.</w:t>
      </w:r>
    </w:p>
    <w:p w14:paraId="48F84348" w14:textId="77777777" w:rsidR="00611732" w:rsidRDefault="00E70EEF" w:rsidP="00611732">
      <w:r w:rsidRPr="00FC694C">
        <w:t xml:space="preserve">Svodná potrubí budou vedena v minimálním spádu </w:t>
      </w:r>
      <w:proofErr w:type="gramStart"/>
      <w:r w:rsidRPr="00FC694C">
        <w:t>2%</w:t>
      </w:r>
      <w:proofErr w:type="gramEnd"/>
      <w:r w:rsidRPr="00FC694C">
        <w:t xml:space="preserve">. </w:t>
      </w:r>
      <w:r w:rsidR="001B10FC">
        <w:t>Obecně na potrubích b</w:t>
      </w:r>
      <w:r w:rsidR="00611732" w:rsidRPr="00FC694C">
        <w:t>udou přednostně použita kolena s maximálním úhlem 45°.</w:t>
      </w:r>
    </w:p>
    <w:p w14:paraId="773A0508" w14:textId="42A5C908" w:rsidR="00611732" w:rsidRPr="00FC694C" w:rsidRDefault="00C53AB9" w:rsidP="00611732">
      <w:r>
        <w:t>Některá o</w:t>
      </w:r>
      <w:r w:rsidR="00611732" w:rsidRPr="00FC694C">
        <w:t xml:space="preserve">dpadní potrubí </w:t>
      </w:r>
      <w:r w:rsidR="001B10FC">
        <w:t>budou</w:t>
      </w:r>
      <w:r w:rsidR="00CB2F67">
        <w:t xml:space="preserve"> </w:t>
      </w:r>
      <w:r w:rsidR="00611732" w:rsidRPr="00FC694C">
        <w:t>odvětrána nad střechu. Nad podlahou 1.PP případně na dalších předepsaných místech budou osazeny čistící tvarovky volně nebo za</w:t>
      </w:r>
      <w:r w:rsidR="007F32D2">
        <w:t xml:space="preserve"> kovovými revizními</w:t>
      </w:r>
      <w:r w:rsidR="00611732" w:rsidRPr="00FC694C">
        <w:t xml:space="preserve"> dvířky (150/300).</w:t>
      </w:r>
    </w:p>
    <w:p w14:paraId="07E008FC" w14:textId="77777777" w:rsidR="00703475" w:rsidRDefault="00611732" w:rsidP="00611732">
      <w:r>
        <w:t>V objektu budou napojeny zařizovací předměty a technologie dle požadavku ostatních profesí.</w:t>
      </w:r>
    </w:p>
    <w:p w14:paraId="38C54F70" w14:textId="77777777" w:rsidR="00611732" w:rsidRDefault="00703475" w:rsidP="00611732">
      <w:r w:rsidRPr="0010029F">
        <w:rPr>
          <w:rFonts w:asciiTheme="majorHAnsi" w:hAnsiTheme="majorHAnsi" w:cs="NKJFBC+Verdana"/>
        </w:rPr>
        <w:t xml:space="preserve">V místnostech, kde je to vyžadováno, budou osazeny podlahové vpusti. A to převážně s dvojitou plovoucí zápachovou </w:t>
      </w:r>
      <w:r w:rsidRPr="0010029F">
        <w:rPr>
          <w:rFonts w:asciiTheme="majorHAnsi" w:hAnsiTheme="majorHAnsi" w:cs="NKJFCD+Verdana"/>
        </w:rPr>
        <w:t>uzáv</w:t>
      </w:r>
      <w:r w:rsidRPr="0010029F">
        <w:rPr>
          <w:rFonts w:asciiTheme="majorHAnsi" w:hAnsiTheme="majorHAnsi" w:cs="NKJFBC+Verdana"/>
        </w:rPr>
        <w:t>ěrou, která zabraňuje pronikání zápachu i při vyschnutí.</w:t>
      </w:r>
      <w:r w:rsidR="008424CB">
        <w:rPr>
          <w:rFonts w:asciiTheme="majorHAnsi" w:hAnsiTheme="majorHAnsi" w:cs="NKJFBC+Verdana"/>
        </w:rPr>
        <w:t xml:space="preserve"> V úklidové místnosti a části pro stání čistícího stroje bude vpust rozšířená, pro snazší vypouštění.</w:t>
      </w:r>
      <w:r w:rsidRPr="0010029F">
        <w:rPr>
          <w:rFonts w:asciiTheme="majorHAnsi" w:hAnsiTheme="majorHAnsi" w:cs="NKJFBC+Verdana"/>
        </w:rPr>
        <w:t xml:space="preserve"> </w:t>
      </w:r>
      <w:r w:rsidR="00611732">
        <w:t>Od jednotek VZT bude odveden kondenzát přes sifony s dvojitou zápachovou uzávěrou.</w:t>
      </w:r>
    </w:p>
    <w:p w14:paraId="048555C1" w14:textId="77777777" w:rsidR="00703475" w:rsidRPr="000A7F18" w:rsidRDefault="00611732" w:rsidP="00BB1E14">
      <w:r>
        <w:t xml:space="preserve">Odtok od jemného proplachovacího filtru a oddělovače průtoku typu BA bude veden </w:t>
      </w:r>
      <w:r w:rsidR="00981812">
        <w:t>přes trubně vyskládaný sifon do kanalizace</w:t>
      </w:r>
      <w:r w:rsidRPr="008101FB">
        <w:t>.</w:t>
      </w:r>
    </w:p>
    <w:p w14:paraId="0A378D55" w14:textId="77777777" w:rsidR="00981812" w:rsidRDefault="00B40236" w:rsidP="00981812">
      <w:pPr>
        <w:pStyle w:val="Nadpis2"/>
      </w:pPr>
      <w:bookmarkStart w:id="9" w:name="_Toc82782483"/>
      <w:bookmarkStart w:id="10" w:name="_Toc97019791"/>
      <w:r w:rsidRPr="000A7F18">
        <w:t>dešťová kanalizace</w:t>
      </w:r>
      <w:bookmarkStart w:id="11" w:name="_Hlk53468487"/>
      <w:bookmarkEnd w:id="9"/>
      <w:bookmarkEnd w:id="10"/>
    </w:p>
    <w:p w14:paraId="10359C8C" w14:textId="77777777" w:rsidR="00981812" w:rsidRPr="00981812" w:rsidRDefault="00981812" w:rsidP="00981812">
      <w:r w:rsidRPr="00981812">
        <w:t>Dešťová voda bude vedena ze střech objektu do úžlabí. Napojení bude svislými trasami vedenými v rámci zateplovacího systému ukončenými lapači střešních splavenin. Dále už se jedná o areálový rozvod obsažený v samostatné PD. Odtok dešťové vody bude zpomalen použitím extenzivní zelené střechy</w:t>
      </w:r>
      <w:r w:rsidR="001C1ECA">
        <w:t xml:space="preserve"> a tím dojde k výraznému vylepšení situace odtoku dešťových vod oproti současnému stavu</w:t>
      </w:r>
      <w:r w:rsidRPr="00981812">
        <w:t>. Dle požadavku na odtok dešťové vody od správce kanalizace, případně správce toku, bude umístěna retenční nádrž. Parametry a umístění nádrže je řešeno v samostatné PD.</w:t>
      </w:r>
    </w:p>
    <w:p w14:paraId="73C34FD8" w14:textId="77777777" w:rsidR="008477EF" w:rsidRDefault="002E69DA" w:rsidP="008477EF">
      <w:pPr>
        <w:pStyle w:val="Nadpis2"/>
      </w:pPr>
      <w:bookmarkStart w:id="12" w:name="_Toc82782484"/>
      <w:bookmarkStart w:id="13" w:name="_Toc97019792"/>
      <w:bookmarkEnd w:id="11"/>
      <w:r w:rsidRPr="000A7F18">
        <w:t>materiál kanalizace</w:t>
      </w:r>
      <w:bookmarkEnd w:id="12"/>
      <w:bookmarkEnd w:id="13"/>
    </w:p>
    <w:p w14:paraId="26DAF906" w14:textId="77777777" w:rsidR="005E5C0A" w:rsidRPr="005E5C0A" w:rsidRDefault="008477EF" w:rsidP="005E5C0A">
      <w:r w:rsidRPr="000A7F18">
        <w:t>Odpadní potrubí splaškové kanalizace nad podlahou 1.NP se navrhuje ze základního zvukoizolačního vícevrstvého potrubí PP.</w:t>
      </w:r>
      <w:r w:rsidR="005E5C0A">
        <w:t xml:space="preserve"> </w:t>
      </w:r>
      <w:r w:rsidR="005E5C0A" w:rsidRPr="005E5C0A">
        <w:t xml:space="preserve">Připojovací potrubí bude provedeno z materiálu PP-HT. </w:t>
      </w:r>
    </w:p>
    <w:p w14:paraId="39900FDB" w14:textId="77777777" w:rsidR="005E5C0A" w:rsidRPr="005E5C0A" w:rsidRDefault="008477EF" w:rsidP="005E5C0A">
      <w:r w:rsidRPr="000A7F18">
        <w:t>Potrubí dešťové kanalizace</w:t>
      </w:r>
      <w:r>
        <w:t xml:space="preserve"> se předpokládá z</w:t>
      </w:r>
      <w:r w:rsidRPr="000A7F18">
        <w:t>e svařovaného PE</w:t>
      </w:r>
      <w:r>
        <w:t xml:space="preserve"> a </w:t>
      </w:r>
      <w:r w:rsidRPr="000A7F18">
        <w:t>bude opatřené izolací proti rosení.</w:t>
      </w:r>
      <w:r>
        <w:t xml:space="preserve"> </w:t>
      </w:r>
      <w:r w:rsidRPr="000A7F18">
        <w:t>Na potrubí v zemi bude jednotně použito plnostěnné PVC-C (KG) min. SN1</w:t>
      </w:r>
      <w:r>
        <w:t>0</w:t>
      </w:r>
      <w:r w:rsidRPr="000A7F18">
        <w:t>.</w:t>
      </w:r>
      <w:r w:rsidR="005E5C0A" w:rsidRPr="005E5C0A">
        <w:t xml:space="preserve"> </w:t>
      </w:r>
    </w:p>
    <w:p w14:paraId="66BD12A2" w14:textId="77777777" w:rsidR="005E5C0A" w:rsidRPr="005E5C0A" w:rsidRDefault="005E5C0A" w:rsidP="005E5C0A">
      <w:r w:rsidRPr="005E5C0A">
        <w:lastRenderedPageBreak/>
        <w:t xml:space="preserve">Upevnění potrubí je objímkami s gumovou vložkou. U potrubí zvukoizolačního příslušnými akustickými objímkami. Potrubí je vedeno v drážkách, volně, nebo je před zazděním obaleno separační izolací. U potrubí v zemi je použit obsyp i lože z písku. </w:t>
      </w:r>
    </w:p>
    <w:p w14:paraId="7E80B507" w14:textId="77777777" w:rsidR="008477EF" w:rsidRPr="008477EF" w:rsidRDefault="005E5C0A" w:rsidP="008477EF">
      <w:r w:rsidRPr="005E5C0A">
        <w:t>Průchody mezi požárními úseky jsou opatřeny protipožárním utěsněním.</w:t>
      </w:r>
    </w:p>
    <w:p w14:paraId="2AADC821" w14:textId="77777777" w:rsidR="00C53AB9" w:rsidRDefault="00B40236" w:rsidP="00C53AB9">
      <w:pPr>
        <w:pStyle w:val="Nadpis1"/>
      </w:pPr>
      <w:bookmarkStart w:id="14" w:name="_Toc82782485"/>
      <w:bookmarkStart w:id="15" w:name="_Toc97019793"/>
      <w:r w:rsidRPr="000A7F18">
        <w:t>vodovod</w:t>
      </w:r>
      <w:bookmarkEnd w:id="14"/>
      <w:bookmarkEnd w:id="15"/>
    </w:p>
    <w:p w14:paraId="67E353C2" w14:textId="77777777" w:rsidR="00245FED" w:rsidRPr="00027A42" w:rsidRDefault="00C53AB9" w:rsidP="00027A42">
      <w:r w:rsidRPr="00027A42">
        <w:t>Vodovodní přípojka Předpokládá se, že objekt bude napojen na vodovod jednou přípojkou. Orientační dimenze přípojky bude DN50 (PE63). Hlavní vodovodní řad je areálový a je veden v přilehlé komunikaci. V místě připojení bude osazeno šoupě. Vodoměrná sestava se předpokládá uvnitř objektu s podružným měřením. Stávající fakturační měření bude i nadále v samostatné šachtě umístěné mimo řešené území.</w:t>
      </w:r>
    </w:p>
    <w:p w14:paraId="1711150B" w14:textId="77777777" w:rsidR="00245FED" w:rsidRPr="00027A42" w:rsidRDefault="00245FED" w:rsidP="00027A42">
      <w:r w:rsidRPr="00027A42">
        <w:t xml:space="preserve">Napojení vodovodní přípojky se předpokládá z areálového vodovodního řadu. Umístění vodoměrné sestavy </w:t>
      </w:r>
      <w:r w:rsidR="00B15304" w:rsidRPr="00027A42">
        <w:t>bude</w:t>
      </w:r>
      <w:r w:rsidRPr="00027A42">
        <w:t xml:space="preserve"> uvnitř objektu. Za vodoměrnou sestavou bude oddělena požární voda pro </w:t>
      </w:r>
      <w:r w:rsidR="00B15304" w:rsidRPr="00027A42">
        <w:t>požární hydrant</w:t>
      </w:r>
      <w:r w:rsidRPr="00027A42">
        <w:t xml:space="preserve"> a bude osazen jemný filtr, případně redukční ventil. Požární vodovod bude proveden dle požadavku požárně bezpečnostního řešení. Vodovod bude napojovat veškerá vnitřní odběrná místa a technologie, které to vyžadují.</w:t>
      </w:r>
    </w:p>
    <w:p w14:paraId="0560F921" w14:textId="77777777" w:rsidR="00B15304" w:rsidRPr="00027A42" w:rsidRDefault="00027A42" w:rsidP="00027A42">
      <w:r w:rsidRPr="00027A42">
        <w:t>Samostatně se počítá s napojením nezámrzné výtokové armatury vodou z retenční nádrže, odkud bude voda čerpaná v případě potřeby závlahy zeleně.</w:t>
      </w:r>
    </w:p>
    <w:p w14:paraId="744207F4" w14:textId="77777777" w:rsidR="00B15304" w:rsidRPr="00027A42" w:rsidRDefault="00B15304" w:rsidP="00027A42">
      <w:r w:rsidRPr="00027A42">
        <w:t xml:space="preserve">Po objektu bude rozvedena pouze studená vody hlavním rozvodem pod stropem v podhledu. Ohřev vody se předpokládá lokální, vždy pro danou skupinu zařizovacích předmětů/sousedících místností nebo pro daného provozovatele/nájemce. Ohřevy vody budou elektrické zásobníkové. Důvodem jsou zejména vzdálenosti mezi jednotlivými prostory s odběrnými místy při plném zajištění komfortu teplé vody (krátké trasy) i ekonomice vstupních nákladů i budoucího provozu. </w:t>
      </w:r>
    </w:p>
    <w:p w14:paraId="243818D9" w14:textId="2CAE7701" w:rsidR="001C106B" w:rsidRPr="00F65F29" w:rsidRDefault="001C106B" w:rsidP="001C106B">
      <w:r w:rsidRPr="00F65F29">
        <w:t xml:space="preserve">Dle potřeby měření budou umístěny uzavírací kohouty, podružné vodoměry s dálkovým odečtem a případně zpětné armatury. Přístup k uzávěrům a vodoměrům bude zajištěn instalačními </w:t>
      </w:r>
      <w:r w:rsidR="00EA31CB">
        <w:t xml:space="preserve">kovovými </w:t>
      </w:r>
      <w:r w:rsidRPr="00F65F29">
        <w:t>dvířky, případně nad kazetovým stropem. Dvířka budou přizpůsobena obkladu, nebo povrchové úpravě stěny/stropu.</w:t>
      </w:r>
    </w:p>
    <w:p w14:paraId="171E0464" w14:textId="77777777" w:rsidR="001C106B" w:rsidRPr="00F65F29" w:rsidRDefault="001C106B" w:rsidP="001C106B">
      <w:r w:rsidRPr="00F65F29">
        <w:t>Veškeré výtokové armatury budou zabezpečené proti zpětnému sání dle EN1717.</w:t>
      </w:r>
      <w:r w:rsidR="00004C17" w:rsidRPr="00F65F29">
        <w:t xml:space="preserve"> </w:t>
      </w:r>
      <w:r w:rsidRPr="00F65F29">
        <w:t>Napojení technologií bude provedeno přes uzávěr a kontrolovatelnou zpětnou armaturu EA/CA/BA a bude osazeno další podružné měření. Zpětná armatura a uzávěr budou osazeny těsně za odbočkou k zařízení.</w:t>
      </w:r>
    </w:p>
    <w:p w14:paraId="759B35B5" w14:textId="77777777" w:rsidR="001C106B" w:rsidRPr="00F65F29" w:rsidRDefault="001C106B" w:rsidP="001C106B">
      <w:r w:rsidRPr="00F65F29">
        <w:t>Studená voda je vedena ideálně oddáleně od teplé vody. V případě vedení pod sebou bude vždy studená vedena jako spodní. Vše z důvodu zamezení zvyšování teploty SV. Teplá voda by měla být ohřívána na 60°C</w:t>
      </w:r>
      <w:r w:rsidR="00F65F29" w:rsidRPr="00F65F29">
        <w:t>.</w:t>
      </w:r>
    </w:p>
    <w:p w14:paraId="5E686899" w14:textId="77777777" w:rsidR="001C106B" w:rsidRPr="00F65F29" w:rsidRDefault="00F65F29" w:rsidP="001C106B">
      <w:r w:rsidRPr="00F65F29">
        <w:t>V objektu je</w:t>
      </w:r>
      <w:r w:rsidR="001C106B" w:rsidRPr="00F65F29">
        <w:t xml:space="preserve"> osazen hydrant</w:t>
      </w:r>
      <w:r w:rsidRPr="00F65F29">
        <w:t>ová skříň</w:t>
      </w:r>
      <w:r w:rsidR="001C106B" w:rsidRPr="00F65F29">
        <w:t xml:space="preserve"> D</w:t>
      </w:r>
      <w:r w:rsidR="00EF4FD4" w:rsidRPr="00F65F29">
        <w:t>19</w:t>
      </w:r>
      <w:r w:rsidR="001C106B" w:rsidRPr="00F65F29">
        <w:t xml:space="preserve"> s </w:t>
      </w:r>
      <w:proofErr w:type="gramStart"/>
      <w:r w:rsidR="001C106B" w:rsidRPr="00F65F29">
        <w:t>30m</w:t>
      </w:r>
      <w:proofErr w:type="gramEnd"/>
      <w:r w:rsidR="001C106B" w:rsidRPr="00F65F29">
        <w:t xml:space="preserve"> hadicí dle požadavku PBŘ. </w:t>
      </w:r>
    </w:p>
    <w:p w14:paraId="66819B8F" w14:textId="77777777" w:rsidR="001C106B" w:rsidRPr="00F65F29" w:rsidRDefault="001C106B" w:rsidP="001C106B">
      <w:r w:rsidRPr="00F65F29">
        <w:t>Taktéž se doporučuje odpuštění nepoužívaných zařizovacích předmětů min. 1x za 24 hodin.</w:t>
      </w:r>
    </w:p>
    <w:p w14:paraId="15399EF5" w14:textId="77777777" w:rsidR="00E43B0A" w:rsidRPr="00B15304" w:rsidRDefault="00E43B0A" w:rsidP="00E43B0A">
      <w:pPr>
        <w:pStyle w:val="Nadpis2"/>
      </w:pPr>
      <w:bookmarkStart w:id="16" w:name="_Toc82782487"/>
      <w:bookmarkStart w:id="17" w:name="_Toc97019794"/>
      <w:r w:rsidRPr="00B15304">
        <w:t>materiál vodovodu</w:t>
      </w:r>
      <w:bookmarkEnd w:id="16"/>
      <w:bookmarkEnd w:id="17"/>
    </w:p>
    <w:p w14:paraId="5E93E6F5" w14:textId="77777777" w:rsidR="00B15304" w:rsidRPr="00B15304" w:rsidRDefault="00B15304" w:rsidP="00B15304">
      <w:r w:rsidRPr="00B15304">
        <w:t xml:space="preserve">Požární rozvod pro hydranty bude z oboustranně pozinkovaného potrubí pro pitnou vodu se závitovými spoji. Spotřební rozvody jsou navrženy z lisované nerezy pro zaručení dlouhotrvající nezávadnosti trubního systému. Materiál potrubí vodoměrné sestavy před oddělením požární vody rovněž </w:t>
      </w:r>
      <w:proofErr w:type="gramStart"/>
      <w:r w:rsidRPr="00B15304">
        <w:t>z</w:t>
      </w:r>
      <w:proofErr w:type="gramEnd"/>
      <w:r w:rsidRPr="00B15304">
        <w:t> nerezy. Pro připojovací trasy vodovodu navrhujeme lisovaný PEX systém s nerezovými tvarovkami.</w:t>
      </w:r>
    </w:p>
    <w:p w14:paraId="6B10298E" w14:textId="77777777" w:rsidR="00A77E2B" w:rsidRPr="00B15304" w:rsidRDefault="00E43B0A" w:rsidP="00A77E2B">
      <w:r w:rsidRPr="00B15304">
        <w:lastRenderedPageBreak/>
        <w:t>Upevnění potrubí bude objímkami s gumovou vložkou. Potrubí je izolováno tepelně dle Vyhlášk</w:t>
      </w:r>
      <w:r w:rsidR="00A77E2B" w:rsidRPr="00B15304">
        <w:t>y</w:t>
      </w:r>
      <w:r w:rsidRPr="00B15304">
        <w:t xml:space="preserve"> č.193/2007 Sb. a proti orosování. A to včetně tvarovek a armatur</w:t>
      </w:r>
      <w:r w:rsidR="00A77E2B" w:rsidRPr="00B15304">
        <w:t xml:space="preserve">. </w:t>
      </w:r>
      <w:r w:rsidRPr="00B15304">
        <w:t>Potrubí budou viditelně označena.</w:t>
      </w:r>
    </w:p>
    <w:p w14:paraId="661723A5" w14:textId="77777777" w:rsidR="00A77E2B" w:rsidRPr="00B15304" w:rsidRDefault="00A77E2B" w:rsidP="00A77E2B">
      <w:r w:rsidRPr="00B15304">
        <w:t>Průchody mezi požárními úseky jsou opatřeny protipožárním utěsněním.</w:t>
      </w:r>
    </w:p>
    <w:p w14:paraId="20BF62E9" w14:textId="77777777" w:rsidR="00891690" w:rsidRPr="00891690" w:rsidRDefault="00B40236" w:rsidP="00891690">
      <w:pPr>
        <w:pStyle w:val="Nadpis1"/>
      </w:pPr>
      <w:bookmarkStart w:id="18" w:name="_Toc82782488"/>
      <w:bookmarkStart w:id="19" w:name="_Toc97019795"/>
      <w:r w:rsidRPr="00891690">
        <w:t>zařizovací předměty</w:t>
      </w:r>
      <w:bookmarkEnd w:id="18"/>
      <w:bookmarkEnd w:id="19"/>
    </w:p>
    <w:p w14:paraId="75D54DDA" w14:textId="11AA1FF1" w:rsidR="00515680" w:rsidRDefault="00891690" w:rsidP="00891690">
      <w:r w:rsidRPr="000A7F18">
        <w:t xml:space="preserve">Předpokládá se, že budou osazeny běžné zařizovací předměty. Klozetové mísy a výlevky budou převážně v závěsném provedení s příslušným instalačním blokem s dvojitým splachováním. Pro ostatní zařizovací předměty budou stavební částí připraveny výztuhy v případných SDK konstrukcích. U veřejných toalet </w:t>
      </w:r>
      <w:r>
        <w:t>bude osazení zařizovacích předmětů provedeno dle kategorie toalet a předpisu investora, předpokládáme však v antivandal provedení.</w:t>
      </w:r>
    </w:p>
    <w:p w14:paraId="469825EF" w14:textId="6538AF2B" w:rsidR="00515680" w:rsidRPr="000A7F18" w:rsidRDefault="00515680" w:rsidP="00891690">
      <w:r w:rsidRPr="00515680">
        <w:t>U umyvadel na veřejných WC budou použity automatické nástěnné baterie s elektronikou ALS</w:t>
      </w:r>
      <w:r w:rsidR="005E3DA2">
        <w:t>.</w:t>
      </w:r>
    </w:p>
    <w:p w14:paraId="2E051CB3" w14:textId="3BBB12A1" w:rsidR="00891690" w:rsidRDefault="00515680" w:rsidP="00891690">
      <w:r>
        <w:t>Ostatní</w:t>
      </w:r>
      <w:r w:rsidR="00891690" w:rsidRPr="000A7F18">
        <w:t xml:space="preserve"> baterie se předpokládají pákové. Rohové armatury budou ventily s filtrem, nástěnné baterie budou mít sítko v převlečné matici. </w:t>
      </w:r>
    </w:p>
    <w:p w14:paraId="12C670D9" w14:textId="2B442AC2" w:rsidR="009919AB" w:rsidRDefault="00F718C8" w:rsidP="00891690">
      <w:r>
        <w:t>Dodávky, t</w:t>
      </w:r>
      <w:r w:rsidR="009919AB">
        <w:t>yp a vzhled zařizovacích předmětů</w:t>
      </w:r>
      <w:r w:rsidR="008423F4">
        <w:t xml:space="preserve"> i hygienických doplňků</w:t>
      </w:r>
      <w:r w:rsidR="009919AB">
        <w:t xml:space="preserve"> je dán </w:t>
      </w:r>
      <w:r w:rsidR="008423F4">
        <w:t>tabulkou v</w:t>
      </w:r>
      <w:r w:rsidR="009919AB">
        <w:t xml:space="preserve"> objektu SO 45-71-01.01, č. 2 507 (Tabulka výrobků hrazených z provozních prostředků správce budovy).</w:t>
      </w:r>
    </w:p>
    <w:p w14:paraId="152AD2CD" w14:textId="77777777" w:rsidR="00B345F4" w:rsidRPr="0083136C" w:rsidRDefault="00B345F4" w:rsidP="00B345F4">
      <w:pPr>
        <w:pStyle w:val="Nadpis1"/>
      </w:pPr>
      <w:bookmarkStart w:id="20" w:name="_Toc82782489"/>
      <w:bookmarkStart w:id="21" w:name="_Toc97019796"/>
      <w:r w:rsidRPr="0083136C">
        <w:t>závěr</w:t>
      </w:r>
      <w:bookmarkEnd w:id="20"/>
      <w:bookmarkEnd w:id="21"/>
    </w:p>
    <w:p w14:paraId="55EF3809" w14:textId="46142328" w:rsidR="00B345F4" w:rsidRPr="001622D1" w:rsidRDefault="00B345F4" w:rsidP="00B345F4">
      <w:r w:rsidRPr="001622D1">
        <w:t xml:space="preserve">Tato PD </w:t>
      </w:r>
      <w:proofErr w:type="gramStart"/>
      <w:r w:rsidRPr="001622D1">
        <w:t>slouží</w:t>
      </w:r>
      <w:proofErr w:type="gramEnd"/>
      <w:r w:rsidRPr="001622D1">
        <w:t xml:space="preserve"> pro </w:t>
      </w:r>
      <w:r w:rsidR="00082336">
        <w:t xml:space="preserve">provedení stavby a </w:t>
      </w:r>
      <w:r w:rsidRPr="001622D1">
        <w:t xml:space="preserve">zohledňuje veškeré předané podklady a informace, které byly v danou chvíli projektování k dispozici. </w:t>
      </w:r>
    </w:p>
    <w:p w14:paraId="55458783" w14:textId="77777777" w:rsidR="00B345F4" w:rsidRPr="001622D1" w:rsidRDefault="00B345F4" w:rsidP="00B345F4">
      <w:r w:rsidRPr="001622D1">
        <w:t>Zhotovitel díla doplní informace uvedené v projektu obecně platnými zásadami montáže a svými vlastními znalostmi a zkušenostmi tak, aby mohl provést montáž popsaného zařízení. Před přípravou dodávky je nutné zkoordinovat projekt s aktuální projektovou dokumentací všech profesí, stavebními a technologickými výkresy, s požadavky dodavatelů stavby a technologií, a provést osobní kontrolu na stavbě. Případné zjištěné odlišnosti zohlednit v dodávkách a realizaci tak, aby bylo dílo schopné provozu dle hygienických a provozních předpisů. Před výrobou je nutné zpracovat podrobnou realizační, výrobní či dílenskou dokumentaci a se stavbou koordinovat veškeré prostupy stavebními konstrukcemi. V případě nejasností bude provedeno prozkoumání a prodiskutování s příslušnými stranami.</w:t>
      </w:r>
    </w:p>
    <w:p w14:paraId="676C890D" w14:textId="77777777" w:rsidR="00B345F4" w:rsidRPr="001622D1" w:rsidRDefault="00B345F4" w:rsidP="00B345F4">
      <w:r w:rsidRPr="001622D1">
        <w:t>Před zahájením prací a při jejich provádění je třeba zajistit dodržování veškerých bezpečnostních předpisů z hlediska BOZP a PO.</w:t>
      </w:r>
    </w:p>
    <w:p w14:paraId="49D2971B" w14:textId="77777777" w:rsidR="00B345F4" w:rsidRPr="001622D1" w:rsidRDefault="00B345F4" w:rsidP="00B345F4">
      <w:r w:rsidRPr="001622D1">
        <w:t>Projektant předpokládá, že účastník výběrového řízení je odborně způsobilá stavební firma, a proto odpovědností účastníka výběrového řízení je, aby přesně stanovil rozsah prací prostřednictvím prozkoumání a prodiskutování veškeré dokumentace s příslušnými stranami. Žádné nároky na základě chybějící znalosti nebudou uznány. Dodavatel stavby doplní poskytnuté informace svými vlastními znalostmi a zkušenostmi tak, aby mohl připravit nabídku a je plnou zhotovitelovou zodpovědností učinit potřebné dotazy, jak to pro tento účel považuje za nutné.</w:t>
      </w:r>
    </w:p>
    <w:p w14:paraId="2EFBC96A" w14:textId="77777777" w:rsidR="00B345F4" w:rsidRPr="001622D1" w:rsidRDefault="00B345F4" w:rsidP="00B345F4">
      <w:r w:rsidRPr="001622D1">
        <w:t xml:space="preserve">Je povinností dodavatele stavby opatřit si všechny potřebné informace tak, aby mohl předložit pevnou cenu a kvalifikovanou nabídku, podle které zhotoví stavbu podle požadavků objednatele. </w:t>
      </w:r>
    </w:p>
    <w:p w14:paraId="0C6AC2D9" w14:textId="77777777" w:rsidR="00B345F4" w:rsidRPr="001622D1" w:rsidRDefault="00B345F4" w:rsidP="00B345F4">
      <w:r w:rsidRPr="001622D1">
        <w:t>Dodavatel stavby je povinen vybudovat dílo kompletní ve všech řemeslech, i kdyby projektová dokumentace cokoliv opomenula. V případě, že dle jeho mínění je tomu tak, musí toto uvést při podání nabídky. Jestliže tak neučiní, předpokládá se, že zahrnul vše nutné pro vybudování díla.</w:t>
      </w:r>
    </w:p>
    <w:p w14:paraId="76C1C26A" w14:textId="77777777" w:rsidR="00B345F4" w:rsidRPr="001622D1" w:rsidRDefault="00B345F4" w:rsidP="00B345F4">
      <w:r w:rsidRPr="001622D1">
        <w:t>Dodavatel stavby je povinen si před zahájením stavby zpracovat dílenskou dokumentaci v takové podrobnosti, aby mohl dílo správně, kompletně a bez vad zrealizovat.</w:t>
      </w:r>
    </w:p>
    <w:p w14:paraId="024C5692" w14:textId="77777777" w:rsidR="00B345F4" w:rsidRPr="001622D1" w:rsidRDefault="00B345F4" w:rsidP="00B345F4">
      <w:r w:rsidRPr="001622D1">
        <w:lastRenderedPageBreak/>
        <w:t xml:space="preserve">Nedílnou součástí dokumentace je technická zpráva a případné další textové dokumenty, výkresová dokumentace a případný výkaz výměr se specifikacemi. Pokud dokumentace bude obsahovat nesrovnalost mezi jednotlivými částmi dokumentace, případně bude v rozporu s platnými normami, zákony a vyhláškami, je dodavatel stavby povinen se neprodleně obrátit na zpracovatele dokumentace, aby učinil nápravu. Pokud tak neučiní, není zpracovatel dokumentace zodpovědný za realizovanou část. </w:t>
      </w:r>
    </w:p>
    <w:p w14:paraId="45A1CE78" w14:textId="77777777" w:rsidR="00B345F4" w:rsidRPr="001622D1" w:rsidRDefault="00B345F4" w:rsidP="00B345F4">
      <w:r w:rsidRPr="001622D1">
        <w:t>Zhotovitel je povinen zajistit, že veškeré materiály používané při výstavbě jsou v souladu s projektovou dokumentací, odpovídajícími českými normami a platnými vyhláškami. Zhotovitel je rovněž povinen zajistit, že všechny importované materiály a zařízení mají platné České certifikáty a že jsou v souladu s relevantními předpisy ČSN a zkušebními požadavky.</w:t>
      </w:r>
    </w:p>
    <w:p w14:paraId="6B7AAA9C" w14:textId="77777777" w:rsidR="00B345F4" w:rsidRPr="001622D1" w:rsidRDefault="00B345F4" w:rsidP="00B345F4">
      <w:r w:rsidRPr="001622D1">
        <w:t>Návrh, montáž, zkoušky a provoz budou řešeny dle aktuálně platného znění zákonů, vyhlášek, technických norem a montážních předpisů výrobců prvků a dle požadavku správce kanalizace a vodovodu.</w:t>
      </w:r>
    </w:p>
    <w:p w14:paraId="5BF00B6C" w14:textId="77777777" w:rsidR="00B345F4" w:rsidRPr="0083136C" w:rsidRDefault="00B345F4" w:rsidP="00B345F4">
      <w:pPr>
        <w:ind w:firstLine="567"/>
        <w:rPr>
          <w:b/>
          <w:u w:val="single"/>
        </w:rPr>
      </w:pPr>
      <w:r w:rsidRPr="001622D1">
        <w:rPr>
          <w:b/>
          <w:u w:val="single"/>
        </w:rPr>
        <w:t>A to zejména</w:t>
      </w:r>
      <w:r w:rsidRPr="0083136C">
        <w:rPr>
          <w:b/>
          <w:u w:val="single"/>
        </w:rPr>
        <w:t>, ale ne výlučně:</w:t>
      </w:r>
    </w:p>
    <w:p w14:paraId="22F305AE" w14:textId="77777777" w:rsidR="00B345F4" w:rsidRPr="009919AB" w:rsidRDefault="00B345F4" w:rsidP="00B345F4">
      <w:pPr>
        <w:pStyle w:val="Bezmezer"/>
        <w:rPr>
          <w:lang w:val="cs-CZ"/>
        </w:rPr>
      </w:pPr>
      <w:r w:rsidRPr="009919AB">
        <w:rPr>
          <w:lang w:val="cs-CZ"/>
        </w:rPr>
        <w:t>ČSN 75 6760 - Vnitřní kanalizace</w:t>
      </w:r>
    </w:p>
    <w:p w14:paraId="602D96B6" w14:textId="77777777" w:rsidR="00B345F4" w:rsidRPr="009919AB" w:rsidRDefault="00B345F4" w:rsidP="00B345F4">
      <w:pPr>
        <w:pStyle w:val="Bezmezer"/>
        <w:rPr>
          <w:lang w:val="cs-CZ"/>
        </w:rPr>
      </w:pPr>
      <w:r w:rsidRPr="009919AB">
        <w:rPr>
          <w:lang w:val="cs-CZ"/>
        </w:rPr>
        <w:t>ČSN EN 12056-1-5 – Vnitřní kanalizace</w:t>
      </w:r>
    </w:p>
    <w:p w14:paraId="4FFBAE4A" w14:textId="77777777" w:rsidR="00B345F4" w:rsidRPr="009919AB" w:rsidRDefault="00B345F4" w:rsidP="00B345F4">
      <w:pPr>
        <w:pStyle w:val="Bezmezer"/>
        <w:rPr>
          <w:lang w:val="cs-CZ"/>
        </w:rPr>
      </w:pPr>
      <w:r w:rsidRPr="009919AB">
        <w:rPr>
          <w:lang w:val="cs-CZ"/>
        </w:rPr>
        <w:t>ČSN EN 752 (75 6110) Odvodňovací systémy vně budov</w:t>
      </w:r>
    </w:p>
    <w:p w14:paraId="055A357D" w14:textId="77777777" w:rsidR="00B345F4" w:rsidRPr="009919AB" w:rsidRDefault="00B345F4" w:rsidP="00B345F4">
      <w:pPr>
        <w:pStyle w:val="Bezmezer"/>
        <w:rPr>
          <w:lang w:val="cs-CZ"/>
        </w:rPr>
      </w:pPr>
      <w:r w:rsidRPr="009919AB">
        <w:rPr>
          <w:lang w:val="cs-CZ"/>
        </w:rPr>
        <w:t xml:space="preserve">ČSN EN 16933-2 - Odvodňovací a stokové systémy vně budov </w:t>
      </w:r>
    </w:p>
    <w:p w14:paraId="70C29F66" w14:textId="77777777" w:rsidR="00B345F4" w:rsidRPr="009919AB" w:rsidRDefault="00B345F4" w:rsidP="00B345F4">
      <w:pPr>
        <w:pStyle w:val="Bezmezer"/>
        <w:rPr>
          <w:lang w:val="cs-CZ"/>
        </w:rPr>
      </w:pPr>
      <w:r w:rsidRPr="009919AB">
        <w:rPr>
          <w:lang w:val="cs-CZ"/>
        </w:rPr>
        <w:t>ČSN EN 1610 – Provádění stok a kanalizačních přípojek a jejich zkoušení</w:t>
      </w:r>
    </w:p>
    <w:p w14:paraId="756A0596" w14:textId="77777777" w:rsidR="00B345F4" w:rsidRPr="009919AB" w:rsidRDefault="00B345F4" w:rsidP="00B345F4">
      <w:pPr>
        <w:pStyle w:val="Bezmezer"/>
        <w:rPr>
          <w:lang w:val="cs-CZ"/>
        </w:rPr>
      </w:pPr>
      <w:r w:rsidRPr="009919AB">
        <w:rPr>
          <w:lang w:val="cs-CZ"/>
        </w:rPr>
        <w:t>ČSN 756101 – Stokové sítě a kanalizační přípojky</w:t>
      </w:r>
    </w:p>
    <w:p w14:paraId="7F653D4E" w14:textId="77777777" w:rsidR="00B345F4" w:rsidRPr="009919AB" w:rsidRDefault="00B345F4" w:rsidP="00B345F4">
      <w:pPr>
        <w:pStyle w:val="Bezmezer"/>
        <w:rPr>
          <w:lang w:val="cs-CZ"/>
        </w:rPr>
      </w:pPr>
      <w:r w:rsidRPr="009919AB">
        <w:rPr>
          <w:lang w:val="cs-CZ"/>
        </w:rPr>
        <w:t xml:space="preserve">ČSN EN 12109 - Vnitřní </w:t>
      </w:r>
      <w:proofErr w:type="gramStart"/>
      <w:r w:rsidRPr="009919AB">
        <w:rPr>
          <w:lang w:val="cs-CZ"/>
        </w:rPr>
        <w:t>kanalizace - Podtlakové</w:t>
      </w:r>
      <w:proofErr w:type="gramEnd"/>
      <w:r w:rsidRPr="009919AB">
        <w:rPr>
          <w:lang w:val="cs-CZ"/>
        </w:rPr>
        <w:t xml:space="preserve"> systémy</w:t>
      </w:r>
    </w:p>
    <w:p w14:paraId="69EDD63D" w14:textId="77777777" w:rsidR="00B345F4" w:rsidRPr="009919AB" w:rsidRDefault="00B345F4" w:rsidP="00B345F4">
      <w:pPr>
        <w:pStyle w:val="Bezmezer"/>
        <w:rPr>
          <w:lang w:val="cs-CZ"/>
        </w:rPr>
      </w:pPr>
      <w:r w:rsidRPr="009919AB">
        <w:rPr>
          <w:lang w:val="cs-CZ"/>
        </w:rPr>
        <w:t>ČSN 75 9010 - Vsakovací zařízení srážkových vod</w:t>
      </w:r>
    </w:p>
    <w:p w14:paraId="6440DA91" w14:textId="77777777" w:rsidR="00B345F4" w:rsidRPr="009919AB" w:rsidRDefault="00B345F4" w:rsidP="00B345F4">
      <w:pPr>
        <w:pStyle w:val="Bezmezer"/>
        <w:rPr>
          <w:lang w:val="cs-CZ"/>
        </w:rPr>
      </w:pPr>
      <w:r w:rsidRPr="009919AB">
        <w:rPr>
          <w:lang w:val="cs-CZ"/>
        </w:rPr>
        <w:t>TNV 75 9011 - Hospodaření se srážkovými vodami</w:t>
      </w:r>
    </w:p>
    <w:p w14:paraId="270DE8E9" w14:textId="77777777" w:rsidR="00B345F4" w:rsidRPr="009919AB" w:rsidRDefault="00B345F4" w:rsidP="00B345F4">
      <w:pPr>
        <w:pStyle w:val="Bezmezer"/>
        <w:rPr>
          <w:lang w:val="cs-CZ"/>
        </w:rPr>
      </w:pPr>
      <w:r w:rsidRPr="009919AB">
        <w:rPr>
          <w:lang w:val="cs-CZ"/>
        </w:rPr>
        <w:t>ČSN EN 16941-1 - Zařízení pro využití nepitné vody na místě</w:t>
      </w:r>
    </w:p>
    <w:p w14:paraId="5BACEC43" w14:textId="77777777" w:rsidR="00B345F4" w:rsidRPr="009919AB" w:rsidRDefault="00B345F4" w:rsidP="00B345F4">
      <w:pPr>
        <w:pStyle w:val="Bezmezer"/>
        <w:rPr>
          <w:lang w:val="cs-CZ"/>
        </w:rPr>
      </w:pPr>
      <w:r w:rsidRPr="009919AB">
        <w:rPr>
          <w:lang w:val="cs-CZ"/>
        </w:rPr>
        <w:t xml:space="preserve">ČSN 06 0320 - Tepelné soustavy v </w:t>
      </w:r>
      <w:proofErr w:type="gramStart"/>
      <w:r w:rsidRPr="009919AB">
        <w:rPr>
          <w:lang w:val="cs-CZ"/>
        </w:rPr>
        <w:t>budovách - Příprava</w:t>
      </w:r>
      <w:proofErr w:type="gramEnd"/>
      <w:r w:rsidRPr="009919AB">
        <w:rPr>
          <w:lang w:val="cs-CZ"/>
        </w:rPr>
        <w:t xml:space="preserve"> teplé vody - navrhování a projektování</w:t>
      </w:r>
    </w:p>
    <w:p w14:paraId="13F0BA55" w14:textId="77777777" w:rsidR="00B345F4" w:rsidRPr="009919AB" w:rsidRDefault="00B345F4" w:rsidP="00B345F4">
      <w:pPr>
        <w:pStyle w:val="Bezmezer"/>
        <w:rPr>
          <w:lang w:val="cs-CZ"/>
        </w:rPr>
      </w:pPr>
      <w:r w:rsidRPr="009919AB">
        <w:rPr>
          <w:lang w:val="cs-CZ"/>
        </w:rPr>
        <w:t xml:space="preserve">ČSN 06 0830 - Tepelné soustavy v </w:t>
      </w:r>
      <w:proofErr w:type="gramStart"/>
      <w:r w:rsidRPr="009919AB">
        <w:rPr>
          <w:lang w:val="cs-CZ"/>
        </w:rPr>
        <w:t>budovách - Zabezpečovací</w:t>
      </w:r>
      <w:proofErr w:type="gramEnd"/>
      <w:r w:rsidRPr="009919AB">
        <w:rPr>
          <w:lang w:val="cs-CZ"/>
        </w:rPr>
        <w:t xml:space="preserve"> zařízení</w:t>
      </w:r>
    </w:p>
    <w:p w14:paraId="15290940" w14:textId="77777777" w:rsidR="00B345F4" w:rsidRPr="009919AB" w:rsidRDefault="00B345F4" w:rsidP="00B345F4">
      <w:pPr>
        <w:pStyle w:val="Bezmezer"/>
        <w:rPr>
          <w:lang w:val="cs-CZ"/>
        </w:rPr>
      </w:pPr>
      <w:r w:rsidRPr="009919AB">
        <w:rPr>
          <w:lang w:val="cs-CZ"/>
        </w:rPr>
        <w:t>ČSN 75 5409 - Vnitřní vodovody</w:t>
      </w:r>
    </w:p>
    <w:p w14:paraId="6254A2D5" w14:textId="77777777" w:rsidR="00B345F4" w:rsidRPr="009919AB" w:rsidRDefault="00B345F4" w:rsidP="00B345F4">
      <w:pPr>
        <w:pStyle w:val="Bezmezer"/>
        <w:rPr>
          <w:lang w:val="cs-CZ"/>
        </w:rPr>
      </w:pPr>
      <w:r w:rsidRPr="009919AB">
        <w:rPr>
          <w:lang w:val="cs-CZ"/>
        </w:rPr>
        <w:t>ČSN 75 5455 - Výpočet vnitřních vodovodů</w:t>
      </w:r>
    </w:p>
    <w:p w14:paraId="63F7A343" w14:textId="77777777" w:rsidR="00B345F4" w:rsidRPr="009919AB" w:rsidRDefault="00B345F4" w:rsidP="00B345F4">
      <w:pPr>
        <w:pStyle w:val="Bezmezer"/>
        <w:rPr>
          <w:lang w:val="cs-CZ"/>
        </w:rPr>
      </w:pPr>
      <w:r w:rsidRPr="009919AB">
        <w:rPr>
          <w:lang w:val="cs-CZ"/>
        </w:rPr>
        <w:t>ČSN 73 0810 - Požární bezpečnost staveb – Společná ustanovení</w:t>
      </w:r>
    </w:p>
    <w:p w14:paraId="2E3F3209" w14:textId="77777777" w:rsidR="00B345F4" w:rsidRPr="009919AB" w:rsidRDefault="00B345F4" w:rsidP="00B345F4">
      <w:pPr>
        <w:pStyle w:val="Bezmezer"/>
        <w:rPr>
          <w:lang w:val="cs-CZ"/>
        </w:rPr>
      </w:pPr>
      <w:r w:rsidRPr="009919AB">
        <w:rPr>
          <w:lang w:val="cs-CZ"/>
        </w:rPr>
        <w:t>ČSN 73 0873 - Požární bezpečnost staveb – Zásobování požární vodou</w:t>
      </w:r>
    </w:p>
    <w:p w14:paraId="496F3DF0" w14:textId="77777777" w:rsidR="00B345F4" w:rsidRPr="009919AB" w:rsidRDefault="00B345F4" w:rsidP="00B345F4">
      <w:pPr>
        <w:pStyle w:val="Bezmezer"/>
        <w:rPr>
          <w:lang w:val="cs-CZ"/>
        </w:rPr>
      </w:pPr>
      <w:r w:rsidRPr="009919AB">
        <w:rPr>
          <w:lang w:val="cs-CZ"/>
        </w:rPr>
        <w:t>ČSN EN 806-1-5 - Vnitřní vodovod pro rozvod vody určený k lidské spotřebě</w:t>
      </w:r>
    </w:p>
    <w:p w14:paraId="4BA802A5" w14:textId="77777777" w:rsidR="00B345F4" w:rsidRPr="009919AB" w:rsidRDefault="00B345F4" w:rsidP="00B345F4">
      <w:pPr>
        <w:pStyle w:val="Bezmezer"/>
        <w:rPr>
          <w:lang w:val="cs-CZ"/>
        </w:rPr>
      </w:pPr>
      <w:r w:rsidRPr="009919AB">
        <w:rPr>
          <w:lang w:val="cs-CZ"/>
        </w:rPr>
        <w:t>ČSN 75 5401 - Navrhování vodovodního potrubí</w:t>
      </w:r>
    </w:p>
    <w:p w14:paraId="077A4159" w14:textId="77777777" w:rsidR="00B345F4" w:rsidRPr="009919AB" w:rsidRDefault="00B345F4" w:rsidP="00B345F4">
      <w:pPr>
        <w:pStyle w:val="Bezmezer"/>
        <w:rPr>
          <w:lang w:val="cs-CZ"/>
        </w:rPr>
      </w:pPr>
      <w:r w:rsidRPr="009919AB">
        <w:rPr>
          <w:lang w:val="cs-CZ"/>
        </w:rPr>
        <w:t>ČSN 75 5411 - Vodovodní přípojky</w:t>
      </w:r>
    </w:p>
    <w:p w14:paraId="782998CB" w14:textId="77777777" w:rsidR="00B345F4" w:rsidRPr="009919AB" w:rsidRDefault="00B345F4" w:rsidP="00B345F4">
      <w:pPr>
        <w:pStyle w:val="Bezmezer"/>
        <w:rPr>
          <w:lang w:val="cs-CZ"/>
        </w:rPr>
      </w:pPr>
      <w:r w:rsidRPr="009919AB">
        <w:rPr>
          <w:lang w:val="cs-CZ"/>
        </w:rPr>
        <w:t>ČSN 75 5911 - Tlakové zkoušky vodovodního a závlahového potrubí</w:t>
      </w:r>
    </w:p>
    <w:p w14:paraId="6ED79D0D" w14:textId="77777777" w:rsidR="00B345F4" w:rsidRPr="009919AB" w:rsidRDefault="00B345F4" w:rsidP="00B345F4">
      <w:pPr>
        <w:pStyle w:val="Bezmezer"/>
        <w:rPr>
          <w:lang w:val="cs-CZ"/>
        </w:rPr>
      </w:pPr>
      <w:r w:rsidRPr="009919AB">
        <w:rPr>
          <w:lang w:val="cs-CZ"/>
        </w:rPr>
        <w:t>TNI CEN/TR 1635 - Doporučení pro prevenci zvyšování koncetrace bakterií rodu Legionella …</w:t>
      </w:r>
    </w:p>
    <w:p w14:paraId="60B0FEEC" w14:textId="77777777" w:rsidR="00B345F4" w:rsidRPr="009919AB" w:rsidRDefault="00B345F4" w:rsidP="00B345F4">
      <w:pPr>
        <w:pStyle w:val="Bezmezer"/>
        <w:rPr>
          <w:lang w:val="cs-CZ"/>
        </w:rPr>
      </w:pPr>
      <w:r w:rsidRPr="009919AB">
        <w:rPr>
          <w:lang w:val="cs-CZ"/>
        </w:rPr>
        <w:t>ČSN EN 1717 - Ochrana proti znečištění pitné vody ve vnitřních vodovodech…</w:t>
      </w:r>
    </w:p>
    <w:p w14:paraId="3C9EBE74" w14:textId="1477C021" w:rsidR="00B345F4" w:rsidRPr="009919AB" w:rsidRDefault="00B345F4" w:rsidP="00111D72">
      <w:pPr>
        <w:pStyle w:val="Bezmezer"/>
        <w:rPr>
          <w:lang w:val="cs-CZ"/>
        </w:rPr>
      </w:pPr>
      <w:r w:rsidRPr="009919AB">
        <w:rPr>
          <w:lang w:val="cs-CZ"/>
        </w:rPr>
        <w:t xml:space="preserve">ČSN 73 6005 - Prostorové uspořádání sítí technického vybavení </w:t>
      </w:r>
    </w:p>
    <w:p w14:paraId="30FD413C" w14:textId="77777777" w:rsidR="00B345F4" w:rsidRPr="009919AB" w:rsidRDefault="00B345F4" w:rsidP="00B345F4">
      <w:pPr>
        <w:pStyle w:val="Bezmezer"/>
        <w:rPr>
          <w:lang w:val="cs-CZ"/>
        </w:rPr>
      </w:pPr>
      <w:r w:rsidRPr="009919AB">
        <w:rPr>
          <w:lang w:val="cs-CZ"/>
        </w:rPr>
        <w:t xml:space="preserve">Zákon č.183/2006 Sb. o územním plánování a stavebním řádu (stavební zákon) </w:t>
      </w:r>
    </w:p>
    <w:p w14:paraId="7EBC589C" w14:textId="77777777" w:rsidR="00B345F4" w:rsidRPr="009919AB" w:rsidRDefault="00B345F4" w:rsidP="00B345F4">
      <w:pPr>
        <w:pStyle w:val="Bezmezer"/>
        <w:rPr>
          <w:lang w:val="cs-CZ"/>
        </w:rPr>
      </w:pPr>
      <w:r w:rsidRPr="009919AB">
        <w:rPr>
          <w:lang w:val="cs-CZ"/>
        </w:rPr>
        <w:lastRenderedPageBreak/>
        <w:t>Vyhláška č. 500/2006 Sb. o územně analytických podkladech, územně plánovací dokumentaci a způsobu evidence územně plánovací činnosti</w:t>
      </w:r>
    </w:p>
    <w:p w14:paraId="1AA05342" w14:textId="77777777" w:rsidR="00B345F4" w:rsidRPr="009919AB" w:rsidRDefault="00B345F4" w:rsidP="00B345F4">
      <w:pPr>
        <w:pStyle w:val="Bezmezer"/>
        <w:rPr>
          <w:lang w:val="cs-CZ"/>
        </w:rPr>
      </w:pPr>
      <w:r w:rsidRPr="009919AB">
        <w:rPr>
          <w:lang w:val="cs-CZ"/>
        </w:rPr>
        <w:t xml:space="preserve">Vyhláška č.501/2006 Sb. o obecných požadavcích na využívání území </w:t>
      </w:r>
    </w:p>
    <w:p w14:paraId="13A6C4C0" w14:textId="77777777" w:rsidR="00B345F4" w:rsidRPr="009919AB" w:rsidRDefault="00B345F4" w:rsidP="00B345F4">
      <w:pPr>
        <w:pStyle w:val="Bezmezer"/>
        <w:rPr>
          <w:lang w:val="pl-PL"/>
        </w:rPr>
      </w:pPr>
      <w:r w:rsidRPr="009919AB">
        <w:rPr>
          <w:lang w:val="pl-PL"/>
        </w:rPr>
        <w:t>Vyhláška č.268/2009 Sb. o technických požadavcích na stavby</w:t>
      </w:r>
    </w:p>
    <w:p w14:paraId="7FD6AEF2" w14:textId="77777777" w:rsidR="00B345F4" w:rsidRPr="009919AB" w:rsidRDefault="00B345F4" w:rsidP="00B345F4">
      <w:pPr>
        <w:pStyle w:val="Bezmezer"/>
        <w:rPr>
          <w:lang w:val="pl-PL"/>
        </w:rPr>
      </w:pPr>
      <w:r w:rsidRPr="009919AB">
        <w:rPr>
          <w:lang w:val="pl-PL"/>
        </w:rPr>
        <w:t>Vyhláška č.398/2009 Sb. o obecných technických požadavcích zabezpečujících bezbariérové užívání staveb</w:t>
      </w:r>
    </w:p>
    <w:p w14:paraId="6A0278C4" w14:textId="77777777" w:rsidR="00B345F4" w:rsidRPr="009919AB" w:rsidRDefault="00B345F4" w:rsidP="00B345F4">
      <w:pPr>
        <w:pStyle w:val="Bezmezer"/>
        <w:rPr>
          <w:lang w:val="pl-PL"/>
        </w:rPr>
      </w:pPr>
      <w:r w:rsidRPr="009919AB">
        <w:rPr>
          <w:lang w:val="pl-PL"/>
        </w:rPr>
        <w:t>Nařízení č. 10/2016 kterým se stanovují obecné požadavky na využívání území a technické požadavky na stavby v hlavním městě Praze (pražské stavební předpisy)</w:t>
      </w:r>
    </w:p>
    <w:p w14:paraId="7BDFE4F8" w14:textId="77777777" w:rsidR="00B345F4" w:rsidRPr="009919AB" w:rsidRDefault="00B345F4" w:rsidP="00B345F4">
      <w:pPr>
        <w:pStyle w:val="Bezmezer"/>
        <w:rPr>
          <w:lang w:val="pl-PL"/>
        </w:rPr>
      </w:pPr>
      <w:r w:rsidRPr="009919AB">
        <w:rPr>
          <w:lang w:val="pl-PL"/>
        </w:rPr>
        <w:t>Zákon č.22/1997 Sb. o technických požadavcích na výrobky</w:t>
      </w:r>
    </w:p>
    <w:p w14:paraId="57600244" w14:textId="77777777" w:rsidR="00B345F4" w:rsidRPr="009919AB" w:rsidRDefault="00B345F4" w:rsidP="00B345F4">
      <w:pPr>
        <w:pStyle w:val="Bezmezer"/>
        <w:rPr>
          <w:lang w:val="pl-PL"/>
        </w:rPr>
      </w:pPr>
      <w:r w:rsidRPr="009919AB">
        <w:rPr>
          <w:lang w:val="pl-PL"/>
        </w:rPr>
        <w:t>Zákon č.258/2000 Sb. o ochraně veřejného zdraví</w:t>
      </w:r>
    </w:p>
    <w:p w14:paraId="1943D46E" w14:textId="77777777" w:rsidR="00B345F4" w:rsidRPr="009919AB" w:rsidRDefault="00B345F4" w:rsidP="00B345F4">
      <w:pPr>
        <w:pStyle w:val="Bezmezer"/>
        <w:rPr>
          <w:lang w:val="pl-PL"/>
        </w:rPr>
      </w:pPr>
      <w:r w:rsidRPr="009919AB">
        <w:rPr>
          <w:lang w:val="pl-PL"/>
        </w:rPr>
        <w:t>Zákon č.133/1985 Sb. o požární ochraně</w:t>
      </w:r>
    </w:p>
    <w:p w14:paraId="5A393EC0" w14:textId="77777777" w:rsidR="00B345F4" w:rsidRPr="009919AB" w:rsidRDefault="00B345F4" w:rsidP="00B345F4">
      <w:pPr>
        <w:pStyle w:val="Bezmezer"/>
        <w:rPr>
          <w:lang w:val="pl-PL"/>
        </w:rPr>
      </w:pPr>
      <w:r w:rsidRPr="009919AB">
        <w:rPr>
          <w:lang w:val="pl-PL"/>
        </w:rPr>
        <w:t>Zákon č.174/1968 Sb. o státním odborném dozoru nad bezpečností práce</w:t>
      </w:r>
    </w:p>
    <w:p w14:paraId="61292DD4" w14:textId="77777777" w:rsidR="00B345F4" w:rsidRPr="009919AB" w:rsidRDefault="00B345F4" w:rsidP="00B345F4">
      <w:pPr>
        <w:pStyle w:val="Bezmezer"/>
        <w:rPr>
          <w:lang w:val="pl-PL"/>
        </w:rPr>
      </w:pPr>
      <w:r w:rsidRPr="009919AB">
        <w:rPr>
          <w:lang w:val="pl-PL"/>
        </w:rPr>
        <w:t>Zákon č.406/2000 Sb. o hospodaření energií a související předpisy</w:t>
      </w:r>
    </w:p>
    <w:p w14:paraId="03D0154E" w14:textId="77777777" w:rsidR="00B345F4" w:rsidRPr="009919AB" w:rsidRDefault="00B345F4" w:rsidP="00B345F4">
      <w:pPr>
        <w:pStyle w:val="Bezmezer"/>
        <w:rPr>
          <w:lang w:val="pl-PL"/>
        </w:rPr>
      </w:pPr>
      <w:r w:rsidRPr="009919AB">
        <w:rPr>
          <w:lang w:val="pl-PL"/>
        </w:rPr>
        <w:t xml:space="preserve">Vyhláška č.193/2007 Sb. kterou se stanoví podrobnosti účinnosti užití energie </w:t>
      </w:r>
    </w:p>
    <w:p w14:paraId="60CE0B67" w14:textId="77777777" w:rsidR="00B345F4" w:rsidRPr="009919AB" w:rsidRDefault="00B345F4" w:rsidP="00B345F4">
      <w:pPr>
        <w:pStyle w:val="Bezmezer"/>
        <w:rPr>
          <w:lang w:val="pl-PL"/>
        </w:rPr>
      </w:pPr>
      <w:r w:rsidRPr="009919AB">
        <w:rPr>
          <w:lang w:val="pl-PL"/>
        </w:rPr>
        <w:t>Zákon č.254/2001 Sb. o vodách (vodní zákon)</w:t>
      </w:r>
    </w:p>
    <w:p w14:paraId="5B9865DA" w14:textId="77777777" w:rsidR="00B345F4" w:rsidRPr="00E76421" w:rsidRDefault="00B345F4" w:rsidP="00B345F4">
      <w:pPr>
        <w:pStyle w:val="Bezmezer"/>
        <w:rPr>
          <w:lang w:val="pl-PL"/>
        </w:rPr>
      </w:pPr>
      <w:r w:rsidRPr="00E76421">
        <w:rPr>
          <w:lang w:val="pl-PL"/>
        </w:rPr>
        <w:t>Nařízení vlády č. 57/2016 Sb. o ukazatelích a hodnotách přípustného znečištění odpadních vod a náležitostech povolení k vypouštění odpadních vod do vod podzemních</w:t>
      </w:r>
    </w:p>
    <w:p w14:paraId="00884A92" w14:textId="77777777" w:rsidR="00B345F4" w:rsidRPr="0083136C" w:rsidRDefault="00B345F4" w:rsidP="00B345F4">
      <w:pPr>
        <w:pStyle w:val="Bezmezer"/>
      </w:pPr>
      <w:r w:rsidRPr="0083136C">
        <w:t xml:space="preserve">Nařízení vlády č. 401/2015 Sb. o ukazatelích a hodnotách přípustného znečištění povrchových vod </w:t>
      </w:r>
      <w:proofErr w:type="gramStart"/>
      <w:r w:rsidRPr="0083136C">
        <w:t>a</w:t>
      </w:r>
      <w:proofErr w:type="gramEnd"/>
      <w:r w:rsidRPr="0083136C">
        <w:t xml:space="preserve"> odpadních vod, náležitostech povolení k vypouštění odpadních vod do vod povrchových a do kanalizací a o citlivých oblastech</w:t>
      </w:r>
    </w:p>
    <w:p w14:paraId="07A16583" w14:textId="77777777" w:rsidR="00B345F4" w:rsidRPr="0083136C" w:rsidRDefault="00B345F4" w:rsidP="00B345F4">
      <w:pPr>
        <w:pStyle w:val="Bezmezer"/>
      </w:pPr>
      <w:r w:rsidRPr="0083136C">
        <w:t>Zákon č.274/2001 Sb. o vodovodech a kanalizacích pro veřejnou potřebu.</w:t>
      </w:r>
    </w:p>
    <w:p w14:paraId="55BFF4FB" w14:textId="77777777" w:rsidR="00B345F4" w:rsidRPr="0083136C" w:rsidRDefault="00B345F4" w:rsidP="00B345F4">
      <w:pPr>
        <w:pStyle w:val="Bezmezer"/>
      </w:pPr>
      <w:r w:rsidRPr="0083136C">
        <w:t>Vyhláška č.428/2001 Sb. kterou se provádí zákon č. 274/2001 Sb., o vodovodech a kanalizacích pro veřejnou potřebu a o změně některých zákonů.</w:t>
      </w:r>
    </w:p>
    <w:p w14:paraId="402634D6" w14:textId="77777777" w:rsidR="00B345F4" w:rsidRPr="0083136C" w:rsidRDefault="00B345F4" w:rsidP="00B345F4">
      <w:pPr>
        <w:pStyle w:val="Bezmezer"/>
      </w:pPr>
      <w:r w:rsidRPr="0083136C">
        <w:t>Vyhláška č. 252/2004 Sb. kterou se stanoví hygienické požadavky na pitnou a teplou vodu a četnost a rozsah kontroly pitné vody</w:t>
      </w:r>
    </w:p>
    <w:p w14:paraId="14C5CA44" w14:textId="77777777" w:rsidR="00B345F4" w:rsidRPr="0083136C" w:rsidRDefault="00B345F4" w:rsidP="00B345F4">
      <w:pPr>
        <w:pStyle w:val="Bezmezer"/>
      </w:pPr>
      <w:r w:rsidRPr="0083136C">
        <w:t>Nařízení vlády č. 361/2007 Sb. kterým se stanoví podmínky ochrany zdraví při práci</w:t>
      </w:r>
    </w:p>
    <w:p w14:paraId="02ED41FD" w14:textId="77777777" w:rsidR="00B345F4" w:rsidRPr="0083136C" w:rsidRDefault="00B345F4" w:rsidP="00B345F4">
      <w:pPr>
        <w:pStyle w:val="Bezmezer"/>
      </w:pPr>
      <w:r w:rsidRPr="0083136C">
        <w:t xml:space="preserve">Zákon č. 309/2006 Sb. o zajištění dalších podmínek bezpečnosti </w:t>
      </w:r>
      <w:proofErr w:type="gramStart"/>
      <w:r w:rsidRPr="0083136C">
        <w:t>a</w:t>
      </w:r>
      <w:proofErr w:type="gramEnd"/>
      <w:r w:rsidRPr="0083136C">
        <w:t xml:space="preserve"> ochrany zdraví při práci</w:t>
      </w:r>
    </w:p>
    <w:p w14:paraId="63092BA0" w14:textId="77777777" w:rsidR="00B345F4" w:rsidRPr="0083136C" w:rsidRDefault="00B345F4" w:rsidP="00B345F4">
      <w:pPr>
        <w:pStyle w:val="Bezmezer"/>
      </w:pPr>
      <w:r w:rsidRPr="0083136C">
        <w:t xml:space="preserve">Nařízení vlády č. 591/2006 Sb. o bližších minimálních požadavcích na bezpečnost </w:t>
      </w:r>
      <w:proofErr w:type="gramStart"/>
      <w:r w:rsidRPr="0083136C">
        <w:t>a</w:t>
      </w:r>
      <w:proofErr w:type="gramEnd"/>
      <w:r w:rsidRPr="0083136C">
        <w:t xml:space="preserve"> ochranu zdraví při práci na staveništích</w:t>
      </w:r>
    </w:p>
    <w:p w14:paraId="71DB731D" w14:textId="77777777" w:rsidR="00B345F4" w:rsidRPr="0083136C" w:rsidRDefault="00B345F4" w:rsidP="00B345F4">
      <w:pPr>
        <w:pStyle w:val="Bezmezer"/>
      </w:pPr>
      <w:r w:rsidRPr="0083136C">
        <w:t>Vyhláška č. 193/2007 Sb. kterou se stanoví podrobnosti účinnosti užití energie při rozvodu tepelné energie a vnitřním rozvodu tepelné energie a chladu</w:t>
      </w:r>
    </w:p>
    <w:p w14:paraId="384A77F6" w14:textId="306A3B0C" w:rsidR="00BF3A46" w:rsidRPr="009919AB" w:rsidRDefault="00B345F4" w:rsidP="00B4427E">
      <w:pPr>
        <w:pStyle w:val="Bezmezer"/>
        <w:rPr>
          <w:lang w:val="pl-PL"/>
        </w:rPr>
      </w:pPr>
      <w:r w:rsidRPr="009919AB">
        <w:rPr>
          <w:lang w:val="pl-PL"/>
        </w:rPr>
        <w:t>Zákon č. 185/2001 Sb. Zákon o odpadech</w:t>
      </w:r>
    </w:p>
    <w:p w14:paraId="522AD23A" w14:textId="3751419F" w:rsidR="00BF3A46" w:rsidRDefault="00BF3A46" w:rsidP="00B4427E">
      <w:pPr>
        <w:pStyle w:val="Nadpis1"/>
      </w:pPr>
      <w:bookmarkStart w:id="22" w:name="_Toc97019797"/>
      <w:r>
        <w:t>BILANCE</w:t>
      </w:r>
      <w:bookmarkEnd w:id="22"/>
    </w:p>
    <w:tbl>
      <w:tblPr>
        <w:tblW w:w="97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94"/>
        <w:gridCol w:w="643"/>
        <w:gridCol w:w="54"/>
        <w:gridCol w:w="772"/>
        <w:gridCol w:w="8"/>
        <w:gridCol w:w="232"/>
        <w:gridCol w:w="8"/>
        <w:gridCol w:w="722"/>
        <w:gridCol w:w="8"/>
        <w:gridCol w:w="611"/>
        <w:gridCol w:w="8"/>
        <w:gridCol w:w="250"/>
        <w:gridCol w:w="8"/>
        <w:gridCol w:w="944"/>
        <w:gridCol w:w="8"/>
        <w:gridCol w:w="344"/>
        <w:gridCol w:w="8"/>
        <w:gridCol w:w="329"/>
        <w:gridCol w:w="8"/>
        <w:gridCol w:w="924"/>
        <w:gridCol w:w="8"/>
        <w:gridCol w:w="788"/>
        <w:gridCol w:w="8"/>
      </w:tblGrid>
      <w:tr w:rsidR="00D21943" w:rsidRPr="00111D72" w14:paraId="7669BD98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6B6DB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P.os. Zam. provoz 365 dnů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1B612" w14:textId="77777777" w:rsidR="00D21943" w:rsidRPr="00111D72" w:rsidRDefault="00D21943" w:rsidP="00D2194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22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28118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osob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F442B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7064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8B7C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EE2A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9CB3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6508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B360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3E01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7B0E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2139B554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B54D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P.os. Cestující/zákazníci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2E093" w14:textId="77777777" w:rsidR="00D21943" w:rsidRPr="00111D72" w:rsidRDefault="00D21943" w:rsidP="00D2194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2915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E35C8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osob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1ECFB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D434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B02C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6CCD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DE6B8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8EFAB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F504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6C55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DCB3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790EB4AC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8B56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Roční Zam. skužby 250 dnů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48105" w14:textId="77777777" w:rsidR="00D21943" w:rsidRPr="00111D72" w:rsidRDefault="00D21943" w:rsidP="00D2194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14000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66AA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l/r</w:t>
            </w:r>
          </w:p>
        </w:tc>
        <w:tc>
          <w:tcPr>
            <w:tcW w:w="2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6F16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vyhláška č. 120/2011 Sb.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7906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C6C2E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EFE98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9FDE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47F73785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6334E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Roční Zam. provoz 365 dnů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B04E2" w14:textId="77777777" w:rsidR="00D21943" w:rsidRPr="00111D72" w:rsidRDefault="00D21943" w:rsidP="00D2194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20450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7523B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l/r</w:t>
            </w:r>
          </w:p>
        </w:tc>
        <w:tc>
          <w:tcPr>
            <w:tcW w:w="2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A6C4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vyhláška č. 120/2011 Sb.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917F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94AB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AB6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3DB0B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225BA539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9D35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Roční potř. Ubytování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D8B44" w14:textId="77777777" w:rsidR="00D21943" w:rsidRPr="00111D72" w:rsidRDefault="00D21943" w:rsidP="00D2194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35000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4A7D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l/r</w:t>
            </w:r>
          </w:p>
        </w:tc>
        <w:tc>
          <w:tcPr>
            <w:tcW w:w="2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6B6E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vyhláška č. 120/2011 Sb.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445D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8153B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3674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CF4E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421F7A4E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E3FBE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Roční potř. Cestující/zákaz.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0332A" w14:textId="77777777" w:rsidR="00D21943" w:rsidRPr="00111D72" w:rsidRDefault="00D21943" w:rsidP="00D2194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1000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7B59E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l/r</w:t>
            </w:r>
          </w:p>
        </w:tc>
        <w:tc>
          <w:tcPr>
            <w:tcW w:w="2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F1C54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EA99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DE9D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0B5F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1D544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71ADD034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3CBB1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 xml:space="preserve">Koeficient souč. </w:t>
            </w:r>
            <w:proofErr w:type="gramStart"/>
            <w:r w:rsidRPr="00111D72">
              <w:rPr>
                <w:rFonts w:ascii="Arial" w:eastAsia="Times New Roman" w:hAnsi="Arial" w:cs="Arial"/>
                <w:lang w:eastAsia="cs-CZ"/>
              </w:rPr>
              <w:t>Qd,max</w:t>
            </w:r>
            <w:proofErr w:type="gramEnd"/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A1879" w14:textId="77777777" w:rsidR="00D21943" w:rsidRPr="00111D72" w:rsidRDefault="00D21943" w:rsidP="00D2194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1,29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9A542" w14:textId="77777777" w:rsidR="00D21943" w:rsidRPr="00111D72" w:rsidRDefault="00D21943" w:rsidP="00D2194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5C3E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8154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4574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3F6A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A850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784A2D67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94E8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lastRenderedPageBreak/>
              <w:t xml:space="preserve">Koeficient souč. </w:t>
            </w:r>
            <w:proofErr w:type="gramStart"/>
            <w:r w:rsidRPr="00111D72">
              <w:rPr>
                <w:rFonts w:ascii="Arial" w:eastAsia="Times New Roman" w:hAnsi="Arial" w:cs="Arial"/>
                <w:lang w:eastAsia="cs-CZ"/>
              </w:rPr>
              <w:t>Qh,max</w:t>
            </w:r>
            <w:proofErr w:type="gramEnd"/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58F31" w14:textId="77777777" w:rsidR="00D21943" w:rsidRPr="00111D72" w:rsidRDefault="00D21943" w:rsidP="00D2194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2,3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32CF6" w14:textId="77777777" w:rsidR="00D21943" w:rsidRPr="00111D72" w:rsidRDefault="00D21943" w:rsidP="00D2194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08AE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D4F81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FD95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0968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C537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30DA835E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CC55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Počet hodin denně pro SV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AD332" w14:textId="77777777" w:rsidR="00D21943" w:rsidRPr="00111D72" w:rsidRDefault="00D21943" w:rsidP="00D2194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24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5216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h</w:t>
            </w:r>
          </w:p>
        </w:tc>
        <w:tc>
          <w:tcPr>
            <w:tcW w:w="2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FD4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91D4B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57F5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3162D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6BA01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29157116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E802B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potř. Zam. služby 250 dnů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7D559" w14:textId="77777777" w:rsidR="00D21943" w:rsidRPr="00111D72" w:rsidRDefault="00D21943" w:rsidP="00D2194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30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0AE7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l/</w:t>
            </w:r>
            <w:proofErr w:type="gramStart"/>
            <w:r w:rsidRPr="00111D72">
              <w:rPr>
                <w:rFonts w:ascii="Arial" w:eastAsia="Times New Roman" w:hAnsi="Arial" w:cs="Arial"/>
                <w:lang w:eastAsia="cs-CZ"/>
              </w:rPr>
              <w:t>os.d</w:t>
            </w:r>
            <w:proofErr w:type="gramEnd"/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20418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3BFB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FD09D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2E2C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32B5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3494E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009DB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6EC34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051F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67BEBE58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0125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potř. Zam. provoz 365 dnů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B5F2E" w14:textId="77777777" w:rsidR="00D21943" w:rsidRPr="00111D72" w:rsidRDefault="00D21943" w:rsidP="00D2194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15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F3291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l/</w:t>
            </w:r>
            <w:proofErr w:type="gramStart"/>
            <w:r w:rsidRPr="00111D72">
              <w:rPr>
                <w:rFonts w:ascii="Arial" w:eastAsia="Times New Roman" w:hAnsi="Arial" w:cs="Arial"/>
                <w:lang w:eastAsia="cs-CZ"/>
              </w:rPr>
              <w:t>os.d</w:t>
            </w:r>
            <w:proofErr w:type="gramEnd"/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3A9C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4637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802C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04C04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0EB5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0BFF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2623E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BEB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526D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56BF9237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92C6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potř. TV Ubytování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A5878" w14:textId="77777777" w:rsidR="00D21943" w:rsidRPr="00111D72" w:rsidRDefault="00D21943" w:rsidP="00D2194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90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0CBA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l/</w:t>
            </w:r>
            <w:proofErr w:type="gramStart"/>
            <w:r w:rsidRPr="00111D72">
              <w:rPr>
                <w:rFonts w:ascii="Arial" w:eastAsia="Times New Roman" w:hAnsi="Arial" w:cs="Arial"/>
                <w:lang w:eastAsia="cs-CZ"/>
              </w:rPr>
              <w:t>os.d</w:t>
            </w:r>
            <w:proofErr w:type="gramEnd"/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0F01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7DEA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571E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F7E7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3630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A4461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E125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3141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6607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0C3A227B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931C8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potř. TV Cestující/zákaz.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78B6B" w14:textId="77777777" w:rsidR="00D21943" w:rsidRPr="00111D72" w:rsidRDefault="00D21943" w:rsidP="00D2194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C3F7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l/</w:t>
            </w:r>
            <w:proofErr w:type="gramStart"/>
            <w:r w:rsidRPr="00111D72">
              <w:rPr>
                <w:rFonts w:ascii="Arial" w:eastAsia="Times New Roman" w:hAnsi="Arial" w:cs="Arial"/>
                <w:lang w:eastAsia="cs-CZ"/>
              </w:rPr>
              <w:t>os.d</w:t>
            </w:r>
            <w:proofErr w:type="gramEnd"/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BAFE4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79AD1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B075D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6408B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6F27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043CE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5EC6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A4E6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FC234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3BC1D392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97724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Počet dnů za rok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C6B3A" w14:textId="77777777" w:rsidR="00D21943" w:rsidRPr="00111D72" w:rsidRDefault="00D21943" w:rsidP="00D2194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250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A9764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d</w:t>
            </w:r>
          </w:p>
        </w:tc>
        <w:tc>
          <w:tcPr>
            <w:tcW w:w="2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EB2F8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48D3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9540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8CE4E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F70A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09682CD7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E4928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Počet dnů za rok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93117" w14:textId="77777777" w:rsidR="00D21943" w:rsidRPr="00111D72" w:rsidRDefault="00D21943" w:rsidP="00D2194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365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D039D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d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08A14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E1EC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4EF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667E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CC588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2F09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47FD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90A5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D635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2352B38E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CE4BB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FD5B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6AA04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541CE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A5A7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D973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003B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1CF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74BF0907" w14:textId="77777777" w:rsidTr="00EC6605">
        <w:trPr>
          <w:gridAfter w:val="1"/>
          <w:wAfter w:w="8" w:type="dxa"/>
          <w:trHeight w:val="255"/>
        </w:trPr>
        <w:tc>
          <w:tcPr>
            <w:tcW w:w="55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F0C2E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u w:val="single"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u w:val="single"/>
                <w:lang w:eastAsia="cs-CZ"/>
              </w:rPr>
              <w:t>Spotřeba pitné vody, produkce splaškové vody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3000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u w:val="single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4D2AD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114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B009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1E62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890BB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55948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5B9A63E5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D68D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proofErr w:type="gramStart"/>
            <w:r w:rsidRPr="00111D72">
              <w:rPr>
                <w:rFonts w:ascii="Arial" w:eastAsia="Times New Roman" w:hAnsi="Arial" w:cs="Arial"/>
                <w:lang w:eastAsia="cs-CZ"/>
              </w:rPr>
              <w:t>Qd,o</w:t>
            </w:r>
            <w:proofErr w:type="gramEnd"/>
            <w:r w:rsidRPr="00111D72">
              <w:rPr>
                <w:rFonts w:ascii="Arial" w:eastAsia="Times New Roman" w:hAnsi="Arial" w:cs="Arial"/>
                <w:lang w:eastAsia="cs-CZ"/>
              </w:rPr>
              <w:t xml:space="preserve"> p365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C2AA5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22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CBF4E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os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3D221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x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0F7B4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56,03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BABAE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l/</w:t>
            </w:r>
            <w:proofErr w:type="gramStart"/>
            <w:r w:rsidRPr="00111D72">
              <w:rPr>
                <w:rFonts w:ascii="Arial" w:eastAsia="Times New Roman" w:hAnsi="Arial" w:cs="Arial"/>
                <w:lang w:eastAsia="cs-CZ"/>
              </w:rPr>
              <w:t>os.d</w:t>
            </w:r>
            <w:proofErr w:type="gramEnd"/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5EC48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=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6573A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1232,60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D3A71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l/d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7C9E1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=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8ABDB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1,23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5D8C8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m3/d</w:t>
            </w:r>
          </w:p>
        </w:tc>
      </w:tr>
      <w:tr w:rsidR="00D21943" w:rsidRPr="00111D72" w14:paraId="387F4F27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2FF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proofErr w:type="gramStart"/>
            <w:r w:rsidRPr="00111D72">
              <w:rPr>
                <w:rFonts w:ascii="Arial" w:eastAsia="Times New Roman" w:hAnsi="Arial" w:cs="Arial"/>
                <w:lang w:eastAsia="cs-CZ"/>
              </w:rPr>
              <w:t>Qd,o</w:t>
            </w:r>
            <w:proofErr w:type="gramEnd"/>
            <w:r w:rsidRPr="00111D72">
              <w:rPr>
                <w:rFonts w:ascii="Arial" w:eastAsia="Times New Roman" w:hAnsi="Arial" w:cs="Arial"/>
                <w:lang w:eastAsia="cs-CZ"/>
              </w:rPr>
              <w:t xml:space="preserve"> c365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80686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2915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F1CD1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os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16B7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x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4C9DD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2,74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0F30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l/</w:t>
            </w:r>
            <w:proofErr w:type="gramStart"/>
            <w:r w:rsidRPr="00111D72">
              <w:rPr>
                <w:rFonts w:ascii="Arial" w:eastAsia="Times New Roman" w:hAnsi="Arial" w:cs="Arial"/>
                <w:lang w:eastAsia="cs-CZ"/>
              </w:rPr>
              <w:t>os.d</w:t>
            </w:r>
            <w:proofErr w:type="gramEnd"/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777C1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=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A13C2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7986,30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4E20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l/d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F02C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=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9570B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7,99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D0BE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m3/d</w:t>
            </w:r>
          </w:p>
        </w:tc>
      </w:tr>
      <w:tr w:rsidR="00D21943" w:rsidRPr="00111D72" w14:paraId="5EF15A67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4CA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Suma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5996D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BE6F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8F2BD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5287B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EDF2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2FD2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5DCC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315C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6830D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E5FD1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lang w:eastAsia="cs-CZ"/>
              </w:rPr>
              <w:t>9,22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EA374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lang w:eastAsia="cs-CZ"/>
              </w:rPr>
              <w:t>m3/d</w:t>
            </w:r>
          </w:p>
        </w:tc>
      </w:tr>
      <w:tr w:rsidR="00D21943" w:rsidRPr="00111D72" w14:paraId="6AF27547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6034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proofErr w:type="gramStart"/>
            <w:r w:rsidRPr="00111D72">
              <w:rPr>
                <w:rFonts w:ascii="Arial" w:eastAsia="Times New Roman" w:hAnsi="Arial" w:cs="Arial"/>
                <w:lang w:eastAsia="cs-CZ"/>
              </w:rPr>
              <w:t>Qd,max</w:t>
            </w:r>
            <w:proofErr w:type="gramEnd"/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876D0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9,22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2D01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m3/d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5197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x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E6BF5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1,29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0504D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5599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AB17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8457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D57B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=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A1884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lang w:eastAsia="cs-CZ"/>
              </w:rPr>
              <w:t>11,89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B330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lang w:eastAsia="cs-CZ"/>
              </w:rPr>
              <w:t>m3/d</w:t>
            </w:r>
          </w:p>
        </w:tc>
      </w:tr>
      <w:tr w:rsidR="00D21943" w:rsidRPr="00111D72" w14:paraId="07752DE0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A12C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proofErr w:type="gramStart"/>
            <w:r w:rsidRPr="00111D72">
              <w:rPr>
                <w:rFonts w:ascii="Arial" w:eastAsia="Times New Roman" w:hAnsi="Arial" w:cs="Arial"/>
                <w:lang w:eastAsia="cs-CZ"/>
              </w:rPr>
              <w:t>Qh,max</w:t>
            </w:r>
            <w:proofErr w:type="gramEnd"/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F9BBC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11,9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658B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m3/d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6EB2E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x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9171B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2,3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84705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946F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/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505EB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24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0D014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h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B629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=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1EDBC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lang w:eastAsia="cs-CZ"/>
              </w:rPr>
              <w:t>1,14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A059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lang w:eastAsia="cs-CZ"/>
              </w:rPr>
              <w:t>m3/h</w:t>
            </w:r>
          </w:p>
        </w:tc>
      </w:tr>
      <w:tr w:rsidR="00D21943" w:rsidRPr="00111D72" w14:paraId="1DFEC8D0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DB0E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Qrok 365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7A505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9,2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7F4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m3/d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9345D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x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A9367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365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5920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dnů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139C4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1F8C1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0FB2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0B8E1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=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146CF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3 364,90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6607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m3/rok</w:t>
            </w:r>
          </w:p>
        </w:tc>
      </w:tr>
      <w:tr w:rsidR="00D21943" w:rsidRPr="00111D72" w14:paraId="531BE822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A8D68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Suma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FB14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21E6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6500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9163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6884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8255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DC1B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C6E8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918F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FB976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lang w:eastAsia="cs-CZ"/>
              </w:rPr>
              <w:t>3 364,90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AB5C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lang w:eastAsia="cs-CZ"/>
              </w:rPr>
              <w:t>m3/rok</w:t>
            </w:r>
          </w:p>
        </w:tc>
      </w:tr>
      <w:tr w:rsidR="00D21943" w:rsidRPr="00111D72" w14:paraId="4D9803E1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5489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E22A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3D581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28D3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0E254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9EC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4536E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497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C8EB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C8BB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938B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1654D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3FA9D7A7" w14:textId="77777777" w:rsidTr="00EC6605">
        <w:trPr>
          <w:gridAfter w:val="1"/>
          <w:wAfter w:w="8" w:type="dxa"/>
          <w:trHeight w:val="255"/>
        </w:trPr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99E7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u w:val="single"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u w:val="single"/>
                <w:lang w:eastAsia="cs-CZ"/>
              </w:rPr>
              <w:t xml:space="preserve">Ohřev teplé </w:t>
            </w:r>
            <w:proofErr w:type="gramStart"/>
            <w:r w:rsidRPr="00111D72">
              <w:rPr>
                <w:rFonts w:ascii="Arial" w:eastAsia="Times New Roman" w:hAnsi="Arial" w:cs="Arial"/>
                <w:b/>
                <w:bCs/>
                <w:u w:val="single"/>
                <w:lang w:eastAsia="cs-CZ"/>
              </w:rPr>
              <w:t>vody - lokální</w:t>
            </w:r>
            <w:proofErr w:type="gramEnd"/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F8E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u w:val="single"/>
                <w:lang w:eastAsia="cs-CZ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955D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EDB1E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8E8B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46DA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F69ED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F5CC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7E4A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D010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DB30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3741C46D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2FFC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u w:val="single"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u w:val="single"/>
                <w:lang w:eastAsia="cs-CZ"/>
              </w:rPr>
              <w:t>Zaměstnanci provoz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B548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u w:val="single"/>
                <w:lang w:eastAsia="cs-CZ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693C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0709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B4FC1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F7A3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0D81D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FB0A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96BB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4F138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6A04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E85D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241FE698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9675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proofErr w:type="gramStart"/>
            <w:r w:rsidRPr="00111D72">
              <w:rPr>
                <w:rFonts w:ascii="Arial" w:eastAsia="Times New Roman" w:hAnsi="Arial" w:cs="Arial"/>
                <w:lang w:eastAsia="cs-CZ"/>
              </w:rPr>
              <w:t>Qd,maxTV</w:t>
            </w:r>
            <w:proofErr w:type="gramEnd"/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E0AA2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22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AD24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os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1B72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x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BFFFB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30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7E51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l/</w:t>
            </w:r>
            <w:proofErr w:type="gramStart"/>
            <w:r w:rsidRPr="00111D72">
              <w:rPr>
                <w:rFonts w:ascii="Arial" w:eastAsia="Times New Roman" w:hAnsi="Arial" w:cs="Arial"/>
                <w:lang w:eastAsia="cs-CZ"/>
              </w:rPr>
              <w:t>os.d</w:t>
            </w:r>
            <w:proofErr w:type="gramEnd"/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DC528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=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162C6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660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73E9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l/d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8053D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=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DB05A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0,66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3599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m3/d</w:t>
            </w:r>
          </w:p>
        </w:tc>
      </w:tr>
      <w:tr w:rsidR="00D21943" w:rsidRPr="00111D72" w14:paraId="68630E2F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E23AB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proofErr w:type="gramStart"/>
            <w:r w:rsidRPr="00111D72">
              <w:rPr>
                <w:rFonts w:ascii="Arial" w:eastAsia="Times New Roman" w:hAnsi="Arial" w:cs="Arial"/>
                <w:lang w:eastAsia="cs-CZ"/>
              </w:rPr>
              <w:t>Qh,maxTV</w:t>
            </w:r>
            <w:proofErr w:type="gramEnd"/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4EC8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0,7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A2BA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m3/d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91C6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27AF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6698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DCCE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/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9B0A6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9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AB32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h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70F9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=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E17CF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0,07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40EA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m3/h</w:t>
            </w:r>
          </w:p>
        </w:tc>
      </w:tr>
      <w:tr w:rsidR="00D21943" w:rsidRPr="00111D72" w14:paraId="3A1E65C7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40DA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u w:val="single"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u w:val="single"/>
                <w:lang w:eastAsia="cs-CZ"/>
              </w:rPr>
              <w:t>Cestující/zákazníci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C5458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u w:val="single"/>
                <w:lang w:eastAsia="cs-CZ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CB944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C44F1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D7FD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ED824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69FE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1AEC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9ADF4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337F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5EB4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FA448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2F52641D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35471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proofErr w:type="gramStart"/>
            <w:r w:rsidRPr="00111D72">
              <w:rPr>
                <w:rFonts w:ascii="Arial" w:eastAsia="Times New Roman" w:hAnsi="Arial" w:cs="Arial"/>
                <w:lang w:eastAsia="cs-CZ"/>
              </w:rPr>
              <w:t>Qd,maxTV</w:t>
            </w:r>
            <w:proofErr w:type="gramEnd"/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B4207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2915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0CB4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os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245BD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x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A6EA8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1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3D46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l/</w:t>
            </w:r>
            <w:proofErr w:type="gramStart"/>
            <w:r w:rsidRPr="00111D72">
              <w:rPr>
                <w:rFonts w:ascii="Arial" w:eastAsia="Times New Roman" w:hAnsi="Arial" w:cs="Arial"/>
                <w:lang w:eastAsia="cs-CZ"/>
              </w:rPr>
              <w:t>os.d</w:t>
            </w:r>
            <w:proofErr w:type="gramEnd"/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88E8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=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05E01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2915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3367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l/d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D2E8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=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DB20E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2,92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4767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m3/d</w:t>
            </w:r>
          </w:p>
        </w:tc>
      </w:tr>
      <w:tr w:rsidR="00D21943" w:rsidRPr="00111D72" w14:paraId="29FE88F6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78A0D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proofErr w:type="gramStart"/>
            <w:r w:rsidRPr="00111D72">
              <w:rPr>
                <w:rFonts w:ascii="Arial" w:eastAsia="Times New Roman" w:hAnsi="Arial" w:cs="Arial"/>
                <w:lang w:eastAsia="cs-CZ"/>
              </w:rPr>
              <w:t>Qh,maxTV</w:t>
            </w:r>
            <w:proofErr w:type="gramEnd"/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7BC36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2,9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C32E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m3/d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9356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2DC28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4AA4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5EF3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/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5EC83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16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F42E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h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614D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=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A9184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0,18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D2FC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m3/h</w:t>
            </w:r>
          </w:p>
        </w:tc>
      </w:tr>
      <w:tr w:rsidR="00D21943" w:rsidRPr="00111D72" w14:paraId="1A984EBB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90A8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lang w:eastAsia="cs-CZ"/>
              </w:rPr>
              <w:t>Celkem Qd max TV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5A99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904A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4C7A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CEA1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EA2E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BF9C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AA8FB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15C8E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965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lang w:eastAsia="cs-CZ"/>
              </w:rPr>
              <w:t>=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C70E1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lang w:eastAsia="cs-CZ"/>
              </w:rPr>
              <w:t>3,58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3498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lang w:eastAsia="cs-CZ"/>
              </w:rPr>
              <w:t>m3/d</w:t>
            </w:r>
          </w:p>
        </w:tc>
      </w:tr>
      <w:tr w:rsidR="00D21943" w:rsidRPr="00111D72" w14:paraId="2B590702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1267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lang w:eastAsia="cs-CZ"/>
              </w:rPr>
              <w:t>CELKEM Qh max TV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58FD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891A4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80F1B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8401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ED46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7091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3E45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B8731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E355E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lang w:eastAsia="cs-CZ"/>
              </w:rPr>
              <w:t>=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25DCB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lang w:eastAsia="cs-CZ"/>
              </w:rPr>
              <w:t>0,26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51E5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lang w:eastAsia="cs-CZ"/>
              </w:rPr>
              <w:t>m3/h</w:t>
            </w:r>
          </w:p>
        </w:tc>
      </w:tr>
      <w:tr w:rsidR="00D21943" w:rsidRPr="00111D72" w14:paraId="5273B32F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E9BB1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77F1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43CA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7803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EF554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6839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2024E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F3FC1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DABA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EE5A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D3C8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76FAB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01502020" w14:textId="77777777" w:rsidTr="00EC6605">
        <w:trPr>
          <w:gridAfter w:val="1"/>
          <w:wAfter w:w="8" w:type="dxa"/>
          <w:trHeight w:val="255"/>
        </w:trPr>
        <w:tc>
          <w:tcPr>
            <w:tcW w:w="45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DF78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u w:val="single"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u w:val="single"/>
                <w:lang w:eastAsia="cs-CZ"/>
              </w:rPr>
              <w:t>Výpočtový průtok vodovodní přípojky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DCDA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u w:val="single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6A6A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4369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F750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89701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5F3EE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BC0F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66C7E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CF06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069077F2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D2AA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9A634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9E8FE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C126B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B6AE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156E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F586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F064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1186D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2FBD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3622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761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5B4FC3A8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6258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proofErr w:type="gramStart"/>
            <w:r w:rsidRPr="00111D72">
              <w:rPr>
                <w:rFonts w:ascii="Arial" w:eastAsia="Times New Roman" w:hAnsi="Arial" w:cs="Arial"/>
                <w:lang w:eastAsia="cs-CZ"/>
              </w:rPr>
              <w:t>Qpožár,vnitřní</w:t>
            </w:r>
            <w:proofErr w:type="gramEnd"/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98E3E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2CC58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1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6346B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x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5CEA6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0,3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5B81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l/s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3C82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382A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7F06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E47A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=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FC044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0,3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FA81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l/s</w:t>
            </w:r>
          </w:p>
        </w:tc>
      </w:tr>
      <w:tr w:rsidR="00D21943" w:rsidRPr="00111D72" w14:paraId="569B9031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1ED4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9AB0B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39971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252B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C78C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1F72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482D8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C57D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3770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A14CB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C9401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69F5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62E5448A" w14:textId="77777777" w:rsidTr="00EC6605">
        <w:trPr>
          <w:gridAfter w:val="1"/>
          <w:wAfter w:w="8" w:type="dxa"/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77B7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proofErr w:type="gramStart"/>
            <w:r w:rsidRPr="00111D72">
              <w:rPr>
                <w:rFonts w:ascii="Arial" w:eastAsia="Times New Roman" w:hAnsi="Arial" w:cs="Arial"/>
                <w:lang w:eastAsia="cs-CZ"/>
              </w:rPr>
              <w:t>Qv,spotřební</w:t>
            </w:r>
            <w:proofErr w:type="gramEnd"/>
            <w:r w:rsidRPr="00111D72">
              <w:rPr>
                <w:rFonts w:ascii="Arial" w:eastAsia="Times New Roman" w:hAnsi="Arial" w:cs="Arial"/>
                <w:lang w:eastAsia="cs-CZ"/>
              </w:rPr>
              <w:t xml:space="preserve"> (b) dle výtoků</w:t>
            </w:r>
          </w:p>
        </w:tc>
        <w:tc>
          <w:tcPr>
            <w:tcW w:w="42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98CDB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8xU, 7xWC, 2xSP,2xVL, 3xPI, 3xD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D7F9B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5332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=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92554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5,00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9FB9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l/s</w:t>
            </w:r>
          </w:p>
        </w:tc>
      </w:tr>
      <w:tr w:rsidR="00D21943" w:rsidRPr="00111D72" w14:paraId="0BED9CB4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351EE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ACB3D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3AA5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ABAE1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FF31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E011D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D991D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7D6B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5C50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4C2D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35A0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22AB8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6EB49C23" w14:textId="77777777" w:rsidTr="00EC6605">
        <w:trPr>
          <w:gridAfter w:val="1"/>
          <w:wAfter w:w="8" w:type="dxa"/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1604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4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7A18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Vodovodní přípojka celkem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C2C5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E6C0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2777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E2244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56538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8D902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5,00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9D60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l/s</w:t>
            </w:r>
          </w:p>
        </w:tc>
      </w:tr>
      <w:tr w:rsidR="00D21943" w:rsidRPr="00111D72" w14:paraId="491C30A1" w14:textId="77777777" w:rsidTr="00EC6605">
        <w:trPr>
          <w:gridAfter w:val="1"/>
          <w:wAfter w:w="8" w:type="dxa"/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6E394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4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557CB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lang w:eastAsia="cs-CZ"/>
              </w:rPr>
              <w:t>min. DN50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5D4F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8203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8839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D3F1A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lang w:eastAsia="cs-CZ"/>
              </w:rPr>
              <w:t>v</w:t>
            </w: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A9CF8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lang w:eastAsia="cs-CZ"/>
              </w:rPr>
              <w:t>=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48560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lang w:eastAsia="cs-CZ"/>
              </w:rPr>
              <w:t>1,11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D7EF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lang w:eastAsia="cs-CZ"/>
              </w:rPr>
              <w:t>m/s</w:t>
            </w:r>
          </w:p>
        </w:tc>
      </w:tr>
      <w:tr w:rsidR="00D21943" w:rsidRPr="00111D72" w14:paraId="129DA1C4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27018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3403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3E66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B0F0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B706D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5085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E16D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E63F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E9164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C70D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099F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FF16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0B440A69" w14:textId="77777777" w:rsidTr="00EC6605">
        <w:trPr>
          <w:gridAfter w:val="1"/>
          <w:wAfter w:w="8" w:type="dxa"/>
          <w:trHeight w:val="255"/>
        </w:trPr>
        <w:tc>
          <w:tcPr>
            <w:tcW w:w="45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3946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u w:val="single"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u w:val="single"/>
                <w:lang w:eastAsia="cs-CZ"/>
              </w:rPr>
              <w:t>Výpočtový průtok splaškové přípojky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0EFB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u w:val="single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9E19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0B6C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09E0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A383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AB9F8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D36D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D7E1D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C1EBD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78296988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0182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AE72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3C234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E0D58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2DB9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FC63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3FDF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2488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5BA3D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6836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C376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61F3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472E9E9A" w14:textId="77777777" w:rsidTr="00EC6605">
        <w:trPr>
          <w:gridAfter w:val="1"/>
          <w:wAfter w:w="8" w:type="dxa"/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288B4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proofErr w:type="gramStart"/>
            <w:r w:rsidRPr="00111D72">
              <w:rPr>
                <w:rFonts w:ascii="Arial" w:eastAsia="Times New Roman" w:hAnsi="Arial" w:cs="Arial"/>
                <w:lang w:eastAsia="cs-CZ"/>
              </w:rPr>
              <w:t>Qv,gravitace</w:t>
            </w:r>
            <w:proofErr w:type="gramEnd"/>
            <w:r w:rsidRPr="00111D72">
              <w:rPr>
                <w:rFonts w:ascii="Arial" w:eastAsia="Times New Roman" w:hAnsi="Arial" w:cs="Arial"/>
                <w:lang w:eastAsia="cs-CZ"/>
              </w:rPr>
              <w:t xml:space="preserve"> (pro 0,7 plnění)</w:t>
            </w:r>
          </w:p>
        </w:tc>
        <w:tc>
          <w:tcPr>
            <w:tcW w:w="42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35CCD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8xU, 7xWC, 2xSP,2xVL, 3xPI, 3xD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BDE2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6EC3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0D6AB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5,4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82C0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l/s</w:t>
            </w:r>
          </w:p>
        </w:tc>
      </w:tr>
      <w:tr w:rsidR="00D21943" w:rsidRPr="00111D72" w14:paraId="3C618A76" w14:textId="77777777" w:rsidTr="00EC6605">
        <w:trPr>
          <w:gridAfter w:val="1"/>
          <w:wAfter w:w="8" w:type="dxa"/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75668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4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AB32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Splašková přípojka celkem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834DE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0DD9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306B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547D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0CC48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9B835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5,4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C78C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l/s</w:t>
            </w:r>
          </w:p>
        </w:tc>
      </w:tr>
      <w:tr w:rsidR="00D21943" w:rsidRPr="00111D72" w14:paraId="36C5F590" w14:textId="77777777" w:rsidTr="00EC6605">
        <w:trPr>
          <w:gridAfter w:val="1"/>
          <w:wAfter w:w="8" w:type="dxa"/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99E7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4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22881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 xml:space="preserve">min. </w:t>
            </w:r>
            <w:proofErr w:type="gramStart"/>
            <w:r w:rsidRPr="00111D72">
              <w:rPr>
                <w:rFonts w:ascii="Arial" w:eastAsia="Times New Roman" w:hAnsi="Arial" w:cs="Arial"/>
                <w:lang w:eastAsia="cs-CZ"/>
              </w:rPr>
              <w:t>2%</w:t>
            </w:r>
            <w:proofErr w:type="gramEnd"/>
            <w:r w:rsidRPr="00111D72">
              <w:rPr>
                <w:rFonts w:ascii="Arial" w:eastAsia="Times New Roman" w:hAnsi="Arial" w:cs="Arial"/>
                <w:lang w:eastAsia="cs-CZ"/>
              </w:rPr>
              <w:t xml:space="preserve"> DN150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8C9D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E81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E5E5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550D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A6AB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DEEC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E873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5BCFD097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A721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72ECE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B378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E13B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6BC54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3B77B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2E924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6BC81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A8411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96CE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37C88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D6A9D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306C483A" w14:textId="77777777" w:rsidTr="00EC6605">
        <w:trPr>
          <w:gridAfter w:val="1"/>
          <w:wAfter w:w="8" w:type="dxa"/>
          <w:trHeight w:val="255"/>
        </w:trPr>
        <w:tc>
          <w:tcPr>
            <w:tcW w:w="55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9F3C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u w:val="single"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u w:val="single"/>
                <w:lang w:eastAsia="cs-CZ"/>
              </w:rPr>
              <w:t>Výpočtový maximální průtok dešťové přípojky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999D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u w:val="single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ECB2D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57EE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219A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E8B7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9E4E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EFEA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136D5AEA" w14:textId="77777777" w:rsidTr="00EC6605">
        <w:trPr>
          <w:gridAfter w:val="1"/>
          <w:wAfter w:w="8" w:type="dxa"/>
          <w:trHeight w:val="255"/>
        </w:trPr>
        <w:tc>
          <w:tcPr>
            <w:tcW w:w="45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BA0B4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Výpočet je součástí PD vnějších sítí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0E5BE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A876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8A0E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0AF4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0307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F6B78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A9D3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DC01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EF0E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6F416160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579EE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37EC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32734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3D55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CA0E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5BB8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6E17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43C0B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0334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B4CD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F69C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9244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5D74B3E6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198E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Vnější svody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2FD6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12AF1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9526B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BA36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923D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03B55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0F20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13788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C192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E92B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029E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38DD00BC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659BE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DAA0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0F736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8813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240CD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plocha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CAAD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23CE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6C14E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proofErr w:type="gramStart"/>
            <w:r w:rsidRPr="00111D72">
              <w:rPr>
                <w:rFonts w:ascii="Arial" w:eastAsia="Times New Roman" w:hAnsi="Arial" w:cs="Arial"/>
                <w:lang w:eastAsia="cs-CZ"/>
              </w:rPr>
              <w:t>koef.odtok</w:t>
            </w:r>
            <w:proofErr w:type="gramEnd"/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2BC4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ED68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9AD6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45061ADF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2035E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Qdešť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7E32C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2E76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41AC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4459E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FAC04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70BB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850E8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4925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E3CE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3B0DA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47EED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D21943" w:rsidRPr="00111D72" w14:paraId="6E962437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1AF8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zel. ext. + střecha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6E78A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0,030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D86C1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l/s.m2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76A1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CBA62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1333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721E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m2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BC4AD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4F811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0,9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D6823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0D6E3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0A9F2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34,0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45678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111D72">
              <w:rPr>
                <w:rFonts w:ascii="Arial" w:eastAsia="Times New Roman" w:hAnsi="Arial" w:cs="Arial"/>
                <w:lang w:eastAsia="cs-CZ"/>
              </w:rPr>
              <w:t>l/s</w:t>
            </w:r>
          </w:p>
        </w:tc>
      </w:tr>
      <w:tr w:rsidR="00D21943" w:rsidRPr="00111D72" w14:paraId="2CA3BA77" w14:textId="77777777" w:rsidTr="00EC660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83E08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lang w:eastAsia="cs-CZ"/>
              </w:rPr>
              <w:t>Suma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069B0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341EE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51BC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6A237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lang w:eastAsia="cs-CZ"/>
              </w:rPr>
              <w:t>1333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9EF6D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lang w:eastAsia="cs-CZ"/>
              </w:rPr>
              <w:t>m2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2E68F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40479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C47A2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4FC1B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83AA6" w14:textId="77777777" w:rsidR="00D21943" w:rsidRPr="00111D72" w:rsidRDefault="00D21943" w:rsidP="00D21943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lang w:eastAsia="cs-CZ"/>
              </w:rPr>
              <w:t>34,0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EDDE7" w14:textId="77777777" w:rsidR="00D21943" w:rsidRPr="00111D72" w:rsidRDefault="00D21943" w:rsidP="00D2194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111D72">
              <w:rPr>
                <w:rFonts w:ascii="Arial" w:eastAsia="Times New Roman" w:hAnsi="Arial" w:cs="Arial"/>
                <w:b/>
                <w:bCs/>
                <w:lang w:eastAsia="cs-CZ"/>
              </w:rPr>
              <w:t>l/s</w:t>
            </w:r>
          </w:p>
        </w:tc>
      </w:tr>
    </w:tbl>
    <w:p w14:paraId="08D97C02" w14:textId="77777777" w:rsidR="00111D72" w:rsidRPr="00111D72" w:rsidRDefault="00111D72" w:rsidP="00111D72">
      <w:pPr>
        <w:pStyle w:val="Bezmezer"/>
      </w:pPr>
    </w:p>
    <w:sectPr w:rsidR="00111D72" w:rsidRPr="00111D72" w:rsidSect="001A28D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588" w:right="1418" w:bottom="1418" w:left="1418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45DB5" w14:textId="77777777" w:rsidR="00BF3A46" w:rsidRDefault="00BF3A46" w:rsidP="00D974A9">
      <w:pPr>
        <w:spacing w:after="0" w:line="240" w:lineRule="auto"/>
      </w:pPr>
      <w:r>
        <w:separator/>
      </w:r>
    </w:p>
  </w:endnote>
  <w:endnote w:type="continuationSeparator" w:id="0">
    <w:p w14:paraId="0609C953" w14:textId="77777777" w:rsidR="00BF3A46" w:rsidRDefault="00BF3A46" w:rsidP="00D97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NKJFBC+Verdana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NKJFCD+Verda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642"/>
      <w:gridCol w:w="2642"/>
      <w:gridCol w:w="2642"/>
    </w:tblGrid>
    <w:tr w:rsidR="00BF3A46" w:rsidRPr="003B5032" w14:paraId="529EB7C3" w14:textId="77777777" w:rsidTr="003A759B">
      <w:trPr>
        <w:trHeight w:val="567"/>
        <w:jc w:val="center"/>
      </w:trPr>
      <w:tc>
        <w:tcPr>
          <w:tcW w:w="2642" w:type="dxa"/>
        </w:tcPr>
        <w:p w14:paraId="5931BCCC" w14:textId="77777777" w:rsidR="00BF3A46" w:rsidRPr="003B5032" w:rsidRDefault="00BF3A46" w:rsidP="001A28D9">
          <w:pPr>
            <w:pStyle w:val="FooterAddress"/>
            <w:rPr>
              <w:lang w:val="cs-CZ"/>
            </w:rPr>
          </w:pPr>
        </w:p>
      </w:tc>
      <w:tc>
        <w:tcPr>
          <w:tcW w:w="2642" w:type="dxa"/>
        </w:tcPr>
        <w:p w14:paraId="6424BBFE" w14:textId="77777777" w:rsidR="00BF3A46" w:rsidRPr="003B5032" w:rsidRDefault="00BF3A46" w:rsidP="001A28D9">
          <w:pPr>
            <w:pStyle w:val="FooterAddress"/>
            <w:spacing w:before="0" w:line="240" w:lineRule="auto"/>
            <w:rPr>
              <w:lang w:val="cs-CZ"/>
            </w:rPr>
          </w:pPr>
        </w:p>
      </w:tc>
      <w:tc>
        <w:tcPr>
          <w:tcW w:w="2642" w:type="dxa"/>
        </w:tcPr>
        <w:p w14:paraId="704CEFF7" w14:textId="77777777" w:rsidR="00BF3A46" w:rsidRPr="003B5032" w:rsidRDefault="00BF3A46" w:rsidP="001A28D9">
          <w:pPr>
            <w:pStyle w:val="Zpat"/>
            <w:spacing w:line="240" w:lineRule="auto"/>
          </w:pPr>
        </w:p>
      </w:tc>
    </w:tr>
  </w:tbl>
  <w:p w14:paraId="2DFC965F" w14:textId="77777777" w:rsidR="00BF3A46" w:rsidRDefault="00BF3A46" w:rsidP="00833299">
    <w:pPr>
      <w:pStyle w:val="Zpat1"/>
    </w:pPr>
    <w:r w:rsidRPr="00A220A3">
      <w:tab/>
    </w:r>
    <w:r w:rsidRPr="003435D8">
      <w:fldChar w:fldCharType="begin"/>
    </w:r>
    <w:r w:rsidRPr="00A220A3">
      <w:instrText>PAGE  \* Arabic  \* MERGEFORMAT</w:instrText>
    </w:r>
    <w:r w:rsidRPr="003435D8">
      <w:fldChar w:fldCharType="separate"/>
    </w:r>
    <w:r>
      <w:t>13</w:t>
    </w:r>
    <w:r w:rsidRPr="003435D8">
      <w:fldChar w:fldCharType="end"/>
    </w:r>
    <w:r>
      <w:t>/</w:t>
    </w:r>
    <w:r>
      <w:rPr>
        <w:lang w:val="en-GB"/>
      </w:rPr>
      <w:fldChar w:fldCharType="begin"/>
    </w:r>
    <w:r w:rsidRPr="00A220A3">
      <w:instrText>NUMPAGES  \* Arabic  \* MERGEFORMAT</w:instrText>
    </w:r>
    <w:r>
      <w:rPr>
        <w:lang w:val="en-GB"/>
      </w:rPr>
      <w:fldChar w:fldCharType="separate"/>
    </w:r>
    <w:r>
      <w:rPr>
        <w:lang w:val="en-GB"/>
      </w:rPr>
      <w:t>14</w:t>
    </w:r>
    <w:r>
      <w:rPr>
        <w:noProof/>
        <w:lang w:val="sv-SE"/>
      </w:rPr>
      <w:fldChar w:fldCharType="end"/>
    </w:r>
  </w:p>
  <w:p w14:paraId="4E218EE1" w14:textId="77777777" w:rsidR="00BF3A46" w:rsidRDefault="00BF3A46" w:rsidP="00833299">
    <w:pPr>
      <w:pStyle w:val="Zpat1"/>
    </w:pPr>
    <w:r>
      <w:t>Technická zpráva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A4784" w14:textId="77777777" w:rsidR="00BF3A46" w:rsidRDefault="00BF3A46" w:rsidP="00BD4721">
    <w:pPr>
      <w:pStyle w:val="Zpat1"/>
    </w:pPr>
    <w:r>
      <w:t>Technická zpráva</w:t>
    </w:r>
    <w:r w:rsidRPr="00A220A3">
      <w:tab/>
    </w:r>
    <w:r w:rsidRPr="003435D8">
      <w:fldChar w:fldCharType="begin"/>
    </w:r>
    <w:r w:rsidRPr="00A220A3">
      <w:instrText>PAGE  \* Arabic  \* MERGEFORMAT</w:instrText>
    </w:r>
    <w:r w:rsidRPr="003435D8">
      <w:fldChar w:fldCharType="separate"/>
    </w:r>
    <w:r>
      <w:rPr>
        <w:noProof/>
      </w:rPr>
      <w:t>3</w:t>
    </w:r>
    <w:r w:rsidRPr="003435D8">
      <w:fldChar w:fldCharType="end"/>
    </w:r>
    <w:r>
      <w:t>/</w:t>
    </w:r>
    <w:r>
      <w:rPr>
        <w:lang w:val="en-GB"/>
      </w:rPr>
      <w:fldChar w:fldCharType="begin"/>
    </w:r>
    <w:r w:rsidRPr="00A220A3">
      <w:instrText>NUMPAGES  \* Arabic  \* MERGEFORMAT</w:instrText>
    </w:r>
    <w:r>
      <w:rPr>
        <w:lang w:val="en-GB"/>
      </w:rPr>
      <w:fldChar w:fldCharType="separate"/>
    </w:r>
    <w:r w:rsidRPr="00380967">
      <w:rPr>
        <w:noProof/>
      </w:rPr>
      <w:t>6</w:t>
    </w:r>
    <w:r>
      <w:rPr>
        <w:noProof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143A7" w14:textId="77777777" w:rsidR="00BF3A46" w:rsidRPr="00A220A3" w:rsidRDefault="00BF3A46" w:rsidP="00463DDD">
    <w:pPr>
      <w:pStyle w:val="Zpat1"/>
    </w:pPr>
    <w:r w:rsidRPr="00A220A3">
      <w:tab/>
    </w:r>
    <w:r w:rsidRPr="003435D8">
      <w:fldChar w:fldCharType="begin"/>
    </w:r>
    <w:r w:rsidRPr="00A220A3">
      <w:instrText>PAGE  \* Arabic  \* MERGEFORMAT</w:instrText>
    </w:r>
    <w:r w:rsidRPr="003435D8">
      <w:fldChar w:fldCharType="separate"/>
    </w:r>
    <w:r>
      <w:rPr>
        <w:noProof/>
      </w:rPr>
      <w:t>2</w:t>
    </w:r>
    <w:r w:rsidRPr="003435D8">
      <w:fldChar w:fldCharType="end"/>
    </w:r>
    <w:r>
      <w:t>/</w:t>
    </w:r>
    <w:r>
      <w:rPr>
        <w:lang w:val="en-GB"/>
      </w:rPr>
      <w:fldChar w:fldCharType="begin"/>
    </w:r>
    <w:r w:rsidRPr="00A220A3">
      <w:instrText>NUMPAGES  \* Arabic  \* MERGEFORMAT</w:instrText>
    </w:r>
    <w:r>
      <w:rPr>
        <w:lang w:val="en-GB"/>
      </w:rPr>
      <w:fldChar w:fldCharType="separate"/>
    </w:r>
    <w:r w:rsidRPr="002C74DE">
      <w:rPr>
        <w:noProof/>
      </w:rPr>
      <w:t>4</w:t>
    </w:r>
    <w:r>
      <w:rPr>
        <w:noProof/>
        <w:lang w:val="sv-S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BAEF4" w14:textId="77777777" w:rsidR="00BF3A46" w:rsidRDefault="00BF3A46" w:rsidP="00D974A9">
      <w:pPr>
        <w:spacing w:after="0" w:line="240" w:lineRule="auto"/>
      </w:pPr>
      <w:r>
        <w:separator/>
      </w:r>
    </w:p>
  </w:footnote>
  <w:footnote w:type="continuationSeparator" w:id="0">
    <w:p w14:paraId="554D9B71" w14:textId="77777777" w:rsidR="00BF3A46" w:rsidRDefault="00BF3A46" w:rsidP="00D97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5F793" w14:textId="77777777" w:rsidR="00466BE0" w:rsidRPr="00253BAC" w:rsidRDefault="00466BE0" w:rsidP="00466BE0">
    <w:pPr>
      <w:pStyle w:val="Zhlav"/>
      <w:pBdr>
        <w:bottom w:val="single" w:sz="4" w:space="1" w:color="auto"/>
      </w:pBdr>
      <w:tabs>
        <w:tab w:val="right" w:pos="9071"/>
      </w:tabs>
      <w:rPr>
        <w:sz w:val="16"/>
        <w:szCs w:val="16"/>
        <w:lang w:val="cs-CZ"/>
      </w:rPr>
    </w:pPr>
    <w:r w:rsidRPr="00253BAC">
      <w:rPr>
        <w:noProof/>
        <w:sz w:val="16"/>
        <w:szCs w:val="16"/>
        <w:lang w:val="cs-CZ"/>
      </w:rPr>
      <w:drawing>
        <wp:anchor distT="0" distB="0" distL="114300" distR="114300" simplePos="0" relativeHeight="251675648" behindDoc="0" locked="0" layoutInCell="1" allowOverlap="1" wp14:anchorId="00B028D4" wp14:editId="011AF09C">
          <wp:simplePos x="0" y="0"/>
          <wp:positionH relativeFrom="margin">
            <wp:posOffset>3733800</wp:posOffset>
          </wp:positionH>
          <wp:positionV relativeFrom="page">
            <wp:posOffset>310515</wp:posOffset>
          </wp:positionV>
          <wp:extent cx="1692275" cy="482600"/>
          <wp:effectExtent l="0" t="0" r="3175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275" cy="48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B79618" w14:textId="54DC5BFF" w:rsidR="00466BE0" w:rsidRPr="00253BAC" w:rsidRDefault="00466BE0" w:rsidP="00466BE0">
    <w:pPr>
      <w:pStyle w:val="Zhlav"/>
      <w:pBdr>
        <w:bottom w:val="single" w:sz="4" w:space="1" w:color="auto"/>
      </w:pBdr>
      <w:tabs>
        <w:tab w:val="right" w:pos="9071"/>
      </w:tabs>
      <w:rPr>
        <w:sz w:val="16"/>
        <w:szCs w:val="16"/>
        <w:lang w:val="cs-CZ"/>
      </w:rPr>
    </w:pPr>
    <w:r w:rsidRPr="00253BAC">
      <w:rPr>
        <w:sz w:val="16"/>
        <w:szCs w:val="16"/>
        <w:lang w:val="cs-CZ"/>
      </w:rPr>
      <w:t>Rekonstrukce výpravní budovy</w:t>
    </w:r>
    <w:r>
      <w:rPr>
        <w:sz w:val="16"/>
        <w:szCs w:val="16"/>
        <w:lang w:val="cs-CZ"/>
      </w:rPr>
      <w:t xml:space="preserve"> v</w:t>
    </w:r>
    <w:r w:rsidRPr="00253BAC">
      <w:rPr>
        <w:sz w:val="16"/>
        <w:szCs w:val="16"/>
        <w:lang w:val="cs-CZ"/>
      </w:rPr>
      <w:t xml:space="preserve"> žst. </w:t>
    </w:r>
    <w:r>
      <w:rPr>
        <w:sz w:val="16"/>
        <w:szCs w:val="16"/>
        <w:lang w:val="cs-CZ"/>
      </w:rPr>
      <w:t>Mladá Boleslav hl.n.</w:t>
    </w:r>
    <w:r w:rsidRPr="00253BAC">
      <w:rPr>
        <w:sz w:val="16"/>
        <w:szCs w:val="16"/>
        <w:lang w:val="cs-CZ"/>
      </w:rPr>
      <w:tab/>
    </w:r>
    <w:r w:rsidR="00FB6B1E">
      <w:rPr>
        <w:sz w:val="16"/>
        <w:szCs w:val="16"/>
        <w:lang w:val="cs-CZ"/>
      </w:rPr>
      <w:t>PDPS</w:t>
    </w:r>
  </w:p>
  <w:p w14:paraId="2B0612CD" w14:textId="77777777" w:rsidR="00BF3A46" w:rsidRPr="00466BE0" w:rsidRDefault="00BF3A46" w:rsidP="00466B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C0830" w14:textId="77777777" w:rsidR="00466BE0" w:rsidRPr="00253BAC" w:rsidRDefault="00466BE0" w:rsidP="00466BE0">
    <w:pPr>
      <w:pStyle w:val="Zhlav"/>
      <w:pBdr>
        <w:bottom w:val="single" w:sz="4" w:space="1" w:color="auto"/>
      </w:pBdr>
      <w:tabs>
        <w:tab w:val="right" w:pos="9071"/>
      </w:tabs>
      <w:rPr>
        <w:sz w:val="16"/>
        <w:szCs w:val="16"/>
        <w:lang w:val="cs-CZ"/>
      </w:rPr>
    </w:pPr>
    <w:r w:rsidRPr="00253BAC">
      <w:rPr>
        <w:noProof/>
        <w:sz w:val="16"/>
        <w:szCs w:val="16"/>
        <w:lang w:val="cs-CZ"/>
      </w:rPr>
      <w:drawing>
        <wp:anchor distT="0" distB="0" distL="114300" distR="114300" simplePos="0" relativeHeight="251677696" behindDoc="0" locked="0" layoutInCell="1" allowOverlap="1" wp14:anchorId="018D4EDE" wp14:editId="2517507C">
          <wp:simplePos x="0" y="0"/>
          <wp:positionH relativeFrom="margin">
            <wp:posOffset>3733800</wp:posOffset>
          </wp:positionH>
          <wp:positionV relativeFrom="page">
            <wp:posOffset>310515</wp:posOffset>
          </wp:positionV>
          <wp:extent cx="1692275" cy="482600"/>
          <wp:effectExtent l="0" t="0" r="3175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275" cy="48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0B1B06" w14:textId="3218A0C7" w:rsidR="0094542C" w:rsidRPr="00253BAC" w:rsidRDefault="00466BE0" w:rsidP="00466BE0">
    <w:pPr>
      <w:pStyle w:val="Zhlav"/>
      <w:pBdr>
        <w:bottom w:val="single" w:sz="4" w:space="1" w:color="auto"/>
      </w:pBdr>
      <w:tabs>
        <w:tab w:val="right" w:pos="9071"/>
      </w:tabs>
      <w:rPr>
        <w:sz w:val="16"/>
        <w:szCs w:val="16"/>
        <w:lang w:val="cs-CZ"/>
      </w:rPr>
    </w:pPr>
    <w:r w:rsidRPr="00253BAC">
      <w:rPr>
        <w:sz w:val="16"/>
        <w:szCs w:val="16"/>
        <w:lang w:val="cs-CZ"/>
      </w:rPr>
      <w:t>Rekonstrukce výpravní budovy</w:t>
    </w:r>
    <w:r>
      <w:rPr>
        <w:sz w:val="16"/>
        <w:szCs w:val="16"/>
        <w:lang w:val="cs-CZ"/>
      </w:rPr>
      <w:t xml:space="preserve"> v</w:t>
    </w:r>
    <w:r w:rsidRPr="00253BAC">
      <w:rPr>
        <w:sz w:val="16"/>
        <w:szCs w:val="16"/>
        <w:lang w:val="cs-CZ"/>
      </w:rPr>
      <w:t xml:space="preserve"> žst. </w:t>
    </w:r>
    <w:r>
      <w:rPr>
        <w:sz w:val="16"/>
        <w:szCs w:val="16"/>
        <w:lang w:val="cs-CZ"/>
      </w:rPr>
      <w:t>Mladá Boleslav hl.n.</w:t>
    </w:r>
    <w:r w:rsidRPr="00253BAC">
      <w:rPr>
        <w:sz w:val="16"/>
        <w:szCs w:val="16"/>
        <w:lang w:val="cs-CZ"/>
      </w:rPr>
      <w:tab/>
    </w:r>
    <w:r w:rsidR="0094542C">
      <w:rPr>
        <w:sz w:val="16"/>
        <w:szCs w:val="16"/>
        <w:lang w:val="cs-CZ"/>
      </w:rPr>
      <w:t>PDPS</w:t>
    </w:r>
  </w:p>
  <w:p w14:paraId="3A77B413" w14:textId="77777777" w:rsidR="00BF3A46" w:rsidRPr="00466BE0" w:rsidRDefault="00BF3A46" w:rsidP="00466B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D438E3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DB7CC0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790E7D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BDC4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F75C0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B6488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3725BE1"/>
    <w:multiLevelType w:val="multilevel"/>
    <w:tmpl w:val="00000004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DA10490"/>
    <w:multiLevelType w:val="hybridMultilevel"/>
    <w:tmpl w:val="5CEE95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0834C2"/>
    <w:multiLevelType w:val="multilevel"/>
    <w:tmpl w:val="373C458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color w:val="auto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E2225FE"/>
    <w:multiLevelType w:val="multilevel"/>
    <w:tmpl w:val="77800E3A"/>
    <w:lvl w:ilvl="0">
      <w:start w:val="1"/>
      <w:numFmt w:val="decimal"/>
      <w:suff w:val="space"/>
      <w:lvlText w:val="%1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 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 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 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 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 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  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6787F5B"/>
    <w:multiLevelType w:val="hybridMultilevel"/>
    <w:tmpl w:val="EF9E1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317BE"/>
    <w:multiLevelType w:val="hybridMultilevel"/>
    <w:tmpl w:val="20DCDA4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D6B3F"/>
    <w:multiLevelType w:val="multilevel"/>
    <w:tmpl w:val="5CD24E9E"/>
    <w:lvl w:ilvl="0">
      <w:start w:val="1"/>
      <w:numFmt w:val="bullet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4" w15:restartNumberingAfterBreak="0">
    <w:nsid w:val="2DC04C82"/>
    <w:multiLevelType w:val="hybridMultilevel"/>
    <w:tmpl w:val="AB80E198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4EC77AD"/>
    <w:multiLevelType w:val="hybridMultilevel"/>
    <w:tmpl w:val="4962C854"/>
    <w:lvl w:ilvl="0" w:tplc="ADE4831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E6C055E"/>
    <w:multiLevelType w:val="multilevel"/>
    <w:tmpl w:val="00000004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F176A98"/>
    <w:multiLevelType w:val="hybridMultilevel"/>
    <w:tmpl w:val="34BA4A9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6F37DD"/>
    <w:multiLevelType w:val="multilevel"/>
    <w:tmpl w:val="44AE581E"/>
    <w:lvl w:ilvl="0">
      <w:start w:val="1"/>
      <w:numFmt w:val="decimal"/>
      <w:pStyle w:val="slovanseznam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pStyle w:val="slovanseznam2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pStyle w:val="slovanseznam3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9" w15:restartNumberingAfterBreak="0">
    <w:nsid w:val="5632157E"/>
    <w:multiLevelType w:val="hybridMultilevel"/>
    <w:tmpl w:val="A6987E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21" w15:restartNumberingAfterBreak="0">
    <w:nsid w:val="65A94DE1"/>
    <w:multiLevelType w:val="multilevel"/>
    <w:tmpl w:val="E1EE1ED6"/>
    <w:lvl w:ilvl="0">
      <w:start w:val="1"/>
      <w:numFmt w:val="ordinal"/>
      <w:lvlText w:val="%1"/>
      <w:lvlJc w:val="left"/>
      <w:pPr>
        <w:tabs>
          <w:tab w:val="num" w:pos="720"/>
        </w:tabs>
        <w:ind w:left="454" w:hanging="454"/>
      </w:pPr>
    </w:lvl>
    <w:lvl w:ilvl="1">
      <w:start w:val="1"/>
      <w:numFmt w:val="ordinal"/>
      <w:lvlText w:val="%1%2"/>
      <w:lvlJc w:val="left"/>
      <w:pPr>
        <w:tabs>
          <w:tab w:val="num" w:pos="1080"/>
        </w:tabs>
        <w:ind w:left="709" w:hanging="709"/>
      </w:pPr>
    </w:lvl>
    <w:lvl w:ilvl="2">
      <w:start w:val="1"/>
      <w:numFmt w:val="ordinal"/>
      <w:lvlText w:val="%1%2%3"/>
      <w:lvlJc w:val="left"/>
      <w:pPr>
        <w:tabs>
          <w:tab w:val="num" w:pos="1080"/>
        </w:tabs>
        <w:ind w:left="709" w:hanging="709"/>
      </w:pPr>
    </w:lvl>
    <w:lvl w:ilvl="3">
      <w:start w:val="1"/>
      <w:numFmt w:val="ordinal"/>
      <w:lvlText w:val="%1%2%3%4"/>
      <w:lvlJc w:val="left"/>
      <w:pPr>
        <w:tabs>
          <w:tab w:val="num" w:pos="1440"/>
        </w:tabs>
        <w:ind w:left="992" w:hanging="992"/>
      </w:pPr>
    </w:lvl>
    <w:lvl w:ilvl="4">
      <w:start w:val="1"/>
      <w:numFmt w:val="ordinal"/>
      <w:lvlText w:val="%1%2%3%4%5"/>
      <w:lvlJc w:val="left"/>
      <w:pPr>
        <w:tabs>
          <w:tab w:val="num" w:pos="1440"/>
        </w:tabs>
        <w:ind w:left="1134" w:hanging="1134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lowerLetter"/>
      <w:lvlText w:val="%9)"/>
      <w:lvlJc w:val="left"/>
      <w:pPr>
        <w:tabs>
          <w:tab w:val="num" w:pos="454"/>
        </w:tabs>
        <w:ind w:left="454" w:hanging="454"/>
      </w:pPr>
    </w:lvl>
  </w:abstractNum>
  <w:abstractNum w:abstractNumId="22" w15:restartNumberingAfterBreak="0">
    <w:nsid w:val="6F85236B"/>
    <w:multiLevelType w:val="multilevel"/>
    <w:tmpl w:val="00000004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6DF11AD"/>
    <w:multiLevelType w:val="hybridMultilevel"/>
    <w:tmpl w:val="AF2A723C"/>
    <w:lvl w:ilvl="0" w:tplc="45FE8C88">
      <w:start w:val="2"/>
      <w:numFmt w:val="bullet"/>
      <w:lvlText w:val="−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3E044F"/>
    <w:multiLevelType w:val="hybridMultilevel"/>
    <w:tmpl w:val="E58EFADC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 w16cid:durableId="1130515886">
    <w:abstractNumId w:val="5"/>
  </w:num>
  <w:num w:numId="2" w16cid:durableId="1455442662">
    <w:abstractNumId w:val="3"/>
  </w:num>
  <w:num w:numId="3" w16cid:durableId="319503138">
    <w:abstractNumId w:val="2"/>
  </w:num>
  <w:num w:numId="4" w16cid:durableId="1892957779">
    <w:abstractNumId w:val="4"/>
  </w:num>
  <w:num w:numId="5" w16cid:durableId="1780484265">
    <w:abstractNumId w:val="1"/>
  </w:num>
  <w:num w:numId="6" w16cid:durableId="1879472306">
    <w:abstractNumId w:val="0"/>
  </w:num>
  <w:num w:numId="7" w16cid:durableId="127744652">
    <w:abstractNumId w:val="20"/>
  </w:num>
  <w:num w:numId="8" w16cid:durableId="11950169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9829502">
    <w:abstractNumId w:val="18"/>
  </w:num>
  <w:num w:numId="10" w16cid:durableId="395862165">
    <w:abstractNumId w:val="10"/>
  </w:num>
  <w:num w:numId="11" w16cid:durableId="457145029">
    <w:abstractNumId w:val="15"/>
  </w:num>
  <w:num w:numId="12" w16cid:durableId="1667974808">
    <w:abstractNumId w:val="10"/>
  </w:num>
  <w:num w:numId="13" w16cid:durableId="1697463133">
    <w:abstractNumId w:val="20"/>
  </w:num>
  <w:num w:numId="14" w16cid:durableId="1550023105">
    <w:abstractNumId w:val="18"/>
  </w:num>
  <w:num w:numId="15" w16cid:durableId="2013726171">
    <w:abstractNumId w:val="17"/>
  </w:num>
  <w:num w:numId="16" w16cid:durableId="164057537">
    <w:abstractNumId w:val="12"/>
  </w:num>
  <w:num w:numId="17" w16cid:durableId="1486628414">
    <w:abstractNumId w:val="9"/>
  </w:num>
  <w:num w:numId="18" w16cid:durableId="30351397">
    <w:abstractNumId w:val="11"/>
  </w:num>
  <w:num w:numId="19" w16cid:durableId="1670168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32188994">
    <w:abstractNumId w:val="13"/>
  </w:num>
  <w:num w:numId="21" w16cid:durableId="1846897902">
    <w:abstractNumId w:val="8"/>
  </w:num>
  <w:num w:numId="22" w16cid:durableId="2102875009">
    <w:abstractNumId w:val="23"/>
  </w:num>
  <w:num w:numId="23" w16cid:durableId="484207100">
    <w:abstractNumId w:val="6"/>
  </w:num>
  <w:num w:numId="24" w16cid:durableId="277152817">
    <w:abstractNumId w:val="22"/>
  </w:num>
  <w:num w:numId="25" w16cid:durableId="516886531">
    <w:abstractNumId w:val="7"/>
  </w:num>
  <w:num w:numId="26" w16cid:durableId="236214527">
    <w:abstractNumId w:val="9"/>
  </w:num>
  <w:num w:numId="27" w16cid:durableId="631862559">
    <w:abstractNumId w:val="9"/>
  </w:num>
  <w:num w:numId="28" w16cid:durableId="296568833">
    <w:abstractNumId w:val="9"/>
  </w:num>
  <w:num w:numId="29" w16cid:durableId="179009465">
    <w:abstractNumId w:val="9"/>
  </w:num>
  <w:num w:numId="30" w16cid:durableId="12727295">
    <w:abstractNumId w:val="16"/>
  </w:num>
  <w:num w:numId="31" w16cid:durableId="1541820690">
    <w:abstractNumId w:val="21"/>
  </w:num>
  <w:num w:numId="32" w16cid:durableId="390157084">
    <w:abstractNumId w:val="14"/>
  </w:num>
  <w:num w:numId="33" w16cid:durableId="2062439211">
    <w:abstractNumId w:val="24"/>
  </w:num>
  <w:num w:numId="34" w16cid:durableId="1060436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evenAndOddHeaders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236"/>
    <w:rsid w:val="00000CB0"/>
    <w:rsid w:val="000036A8"/>
    <w:rsid w:val="00004C17"/>
    <w:rsid w:val="00027A42"/>
    <w:rsid w:val="00035B89"/>
    <w:rsid w:val="000474F5"/>
    <w:rsid w:val="00050BCB"/>
    <w:rsid w:val="00051DBE"/>
    <w:rsid w:val="00055D85"/>
    <w:rsid w:val="00064439"/>
    <w:rsid w:val="00065E86"/>
    <w:rsid w:val="000674AA"/>
    <w:rsid w:val="00070504"/>
    <w:rsid w:val="00070B73"/>
    <w:rsid w:val="00072F95"/>
    <w:rsid w:val="00077A7F"/>
    <w:rsid w:val="00082336"/>
    <w:rsid w:val="00093541"/>
    <w:rsid w:val="00096CC9"/>
    <w:rsid w:val="000A16C2"/>
    <w:rsid w:val="000A300E"/>
    <w:rsid w:val="000A43FB"/>
    <w:rsid w:val="000A6570"/>
    <w:rsid w:val="000A6803"/>
    <w:rsid w:val="000A7F18"/>
    <w:rsid w:val="000B1367"/>
    <w:rsid w:val="000B30FB"/>
    <w:rsid w:val="000B3DA4"/>
    <w:rsid w:val="000B6DA9"/>
    <w:rsid w:val="000C3225"/>
    <w:rsid w:val="000C5AC4"/>
    <w:rsid w:val="000D29D8"/>
    <w:rsid w:val="000D7FFA"/>
    <w:rsid w:val="000E0A0D"/>
    <w:rsid w:val="000E134A"/>
    <w:rsid w:val="000F0F1C"/>
    <w:rsid w:val="000F22F7"/>
    <w:rsid w:val="0010029F"/>
    <w:rsid w:val="00105D11"/>
    <w:rsid w:val="0010661B"/>
    <w:rsid w:val="001118E9"/>
    <w:rsid w:val="00111D72"/>
    <w:rsid w:val="001132D8"/>
    <w:rsid w:val="00120B7D"/>
    <w:rsid w:val="001244A9"/>
    <w:rsid w:val="0012603C"/>
    <w:rsid w:val="001313F7"/>
    <w:rsid w:val="001506CD"/>
    <w:rsid w:val="00150945"/>
    <w:rsid w:val="00151575"/>
    <w:rsid w:val="001524AF"/>
    <w:rsid w:val="001622D1"/>
    <w:rsid w:val="00194A5C"/>
    <w:rsid w:val="001A28D9"/>
    <w:rsid w:val="001A42A8"/>
    <w:rsid w:val="001B0654"/>
    <w:rsid w:val="001B10FC"/>
    <w:rsid w:val="001C036B"/>
    <w:rsid w:val="001C106B"/>
    <w:rsid w:val="001C1ECA"/>
    <w:rsid w:val="001C26CB"/>
    <w:rsid w:val="001C376C"/>
    <w:rsid w:val="001C442B"/>
    <w:rsid w:val="001C7DA4"/>
    <w:rsid w:val="001D2B9D"/>
    <w:rsid w:val="001D3A93"/>
    <w:rsid w:val="001E131F"/>
    <w:rsid w:val="001E147E"/>
    <w:rsid w:val="001E1945"/>
    <w:rsid w:val="001F367D"/>
    <w:rsid w:val="001F5CBB"/>
    <w:rsid w:val="00202386"/>
    <w:rsid w:val="002031B5"/>
    <w:rsid w:val="00203338"/>
    <w:rsid w:val="002046C5"/>
    <w:rsid w:val="00206780"/>
    <w:rsid w:val="00207CC0"/>
    <w:rsid w:val="002208A8"/>
    <w:rsid w:val="002210A8"/>
    <w:rsid w:val="00225189"/>
    <w:rsid w:val="00226DF9"/>
    <w:rsid w:val="00244D2C"/>
    <w:rsid w:val="00245C9E"/>
    <w:rsid w:val="00245FED"/>
    <w:rsid w:val="002508E7"/>
    <w:rsid w:val="00252057"/>
    <w:rsid w:val="00255F0A"/>
    <w:rsid w:val="00261B96"/>
    <w:rsid w:val="00265833"/>
    <w:rsid w:val="00267383"/>
    <w:rsid w:val="0027068B"/>
    <w:rsid w:val="00270F44"/>
    <w:rsid w:val="002741ED"/>
    <w:rsid w:val="00276AC0"/>
    <w:rsid w:val="00276E4E"/>
    <w:rsid w:val="00284895"/>
    <w:rsid w:val="00284B09"/>
    <w:rsid w:val="002A1911"/>
    <w:rsid w:val="002A7AB8"/>
    <w:rsid w:val="002B1BB1"/>
    <w:rsid w:val="002B396F"/>
    <w:rsid w:val="002B560F"/>
    <w:rsid w:val="002C74DE"/>
    <w:rsid w:val="002D4CD8"/>
    <w:rsid w:val="002E1F23"/>
    <w:rsid w:val="002E41ED"/>
    <w:rsid w:val="002E636B"/>
    <w:rsid w:val="002E69DA"/>
    <w:rsid w:val="002F4039"/>
    <w:rsid w:val="002F66AA"/>
    <w:rsid w:val="003019C9"/>
    <w:rsid w:val="003057BB"/>
    <w:rsid w:val="00305A0F"/>
    <w:rsid w:val="0031118B"/>
    <w:rsid w:val="00313F43"/>
    <w:rsid w:val="00315868"/>
    <w:rsid w:val="00316230"/>
    <w:rsid w:val="00317DBD"/>
    <w:rsid w:val="00331888"/>
    <w:rsid w:val="00335D64"/>
    <w:rsid w:val="003435D8"/>
    <w:rsid w:val="00343B22"/>
    <w:rsid w:val="00354E8F"/>
    <w:rsid w:val="00363B0E"/>
    <w:rsid w:val="003673F5"/>
    <w:rsid w:val="00380967"/>
    <w:rsid w:val="00396F11"/>
    <w:rsid w:val="003A6E6F"/>
    <w:rsid w:val="003A759B"/>
    <w:rsid w:val="003B00C4"/>
    <w:rsid w:val="003B4F49"/>
    <w:rsid w:val="003C34D9"/>
    <w:rsid w:val="003C5B35"/>
    <w:rsid w:val="003D0A76"/>
    <w:rsid w:val="003D3B0D"/>
    <w:rsid w:val="003D529D"/>
    <w:rsid w:val="003D59ED"/>
    <w:rsid w:val="003D70C7"/>
    <w:rsid w:val="003E3131"/>
    <w:rsid w:val="003E42A6"/>
    <w:rsid w:val="003F720D"/>
    <w:rsid w:val="0040204E"/>
    <w:rsid w:val="004112D5"/>
    <w:rsid w:val="00417F95"/>
    <w:rsid w:val="00420B81"/>
    <w:rsid w:val="00423914"/>
    <w:rsid w:val="00424516"/>
    <w:rsid w:val="0044182F"/>
    <w:rsid w:val="00443733"/>
    <w:rsid w:val="0044780A"/>
    <w:rsid w:val="0045184B"/>
    <w:rsid w:val="004563A0"/>
    <w:rsid w:val="004604F5"/>
    <w:rsid w:val="0046154B"/>
    <w:rsid w:val="00463DDD"/>
    <w:rsid w:val="00465873"/>
    <w:rsid w:val="00466BE0"/>
    <w:rsid w:val="0047430C"/>
    <w:rsid w:val="0047586F"/>
    <w:rsid w:val="00475ACB"/>
    <w:rsid w:val="00476614"/>
    <w:rsid w:val="00477B6A"/>
    <w:rsid w:val="00482E05"/>
    <w:rsid w:val="00483F2A"/>
    <w:rsid w:val="00496913"/>
    <w:rsid w:val="004A1DFB"/>
    <w:rsid w:val="004A3755"/>
    <w:rsid w:val="004A3BDC"/>
    <w:rsid w:val="004B1765"/>
    <w:rsid w:val="004C6231"/>
    <w:rsid w:val="004E3A3A"/>
    <w:rsid w:val="004E6B74"/>
    <w:rsid w:val="004F00CC"/>
    <w:rsid w:val="004F053C"/>
    <w:rsid w:val="005054DD"/>
    <w:rsid w:val="00511408"/>
    <w:rsid w:val="00515680"/>
    <w:rsid w:val="00516B89"/>
    <w:rsid w:val="00524986"/>
    <w:rsid w:val="00526BD6"/>
    <w:rsid w:val="00535393"/>
    <w:rsid w:val="00547D0B"/>
    <w:rsid w:val="0055088B"/>
    <w:rsid w:val="00551A04"/>
    <w:rsid w:val="00565AEC"/>
    <w:rsid w:val="00565E51"/>
    <w:rsid w:val="00570528"/>
    <w:rsid w:val="00575A7C"/>
    <w:rsid w:val="005765D4"/>
    <w:rsid w:val="00577FEA"/>
    <w:rsid w:val="005809BA"/>
    <w:rsid w:val="005908E7"/>
    <w:rsid w:val="00595BB5"/>
    <w:rsid w:val="00597B04"/>
    <w:rsid w:val="005A047B"/>
    <w:rsid w:val="005B73B2"/>
    <w:rsid w:val="005C15E6"/>
    <w:rsid w:val="005D055F"/>
    <w:rsid w:val="005D5659"/>
    <w:rsid w:val="005D5886"/>
    <w:rsid w:val="005D7803"/>
    <w:rsid w:val="005E073E"/>
    <w:rsid w:val="005E2D56"/>
    <w:rsid w:val="005E3DA2"/>
    <w:rsid w:val="005E5C0A"/>
    <w:rsid w:val="005E6A39"/>
    <w:rsid w:val="005E6CDD"/>
    <w:rsid w:val="005F3711"/>
    <w:rsid w:val="005F4778"/>
    <w:rsid w:val="005F4E1D"/>
    <w:rsid w:val="005F5922"/>
    <w:rsid w:val="006056B5"/>
    <w:rsid w:val="0060587C"/>
    <w:rsid w:val="00607276"/>
    <w:rsid w:val="00610937"/>
    <w:rsid w:val="006113BA"/>
    <w:rsid w:val="00611732"/>
    <w:rsid w:val="00617E16"/>
    <w:rsid w:val="006224A0"/>
    <w:rsid w:val="0063173B"/>
    <w:rsid w:val="00631CFB"/>
    <w:rsid w:val="00644204"/>
    <w:rsid w:val="0064638E"/>
    <w:rsid w:val="006504F0"/>
    <w:rsid w:val="00653D6F"/>
    <w:rsid w:val="006545D9"/>
    <w:rsid w:val="00655322"/>
    <w:rsid w:val="006639FC"/>
    <w:rsid w:val="0067108B"/>
    <w:rsid w:val="006743E3"/>
    <w:rsid w:val="00686FC1"/>
    <w:rsid w:val="006968D6"/>
    <w:rsid w:val="006A3B87"/>
    <w:rsid w:val="006B1064"/>
    <w:rsid w:val="006B130C"/>
    <w:rsid w:val="006B5BE0"/>
    <w:rsid w:val="006B6F1A"/>
    <w:rsid w:val="006C3F17"/>
    <w:rsid w:val="006D4034"/>
    <w:rsid w:val="006F1BD4"/>
    <w:rsid w:val="006F2EA5"/>
    <w:rsid w:val="00703475"/>
    <w:rsid w:val="00705A43"/>
    <w:rsid w:val="00710B65"/>
    <w:rsid w:val="00710EA7"/>
    <w:rsid w:val="007137D4"/>
    <w:rsid w:val="00713867"/>
    <w:rsid w:val="00716158"/>
    <w:rsid w:val="00725F49"/>
    <w:rsid w:val="00731FE5"/>
    <w:rsid w:val="00734C7E"/>
    <w:rsid w:val="00735C9D"/>
    <w:rsid w:val="00736A2A"/>
    <w:rsid w:val="00737EF9"/>
    <w:rsid w:val="00756FC5"/>
    <w:rsid w:val="0076011E"/>
    <w:rsid w:val="00766C61"/>
    <w:rsid w:val="0077039B"/>
    <w:rsid w:val="00770DEB"/>
    <w:rsid w:val="00771613"/>
    <w:rsid w:val="007919BE"/>
    <w:rsid w:val="00793C13"/>
    <w:rsid w:val="007A2473"/>
    <w:rsid w:val="007A7831"/>
    <w:rsid w:val="007B46C7"/>
    <w:rsid w:val="007C2885"/>
    <w:rsid w:val="007D2516"/>
    <w:rsid w:val="007D25D7"/>
    <w:rsid w:val="007D3A15"/>
    <w:rsid w:val="007D7546"/>
    <w:rsid w:val="007D7AFE"/>
    <w:rsid w:val="007F2B7A"/>
    <w:rsid w:val="007F32D2"/>
    <w:rsid w:val="007F72E1"/>
    <w:rsid w:val="00801022"/>
    <w:rsid w:val="00802AA4"/>
    <w:rsid w:val="0080430C"/>
    <w:rsid w:val="008101FB"/>
    <w:rsid w:val="008249BA"/>
    <w:rsid w:val="008266B4"/>
    <w:rsid w:val="0083136C"/>
    <w:rsid w:val="00833299"/>
    <w:rsid w:val="008423F4"/>
    <w:rsid w:val="008424CB"/>
    <w:rsid w:val="008477EF"/>
    <w:rsid w:val="00851277"/>
    <w:rsid w:val="008528A8"/>
    <w:rsid w:val="00853C97"/>
    <w:rsid w:val="008666A7"/>
    <w:rsid w:val="00873E30"/>
    <w:rsid w:val="00880BE6"/>
    <w:rsid w:val="0088222E"/>
    <w:rsid w:val="00884D18"/>
    <w:rsid w:val="00884F98"/>
    <w:rsid w:val="00887B14"/>
    <w:rsid w:val="00891690"/>
    <w:rsid w:val="008942B3"/>
    <w:rsid w:val="00895245"/>
    <w:rsid w:val="008A0A5B"/>
    <w:rsid w:val="008A123E"/>
    <w:rsid w:val="008B1806"/>
    <w:rsid w:val="008B1875"/>
    <w:rsid w:val="008B7BD3"/>
    <w:rsid w:val="008C1482"/>
    <w:rsid w:val="008C1C4A"/>
    <w:rsid w:val="008C334C"/>
    <w:rsid w:val="008C6576"/>
    <w:rsid w:val="008C68AC"/>
    <w:rsid w:val="008C6996"/>
    <w:rsid w:val="008D107B"/>
    <w:rsid w:val="008D2108"/>
    <w:rsid w:val="008D2CC6"/>
    <w:rsid w:val="008D6B51"/>
    <w:rsid w:val="008E0946"/>
    <w:rsid w:val="008E63C1"/>
    <w:rsid w:val="00901E1B"/>
    <w:rsid w:val="00913483"/>
    <w:rsid w:val="009148DE"/>
    <w:rsid w:val="00915821"/>
    <w:rsid w:val="009176C0"/>
    <w:rsid w:val="00920B51"/>
    <w:rsid w:val="00921488"/>
    <w:rsid w:val="00925DA1"/>
    <w:rsid w:val="00934655"/>
    <w:rsid w:val="00937A10"/>
    <w:rsid w:val="00941BFA"/>
    <w:rsid w:val="0094542C"/>
    <w:rsid w:val="00950FD6"/>
    <w:rsid w:val="009514D2"/>
    <w:rsid w:val="009561E7"/>
    <w:rsid w:val="0095721C"/>
    <w:rsid w:val="009661BD"/>
    <w:rsid w:val="00967465"/>
    <w:rsid w:val="00976D45"/>
    <w:rsid w:val="00981812"/>
    <w:rsid w:val="00990611"/>
    <w:rsid w:val="009919AB"/>
    <w:rsid w:val="009A3FC1"/>
    <w:rsid w:val="009A57B7"/>
    <w:rsid w:val="009A6684"/>
    <w:rsid w:val="009B3728"/>
    <w:rsid w:val="009B54D3"/>
    <w:rsid w:val="009D7B67"/>
    <w:rsid w:val="009E4205"/>
    <w:rsid w:val="009F37A4"/>
    <w:rsid w:val="009F3D62"/>
    <w:rsid w:val="009F4FC8"/>
    <w:rsid w:val="00A05775"/>
    <w:rsid w:val="00A10B49"/>
    <w:rsid w:val="00A17C1E"/>
    <w:rsid w:val="00A21318"/>
    <w:rsid w:val="00A21C82"/>
    <w:rsid w:val="00A220A3"/>
    <w:rsid w:val="00A22E4B"/>
    <w:rsid w:val="00A23099"/>
    <w:rsid w:val="00A26173"/>
    <w:rsid w:val="00A26790"/>
    <w:rsid w:val="00A2722E"/>
    <w:rsid w:val="00A33D1F"/>
    <w:rsid w:val="00A37330"/>
    <w:rsid w:val="00A614A5"/>
    <w:rsid w:val="00A7006D"/>
    <w:rsid w:val="00A72C30"/>
    <w:rsid w:val="00A740CE"/>
    <w:rsid w:val="00A77E2B"/>
    <w:rsid w:val="00A90E3B"/>
    <w:rsid w:val="00A91088"/>
    <w:rsid w:val="00A923C6"/>
    <w:rsid w:val="00A93BE7"/>
    <w:rsid w:val="00AB0C5F"/>
    <w:rsid w:val="00AB5DBC"/>
    <w:rsid w:val="00AB7594"/>
    <w:rsid w:val="00AB7EAC"/>
    <w:rsid w:val="00AC277A"/>
    <w:rsid w:val="00AC4CA5"/>
    <w:rsid w:val="00AC770C"/>
    <w:rsid w:val="00AD28D2"/>
    <w:rsid w:val="00AE1534"/>
    <w:rsid w:val="00AE157D"/>
    <w:rsid w:val="00AE407C"/>
    <w:rsid w:val="00AE6CFC"/>
    <w:rsid w:val="00AF3BAF"/>
    <w:rsid w:val="00AF7AE6"/>
    <w:rsid w:val="00B00CDA"/>
    <w:rsid w:val="00B06A5F"/>
    <w:rsid w:val="00B075D4"/>
    <w:rsid w:val="00B1021C"/>
    <w:rsid w:val="00B15304"/>
    <w:rsid w:val="00B16AC6"/>
    <w:rsid w:val="00B1767E"/>
    <w:rsid w:val="00B20089"/>
    <w:rsid w:val="00B31093"/>
    <w:rsid w:val="00B345F4"/>
    <w:rsid w:val="00B34AC2"/>
    <w:rsid w:val="00B40236"/>
    <w:rsid w:val="00B4427E"/>
    <w:rsid w:val="00B5406E"/>
    <w:rsid w:val="00B623A5"/>
    <w:rsid w:val="00B638A2"/>
    <w:rsid w:val="00B64E6F"/>
    <w:rsid w:val="00B713EF"/>
    <w:rsid w:val="00B73670"/>
    <w:rsid w:val="00B83886"/>
    <w:rsid w:val="00B84BD4"/>
    <w:rsid w:val="00B875A3"/>
    <w:rsid w:val="00B9490B"/>
    <w:rsid w:val="00BA5EE6"/>
    <w:rsid w:val="00BB1E14"/>
    <w:rsid w:val="00BB2689"/>
    <w:rsid w:val="00BB44BD"/>
    <w:rsid w:val="00BB5075"/>
    <w:rsid w:val="00BD4721"/>
    <w:rsid w:val="00BF0880"/>
    <w:rsid w:val="00BF3A46"/>
    <w:rsid w:val="00C15C22"/>
    <w:rsid w:val="00C205B1"/>
    <w:rsid w:val="00C23243"/>
    <w:rsid w:val="00C34E8E"/>
    <w:rsid w:val="00C37CBA"/>
    <w:rsid w:val="00C525E2"/>
    <w:rsid w:val="00C5380C"/>
    <w:rsid w:val="00C53AB9"/>
    <w:rsid w:val="00C53F3E"/>
    <w:rsid w:val="00C61A9B"/>
    <w:rsid w:val="00C62897"/>
    <w:rsid w:val="00C73F5F"/>
    <w:rsid w:val="00C82116"/>
    <w:rsid w:val="00C83B95"/>
    <w:rsid w:val="00C843F8"/>
    <w:rsid w:val="00C85E95"/>
    <w:rsid w:val="00C93BDB"/>
    <w:rsid w:val="00C97548"/>
    <w:rsid w:val="00C97592"/>
    <w:rsid w:val="00CA195E"/>
    <w:rsid w:val="00CA21E5"/>
    <w:rsid w:val="00CA7E40"/>
    <w:rsid w:val="00CB2F67"/>
    <w:rsid w:val="00CC0479"/>
    <w:rsid w:val="00CC0B12"/>
    <w:rsid w:val="00CD309F"/>
    <w:rsid w:val="00CD651C"/>
    <w:rsid w:val="00CE698C"/>
    <w:rsid w:val="00D077FC"/>
    <w:rsid w:val="00D11E97"/>
    <w:rsid w:val="00D14822"/>
    <w:rsid w:val="00D16B50"/>
    <w:rsid w:val="00D20857"/>
    <w:rsid w:val="00D21943"/>
    <w:rsid w:val="00D21AF2"/>
    <w:rsid w:val="00D22245"/>
    <w:rsid w:val="00D22FE6"/>
    <w:rsid w:val="00D2480D"/>
    <w:rsid w:val="00D306A3"/>
    <w:rsid w:val="00D322BD"/>
    <w:rsid w:val="00D34086"/>
    <w:rsid w:val="00D41F9D"/>
    <w:rsid w:val="00D4638B"/>
    <w:rsid w:val="00D5468D"/>
    <w:rsid w:val="00D55B2F"/>
    <w:rsid w:val="00D624BD"/>
    <w:rsid w:val="00D64783"/>
    <w:rsid w:val="00D64AE2"/>
    <w:rsid w:val="00D819C7"/>
    <w:rsid w:val="00D8242A"/>
    <w:rsid w:val="00D84345"/>
    <w:rsid w:val="00D92B5D"/>
    <w:rsid w:val="00D92F85"/>
    <w:rsid w:val="00D94B63"/>
    <w:rsid w:val="00D974A9"/>
    <w:rsid w:val="00DA5539"/>
    <w:rsid w:val="00DA6819"/>
    <w:rsid w:val="00DB431E"/>
    <w:rsid w:val="00DC1BA1"/>
    <w:rsid w:val="00DC251D"/>
    <w:rsid w:val="00DC2E03"/>
    <w:rsid w:val="00DC6B6D"/>
    <w:rsid w:val="00DD15DF"/>
    <w:rsid w:val="00DD4877"/>
    <w:rsid w:val="00DD65F9"/>
    <w:rsid w:val="00DE0F26"/>
    <w:rsid w:val="00DE404B"/>
    <w:rsid w:val="00DE4F4A"/>
    <w:rsid w:val="00DE77B6"/>
    <w:rsid w:val="00DF43A2"/>
    <w:rsid w:val="00E03557"/>
    <w:rsid w:val="00E0657D"/>
    <w:rsid w:val="00E13100"/>
    <w:rsid w:val="00E13438"/>
    <w:rsid w:val="00E14C79"/>
    <w:rsid w:val="00E15C41"/>
    <w:rsid w:val="00E16B6C"/>
    <w:rsid w:val="00E2361D"/>
    <w:rsid w:val="00E24D80"/>
    <w:rsid w:val="00E416F0"/>
    <w:rsid w:val="00E43B0A"/>
    <w:rsid w:val="00E45916"/>
    <w:rsid w:val="00E5259C"/>
    <w:rsid w:val="00E53C3B"/>
    <w:rsid w:val="00E620CE"/>
    <w:rsid w:val="00E6417B"/>
    <w:rsid w:val="00E64DF1"/>
    <w:rsid w:val="00E70EEF"/>
    <w:rsid w:val="00E75F66"/>
    <w:rsid w:val="00E76421"/>
    <w:rsid w:val="00E76FA7"/>
    <w:rsid w:val="00E80DF2"/>
    <w:rsid w:val="00E84B3F"/>
    <w:rsid w:val="00E85D0D"/>
    <w:rsid w:val="00E86034"/>
    <w:rsid w:val="00E90ADE"/>
    <w:rsid w:val="00E91D9A"/>
    <w:rsid w:val="00E950DC"/>
    <w:rsid w:val="00E95B73"/>
    <w:rsid w:val="00E960C3"/>
    <w:rsid w:val="00EA2D61"/>
    <w:rsid w:val="00EA31CB"/>
    <w:rsid w:val="00EA67C5"/>
    <w:rsid w:val="00EB71A4"/>
    <w:rsid w:val="00EB77E8"/>
    <w:rsid w:val="00EC071F"/>
    <w:rsid w:val="00EC55B2"/>
    <w:rsid w:val="00EC6605"/>
    <w:rsid w:val="00ED1A5B"/>
    <w:rsid w:val="00ED2CBE"/>
    <w:rsid w:val="00ED5694"/>
    <w:rsid w:val="00EE238A"/>
    <w:rsid w:val="00EE2A80"/>
    <w:rsid w:val="00EE64CE"/>
    <w:rsid w:val="00EE7CB3"/>
    <w:rsid w:val="00EF3CCC"/>
    <w:rsid w:val="00EF4FD4"/>
    <w:rsid w:val="00EF6626"/>
    <w:rsid w:val="00F04FF7"/>
    <w:rsid w:val="00F0676D"/>
    <w:rsid w:val="00F16268"/>
    <w:rsid w:val="00F1688C"/>
    <w:rsid w:val="00F16C74"/>
    <w:rsid w:val="00F16D8F"/>
    <w:rsid w:val="00F2355B"/>
    <w:rsid w:val="00F24BFA"/>
    <w:rsid w:val="00F260B1"/>
    <w:rsid w:val="00F31F51"/>
    <w:rsid w:val="00F35C42"/>
    <w:rsid w:val="00F42DAA"/>
    <w:rsid w:val="00F453CB"/>
    <w:rsid w:val="00F47696"/>
    <w:rsid w:val="00F502CC"/>
    <w:rsid w:val="00F5493E"/>
    <w:rsid w:val="00F55E30"/>
    <w:rsid w:val="00F63409"/>
    <w:rsid w:val="00F63E89"/>
    <w:rsid w:val="00F65F29"/>
    <w:rsid w:val="00F718C8"/>
    <w:rsid w:val="00F7239B"/>
    <w:rsid w:val="00F72CBB"/>
    <w:rsid w:val="00F81FD9"/>
    <w:rsid w:val="00F90DB3"/>
    <w:rsid w:val="00F9145D"/>
    <w:rsid w:val="00F924BF"/>
    <w:rsid w:val="00F95F28"/>
    <w:rsid w:val="00FA5665"/>
    <w:rsid w:val="00FB6B1E"/>
    <w:rsid w:val="00FB74DE"/>
    <w:rsid w:val="00FC63D6"/>
    <w:rsid w:val="00FC694C"/>
    <w:rsid w:val="00FF030A"/>
    <w:rsid w:val="00FF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21E663BC"/>
  <w15:docId w15:val="{19F011F2-A200-4A21-AA46-53FE73DA6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en-GB" w:eastAsia="en-US" w:bidi="ar-SA"/>
      </w:rPr>
    </w:rPrDefault>
    <w:pPrDefault>
      <w:pPr>
        <w:spacing w:before="120" w:after="120" w:line="288" w:lineRule="auto"/>
      </w:pPr>
    </w:pPrDefault>
  </w:docDefaults>
  <w:latentStyles w:defLockedState="0" w:defUIPriority="99" w:defSemiHidden="0" w:defUnhideWhenUsed="0" w:defQFormat="0" w:count="376">
    <w:lsdException w:name="Normal" w:uiPriority="6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iPriority="7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7" w:unhideWhenUsed="1" w:qFormat="1"/>
    <w:lsdException w:name="List Number" w:uiPriority="7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7" w:unhideWhenUsed="1"/>
    <w:lsdException w:name="List Bullet 3" w:uiPriority="7" w:unhideWhenUsed="1"/>
    <w:lsdException w:name="List Bullet 4" w:semiHidden="1" w:unhideWhenUsed="1"/>
    <w:lsdException w:name="List Bullet 5" w:semiHidden="1" w:unhideWhenUsed="1"/>
    <w:lsdException w:name="List Number 2" w:uiPriority="7" w:unhideWhenUsed="1" w:qFormat="1"/>
    <w:lsdException w:name="List Number 3" w:uiPriority="7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6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semiHidden="1" w:uiPriority="20" w:unhideWhenUsed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57BB"/>
    <w:pPr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qFormat/>
    <w:rsid w:val="0047430C"/>
    <w:pPr>
      <w:keepNext/>
      <w:keepLines/>
      <w:numPr>
        <w:numId w:val="17"/>
      </w:numPr>
      <w:tabs>
        <w:tab w:val="left" w:pos="851"/>
      </w:tabs>
      <w:spacing w:before="360" w:after="80"/>
      <w:ind w:left="851" w:hanging="851"/>
      <w:outlineLvl w:val="0"/>
    </w:pPr>
    <w:rPr>
      <w:rFonts w:asciiTheme="majorHAnsi" w:eastAsiaTheme="majorEastAsia" w:hAnsiTheme="majorHAnsi" w:cstheme="majorBidi"/>
      <w:b/>
      <w:caps/>
      <w:sz w:val="28"/>
      <w:szCs w:val="32"/>
      <w:lang w:eastAsia="sv-SE"/>
    </w:rPr>
  </w:style>
  <w:style w:type="paragraph" w:styleId="Nadpis2">
    <w:name w:val="heading 2"/>
    <w:basedOn w:val="Normln"/>
    <w:next w:val="Normln"/>
    <w:link w:val="Nadpis2Char"/>
    <w:qFormat/>
    <w:rsid w:val="0047430C"/>
    <w:pPr>
      <w:keepNext/>
      <w:keepLines/>
      <w:numPr>
        <w:ilvl w:val="1"/>
        <w:numId w:val="17"/>
      </w:numPr>
      <w:spacing w:before="240" w:after="80"/>
      <w:ind w:left="851" w:hanging="851"/>
      <w:outlineLvl w:val="1"/>
    </w:pPr>
    <w:rPr>
      <w:rFonts w:asciiTheme="majorHAnsi" w:eastAsiaTheme="majorEastAsia" w:hAnsiTheme="majorHAnsi" w:cstheme="majorBidi"/>
      <w:b/>
      <w:cap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47430C"/>
    <w:pPr>
      <w:keepNext/>
      <w:keepLines/>
      <w:numPr>
        <w:ilvl w:val="2"/>
        <w:numId w:val="17"/>
      </w:numPr>
      <w:spacing w:before="240" w:after="80" w:line="240" w:lineRule="auto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Nadpis4">
    <w:name w:val="heading 4"/>
    <w:basedOn w:val="Normln"/>
    <w:next w:val="Normln"/>
    <w:link w:val="Nadpis4Char"/>
    <w:qFormat/>
    <w:rsid w:val="00597B04"/>
    <w:pPr>
      <w:keepNext/>
      <w:keepLines/>
      <w:numPr>
        <w:ilvl w:val="3"/>
        <w:numId w:val="17"/>
      </w:numPr>
      <w:spacing w:before="240" w:after="80" w:line="240" w:lineRule="auto"/>
      <w:ind w:left="851" w:hanging="851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qFormat/>
    <w:rsid w:val="001C7DA4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Nadpis6">
    <w:name w:val="heading 6"/>
    <w:basedOn w:val="Normln"/>
    <w:next w:val="Normln"/>
    <w:link w:val="Nadpis6Char"/>
    <w:qFormat/>
    <w:rsid w:val="001C7DA4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Nadpis7">
    <w:name w:val="heading 7"/>
    <w:basedOn w:val="Normln"/>
    <w:next w:val="Normln"/>
    <w:link w:val="Nadpis7Char"/>
    <w:qFormat/>
    <w:rsid w:val="001C7DA4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qFormat/>
    <w:rsid w:val="001C7DA4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szCs w:val="21"/>
    </w:rPr>
  </w:style>
  <w:style w:type="paragraph" w:styleId="Nadpis9">
    <w:name w:val="heading 9"/>
    <w:basedOn w:val="Normln"/>
    <w:next w:val="Normln"/>
    <w:link w:val="Nadpis9Char"/>
    <w:qFormat/>
    <w:rsid w:val="001C7DA4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Cs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64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Normln"/>
    <w:next w:val="Normln"/>
    <w:link w:val="DatumChar"/>
    <w:uiPriority w:val="99"/>
    <w:unhideWhenUsed/>
    <w:rsid w:val="00244D2C"/>
    <w:pPr>
      <w:spacing w:line="200" w:lineRule="atLeast"/>
    </w:pPr>
    <w:rPr>
      <w:rFonts w:asciiTheme="majorHAnsi" w:hAnsiTheme="majorHAnsi"/>
      <w:sz w:val="12"/>
    </w:rPr>
  </w:style>
  <w:style w:type="paragraph" w:styleId="Seznamsodrkami">
    <w:name w:val="List Bullet"/>
    <w:basedOn w:val="Normln"/>
    <w:uiPriority w:val="7"/>
    <w:qFormat/>
    <w:rsid w:val="00A220A3"/>
    <w:pPr>
      <w:keepNext/>
      <w:numPr>
        <w:numId w:val="7"/>
      </w:numPr>
      <w:spacing w:before="0" w:after="0"/>
      <w:contextualSpacing/>
    </w:pPr>
  </w:style>
  <w:style w:type="paragraph" w:styleId="Seznamsodrkami2">
    <w:name w:val="List Bullet 2"/>
    <w:basedOn w:val="Normln"/>
    <w:uiPriority w:val="7"/>
    <w:rsid w:val="00A220A3"/>
    <w:pPr>
      <w:keepNext/>
      <w:keepLines/>
      <w:numPr>
        <w:ilvl w:val="1"/>
        <w:numId w:val="7"/>
      </w:numPr>
      <w:spacing w:before="0" w:after="0"/>
      <w:contextualSpacing/>
    </w:pPr>
  </w:style>
  <w:style w:type="paragraph" w:styleId="Seznamsodrkami3">
    <w:name w:val="List Bullet 3"/>
    <w:basedOn w:val="Normln"/>
    <w:uiPriority w:val="7"/>
    <w:rsid w:val="00D14822"/>
    <w:pPr>
      <w:numPr>
        <w:ilvl w:val="2"/>
        <w:numId w:val="7"/>
      </w:numPr>
      <w:spacing w:after="40"/>
    </w:pPr>
  </w:style>
  <w:style w:type="paragraph" w:styleId="Odstavecseseznamem">
    <w:name w:val="List Paragraph"/>
    <w:basedOn w:val="Normln"/>
    <w:uiPriority w:val="34"/>
    <w:qFormat/>
    <w:rsid w:val="00C23243"/>
    <w:pPr>
      <w:ind w:left="720"/>
      <w:contextualSpacing/>
    </w:pPr>
  </w:style>
  <w:style w:type="paragraph" w:styleId="slovanseznam">
    <w:name w:val="List Number"/>
    <w:basedOn w:val="Normln"/>
    <w:uiPriority w:val="7"/>
    <w:qFormat/>
    <w:rsid w:val="00A220A3"/>
    <w:pPr>
      <w:keepNext/>
      <w:numPr>
        <w:numId w:val="14"/>
      </w:numPr>
      <w:spacing w:before="0" w:after="0"/>
      <w:contextualSpacing/>
    </w:pPr>
  </w:style>
  <w:style w:type="paragraph" w:styleId="slovanseznam2">
    <w:name w:val="List Number 2"/>
    <w:basedOn w:val="Normln"/>
    <w:uiPriority w:val="7"/>
    <w:qFormat/>
    <w:rsid w:val="00A220A3"/>
    <w:pPr>
      <w:keepNext/>
      <w:keepLines/>
      <w:numPr>
        <w:ilvl w:val="1"/>
        <w:numId w:val="14"/>
      </w:numPr>
      <w:spacing w:before="0" w:after="0"/>
      <w:contextualSpacing/>
    </w:pPr>
  </w:style>
  <w:style w:type="paragraph" w:styleId="slovanseznam3">
    <w:name w:val="List Number 3"/>
    <w:basedOn w:val="Normln"/>
    <w:uiPriority w:val="7"/>
    <w:rsid w:val="00AC770C"/>
    <w:pPr>
      <w:numPr>
        <w:ilvl w:val="2"/>
        <w:numId w:val="14"/>
      </w:numPr>
      <w:spacing w:after="40"/>
    </w:pPr>
  </w:style>
  <w:style w:type="paragraph" w:styleId="Zhlav">
    <w:name w:val="header"/>
    <w:basedOn w:val="Bezmezer"/>
    <w:link w:val="ZhlavChar"/>
    <w:rsid w:val="00EB71A4"/>
  </w:style>
  <w:style w:type="character" w:customStyle="1" w:styleId="ZhlavChar">
    <w:name w:val="Záhlaví Char"/>
    <w:basedOn w:val="Standardnpsmoodstavce"/>
    <w:link w:val="Zhlav"/>
    <w:uiPriority w:val="99"/>
    <w:rsid w:val="00EB71A4"/>
  </w:style>
  <w:style w:type="paragraph" w:styleId="Zpat">
    <w:name w:val="footer"/>
    <w:basedOn w:val="Normln"/>
    <w:link w:val="ZpatChar"/>
    <w:uiPriority w:val="99"/>
    <w:rsid w:val="00B73670"/>
    <w:pPr>
      <w:tabs>
        <w:tab w:val="center" w:pos="3686"/>
        <w:tab w:val="right" w:pos="7936"/>
      </w:tabs>
      <w:spacing w:before="0" w:after="0" w:line="170" w:lineRule="exact"/>
    </w:pPr>
    <w:rPr>
      <w:rFonts w:asciiTheme="majorHAnsi" w:hAnsiTheme="majorHAnsi"/>
      <w:sz w:val="13"/>
    </w:rPr>
  </w:style>
  <w:style w:type="character" w:customStyle="1" w:styleId="ZpatChar">
    <w:name w:val="Zápatí Char"/>
    <w:basedOn w:val="Standardnpsmoodstavce"/>
    <w:link w:val="Zpat"/>
    <w:uiPriority w:val="99"/>
    <w:rsid w:val="00B73670"/>
    <w:rPr>
      <w:rFonts w:asciiTheme="majorHAnsi" w:hAnsiTheme="majorHAnsi"/>
      <w:sz w:val="13"/>
      <w:lang w:val="cs-CZ"/>
    </w:rPr>
  </w:style>
  <w:style w:type="character" w:customStyle="1" w:styleId="DatumChar">
    <w:name w:val="Datum Char"/>
    <w:basedOn w:val="Standardnpsmoodstavce"/>
    <w:link w:val="Datum"/>
    <w:uiPriority w:val="99"/>
    <w:rsid w:val="009561E7"/>
    <w:rPr>
      <w:rFonts w:asciiTheme="majorHAnsi" w:hAnsiTheme="majorHAnsi"/>
      <w:sz w:val="12"/>
      <w:lang w:val="cs-CZ"/>
    </w:rPr>
  </w:style>
  <w:style w:type="character" w:customStyle="1" w:styleId="Nadpis1Char">
    <w:name w:val="Nadpis 1 Char"/>
    <w:basedOn w:val="Standardnpsmoodstavce"/>
    <w:link w:val="Nadpis1"/>
    <w:uiPriority w:val="4"/>
    <w:rsid w:val="0047430C"/>
    <w:rPr>
      <w:rFonts w:asciiTheme="majorHAnsi" w:eastAsiaTheme="majorEastAsia" w:hAnsiTheme="majorHAnsi" w:cstheme="majorBidi"/>
      <w:b/>
      <w:caps/>
      <w:sz w:val="28"/>
      <w:szCs w:val="32"/>
      <w:lang w:val="cs-CZ" w:eastAsia="sv-SE"/>
    </w:rPr>
  </w:style>
  <w:style w:type="character" w:customStyle="1" w:styleId="Nadpis2Char">
    <w:name w:val="Nadpis 2 Char"/>
    <w:basedOn w:val="Standardnpsmoodstavce"/>
    <w:link w:val="Nadpis2"/>
    <w:uiPriority w:val="4"/>
    <w:rsid w:val="0047430C"/>
    <w:rPr>
      <w:rFonts w:asciiTheme="majorHAnsi" w:eastAsiaTheme="majorEastAsia" w:hAnsiTheme="majorHAnsi" w:cstheme="majorBidi"/>
      <w:b/>
      <w:caps/>
      <w:sz w:val="24"/>
      <w:szCs w:val="26"/>
      <w:lang w:val="cs-CZ"/>
    </w:rPr>
  </w:style>
  <w:style w:type="paragraph" w:customStyle="1" w:styleId="Subject">
    <w:name w:val="Subject"/>
    <w:basedOn w:val="Normln"/>
    <w:next w:val="Normln"/>
    <w:unhideWhenUsed/>
    <w:rsid w:val="00AE407C"/>
    <w:pPr>
      <w:spacing w:before="240" w:after="240" w:line="240" w:lineRule="auto"/>
    </w:pPr>
    <w:rPr>
      <w:rFonts w:asciiTheme="majorHAnsi" w:eastAsia="Arial" w:hAnsiTheme="majorHAnsi" w:cs="Arial"/>
      <w:sz w:val="32"/>
      <w:szCs w:val="13"/>
      <w:lang w:eastAsia="sv-SE"/>
    </w:rPr>
  </w:style>
  <w:style w:type="character" w:styleId="slostrnky">
    <w:name w:val="page number"/>
    <w:basedOn w:val="Standardnpsmoodstavce"/>
    <w:uiPriority w:val="99"/>
    <w:unhideWhenUsed/>
    <w:rsid w:val="00A26790"/>
    <w:rPr>
      <w:rFonts w:asciiTheme="majorHAnsi" w:hAnsiTheme="majorHAnsi"/>
      <w:sz w:val="16"/>
    </w:rPr>
  </w:style>
  <w:style w:type="character" w:customStyle="1" w:styleId="Nadpis3Char">
    <w:name w:val="Nadpis 3 Char"/>
    <w:basedOn w:val="Standardnpsmoodstavce"/>
    <w:link w:val="Nadpis3"/>
    <w:uiPriority w:val="4"/>
    <w:rsid w:val="0047430C"/>
    <w:rPr>
      <w:rFonts w:asciiTheme="majorHAnsi" w:eastAsiaTheme="majorEastAsia" w:hAnsiTheme="majorHAnsi" w:cstheme="majorBidi"/>
      <w:b/>
      <w:sz w:val="20"/>
      <w:szCs w:val="24"/>
      <w:lang w:val="cs-CZ"/>
    </w:rPr>
  </w:style>
  <w:style w:type="character" w:customStyle="1" w:styleId="Nadpis4Char">
    <w:name w:val="Nadpis 4 Char"/>
    <w:basedOn w:val="Standardnpsmoodstavce"/>
    <w:link w:val="Nadpis4"/>
    <w:uiPriority w:val="4"/>
    <w:rsid w:val="00597B04"/>
    <w:rPr>
      <w:rFonts w:asciiTheme="majorHAnsi" w:eastAsiaTheme="majorEastAsia" w:hAnsiTheme="majorHAnsi" w:cstheme="majorBidi"/>
      <w:b/>
      <w:iCs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508E7"/>
    <w:rPr>
      <w:rFonts w:asciiTheme="majorHAnsi" w:eastAsiaTheme="majorEastAsia" w:hAnsiTheme="majorHAnsi" w:cstheme="majorBidi"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508E7"/>
    <w:rPr>
      <w:rFonts w:asciiTheme="majorHAnsi" w:eastAsiaTheme="majorEastAsia" w:hAnsiTheme="majorHAnsi" w:cstheme="majorBidi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508E7"/>
    <w:rPr>
      <w:rFonts w:asciiTheme="majorHAnsi" w:eastAsiaTheme="majorEastAsia" w:hAnsiTheme="majorHAnsi" w:cstheme="majorBidi"/>
      <w:iCs/>
      <w:szCs w:val="21"/>
    </w:rPr>
  </w:style>
  <w:style w:type="paragraph" w:customStyle="1" w:styleId="Title1">
    <w:name w:val="Title 1"/>
    <w:basedOn w:val="Nadpis1"/>
    <w:next w:val="Normln"/>
    <w:link w:val="Title1Char"/>
    <w:uiPriority w:val="9"/>
    <w:unhideWhenUsed/>
    <w:rsid w:val="00D4638B"/>
    <w:pPr>
      <w:numPr>
        <w:numId w:val="0"/>
      </w:numPr>
    </w:pPr>
  </w:style>
  <w:style w:type="paragraph" w:customStyle="1" w:styleId="Title2">
    <w:name w:val="Title 2"/>
    <w:basedOn w:val="Nadpis2"/>
    <w:next w:val="Normln"/>
    <w:link w:val="Title2Char"/>
    <w:uiPriority w:val="9"/>
    <w:unhideWhenUsed/>
    <w:rsid w:val="00D4638B"/>
  </w:style>
  <w:style w:type="paragraph" w:customStyle="1" w:styleId="Title3">
    <w:name w:val="Title 3"/>
    <w:basedOn w:val="Nadpis3"/>
    <w:next w:val="Normln"/>
    <w:link w:val="Title3Char"/>
    <w:uiPriority w:val="9"/>
    <w:unhideWhenUsed/>
    <w:rsid w:val="00D4638B"/>
    <w:pPr>
      <w:numPr>
        <w:ilvl w:val="0"/>
        <w:numId w:val="0"/>
      </w:numPr>
    </w:pPr>
  </w:style>
  <w:style w:type="paragraph" w:customStyle="1" w:styleId="DocumentName">
    <w:name w:val="DocumentName"/>
    <w:next w:val="Normln"/>
    <w:uiPriority w:val="8"/>
    <w:semiHidden/>
    <w:unhideWhenUsed/>
    <w:rsid w:val="00AE407C"/>
    <w:pPr>
      <w:spacing w:after="0"/>
    </w:pPr>
    <w:rPr>
      <w:rFonts w:asciiTheme="majorHAnsi" w:hAnsiTheme="majorHAnsi"/>
      <w:caps/>
      <w:sz w:val="36"/>
      <w:szCs w:val="40"/>
    </w:rPr>
  </w:style>
  <w:style w:type="paragraph" w:styleId="Nadpisobsahu">
    <w:name w:val="TOC Heading"/>
    <w:basedOn w:val="Nzev"/>
    <w:next w:val="Normln"/>
    <w:uiPriority w:val="39"/>
    <w:unhideWhenUsed/>
    <w:qFormat/>
    <w:rsid w:val="00A21318"/>
    <w:rPr>
      <w:caps/>
      <w:sz w:val="24"/>
      <w:lang w:eastAsia="sv-SE"/>
    </w:rPr>
  </w:style>
  <w:style w:type="paragraph" w:styleId="Obsah1">
    <w:name w:val="toc 1"/>
    <w:basedOn w:val="Normln"/>
    <w:next w:val="Normln"/>
    <w:autoRedefine/>
    <w:uiPriority w:val="39"/>
    <w:rsid w:val="006F2EA5"/>
    <w:pPr>
      <w:tabs>
        <w:tab w:val="left" w:pos="680"/>
        <w:tab w:val="left" w:pos="851"/>
        <w:tab w:val="right" w:leader="dot" w:pos="9072"/>
      </w:tabs>
      <w:spacing w:before="80" w:after="80"/>
    </w:pPr>
    <w:rPr>
      <w:rFonts w:asciiTheme="majorHAnsi" w:hAnsiTheme="majorHAnsi"/>
      <w:b/>
      <w:caps/>
    </w:rPr>
  </w:style>
  <w:style w:type="paragraph" w:styleId="Obsah2">
    <w:name w:val="toc 2"/>
    <w:basedOn w:val="Normln"/>
    <w:next w:val="Normln"/>
    <w:autoRedefine/>
    <w:uiPriority w:val="39"/>
    <w:rsid w:val="006F2EA5"/>
    <w:pPr>
      <w:tabs>
        <w:tab w:val="left" w:pos="680"/>
        <w:tab w:val="right" w:leader="dot" w:pos="9072"/>
      </w:tabs>
      <w:spacing w:before="40" w:after="40"/>
    </w:pPr>
    <w:rPr>
      <w:rFonts w:asciiTheme="majorHAnsi" w:hAnsiTheme="majorHAnsi"/>
      <w:caps/>
    </w:rPr>
  </w:style>
  <w:style w:type="paragraph" w:styleId="Obsah3">
    <w:name w:val="toc 3"/>
    <w:basedOn w:val="Normln"/>
    <w:next w:val="Normln"/>
    <w:autoRedefine/>
    <w:uiPriority w:val="39"/>
    <w:rsid w:val="00417F95"/>
    <w:pPr>
      <w:tabs>
        <w:tab w:val="left" w:pos="680"/>
        <w:tab w:val="right" w:leader="dot" w:pos="9072"/>
      </w:tabs>
      <w:spacing w:before="20" w:after="20"/>
    </w:pPr>
    <w:rPr>
      <w:rFonts w:asciiTheme="majorHAnsi" w:hAnsiTheme="majorHAns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18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806"/>
    <w:rPr>
      <w:rFonts w:ascii="Segoe UI" w:hAnsi="Segoe UI" w:cs="Segoe UI"/>
      <w:sz w:val="18"/>
      <w:szCs w:val="18"/>
    </w:rPr>
  </w:style>
  <w:style w:type="paragraph" w:customStyle="1" w:styleId="Label">
    <w:name w:val="Label"/>
    <w:basedOn w:val="Normln"/>
    <w:next w:val="Normln"/>
    <w:uiPriority w:val="8"/>
    <w:unhideWhenUsed/>
    <w:rsid w:val="00244D2C"/>
    <w:pPr>
      <w:spacing w:after="0" w:line="200" w:lineRule="atLeast"/>
    </w:pPr>
    <w:rPr>
      <w:rFonts w:asciiTheme="majorHAnsi" w:eastAsia="Arial" w:hAnsiTheme="majorHAnsi" w:cs="Mangal"/>
      <w:sz w:val="12"/>
      <w:lang w:eastAsia="sv-SE"/>
    </w:rPr>
  </w:style>
  <w:style w:type="character" w:customStyle="1" w:styleId="VERSALER">
    <w:name w:val="VERSALER"/>
    <w:basedOn w:val="Standardnpsmoodstavce"/>
    <w:uiPriority w:val="99"/>
    <w:semiHidden/>
    <w:rsid w:val="00920B51"/>
    <w:rPr>
      <w:caps/>
    </w:rPr>
  </w:style>
  <w:style w:type="paragraph" w:styleId="Bezmezer">
    <w:name w:val="No Spacing"/>
    <w:uiPriority w:val="1"/>
    <w:qFormat/>
    <w:rsid w:val="00244D2C"/>
    <w:pPr>
      <w:spacing w:after="0"/>
    </w:pPr>
  </w:style>
  <w:style w:type="paragraph" w:styleId="Adresanaoblku">
    <w:name w:val="envelope address"/>
    <w:basedOn w:val="Normln"/>
    <w:uiPriority w:val="8"/>
    <w:unhideWhenUsed/>
    <w:rsid w:val="006545D9"/>
    <w:pPr>
      <w:spacing w:after="0"/>
    </w:pPr>
    <w:rPr>
      <w:rFonts w:asciiTheme="majorHAnsi" w:hAnsiTheme="majorHAnsi"/>
    </w:rPr>
  </w:style>
  <w:style w:type="paragraph" w:customStyle="1" w:styleId="FLetterpage1">
    <w:name w:val="ÅF Letter (page 1)"/>
    <w:semiHidden/>
    <w:rsid w:val="0031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Hypertextovodkaz">
    <w:name w:val="Hyperlink"/>
    <w:basedOn w:val="Standardnpsmoodstavce"/>
    <w:unhideWhenUsed/>
    <w:rsid w:val="008942B3"/>
    <w:rPr>
      <w:color w:val="5F5F5F" w:themeColor="hyperlink"/>
      <w:u w:val="single"/>
    </w:rPr>
  </w:style>
  <w:style w:type="paragraph" w:customStyle="1" w:styleId="Title4">
    <w:name w:val="Title 4"/>
    <w:basedOn w:val="Nadpis4"/>
    <w:next w:val="Normln"/>
    <w:uiPriority w:val="9"/>
    <w:unhideWhenUsed/>
    <w:rsid w:val="00D4638B"/>
    <w:pPr>
      <w:numPr>
        <w:ilvl w:val="0"/>
        <w:numId w:val="0"/>
      </w:numPr>
    </w:pPr>
  </w:style>
  <w:style w:type="paragraph" w:customStyle="1" w:styleId="Hidden">
    <w:name w:val="Hidden"/>
    <w:basedOn w:val="Normln"/>
    <w:uiPriority w:val="19"/>
    <w:unhideWhenUsed/>
    <w:rsid w:val="00925DA1"/>
    <w:rPr>
      <w:vanish/>
    </w:rPr>
  </w:style>
  <w:style w:type="paragraph" w:styleId="Obsah4">
    <w:name w:val="toc 4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658"/>
    </w:pPr>
    <w:rPr>
      <w:rFonts w:asciiTheme="majorHAnsi" w:hAnsiTheme="majorHAnsi"/>
    </w:rPr>
  </w:style>
  <w:style w:type="paragraph" w:styleId="Obsah5">
    <w:name w:val="toc 5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879"/>
    </w:pPr>
    <w:rPr>
      <w:rFonts w:asciiTheme="majorHAnsi" w:hAnsiTheme="majorHAnsi"/>
    </w:rPr>
  </w:style>
  <w:style w:type="paragraph" w:styleId="Obsah6">
    <w:name w:val="toc 6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100"/>
    </w:pPr>
    <w:rPr>
      <w:rFonts w:asciiTheme="majorHAnsi" w:hAnsiTheme="majorHAnsi"/>
    </w:rPr>
  </w:style>
  <w:style w:type="paragraph" w:styleId="Obsah7">
    <w:name w:val="toc 7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321"/>
    </w:pPr>
    <w:rPr>
      <w:rFonts w:asciiTheme="majorHAnsi" w:hAnsiTheme="majorHAnsi"/>
    </w:rPr>
  </w:style>
  <w:style w:type="paragraph" w:styleId="Obsah8">
    <w:name w:val="toc 8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542"/>
    </w:pPr>
    <w:rPr>
      <w:rFonts w:asciiTheme="majorHAnsi" w:hAnsiTheme="majorHAnsi"/>
    </w:rPr>
  </w:style>
  <w:style w:type="paragraph" w:styleId="Obsah9">
    <w:name w:val="toc 9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758"/>
    </w:pPr>
    <w:rPr>
      <w:rFonts w:asciiTheme="majorHAnsi" w:hAnsiTheme="majorHAnsi"/>
    </w:rPr>
  </w:style>
  <w:style w:type="character" w:styleId="Zstupntext">
    <w:name w:val="Placeholder Text"/>
    <w:basedOn w:val="Standardnpsmoodstavce"/>
    <w:uiPriority w:val="99"/>
    <w:unhideWhenUsed/>
    <w:rsid w:val="008A0A5B"/>
    <w:rPr>
      <w:color w:val="auto"/>
    </w:rPr>
  </w:style>
  <w:style w:type="character" w:customStyle="1" w:styleId="Title1Char">
    <w:name w:val="Title 1 Char"/>
    <w:basedOn w:val="Nadpis1Char"/>
    <w:link w:val="Title1"/>
    <w:uiPriority w:val="9"/>
    <w:rsid w:val="009561E7"/>
    <w:rPr>
      <w:rFonts w:asciiTheme="majorHAnsi" w:eastAsiaTheme="majorEastAsia" w:hAnsiTheme="majorHAnsi" w:cstheme="majorBidi"/>
      <w:b/>
      <w:caps/>
      <w:sz w:val="28"/>
      <w:szCs w:val="32"/>
      <w:lang w:val="cs-CZ" w:eastAsia="sv-SE"/>
    </w:rPr>
  </w:style>
  <w:style w:type="character" w:customStyle="1" w:styleId="Title2Char">
    <w:name w:val="Title 2 Char"/>
    <w:basedOn w:val="Nadpis2Char"/>
    <w:link w:val="Title2"/>
    <w:uiPriority w:val="9"/>
    <w:rsid w:val="009561E7"/>
    <w:rPr>
      <w:rFonts w:asciiTheme="majorHAnsi" w:eastAsiaTheme="majorEastAsia" w:hAnsiTheme="majorHAnsi" w:cstheme="majorBidi"/>
      <w:b/>
      <w:caps/>
      <w:sz w:val="24"/>
      <w:szCs w:val="26"/>
      <w:lang w:val="cs-CZ"/>
    </w:rPr>
  </w:style>
  <w:style w:type="character" w:customStyle="1" w:styleId="Title3Char">
    <w:name w:val="Title 3 Char"/>
    <w:basedOn w:val="Nadpis3Char"/>
    <w:link w:val="Title3"/>
    <w:uiPriority w:val="9"/>
    <w:rsid w:val="009561E7"/>
    <w:rPr>
      <w:rFonts w:asciiTheme="majorHAnsi" w:eastAsiaTheme="majorEastAsia" w:hAnsiTheme="majorHAnsi" w:cstheme="majorBidi"/>
      <w:b/>
      <w:sz w:val="20"/>
      <w:szCs w:val="24"/>
      <w:lang w:val="cs-CZ"/>
    </w:rPr>
  </w:style>
  <w:style w:type="table" w:customStyle="1" w:styleId="TableGridLight1">
    <w:name w:val="Table Grid Light1"/>
    <w:basedOn w:val="Normlntabulka"/>
    <w:uiPriority w:val="40"/>
    <w:rsid w:val="006A3B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Tablestyle">
    <w:name w:val="ÅF Table style"/>
    <w:basedOn w:val="Normlntabulka"/>
    <w:uiPriority w:val="99"/>
    <w:rsid w:val="00AE407C"/>
    <w:pPr>
      <w:spacing w:before="40" w:after="40"/>
    </w:pPr>
    <w:tblPr>
      <w:tblBorders>
        <w:top w:val="single" w:sz="4" w:space="0" w:color="506070" w:themeColor="text2"/>
        <w:left w:val="single" w:sz="4" w:space="0" w:color="506070" w:themeColor="text2"/>
        <w:bottom w:val="single" w:sz="4" w:space="0" w:color="506070" w:themeColor="text2"/>
        <w:right w:val="single" w:sz="4" w:space="0" w:color="506070" w:themeColor="text2"/>
        <w:insideH w:val="single" w:sz="4" w:space="0" w:color="506070" w:themeColor="text2"/>
        <w:insideV w:val="single" w:sz="4" w:space="0" w:color="506070" w:themeColor="text2"/>
      </w:tblBorders>
    </w:tblPr>
  </w:style>
  <w:style w:type="paragraph" w:customStyle="1" w:styleId="TOCEnclosures">
    <w:name w:val="TOC Enclosures"/>
    <w:basedOn w:val="Bezmezer"/>
    <w:uiPriority w:val="39"/>
    <w:unhideWhenUsed/>
    <w:rsid w:val="00DE4F4A"/>
    <w:pPr>
      <w:tabs>
        <w:tab w:val="right" w:leader="dot" w:pos="7938"/>
      </w:tabs>
      <w:spacing w:after="60"/>
    </w:pPr>
    <w:rPr>
      <w:rFonts w:asciiTheme="majorHAnsi" w:hAnsiTheme="majorHAnsi"/>
    </w:rPr>
  </w:style>
  <w:style w:type="paragraph" w:styleId="Titulek">
    <w:name w:val="caption"/>
    <w:basedOn w:val="Normln"/>
    <w:next w:val="Normln"/>
    <w:uiPriority w:val="35"/>
    <w:qFormat/>
    <w:rsid w:val="00A37330"/>
    <w:pPr>
      <w:spacing w:before="40" w:after="40"/>
    </w:pPr>
    <w:rPr>
      <w:rFonts w:asciiTheme="majorHAnsi" w:hAnsiTheme="majorHAnsi"/>
      <w:i/>
      <w:iCs/>
      <w:color w:val="506070" w:themeColor="text2"/>
    </w:rPr>
  </w:style>
  <w:style w:type="paragraph" w:customStyle="1" w:styleId="Tableheading">
    <w:name w:val="Table heading"/>
    <w:basedOn w:val="Normln"/>
    <w:uiPriority w:val="19"/>
    <w:unhideWhenUsed/>
    <w:rsid w:val="003D70C7"/>
    <w:pPr>
      <w:spacing w:before="40" w:after="40"/>
    </w:pPr>
    <w:rPr>
      <w:rFonts w:asciiTheme="majorHAnsi" w:hAnsiTheme="majorHAnsi"/>
    </w:rPr>
  </w:style>
  <w:style w:type="paragraph" w:customStyle="1" w:styleId="Zkladn">
    <w:name w:val="Základní"/>
    <w:basedOn w:val="Normln"/>
    <w:unhideWhenUsed/>
    <w:rsid w:val="003673F5"/>
    <w:pPr>
      <w:spacing w:after="0" w:line="240" w:lineRule="auto"/>
    </w:pPr>
    <w:rPr>
      <w:rFonts w:ascii="Times New Roman" w:eastAsia="Times New Roman" w:hAnsi="Times New Roman" w:cs="Times New Roman"/>
      <w:kern w:val="20"/>
      <w:sz w:val="22"/>
      <w:szCs w:val="20"/>
      <w:lang w:val="en-US" w:eastAsia="cs-CZ"/>
    </w:rPr>
  </w:style>
  <w:style w:type="paragraph" w:customStyle="1" w:styleId="FooterAddress">
    <w:name w:val="FooterAddress"/>
    <w:link w:val="FooterAddressChar"/>
    <w:uiPriority w:val="11"/>
    <w:unhideWhenUsed/>
    <w:rsid w:val="00B73670"/>
    <w:pPr>
      <w:spacing w:after="0" w:line="170" w:lineRule="exact"/>
      <w:ind w:right="-1134"/>
    </w:pPr>
    <w:rPr>
      <w:rFonts w:eastAsia="Arial" w:cs="Mangal"/>
      <w:sz w:val="13"/>
      <w:lang w:val="en-US" w:eastAsia="sv-SE"/>
    </w:rPr>
  </w:style>
  <w:style w:type="character" w:customStyle="1" w:styleId="FooterAddressChar">
    <w:name w:val="FooterAddress Char"/>
    <w:basedOn w:val="Standardnpsmoodstavce"/>
    <w:link w:val="FooterAddress"/>
    <w:uiPriority w:val="11"/>
    <w:rsid w:val="009561E7"/>
    <w:rPr>
      <w:rFonts w:eastAsia="Arial" w:cs="Mangal"/>
      <w:sz w:val="13"/>
      <w:lang w:val="en-US" w:eastAsia="sv-SE"/>
    </w:rPr>
  </w:style>
  <w:style w:type="paragraph" w:styleId="Nzev">
    <w:name w:val="Title"/>
    <w:basedOn w:val="Normln"/>
    <w:next w:val="Normln"/>
    <w:link w:val="NzevChar"/>
    <w:qFormat/>
    <w:rsid w:val="00A26173"/>
    <w:pPr>
      <w:spacing w:before="360" w:after="240"/>
      <w:contextualSpacing/>
    </w:pPr>
    <w:rPr>
      <w:rFonts w:asciiTheme="majorHAnsi" w:eastAsiaTheme="majorEastAsia" w:hAnsiTheme="majorHAnsi" w:cstheme="majorBidi"/>
      <w:b/>
      <w:spacing w:val="-10"/>
      <w:kern w:val="28"/>
      <w:sz w:val="20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A26173"/>
    <w:rPr>
      <w:rFonts w:asciiTheme="majorHAnsi" w:eastAsiaTheme="majorEastAsia" w:hAnsiTheme="majorHAnsi" w:cstheme="majorBidi"/>
      <w:b/>
      <w:spacing w:val="-10"/>
      <w:kern w:val="28"/>
      <w:sz w:val="20"/>
      <w:szCs w:val="5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A37330"/>
    <w:pPr>
      <w:spacing w:after="0"/>
    </w:pPr>
  </w:style>
  <w:style w:type="character" w:styleId="Siln">
    <w:name w:val="Strong"/>
    <w:basedOn w:val="Standardnpsmoodstavce"/>
    <w:uiPriority w:val="22"/>
    <w:qFormat/>
    <w:rsid w:val="00A21318"/>
    <w:rPr>
      <w:b/>
      <w:bCs/>
    </w:rPr>
  </w:style>
  <w:style w:type="paragraph" w:customStyle="1" w:styleId="Hlavicka">
    <w:name w:val="Hlavicka"/>
    <w:basedOn w:val="Bezmezer"/>
    <w:next w:val="Bezmezer"/>
    <w:qFormat/>
    <w:rsid w:val="0047430C"/>
    <w:pPr>
      <w:spacing w:line="240" w:lineRule="auto"/>
    </w:pPr>
    <w:rPr>
      <w:sz w:val="12"/>
    </w:rPr>
  </w:style>
  <w:style w:type="paragraph" w:customStyle="1" w:styleId="Hlavicka1">
    <w:name w:val="Hlavicka 1"/>
    <w:basedOn w:val="Normln"/>
    <w:qFormat/>
    <w:rsid w:val="0047430C"/>
    <w:pPr>
      <w:spacing w:before="0" w:after="0" w:line="240" w:lineRule="auto"/>
    </w:pPr>
  </w:style>
  <w:style w:type="paragraph" w:customStyle="1" w:styleId="Nazevprojektu">
    <w:name w:val="Nazev projektu"/>
    <w:basedOn w:val="Normln"/>
    <w:next w:val="Normln"/>
    <w:qFormat/>
    <w:rsid w:val="000674AA"/>
    <w:pPr>
      <w:spacing w:before="1200"/>
    </w:pPr>
    <w:rPr>
      <w:caps/>
      <w:sz w:val="32"/>
    </w:rPr>
  </w:style>
  <w:style w:type="paragraph" w:customStyle="1" w:styleId="Zhlav1">
    <w:name w:val="Záhlaví1"/>
    <w:basedOn w:val="Zhlav"/>
    <w:qFormat/>
    <w:rsid w:val="007D7546"/>
    <w:rPr>
      <w:color w:val="A6A6A6" w:themeColor="background1" w:themeShade="A6"/>
      <w:sz w:val="22"/>
    </w:rPr>
  </w:style>
  <w:style w:type="paragraph" w:customStyle="1" w:styleId="Zpat1">
    <w:name w:val="Zápatí 1"/>
    <w:basedOn w:val="Zpat"/>
    <w:qFormat/>
    <w:rsid w:val="00463DDD"/>
    <w:pPr>
      <w:tabs>
        <w:tab w:val="clear" w:pos="3686"/>
        <w:tab w:val="clear" w:pos="7936"/>
        <w:tab w:val="right" w:pos="9072"/>
      </w:tabs>
      <w:jc w:val="left"/>
    </w:pPr>
    <w:rPr>
      <w:sz w:val="16"/>
      <w:szCs w:val="16"/>
    </w:rPr>
  </w:style>
  <w:style w:type="paragraph" w:styleId="Prosttext">
    <w:name w:val="Plain Text"/>
    <w:aliases w:val=" Char"/>
    <w:basedOn w:val="Normln"/>
    <w:link w:val="ProsttextChar"/>
    <w:rsid w:val="00331888"/>
    <w:pPr>
      <w:spacing w:before="0" w:after="0" w:line="264" w:lineRule="auto"/>
      <w:jc w:val="left"/>
    </w:pPr>
    <w:rPr>
      <w:rFonts w:ascii="Verdana" w:eastAsia="Times New Roman" w:hAnsi="Verdana" w:cs="Times New Roman"/>
      <w:szCs w:val="20"/>
      <w:lang w:eastAsia="cs-CZ"/>
    </w:rPr>
  </w:style>
  <w:style w:type="character" w:customStyle="1" w:styleId="ProsttextChar">
    <w:name w:val="Prostý text Char"/>
    <w:aliases w:val=" Char Char"/>
    <w:basedOn w:val="Standardnpsmoodstavce"/>
    <w:link w:val="Prosttext"/>
    <w:rsid w:val="00331888"/>
    <w:rPr>
      <w:rFonts w:ascii="Verdana" w:eastAsia="Times New Roman" w:hAnsi="Verdana" w:cs="Times New Roman"/>
      <w:szCs w:val="20"/>
      <w:lang w:val="cs-CZ" w:eastAsia="cs-CZ"/>
    </w:rPr>
  </w:style>
  <w:style w:type="paragraph" w:customStyle="1" w:styleId="Default">
    <w:name w:val="Default"/>
    <w:rsid w:val="00331888"/>
    <w:pPr>
      <w:autoSpaceDE w:val="0"/>
      <w:autoSpaceDN w:val="0"/>
      <w:adjustRightInd w:val="0"/>
      <w:spacing w:before="0" w:after="0" w:line="240" w:lineRule="auto"/>
    </w:pPr>
    <w:rPr>
      <w:rFonts w:ascii="Verdana" w:eastAsia="Times New Roman" w:hAnsi="Verdana" w:cs="Verdana"/>
      <w:color w:val="000000"/>
      <w:sz w:val="24"/>
      <w:szCs w:val="24"/>
      <w:lang w:val="cs-CZ"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16B6C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16B6C"/>
    <w:rPr>
      <w:lang w:val="cs-CZ"/>
    </w:rPr>
  </w:style>
  <w:style w:type="paragraph" w:customStyle="1" w:styleId="Normlnvzor">
    <w:name w:val="Normální vzor"/>
    <w:basedOn w:val="Normln"/>
    <w:qFormat/>
    <w:rsid w:val="00E16B6C"/>
    <w:pPr>
      <w:spacing w:before="40" w:after="200"/>
    </w:pPr>
    <w:rPr>
      <w:rFonts w:ascii="Arial" w:eastAsia="Times New Roman" w:hAnsi="Arial" w:cs="Times New Roman"/>
      <w:sz w:val="20"/>
      <w:szCs w:val="22"/>
      <w:lang w:eastAsia="cs-CZ"/>
    </w:rPr>
  </w:style>
  <w:style w:type="paragraph" w:customStyle="1" w:styleId="odstn">
    <w:name w:val="_odst.n"/>
    <w:basedOn w:val="Normln"/>
    <w:uiPriority w:val="99"/>
    <w:rsid w:val="00BF3A46"/>
    <w:pPr>
      <w:tabs>
        <w:tab w:val="left" w:pos="567"/>
      </w:tabs>
      <w:spacing w:before="160" w:after="0" w:line="240" w:lineRule="auto"/>
      <w:ind w:firstLine="567"/>
    </w:pPr>
    <w:rPr>
      <w:rFonts w:ascii="Times New Roman" w:eastAsia="Times New Roman" w:hAnsi="Times New Roman" w:cs="Times New Roman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ÅF Word">
      <a:dk1>
        <a:sysClr val="windowText" lastClr="000000"/>
      </a:dk1>
      <a:lt1>
        <a:sysClr val="window" lastClr="FFFFFF"/>
      </a:lt1>
      <a:dk2>
        <a:srgbClr val="506070"/>
      </a:dk2>
      <a:lt2>
        <a:srgbClr val="C0B0A0"/>
      </a:lt2>
      <a:accent1>
        <a:srgbClr val="00B1AC"/>
      </a:accent1>
      <a:accent2>
        <a:srgbClr val="0039A6"/>
      </a:accent2>
      <a:accent3>
        <a:srgbClr val="0096DB"/>
      </a:accent3>
      <a:accent4>
        <a:srgbClr val="66BC29"/>
      </a:accent4>
      <a:accent5>
        <a:srgbClr val="AC27A8"/>
      </a:accent5>
      <a:accent6>
        <a:srgbClr val="FB4357"/>
      </a:accent6>
      <a:hlink>
        <a:srgbClr val="5F5F5F"/>
      </a:hlink>
      <a:folHlink>
        <a:srgbClr val="919191"/>
      </a:folHlink>
    </a:clrScheme>
    <a:fontScheme name="ÅF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152A0-F552-4CEE-AE66-A3D4DA838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2520</Words>
  <Characters>14871</Characters>
  <Application>Microsoft Office Word</Application>
  <DocSecurity>0</DocSecurity>
  <Lines>123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Vinduška Michal</dc:creator>
  <cp:lastModifiedBy>Jiří Mareš</cp:lastModifiedBy>
  <cp:revision>154</cp:revision>
  <cp:lastPrinted>2023-10-16T07:09:00Z</cp:lastPrinted>
  <dcterms:created xsi:type="dcterms:W3CDTF">2020-01-22T08:50:00Z</dcterms:created>
  <dcterms:modified xsi:type="dcterms:W3CDTF">2024-01-23T14:27:00Z</dcterms:modified>
</cp:coreProperties>
</file>