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20DCC74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827D0B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5356DBB" w14:textId="77777777" w:rsidR="00864810" w:rsidRDefault="00F20995" w:rsidP="00601891">
      <w:pPr>
        <w:pStyle w:val="Podnadpissmlouvy"/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0B42CC4A" w14:textId="77777777" w:rsidR="00864810" w:rsidRDefault="00601891" w:rsidP="00601891">
      <w:pPr>
        <w:pStyle w:val="Podnadpissmlouvy"/>
      </w:pPr>
      <w:proofErr w:type="spellStart"/>
      <w:proofErr w:type="gramStart"/>
      <w:r w:rsidRPr="00601891">
        <w:rPr>
          <w:highlight w:val="yellow"/>
        </w:rPr>
        <w:t>č.j</w:t>
      </w:r>
      <w:proofErr w:type="spellEnd"/>
      <w:r w:rsidRPr="00601891">
        <w:rPr>
          <w:highlight w:val="yellow"/>
        </w:rPr>
        <w:t>:…</w:t>
      </w:r>
      <w:proofErr w:type="gramEnd"/>
      <w:r w:rsidRPr="00601891">
        <w:rPr>
          <w:highlight w:val="yellow"/>
        </w:rPr>
        <w:t>…….……</w:t>
      </w:r>
      <w:r w:rsidR="00864810">
        <w:rPr>
          <w:highlight w:val="yellow"/>
        </w:rPr>
        <w:t xml:space="preserve">…., </w:t>
      </w:r>
      <w:r w:rsidRPr="00827D0B">
        <w:t>č. spisu:</w:t>
      </w:r>
      <w:r w:rsidR="00864810" w:rsidRPr="00827D0B">
        <w:t xml:space="preserve"> S10238</w:t>
      </w:r>
      <w:r w:rsidR="00864810" w:rsidRPr="00864810">
        <w:t>/2024-SŽ-CTD-ÚPT</w:t>
      </w:r>
      <w:r w:rsidR="00864810">
        <w:t xml:space="preserve">, </w:t>
      </w:r>
    </w:p>
    <w:p w14:paraId="06866C32" w14:textId="1844321A" w:rsidR="00F20995" w:rsidRPr="00864810" w:rsidRDefault="00601891" w:rsidP="00601891">
      <w:pPr>
        <w:pStyle w:val="Podnadpissmlouvy"/>
        <w:rPr>
          <w:highlight w:val="yellow"/>
        </w:rPr>
      </w:pPr>
      <w:r w:rsidRPr="00827D0B">
        <w:t>ČÍSLO ISPROFOND:</w:t>
      </w:r>
      <w:r w:rsidR="00864810" w:rsidRPr="00827D0B">
        <w:t xml:space="preserve"> 5003540011</w:t>
      </w:r>
      <w:r w:rsidR="00864810">
        <w:t xml:space="preserve">, ČÍSLO SUBISPROFOND: </w:t>
      </w:r>
      <w:r w:rsidR="00864810" w:rsidRPr="00864810">
        <w:t>5003540083</w:t>
      </w:r>
      <w:r w:rsidR="00864810">
        <w:t xml:space="preserve"> </w:t>
      </w:r>
    </w:p>
    <w:p w14:paraId="454562A7" w14:textId="77777777" w:rsidR="00601891" w:rsidRPr="00601891" w:rsidRDefault="00601891" w:rsidP="00601891">
      <w:pPr>
        <w:pStyle w:val="Podnadpissmlouvy"/>
        <w:rPr>
          <w:highlight w:val="cyan"/>
        </w:rPr>
      </w:pPr>
    </w:p>
    <w:p w14:paraId="6DF16FA9" w14:textId="1A299C93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 w:rsidR="00601891">
        <w:rPr>
          <w:highlight w:val="green"/>
        </w:rPr>
        <w:t xml:space="preserve">: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657D3817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04340ACF" w14:textId="2991C9BB" w:rsidR="002D407B" w:rsidRPr="007B28AC" w:rsidRDefault="00414246" w:rsidP="002D407B">
      <w:pPr>
        <w:pStyle w:val="Identifikace"/>
      </w:pPr>
      <w:r>
        <w:tab/>
      </w:r>
      <w:bookmarkStart w:id="0" w:name="_Hlk159917813"/>
      <w:r w:rsidR="004E541E">
        <w:t xml:space="preserve">Zastoupená: </w:t>
      </w:r>
      <w:r w:rsidR="002D407B" w:rsidRPr="007B28AC">
        <w:t xml:space="preserve">Ing. Martin Táborský, ředitel organizační složky Centrum techniky a diagnostiky, Malletova 2363/10, 190 00 Praha 9 - Libeň  </w:t>
      </w:r>
    </w:p>
    <w:p w14:paraId="5B8F64F0" w14:textId="77777777" w:rsidR="002D407B" w:rsidRPr="007B28AC" w:rsidRDefault="002D407B" w:rsidP="002D407B">
      <w:pPr>
        <w:widowControl w:val="0"/>
        <w:spacing w:after="0"/>
        <w:ind w:left="2126" w:hanging="2126"/>
        <w:rPr>
          <w:rFonts w:cstheme="minorHAnsi"/>
        </w:rPr>
      </w:pPr>
      <w:r w:rsidRPr="007B28AC">
        <w:rPr>
          <w:rFonts w:cstheme="minorHAnsi"/>
        </w:rPr>
        <w:t xml:space="preserve">Adresa pro doručování písemnosti v elektronické podobě: </w:t>
      </w:r>
      <w:hyperlink r:id="rId11" w:history="1">
        <w:r w:rsidRPr="007B28AC">
          <w:rPr>
            <w:rFonts w:cstheme="minorHAnsi"/>
            <w:color w:val="0563C1" w:themeColor="hyperlink"/>
            <w:u w:val="single"/>
          </w:rPr>
          <w:t>ePodatelnaCTD@spravazeleznic.cz</w:t>
        </w:r>
      </w:hyperlink>
      <w:r w:rsidRPr="007B28AC">
        <w:rPr>
          <w:rFonts w:cstheme="minorHAnsi"/>
        </w:rPr>
        <w:t xml:space="preserve">   </w:t>
      </w:r>
    </w:p>
    <w:p w14:paraId="75D45E8C" w14:textId="23DB06B5" w:rsidR="00D85C5B" w:rsidRDefault="002D407B" w:rsidP="002D407B">
      <w:pPr>
        <w:pStyle w:val="Identifikace"/>
        <w:jc w:val="left"/>
      </w:pPr>
      <w:r w:rsidRPr="007B28AC">
        <w:rPr>
          <w:rFonts w:cstheme="minorHAnsi"/>
        </w:rPr>
        <w:t xml:space="preserve">Adresa pro doručování </w:t>
      </w:r>
      <w:r>
        <w:rPr>
          <w:rFonts w:cstheme="minorHAnsi"/>
        </w:rPr>
        <w:t>faktur</w:t>
      </w:r>
      <w:r w:rsidRPr="007B28AC">
        <w:rPr>
          <w:rFonts w:cstheme="minorHAnsi"/>
        </w:rPr>
        <w:t xml:space="preserve"> v elektronické podobě:</w:t>
      </w:r>
      <w:r>
        <w:rPr>
          <w:rFonts w:cstheme="minorHAnsi"/>
        </w:rPr>
        <w:t xml:space="preserve"> </w:t>
      </w:r>
      <w:hyperlink r:id="rId12" w:history="1">
        <w:r w:rsidRPr="00BC0C68">
          <w:rPr>
            <w:rStyle w:val="Hypertextovodkaz"/>
            <w:rFonts w:cstheme="minorHAnsi"/>
          </w:rPr>
          <w:t>ePodatelnaCFU@spravazeleznic.cz</w:t>
        </w:r>
      </w:hyperlink>
      <w:bookmarkEnd w:id="0"/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B381FAB" w:rsidR="00D85C5B" w:rsidRPr="000C5DA0" w:rsidRDefault="00D85C5B" w:rsidP="004471B6">
      <w:pPr>
        <w:pStyle w:val="Preambule"/>
      </w:pPr>
      <w:r w:rsidRPr="00864810">
        <w:t xml:space="preserve">Tato </w:t>
      </w:r>
      <w:r w:rsidR="00FD0583" w:rsidRPr="00864810">
        <w:t>Smlou</w:t>
      </w:r>
      <w:r w:rsidRPr="00864810">
        <w:t xml:space="preserve">va je uzavřena na základě výsledků </w:t>
      </w:r>
      <w:r w:rsidR="00677BC8" w:rsidRPr="00864810">
        <w:t>výběrového</w:t>
      </w:r>
      <w:r w:rsidRPr="00864810">
        <w:t xml:space="preserve"> řízení veřejné zakázky s názvem </w:t>
      </w:r>
      <w:r w:rsidR="00E14E64" w:rsidRPr="00864810">
        <w:rPr>
          <w:b/>
          <w:bCs/>
        </w:rPr>
        <w:t>„</w:t>
      </w:r>
      <w:r w:rsidR="00864810" w:rsidRPr="00864810">
        <w:rPr>
          <w:b/>
          <w:bCs/>
        </w:rPr>
        <w:t>Defektoskopick</w:t>
      </w:r>
      <w:r w:rsidR="00827D0B">
        <w:rPr>
          <w:b/>
          <w:bCs/>
        </w:rPr>
        <w:t>ý</w:t>
      </w:r>
      <w:r w:rsidR="00864810" w:rsidRPr="00864810">
        <w:rPr>
          <w:b/>
          <w:bCs/>
        </w:rPr>
        <w:t xml:space="preserve"> přístroj DIO 1000</w:t>
      </w:r>
      <w:r w:rsidRPr="00864810">
        <w:rPr>
          <w:b/>
          <w:bCs/>
        </w:rPr>
        <w:t>“</w:t>
      </w:r>
      <w:r w:rsidRPr="00864810">
        <w:t xml:space="preserve">, </w:t>
      </w:r>
      <w:r w:rsidR="001C22E7" w:rsidRPr="00864810">
        <w:t>č.j. veřejné zakázky</w:t>
      </w:r>
      <w:r w:rsidR="00F20995" w:rsidRPr="00864810">
        <w:t xml:space="preserve"> </w:t>
      </w:r>
      <w:r w:rsidR="00864810" w:rsidRPr="00864810">
        <w:rPr>
          <w:b/>
          <w:bCs/>
        </w:rPr>
        <w:t>79124025</w:t>
      </w:r>
      <w:r w:rsidR="001C22E7" w:rsidRPr="00864810">
        <w:t xml:space="preserve"> </w:t>
      </w:r>
      <w:r w:rsidRPr="00864810">
        <w:t>(dále jen „</w:t>
      </w:r>
      <w:r w:rsidR="003D06BE" w:rsidRPr="00864810">
        <w:rPr>
          <w:rStyle w:val="Kurzvatun"/>
          <w:rFonts w:eastAsiaTheme="minorHAnsi"/>
        </w:rPr>
        <w:t xml:space="preserve">Veřejná </w:t>
      </w:r>
      <w:r w:rsidRPr="00864810">
        <w:rPr>
          <w:rStyle w:val="Kurzvatun"/>
          <w:rFonts w:eastAsiaTheme="minorHAnsi"/>
        </w:rPr>
        <w:t>zakázka</w:t>
      </w:r>
      <w:r w:rsidRPr="00864810">
        <w:t xml:space="preserve">“). Jednotlivá ustanovení této </w:t>
      </w:r>
      <w:r w:rsidR="008B1447" w:rsidRPr="00864810">
        <w:t>Sml</w:t>
      </w:r>
      <w:r w:rsidRPr="00864810">
        <w:t xml:space="preserve">ouvy tak budou vykládána v souladu se zadávacími podmínkami </w:t>
      </w:r>
      <w:r w:rsidR="00986E0C" w:rsidRPr="00864810">
        <w:t xml:space="preserve">Veřejné </w:t>
      </w:r>
      <w:r w:rsidRPr="00864810">
        <w:t>zakázky.</w:t>
      </w:r>
      <w:r w:rsidRPr="000C5DA0">
        <w:t xml:space="preserve">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03A6D11A" w:rsidR="00D85C5B" w:rsidRPr="00827D0B" w:rsidRDefault="00D85C5B" w:rsidP="004471B6">
      <w:pPr>
        <w:pStyle w:val="11odst"/>
      </w:pPr>
      <w:r w:rsidRPr="00827D0B">
        <w:t xml:space="preserve">Předmětem koupě je </w:t>
      </w:r>
      <w:r w:rsidR="00827D0B" w:rsidRPr="00827D0B">
        <w:t>defektoskopické přístroje DIO 1000 v počtu 8 ks.</w:t>
      </w:r>
    </w:p>
    <w:p w14:paraId="01CA54BB" w14:textId="1FC07500" w:rsidR="00D85C5B" w:rsidRPr="00827D0B" w:rsidRDefault="00D85C5B" w:rsidP="004471B6">
      <w:pPr>
        <w:pStyle w:val="11odst"/>
      </w:pPr>
      <w:r w:rsidRPr="00827D0B">
        <w:t xml:space="preserve">Přesná specifikace je uvedena v příloze č. </w:t>
      </w:r>
      <w:r w:rsidR="00827D0B" w:rsidRPr="00827D0B">
        <w:t xml:space="preserve">2 </w:t>
      </w:r>
      <w:r w:rsidRPr="00827D0B">
        <w:t xml:space="preserve">této </w:t>
      </w:r>
      <w:r w:rsidR="008B1447" w:rsidRPr="00827D0B">
        <w:t>Sml</w:t>
      </w:r>
      <w:r w:rsidRPr="00827D0B">
        <w:t>ouvy.</w:t>
      </w:r>
    </w:p>
    <w:p w14:paraId="4A214B1F" w14:textId="17EAE446" w:rsidR="00D85C5B" w:rsidRPr="00827D0B" w:rsidRDefault="00D85C5B" w:rsidP="004471B6">
      <w:pPr>
        <w:pStyle w:val="11odst"/>
      </w:pPr>
      <w:r w:rsidRPr="00827D0B">
        <w:t>Předmět koupě musí splňovat podmínky stanovené právními předpisy, normami ČSN, technickými normami</w:t>
      </w:r>
      <w:r w:rsidR="00827D0B" w:rsidRPr="00827D0B">
        <w:t xml:space="preserve"> </w:t>
      </w:r>
      <w:r w:rsidRPr="00827D0B">
        <w:t xml:space="preserve">uvedenými v příloze </w:t>
      </w:r>
      <w:r w:rsidR="00E14E64" w:rsidRPr="00827D0B">
        <w:t>č</w:t>
      </w:r>
      <w:r w:rsidR="00827D0B" w:rsidRPr="00827D0B">
        <w:t xml:space="preserve">. 2 </w:t>
      </w:r>
      <w:r w:rsidRPr="00827D0B">
        <w:t xml:space="preserve">této </w:t>
      </w:r>
      <w:r w:rsidR="008B1447" w:rsidRPr="00827D0B">
        <w:t>Sml</w:t>
      </w:r>
      <w:r w:rsidRPr="00827D0B">
        <w:t>ouvy.</w:t>
      </w:r>
    </w:p>
    <w:p w14:paraId="46F1124F" w14:textId="24EC03F7" w:rsidR="00D85C5B" w:rsidRPr="00827D0B" w:rsidRDefault="00D85C5B" w:rsidP="004471B6">
      <w:pPr>
        <w:pStyle w:val="11odst"/>
      </w:pPr>
      <w:r w:rsidRPr="00827D0B">
        <w:t>Jakost ani provedení Předmětu koupě není určeno vzorkem ani předlohou.</w:t>
      </w:r>
    </w:p>
    <w:p w14:paraId="29584421" w14:textId="2BBC721F" w:rsidR="00D85C5B" w:rsidRPr="00827D0B" w:rsidRDefault="00D85C5B" w:rsidP="004471B6">
      <w:pPr>
        <w:pStyle w:val="Nadpis1"/>
        <w:rPr>
          <w:rFonts w:eastAsia="Times New Roman"/>
          <w:lang w:eastAsia="cs-CZ"/>
        </w:rPr>
      </w:pPr>
      <w:r w:rsidRPr="00827D0B">
        <w:rPr>
          <w:rStyle w:val="Siln"/>
          <w:rFonts w:eastAsiaTheme="majorEastAsia" w:cstheme="majorBidi"/>
          <w:b/>
          <w:u w:val="none"/>
          <w:lang w:eastAsia="en-US"/>
        </w:rPr>
        <w:lastRenderedPageBreak/>
        <w:t>Kupní</w:t>
      </w:r>
      <w:r w:rsidRPr="00827D0B">
        <w:rPr>
          <w:rFonts w:eastAsia="Times New Roman"/>
          <w:lang w:eastAsia="cs-CZ"/>
        </w:rPr>
        <w:t xml:space="preserve"> cena </w:t>
      </w:r>
      <w:r w:rsidR="00F20995" w:rsidRPr="00827D0B">
        <w:rPr>
          <w:rFonts w:eastAsia="Times New Roman"/>
          <w:lang w:eastAsia="cs-CZ"/>
        </w:rPr>
        <w:t>předmětu koupě</w:t>
      </w:r>
    </w:p>
    <w:p w14:paraId="01FA3DA7" w14:textId="335FF43A" w:rsidR="00C24C30" w:rsidRPr="00827D0B" w:rsidRDefault="0023570E" w:rsidP="004471B6">
      <w:pPr>
        <w:pStyle w:val="11odst"/>
      </w:pPr>
      <w:r w:rsidRPr="00827D0B">
        <w:t xml:space="preserve">Cena předmětu koupě je uvedena v příloze č. </w:t>
      </w:r>
      <w:r w:rsidR="00827D0B" w:rsidRPr="00827D0B">
        <w:t>5</w:t>
      </w:r>
      <w:r w:rsidRPr="00827D0B">
        <w:t xml:space="preserve"> této Smlouvy.</w:t>
      </w:r>
    </w:p>
    <w:p w14:paraId="47A205F7" w14:textId="05ECF219" w:rsidR="002B20CA" w:rsidRPr="00827D0B" w:rsidRDefault="007F5EC4" w:rsidP="004471B6">
      <w:pPr>
        <w:pStyle w:val="11odst"/>
      </w:pPr>
      <w:r w:rsidRPr="00827D0B">
        <w:t xml:space="preserve">Kupní cena bude uhrazena na základě předávacího protokolu podepsaného oběma </w:t>
      </w:r>
      <w:r w:rsidR="008B1447" w:rsidRPr="00827D0B">
        <w:t>Sml</w:t>
      </w:r>
      <w:r w:rsidRPr="00827D0B">
        <w:t>uvními stranami</w:t>
      </w:r>
      <w:r w:rsidR="002B20CA" w:rsidRPr="00827D0B">
        <w:t>.</w:t>
      </w:r>
    </w:p>
    <w:p w14:paraId="3E7D67A5" w14:textId="77D5BCD2" w:rsidR="001545AA" w:rsidRPr="00827D0B" w:rsidRDefault="001545AA" w:rsidP="004471B6">
      <w:pPr>
        <w:pStyle w:val="11odst"/>
      </w:pPr>
      <w:r w:rsidRPr="00827D0B">
        <w:t>Vzhledem ke skutečnosti, že předmět plnění je spolufinancován z fondů SFDI,</w:t>
      </w:r>
      <w:r w:rsidRPr="00827D0B">
        <w:rPr>
          <w:b/>
          <w:bCs/>
        </w:rPr>
        <w:t xml:space="preserve"> splatnost faktur činí 60 dní</w:t>
      </w:r>
      <w:r w:rsidRPr="00827D0B">
        <w:t xml:space="preserve"> ode dne jejího doručení Kupujícímu.</w:t>
      </w:r>
    </w:p>
    <w:p w14:paraId="70884A3F" w14:textId="77777777" w:rsidR="00D85C5B" w:rsidRPr="00C76DA9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76DA9">
        <w:rPr>
          <w:rFonts w:eastAsia="Times New Roman"/>
          <w:lang w:eastAsia="cs-CZ"/>
        </w:rPr>
        <w:t>Místo a doba dodání</w:t>
      </w:r>
    </w:p>
    <w:p w14:paraId="37954E98" w14:textId="69567A44" w:rsidR="00D85C5B" w:rsidRPr="00C76DA9" w:rsidRDefault="00D85C5B" w:rsidP="004471B6">
      <w:pPr>
        <w:pStyle w:val="11odst"/>
      </w:pPr>
      <w:r w:rsidRPr="00C76DA9">
        <w:t xml:space="preserve">Místo dodání je </w:t>
      </w:r>
      <w:r w:rsidR="00C76DA9" w:rsidRPr="00C76DA9">
        <w:t xml:space="preserve">Hlaváčova 206, Pardubice 503 02. </w:t>
      </w:r>
    </w:p>
    <w:p w14:paraId="5115D35D" w14:textId="616D4C7C" w:rsidR="00D85C5B" w:rsidRPr="00C76DA9" w:rsidRDefault="00D85C5B" w:rsidP="004471B6">
      <w:pPr>
        <w:pStyle w:val="11odst"/>
      </w:pPr>
      <w:r w:rsidRPr="00C76DA9">
        <w:t xml:space="preserve">Předmět koupě bude dodán do </w:t>
      </w:r>
      <w:r w:rsidR="00C76DA9" w:rsidRPr="00C76DA9">
        <w:rPr>
          <w:b/>
          <w:bCs/>
        </w:rPr>
        <w:t>30.11.2024</w:t>
      </w:r>
      <w:r w:rsidR="00C76DA9" w:rsidRPr="00C76DA9">
        <w:t xml:space="preserve">. Faktura musí být doručena Kupujícímu nejpozději do </w:t>
      </w:r>
      <w:r w:rsidR="00C76DA9" w:rsidRPr="00C76DA9">
        <w:rPr>
          <w:b/>
          <w:bCs/>
        </w:rPr>
        <w:t>4.12.2024</w:t>
      </w:r>
      <w:r w:rsidR="00C76DA9" w:rsidRPr="00C76DA9">
        <w:t xml:space="preserve">. 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C76DA9" w:rsidRDefault="00D85C5B" w:rsidP="004471B6">
      <w:pPr>
        <w:pStyle w:val="11odst"/>
      </w:pPr>
      <w:r w:rsidRPr="00C76DA9">
        <w:t>Pojištění se nevyžaduje.</w:t>
      </w:r>
    </w:p>
    <w:p w14:paraId="3776C210" w14:textId="77777777" w:rsidR="00D85C5B" w:rsidRPr="00C76DA9" w:rsidRDefault="00D85C5B" w:rsidP="004471B6">
      <w:pPr>
        <w:pStyle w:val="11odst"/>
      </w:pPr>
      <w:r w:rsidRPr="00C76DA9">
        <w:t>Speciální balení se nevyžaduje.</w:t>
      </w:r>
    </w:p>
    <w:p w14:paraId="28FDFECD" w14:textId="791A3C78" w:rsidR="00D85C5B" w:rsidRPr="00C76DA9" w:rsidRDefault="00D85C5B" w:rsidP="004471B6">
      <w:pPr>
        <w:pStyle w:val="11odst"/>
      </w:pPr>
      <w:r w:rsidRPr="00C76DA9">
        <w:t xml:space="preserve">Vratný obalový materiál </w:t>
      </w:r>
      <w:r w:rsidR="00C76DA9" w:rsidRPr="00C76DA9">
        <w:t>není.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C76DA9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76DA9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0E59D9B" w:rsidR="00D85C5B" w:rsidRPr="00C76DA9" w:rsidRDefault="00C76DA9" w:rsidP="00C76DA9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76DA9">
        <w:rPr>
          <w:rFonts w:eastAsia="Times New Roman" w:cs="Times New Roman"/>
          <w:lang w:eastAsia="cs-CZ"/>
        </w:rPr>
        <w:t>návod k obsluze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C76DA9" w:rsidRDefault="009146AF" w:rsidP="004471B6">
      <w:pPr>
        <w:pStyle w:val="11odst"/>
      </w:pPr>
      <w:r w:rsidRPr="00C76DA9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22704BA9" w:rsidR="00A33BB9" w:rsidRPr="00C76DA9" w:rsidRDefault="008A1F85" w:rsidP="004471B6">
      <w:pPr>
        <w:pStyle w:val="11odst"/>
        <w:rPr>
          <w:highlight w:val="green"/>
        </w:rPr>
      </w:pPr>
      <w:r w:rsidRPr="00C76DA9">
        <w:rPr>
          <w:highlight w:val="green"/>
        </w:rPr>
        <w:t xml:space="preserve">Na provedení Koupě se budou podílet poddodavatelé uvedení v příloze č. </w:t>
      </w:r>
      <w:r w:rsidR="00C76DA9" w:rsidRPr="00C76DA9">
        <w:rPr>
          <w:highlight w:val="green"/>
        </w:rPr>
        <w:t>4</w:t>
      </w:r>
      <w:r w:rsidRPr="00C76DA9">
        <w:rPr>
          <w:highlight w:val="green"/>
        </w:rPr>
        <w:t xml:space="preserve"> této Smlouvy </w:t>
      </w:r>
      <w:r w:rsidR="008A08E7" w:rsidRPr="00C76DA9">
        <w:rPr>
          <w:highlight w:val="green"/>
        </w:rPr>
        <w:t xml:space="preserve">(jestliže se na provedení nebudou podílet poddodavatelé, </w:t>
      </w:r>
      <w:r w:rsidRPr="00C76DA9">
        <w:rPr>
          <w:highlight w:val="green"/>
        </w:rPr>
        <w:t xml:space="preserve">Prodávajícího, </w:t>
      </w:r>
      <w:r w:rsidR="008A08E7" w:rsidRPr="00C76DA9">
        <w:rPr>
          <w:highlight w:val="green"/>
        </w:rPr>
        <w:t xml:space="preserve">do bodu 7.1 </w:t>
      </w:r>
      <w:r w:rsidRPr="00C76DA9">
        <w:rPr>
          <w:highlight w:val="green"/>
        </w:rPr>
        <w:t xml:space="preserve">Prodávající </w:t>
      </w:r>
      <w:r w:rsidR="008A08E7" w:rsidRPr="00C76DA9">
        <w:rPr>
          <w:highlight w:val="green"/>
        </w:rPr>
        <w:t>napíše: „Na provedení Koupě se nebudou podílet poddodavatelé</w:t>
      </w:r>
      <w:r w:rsidRPr="00C76DA9">
        <w:rPr>
          <w:highlight w:val="green"/>
        </w:rPr>
        <w:t>.“</w:t>
      </w:r>
      <w:r w:rsidR="008A08E7" w:rsidRPr="00C76DA9">
        <w:rPr>
          <w:highlight w:val="green"/>
        </w:rPr>
        <w:t xml:space="preserve"> a </w:t>
      </w:r>
      <w:proofErr w:type="spellStart"/>
      <w:r w:rsidRPr="00C76DA9">
        <w:rPr>
          <w:highlight w:val="green"/>
        </w:rPr>
        <w:t>sočasně</w:t>
      </w:r>
      <w:proofErr w:type="spellEnd"/>
      <w:r w:rsidRPr="00C76DA9">
        <w:rPr>
          <w:highlight w:val="green"/>
        </w:rPr>
        <w:t xml:space="preserve"> Prodávající </w:t>
      </w:r>
      <w:r w:rsidR="008A08E7" w:rsidRPr="00C76DA9">
        <w:rPr>
          <w:highlight w:val="green"/>
        </w:rPr>
        <w:t>vymaže ze seznamu příloh</w:t>
      </w:r>
      <w:r w:rsidRPr="00C76DA9">
        <w:rPr>
          <w:highlight w:val="green"/>
        </w:rPr>
        <w:t xml:space="preserve"> přílohu „Poddodavatelé“)</w:t>
      </w:r>
      <w:r w:rsidR="008A08E7" w:rsidRPr="00C76DA9">
        <w:rPr>
          <w:highlight w:val="green"/>
        </w:rPr>
        <w:t>.</w:t>
      </w:r>
    </w:p>
    <w:p w14:paraId="37222C0E" w14:textId="4A06E75F" w:rsidR="00A33BB9" w:rsidRPr="00C76DA9" w:rsidRDefault="00A33BB9" w:rsidP="004471B6">
      <w:pPr>
        <w:pStyle w:val="11odst"/>
        <w:rPr>
          <w:highlight w:val="green"/>
        </w:rPr>
      </w:pPr>
      <w:r w:rsidRPr="00C76DA9">
        <w:rPr>
          <w:highlight w:val="green"/>
        </w:rPr>
        <w:t xml:space="preserve">Na provedení </w:t>
      </w:r>
      <w:r w:rsidR="009146AF" w:rsidRPr="00C76DA9">
        <w:rPr>
          <w:highlight w:val="green"/>
        </w:rPr>
        <w:t>Koupě</w:t>
      </w:r>
      <w:r w:rsidRPr="00C76DA9">
        <w:rPr>
          <w:highlight w:val="green"/>
        </w:rPr>
        <w:t xml:space="preserve"> se budou podílet členové realizačního týmu uvedení v příloze č…</w:t>
      </w:r>
      <w:r w:rsidR="00C76DA9" w:rsidRPr="00C76DA9">
        <w:rPr>
          <w:highlight w:val="green"/>
        </w:rPr>
        <w:t xml:space="preserve">. 6 </w:t>
      </w:r>
      <w:r w:rsidRPr="00C76DA9">
        <w:rPr>
          <w:highlight w:val="green"/>
        </w:rPr>
        <w:t>této Smlouvy.</w:t>
      </w:r>
    </w:p>
    <w:p w14:paraId="1F2AAA3A" w14:textId="16975584" w:rsidR="00A33BB9" w:rsidRPr="00C76DA9" w:rsidRDefault="009146AF" w:rsidP="004471B6">
      <w:pPr>
        <w:pStyle w:val="11odst"/>
        <w:rPr>
          <w:highlight w:val="green"/>
        </w:rPr>
      </w:pPr>
      <w:r w:rsidRPr="00C76DA9">
        <w:rPr>
          <w:highlight w:val="green"/>
        </w:rPr>
        <w:t>Prodávající</w:t>
      </w:r>
      <w:r w:rsidR="00A33BB9" w:rsidRPr="00C76DA9">
        <w:rPr>
          <w:highlight w:val="green"/>
        </w:rPr>
        <w:t xml:space="preserve"> může v průběhu plnění nahradit některé osoby z osob, uvedených v seznamu realizačního týmu dle přílohy č</w:t>
      </w:r>
      <w:r w:rsidR="00C76DA9" w:rsidRPr="00C76DA9">
        <w:rPr>
          <w:highlight w:val="green"/>
        </w:rPr>
        <w:t>. 6</w:t>
      </w:r>
      <w:r w:rsidR="00A33BB9" w:rsidRPr="00C76DA9">
        <w:rPr>
          <w:highlight w:val="green"/>
        </w:rPr>
        <w:t xml:space="preserve"> této Smlouvy,</w:t>
      </w:r>
      <w:r w:rsidRPr="00C76DA9">
        <w:rPr>
          <w:highlight w:val="green"/>
        </w:rPr>
        <w:t xml:space="preserve"> pouze po předchozím souhlasu Kupujícího </w:t>
      </w:r>
      <w:r w:rsidR="00A33BB9" w:rsidRPr="00C76DA9">
        <w:rPr>
          <w:highlight w:val="green"/>
        </w:rPr>
        <w:t xml:space="preserve">na základě písemné žádosti </w:t>
      </w:r>
      <w:r w:rsidRPr="00C76DA9">
        <w:rPr>
          <w:highlight w:val="green"/>
        </w:rPr>
        <w:t>Prodávajícího</w:t>
      </w:r>
      <w:r w:rsidR="00A33BB9" w:rsidRPr="00C76DA9">
        <w:rPr>
          <w:highlight w:val="green"/>
        </w:rPr>
        <w:t xml:space="preserve">. V případě, že </w:t>
      </w:r>
      <w:r w:rsidRPr="00C76DA9">
        <w:rPr>
          <w:highlight w:val="green"/>
        </w:rPr>
        <w:t>Prodávající</w:t>
      </w:r>
      <w:r w:rsidR="00A33BB9" w:rsidRPr="00C76DA9">
        <w:rPr>
          <w:highlight w:val="green"/>
        </w:rPr>
        <w:t xml:space="preserve"> požádá o změnu některých členů realizačního týmu uvedeného v příloze č</w:t>
      </w:r>
      <w:r w:rsidR="00C76DA9" w:rsidRPr="00C76DA9">
        <w:rPr>
          <w:highlight w:val="green"/>
        </w:rPr>
        <w:t>. 6</w:t>
      </w:r>
      <w:r w:rsidR="00A33BB9" w:rsidRPr="00C76DA9">
        <w:rPr>
          <w:highlight w:val="green"/>
        </w:rPr>
        <w:t xml:space="preserve"> této Smlouvy, musí tato osoba, splňovat kvalifikaci požadovanou </w:t>
      </w:r>
      <w:r w:rsidR="003D06BE" w:rsidRPr="00C76DA9">
        <w:rPr>
          <w:highlight w:val="green"/>
        </w:rPr>
        <w:t>ve Veřejné zakázce</w:t>
      </w:r>
      <w:r w:rsidR="00A33BB9" w:rsidRPr="00C76DA9">
        <w:rPr>
          <w:highlight w:val="green"/>
        </w:rPr>
        <w:t xml:space="preserve">. Změna osoby nepodléhá povinnosti uzavřít dodatek ke Smlouvě a proběhne na základě písemného souhlasu </w:t>
      </w:r>
      <w:r w:rsidRPr="00C76DA9">
        <w:rPr>
          <w:highlight w:val="green"/>
        </w:rPr>
        <w:t>Kupujícího</w:t>
      </w:r>
      <w:r w:rsidR="00A33BB9" w:rsidRPr="00C76DA9">
        <w:rPr>
          <w:highlight w:val="green"/>
        </w:rPr>
        <w:t xml:space="preserve"> s touto změnou.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8940D1" w:rsidRDefault="00D85C5B" w:rsidP="004471B6">
      <w:pPr>
        <w:pStyle w:val="11odst"/>
      </w:pPr>
      <w:r w:rsidRPr="008940D1">
        <w:t xml:space="preserve">Kontaktními osobami </w:t>
      </w:r>
      <w:r w:rsidR="008B1447" w:rsidRPr="008940D1">
        <w:t>Sml</w:t>
      </w:r>
      <w:r w:rsidRPr="008940D1">
        <w:t>uvních stran jsou</w:t>
      </w:r>
      <w:r w:rsidR="0023570E" w:rsidRPr="008940D1">
        <w:t>:</w:t>
      </w:r>
    </w:p>
    <w:p w14:paraId="04A8EF3F" w14:textId="6B5F630B" w:rsidR="00D85C5B" w:rsidRPr="008940D1" w:rsidRDefault="00D85C5B" w:rsidP="004471B6">
      <w:pPr>
        <w:pStyle w:val="111odst"/>
      </w:pPr>
      <w:r w:rsidRPr="008940D1">
        <w:t xml:space="preserve">za Kupujícího </w:t>
      </w:r>
      <w:r w:rsidR="008A08E7" w:rsidRPr="008940D1">
        <w:t>p.</w:t>
      </w:r>
      <w:r w:rsidR="008940D1" w:rsidRPr="008940D1">
        <w:t xml:space="preserve"> David Petr</w:t>
      </w:r>
      <w:r w:rsidR="008A08E7" w:rsidRPr="008940D1">
        <w:t xml:space="preserve">, tel. </w:t>
      </w:r>
      <w:r w:rsidR="008940D1" w:rsidRPr="008940D1">
        <w:t>972 322 363</w:t>
      </w:r>
      <w:r w:rsidR="008A08E7" w:rsidRPr="008940D1">
        <w:t xml:space="preserve">, email </w:t>
      </w:r>
      <w:hyperlink r:id="rId13" w:history="1">
        <w:r w:rsidR="008940D1" w:rsidRPr="008940D1">
          <w:rPr>
            <w:rStyle w:val="Hypertextovodkaz"/>
          </w:rPr>
          <w:t>PetrD@spravazeleznic.cz</w:t>
        </w:r>
      </w:hyperlink>
      <w:r w:rsidR="008940D1" w:rsidRPr="008940D1">
        <w:rPr>
          <w:rFonts w:ascii="Verdana" w:hAnsi="Verdana" w:cstheme="minorHAnsi"/>
        </w:rPr>
        <w:t xml:space="preserve"> 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</w:t>
      </w:r>
      <w:r w:rsidR="00D85C5B" w:rsidRPr="009146AF">
        <w:lastRenderedPageBreak/>
        <w:t xml:space="preserve">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</w:t>
      </w:r>
      <w:r w:rsidRPr="003B16F0">
        <w:lastRenderedPageBreak/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141A3A">
        <w:t xml:space="preserve">odstavce 9.1 a 9.2 </w:t>
      </w:r>
      <w:r w:rsidR="003330E9" w:rsidRPr="00141A3A">
        <w:t xml:space="preserve">této </w:t>
      </w:r>
      <w:r w:rsidRPr="00141A3A">
        <w:t xml:space="preserve">Smlouvy také jednotlivě pro všechny osoby v rámci Prodávajícího </w:t>
      </w:r>
      <w:r w:rsidR="00414246" w:rsidRPr="00141A3A">
        <w:t>sdružené,</w:t>
      </w:r>
      <w:r w:rsidRPr="00141A3A">
        <w:t xml:space="preserve"> a to bez ohle</w:t>
      </w:r>
      <w:r>
        <w:t>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 xml:space="preserve">mlouvy. Prodávající je dále povinen </w:t>
      </w:r>
      <w:r w:rsidR="001A3602" w:rsidRPr="003D0C84">
        <w:t>zaplatit</w:t>
      </w:r>
      <w:r w:rsidR="009D5BC0" w:rsidRPr="003D0C84">
        <w:t xml:space="preserve"> za každé jednotlivé porušení povinností dle předchozí věty</w:t>
      </w:r>
      <w:r w:rsidR="001A3602" w:rsidRPr="003D0C84">
        <w:t xml:space="preserve"> smluvní pokutu ve výši </w:t>
      </w:r>
      <w:r w:rsidR="00AA52E0" w:rsidRPr="003D0C84">
        <w:t>5</w:t>
      </w:r>
      <w:r w:rsidR="001A3602" w:rsidRPr="003D0C84">
        <w:t xml:space="preserve"> % procent z</w:t>
      </w:r>
      <w:r w:rsidRPr="003D0C84">
        <w:t> </w:t>
      </w:r>
      <w:r w:rsidR="001A3602" w:rsidRPr="003D0C84">
        <w:t>kupní ceny</w:t>
      </w:r>
      <w:r w:rsidR="00AA52E0" w:rsidRPr="003D0C84">
        <w:t xml:space="preserve"> (cena bez DPH)</w:t>
      </w:r>
      <w:r w:rsidRPr="003D0C84">
        <w:t xml:space="preserve"> sjednané dle</w:t>
      </w:r>
      <w:r w:rsidR="001A3602" w:rsidRPr="003D0C84">
        <w:t xml:space="preserve"> této </w:t>
      </w:r>
      <w:r w:rsidRPr="003D0C84">
        <w:t>S</w:t>
      </w:r>
      <w:r w:rsidR="001A3602" w:rsidRPr="003D0C84">
        <w:t xml:space="preserve">mlouvy. </w:t>
      </w:r>
      <w:r w:rsidR="00A87725" w:rsidRPr="003D0C84">
        <w:t>Ustanovení § 2004 odst. 2</w:t>
      </w:r>
      <w:r w:rsidR="00A87725" w:rsidRPr="00483C85">
        <w:t xml:space="preserve">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lastRenderedPageBreak/>
        <w:t>Správa železnic, státní organizace, má výše uvedené dokumenty k dispozici na webových stránkách:</w:t>
      </w:r>
      <w:r w:rsidR="00553F79">
        <w:t xml:space="preserve"> </w:t>
      </w:r>
      <w:hyperlink r:id="rId14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3D0C84" w:rsidRDefault="00D85C5B" w:rsidP="004471B6">
      <w:pPr>
        <w:pStyle w:val="11odst"/>
      </w:pPr>
      <w:r w:rsidRPr="003D0C84">
        <w:t>Zvláštní pod</w:t>
      </w:r>
      <w:r w:rsidR="00FB5045" w:rsidRPr="003D0C84">
        <w:t>mínky, na které odkazuje tato S</w:t>
      </w:r>
      <w:r w:rsidRPr="003D0C84"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3D0C84" w:rsidRDefault="008B1447" w:rsidP="004471B6">
      <w:pPr>
        <w:pStyle w:val="11odst"/>
      </w:pPr>
      <w:r w:rsidRPr="003D0C84">
        <w:t>Tato S</w:t>
      </w:r>
      <w:r w:rsidR="00D85C5B" w:rsidRPr="003D0C84">
        <w:t xml:space="preserve">mlouva nabývá platnosti okamžikem podpisu poslední ze </w:t>
      </w:r>
      <w:r w:rsidR="00FB5045" w:rsidRPr="003D0C84">
        <w:t>Sml</w:t>
      </w:r>
      <w:r w:rsidR="00D85C5B" w:rsidRPr="003D0C84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3D0C84">
        <w:rPr>
          <w:rFonts w:eastAsia="Times New Roman" w:cs="Times New Roman"/>
          <w:lang w:eastAsia="cs-CZ"/>
        </w:rPr>
        <w:t xml:space="preserve">příloha č. </w:t>
      </w:r>
      <w:r w:rsidR="00013A77" w:rsidRPr="003D0C84">
        <w:rPr>
          <w:rFonts w:eastAsia="Times New Roman" w:cs="Times New Roman"/>
          <w:lang w:eastAsia="cs-CZ"/>
        </w:rPr>
        <w:t>2</w:t>
      </w:r>
      <w:r w:rsidRPr="003D0C84">
        <w:rPr>
          <w:rFonts w:eastAsia="Times New Roman" w:cs="Times New Roman"/>
          <w:lang w:eastAsia="cs-CZ"/>
        </w:rPr>
        <w:t>:</w:t>
      </w:r>
      <w:r w:rsidRPr="003D0C84">
        <w:rPr>
          <w:rFonts w:eastAsia="Times New Roman" w:cs="Times New Roman"/>
          <w:lang w:eastAsia="cs-CZ"/>
        </w:rPr>
        <w:tab/>
      </w:r>
      <w:r w:rsidR="008F2302" w:rsidRPr="003D0C84">
        <w:rPr>
          <w:rFonts w:eastAsia="Times New Roman" w:cs="Times New Roman"/>
          <w:lang w:eastAsia="cs-CZ"/>
        </w:rPr>
        <w:t>S</w:t>
      </w:r>
      <w:r w:rsidRPr="003D0C84">
        <w:rPr>
          <w:rFonts w:eastAsia="Times New Roman" w:cs="Times New Roman"/>
          <w:lang w:eastAsia="cs-CZ"/>
        </w:rPr>
        <w:t xml:space="preserve">pecifikace předmětu </w:t>
      </w:r>
      <w:r w:rsidR="00875BEE" w:rsidRPr="003D0C84">
        <w:rPr>
          <w:rFonts w:eastAsia="Times New Roman" w:cs="Times New Roman"/>
          <w:lang w:eastAsia="cs-CZ"/>
        </w:rPr>
        <w:t>koupě – požadavky</w:t>
      </w:r>
      <w:r w:rsidR="008A08E7" w:rsidRPr="003D0C84">
        <w:rPr>
          <w:rFonts w:eastAsia="Times New Roman" w:cs="Times New Roman"/>
          <w:lang w:eastAsia="cs-CZ"/>
        </w:rPr>
        <w:t xml:space="preserve"> </w:t>
      </w:r>
      <w:r w:rsidR="00875BEE" w:rsidRPr="003D0C84">
        <w:rPr>
          <w:rFonts w:eastAsia="Times New Roman" w:cs="Times New Roman"/>
          <w:lang w:eastAsia="cs-CZ"/>
        </w:rPr>
        <w:t>K</w:t>
      </w:r>
      <w:r w:rsidR="008A08E7" w:rsidRPr="003D0C84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Pr="003D0C84" w:rsidRDefault="008A08E7">
      <w:pPr>
        <w:pStyle w:val="Plohy"/>
        <w:rPr>
          <w:rFonts w:asciiTheme="majorHAnsi" w:hAnsiTheme="majorHAnsi"/>
          <w:noProof/>
          <w:highlight w:val="green"/>
        </w:rPr>
      </w:pPr>
      <w:r w:rsidRPr="003D0C84">
        <w:rPr>
          <w:rFonts w:eastAsia="Times New Roman" w:cs="Times New Roman"/>
          <w:highlight w:val="green"/>
          <w:lang w:eastAsia="cs-CZ"/>
        </w:rPr>
        <w:t>příloha č. 3:</w:t>
      </w:r>
      <w:r w:rsidRPr="003D0C84">
        <w:rPr>
          <w:rFonts w:eastAsia="Times New Roman" w:cs="Times New Roman"/>
          <w:highlight w:val="green"/>
          <w:lang w:eastAsia="cs-CZ"/>
        </w:rPr>
        <w:tab/>
        <w:t xml:space="preserve">Specifikace dodávaného předmětu koupě </w:t>
      </w:r>
      <w:r w:rsidRPr="003D0C84">
        <w:rPr>
          <w:rFonts w:asciiTheme="majorHAnsi" w:hAnsiTheme="majorHAnsi"/>
          <w:noProof/>
          <w:highlight w:val="green"/>
        </w:rPr>
        <w:t>[</w:t>
      </w:r>
      <w:r w:rsidRPr="003D0C84">
        <w:rPr>
          <w:rFonts w:asciiTheme="majorHAnsi" w:hAnsiTheme="majorHAnsi"/>
          <w:iCs/>
          <w:noProof/>
          <w:highlight w:val="green"/>
        </w:rPr>
        <w:t>DOPLNÍ PRODÁVAJÍCÍ</w:t>
      </w:r>
      <w:r w:rsidRPr="003D0C84">
        <w:rPr>
          <w:rFonts w:asciiTheme="majorHAnsi" w:hAnsiTheme="majorHAnsi"/>
          <w:noProof/>
          <w:highlight w:val="green"/>
        </w:rPr>
        <w:t>]</w:t>
      </w:r>
    </w:p>
    <w:p w14:paraId="6CBDF8A3" w14:textId="3FB54DA8" w:rsidR="00875BEE" w:rsidRPr="003D0C84" w:rsidRDefault="00875BEE" w:rsidP="004471B6">
      <w:pPr>
        <w:pStyle w:val="Plohy"/>
        <w:rPr>
          <w:rFonts w:eastAsia="Times New Roman" w:cs="Times New Roman"/>
          <w:highlight w:val="green"/>
          <w:lang w:eastAsia="cs-CZ"/>
        </w:rPr>
      </w:pPr>
      <w:r w:rsidRPr="003D0C84">
        <w:rPr>
          <w:rFonts w:eastAsia="Times New Roman" w:cs="Times New Roman"/>
          <w:highlight w:val="green"/>
          <w:lang w:eastAsia="cs-CZ"/>
        </w:rPr>
        <w:t>příloha č. 4</w:t>
      </w:r>
      <w:r w:rsidR="008A1F85" w:rsidRPr="003D0C84">
        <w:rPr>
          <w:rFonts w:eastAsia="Times New Roman" w:cs="Times New Roman"/>
          <w:highlight w:val="green"/>
          <w:lang w:eastAsia="cs-CZ"/>
        </w:rPr>
        <w:t>:</w:t>
      </w:r>
      <w:r w:rsidRPr="003D0C84">
        <w:rPr>
          <w:rFonts w:eastAsia="Times New Roman" w:cs="Times New Roman"/>
          <w:highlight w:val="green"/>
          <w:lang w:eastAsia="cs-CZ"/>
        </w:rPr>
        <w:tab/>
      </w:r>
      <w:r w:rsidR="008A1F85" w:rsidRPr="003D0C84">
        <w:rPr>
          <w:rFonts w:eastAsia="Times New Roman" w:cs="Times New Roman"/>
          <w:highlight w:val="green"/>
          <w:lang w:eastAsia="cs-CZ"/>
        </w:rPr>
        <w:t>Poddodavatelé</w:t>
      </w:r>
      <w:r w:rsidR="003D0C84" w:rsidRPr="003D0C84">
        <w:rPr>
          <w:rFonts w:eastAsia="Times New Roman" w:cs="Times New Roman"/>
          <w:highlight w:val="green"/>
          <w:lang w:eastAsia="cs-CZ"/>
        </w:rPr>
        <w:t xml:space="preserve"> </w:t>
      </w:r>
      <w:r w:rsidR="003D0C84" w:rsidRPr="003D0C84">
        <w:rPr>
          <w:rFonts w:asciiTheme="majorHAnsi" w:hAnsiTheme="majorHAnsi"/>
          <w:noProof/>
          <w:highlight w:val="green"/>
        </w:rPr>
        <w:t>[</w:t>
      </w:r>
      <w:r w:rsidR="003D0C84" w:rsidRPr="003D0C84">
        <w:rPr>
          <w:rFonts w:asciiTheme="majorHAnsi" w:hAnsiTheme="majorHAnsi"/>
          <w:iCs/>
          <w:noProof/>
          <w:highlight w:val="green"/>
        </w:rPr>
        <w:t>DOPLNÍ PRODÁVAJÍCÍ</w:t>
      </w:r>
      <w:r w:rsidR="003D0C84" w:rsidRPr="003D0C84">
        <w:rPr>
          <w:rFonts w:asciiTheme="majorHAnsi" w:hAnsiTheme="majorHAnsi"/>
          <w:noProof/>
          <w:highlight w:val="green"/>
        </w:rPr>
        <w:t>]</w:t>
      </w:r>
    </w:p>
    <w:p w14:paraId="2059A163" w14:textId="6EB8E3D2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Theme="majorHAnsi" w:hAnsiTheme="majorHAnsi"/>
          <w:noProof/>
          <w:highlight w:val="green"/>
        </w:rPr>
      </w:pPr>
      <w:r w:rsidRPr="003D0C84">
        <w:rPr>
          <w:rFonts w:eastAsia="Times New Roman" w:cs="Times New Roman"/>
          <w:highlight w:val="green"/>
          <w:lang w:eastAsia="cs-CZ"/>
        </w:rPr>
        <w:t xml:space="preserve">příloha č. </w:t>
      </w:r>
      <w:r w:rsidR="00875BEE" w:rsidRPr="003D0C84">
        <w:rPr>
          <w:rFonts w:eastAsia="Times New Roman" w:cs="Times New Roman"/>
          <w:highlight w:val="green"/>
          <w:lang w:eastAsia="cs-CZ"/>
        </w:rPr>
        <w:t>5</w:t>
      </w:r>
      <w:r w:rsidRPr="003D0C84">
        <w:rPr>
          <w:rFonts w:eastAsia="Times New Roman" w:cs="Times New Roman"/>
          <w:highlight w:val="green"/>
          <w:lang w:eastAsia="cs-CZ"/>
        </w:rPr>
        <w:t>:</w:t>
      </w:r>
      <w:r w:rsidRPr="003D0C84">
        <w:rPr>
          <w:rFonts w:eastAsia="Times New Roman" w:cs="Times New Roman"/>
          <w:highlight w:val="green"/>
          <w:lang w:eastAsia="cs-CZ"/>
        </w:rPr>
        <w:tab/>
      </w:r>
      <w:r w:rsidR="008A08E7" w:rsidRPr="003D0C84">
        <w:rPr>
          <w:rFonts w:eastAsia="Times New Roman" w:cs="Times New Roman"/>
          <w:highlight w:val="green"/>
          <w:lang w:eastAsia="cs-CZ"/>
        </w:rPr>
        <w:t>Ceník</w:t>
      </w:r>
      <w:r w:rsidR="003D0C84" w:rsidRPr="003D0C84">
        <w:rPr>
          <w:rFonts w:eastAsia="Times New Roman" w:cs="Times New Roman"/>
          <w:highlight w:val="green"/>
          <w:lang w:eastAsia="cs-CZ"/>
        </w:rPr>
        <w:t xml:space="preserve"> </w:t>
      </w:r>
      <w:r w:rsidR="003D0C84" w:rsidRPr="003D0C84">
        <w:rPr>
          <w:rFonts w:asciiTheme="majorHAnsi" w:hAnsiTheme="majorHAnsi"/>
          <w:noProof/>
          <w:highlight w:val="green"/>
        </w:rPr>
        <w:t>[</w:t>
      </w:r>
      <w:r w:rsidR="003D0C84" w:rsidRPr="003D0C84">
        <w:rPr>
          <w:rFonts w:asciiTheme="majorHAnsi" w:hAnsiTheme="majorHAnsi"/>
          <w:iCs/>
          <w:noProof/>
          <w:highlight w:val="green"/>
        </w:rPr>
        <w:t>DOPLNÍ PRODÁVAJÍCÍ</w:t>
      </w:r>
      <w:r w:rsidR="003D0C84" w:rsidRPr="003D0C84">
        <w:rPr>
          <w:rFonts w:asciiTheme="majorHAnsi" w:hAnsiTheme="majorHAnsi"/>
          <w:noProof/>
          <w:highlight w:val="green"/>
        </w:rPr>
        <w:t>]</w:t>
      </w:r>
    </w:p>
    <w:p w14:paraId="7D95A0C2" w14:textId="34D7A9F1" w:rsidR="003D0C84" w:rsidRPr="003D0C84" w:rsidRDefault="003D0C84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Theme="majorHAnsi" w:hAnsiTheme="majorHAnsi"/>
          <w:noProof/>
          <w:highlight w:val="green"/>
        </w:rPr>
      </w:pPr>
      <w:r w:rsidRPr="003D0C84">
        <w:rPr>
          <w:rFonts w:asciiTheme="majorHAnsi" w:hAnsiTheme="majorHAnsi"/>
          <w:noProof/>
          <w:highlight w:val="green"/>
        </w:rPr>
        <w:lastRenderedPageBreak/>
        <w:t>příloha č. 6:</w:t>
      </w:r>
      <w:r w:rsidRPr="003D0C84">
        <w:rPr>
          <w:rFonts w:asciiTheme="majorHAnsi" w:hAnsiTheme="majorHAnsi"/>
          <w:noProof/>
          <w:highlight w:val="green"/>
        </w:rPr>
        <w:tab/>
        <w:t>Realizační tým [DOPLNÍ PRODÁVAJÍCÍ]</w:t>
      </w:r>
    </w:p>
    <w:p w14:paraId="45DB6E3D" w14:textId="77777777" w:rsidR="003D0C84" w:rsidRPr="003D0C84" w:rsidRDefault="003D0C84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2A12CAD9" w14:textId="77777777" w:rsidR="0032103E" w:rsidRPr="008009D8" w:rsidRDefault="0032103E" w:rsidP="0032103E">
      <w:pPr>
        <w:pStyle w:val="acnormalbold"/>
        <w:spacing w:before="0" w:after="0"/>
        <w:rPr>
          <w:rFonts w:cstheme="minorHAnsi"/>
          <w:sz w:val="18"/>
          <w:szCs w:val="18"/>
        </w:rPr>
      </w:pPr>
      <w:bookmarkStart w:id="3" w:name="_Hlk152588869"/>
      <w:r w:rsidRPr="008009D8">
        <w:rPr>
          <w:rFonts w:cstheme="minorHAnsi"/>
          <w:sz w:val="18"/>
          <w:szCs w:val="18"/>
        </w:rPr>
        <w:t>Ing. Martin Táborský</w:t>
      </w:r>
      <w:r w:rsidRPr="008009D8">
        <w:rPr>
          <w:rFonts w:cstheme="minorHAnsi"/>
          <w:sz w:val="18"/>
          <w:szCs w:val="18"/>
        </w:rPr>
        <w:tab/>
      </w:r>
      <w:r w:rsidRPr="008009D8">
        <w:rPr>
          <w:rFonts w:cstheme="minorHAnsi"/>
          <w:sz w:val="18"/>
          <w:szCs w:val="18"/>
        </w:rPr>
        <w:tab/>
      </w:r>
      <w:r w:rsidRPr="008009D8">
        <w:rPr>
          <w:rFonts w:cstheme="minorHAnsi"/>
          <w:sz w:val="18"/>
          <w:szCs w:val="18"/>
        </w:rPr>
        <w:tab/>
        <w:t xml:space="preserve">    </w:t>
      </w:r>
      <w:r w:rsidRPr="008009D8">
        <w:rPr>
          <w:rFonts w:cstheme="minorHAnsi"/>
          <w:sz w:val="18"/>
          <w:szCs w:val="18"/>
        </w:rPr>
        <w:tab/>
      </w:r>
      <w:r w:rsidRPr="008009D8">
        <w:rPr>
          <w:rFonts w:cstheme="minorHAnsi"/>
          <w:sz w:val="18"/>
          <w:szCs w:val="18"/>
        </w:rPr>
        <w:tab/>
      </w:r>
      <w:r w:rsidRPr="008009D8">
        <w:rPr>
          <w:sz w:val="18"/>
          <w:szCs w:val="18"/>
          <w:highlight w:val="green"/>
        </w:rPr>
        <w:t xml:space="preserve">[DOPLNÍ </w:t>
      </w:r>
      <w:r>
        <w:rPr>
          <w:sz w:val="18"/>
          <w:szCs w:val="18"/>
          <w:highlight w:val="green"/>
        </w:rPr>
        <w:t>PRODÁVAJÍCÍ</w:t>
      </w:r>
      <w:r w:rsidRPr="008009D8">
        <w:rPr>
          <w:sz w:val="18"/>
          <w:szCs w:val="18"/>
          <w:highlight w:val="green"/>
        </w:rPr>
        <w:t>]</w:t>
      </w:r>
    </w:p>
    <w:p w14:paraId="2DFCB848" w14:textId="77777777" w:rsidR="0032103E" w:rsidRPr="008009D8" w:rsidRDefault="0032103E" w:rsidP="0032103E">
      <w:pPr>
        <w:spacing w:before="0" w:after="0" w:line="276" w:lineRule="auto"/>
        <w:rPr>
          <w:rFonts w:cstheme="minorHAnsi"/>
          <w:b/>
        </w:rPr>
      </w:pPr>
      <w:bookmarkStart w:id="4" w:name="_Hlk152580677"/>
      <w:r w:rsidRPr="008009D8">
        <w:rPr>
          <w:rFonts w:cstheme="minorHAnsi"/>
          <w:b/>
        </w:rPr>
        <w:t>ředitel Centra techniky a diagnostiky</w:t>
      </w:r>
      <w:bookmarkEnd w:id="4"/>
      <w:r w:rsidRPr="008009D8">
        <w:rPr>
          <w:rFonts w:cstheme="minorHAnsi"/>
          <w:b/>
        </w:rPr>
        <w:tab/>
      </w:r>
      <w:r w:rsidRPr="008009D8">
        <w:rPr>
          <w:rFonts w:cstheme="minorHAnsi"/>
          <w:b/>
        </w:rPr>
        <w:tab/>
      </w:r>
      <w:r w:rsidRPr="008009D8">
        <w:rPr>
          <w:rFonts w:cstheme="minorHAnsi"/>
          <w:b/>
          <w:highlight w:val="green"/>
        </w:rPr>
        <w:t>…………………………</w:t>
      </w:r>
      <w:proofErr w:type="gramStart"/>
      <w:r w:rsidRPr="008009D8">
        <w:rPr>
          <w:rFonts w:cstheme="minorHAnsi"/>
          <w:b/>
          <w:highlight w:val="green"/>
        </w:rPr>
        <w:t>…….</w:t>
      </w:r>
      <w:proofErr w:type="gramEnd"/>
      <w:r w:rsidRPr="008009D8">
        <w:rPr>
          <w:rFonts w:cstheme="minorHAnsi"/>
          <w:b/>
          <w:highlight w:val="green"/>
        </w:rPr>
        <w:t>.</w:t>
      </w:r>
    </w:p>
    <w:p w14:paraId="1942CC3A" w14:textId="77FE2465" w:rsidR="00A349F7" w:rsidRPr="0032103E" w:rsidRDefault="0032103E" w:rsidP="0032103E">
      <w:pPr>
        <w:spacing w:before="0" w:after="0" w:line="276" w:lineRule="auto"/>
        <w:rPr>
          <w:rFonts w:cstheme="minorHAnsi"/>
        </w:rPr>
      </w:pPr>
      <w:bookmarkStart w:id="5" w:name="_Hlk152580690"/>
      <w:r w:rsidRPr="008009D8">
        <w:rPr>
          <w:rFonts w:cstheme="minorHAnsi"/>
        </w:rPr>
        <w:t xml:space="preserve">Správa železnic, státní organizace         </w:t>
      </w:r>
      <w:bookmarkEnd w:id="5"/>
      <w:r w:rsidRPr="008009D8">
        <w:rPr>
          <w:rFonts w:cstheme="minorHAnsi"/>
        </w:rPr>
        <w:tab/>
      </w:r>
      <w:r w:rsidRPr="008009D8">
        <w:rPr>
          <w:rFonts w:cstheme="minorHAnsi"/>
        </w:rPr>
        <w:tab/>
      </w:r>
      <w:r w:rsidRPr="008009D8">
        <w:rPr>
          <w:rFonts w:cstheme="minorHAnsi"/>
          <w:highlight w:val="green"/>
        </w:rPr>
        <w:t>…………………………………………</w:t>
      </w:r>
      <w:bookmarkEnd w:id="3"/>
    </w:p>
    <w:sectPr w:rsidR="00A349F7" w:rsidRPr="0032103E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A3C2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65BC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A6D7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F6F1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D1B3AA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3743BC2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23CAA89E" w:rsidR="00F1715C" w:rsidRPr="00D6163D" w:rsidRDefault="00F1715C" w:rsidP="00D6163D">
          <w:pPr>
            <w:pStyle w:val="Druhdokumentu"/>
          </w:pPr>
        </w:p>
      </w:tc>
    </w:tr>
  </w:tbl>
  <w:p w14:paraId="145FA93F" w14:textId="78A508CD" w:rsidR="00F1715C" w:rsidRPr="00D6163D" w:rsidRDefault="00601891">
    <w:pPr>
      <w:pStyle w:val="Zhlav"/>
      <w:rPr>
        <w:sz w:val="8"/>
        <w:szCs w:val="8"/>
      </w:rPr>
    </w:pPr>
    <w:r>
      <w:rPr>
        <w:rStyle w:val="slostrnky"/>
        <w:noProof/>
      </w:rPr>
      <w:drawing>
        <wp:anchor distT="0" distB="0" distL="114300" distR="114300" simplePos="0" relativeHeight="251661824" behindDoc="1" locked="0" layoutInCell="1" allowOverlap="1" wp14:anchorId="5A71EAD6" wp14:editId="19CAF1D3">
          <wp:simplePos x="0" y="0"/>
          <wp:positionH relativeFrom="column">
            <wp:posOffset>2126615</wp:posOffset>
          </wp:positionH>
          <wp:positionV relativeFrom="paragraph">
            <wp:posOffset>-292735</wp:posOffset>
          </wp:positionV>
          <wp:extent cx="810895" cy="463550"/>
          <wp:effectExtent l="0" t="0" r="8255" b="0"/>
          <wp:wrapTight wrapText="bothSides">
            <wp:wrapPolygon edited="0">
              <wp:start x="0" y="0"/>
              <wp:lineTo x="0" y="20416"/>
              <wp:lineTo x="21312" y="20416"/>
              <wp:lineTo x="21312" y="0"/>
              <wp:lineTo x="0" y="0"/>
            </wp:wrapPolygon>
          </wp:wrapTight>
          <wp:docPr id="62933126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697C88D0" w:rsidR="00F1715C" w:rsidRPr="00D6163D" w:rsidRDefault="00601891" w:rsidP="00FC6389">
          <w:pPr>
            <w:pStyle w:val="Druhdokumentu"/>
          </w:pP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 wp14:anchorId="75C850F0" wp14:editId="72E1CF01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810895" cy="463550"/>
                <wp:effectExtent l="0" t="0" r="8255" b="0"/>
                <wp:wrapTight wrapText="bothSides">
                  <wp:wrapPolygon edited="0">
                    <wp:start x="0" y="0"/>
                    <wp:lineTo x="0" y="20416"/>
                    <wp:lineTo x="21312" y="20416"/>
                    <wp:lineTo x="21312" y="0"/>
                    <wp:lineTo x="0" y="0"/>
                  </wp:wrapPolygon>
                </wp:wrapTight>
                <wp:docPr id="48956345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463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5F2E60"/>
    <w:multiLevelType w:val="hybridMultilevel"/>
    <w:tmpl w:val="F9444B8E"/>
    <w:lvl w:ilvl="0" w:tplc="C80E36F0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7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121177075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363E9"/>
    <w:rsid w:val="00141A3A"/>
    <w:rsid w:val="001545AA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5025B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407B"/>
    <w:rsid w:val="002D5061"/>
    <w:rsid w:val="002E0CD7"/>
    <w:rsid w:val="00306A57"/>
    <w:rsid w:val="003119BE"/>
    <w:rsid w:val="00317167"/>
    <w:rsid w:val="0032103E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D0C84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541E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189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2432"/>
    <w:rsid w:val="007D37B0"/>
    <w:rsid w:val="007E165D"/>
    <w:rsid w:val="007E4A6E"/>
    <w:rsid w:val="007F56A7"/>
    <w:rsid w:val="007F5EC4"/>
    <w:rsid w:val="00807DD0"/>
    <w:rsid w:val="00822FEF"/>
    <w:rsid w:val="00823FBB"/>
    <w:rsid w:val="00827D0B"/>
    <w:rsid w:val="00864810"/>
    <w:rsid w:val="008659F3"/>
    <w:rsid w:val="00875BEE"/>
    <w:rsid w:val="00886D4B"/>
    <w:rsid w:val="00893FF1"/>
    <w:rsid w:val="008940D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3DB7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76DA9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acnormalbold">
    <w:name w:val="ac_normal_bold"/>
    <w:basedOn w:val="Normln"/>
    <w:next w:val="Normln"/>
    <w:link w:val="acnormalboldChar"/>
    <w:qFormat/>
    <w:rsid w:val="0032103E"/>
    <w:rPr>
      <w:rFonts w:ascii="Verdana" w:eastAsia="Calibri" w:hAnsi="Verdana" w:cs="Times New Roman"/>
      <w:b/>
      <w:sz w:val="16"/>
      <w:szCs w:val="22"/>
    </w:rPr>
  </w:style>
  <w:style w:type="character" w:customStyle="1" w:styleId="acnormalboldChar">
    <w:name w:val="ac_normal_bold Char"/>
    <w:basedOn w:val="Standardnpsmoodstavce"/>
    <w:link w:val="acnormalbold"/>
    <w:rsid w:val="0032103E"/>
    <w:rPr>
      <w:rFonts w:ascii="Verdana" w:eastAsia="Calibri" w:hAnsi="Verdana" w:cs="Times New Roman"/>
      <w:b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etrD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2177</Words>
  <Characters>12847</Characters>
  <Application>Microsoft Office Word</Application>
  <DocSecurity>0</DocSecurity>
  <Lines>107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Adámková Jitka, Mgr.</cp:lastModifiedBy>
  <cp:revision>10</cp:revision>
  <cp:lastPrinted>2017-11-28T17:18:00Z</cp:lastPrinted>
  <dcterms:created xsi:type="dcterms:W3CDTF">2024-02-27T07:57:00Z</dcterms:created>
  <dcterms:modified xsi:type="dcterms:W3CDTF">2024-08-08T08:07:00Z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