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BE83DB7" w:rsidR="00F862D6" w:rsidRPr="003E6B9A" w:rsidRDefault="00205F55" w:rsidP="0037111D">
            <w:r w:rsidRPr="00205F55">
              <w:rPr>
                <w:rFonts w:ascii="Helvetica" w:hAnsi="Helvetica"/>
              </w:rPr>
              <w:t>8193/2024-SŽ-SSV-Ú3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77777777" w:rsidR="00F862D6" w:rsidRPr="003E6B9A" w:rsidRDefault="00CB7B5A" w:rsidP="00CC1E2B">
            <w:r w:rsidRPr="008A45E7">
              <w:rPr>
                <w:highlight w:val="yellow"/>
              </w:rPr>
              <w:t>0</w:t>
            </w:r>
            <w:r w:rsidR="003E6B9A" w:rsidRPr="008A45E7">
              <w:rPr>
                <w:highlight w:val="yellow"/>
              </w:rPr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A11BF8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CD9164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11BF8">
              <w:rPr>
                <w:noProof/>
              </w:rPr>
              <w:t>24.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E80142A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96A3F">
        <w:rPr>
          <w:rFonts w:eastAsia="Times New Roman" w:cs="Times New Roman"/>
          <w:lang w:eastAsia="cs-CZ"/>
        </w:rPr>
        <w:t>5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6FC66D3E" w:rsidR="00BD5319" w:rsidRPr="00896A3F" w:rsidRDefault="00BD5319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896A3F" w:rsidRPr="00896A3F">
        <w:rPr>
          <w:rFonts w:asciiTheme="majorHAnsi" w:eastAsia="Calibri" w:hAnsiTheme="majorHAnsi" w:cs="Times New Roman"/>
          <w:b/>
          <w:lang w:eastAsia="cs-CZ"/>
        </w:rPr>
        <w:t>39</w:t>
      </w:r>
      <w:r w:rsidRPr="00896A3F">
        <w:rPr>
          <w:rFonts w:asciiTheme="majorHAnsi" w:eastAsia="Calibri" w:hAnsiTheme="majorHAnsi" w:cs="Times New Roman"/>
          <w:b/>
          <w:lang w:eastAsia="cs-CZ"/>
        </w:rPr>
        <w:t>:</w:t>
      </w:r>
    </w:p>
    <w:p w14:paraId="3F925D6B" w14:textId="13DBA5AC" w:rsidR="00BD5319" w:rsidRPr="00896A3F" w:rsidRDefault="00896A3F" w:rsidP="00A11BF8">
      <w:pPr>
        <w:spacing w:after="0"/>
        <w:rPr>
          <w:rFonts w:asciiTheme="majorHAnsi" w:hAnsiTheme="majorHAnsi" w:cs="Arial"/>
        </w:rPr>
      </w:pPr>
      <w:r w:rsidRPr="00205F55">
        <w:rPr>
          <w:rFonts w:asciiTheme="majorHAnsi" w:hAnsiTheme="majorHAnsi" w:cs="Arial"/>
          <w:b/>
          <w:bCs/>
        </w:rPr>
        <w:t>SO 22-20-01.01</w:t>
      </w:r>
      <w:r w:rsidRPr="00896A3F">
        <w:rPr>
          <w:rFonts w:asciiTheme="majorHAnsi" w:hAnsiTheme="majorHAnsi" w:cs="Arial"/>
        </w:rPr>
        <w:t xml:space="preserve"> – položka č. 20 - ZÁKLADY Z PROSTÉHO BETONU DO C25/30 - 82,800 m3, ze soupisu prací a projektové dokumentace není zřejmé, čeho se položka týká a chybí specifikace betonu. Může zadavatel vysvětlit položku a doplnit soupis prací a zadávací dokumentaci? </w:t>
      </w:r>
    </w:p>
    <w:p w14:paraId="55ED7E94" w14:textId="77777777" w:rsidR="00A11BF8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1BC0FE6E" w:rsidR="00BD5319" w:rsidRPr="00896A3F" w:rsidRDefault="00BD5319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FF2A672" w14:textId="77777777" w:rsidR="00A11BF8" w:rsidRPr="00A11BF8" w:rsidRDefault="00A11BF8" w:rsidP="00A11BF8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proofErr w:type="spellStart"/>
      <w:r w:rsidRPr="00A11BF8">
        <w:rPr>
          <w:rFonts w:eastAsia="Times New Roman" w:cs="Times New Roman"/>
          <w:bCs/>
          <w:color w:val="FF0000"/>
          <w:lang w:eastAsia="cs-CZ"/>
        </w:rPr>
        <w:t>xxx</w:t>
      </w:r>
      <w:proofErr w:type="spellEnd"/>
    </w:p>
    <w:p w14:paraId="18B24335" w14:textId="77777777" w:rsidR="00BD5319" w:rsidRDefault="00BD5319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BAC6283" w14:textId="77777777" w:rsidR="00A11BF8" w:rsidRPr="00896A3F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9C9076C" w14:textId="4805AC59" w:rsidR="00BD5319" w:rsidRPr="00896A3F" w:rsidRDefault="00BD5319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896A3F" w:rsidRPr="00896A3F">
        <w:rPr>
          <w:rFonts w:asciiTheme="majorHAnsi" w:eastAsia="Calibri" w:hAnsiTheme="majorHAnsi" w:cs="Times New Roman"/>
          <w:b/>
          <w:lang w:eastAsia="cs-CZ"/>
        </w:rPr>
        <w:t>40</w:t>
      </w:r>
      <w:r w:rsidRPr="00896A3F">
        <w:rPr>
          <w:rFonts w:asciiTheme="majorHAnsi" w:eastAsia="Calibri" w:hAnsiTheme="majorHAnsi" w:cs="Times New Roman"/>
          <w:b/>
          <w:lang w:eastAsia="cs-CZ"/>
        </w:rPr>
        <w:t>:</w:t>
      </w:r>
    </w:p>
    <w:p w14:paraId="002E726F" w14:textId="5E6C0748" w:rsidR="00BD5319" w:rsidRPr="00896A3F" w:rsidRDefault="00896A3F" w:rsidP="00A11BF8">
      <w:pPr>
        <w:spacing w:after="0"/>
        <w:rPr>
          <w:rFonts w:asciiTheme="majorHAnsi" w:hAnsiTheme="majorHAnsi" w:cs="Arial"/>
        </w:rPr>
      </w:pPr>
      <w:r w:rsidRPr="00205F55">
        <w:rPr>
          <w:rFonts w:asciiTheme="majorHAnsi" w:hAnsiTheme="majorHAnsi" w:cs="Arial"/>
          <w:b/>
          <w:bCs/>
        </w:rPr>
        <w:t>SO 22-20-01.01</w:t>
      </w:r>
      <w:r w:rsidRPr="00896A3F">
        <w:rPr>
          <w:rFonts w:asciiTheme="majorHAnsi" w:hAnsiTheme="majorHAnsi" w:cs="Arial"/>
        </w:rPr>
        <w:t xml:space="preserve"> – v dokumentaci chybí výkresy mostního provizoria, spodní stavby pro mostní provizorium (tvar a výztuž úložného prahu), specifikace betonu. Doplní zadavatel zadávací dokumentaci?</w:t>
      </w:r>
    </w:p>
    <w:p w14:paraId="7917E878" w14:textId="77777777" w:rsidR="00A11BF8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10E8C8A5" w14:textId="131DCB96" w:rsidR="00BD5319" w:rsidRPr="00896A3F" w:rsidRDefault="00BD5319" w:rsidP="00A11BF8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AA0BB5D" w14:textId="77777777" w:rsidR="00A11BF8" w:rsidRPr="00A11BF8" w:rsidRDefault="00A11BF8" w:rsidP="00A11BF8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proofErr w:type="spellStart"/>
      <w:r w:rsidRPr="00A11BF8">
        <w:rPr>
          <w:rFonts w:eastAsia="Times New Roman" w:cs="Times New Roman"/>
          <w:bCs/>
          <w:color w:val="FF0000"/>
          <w:lang w:eastAsia="cs-CZ"/>
        </w:rPr>
        <w:t>xxx</w:t>
      </w:r>
      <w:proofErr w:type="spellEnd"/>
    </w:p>
    <w:p w14:paraId="4D661DE3" w14:textId="77777777" w:rsidR="00BD5319" w:rsidRDefault="00BD5319" w:rsidP="00A11BF8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92F5AC4" w14:textId="77777777" w:rsidR="00A11BF8" w:rsidRPr="00896A3F" w:rsidRDefault="00A11BF8" w:rsidP="00A11BF8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392584CC" w14:textId="1CB1B5EA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>Dotaz č. 41:</w:t>
      </w:r>
    </w:p>
    <w:p w14:paraId="6F64469F" w14:textId="799E6A6D" w:rsidR="00896A3F" w:rsidRPr="00896A3F" w:rsidRDefault="00896A3F" w:rsidP="00A11BF8">
      <w:pPr>
        <w:spacing w:after="0"/>
        <w:rPr>
          <w:rFonts w:asciiTheme="majorHAnsi" w:hAnsiTheme="majorHAnsi" w:cs="Arial"/>
        </w:rPr>
      </w:pPr>
      <w:r w:rsidRPr="00205F55">
        <w:rPr>
          <w:rFonts w:asciiTheme="majorHAnsi" w:hAnsiTheme="majorHAnsi" w:cs="Arial"/>
          <w:b/>
          <w:bCs/>
        </w:rPr>
        <w:t xml:space="preserve">SO 22-20-01.01 </w:t>
      </w:r>
      <w:r w:rsidRPr="00896A3F">
        <w:rPr>
          <w:rFonts w:asciiTheme="majorHAnsi" w:hAnsiTheme="majorHAnsi" w:cs="Arial"/>
        </w:rPr>
        <w:t>– položka č. 37 - MOSTNÍ RÁMOVÉ KONSTRUKCE ZE ŽELEZOBETONU C30/37 – 2615,23 m3, podle projektové dokumentace je na NK použit beton C30/37 (stojky, římsa) a beton C35/45 (příčle), takže položka je použita chybně. Dále na výkresech 2.301 a 2.303 chybí legenda přehled hmot, takže se nedá zkontrolovat množství betonů. Dle našeho názoru by bylo vhodnější položku rozdělit podle tříd betonu. Může zadavatel opravit soupis prací a doplnit zadávací dokumentaci?</w:t>
      </w:r>
    </w:p>
    <w:p w14:paraId="6017E24D" w14:textId="77777777" w:rsidR="00A11BF8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4F62AA9" w14:textId="253E3F87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AA42A6A" w14:textId="77777777" w:rsidR="00A11BF8" w:rsidRPr="00A11BF8" w:rsidRDefault="00A11BF8" w:rsidP="00A11BF8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proofErr w:type="spellStart"/>
      <w:r w:rsidRPr="00A11BF8">
        <w:rPr>
          <w:rFonts w:eastAsia="Times New Roman" w:cs="Times New Roman"/>
          <w:bCs/>
          <w:color w:val="FF0000"/>
          <w:lang w:eastAsia="cs-CZ"/>
        </w:rPr>
        <w:t>xxx</w:t>
      </w:r>
      <w:proofErr w:type="spellEnd"/>
    </w:p>
    <w:p w14:paraId="22CF7AA0" w14:textId="77777777" w:rsid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1723613" w14:textId="77777777" w:rsidR="00A11BF8" w:rsidRPr="00896A3F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CA00EE4" w14:textId="689C94D7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>Dotaz č. 42:</w:t>
      </w:r>
    </w:p>
    <w:p w14:paraId="7367EE3B" w14:textId="7173AD85" w:rsidR="00896A3F" w:rsidRPr="00896A3F" w:rsidRDefault="00896A3F" w:rsidP="00A11BF8">
      <w:pPr>
        <w:spacing w:after="0"/>
        <w:rPr>
          <w:rFonts w:asciiTheme="majorHAnsi" w:hAnsiTheme="majorHAnsi" w:cs="Arial"/>
        </w:rPr>
      </w:pPr>
      <w:r w:rsidRPr="00205F55">
        <w:rPr>
          <w:rFonts w:asciiTheme="majorHAnsi" w:hAnsiTheme="majorHAnsi" w:cs="Arial"/>
          <w:b/>
          <w:bCs/>
        </w:rPr>
        <w:t>SO 22-20-04.01</w:t>
      </w:r>
      <w:r w:rsidRPr="00896A3F">
        <w:rPr>
          <w:rFonts w:asciiTheme="majorHAnsi" w:hAnsiTheme="majorHAnsi" w:cs="Arial"/>
        </w:rPr>
        <w:t xml:space="preserve"> – položka č. 24 - MOSTNÍ RÁMOVÉ KONSTRUKCE ZE ŽELEZOBETONU C30/37 – 1612,581 m3, podle projektové dokumentace je na NK použit beton C35/45, takže položka je použita chybně. Může zadavatel opravit soupis prací?</w:t>
      </w:r>
    </w:p>
    <w:p w14:paraId="470EE6CF" w14:textId="77777777" w:rsidR="00A11BF8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52B507B" w14:textId="0F519006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07157681" w14:textId="77777777" w:rsidR="00A11BF8" w:rsidRPr="00A11BF8" w:rsidRDefault="00A11BF8" w:rsidP="00A11BF8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proofErr w:type="spellStart"/>
      <w:r w:rsidRPr="00A11BF8">
        <w:rPr>
          <w:rFonts w:eastAsia="Times New Roman" w:cs="Times New Roman"/>
          <w:bCs/>
          <w:color w:val="FF0000"/>
          <w:lang w:eastAsia="cs-CZ"/>
        </w:rPr>
        <w:t>xxx</w:t>
      </w:r>
      <w:proofErr w:type="spellEnd"/>
    </w:p>
    <w:p w14:paraId="1D07A062" w14:textId="77777777" w:rsidR="00896A3F" w:rsidRDefault="00896A3F" w:rsidP="00A11BF8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72608E7" w14:textId="77777777" w:rsidR="00A11BF8" w:rsidRPr="00896A3F" w:rsidRDefault="00A11BF8" w:rsidP="00A11BF8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AD4D1E7" w14:textId="22D4F097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>Dotaz č. 43:</w:t>
      </w:r>
    </w:p>
    <w:p w14:paraId="51858C2B" w14:textId="7A594E05" w:rsidR="00896A3F" w:rsidRPr="00896A3F" w:rsidRDefault="00896A3F" w:rsidP="00A11BF8">
      <w:pPr>
        <w:spacing w:after="0"/>
        <w:rPr>
          <w:rFonts w:asciiTheme="majorHAnsi" w:hAnsiTheme="majorHAnsi" w:cs="Arial"/>
        </w:rPr>
      </w:pPr>
      <w:r w:rsidRPr="00205F55">
        <w:rPr>
          <w:rFonts w:asciiTheme="majorHAnsi" w:hAnsiTheme="majorHAnsi" w:cs="Arial"/>
          <w:b/>
          <w:bCs/>
        </w:rPr>
        <w:t>SO 22-20-05</w:t>
      </w:r>
      <w:r w:rsidRPr="00896A3F">
        <w:rPr>
          <w:rFonts w:asciiTheme="majorHAnsi" w:hAnsiTheme="majorHAnsi" w:cs="Arial"/>
        </w:rPr>
        <w:t xml:space="preserve"> – položka č. 23 - MOSTNÍ RÁMOVÉ KONSTRUKCE ZE ŽELEZOBETONU C30/37 – 1106,968 m3, podle projektové dokumentace je na NK použit beton C35/45, takže položka je použita chybně. Může zadavatel opravit soupis prací?</w:t>
      </w:r>
    </w:p>
    <w:p w14:paraId="60EF51EF" w14:textId="77777777" w:rsidR="00A11BF8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0B5F3434" w14:textId="21B9689F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40AD243" w14:textId="77777777" w:rsidR="00A11BF8" w:rsidRPr="00A11BF8" w:rsidRDefault="00A11BF8" w:rsidP="00A11BF8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proofErr w:type="spellStart"/>
      <w:r w:rsidRPr="00A11BF8">
        <w:rPr>
          <w:rFonts w:eastAsia="Times New Roman" w:cs="Times New Roman"/>
          <w:bCs/>
          <w:color w:val="FF0000"/>
          <w:lang w:eastAsia="cs-CZ"/>
        </w:rPr>
        <w:t>xxx</w:t>
      </w:r>
      <w:proofErr w:type="spellEnd"/>
    </w:p>
    <w:p w14:paraId="5E62558D" w14:textId="77777777" w:rsid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3953D3C8" w14:textId="77777777" w:rsidR="00A11BF8" w:rsidRPr="00896A3F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D78F7EE" w14:textId="489AB105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>Dotaz č. 44:</w:t>
      </w:r>
    </w:p>
    <w:p w14:paraId="24CC7361" w14:textId="4F929CF2" w:rsidR="00896A3F" w:rsidRPr="00896A3F" w:rsidRDefault="00896A3F" w:rsidP="00A11BF8">
      <w:pPr>
        <w:spacing w:after="0"/>
        <w:rPr>
          <w:rFonts w:asciiTheme="majorHAnsi" w:hAnsiTheme="majorHAnsi" w:cs="Arial"/>
        </w:rPr>
      </w:pPr>
      <w:r w:rsidRPr="00205F55">
        <w:rPr>
          <w:rFonts w:asciiTheme="majorHAnsi" w:hAnsiTheme="majorHAnsi" w:cs="Arial"/>
          <w:b/>
          <w:bCs/>
        </w:rPr>
        <w:t>SO 22-20-01.01</w:t>
      </w:r>
      <w:r w:rsidRPr="00896A3F">
        <w:rPr>
          <w:rFonts w:asciiTheme="majorHAnsi" w:hAnsiTheme="majorHAnsi" w:cs="Arial"/>
        </w:rPr>
        <w:t xml:space="preserve"> – položka č. 1 - OSTATNÍ POŽADAVKY – VYPRACOVÁNÍ DOKUMENTACE - 1,000 KPL, dle našeho názoru se jedná o duplicitu, položky projektové dokumentace jsou obsaženy v SO 98-98. Může zadavatel objasnit položku, případně opravit soupis prací?</w:t>
      </w:r>
    </w:p>
    <w:p w14:paraId="70A3B0D4" w14:textId="77777777" w:rsidR="00A11BF8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527304E9" w14:textId="5827242D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color w:val="FF0000"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2164AB0" w14:textId="77777777" w:rsidR="00A11BF8" w:rsidRPr="00A11BF8" w:rsidRDefault="00A11BF8" w:rsidP="00A11BF8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proofErr w:type="spellStart"/>
      <w:r w:rsidRPr="00A11BF8">
        <w:rPr>
          <w:rFonts w:eastAsia="Times New Roman" w:cs="Times New Roman"/>
          <w:bCs/>
          <w:color w:val="FF0000"/>
          <w:lang w:eastAsia="cs-CZ"/>
        </w:rPr>
        <w:t>xxx</w:t>
      </w:r>
      <w:proofErr w:type="spellEnd"/>
    </w:p>
    <w:p w14:paraId="3A9ED818" w14:textId="77777777" w:rsidR="00896A3F" w:rsidRDefault="00896A3F" w:rsidP="00A11BF8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376DD87" w14:textId="77777777" w:rsidR="00A11BF8" w:rsidRPr="00896A3F" w:rsidRDefault="00A11BF8" w:rsidP="00A11BF8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EE03C43" w14:textId="7A7DD33E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>Dotaz č. 45:</w:t>
      </w:r>
    </w:p>
    <w:p w14:paraId="1B74A7F0" w14:textId="01E96F87" w:rsidR="00896A3F" w:rsidRPr="00896A3F" w:rsidRDefault="00896A3F" w:rsidP="00A11BF8">
      <w:pPr>
        <w:spacing w:after="0"/>
        <w:rPr>
          <w:rFonts w:asciiTheme="majorHAnsi" w:hAnsiTheme="majorHAnsi" w:cs="Arial"/>
        </w:rPr>
      </w:pPr>
      <w:r w:rsidRPr="00205F55">
        <w:rPr>
          <w:rFonts w:asciiTheme="majorHAnsi" w:hAnsiTheme="majorHAnsi" w:cs="Arial"/>
          <w:b/>
          <w:bCs/>
        </w:rPr>
        <w:t>SO 22-20-02</w:t>
      </w:r>
      <w:r w:rsidRPr="00896A3F">
        <w:rPr>
          <w:rFonts w:asciiTheme="majorHAnsi" w:hAnsiTheme="majorHAnsi" w:cs="Arial"/>
        </w:rPr>
        <w:t xml:space="preserve"> – položka č. 1 - OSTATNÍ POŽADAVKY – VYPRACOVÁNÍ RDS - 1,000 KPL, dle našeho názoru se jedná o duplicitu, položky projektové dokumentace jsou obsaženy v SO 98-98. Může zadavatel objasnit položku, případně opravit soupis prací?</w:t>
      </w:r>
    </w:p>
    <w:p w14:paraId="59AAAFAA" w14:textId="77777777" w:rsidR="00A11BF8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655B749B" w14:textId="221D509F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4121414" w14:textId="77777777" w:rsidR="00A11BF8" w:rsidRPr="00A11BF8" w:rsidRDefault="00A11BF8" w:rsidP="00A11BF8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proofErr w:type="spellStart"/>
      <w:r w:rsidRPr="00A11BF8">
        <w:rPr>
          <w:rFonts w:eastAsia="Times New Roman" w:cs="Times New Roman"/>
          <w:bCs/>
          <w:color w:val="FF0000"/>
          <w:lang w:eastAsia="cs-CZ"/>
        </w:rPr>
        <w:t>xxx</w:t>
      </w:r>
      <w:proofErr w:type="spellEnd"/>
    </w:p>
    <w:p w14:paraId="00955706" w14:textId="77777777" w:rsid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239B2D20" w14:textId="77777777" w:rsidR="00A11BF8" w:rsidRPr="00896A3F" w:rsidRDefault="00A11BF8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</w:p>
    <w:p w14:paraId="7C382631" w14:textId="3E0BF2B2" w:rsidR="00896A3F" w:rsidRPr="00896A3F" w:rsidRDefault="00896A3F" w:rsidP="00A11BF8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 w:rsidRPr="00896A3F">
        <w:rPr>
          <w:rFonts w:asciiTheme="majorHAnsi" w:eastAsia="Calibri" w:hAnsiTheme="majorHAnsi" w:cs="Times New Roman"/>
          <w:b/>
          <w:lang w:eastAsia="cs-CZ"/>
        </w:rPr>
        <w:t>Dotaz č. 46:</w:t>
      </w:r>
    </w:p>
    <w:p w14:paraId="111E1BAB" w14:textId="60277D84" w:rsidR="00896A3F" w:rsidRPr="00896A3F" w:rsidRDefault="00896A3F" w:rsidP="00A11BF8">
      <w:pPr>
        <w:spacing w:after="0"/>
        <w:rPr>
          <w:rFonts w:asciiTheme="majorHAnsi" w:hAnsiTheme="majorHAnsi"/>
        </w:rPr>
      </w:pPr>
      <w:r w:rsidRPr="00205F55">
        <w:rPr>
          <w:rFonts w:asciiTheme="majorHAnsi" w:hAnsiTheme="majorHAnsi" w:cs="Arial"/>
          <w:b/>
          <w:bCs/>
        </w:rPr>
        <w:t>SO 22-20-04.02</w:t>
      </w:r>
      <w:r w:rsidRPr="00896A3F">
        <w:rPr>
          <w:rFonts w:asciiTheme="majorHAnsi" w:hAnsiTheme="majorHAnsi" w:cs="Arial"/>
        </w:rPr>
        <w:t xml:space="preserve"> – položka č. 13 - Dokumentace skutečného provedení - 1,000 KPT, dle našeho názoru se jedná o duplicitu, položky projektové dokumentace jsou obsaženy v SO 98-98. Může zadavatel objasnit položku, případně opravit soupis prací?</w:t>
      </w:r>
    </w:p>
    <w:p w14:paraId="266594CB" w14:textId="77777777" w:rsidR="00A11BF8" w:rsidRDefault="00A11BF8" w:rsidP="00A11B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18237F" w14:textId="131EF9E5" w:rsidR="00896A3F" w:rsidRPr="00BD5319" w:rsidRDefault="00896A3F" w:rsidP="00A11BF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B8B0697" w14:textId="53109D57" w:rsidR="00896A3F" w:rsidRPr="00A11BF8" w:rsidRDefault="00A11BF8" w:rsidP="00A11BF8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proofErr w:type="spellStart"/>
      <w:r w:rsidRPr="00A11BF8">
        <w:rPr>
          <w:rFonts w:eastAsia="Times New Roman" w:cs="Times New Roman"/>
          <w:bCs/>
          <w:color w:val="FF0000"/>
          <w:lang w:eastAsia="cs-CZ"/>
        </w:rPr>
        <w:t>xxx</w:t>
      </w:r>
      <w:proofErr w:type="spellEnd"/>
    </w:p>
    <w:p w14:paraId="550197B3" w14:textId="77777777" w:rsidR="00896A3F" w:rsidRPr="00BD5319" w:rsidRDefault="00896A3F" w:rsidP="00A11BF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1955B4B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BD5319">
        <w:rPr>
          <w:rFonts w:eastAsia="Times New Roman" w:cs="Times New Roman"/>
          <w:color w:val="FF0000"/>
          <w:highlight w:val="green"/>
          <w:lang w:eastAsia="cs-CZ"/>
        </w:rPr>
        <w:t xml:space="preserve">Zadavatel </w:t>
      </w:r>
      <w:r w:rsidRPr="00BD5319">
        <w:rPr>
          <w:rFonts w:eastAsia="Calibri" w:cs="Times New Roman"/>
          <w:color w:val="FF0000"/>
          <w:highlight w:val="green"/>
          <w:lang w:eastAsia="cs-CZ"/>
        </w:rPr>
        <w:t>tímto podává vysvětlení/ změnu/ doplnění zadávací dokumentace k výše uvedené veřejné zakázce</w:t>
      </w:r>
      <w:r w:rsidRPr="00BD5319">
        <w:rPr>
          <w:rFonts w:eastAsia="Times New Roman" w:cs="Times New Roman"/>
          <w:color w:val="FF0000"/>
          <w:highlight w:val="green"/>
          <w:lang w:eastAsia="cs-CZ"/>
        </w:rPr>
        <w:t xml:space="preserve"> </w:t>
      </w:r>
      <w:r w:rsidRPr="00BD5319">
        <w:rPr>
          <w:rFonts w:eastAsia="Calibri" w:cs="Times New Roman"/>
          <w:color w:val="FF0000"/>
          <w:highlight w:val="green"/>
          <w:lang w:eastAsia="cs-CZ"/>
        </w:rPr>
        <w:t>bez předchozí žádosti.</w:t>
      </w: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C5D132E" w14:textId="3E0516B8" w:rsidR="00664163" w:rsidRPr="003F37CB" w:rsidRDefault="00664163" w:rsidP="00664163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  <w:r w:rsidRPr="004D33FE"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  <w:t>PRO ADMINISTRÁTORY:</w:t>
      </w:r>
      <w:r>
        <w:rPr>
          <w:rFonts w:eastAsia="Times New Roman" w:cs="Times New Roman"/>
          <w:i/>
          <w:iCs/>
          <w:color w:val="FF0000"/>
          <w:u w:val="single"/>
          <w:lang w:eastAsia="cs-CZ"/>
        </w:rPr>
        <w:t xml:space="preserve"> </w:t>
      </w:r>
      <w:r w:rsidRPr="003F37CB">
        <w:rPr>
          <w:rFonts w:eastAsia="Times New Roman" w:cs="Times New Roman"/>
          <w:i/>
          <w:iCs/>
          <w:color w:val="FF0000"/>
          <w:u w:val="single"/>
          <w:lang w:eastAsia="cs-CZ"/>
        </w:rPr>
        <w:t>Vyb</w:t>
      </w:r>
      <w:r>
        <w:rPr>
          <w:rFonts w:eastAsia="Times New Roman" w:cs="Times New Roman"/>
          <w:i/>
          <w:iCs/>
          <w:color w:val="FF0000"/>
          <w:u w:val="single"/>
          <w:lang w:eastAsia="cs-CZ"/>
        </w:rPr>
        <w:t>er</w:t>
      </w:r>
      <w:r w:rsidRPr="003F37CB">
        <w:rPr>
          <w:rFonts w:eastAsia="Times New Roman" w:cs="Times New Roman"/>
          <w:i/>
          <w:iCs/>
          <w:color w:val="FF0000"/>
          <w:u w:val="single"/>
          <w:lang w:eastAsia="cs-CZ"/>
        </w:rPr>
        <w:t xml:space="preserve"> </w:t>
      </w:r>
      <w:r w:rsidRPr="003F37CB"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  <w:t>jednu z následujících </w:t>
      </w:r>
      <w:r w:rsidR="003A3068"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  <w:t>5</w:t>
      </w:r>
      <w:r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  <w:t xml:space="preserve"> </w:t>
      </w:r>
      <w:r w:rsidRPr="003F37CB"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  <w:t>variant</w:t>
      </w:r>
      <w:r w:rsidRPr="003F37CB">
        <w:rPr>
          <w:rFonts w:eastAsia="Times New Roman" w:cs="Times New Roman"/>
          <w:i/>
          <w:iCs/>
          <w:color w:val="FF0000"/>
          <w:u w:val="single"/>
          <w:lang w:eastAsia="cs-CZ"/>
        </w:rPr>
        <w:t>:</w:t>
      </w:r>
    </w:p>
    <w:p w14:paraId="79B5B9ED" w14:textId="77777777" w:rsidR="00664163" w:rsidRPr="00C87717" w:rsidRDefault="00664163" w:rsidP="00664163">
      <w:pPr>
        <w:pStyle w:val="Odstavecseseznamem"/>
        <w:numPr>
          <w:ilvl w:val="0"/>
          <w:numId w:val="7"/>
        </w:numPr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664163">
      <w:pPr>
        <w:pStyle w:val="Odstavecseseznamem"/>
        <w:numPr>
          <w:ilvl w:val="0"/>
          <w:numId w:val="7"/>
        </w:numPr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58E387AB" w:rsidR="00664163" w:rsidRDefault="00664163" w:rsidP="005644EF">
      <w:pPr>
        <w:pStyle w:val="Odstavecseseznamem"/>
        <w:numPr>
          <w:ilvl w:val="0"/>
          <w:numId w:val="7"/>
        </w:numPr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Pr="003F37CB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F37CB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3F37CB">
        <w:rPr>
          <w:rFonts w:eastAsia="Times New Roman" w:cs="Times New Roman"/>
          <w:highlight w:val="green"/>
          <w:lang w:eastAsia="cs-CZ"/>
        </w:rPr>
      </w:r>
      <w:r w:rsidRPr="003F37CB">
        <w:rPr>
          <w:rFonts w:eastAsia="Times New Roman" w:cs="Times New Roman"/>
          <w:highlight w:val="green"/>
          <w:lang w:eastAsia="cs-CZ"/>
        </w:rPr>
        <w:fldChar w:fldCharType="separate"/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rFonts w:eastAsia="Times New Roman" w:cs="Times New Roman"/>
          <w:highlight w:val="green"/>
          <w:lang w:eastAsia="cs-CZ"/>
        </w:rPr>
        <w:fldChar w:fldCharType="end"/>
      </w:r>
      <w:r w:rsidRPr="00C87717">
        <w:rPr>
          <w:rFonts w:eastAsia="Times New Roman" w:cs="Times New Roman"/>
          <w:lang w:eastAsia="cs-CZ"/>
        </w:rPr>
        <w:t xml:space="preserve"> na den </w:t>
      </w:r>
      <w:r w:rsidRPr="003F37CB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F37CB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3F37CB">
        <w:rPr>
          <w:rFonts w:eastAsia="Times New Roman" w:cs="Times New Roman"/>
          <w:highlight w:val="green"/>
          <w:lang w:eastAsia="cs-CZ"/>
        </w:rPr>
      </w:r>
      <w:r w:rsidRPr="003F37CB">
        <w:rPr>
          <w:rFonts w:eastAsia="Times New Roman" w:cs="Times New Roman"/>
          <w:highlight w:val="green"/>
          <w:lang w:eastAsia="cs-CZ"/>
        </w:rPr>
        <w:fldChar w:fldCharType="separate"/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rFonts w:eastAsia="Times New Roman" w:cs="Times New Roman"/>
          <w:highlight w:val="green"/>
          <w:lang w:eastAsia="cs-CZ"/>
        </w:rPr>
        <w:fldChar w:fldCharType="end"/>
      </w:r>
      <w:r w:rsidRPr="00C87717">
        <w:rPr>
          <w:rFonts w:eastAsia="Times New Roman" w:cs="Times New Roman"/>
          <w:lang w:eastAsia="cs-CZ"/>
        </w:rPr>
        <w:t>.</w:t>
      </w:r>
    </w:p>
    <w:p w14:paraId="37AC3CA8" w14:textId="77777777" w:rsidR="003A3068" w:rsidRDefault="003A3068" w:rsidP="003A306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D814290" w14:textId="77777777" w:rsidR="003A3068" w:rsidRPr="00273CE2" w:rsidRDefault="003A3068" w:rsidP="003A3068">
      <w:pPr>
        <w:pStyle w:val="Odstavecseseznamem"/>
        <w:numPr>
          <w:ilvl w:val="0"/>
          <w:numId w:val="7"/>
        </w:numPr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>. § 99 odst. 2 ZZVZ</w:t>
      </w:r>
      <w:r>
        <w:rPr>
          <w:rFonts w:eastAsia="Times New Roman" w:cs="Times New Roman"/>
          <w:lang w:eastAsia="cs-CZ"/>
        </w:rPr>
        <w:t xml:space="preserve">, kdy </w:t>
      </w:r>
      <w:r w:rsidRPr="00E70BA9">
        <w:t>prodlužuje lhůtu pro podání nabídek tak, aby</w:t>
      </w:r>
      <w:r>
        <w:t xml:space="preserve"> od odeslání změny zadávací dokumentace</w:t>
      </w:r>
      <w:r w:rsidRPr="00E70BA9">
        <w:t xml:space="preserve"> činila celou svou původní délku</w:t>
      </w:r>
      <w:r>
        <w:t>, tzn.</w:t>
      </w:r>
      <w:r w:rsidRPr="00C87717">
        <w:rPr>
          <w:rFonts w:eastAsia="Times New Roman" w:cs="Times New Roman"/>
          <w:lang w:eastAsia="cs-CZ"/>
        </w:rPr>
        <w:t xml:space="preserve"> </w:t>
      </w:r>
      <w:r w:rsidRPr="00045185">
        <w:rPr>
          <w:rFonts w:eastAsia="Times New Roman" w:cs="Times New Roman"/>
          <w:lang w:eastAsia="cs-CZ"/>
        </w:rPr>
        <w:t xml:space="preserve">ze dne </w:t>
      </w:r>
      <w:r w:rsidRPr="003F37CB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F37CB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3F37CB">
        <w:rPr>
          <w:rFonts w:eastAsia="Times New Roman" w:cs="Times New Roman"/>
          <w:highlight w:val="green"/>
          <w:lang w:eastAsia="cs-CZ"/>
        </w:rPr>
      </w:r>
      <w:r w:rsidRPr="003F37CB">
        <w:rPr>
          <w:rFonts w:eastAsia="Times New Roman" w:cs="Times New Roman"/>
          <w:highlight w:val="green"/>
          <w:lang w:eastAsia="cs-CZ"/>
        </w:rPr>
        <w:fldChar w:fldCharType="separate"/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rFonts w:eastAsia="Times New Roman" w:cs="Times New Roman"/>
          <w:highlight w:val="green"/>
          <w:lang w:eastAsia="cs-CZ"/>
        </w:rPr>
        <w:fldChar w:fldCharType="end"/>
      </w:r>
      <w:r w:rsidRPr="00C87717">
        <w:rPr>
          <w:rFonts w:eastAsia="Times New Roman" w:cs="Times New Roman"/>
          <w:lang w:eastAsia="cs-CZ"/>
        </w:rPr>
        <w:t xml:space="preserve"> </w:t>
      </w:r>
      <w:r w:rsidRPr="00FA4F7E">
        <w:rPr>
          <w:rFonts w:eastAsia="Times New Roman" w:cs="Times New Roman"/>
          <w:lang w:eastAsia="cs-CZ"/>
        </w:rPr>
        <w:t xml:space="preserve">na den </w:t>
      </w:r>
      <w:r w:rsidRPr="003F37CB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F37CB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3F37CB">
        <w:rPr>
          <w:rFonts w:eastAsia="Times New Roman" w:cs="Times New Roman"/>
          <w:highlight w:val="green"/>
          <w:lang w:eastAsia="cs-CZ"/>
        </w:rPr>
      </w:r>
      <w:r w:rsidRPr="003F37CB">
        <w:rPr>
          <w:rFonts w:eastAsia="Times New Roman" w:cs="Times New Roman"/>
          <w:highlight w:val="green"/>
          <w:lang w:eastAsia="cs-CZ"/>
        </w:rPr>
        <w:fldChar w:fldCharType="separate"/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rFonts w:eastAsia="Times New Roman" w:cs="Times New Roman"/>
          <w:highlight w:val="green"/>
          <w:lang w:eastAsia="cs-CZ"/>
        </w:rPr>
        <w:fldChar w:fldCharType="end"/>
      </w:r>
      <w:r w:rsidRPr="00FA4F7E">
        <w:rPr>
          <w:rFonts w:eastAsia="Times New Roman" w:cs="Times New Roman"/>
          <w:lang w:eastAsia="cs-CZ"/>
        </w:rPr>
        <w:t>.</w:t>
      </w:r>
    </w:p>
    <w:p w14:paraId="019DF3ED" w14:textId="77777777" w:rsidR="003A3068" w:rsidRDefault="003A3068" w:rsidP="003A306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7A2647" w14:textId="77777777" w:rsidR="00664163" w:rsidRPr="004D3557" w:rsidRDefault="00664163" w:rsidP="00664163">
      <w:pPr>
        <w:pStyle w:val="Odstavecseseznamem"/>
        <w:numPr>
          <w:ilvl w:val="0"/>
          <w:numId w:val="7"/>
        </w:numPr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D3557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4D3557">
        <w:rPr>
          <w:rFonts w:eastAsia="Times New Roman" w:cs="Times New Roman"/>
          <w:b/>
          <w:lang w:eastAsia="cs-CZ"/>
        </w:rPr>
        <w:t>změny/doplnění</w:t>
      </w:r>
      <w:r w:rsidRPr="004D3557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4D3557">
        <w:rPr>
          <w:rFonts w:eastAsia="Times New Roman" w:cs="Times New Roman"/>
          <w:bCs/>
          <w:lang w:eastAsia="cs-CZ"/>
        </w:rPr>
        <w:t>ust</w:t>
      </w:r>
      <w:proofErr w:type="spellEnd"/>
      <w:r w:rsidRPr="004D3557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 w:rsidRPr="003F37CB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F37CB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3F37CB">
        <w:rPr>
          <w:rFonts w:eastAsia="Times New Roman" w:cs="Times New Roman"/>
          <w:highlight w:val="green"/>
          <w:lang w:eastAsia="cs-CZ"/>
        </w:rPr>
      </w:r>
      <w:r w:rsidRPr="003F37CB">
        <w:rPr>
          <w:rFonts w:eastAsia="Times New Roman" w:cs="Times New Roman"/>
          <w:highlight w:val="green"/>
          <w:lang w:eastAsia="cs-CZ"/>
        </w:rPr>
        <w:fldChar w:fldCharType="separate"/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rFonts w:eastAsia="Times New Roman" w:cs="Times New Roman"/>
          <w:highlight w:val="green"/>
          <w:lang w:eastAsia="cs-CZ"/>
        </w:rPr>
        <w:fldChar w:fldCharType="end"/>
      </w:r>
      <w:r w:rsidRPr="004D3557">
        <w:rPr>
          <w:rFonts w:eastAsia="Times New Roman" w:cs="Times New Roman"/>
          <w:bCs/>
          <w:lang w:eastAsia="cs-CZ"/>
        </w:rPr>
        <w:t xml:space="preserve"> pracovní dny.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lastRenderedPageBreak/>
        <w:t xml:space="preserve"> </w:t>
      </w:r>
    </w:p>
    <w:p w14:paraId="6260037E" w14:textId="77777777" w:rsidR="00664163" w:rsidRPr="003F37CB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F37CB">
        <w:rPr>
          <w:rFonts w:eastAsia="Times New Roman" w:cs="Times New Roman"/>
          <w:bCs/>
          <w:lang w:eastAsia="cs-CZ"/>
        </w:rPr>
        <w:t xml:space="preserve">Dále zadavatel zohledňuje skutečnost, že </w:t>
      </w:r>
      <w:r w:rsidRPr="003F37CB">
        <w:rPr>
          <w:rFonts w:eastAsia="Times New Roman" w:cs="Times New Roman"/>
          <w:bCs/>
          <w:highlight w:val="green"/>
          <w:lang w:eastAsia="cs-CZ"/>
        </w:rPr>
        <w:t>některé dotazy</w:t>
      </w:r>
      <w:r>
        <w:rPr>
          <w:rFonts w:eastAsia="Times New Roman" w:cs="Times New Roman"/>
          <w:bCs/>
          <w:lang w:eastAsia="cs-CZ"/>
        </w:rPr>
        <w:t>/</w:t>
      </w:r>
      <w:r w:rsidRPr="003F37CB">
        <w:rPr>
          <w:rFonts w:eastAsia="Times New Roman" w:cs="Times New Roman"/>
          <w:bCs/>
          <w:highlight w:val="green"/>
          <w:lang w:eastAsia="cs-CZ"/>
        </w:rPr>
        <w:t>dotazy č……</w:t>
      </w:r>
      <w:r w:rsidRPr="003F37CB">
        <w:rPr>
          <w:rFonts w:eastAsia="Times New Roman" w:cs="Times New Roman"/>
          <w:bCs/>
          <w:lang w:eastAsia="cs-CZ"/>
        </w:rPr>
        <w:t xml:space="preserve"> vyžadoval</w:t>
      </w:r>
      <w:r>
        <w:rPr>
          <w:rFonts w:eastAsia="Times New Roman" w:cs="Times New Roman"/>
          <w:bCs/>
          <w:lang w:eastAsia="cs-CZ"/>
        </w:rPr>
        <w:t>y</w:t>
      </w:r>
      <w:r w:rsidRPr="003F37CB">
        <w:rPr>
          <w:rFonts w:eastAsia="Times New Roman" w:cs="Times New Roman"/>
          <w:bCs/>
          <w:lang w:eastAsia="cs-CZ"/>
        </w:rPr>
        <w:t xml:space="preserve"> větší časový prostor pro zpracování odpovědi a doplnění zadávací dokumentace. Z tohoto důvodu zadavatel prodlužuje lhůtu pro podání nabídek v souladu s </w:t>
      </w:r>
      <w:proofErr w:type="spellStart"/>
      <w:r w:rsidRPr="003F37CB">
        <w:rPr>
          <w:rFonts w:eastAsia="Times New Roman" w:cs="Times New Roman"/>
          <w:bCs/>
          <w:lang w:eastAsia="cs-CZ"/>
        </w:rPr>
        <w:t>ust</w:t>
      </w:r>
      <w:proofErr w:type="spellEnd"/>
      <w:r w:rsidRPr="003F37CB">
        <w:rPr>
          <w:rFonts w:eastAsia="Times New Roman" w:cs="Times New Roman"/>
          <w:bCs/>
          <w:lang w:eastAsia="cs-CZ"/>
        </w:rPr>
        <w:t xml:space="preserve">. § 98 odst. 4 ZZVZ o další </w:t>
      </w:r>
      <w:r w:rsidRPr="003F37CB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F37CB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3F37CB">
        <w:rPr>
          <w:rFonts w:eastAsia="Times New Roman" w:cs="Times New Roman"/>
          <w:highlight w:val="green"/>
          <w:lang w:eastAsia="cs-CZ"/>
        </w:rPr>
      </w:r>
      <w:r w:rsidRPr="003F37CB">
        <w:rPr>
          <w:rFonts w:eastAsia="Times New Roman" w:cs="Times New Roman"/>
          <w:highlight w:val="green"/>
          <w:lang w:eastAsia="cs-CZ"/>
        </w:rPr>
        <w:fldChar w:fldCharType="separate"/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rFonts w:eastAsia="Times New Roman" w:cs="Times New Roman"/>
          <w:highlight w:val="green"/>
          <w:lang w:eastAsia="cs-CZ"/>
        </w:rPr>
        <w:fldChar w:fldCharType="end"/>
      </w:r>
      <w:r w:rsidRPr="003F37CB">
        <w:rPr>
          <w:rFonts w:eastAsia="Times New Roman" w:cs="Times New Roman"/>
          <w:bCs/>
          <w:lang w:eastAsia="cs-CZ"/>
        </w:rPr>
        <w:t xml:space="preserve"> </w:t>
      </w:r>
      <w:r w:rsidRPr="003F37CB">
        <w:rPr>
          <w:rFonts w:eastAsia="Times New Roman" w:cs="Times New Roman"/>
          <w:bCs/>
          <w:highlight w:val="green"/>
          <w:lang w:eastAsia="cs-CZ"/>
        </w:rPr>
        <w:t>pracovní den</w:t>
      </w:r>
      <w:r>
        <w:rPr>
          <w:rFonts w:eastAsia="Times New Roman" w:cs="Times New Roman"/>
          <w:bCs/>
          <w:lang w:eastAsia="cs-CZ"/>
        </w:rPr>
        <w:t>/</w:t>
      </w:r>
      <w:r w:rsidRPr="003F37CB">
        <w:rPr>
          <w:rFonts w:eastAsia="Times New Roman" w:cs="Times New Roman"/>
          <w:bCs/>
          <w:highlight w:val="green"/>
          <w:lang w:eastAsia="cs-CZ"/>
        </w:rPr>
        <w:t>pracovní dny</w:t>
      </w:r>
      <w:r w:rsidRPr="003F37CB">
        <w:rPr>
          <w:rFonts w:eastAsia="Times New Roman" w:cs="Times New Roman"/>
          <w:bCs/>
          <w:lang w:eastAsia="cs-CZ"/>
        </w:rPr>
        <w:t xml:space="preserve">. 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Pr="003F37CB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F37CB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3F37CB">
        <w:rPr>
          <w:rFonts w:eastAsia="Times New Roman" w:cs="Times New Roman"/>
          <w:highlight w:val="green"/>
          <w:lang w:eastAsia="cs-CZ"/>
        </w:rPr>
      </w:r>
      <w:r w:rsidRPr="003F37CB">
        <w:rPr>
          <w:rFonts w:eastAsia="Times New Roman" w:cs="Times New Roman"/>
          <w:highlight w:val="green"/>
          <w:lang w:eastAsia="cs-CZ"/>
        </w:rPr>
        <w:fldChar w:fldCharType="separate"/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rFonts w:eastAsia="Times New Roman" w:cs="Times New Roman"/>
          <w:highlight w:val="green"/>
          <w:lang w:eastAsia="cs-CZ"/>
        </w:rPr>
        <w:fldChar w:fldCharType="end"/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Pr="003F37CB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F37CB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3F37CB">
        <w:rPr>
          <w:rFonts w:eastAsia="Times New Roman" w:cs="Times New Roman"/>
          <w:highlight w:val="green"/>
          <w:lang w:eastAsia="cs-CZ"/>
        </w:rPr>
      </w:r>
      <w:r w:rsidRPr="003F37CB">
        <w:rPr>
          <w:rFonts w:eastAsia="Times New Roman" w:cs="Times New Roman"/>
          <w:highlight w:val="green"/>
          <w:lang w:eastAsia="cs-CZ"/>
        </w:rPr>
        <w:fldChar w:fldCharType="separate"/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highlight w:val="green"/>
          <w:lang w:eastAsia="cs-CZ"/>
        </w:rPr>
        <w:t> </w:t>
      </w:r>
      <w:r w:rsidRPr="003F37CB">
        <w:rPr>
          <w:rFonts w:eastAsia="Times New Roman" w:cs="Times New Roman"/>
          <w:highlight w:val="green"/>
          <w:lang w:eastAsia="cs-CZ"/>
        </w:rPr>
        <w:fldChar w:fldCharType="end"/>
      </w:r>
      <w:r w:rsidRPr="004D3557">
        <w:rPr>
          <w:rFonts w:eastAsia="Times New Roman" w:cs="Times New Roman"/>
          <w:b/>
          <w:lang w:eastAsia="cs-CZ"/>
        </w:rPr>
        <w:t>.</w:t>
      </w:r>
    </w:p>
    <w:p w14:paraId="5DAD327F" w14:textId="130B4D44" w:rsidR="00664163" w:rsidRPr="00371791" w:rsidRDefault="00371791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  <w:r w:rsidRPr="00371791"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  <w:t>Konec varianty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EB2B5D6" w14:textId="77777777" w:rsidR="00664163" w:rsidRPr="003F37CB" w:rsidRDefault="00664163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  <w:r w:rsidRPr="003F37CB"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  <w:t>Následující odstavec ponechat a doplnit v případě, že měníme lhůtu či jiné informace ve VVZ:</w:t>
      </w:r>
    </w:p>
    <w:p w14:paraId="58F6D20B" w14:textId="74AEC5B3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01CE19E8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Pr="00A77E57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A77E57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A77E57">
        <w:rPr>
          <w:rFonts w:eastAsia="Times New Roman" w:cs="Times New Roman"/>
          <w:highlight w:val="green"/>
          <w:lang w:eastAsia="cs-CZ"/>
        </w:rPr>
      </w:r>
      <w:r w:rsidRPr="00A77E57">
        <w:rPr>
          <w:rFonts w:eastAsia="Times New Roman" w:cs="Times New Roman"/>
          <w:highlight w:val="green"/>
          <w:lang w:eastAsia="cs-CZ"/>
        </w:rPr>
        <w:fldChar w:fldCharType="separate"/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fldChar w:fldCharType="end"/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instrText xml:space="preserve"> FORMTEXT </w:instrTex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fldChar w:fldCharType="separate"/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fldChar w:fldCharType="end"/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2F8F906D" w14:textId="77777777" w:rsidR="007F626E" w:rsidRPr="00CF6CE6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  <w:r w:rsidRPr="00CF6CE6">
        <w:rPr>
          <w:rFonts w:eastAsia="Times New Roman" w:cs="Times New Roman"/>
          <w:bCs/>
          <w:lang w:eastAsia="cs-CZ"/>
        </w:rPr>
        <w:t>Oddíl</w:t>
      </w:r>
      <w:r w:rsidRPr="00CF6CE6">
        <w:rPr>
          <w:rFonts w:eastAsia="Times New Roman" w:cs="Times New Roman"/>
          <w:b/>
          <w:lang w:eastAsia="cs-CZ"/>
        </w:rPr>
        <w:t xml:space="preserve"> Lhůta pro podání nabídek – čas (BT-131(t)-Lot)</w:t>
      </w:r>
    </w:p>
    <w:p w14:paraId="1E2F7EEC" w14:textId="3AFAD05E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  <w:r w:rsidRPr="00CF6CE6">
        <w:rPr>
          <w:rFonts w:eastAsia="Times New Roman" w:cs="Times New Roman"/>
          <w:lang w:eastAsia="cs-CZ"/>
        </w:rPr>
        <w:t xml:space="preserve">rušíme čas </w:t>
      </w:r>
      <w:r w:rsidRPr="00A77E57">
        <w:rPr>
          <w:rFonts w:eastAsia="Times New Roman" w:cs="Times New Roman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A77E57">
        <w:rPr>
          <w:rFonts w:eastAsia="Times New Roman" w:cs="Times New Roman"/>
          <w:highlight w:val="green"/>
          <w:lang w:eastAsia="cs-CZ"/>
        </w:rPr>
        <w:instrText xml:space="preserve"> FORMTEXT </w:instrText>
      </w:r>
      <w:r w:rsidRPr="00A77E57">
        <w:rPr>
          <w:rFonts w:eastAsia="Times New Roman" w:cs="Times New Roman"/>
          <w:highlight w:val="green"/>
          <w:lang w:eastAsia="cs-CZ"/>
        </w:rPr>
      </w:r>
      <w:r w:rsidRPr="00A77E57">
        <w:rPr>
          <w:rFonts w:eastAsia="Times New Roman" w:cs="Times New Roman"/>
          <w:highlight w:val="green"/>
          <w:lang w:eastAsia="cs-CZ"/>
        </w:rPr>
        <w:fldChar w:fldCharType="separate"/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t> </w:t>
      </w:r>
      <w:r w:rsidRPr="00A77E57">
        <w:rPr>
          <w:rFonts w:eastAsia="Times New Roman" w:cs="Times New Roman"/>
          <w:highlight w:val="green"/>
          <w:lang w:eastAsia="cs-CZ"/>
        </w:rPr>
        <w:fldChar w:fldCharType="end"/>
      </w:r>
      <w:r>
        <w:rPr>
          <w:rFonts w:eastAsia="Times New Roman" w:cs="Times New Roman"/>
          <w:lang w:eastAsia="cs-CZ"/>
        </w:rPr>
        <w:t xml:space="preserve"> hod.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časem 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instrText xml:space="preserve"> FORMTEXT </w:instrTex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fldChar w:fldCharType="separate"/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t> </w:t>
      </w:r>
      <w:r w:rsidRPr="009C7B39">
        <w:rPr>
          <w:rFonts w:eastAsia="Times New Roman" w:cs="Times New Roman"/>
          <w:b/>
          <w:bCs/>
          <w:color w:val="000000" w:themeColor="text1"/>
          <w:highlight w:val="green"/>
          <w:lang w:eastAsia="cs-CZ"/>
        </w:rPr>
        <w:fldChar w:fldCharType="end"/>
      </w:r>
      <w:r w:rsidRPr="009C7B39">
        <w:rPr>
          <w:rFonts w:eastAsia="Times New Roman" w:cs="Times New Roman"/>
          <w:b/>
          <w:bCs/>
          <w:color w:val="000000" w:themeColor="text1"/>
          <w:lang w:eastAsia="cs-CZ"/>
        </w:rPr>
        <w:t xml:space="preserve"> hod.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highlight w:val="green"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BD5319">
        <w:rPr>
          <w:rFonts w:eastAsia="Calibri" w:cs="Times New Roman"/>
          <w:highlight w:val="green"/>
          <w:lang w:eastAsia="cs-CZ"/>
        </w:rPr>
        <w:t>Praze/Olomouci</w:t>
      </w:r>
      <w:r w:rsidRPr="00BD5319">
        <w:rPr>
          <w:rFonts w:eastAsia="Calibri" w:cs="Times New Roman"/>
          <w:lang w:eastAsia="cs-CZ"/>
        </w:rPr>
        <w:t xml:space="preserve"> dne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11A7E2" w14:textId="77777777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  <w:r w:rsidRPr="00A77E57">
        <w:rPr>
          <w:rFonts w:eastAsia="Times New Roman" w:cs="Times New Roman"/>
          <w:i/>
          <w:iCs/>
          <w:color w:val="FF0000"/>
          <w:lang w:eastAsia="cs-CZ"/>
        </w:rPr>
        <w:t xml:space="preserve">Varianta v případě </w:t>
      </w:r>
      <w:r w:rsidRPr="00A77E57">
        <w:rPr>
          <w:rFonts w:eastAsia="Times New Roman" w:cs="Times New Roman"/>
          <w:b/>
          <w:bCs/>
          <w:i/>
          <w:iCs/>
          <w:color w:val="FF0000"/>
          <w:lang w:eastAsia="cs-CZ"/>
        </w:rPr>
        <w:t>prodloužení</w:t>
      </w:r>
      <w:r w:rsidRPr="00A77E57">
        <w:rPr>
          <w:rFonts w:eastAsia="Times New Roman" w:cs="Times New Roman"/>
          <w:i/>
          <w:iCs/>
          <w:color w:val="FF0000"/>
          <w:lang w:eastAsia="cs-CZ"/>
        </w:rPr>
        <w:t xml:space="preserve"> lhůty pro podání nabídek:</w:t>
      </w:r>
    </w:p>
    <w:p w14:paraId="31623FBA" w14:textId="77777777" w:rsidR="00664163" w:rsidRPr="00D548C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highlight w:val="green"/>
        </w:rPr>
      </w:pPr>
      <w:r w:rsidRPr="00D548C8">
        <w:rPr>
          <w:rFonts w:ascii="Verdana,Bold" w:hAnsi="Verdana,Bold" w:cs="Verdana,Bold"/>
          <w:b/>
          <w:bCs/>
          <w:highlight w:val="green"/>
        </w:rPr>
        <w:t>Ing. Ondřej Göpfert</w:t>
      </w:r>
    </w:p>
    <w:p w14:paraId="21338602" w14:textId="77777777" w:rsidR="00664163" w:rsidRPr="00D548C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highlight w:val="green"/>
        </w:rPr>
      </w:pPr>
      <w:r w:rsidRPr="00D548C8">
        <w:rPr>
          <w:rFonts w:ascii="Verdana" w:hAnsi="Verdana" w:cs="Verdana"/>
          <w:highlight w:val="green"/>
        </w:rPr>
        <w:t>ředitel odboru investičního</w:t>
      </w:r>
    </w:p>
    <w:p w14:paraId="50A8C07C" w14:textId="77777777" w:rsidR="00664163" w:rsidRPr="00D548C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highlight w:val="green"/>
        </w:rPr>
      </w:pPr>
      <w:r w:rsidRPr="00D548C8">
        <w:rPr>
          <w:rFonts w:ascii="Verdana" w:hAnsi="Verdana" w:cs="Verdana"/>
          <w:highlight w:val="green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D548C8">
        <w:rPr>
          <w:rFonts w:ascii="Verdana" w:hAnsi="Verdana" w:cs="Verdana"/>
          <w:highlight w:val="green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261A5FD" w14:textId="77777777" w:rsidR="00FC4B86" w:rsidRDefault="00FC4B86" w:rsidP="00FC4B86">
      <w:pPr>
        <w:spacing w:after="0"/>
        <w:rPr>
          <w:rFonts w:cs="Arial"/>
          <w:b/>
          <w:highlight w:val="green"/>
        </w:rPr>
      </w:pPr>
      <w:r>
        <w:rPr>
          <w:rFonts w:cs="Arial"/>
          <w:b/>
          <w:highlight w:val="green"/>
        </w:rPr>
        <w:t>Mgr. Karolína Pavlicová</w:t>
      </w:r>
    </w:p>
    <w:p w14:paraId="3729C2C3" w14:textId="77777777" w:rsidR="00FC4B86" w:rsidRDefault="00FC4B86" w:rsidP="00FC4B86">
      <w:pPr>
        <w:spacing w:after="0"/>
        <w:rPr>
          <w:rFonts w:cs="Arial"/>
          <w:bCs/>
          <w:highlight w:val="green"/>
        </w:rPr>
      </w:pPr>
      <w:r>
        <w:rPr>
          <w:rFonts w:cs="Arial"/>
          <w:bCs/>
          <w:highlight w:val="green"/>
        </w:rPr>
        <w:t>vedoucí oddělení zadávání investic, odbor investiční</w:t>
      </w:r>
    </w:p>
    <w:p w14:paraId="5821833D" w14:textId="77777777" w:rsidR="00FC4B86" w:rsidRDefault="00FC4B86" w:rsidP="00FC4B86">
      <w:pPr>
        <w:spacing w:after="0"/>
        <w:rPr>
          <w:rFonts w:cs="Arial"/>
          <w:bCs/>
          <w:highlight w:val="green"/>
        </w:rPr>
      </w:pPr>
      <w:r>
        <w:rPr>
          <w:rFonts w:cs="Arial"/>
          <w:bCs/>
          <w:highlight w:val="green"/>
        </w:rPr>
        <w:t>na základě „Pověření“ č. 15-NM ze dne 20. 3. 2024</w:t>
      </w:r>
    </w:p>
    <w:p w14:paraId="18B4912E" w14:textId="77777777" w:rsidR="00FC4B86" w:rsidRDefault="00FC4B86" w:rsidP="00FC4B86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cs="Arial"/>
          <w:bCs/>
          <w:highlight w:val="green"/>
        </w:rPr>
        <w:t>Správa železnic, státní organizace</w:t>
      </w: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B29B42A" w14:textId="77777777" w:rsidR="00664163" w:rsidRPr="00A77E57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  <w:r w:rsidRPr="00A77E57">
        <w:rPr>
          <w:rFonts w:eastAsia="Times New Roman" w:cs="Times New Roman"/>
          <w:i/>
          <w:iCs/>
          <w:color w:val="FF0000"/>
          <w:lang w:eastAsia="cs-CZ"/>
        </w:rPr>
        <w:t xml:space="preserve">Varianta, kdy </w:t>
      </w:r>
      <w:r w:rsidRPr="00C87717">
        <w:rPr>
          <w:rFonts w:eastAsia="Times New Roman" w:cs="Times New Roman"/>
          <w:b/>
          <w:bCs/>
          <w:i/>
          <w:iCs/>
          <w:color w:val="FF0000"/>
          <w:lang w:eastAsia="cs-CZ"/>
        </w:rPr>
        <w:t>neprodlužujeme</w:t>
      </w:r>
      <w:r w:rsidRPr="00A77E57">
        <w:rPr>
          <w:rFonts w:eastAsia="Times New Roman" w:cs="Times New Roman"/>
          <w:i/>
          <w:iCs/>
          <w:color w:val="FF0000"/>
          <w:lang w:eastAsia="cs-CZ"/>
        </w:rPr>
        <w:t xml:space="preserve"> lhůtu</w:t>
      </w:r>
      <w:r>
        <w:rPr>
          <w:rFonts w:eastAsia="Times New Roman" w:cs="Times New Roman"/>
          <w:i/>
          <w:iCs/>
          <w:color w:val="FF0000"/>
          <w:lang w:eastAsia="cs-CZ"/>
        </w:rPr>
        <w:t xml:space="preserve"> pro podání nabídek</w:t>
      </w:r>
      <w:r w:rsidRPr="00A77E57">
        <w:rPr>
          <w:rFonts w:eastAsia="Times New Roman" w:cs="Times New Roman"/>
          <w:i/>
          <w:iCs/>
          <w:color w:val="FF0000"/>
          <w:lang w:eastAsia="cs-CZ"/>
        </w:rPr>
        <w:t>:</w:t>
      </w:r>
    </w:p>
    <w:p w14:paraId="69F1990E" w14:textId="77777777" w:rsidR="00664163" w:rsidRPr="00D548C8" w:rsidRDefault="00664163" w:rsidP="00664163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  <w:r w:rsidRPr="00D548C8">
        <w:rPr>
          <w:rFonts w:eastAsia="Times New Roman" w:cs="Times New Roman"/>
          <w:b/>
          <w:bCs/>
          <w:highlight w:val="green"/>
          <w:lang w:eastAsia="cs-CZ"/>
        </w:rPr>
        <w:t xml:space="preserve">Ing. Miroslav </w:t>
      </w:r>
      <w:proofErr w:type="spellStart"/>
      <w:r w:rsidRPr="00D548C8">
        <w:rPr>
          <w:rFonts w:eastAsia="Times New Roman" w:cs="Times New Roman"/>
          <w:b/>
          <w:bCs/>
          <w:highlight w:val="green"/>
          <w:lang w:eastAsia="cs-CZ"/>
        </w:rPr>
        <w:t>Bocák</w:t>
      </w:r>
      <w:proofErr w:type="spellEnd"/>
      <w:r w:rsidRPr="00D548C8">
        <w:rPr>
          <w:rFonts w:eastAsia="Times New Roman" w:cs="Times New Roman"/>
          <w:b/>
          <w:highlight w:val="green"/>
          <w:lang w:eastAsia="cs-CZ"/>
        </w:rPr>
        <w:t xml:space="preserve"> </w:t>
      </w:r>
    </w:p>
    <w:p w14:paraId="74899A34" w14:textId="77777777" w:rsidR="00664163" w:rsidRPr="00D548C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highlight w:val="green"/>
          <w:lang w:eastAsia="cs-CZ"/>
        </w:rPr>
      </w:pPr>
      <w:r w:rsidRPr="00D548C8">
        <w:rPr>
          <w:rFonts w:eastAsia="Times New Roman" w:cs="Times New Roman"/>
          <w:highlight w:val="green"/>
          <w:lang w:eastAsia="cs-CZ"/>
        </w:rPr>
        <w:t>ředitel organizační jednotky</w:t>
      </w:r>
      <w:r w:rsidRPr="00D548C8">
        <w:rPr>
          <w:rFonts w:eastAsia="Times New Roman" w:cs="Times New Roman"/>
          <w:highlight w:val="green"/>
          <w:lang w:eastAsia="cs-CZ"/>
        </w:rPr>
        <w:tab/>
      </w:r>
    </w:p>
    <w:p w14:paraId="5DEDC136" w14:textId="77777777" w:rsidR="00664163" w:rsidRPr="00D548C8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highlight w:val="green"/>
          <w:lang w:eastAsia="cs-CZ"/>
        </w:rPr>
      </w:pPr>
      <w:r w:rsidRPr="00D548C8">
        <w:rPr>
          <w:rFonts w:eastAsia="Times New Roman" w:cs="Times New Roman"/>
          <w:highlight w:val="gree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D548C8">
        <w:rPr>
          <w:rFonts w:eastAsia="Times New Roman" w:cs="Times New Roman"/>
          <w:highlight w:val="gree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41810" w14:textId="77777777" w:rsidR="002A59FE" w:rsidRDefault="002A59FE" w:rsidP="00962258">
      <w:pPr>
        <w:spacing w:after="0" w:line="240" w:lineRule="auto"/>
      </w:pPr>
      <w:r>
        <w:separator/>
      </w:r>
    </w:p>
  </w:endnote>
  <w:endnote w:type="continuationSeparator" w:id="0">
    <w:p w14:paraId="51904F00" w14:textId="77777777" w:rsidR="002A59FE" w:rsidRDefault="002A59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EFCB3" w14:textId="77777777" w:rsidR="002A59FE" w:rsidRDefault="002A59FE" w:rsidP="00962258">
      <w:pPr>
        <w:spacing w:after="0" w:line="240" w:lineRule="auto"/>
      </w:pPr>
      <w:r>
        <w:separator/>
      </w:r>
    </w:p>
  </w:footnote>
  <w:footnote w:type="continuationSeparator" w:id="0">
    <w:p w14:paraId="50A5F70F" w14:textId="77777777" w:rsidR="002A59FE" w:rsidRDefault="002A59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E6B9B"/>
    <w:rsid w:val="00114472"/>
    <w:rsid w:val="00170EC5"/>
    <w:rsid w:val="001747C1"/>
    <w:rsid w:val="0018596A"/>
    <w:rsid w:val="001B69C2"/>
    <w:rsid w:val="001C4DA0"/>
    <w:rsid w:val="00205F55"/>
    <w:rsid w:val="00207DF5"/>
    <w:rsid w:val="00267369"/>
    <w:rsid w:val="0026785D"/>
    <w:rsid w:val="00296D39"/>
    <w:rsid w:val="002A59FE"/>
    <w:rsid w:val="002A7365"/>
    <w:rsid w:val="002B1F89"/>
    <w:rsid w:val="002C31BF"/>
    <w:rsid w:val="002E0CD7"/>
    <w:rsid w:val="002F026B"/>
    <w:rsid w:val="00335122"/>
    <w:rsid w:val="00335732"/>
    <w:rsid w:val="00357BC6"/>
    <w:rsid w:val="0037111D"/>
    <w:rsid w:val="00371791"/>
    <w:rsid w:val="003756B9"/>
    <w:rsid w:val="003956C6"/>
    <w:rsid w:val="003A306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D33"/>
    <w:rsid w:val="007E3AC1"/>
    <w:rsid w:val="007E4A6E"/>
    <w:rsid w:val="007F56A7"/>
    <w:rsid w:val="007F626E"/>
    <w:rsid w:val="00807DD0"/>
    <w:rsid w:val="00813F11"/>
    <w:rsid w:val="008841FB"/>
    <w:rsid w:val="0088472C"/>
    <w:rsid w:val="00891334"/>
    <w:rsid w:val="00896A3F"/>
    <w:rsid w:val="008A3568"/>
    <w:rsid w:val="008A45E7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E70B1"/>
    <w:rsid w:val="009F392E"/>
    <w:rsid w:val="00A11BF8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544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BF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3</Pages>
  <Words>899</Words>
  <Characters>5305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2024-07-24T12:29:00Z</dcterms:created>
  <dcterms:modified xsi:type="dcterms:W3CDTF">2024-07-24T13:04:00Z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