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4E783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B3507">
        <w:rPr>
          <w:rFonts w:ascii="Verdana" w:hAnsi="Verdana"/>
          <w:sz w:val="18"/>
          <w:szCs w:val="18"/>
        </w:rPr>
        <w:t>„</w:t>
      </w:r>
      <w:r w:rsidR="001B3507" w:rsidRPr="001B3507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</w:t>
      </w:r>
      <w:r w:rsidR="001B37CE">
        <w:rPr>
          <w:rFonts w:ascii="Verdana" w:hAnsi="Verdana"/>
          <w:b/>
          <w:bCs/>
          <w:sz w:val="18"/>
          <w:szCs w:val="18"/>
        </w:rPr>
        <w:t>PCE</w:t>
      </w:r>
      <w:r w:rsidR="001B3507" w:rsidRPr="001B3507">
        <w:rPr>
          <w:rFonts w:ascii="Verdana" w:hAnsi="Verdana"/>
          <w:b/>
          <w:bCs/>
          <w:sz w:val="18"/>
          <w:szCs w:val="18"/>
        </w:rPr>
        <w:t xml:space="preserve"> 2024–2026</w:t>
      </w:r>
      <w:r w:rsidRPr="001B3507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37CE">
        <w:rPr>
          <w:rFonts w:ascii="Verdana" w:hAnsi="Verdana"/>
          <w:sz w:val="18"/>
          <w:szCs w:val="18"/>
        </w:rPr>
      </w:r>
      <w:r w:rsidR="001B37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37CE">
        <w:rPr>
          <w:rFonts w:ascii="Verdana" w:hAnsi="Verdana"/>
          <w:sz w:val="18"/>
          <w:szCs w:val="18"/>
        </w:rPr>
      </w:r>
      <w:r w:rsidR="001B37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FB6A28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B37C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9397330">
    <w:abstractNumId w:val="5"/>
  </w:num>
  <w:num w:numId="2" w16cid:durableId="1546405754">
    <w:abstractNumId w:val="1"/>
  </w:num>
  <w:num w:numId="3" w16cid:durableId="1728912829">
    <w:abstractNumId w:val="2"/>
  </w:num>
  <w:num w:numId="4" w16cid:durableId="1030835492">
    <w:abstractNumId w:val="4"/>
  </w:num>
  <w:num w:numId="5" w16cid:durableId="1730613248">
    <w:abstractNumId w:val="0"/>
  </w:num>
  <w:num w:numId="6" w16cid:durableId="1180654276">
    <w:abstractNumId w:val="6"/>
  </w:num>
  <w:num w:numId="7" w16cid:durableId="1522892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3507"/>
    <w:rsid w:val="001B37C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7D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77E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5426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2933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8F5426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7293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2024-07-08T08:49:00Z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