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3A6B8CB" w14:textId="77777777" w:rsidR="00F64786" w:rsidRDefault="00F64786" w:rsidP="00D31450">
            <w:pPr>
              <w:ind w:right="169"/>
            </w:pPr>
          </w:p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00C8F008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D31450">
            <w:pPr>
              <w:ind w:right="169"/>
            </w:pPr>
            <w:r w:rsidRPr="003E6B9A">
              <w:t>Naše zn.</w:t>
            </w:r>
          </w:p>
        </w:tc>
        <w:tc>
          <w:tcPr>
            <w:tcW w:w="2552" w:type="dxa"/>
          </w:tcPr>
          <w:p w14:paraId="2FFEACB5" w14:textId="1AF09B04" w:rsidR="00F862D6" w:rsidRPr="003E6B9A" w:rsidRDefault="00A02302" w:rsidP="00F31794">
            <w:pPr>
              <w:ind w:right="169"/>
            </w:pPr>
            <w:r w:rsidRPr="00A02302">
              <w:rPr>
                <w:rFonts w:ascii="Helvetica" w:hAnsi="Helvetica"/>
              </w:rPr>
              <w:t>8065/2024-SŽ-SSV-Ú3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C55DBE">
        <w:trPr>
          <w:trHeight w:val="117"/>
        </w:trPr>
        <w:tc>
          <w:tcPr>
            <w:tcW w:w="1020" w:type="dxa"/>
          </w:tcPr>
          <w:p w14:paraId="3534520F" w14:textId="77777777" w:rsidR="00F862D6" w:rsidRPr="00C55DBE" w:rsidRDefault="00F862D6" w:rsidP="00D31450">
            <w:pPr>
              <w:ind w:right="169"/>
            </w:pPr>
            <w:r w:rsidRPr="00C55DBE">
              <w:t>Listů/příloh</w:t>
            </w:r>
          </w:p>
        </w:tc>
        <w:tc>
          <w:tcPr>
            <w:tcW w:w="2552" w:type="dxa"/>
          </w:tcPr>
          <w:p w14:paraId="333CD487" w14:textId="4DA28C57" w:rsidR="00F862D6" w:rsidRPr="00C55DBE" w:rsidRDefault="00C55DBE" w:rsidP="00D31450">
            <w:pPr>
              <w:ind w:right="169"/>
            </w:pPr>
            <w:r w:rsidRPr="00C55DBE">
              <w:t>1</w:t>
            </w:r>
            <w:r w:rsidR="003E6B9A" w:rsidRPr="00C55DBE">
              <w:t>/0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33F3BF2" w14:textId="77777777" w:rsidR="00F862D6" w:rsidRPr="003E6B9A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D31450">
            <w:pPr>
              <w:ind w:right="169"/>
            </w:pPr>
            <w:r>
              <w:t>Vyřizuje</w:t>
            </w:r>
          </w:p>
        </w:tc>
        <w:tc>
          <w:tcPr>
            <w:tcW w:w="2552" w:type="dxa"/>
          </w:tcPr>
          <w:p w14:paraId="4A0EADDE" w14:textId="4BE534AE" w:rsidR="00F862D6" w:rsidRPr="003E6B9A" w:rsidRDefault="00AC5A0F" w:rsidP="00D31450">
            <w:pPr>
              <w:ind w:right="169"/>
            </w:pPr>
            <w:r>
              <w:t>Renáta Majerová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36F90D31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D31450">
            <w:pPr>
              <w:ind w:right="169"/>
            </w:pPr>
            <w:r>
              <w:t>Mobil</w:t>
            </w:r>
          </w:p>
        </w:tc>
        <w:tc>
          <w:tcPr>
            <w:tcW w:w="2552" w:type="dxa"/>
          </w:tcPr>
          <w:p w14:paraId="67448459" w14:textId="6F847CAB" w:rsidR="009A7568" w:rsidRPr="003E6B9A" w:rsidRDefault="00AC5A0F" w:rsidP="00D31450">
            <w:pPr>
              <w:ind w:right="169"/>
            </w:pPr>
            <w:r>
              <w:t>+420 724 932 325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D31450">
            <w:pPr>
              <w:ind w:right="169"/>
            </w:pPr>
            <w:r>
              <w:t>E-mail</w:t>
            </w:r>
          </w:p>
        </w:tc>
        <w:tc>
          <w:tcPr>
            <w:tcW w:w="2552" w:type="dxa"/>
          </w:tcPr>
          <w:p w14:paraId="15A7D067" w14:textId="52582F03" w:rsidR="009A7568" w:rsidRPr="003E6B9A" w:rsidRDefault="00AC5A0F" w:rsidP="00D31450">
            <w:pPr>
              <w:ind w:right="169"/>
            </w:pPr>
            <w:r>
              <w:t>Majerova@spravazeleznic.cz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D31450">
            <w:pPr>
              <w:ind w:right="169"/>
            </w:pPr>
          </w:p>
        </w:tc>
        <w:tc>
          <w:tcPr>
            <w:tcW w:w="2552" w:type="dxa"/>
          </w:tcPr>
          <w:p w14:paraId="7B70D7E4" w14:textId="77777777" w:rsidR="009A7568" w:rsidRPr="003E6B9A" w:rsidRDefault="009A7568" w:rsidP="00D31450">
            <w:pPr>
              <w:ind w:right="169"/>
            </w:pPr>
          </w:p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D31450">
            <w:pPr>
              <w:ind w:right="169"/>
            </w:pPr>
            <w:r>
              <w:t>Datum</w:t>
            </w:r>
          </w:p>
        </w:tc>
        <w:tc>
          <w:tcPr>
            <w:tcW w:w="2552" w:type="dxa"/>
          </w:tcPr>
          <w:p w14:paraId="60AF53E1" w14:textId="2D8D23FB" w:rsidR="009A7568" w:rsidRPr="003E6B9A" w:rsidRDefault="00C55DBE" w:rsidP="00D31450">
            <w:pPr>
              <w:ind w:right="169"/>
            </w:pPr>
            <w:bookmarkStart w:id="0" w:name="Datum"/>
            <w:r>
              <w:t>25. července 2024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D31450">
            <w:pPr>
              <w:ind w:right="169"/>
            </w:pPr>
          </w:p>
        </w:tc>
        <w:tc>
          <w:tcPr>
            <w:tcW w:w="2552" w:type="dxa"/>
          </w:tcPr>
          <w:p w14:paraId="46396421" w14:textId="77777777" w:rsidR="00F64786" w:rsidRPr="00FE3455" w:rsidRDefault="00F64786" w:rsidP="00D31450">
            <w:pPr>
              <w:ind w:right="169"/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D31450">
            <w:pPr>
              <w:ind w:right="169"/>
            </w:pPr>
          </w:p>
        </w:tc>
        <w:tc>
          <w:tcPr>
            <w:tcW w:w="2552" w:type="dxa"/>
          </w:tcPr>
          <w:p w14:paraId="1DA9BB2C" w14:textId="77777777" w:rsidR="00F862D6" w:rsidRDefault="00F862D6" w:rsidP="00D31450">
            <w:pPr>
              <w:ind w:right="169"/>
            </w:pPr>
          </w:p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0A3B4AA8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</w:t>
      </w:r>
      <w:r w:rsidRPr="00AC5A0F">
        <w:rPr>
          <w:rFonts w:eastAsia="Calibri" w:cs="Times New Roman"/>
          <w:lang w:eastAsia="cs-CZ"/>
        </w:rPr>
        <w:t xml:space="preserve">č. </w:t>
      </w:r>
      <w:r w:rsidR="00A02302">
        <w:rPr>
          <w:rFonts w:eastAsia="Times New Roman" w:cs="Times New Roman"/>
          <w:lang w:eastAsia="cs-CZ"/>
        </w:rPr>
        <w:t>5</w:t>
      </w:r>
    </w:p>
    <w:p w14:paraId="25C6ADAC" w14:textId="70B6C996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AC5A0F" w:rsidRPr="00AC5A0F">
        <w:rPr>
          <w:rFonts w:eastAsia="Calibri" w:cs="Times New Roman"/>
          <w:b/>
          <w:bCs/>
          <w:lang w:eastAsia="cs-CZ"/>
        </w:rPr>
        <w:t>Modernizace železničního uzlu Česká Třebová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56A56EE" w14:textId="3B95DEB3" w:rsidR="0027712A" w:rsidRPr="003B26A4" w:rsidRDefault="0027712A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0617C9F" w14:textId="15131A0B" w:rsidR="0027712A" w:rsidRPr="00D31450" w:rsidRDefault="0027712A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D31450">
        <w:rPr>
          <w:rFonts w:eastAsia="Calibri" w:cs="Times New Roman"/>
          <w:b/>
          <w:lang w:eastAsia="cs-CZ"/>
        </w:rPr>
        <w:t xml:space="preserve">Dotaz č. </w:t>
      </w:r>
      <w:r w:rsidR="00D31450" w:rsidRPr="00D31450">
        <w:rPr>
          <w:rFonts w:eastAsia="Calibri" w:cs="Times New Roman"/>
          <w:b/>
          <w:lang w:eastAsia="cs-CZ"/>
        </w:rPr>
        <w:t>8</w:t>
      </w:r>
      <w:r w:rsidR="00A02302">
        <w:rPr>
          <w:rFonts w:eastAsia="Calibri" w:cs="Times New Roman"/>
          <w:b/>
          <w:lang w:eastAsia="cs-CZ"/>
        </w:rPr>
        <w:t>7</w:t>
      </w:r>
      <w:r w:rsidRPr="00D31450">
        <w:rPr>
          <w:rFonts w:eastAsia="Calibri" w:cs="Times New Roman"/>
          <w:b/>
          <w:lang w:eastAsia="cs-CZ"/>
        </w:rPr>
        <w:t>:</w:t>
      </w:r>
    </w:p>
    <w:p w14:paraId="6E8B3D8B" w14:textId="19327F58" w:rsidR="00E76BBF" w:rsidRPr="00A02302" w:rsidRDefault="00A02302" w:rsidP="003B26A4">
      <w:pPr>
        <w:spacing w:after="0" w:line="240" w:lineRule="auto"/>
        <w:rPr>
          <w:rFonts w:eastAsia="Calibri" w:cs="Times New Roman"/>
          <w:b/>
          <w:lang w:eastAsia="cs-CZ"/>
        </w:rPr>
      </w:pPr>
      <w:r w:rsidRPr="00686F3F">
        <w:rPr>
          <w:rFonts w:eastAsia="Times New Roman" w:cs="Times New Roman"/>
          <w:lang w:eastAsia="cs-CZ"/>
        </w:rPr>
        <w:t xml:space="preserve">V souladu s ustanoveními smlouvy č. SŽ: E617-S-3303/2023 č. </w:t>
      </w:r>
      <w:proofErr w:type="spellStart"/>
      <w:r w:rsidRPr="00686F3F">
        <w:rPr>
          <w:rFonts w:eastAsia="Times New Roman" w:cs="Times New Roman"/>
          <w:lang w:eastAsia="cs-CZ"/>
        </w:rPr>
        <w:t>GasNet</w:t>
      </w:r>
      <w:proofErr w:type="spellEnd"/>
      <w:r w:rsidRPr="00686F3F">
        <w:rPr>
          <w:rFonts w:eastAsia="Times New Roman" w:cs="Times New Roman"/>
          <w:lang w:eastAsia="cs-CZ"/>
        </w:rPr>
        <w:t>: 4000251644, čl. V bod 2, by mělo být zřízeno věcné břemeno k pozemku. Dle čl. V. téže smlouvy bod 4. musí být uzavřeny smlouvy s vlastníky pozemků, kam byla síť přeložena. Má objednatel tyto smlouvy? Nedostatek smluv může ovlivnit termín dokončení úkolu.</w:t>
      </w:r>
    </w:p>
    <w:p w14:paraId="1E4C61D2" w14:textId="77777777" w:rsidR="00A02302" w:rsidRPr="00A02302" w:rsidRDefault="00A02302" w:rsidP="003B26A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5D339A2" w14:textId="1CF3AB8E" w:rsidR="00F719E8" w:rsidRPr="00C55DBE" w:rsidRDefault="0027712A" w:rsidP="003B26A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A02302">
        <w:rPr>
          <w:rFonts w:eastAsia="Calibri" w:cs="Times New Roman"/>
          <w:b/>
          <w:lang w:eastAsia="cs-CZ"/>
        </w:rPr>
        <w:t xml:space="preserve">Odpověď: </w:t>
      </w:r>
    </w:p>
    <w:p w14:paraId="5B75C236" w14:textId="1D091655" w:rsidR="00F719E8" w:rsidRPr="00C55DBE" w:rsidRDefault="00F719E8" w:rsidP="00F719E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55DBE">
        <w:rPr>
          <w:rFonts w:eastAsia="Times New Roman" w:cs="Times New Roman"/>
          <w:bCs/>
          <w:lang w:eastAsia="cs-CZ"/>
        </w:rPr>
        <w:t xml:space="preserve">Zadavatel do doby realizace přeložky uzavře s vlastníky jednotlivých pozemků </w:t>
      </w:r>
      <w:r w:rsidRPr="00C55DBE">
        <w:rPr>
          <w:rFonts w:eastAsia="Times New Roman" w:cs="Times New Roman"/>
          <w:u w:val="single"/>
          <w:lang w:eastAsia="cs-CZ"/>
        </w:rPr>
        <w:t>budoucí smlouvu o zřízení služebnosti</w:t>
      </w:r>
      <w:r w:rsidRPr="00C55DBE">
        <w:rPr>
          <w:rFonts w:eastAsia="Times New Roman" w:cs="Times New Roman"/>
          <w:bCs/>
          <w:lang w:eastAsia="cs-CZ"/>
        </w:rPr>
        <w:t xml:space="preserve">. </w:t>
      </w:r>
      <w:r w:rsidRPr="00C55DBE">
        <w:rPr>
          <w:rFonts w:eastAsia="Times New Roman" w:cs="Times New Roman"/>
          <w:lang w:eastAsia="cs-CZ"/>
        </w:rPr>
        <w:t xml:space="preserve">Vlastní smlouvy o zřízení služebnosti budou uzavřeny po realizaci přeložky na základě skutečného zaměření stavby a vyhotovení geometrických plánů. </w:t>
      </w:r>
    </w:p>
    <w:p w14:paraId="4FA865E9" w14:textId="77777777" w:rsidR="00F719E8" w:rsidRDefault="00F719E8" w:rsidP="00F719E8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6BAE8AE" w14:textId="77777777" w:rsidR="00F719E8" w:rsidRPr="003B26A4" w:rsidRDefault="00F719E8" w:rsidP="003B26A4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FAE23FC" w14:textId="06A75E81" w:rsidR="001762FE" w:rsidRDefault="001762F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9B5B9ED" w14:textId="77777777" w:rsidR="00664163" w:rsidRPr="00C87717" w:rsidRDefault="00664163" w:rsidP="00C55DBE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bylo provedeno pouze </w:t>
      </w:r>
      <w:r w:rsidRPr="00C87717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C87717">
        <w:rPr>
          <w:rFonts w:eastAsia="Times New Roman" w:cs="Times New Roman"/>
          <w:lang w:eastAsia="cs-CZ"/>
        </w:rPr>
        <w:t>dle § 98 a §99 ZZVZ, neprodlužuje zadavatel lhůtu pro podání nabídek.</w:t>
      </w:r>
    </w:p>
    <w:p w14:paraId="4BAAC0B8" w14:textId="77777777" w:rsidR="00664163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3568D690" w14:textId="3A3926F4" w:rsidR="00664163" w:rsidRPr="00C55DBE" w:rsidRDefault="00664163" w:rsidP="00C55DBE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FC1E85" w14:textId="0DD7FD0D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2139B30" w14:textId="77777777" w:rsidR="00C55DBE" w:rsidRPr="00BD5319" w:rsidRDefault="00C55DBE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102B7D61" w14:textId="52E550C7" w:rsidR="00664163" w:rsidRPr="00C55DB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55DBE">
        <w:rPr>
          <w:rFonts w:eastAsia="Calibri" w:cs="Times New Roman"/>
          <w:lang w:eastAsia="cs-CZ"/>
        </w:rPr>
        <w:t xml:space="preserve">V Olomouci dne </w:t>
      </w:r>
      <w:r w:rsidR="00C55DBE" w:rsidRPr="00C55DBE">
        <w:rPr>
          <w:rFonts w:eastAsia="Calibri" w:cs="Times New Roman"/>
          <w:lang w:eastAsia="cs-CZ"/>
        </w:rPr>
        <w:t>25. 7. 2024</w:t>
      </w:r>
    </w:p>
    <w:p w14:paraId="6F75BA64" w14:textId="77777777" w:rsidR="00664163" w:rsidRPr="00C55DB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C55DBE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C55DB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3D98443E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57EE40E" w14:textId="3FFFA548" w:rsidR="00C55DBE" w:rsidRDefault="00C55DBE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D749DD6" w14:textId="77777777" w:rsidR="00C55DBE" w:rsidRPr="00C55DBE" w:rsidRDefault="00C55DBE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C55DBE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C55DBE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C55DBE">
        <w:rPr>
          <w:rFonts w:eastAsia="Times New Roman" w:cs="Times New Roman"/>
          <w:b/>
          <w:bCs/>
          <w:lang w:eastAsia="cs-CZ"/>
        </w:rPr>
        <w:t>Ing. Miroslav Bocák</w:t>
      </w:r>
      <w:r w:rsidRPr="00C55DBE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C55DB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55DBE">
        <w:rPr>
          <w:rFonts w:eastAsia="Times New Roman" w:cs="Times New Roman"/>
          <w:lang w:eastAsia="cs-CZ"/>
        </w:rPr>
        <w:t>ředitel organizační jednotky</w:t>
      </w:r>
      <w:r w:rsidRPr="00C55DBE">
        <w:rPr>
          <w:rFonts w:eastAsia="Times New Roman" w:cs="Times New Roman"/>
          <w:lang w:eastAsia="cs-CZ"/>
        </w:rPr>
        <w:tab/>
      </w:r>
    </w:p>
    <w:p w14:paraId="5DEDC136" w14:textId="77777777" w:rsidR="00664163" w:rsidRPr="00C55DBE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C55DBE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C55DBE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6A47B" w14:textId="77777777" w:rsidR="002F6D8C" w:rsidRDefault="002F6D8C" w:rsidP="00962258">
      <w:pPr>
        <w:spacing w:after="0" w:line="240" w:lineRule="auto"/>
      </w:pPr>
      <w:r>
        <w:separator/>
      </w:r>
    </w:p>
  </w:endnote>
  <w:endnote w:type="continuationSeparator" w:id="0">
    <w:p w14:paraId="71186086" w14:textId="77777777" w:rsidR="002F6D8C" w:rsidRDefault="002F6D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1762FE" w:rsidRPr="00B8518B" w:rsidRDefault="001762F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1762FE" w:rsidRDefault="001762FE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1762FE" w:rsidRDefault="001762FE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1762FE" w:rsidRDefault="001762FE" w:rsidP="00D831A3">
          <w:pPr>
            <w:pStyle w:val="Zpat"/>
          </w:pPr>
        </w:p>
      </w:tc>
    </w:tr>
  </w:tbl>
  <w:p w14:paraId="4B4C89F7" w14:textId="77777777" w:rsidR="001762FE" w:rsidRPr="00B8518B" w:rsidRDefault="001762FE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762FE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1762FE" w:rsidRPr="00B8518B" w:rsidRDefault="001762FE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1762FE" w:rsidRDefault="001762FE" w:rsidP="001762FE">
          <w:pPr>
            <w:pStyle w:val="Zpat"/>
          </w:pPr>
          <w:r>
            <w:t>Správa železnic, státní organizace</w:t>
          </w:r>
        </w:p>
        <w:p w14:paraId="18A64E1B" w14:textId="77777777" w:rsidR="001762FE" w:rsidRDefault="001762FE" w:rsidP="001762F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1762FE" w:rsidRDefault="001762FE" w:rsidP="001762FE">
          <w:pPr>
            <w:pStyle w:val="Zpat"/>
          </w:pPr>
          <w:r>
            <w:t>Sídlo: Dlážděná 1003/7, 110 00 Praha 1</w:t>
          </w:r>
        </w:p>
        <w:p w14:paraId="447ED75A" w14:textId="77777777" w:rsidR="001762FE" w:rsidRDefault="001762FE" w:rsidP="001762FE">
          <w:pPr>
            <w:pStyle w:val="Zpat"/>
          </w:pPr>
          <w:r>
            <w:t>IČO: 709 94 234 DIČ: CZ 709 94 234</w:t>
          </w:r>
        </w:p>
        <w:p w14:paraId="51186120" w14:textId="77777777" w:rsidR="001762FE" w:rsidRDefault="001762FE" w:rsidP="001762FE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2F52E2C4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1762FE" w:rsidRPr="00D84AC6" w:rsidRDefault="001762FE" w:rsidP="001762F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1762FE" w:rsidRDefault="001762FE" w:rsidP="001762FE">
          <w:pPr>
            <w:pStyle w:val="Zpat"/>
          </w:pPr>
        </w:p>
      </w:tc>
    </w:tr>
  </w:tbl>
  <w:p w14:paraId="50E20CCC" w14:textId="77777777" w:rsidR="001762FE" w:rsidRPr="00B8518B" w:rsidRDefault="001762FE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1762FE" w:rsidRPr="00460660" w:rsidRDefault="001762F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054EE5" w14:textId="77777777" w:rsidR="002F6D8C" w:rsidRDefault="002F6D8C" w:rsidP="00962258">
      <w:pPr>
        <w:spacing w:after="0" w:line="240" w:lineRule="auto"/>
      </w:pPr>
      <w:r>
        <w:separator/>
      </w:r>
    </w:p>
  </w:footnote>
  <w:footnote w:type="continuationSeparator" w:id="0">
    <w:p w14:paraId="0112F663" w14:textId="77777777" w:rsidR="002F6D8C" w:rsidRDefault="002F6D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1762FE" w:rsidRPr="00B8518B" w:rsidRDefault="001762F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1762FE" w:rsidRDefault="001762F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1762FE" w:rsidRPr="00D6163D" w:rsidRDefault="001762FE" w:rsidP="00D6163D">
          <w:pPr>
            <w:pStyle w:val="Druhdokumentu"/>
          </w:pPr>
        </w:p>
      </w:tc>
    </w:tr>
  </w:tbl>
  <w:p w14:paraId="755AA0FB" w14:textId="77777777" w:rsidR="001762FE" w:rsidRPr="00D6163D" w:rsidRDefault="001762F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762FE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1762FE" w:rsidRPr="00B8518B" w:rsidRDefault="001762F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1762FE" w:rsidRPr="00D6163D" w:rsidRDefault="001762FE" w:rsidP="00FC6389">
          <w:pPr>
            <w:pStyle w:val="Druhdokumentu"/>
          </w:pPr>
        </w:p>
      </w:tc>
    </w:tr>
    <w:tr w:rsidR="001762FE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1762FE" w:rsidRPr="00B8518B" w:rsidRDefault="001762F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1762FE" w:rsidRDefault="001762F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1762FE" w:rsidRDefault="001762FE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1762FE" w:rsidRPr="00D6163D" w:rsidRDefault="001762F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1762FE" w:rsidRPr="00460660" w:rsidRDefault="001762F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60434B"/>
    <w:multiLevelType w:val="hybridMultilevel"/>
    <w:tmpl w:val="484617DC"/>
    <w:lvl w:ilvl="0" w:tplc="DC1A52F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3F480A"/>
    <w:multiLevelType w:val="hybridMultilevel"/>
    <w:tmpl w:val="17C647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E4F7185"/>
    <w:multiLevelType w:val="hybridMultilevel"/>
    <w:tmpl w:val="8DA0BB20"/>
    <w:lvl w:ilvl="0" w:tplc="592C6CA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53C67"/>
    <w:rsid w:val="00072C1E"/>
    <w:rsid w:val="000B3A82"/>
    <w:rsid w:val="000B6C7E"/>
    <w:rsid w:val="000B7907"/>
    <w:rsid w:val="000C0429"/>
    <w:rsid w:val="000C45E8"/>
    <w:rsid w:val="000E04AD"/>
    <w:rsid w:val="00114472"/>
    <w:rsid w:val="00126E93"/>
    <w:rsid w:val="00170EC5"/>
    <w:rsid w:val="001747C1"/>
    <w:rsid w:val="001762FE"/>
    <w:rsid w:val="0018596A"/>
    <w:rsid w:val="001B69C2"/>
    <w:rsid w:val="001C4DA0"/>
    <w:rsid w:val="00207DF5"/>
    <w:rsid w:val="0021580E"/>
    <w:rsid w:val="00256025"/>
    <w:rsid w:val="00267369"/>
    <w:rsid w:val="0026785D"/>
    <w:rsid w:val="0027712A"/>
    <w:rsid w:val="00296D39"/>
    <w:rsid w:val="002A59FE"/>
    <w:rsid w:val="002B2B0F"/>
    <w:rsid w:val="002C31BF"/>
    <w:rsid w:val="002E0CD7"/>
    <w:rsid w:val="002F026B"/>
    <w:rsid w:val="002F6D8C"/>
    <w:rsid w:val="00300279"/>
    <w:rsid w:val="00335122"/>
    <w:rsid w:val="003529AC"/>
    <w:rsid w:val="00357BC6"/>
    <w:rsid w:val="0037111D"/>
    <w:rsid w:val="003756B9"/>
    <w:rsid w:val="003956C6"/>
    <w:rsid w:val="003B26A4"/>
    <w:rsid w:val="003B35C8"/>
    <w:rsid w:val="003E05B7"/>
    <w:rsid w:val="003E6B9A"/>
    <w:rsid w:val="003E75CE"/>
    <w:rsid w:val="003F7BAD"/>
    <w:rsid w:val="00401361"/>
    <w:rsid w:val="0041380F"/>
    <w:rsid w:val="00450F07"/>
    <w:rsid w:val="00453CD3"/>
    <w:rsid w:val="00455BC7"/>
    <w:rsid w:val="00460660"/>
    <w:rsid w:val="00460CCB"/>
    <w:rsid w:val="00477370"/>
    <w:rsid w:val="00480C6D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043B3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E6916"/>
    <w:rsid w:val="006104F6"/>
    <w:rsid w:val="0061068E"/>
    <w:rsid w:val="006260B2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4E3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C4F87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A4EB9"/>
    <w:rsid w:val="008D03B9"/>
    <w:rsid w:val="008E4026"/>
    <w:rsid w:val="008F18D6"/>
    <w:rsid w:val="00904780"/>
    <w:rsid w:val="009113A8"/>
    <w:rsid w:val="009172D5"/>
    <w:rsid w:val="00922385"/>
    <w:rsid w:val="009223DF"/>
    <w:rsid w:val="00936091"/>
    <w:rsid w:val="00940D8A"/>
    <w:rsid w:val="00953B2A"/>
    <w:rsid w:val="00962258"/>
    <w:rsid w:val="009678B7"/>
    <w:rsid w:val="009809EA"/>
    <w:rsid w:val="00982411"/>
    <w:rsid w:val="00992D9C"/>
    <w:rsid w:val="00996CB8"/>
    <w:rsid w:val="009A7568"/>
    <w:rsid w:val="009B2E97"/>
    <w:rsid w:val="009B3C69"/>
    <w:rsid w:val="009B72CC"/>
    <w:rsid w:val="009B7DE9"/>
    <w:rsid w:val="009C7B39"/>
    <w:rsid w:val="009E07F4"/>
    <w:rsid w:val="009F392E"/>
    <w:rsid w:val="00A02302"/>
    <w:rsid w:val="00A0337D"/>
    <w:rsid w:val="00A209FB"/>
    <w:rsid w:val="00A31E11"/>
    <w:rsid w:val="00A33340"/>
    <w:rsid w:val="00A44328"/>
    <w:rsid w:val="00A611BB"/>
    <w:rsid w:val="00A6177B"/>
    <w:rsid w:val="00A66136"/>
    <w:rsid w:val="00AA4CBB"/>
    <w:rsid w:val="00AA65FA"/>
    <w:rsid w:val="00AA7351"/>
    <w:rsid w:val="00AB4033"/>
    <w:rsid w:val="00AC5A0F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62A7F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54BA2"/>
    <w:rsid w:val="00C55DBE"/>
    <w:rsid w:val="00C727E5"/>
    <w:rsid w:val="00C8207D"/>
    <w:rsid w:val="00CB3092"/>
    <w:rsid w:val="00CB7B5A"/>
    <w:rsid w:val="00CC19B5"/>
    <w:rsid w:val="00CC1E2B"/>
    <w:rsid w:val="00CD1FC4"/>
    <w:rsid w:val="00CE060C"/>
    <w:rsid w:val="00CE0943"/>
    <w:rsid w:val="00CE371D"/>
    <w:rsid w:val="00CE7BB7"/>
    <w:rsid w:val="00D02A4D"/>
    <w:rsid w:val="00D06A65"/>
    <w:rsid w:val="00D21061"/>
    <w:rsid w:val="00D31450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22A4"/>
    <w:rsid w:val="00E76BBF"/>
    <w:rsid w:val="00E824F1"/>
    <w:rsid w:val="00EA2B6B"/>
    <w:rsid w:val="00EB104F"/>
    <w:rsid w:val="00EB6DF0"/>
    <w:rsid w:val="00ED14BD"/>
    <w:rsid w:val="00F01440"/>
    <w:rsid w:val="00F12DEC"/>
    <w:rsid w:val="00F1715C"/>
    <w:rsid w:val="00F27DEF"/>
    <w:rsid w:val="00F310F8"/>
    <w:rsid w:val="00F31794"/>
    <w:rsid w:val="00F35939"/>
    <w:rsid w:val="00F45607"/>
    <w:rsid w:val="00F64786"/>
    <w:rsid w:val="00F656B5"/>
    <w:rsid w:val="00F659EB"/>
    <w:rsid w:val="00F719E8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1762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B26A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85EAAB-C8E5-492B-844A-3E4FA0F8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11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9</cp:revision>
  <cp:lastPrinted>2019-02-22T13:28:00Z</cp:lastPrinted>
  <dcterms:created xsi:type="dcterms:W3CDTF">2024-07-24T08:33:00Z</dcterms:created>
  <dcterms:modified xsi:type="dcterms:W3CDTF">2024-07-24T12:07:00Z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