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C1A93" w14:textId="77777777" w:rsidR="000719BB" w:rsidRDefault="000719BB" w:rsidP="006C2343">
      <w:pPr>
        <w:pStyle w:val="Titul2"/>
      </w:pPr>
    </w:p>
    <w:p w14:paraId="7DC45EDA" w14:textId="77777777" w:rsidR="003254A3" w:rsidRPr="000719BB" w:rsidRDefault="00FD501F" w:rsidP="006C2343">
      <w:pPr>
        <w:pStyle w:val="Titul2"/>
      </w:pPr>
      <w:r>
        <w:t>Příloha č. 3 c)</w:t>
      </w:r>
    </w:p>
    <w:p w14:paraId="7177CF4C" w14:textId="77777777" w:rsidR="003254A3" w:rsidRDefault="003254A3" w:rsidP="00AD0C7B">
      <w:pPr>
        <w:pStyle w:val="Titul2"/>
      </w:pPr>
    </w:p>
    <w:p w14:paraId="1C588B6D" w14:textId="77777777" w:rsidR="00AD0C7B" w:rsidRDefault="00FD501F" w:rsidP="006C2343">
      <w:pPr>
        <w:pStyle w:val="Titul1"/>
      </w:pPr>
      <w:r>
        <w:t xml:space="preserve">Zvláštní </w:t>
      </w:r>
      <w:r w:rsidR="00AD0C7B">
        <w:t>technické podmínky</w:t>
      </w:r>
    </w:p>
    <w:p w14:paraId="0BE98EF8" w14:textId="77777777" w:rsidR="00AD0C7B" w:rsidRDefault="00AD0C7B" w:rsidP="00EB46E5">
      <w:pPr>
        <w:pStyle w:val="Titul2"/>
      </w:pPr>
    </w:p>
    <w:p w14:paraId="1A1E86AE" w14:textId="0D7F7BBA" w:rsidR="00FD501F" w:rsidRPr="007163A6" w:rsidRDefault="00E82C07" w:rsidP="007163A6">
      <w:pPr>
        <w:pStyle w:val="Titul2"/>
        <w:rPr>
          <w:sz w:val="32"/>
        </w:rPr>
      </w:pPr>
      <w:r w:rsidRPr="007163A6">
        <w:rPr>
          <w:sz w:val="32"/>
        </w:rPr>
        <w:t>Dokumentace pro společné povolení podle liniového zákona</w:t>
      </w:r>
      <w:r w:rsidR="00FD501F" w:rsidRPr="007163A6">
        <w:rPr>
          <w:sz w:val="32"/>
        </w:rPr>
        <w:br/>
        <w:t>Projektová dokumentace pro provádění stavby</w:t>
      </w:r>
      <w:r w:rsidR="001B78F3" w:rsidRPr="007163A6">
        <w:rPr>
          <w:sz w:val="32"/>
        </w:rPr>
        <w:t xml:space="preserve"> </w:t>
      </w:r>
      <w:r w:rsidR="001741FC" w:rsidRPr="007163A6">
        <w:rPr>
          <w:sz w:val="32"/>
        </w:rPr>
        <w:t>v režimu BIM</w:t>
      </w:r>
      <w:r w:rsidR="007218BD" w:rsidRPr="007163A6">
        <w:rPr>
          <w:sz w:val="32"/>
        </w:rPr>
        <w:br/>
      </w:r>
      <w:r w:rsidR="00B01845" w:rsidRPr="007163A6">
        <w:rPr>
          <w:sz w:val="32"/>
        </w:rPr>
        <w:t>D</w:t>
      </w:r>
      <w:r w:rsidR="007218BD" w:rsidRPr="007163A6">
        <w:rPr>
          <w:sz w:val="32"/>
        </w:rPr>
        <w:t>ozor</w:t>
      </w:r>
      <w:r w:rsidR="00B01845" w:rsidRPr="007163A6">
        <w:rPr>
          <w:sz w:val="32"/>
        </w:rPr>
        <w:t xml:space="preserve"> projektanta</w:t>
      </w:r>
    </w:p>
    <w:p w14:paraId="3360C019" w14:textId="77777777" w:rsidR="001741FC" w:rsidRPr="00097D29" w:rsidRDefault="001741FC" w:rsidP="007218BD">
      <w:pPr>
        <w:pStyle w:val="Tituldatum"/>
        <w:rPr>
          <w:b/>
          <w:sz w:val="32"/>
          <w:szCs w:val="32"/>
        </w:rPr>
      </w:pPr>
    </w:p>
    <w:p w14:paraId="202178BC" w14:textId="77777777" w:rsidR="00BF07F6" w:rsidRPr="00097D29" w:rsidRDefault="00BF07F6" w:rsidP="00FD501F">
      <w:pPr>
        <w:pStyle w:val="Titul2"/>
      </w:pPr>
    </w:p>
    <w:p w14:paraId="3F218EA0" w14:textId="77777777" w:rsidR="00FD501F" w:rsidRPr="00097D29" w:rsidRDefault="00FD501F" w:rsidP="00FD501F">
      <w:pPr>
        <w:pStyle w:val="Titul2"/>
      </w:pPr>
    </w:p>
    <w:p w14:paraId="05697129" w14:textId="77777777" w:rsidR="00DB6CED" w:rsidRDefault="00097D29" w:rsidP="00DB6CED">
      <w:pPr>
        <w:pStyle w:val="Tituldatum"/>
      </w:pPr>
      <w:r w:rsidRPr="00097D29">
        <w:rPr>
          <w:rStyle w:val="Nzevakce"/>
        </w:rPr>
        <w:t>„</w:t>
      </w:r>
      <w:bookmarkStart w:id="0" w:name="_Hlk166827953"/>
      <w:r w:rsidRPr="00097D29">
        <w:rPr>
          <w:rStyle w:val="Nzevakce"/>
        </w:rPr>
        <w:t>Modernizace traťového úseku Okrouhlice (včetně) - Světlá nad Sázavou (mimo)</w:t>
      </w:r>
      <w:bookmarkEnd w:id="0"/>
      <w:r w:rsidRPr="00097D29">
        <w:rPr>
          <w:rStyle w:val="Nzevakce"/>
        </w:rPr>
        <w:t>“</w:t>
      </w:r>
    </w:p>
    <w:p w14:paraId="3926EDFD" w14:textId="77777777" w:rsidR="006B2318" w:rsidRDefault="006B2318" w:rsidP="007218BD">
      <w:pPr>
        <w:pStyle w:val="Tituldatum"/>
      </w:pPr>
    </w:p>
    <w:p w14:paraId="2584D050" w14:textId="77777777" w:rsidR="00807E58" w:rsidRDefault="00807E58" w:rsidP="007218BD">
      <w:pPr>
        <w:pStyle w:val="Tituldatum"/>
      </w:pPr>
    </w:p>
    <w:p w14:paraId="733858E3" w14:textId="77777777" w:rsidR="0006702B" w:rsidRDefault="0006702B" w:rsidP="007218BD">
      <w:pPr>
        <w:pStyle w:val="Tituldatum"/>
      </w:pPr>
    </w:p>
    <w:p w14:paraId="53B6F5C6" w14:textId="77777777" w:rsidR="00807E58" w:rsidRPr="006C2343" w:rsidRDefault="00807E58" w:rsidP="007218BD">
      <w:pPr>
        <w:pStyle w:val="Tituldatum"/>
      </w:pPr>
    </w:p>
    <w:p w14:paraId="2CFF89C4" w14:textId="77777777" w:rsidR="00100FC1" w:rsidRDefault="006C2343" w:rsidP="003D0417">
      <w:pPr>
        <w:pStyle w:val="Tituldatum"/>
        <w:rPr>
          <w:rStyle w:val="Tun"/>
        </w:rPr>
      </w:pPr>
      <w:r w:rsidRPr="00E72663">
        <w:t xml:space="preserve">Datum vydání: </w:t>
      </w:r>
      <w:r w:rsidRPr="00E72663">
        <w:tab/>
      </w:r>
      <w:r w:rsidR="00E72663" w:rsidRPr="00E72663">
        <w:t>24</w:t>
      </w:r>
      <w:r w:rsidR="00875F3F" w:rsidRPr="00E72663">
        <w:t xml:space="preserve">. </w:t>
      </w:r>
      <w:r w:rsidR="00E72663" w:rsidRPr="00E72663">
        <w:t>5</w:t>
      </w:r>
      <w:r w:rsidR="00875F3F" w:rsidRPr="00E72663">
        <w:t>. 202</w:t>
      </w:r>
      <w:r w:rsidR="004127D3" w:rsidRPr="00E72663">
        <w:t>4</w:t>
      </w:r>
      <w:r w:rsidR="00826B7B">
        <w:br w:type="page"/>
      </w:r>
    </w:p>
    <w:p w14:paraId="62550010" w14:textId="77777777" w:rsidR="00BD7E91" w:rsidRDefault="00BD7E91" w:rsidP="00B101FD">
      <w:pPr>
        <w:pStyle w:val="Nadpisbezsl1-1"/>
      </w:pPr>
      <w:r>
        <w:lastRenderedPageBreak/>
        <w:t>Obsah</w:t>
      </w:r>
      <w:r w:rsidR="00887F36">
        <w:t xml:space="preserve"> </w:t>
      </w:r>
    </w:p>
    <w:p w14:paraId="13022EDC" w14:textId="6DCC8FA1" w:rsidR="002D3638" w:rsidRDefault="00BD7E91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r>
        <w:fldChar w:fldCharType="begin"/>
      </w:r>
      <w:r>
        <w:instrText xml:space="preserve"> TOC \o "1-2" \h \z \u </w:instrText>
      </w:r>
      <w:r>
        <w:fldChar w:fldCharType="separate"/>
      </w:r>
      <w:hyperlink w:anchor="_Toc170284379" w:history="1">
        <w:r w:rsidR="002D3638" w:rsidRPr="00D64010">
          <w:rPr>
            <w:rStyle w:val="Hypertextovodkaz"/>
          </w:rPr>
          <w:t>SEZNAM ZKRATEK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_Toc170284379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2</w:t>
        </w:r>
        <w:r w:rsidR="002D3638">
          <w:rPr>
            <w:noProof/>
            <w:webHidden/>
          </w:rPr>
          <w:fldChar w:fldCharType="end"/>
        </w:r>
      </w:hyperlink>
    </w:p>
    <w:p w14:paraId="55CC62D2" w14:textId="13444B1F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380" w:history="1">
        <w:r w:rsidR="002D3638" w:rsidRPr="00D64010">
          <w:rPr>
            <w:rStyle w:val="Hypertextovodkaz"/>
          </w:rPr>
          <w:t>1.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SPECIFIKACE PŘEDMĚTU DÍLA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_Toc170284380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3</w:t>
        </w:r>
        <w:r w:rsidR="002D3638">
          <w:rPr>
            <w:noProof/>
            <w:webHidden/>
          </w:rPr>
          <w:fldChar w:fldCharType="end"/>
        </w:r>
      </w:hyperlink>
    </w:p>
    <w:p w14:paraId="1CF7F546" w14:textId="3E3A5DB9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1" w:history="1">
        <w:r w:rsidR="002D3638" w:rsidRPr="00D64010">
          <w:rPr>
            <w:rStyle w:val="Hypertextovodkaz"/>
          </w:rPr>
          <w:t>1.1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Předmět díla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_Toc170284381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3</w:t>
        </w:r>
        <w:r w:rsidR="002D3638">
          <w:rPr>
            <w:noProof/>
            <w:webHidden/>
          </w:rPr>
          <w:fldChar w:fldCharType="end"/>
        </w:r>
      </w:hyperlink>
    </w:p>
    <w:p w14:paraId="6F892FE1" w14:textId="7835B5ED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2" w:history="1">
        <w:r w:rsidR="002D3638" w:rsidRPr="00D64010">
          <w:rPr>
            <w:rStyle w:val="Hypertextovodkaz"/>
          </w:rPr>
          <w:t>1.2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Rozsah a členění Dokumentace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_Toc170284382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3</w:t>
        </w:r>
        <w:r w:rsidR="002D3638">
          <w:rPr>
            <w:noProof/>
            <w:webHidden/>
          </w:rPr>
          <w:fldChar w:fldCharType="end"/>
        </w:r>
      </w:hyperlink>
    </w:p>
    <w:p w14:paraId="7CFEC671" w14:textId="53557ACA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3" w:history="1">
        <w:r w:rsidR="002D3638" w:rsidRPr="00D64010">
          <w:rPr>
            <w:rStyle w:val="Hypertextovodkaz"/>
          </w:rPr>
          <w:t>1.3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Umístění stavby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_Toc170284383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4</w:t>
        </w:r>
        <w:r w:rsidR="002D3638">
          <w:rPr>
            <w:noProof/>
            <w:webHidden/>
          </w:rPr>
          <w:fldChar w:fldCharType="end"/>
        </w:r>
      </w:hyperlink>
    </w:p>
    <w:p w14:paraId="550FD90E" w14:textId="3922EB13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384" w:history="1">
        <w:r w:rsidR="002D3638" w:rsidRPr="00D64010">
          <w:rPr>
            <w:rStyle w:val="Hypertextovodkaz"/>
          </w:rPr>
          <w:t>2.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PŘEHLED VÝCHOZÍCH PODKLADŮ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_Toc170284384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5</w:t>
        </w:r>
        <w:r w:rsidR="002D3638">
          <w:rPr>
            <w:noProof/>
            <w:webHidden/>
          </w:rPr>
          <w:fldChar w:fldCharType="end"/>
        </w:r>
      </w:hyperlink>
    </w:p>
    <w:p w14:paraId="5C06DF9A" w14:textId="71790B77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5" w:history="1">
        <w:r w:rsidR="002D3638" w:rsidRPr="00D64010">
          <w:rPr>
            <w:rStyle w:val="Hypertextovodkaz"/>
          </w:rPr>
          <w:t>2.1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Podklady a dokumentace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_Toc170284385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5</w:t>
        </w:r>
        <w:r w:rsidR="002D3638">
          <w:rPr>
            <w:noProof/>
            <w:webHidden/>
          </w:rPr>
          <w:fldChar w:fldCharType="end"/>
        </w:r>
      </w:hyperlink>
    </w:p>
    <w:p w14:paraId="0EBCF7E8" w14:textId="651A26B5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6" w:history="1">
        <w:r w:rsidR="002D3638" w:rsidRPr="00D64010">
          <w:rPr>
            <w:rStyle w:val="Hypertextovodkaz"/>
          </w:rPr>
          <w:t>2.2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Související podklady a dokumentace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_Toc170284386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5</w:t>
        </w:r>
        <w:r w:rsidR="002D3638">
          <w:rPr>
            <w:noProof/>
            <w:webHidden/>
          </w:rPr>
          <w:fldChar w:fldCharType="end"/>
        </w:r>
      </w:hyperlink>
    </w:p>
    <w:p w14:paraId="027F3469" w14:textId="700D2243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387" w:history="1">
        <w:r w:rsidR="002D3638" w:rsidRPr="00D64010">
          <w:rPr>
            <w:rStyle w:val="Hypertextovodkaz"/>
          </w:rPr>
          <w:t>3.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KOORDINACE S JINÝMI STAVBAMI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_Toc170284387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5</w:t>
        </w:r>
        <w:r w:rsidR="002D3638">
          <w:rPr>
            <w:noProof/>
            <w:webHidden/>
          </w:rPr>
          <w:fldChar w:fldCharType="end"/>
        </w:r>
      </w:hyperlink>
    </w:p>
    <w:p w14:paraId="650A4B4D" w14:textId="0BDA807C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388" w:history="1">
        <w:r w:rsidR="002D3638" w:rsidRPr="00D64010">
          <w:rPr>
            <w:rStyle w:val="Hypertextovodkaz"/>
          </w:rPr>
          <w:t>4.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POŽADAVKY NA TECHNICKÉ ŘEŠENÍ A PROVEDENÍ DÍLA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_Toc170284388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6</w:t>
        </w:r>
        <w:r w:rsidR="002D3638">
          <w:rPr>
            <w:noProof/>
            <w:webHidden/>
          </w:rPr>
          <w:fldChar w:fldCharType="end"/>
        </w:r>
      </w:hyperlink>
    </w:p>
    <w:p w14:paraId="56F7BACA" w14:textId="1903FACE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89" w:history="1">
        <w:r w:rsidR="002D3638" w:rsidRPr="00D64010">
          <w:rPr>
            <w:rStyle w:val="Hypertextovodkaz"/>
          </w:rPr>
          <w:t>4.1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Všeobecně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_Toc170284389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6</w:t>
        </w:r>
        <w:r w:rsidR="002D3638">
          <w:rPr>
            <w:noProof/>
            <w:webHidden/>
          </w:rPr>
          <w:fldChar w:fldCharType="end"/>
        </w:r>
      </w:hyperlink>
    </w:p>
    <w:p w14:paraId="78C5C4DA" w14:textId="192A3CF0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0" w:history="1">
        <w:r w:rsidR="002D3638" w:rsidRPr="00D64010">
          <w:rPr>
            <w:rStyle w:val="Hypertextovodkaz"/>
          </w:rPr>
          <w:t>4.2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Zabezpečovací zařízení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_Toc170284390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7</w:t>
        </w:r>
        <w:r w:rsidR="002D3638">
          <w:rPr>
            <w:noProof/>
            <w:webHidden/>
          </w:rPr>
          <w:fldChar w:fldCharType="end"/>
        </w:r>
      </w:hyperlink>
    </w:p>
    <w:p w14:paraId="561DC77F" w14:textId="7E71CAD2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1" w:history="1">
        <w:r w:rsidR="002D3638" w:rsidRPr="00D64010">
          <w:rPr>
            <w:rStyle w:val="Hypertextovodkaz"/>
          </w:rPr>
          <w:t>4.3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Sdělovací zařízení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_Toc170284391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8</w:t>
        </w:r>
        <w:r w:rsidR="002D3638">
          <w:rPr>
            <w:noProof/>
            <w:webHidden/>
          </w:rPr>
          <w:fldChar w:fldCharType="end"/>
        </w:r>
      </w:hyperlink>
    </w:p>
    <w:p w14:paraId="4F7B26FB" w14:textId="5D57920E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2" w:history="1">
        <w:r w:rsidR="002D3638" w:rsidRPr="00D64010">
          <w:rPr>
            <w:rStyle w:val="Hypertextovodkaz"/>
          </w:rPr>
          <w:t>4.4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Silnoproudá technologie včetně DŘT, trakční a energetická zařízení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_Toc170284392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9</w:t>
        </w:r>
        <w:r w:rsidR="002D3638">
          <w:rPr>
            <w:noProof/>
            <w:webHidden/>
          </w:rPr>
          <w:fldChar w:fldCharType="end"/>
        </w:r>
      </w:hyperlink>
    </w:p>
    <w:p w14:paraId="42934ED7" w14:textId="0B0BD26F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3" w:history="1">
        <w:r w:rsidR="002D3638" w:rsidRPr="00D64010">
          <w:rPr>
            <w:rStyle w:val="Hypertextovodkaz"/>
          </w:rPr>
          <w:t>4.5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Ostatní technologická zařízení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_Toc170284393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10</w:t>
        </w:r>
        <w:r w:rsidR="002D3638">
          <w:rPr>
            <w:noProof/>
            <w:webHidden/>
          </w:rPr>
          <w:fldChar w:fldCharType="end"/>
        </w:r>
      </w:hyperlink>
    </w:p>
    <w:p w14:paraId="284457E9" w14:textId="688FA505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4" w:history="1">
        <w:r w:rsidR="002D3638" w:rsidRPr="00D64010">
          <w:rPr>
            <w:rStyle w:val="Hypertextovodkaz"/>
          </w:rPr>
          <w:t>4.6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Železniční svršek a spodek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_Toc170284394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11</w:t>
        </w:r>
        <w:r w:rsidR="002D3638">
          <w:rPr>
            <w:noProof/>
            <w:webHidden/>
          </w:rPr>
          <w:fldChar w:fldCharType="end"/>
        </w:r>
      </w:hyperlink>
    </w:p>
    <w:p w14:paraId="60ED5C43" w14:textId="0BC147B6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5" w:history="1">
        <w:r w:rsidR="002D3638" w:rsidRPr="00D64010">
          <w:rPr>
            <w:rStyle w:val="Hypertextovodkaz"/>
          </w:rPr>
          <w:t>4.7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Nástupiště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_Toc170284395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11</w:t>
        </w:r>
        <w:r w:rsidR="002D3638">
          <w:rPr>
            <w:noProof/>
            <w:webHidden/>
          </w:rPr>
          <w:fldChar w:fldCharType="end"/>
        </w:r>
      </w:hyperlink>
    </w:p>
    <w:p w14:paraId="0CF94F48" w14:textId="3E0868F4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6" w:history="1">
        <w:r w:rsidR="002D3638" w:rsidRPr="00D64010">
          <w:rPr>
            <w:rStyle w:val="Hypertextovodkaz"/>
          </w:rPr>
          <w:t>4.8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Mosty, propustky, zdi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_Toc170284396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11</w:t>
        </w:r>
        <w:r w:rsidR="002D3638">
          <w:rPr>
            <w:noProof/>
            <w:webHidden/>
          </w:rPr>
          <w:fldChar w:fldCharType="end"/>
        </w:r>
      </w:hyperlink>
    </w:p>
    <w:p w14:paraId="536347EF" w14:textId="21CDB0DB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7" w:history="1">
        <w:r w:rsidR="002D3638" w:rsidRPr="00D64010">
          <w:rPr>
            <w:rStyle w:val="Hypertextovodkaz"/>
          </w:rPr>
          <w:t>4.9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Železniční přejezdy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_Toc170284397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12</w:t>
        </w:r>
        <w:r w:rsidR="002D3638">
          <w:rPr>
            <w:noProof/>
            <w:webHidden/>
          </w:rPr>
          <w:fldChar w:fldCharType="end"/>
        </w:r>
      </w:hyperlink>
    </w:p>
    <w:p w14:paraId="22CB804E" w14:textId="012CE573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8" w:history="1">
        <w:r w:rsidR="002D3638" w:rsidRPr="00D64010">
          <w:rPr>
            <w:rStyle w:val="Hypertextovodkaz"/>
          </w:rPr>
          <w:t>4.10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Ostatní objekty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_Toc170284398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12</w:t>
        </w:r>
        <w:r w:rsidR="002D3638">
          <w:rPr>
            <w:noProof/>
            <w:webHidden/>
          </w:rPr>
          <w:fldChar w:fldCharType="end"/>
        </w:r>
      </w:hyperlink>
    </w:p>
    <w:p w14:paraId="7405FA10" w14:textId="756602B1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399" w:history="1">
        <w:r w:rsidR="002D3638" w:rsidRPr="00D64010">
          <w:rPr>
            <w:rStyle w:val="Hypertextovodkaz"/>
          </w:rPr>
          <w:t>4.11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Pozemní stavební objekty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_Toc170284399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12</w:t>
        </w:r>
        <w:r w:rsidR="002D3638">
          <w:rPr>
            <w:noProof/>
            <w:webHidden/>
          </w:rPr>
          <w:fldChar w:fldCharType="end"/>
        </w:r>
      </w:hyperlink>
    </w:p>
    <w:p w14:paraId="24572DD4" w14:textId="24A6A135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0" w:history="1">
        <w:r w:rsidR="002D3638" w:rsidRPr="00D64010">
          <w:rPr>
            <w:rStyle w:val="Hypertextovodkaz"/>
          </w:rPr>
          <w:t>4.12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Zásady organizace výstavby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_Toc170284400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14</w:t>
        </w:r>
        <w:r w:rsidR="002D3638">
          <w:rPr>
            <w:noProof/>
            <w:webHidden/>
          </w:rPr>
          <w:fldChar w:fldCharType="end"/>
        </w:r>
      </w:hyperlink>
    </w:p>
    <w:p w14:paraId="3F85D4CA" w14:textId="40CD7D12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1" w:history="1">
        <w:r w:rsidR="002D3638" w:rsidRPr="00D64010">
          <w:rPr>
            <w:rStyle w:val="Hypertextovodkaz"/>
          </w:rPr>
          <w:t>4.13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Geodetická dokumentace (Geodetický podklad pro projektovou činnost zpracovaný podle jiných právních předpisů)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_Toc170284401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15</w:t>
        </w:r>
        <w:r w:rsidR="002D3638">
          <w:rPr>
            <w:noProof/>
            <w:webHidden/>
          </w:rPr>
          <w:fldChar w:fldCharType="end"/>
        </w:r>
      </w:hyperlink>
    </w:p>
    <w:p w14:paraId="0C411AC2" w14:textId="63C13838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2" w:history="1">
        <w:r w:rsidR="002D3638" w:rsidRPr="00D64010">
          <w:rPr>
            <w:rStyle w:val="Hypertextovodkaz"/>
          </w:rPr>
          <w:t>4.14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Centrální nákup materiálu – Mobiliář a ADZ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_Toc170284402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15</w:t>
        </w:r>
        <w:r w:rsidR="002D3638">
          <w:rPr>
            <w:noProof/>
            <w:webHidden/>
          </w:rPr>
          <w:fldChar w:fldCharType="end"/>
        </w:r>
      </w:hyperlink>
    </w:p>
    <w:p w14:paraId="38AC41FE" w14:textId="4FF41A5A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3" w:history="1">
        <w:r w:rsidR="002D3638" w:rsidRPr="00D64010">
          <w:rPr>
            <w:rStyle w:val="Hypertextovodkaz"/>
          </w:rPr>
          <w:t>4.15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Životní prostředí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_Toc170284403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16</w:t>
        </w:r>
        <w:r w:rsidR="002D3638">
          <w:rPr>
            <w:noProof/>
            <w:webHidden/>
          </w:rPr>
          <w:fldChar w:fldCharType="end"/>
        </w:r>
      </w:hyperlink>
    </w:p>
    <w:p w14:paraId="436C8BFC" w14:textId="5DACC7B9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4" w:history="1">
        <w:r w:rsidR="002D3638" w:rsidRPr="00D64010">
          <w:rPr>
            <w:rStyle w:val="Hypertextovodkaz"/>
          </w:rPr>
          <w:t>4.16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Vykazování odpadů ve vztahu ke stanovení nákladů stavby – PDPS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_Toc170284404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16</w:t>
        </w:r>
        <w:r w:rsidR="002D3638">
          <w:rPr>
            <w:noProof/>
            <w:webHidden/>
          </w:rPr>
          <w:fldChar w:fldCharType="end"/>
        </w:r>
      </w:hyperlink>
    </w:p>
    <w:p w14:paraId="36430CCD" w14:textId="77FA4794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5" w:history="1">
        <w:r w:rsidR="002D3638" w:rsidRPr="00D64010">
          <w:rPr>
            <w:rStyle w:val="Hypertextovodkaz"/>
          </w:rPr>
          <w:t>4.17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Požadavky na průzkumy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_Toc170284405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18</w:t>
        </w:r>
        <w:r w:rsidR="002D3638">
          <w:rPr>
            <w:noProof/>
            <w:webHidden/>
          </w:rPr>
          <w:fldChar w:fldCharType="end"/>
        </w:r>
      </w:hyperlink>
    </w:p>
    <w:p w14:paraId="454EEE89" w14:textId="26FF0DEA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406" w:history="1">
        <w:r w:rsidR="002D3638" w:rsidRPr="00D64010">
          <w:rPr>
            <w:rStyle w:val="Hypertextovodkaz"/>
          </w:rPr>
          <w:t>5.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SPECIFICKÉ POŽADAVKY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_Toc170284406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18</w:t>
        </w:r>
        <w:r w:rsidR="002D3638">
          <w:rPr>
            <w:noProof/>
            <w:webHidden/>
          </w:rPr>
          <w:fldChar w:fldCharType="end"/>
        </w:r>
      </w:hyperlink>
    </w:p>
    <w:p w14:paraId="0021E45A" w14:textId="3D7FDE82" w:rsidR="002D3638" w:rsidRDefault="001E1FAE">
      <w:pPr>
        <w:pStyle w:val="Obsah2"/>
        <w:rPr>
          <w:rFonts w:asciiTheme="minorHAnsi" w:eastAsiaTheme="minorEastAsia" w:hAnsiTheme="minorHAnsi" w:cstheme="minorBidi"/>
          <w:noProof/>
          <w:spacing w:val="0"/>
          <w:sz w:val="22"/>
          <w:szCs w:val="22"/>
          <w:lang w:eastAsia="cs-CZ"/>
        </w:rPr>
      </w:pPr>
      <w:hyperlink w:anchor="_Toc170284407" w:history="1">
        <w:r w:rsidR="002D3638" w:rsidRPr="00D64010">
          <w:rPr>
            <w:rStyle w:val="Hypertextovodkaz"/>
          </w:rPr>
          <w:t>5.1</w:t>
        </w:r>
        <w:r w:rsidR="002D3638">
          <w:rPr>
            <w:rFonts w:asciiTheme="minorHAnsi" w:eastAsiaTheme="minorEastAsia" w:hAnsiTheme="minorHAnsi" w:cstheme="minorBidi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Všeobecně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_Toc170284407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18</w:t>
        </w:r>
        <w:r w:rsidR="002D3638">
          <w:rPr>
            <w:noProof/>
            <w:webHidden/>
          </w:rPr>
          <w:fldChar w:fldCharType="end"/>
        </w:r>
      </w:hyperlink>
    </w:p>
    <w:p w14:paraId="2F41F75C" w14:textId="0EA30193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408" w:history="1">
        <w:r w:rsidR="002D3638" w:rsidRPr="00D64010">
          <w:rPr>
            <w:rStyle w:val="Hypertextovodkaz"/>
          </w:rPr>
          <w:t>6.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SOUVISEJÍCÍ DOKUMENTY A PŘEDPISY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_Toc170284408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19</w:t>
        </w:r>
        <w:r w:rsidR="002D3638">
          <w:rPr>
            <w:noProof/>
            <w:webHidden/>
          </w:rPr>
          <w:fldChar w:fldCharType="end"/>
        </w:r>
      </w:hyperlink>
    </w:p>
    <w:p w14:paraId="10BB53C7" w14:textId="589A2B43" w:rsidR="002D3638" w:rsidRDefault="001E1FAE">
      <w:pPr>
        <w:pStyle w:val="Obsah1"/>
        <w:rPr>
          <w:rFonts w:asciiTheme="minorHAnsi" w:eastAsiaTheme="minorEastAsia" w:hAnsiTheme="minorHAnsi" w:cstheme="minorBidi"/>
          <w:b w:val="0"/>
          <w:caps w:val="0"/>
          <w:noProof/>
          <w:spacing w:val="0"/>
          <w:sz w:val="22"/>
          <w:szCs w:val="22"/>
          <w:lang w:eastAsia="cs-CZ"/>
        </w:rPr>
      </w:pPr>
      <w:hyperlink w:anchor="_Toc170284409" w:history="1">
        <w:r w:rsidR="002D3638" w:rsidRPr="00D64010">
          <w:rPr>
            <w:rStyle w:val="Hypertextovodkaz"/>
          </w:rPr>
          <w:t>7.</w:t>
        </w:r>
        <w:r w:rsidR="002D3638">
          <w:rPr>
            <w:rFonts w:asciiTheme="minorHAnsi" w:eastAsiaTheme="minorEastAsia" w:hAnsiTheme="minorHAnsi" w:cstheme="minorBidi"/>
            <w:b w:val="0"/>
            <w:caps w:val="0"/>
            <w:noProof/>
            <w:spacing w:val="0"/>
            <w:sz w:val="22"/>
            <w:szCs w:val="22"/>
            <w:lang w:eastAsia="cs-CZ"/>
          </w:rPr>
          <w:tab/>
        </w:r>
        <w:r w:rsidR="002D3638" w:rsidRPr="00D64010">
          <w:rPr>
            <w:rStyle w:val="Hypertextovodkaz"/>
          </w:rPr>
          <w:t>PŘÍLOHY</w:t>
        </w:r>
        <w:r w:rsidR="002D3638">
          <w:rPr>
            <w:noProof/>
            <w:webHidden/>
          </w:rPr>
          <w:tab/>
        </w:r>
        <w:r w:rsidR="002D3638">
          <w:rPr>
            <w:noProof/>
            <w:webHidden/>
          </w:rPr>
          <w:fldChar w:fldCharType="begin"/>
        </w:r>
        <w:r w:rsidR="002D3638">
          <w:rPr>
            <w:noProof/>
            <w:webHidden/>
          </w:rPr>
          <w:instrText xml:space="preserve"> PAGEREF _Toc170284409 \h </w:instrText>
        </w:r>
        <w:r w:rsidR="002D3638">
          <w:rPr>
            <w:noProof/>
            <w:webHidden/>
          </w:rPr>
        </w:r>
        <w:r w:rsidR="002D3638">
          <w:rPr>
            <w:noProof/>
            <w:webHidden/>
          </w:rPr>
          <w:fldChar w:fldCharType="separate"/>
        </w:r>
        <w:r w:rsidR="002D3638">
          <w:rPr>
            <w:noProof/>
            <w:webHidden/>
          </w:rPr>
          <w:t>19</w:t>
        </w:r>
        <w:r w:rsidR="002D3638">
          <w:rPr>
            <w:noProof/>
            <w:webHidden/>
          </w:rPr>
          <w:fldChar w:fldCharType="end"/>
        </w:r>
      </w:hyperlink>
    </w:p>
    <w:p w14:paraId="74BA8486" w14:textId="31AB4852" w:rsidR="00AD0C7B" w:rsidRDefault="00BD7E91" w:rsidP="009357A8">
      <w:pPr>
        <w:pStyle w:val="TextbezslBEZMEZER"/>
      </w:pPr>
      <w:r>
        <w:fldChar w:fldCharType="end"/>
      </w:r>
    </w:p>
    <w:p w14:paraId="327B067C" w14:textId="77777777" w:rsidR="00DB0562" w:rsidRDefault="00AD0C7B" w:rsidP="00DB0562">
      <w:pPr>
        <w:pStyle w:val="Nadpisbezsl1-1"/>
        <w:outlineLvl w:val="0"/>
      </w:pPr>
      <w:bookmarkStart w:id="1" w:name="_Toc170284379"/>
      <w:r>
        <w:t>SEZNAM ZKRATEK</w:t>
      </w:r>
      <w:bookmarkEnd w:id="1"/>
      <w:r w:rsidR="0076790E">
        <w:t xml:space="preserve"> </w:t>
      </w:r>
    </w:p>
    <w:p w14:paraId="34B49BFD" w14:textId="77777777" w:rsidR="00DB0562" w:rsidRPr="003B5AAE" w:rsidRDefault="00DB0562" w:rsidP="00DB0562">
      <w:pPr>
        <w:pStyle w:val="Textbezslovn"/>
        <w:ind w:left="0"/>
        <w:rPr>
          <w:rStyle w:val="Tun"/>
        </w:rPr>
      </w:pPr>
      <w:r w:rsidRPr="003B5AAE">
        <w:rPr>
          <w:rStyle w:val="Tun"/>
        </w:rPr>
        <w:t>Není-li v těchto ZTP výslovně uvedeno jinak, mají zkratky použité v těchto ZTP význam definovaný ve V</w:t>
      </w:r>
      <w:r w:rsidR="007359AF">
        <w:rPr>
          <w:rStyle w:val="Tun"/>
        </w:rPr>
        <w:t>TP</w:t>
      </w:r>
      <w:r w:rsidRPr="003B5AAE">
        <w:rPr>
          <w:rStyle w:val="Tun"/>
        </w:rPr>
        <w:t>.</w:t>
      </w:r>
      <w:r w:rsidR="007359AF">
        <w:rPr>
          <w:rStyle w:val="Tun"/>
        </w:rPr>
        <w:t xml:space="preserve"> </w:t>
      </w:r>
      <w:r w:rsidR="007359AF" w:rsidRPr="00D00410">
        <w:rPr>
          <w:rStyle w:val="Tun"/>
          <w:b w:val="0"/>
        </w:rPr>
        <w:t>V seznamu se neuvádějí legislativní zkratky, zkratky a značky obecně známé, zavedené právními předpisy, uvedené v obrázcích, příkladech nebo tabulkách.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50"/>
        <w:gridCol w:w="7452"/>
      </w:tblGrid>
      <w:tr w:rsidR="00787CF8" w:rsidRPr="003077ED" w14:paraId="43CAE19A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FD103B1" w14:textId="77777777" w:rsidR="00787CF8" w:rsidRPr="003077ED" w:rsidRDefault="00787CF8" w:rsidP="00787CF8">
            <w:pPr>
              <w:pStyle w:val="Zkratky1"/>
            </w:pPr>
            <w:r w:rsidRPr="003077ED">
              <w:t xml:space="preserve">PZS 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0875B6A" w14:textId="77777777" w:rsidR="00787CF8" w:rsidRPr="003077ED" w:rsidRDefault="00787CF8" w:rsidP="00787CF8">
            <w:pPr>
              <w:pStyle w:val="Zkratky2"/>
            </w:pPr>
            <w:r w:rsidRPr="003077ED">
              <w:t>Přejezdové zabezpečovací zařízení světelné</w:t>
            </w:r>
          </w:p>
        </w:tc>
      </w:tr>
      <w:tr w:rsidR="00787CF8" w:rsidRPr="003077ED" w14:paraId="31E4C890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93DA098" w14:textId="77777777" w:rsidR="00787CF8" w:rsidRPr="003077ED" w:rsidRDefault="00481037" w:rsidP="00787CF8">
            <w:pPr>
              <w:pStyle w:val="Zkratky1"/>
            </w:pPr>
            <w:r w:rsidRPr="003077ED">
              <w:t xml:space="preserve">DOSS 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2C46C448" w14:textId="77777777" w:rsidR="00787CF8" w:rsidRPr="003077ED" w:rsidRDefault="00481037" w:rsidP="00787CF8">
            <w:pPr>
              <w:pStyle w:val="Zkratky2"/>
            </w:pPr>
            <w:r w:rsidRPr="003077ED">
              <w:t>Dotčené orgány státní správy</w:t>
            </w:r>
          </w:p>
        </w:tc>
      </w:tr>
      <w:tr w:rsidR="00787CF8" w:rsidRPr="003077ED" w14:paraId="6C2921CF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30EEFDF3" w14:textId="77777777" w:rsidR="00787CF8" w:rsidRPr="003077ED" w:rsidRDefault="00007EBD" w:rsidP="00787CF8">
            <w:pPr>
              <w:pStyle w:val="Zkratky1"/>
            </w:pPr>
            <w:r w:rsidRPr="003077ED">
              <w:t xml:space="preserve">ŽDC 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B91319C" w14:textId="77777777" w:rsidR="00787CF8" w:rsidRPr="003077ED" w:rsidRDefault="00007EBD" w:rsidP="00787CF8">
            <w:pPr>
              <w:pStyle w:val="Zkratky2"/>
            </w:pPr>
            <w:r w:rsidRPr="003077ED">
              <w:t>Železniční dopravní cesta</w:t>
            </w:r>
          </w:p>
        </w:tc>
      </w:tr>
      <w:tr w:rsidR="00787CF8" w:rsidRPr="003077ED" w14:paraId="5B769033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102F0DF" w14:textId="77777777" w:rsidR="00787CF8" w:rsidRPr="003077ED" w:rsidRDefault="00011B8A" w:rsidP="00787CF8">
            <w:pPr>
              <w:pStyle w:val="Zkratky1"/>
            </w:pPr>
            <w:r w:rsidRPr="003077ED">
              <w:t xml:space="preserve">AZI 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8DF596D" w14:textId="77777777" w:rsidR="00787CF8" w:rsidRPr="003077ED" w:rsidRDefault="00011B8A" w:rsidP="00787CF8">
            <w:pPr>
              <w:pStyle w:val="Zkratky2"/>
            </w:pPr>
            <w:r w:rsidRPr="003077ED">
              <w:t>Autorizovaný zeměměřický inženýr (dříve ÚOZI)</w:t>
            </w:r>
          </w:p>
        </w:tc>
      </w:tr>
      <w:tr w:rsidR="00787CF8" w:rsidRPr="003077ED" w14:paraId="0D27CAF9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6E86E584" w14:textId="77777777" w:rsidR="00787CF8" w:rsidRPr="003077ED" w:rsidRDefault="00601607" w:rsidP="00787CF8">
            <w:pPr>
              <w:pStyle w:val="Zkratky1"/>
            </w:pPr>
            <w:r w:rsidRPr="003077ED">
              <w:t>NSZ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81FF5DC" w14:textId="77777777" w:rsidR="00787CF8" w:rsidRPr="003077ED" w:rsidRDefault="003A206D" w:rsidP="003A206D">
            <w:pPr>
              <w:pStyle w:val="Zkratky2"/>
            </w:pPr>
            <w:r w:rsidRPr="003077ED">
              <w:t xml:space="preserve">Nový stavební zákon - </w:t>
            </w:r>
            <w:r w:rsidR="00601607" w:rsidRPr="003077ED">
              <w:t xml:space="preserve">zákon č. 283/2021 Sb., stavební zákon, </w:t>
            </w:r>
            <w:r w:rsidRPr="003077ED">
              <w:t xml:space="preserve">ve znění účinném </w:t>
            </w:r>
            <w:r w:rsidR="00601607" w:rsidRPr="003077ED">
              <w:t>od</w:t>
            </w:r>
            <w:r w:rsidRPr="003077ED">
              <w:t> </w:t>
            </w:r>
            <w:r w:rsidR="00601607" w:rsidRPr="003077ED">
              <w:t>1.</w:t>
            </w:r>
            <w:r w:rsidRPr="003077ED">
              <w:t> </w:t>
            </w:r>
            <w:r w:rsidR="00601607" w:rsidRPr="003077ED">
              <w:t>1.</w:t>
            </w:r>
            <w:r w:rsidRPr="003077ED">
              <w:t> </w:t>
            </w:r>
            <w:r w:rsidR="00601607" w:rsidRPr="003077ED">
              <w:t>2024</w:t>
            </w:r>
          </w:p>
        </w:tc>
      </w:tr>
      <w:tr w:rsidR="003A206D" w:rsidRPr="003077ED" w14:paraId="38551C52" w14:textId="77777777" w:rsidTr="003077ED">
        <w:tc>
          <w:tcPr>
            <w:tcW w:w="1250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4AA261F6" w14:textId="77777777" w:rsidR="003A206D" w:rsidRPr="003077ED" w:rsidRDefault="00086CF0" w:rsidP="00787CF8">
            <w:pPr>
              <w:pStyle w:val="Zkratky1"/>
            </w:pPr>
            <w:r w:rsidRPr="003077ED">
              <w:t>AZP</w:t>
            </w:r>
            <w:r w:rsidRPr="003077ED">
              <w:tab/>
            </w:r>
          </w:p>
        </w:tc>
        <w:tc>
          <w:tcPr>
            <w:tcW w:w="7452" w:type="dxa"/>
            <w:shd w:val="clear" w:color="auto" w:fill="auto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5294FA59" w14:textId="77777777" w:rsidR="003A206D" w:rsidRPr="003077ED" w:rsidRDefault="00086CF0" w:rsidP="00086CF0">
            <w:pPr>
              <w:pStyle w:val="Zkratky2"/>
            </w:pPr>
            <w:r w:rsidRPr="003077ED">
              <w:t>Aktualizace záměru projektu</w:t>
            </w:r>
          </w:p>
        </w:tc>
      </w:tr>
    </w:tbl>
    <w:p w14:paraId="342C5686" w14:textId="77777777" w:rsidR="00826B7B" w:rsidRDefault="00826B7B">
      <w:r>
        <w:br w:type="page"/>
      </w:r>
    </w:p>
    <w:p w14:paraId="24001944" w14:textId="77777777" w:rsidR="00FD501F" w:rsidRPr="00FD501F" w:rsidRDefault="00FD501F" w:rsidP="00A134F8">
      <w:pPr>
        <w:pStyle w:val="Nadpis2-1"/>
      </w:pPr>
      <w:bookmarkStart w:id="2" w:name="_Toc170284380"/>
      <w:bookmarkStart w:id="3" w:name="_Toc389559699"/>
      <w:bookmarkStart w:id="4" w:name="_Toc397429847"/>
      <w:bookmarkStart w:id="5" w:name="_Ref433028040"/>
      <w:bookmarkStart w:id="6" w:name="_Toc1048197"/>
      <w:r w:rsidRPr="00FD501F">
        <w:lastRenderedPageBreak/>
        <w:t>SPECIFIKACE PŘEDMĚTU DÍLA</w:t>
      </w:r>
      <w:bookmarkEnd w:id="2"/>
    </w:p>
    <w:p w14:paraId="32D5FD3A" w14:textId="77777777" w:rsidR="00FD501F" w:rsidRPr="00FD501F" w:rsidDel="00FB05B2" w:rsidRDefault="00A836EC" w:rsidP="00DB0562">
      <w:pPr>
        <w:pStyle w:val="Nadpis2-2"/>
      </w:pPr>
      <w:bookmarkStart w:id="7" w:name="_Toc170284381"/>
      <w:r w:rsidDel="00FB05B2">
        <w:t xml:space="preserve">Předmět </w:t>
      </w:r>
      <w:r w:rsidR="00FD501F" w:rsidRPr="00FD501F" w:rsidDel="00FB05B2">
        <w:t>díla</w:t>
      </w:r>
      <w:bookmarkEnd w:id="7"/>
    </w:p>
    <w:p w14:paraId="56606466" w14:textId="77777777" w:rsidR="00F46F42" w:rsidRPr="004001D4" w:rsidDel="00FB05B2" w:rsidRDefault="00FD501F" w:rsidP="004001D4">
      <w:pPr>
        <w:pStyle w:val="Text2-1"/>
      </w:pPr>
      <w:bookmarkStart w:id="8" w:name="_Ref164688429"/>
      <w:r w:rsidRPr="00FD501F" w:rsidDel="00FB05B2">
        <w:t xml:space="preserve">Předmětem </w:t>
      </w:r>
      <w:r w:rsidR="00A836EC" w:rsidRPr="00F46F42" w:rsidDel="00FB05B2">
        <w:t>D</w:t>
      </w:r>
      <w:r w:rsidRPr="00F46F42" w:rsidDel="00FB05B2">
        <w:t xml:space="preserve">íla </w:t>
      </w:r>
      <w:r w:rsidR="002B1F20" w:rsidRPr="00F46F42" w:rsidDel="00FB05B2">
        <w:t>„</w:t>
      </w:r>
      <w:r w:rsidR="004001D4" w:rsidRPr="004001D4">
        <w:rPr>
          <w:b/>
        </w:rPr>
        <w:t>Modernizace traťového úseku Okrouhlice (včetně) - Světlá nad Sázavou (mimo)</w:t>
      </w:r>
      <w:r w:rsidR="002B1F20" w:rsidRPr="00F46F42" w:rsidDel="00FB05B2">
        <w:t xml:space="preserve">“ </w:t>
      </w:r>
      <w:r w:rsidRPr="00F46F42" w:rsidDel="00FB05B2">
        <w:t>je</w:t>
      </w:r>
      <w:r w:rsidR="002B1F20" w:rsidDel="00FB05B2">
        <w:t>:</w:t>
      </w:r>
      <w:bookmarkEnd w:id="8"/>
    </w:p>
    <w:p w14:paraId="4AF87E16" w14:textId="5B9DBB19" w:rsidR="0080751C" w:rsidRPr="004001D4" w:rsidDel="00FB05B2" w:rsidRDefault="0080751C" w:rsidP="00791424">
      <w:pPr>
        <w:pStyle w:val="Odstavec1-1a"/>
      </w:pPr>
      <w:r w:rsidRPr="004001D4" w:rsidDel="00FB05B2">
        <w:rPr>
          <w:b/>
        </w:rPr>
        <w:t xml:space="preserve">Zpracování </w:t>
      </w:r>
      <w:r w:rsidR="00A36BF6">
        <w:rPr>
          <w:b/>
        </w:rPr>
        <w:t>O</w:t>
      </w:r>
      <w:r w:rsidR="00B2243A" w:rsidRPr="004001D4" w:rsidDel="00FB05B2">
        <w:rPr>
          <w:b/>
        </w:rPr>
        <w:t xml:space="preserve">známení </w:t>
      </w:r>
      <w:r w:rsidRPr="004001D4" w:rsidDel="00FB05B2">
        <w:rPr>
          <w:b/>
        </w:rPr>
        <w:t>záměru</w:t>
      </w:r>
      <w:r w:rsidRPr="004001D4" w:rsidDel="00FB05B2">
        <w:t xml:space="preserve"> </w:t>
      </w:r>
      <w:r w:rsidR="00B2243A" w:rsidRPr="004001D4" w:rsidDel="00FB05B2">
        <w:t xml:space="preserve">dle § 6 </w:t>
      </w:r>
      <w:r w:rsidRPr="004001D4" w:rsidDel="00FB05B2">
        <w:t>(dále jen „oznámení“)</w:t>
      </w:r>
      <w:r w:rsidR="00A36BF6">
        <w:t>, a pokud tak vyplyne ze závěru zjišťovacího řízení, pak také</w:t>
      </w:r>
      <w:r w:rsidR="0083084C" w:rsidRPr="004001D4" w:rsidDel="00FB05B2">
        <w:rPr>
          <w:b/>
        </w:rPr>
        <w:t> </w:t>
      </w:r>
      <w:r w:rsidR="00A36BF6">
        <w:rPr>
          <w:b/>
        </w:rPr>
        <w:t>D</w:t>
      </w:r>
      <w:r w:rsidR="00B2243A" w:rsidRPr="004001D4" w:rsidDel="00FB05B2">
        <w:rPr>
          <w:b/>
        </w:rPr>
        <w:t>okumentace</w:t>
      </w:r>
      <w:r w:rsidR="00B2243A" w:rsidRPr="004001D4" w:rsidDel="00FB05B2">
        <w:t xml:space="preserve"> </w:t>
      </w:r>
      <w:r w:rsidRPr="004001D4" w:rsidDel="00FB05B2">
        <w:t>(dále jen „</w:t>
      </w:r>
      <w:r w:rsidR="00A36BF6">
        <w:t>D</w:t>
      </w:r>
      <w:r w:rsidRPr="004001D4" w:rsidDel="00FB05B2">
        <w:t xml:space="preserve">okumentace EIA“) </w:t>
      </w:r>
      <w:r w:rsidR="00B2243A" w:rsidRPr="004001D4" w:rsidDel="00FB05B2">
        <w:t>dle § 8 zákona č. 100/2001 Sb.</w:t>
      </w:r>
      <w:r w:rsidR="001E1EFB" w:rsidRPr="004001D4">
        <w:t>,</w:t>
      </w:r>
      <w:r w:rsidR="00B2243A" w:rsidRPr="004001D4" w:rsidDel="00FB05B2">
        <w:t xml:space="preserve"> o</w:t>
      </w:r>
      <w:r w:rsidR="0083084C" w:rsidRPr="004001D4" w:rsidDel="00FB05B2">
        <w:t> </w:t>
      </w:r>
      <w:r w:rsidR="00B2243A" w:rsidRPr="004001D4" w:rsidDel="00FB05B2">
        <w:t>posuzování vlivů na</w:t>
      </w:r>
      <w:r w:rsidR="001E1EFB" w:rsidRPr="004001D4">
        <w:t> </w:t>
      </w:r>
      <w:r w:rsidR="00B2243A" w:rsidRPr="004001D4" w:rsidDel="00FB05B2">
        <w:t>životní prostředí, v</w:t>
      </w:r>
      <w:r w:rsidRPr="004001D4" w:rsidDel="00FB05B2">
        <w:t> platném znění. Závěr z procesu EIA bude zapracován do</w:t>
      </w:r>
      <w:r w:rsidR="001E1EFB" w:rsidRPr="004001D4">
        <w:t> </w:t>
      </w:r>
      <w:proofErr w:type="gramStart"/>
      <w:r w:rsidR="00A170BE" w:rsidRPr="004001D4" w:rsidDel="00FB05B2">
        <w:t>DUSL</w:t>
      </w:r>
      <w:proofErr w:type="gramEnd"/>
      <w:r w:rsidRPr="004001D4" w:rsidDel="00FB05B2">
        <w:t>.</w:t>
      </w:r>
      <w:r w:rsidR="00F4369A">
        <w:t xml:space="preserve"> </w:t>
      </w:r>
      <w:r w:rsidR="00F107DF">
        <w:t>R</w:t>
      </w:r>
      <w:r w:rsidR="009500A8" w:rsidRPr="009500A8">
        <w:t xml:space="preserve">ozsah tohoto plnění </w:t>
      </w:r>
      <w:r w:rsidR="00F107DF">
        <w:t xml:space="preserve">(položka č. 28 přílohy č. 4 SOD) </w:t>
      </w:r>
      <w:r w:rsidR="009500A8">
        <w:t xml:space="preserve">si </w:t>
      </w:r>
      <w:r w:rsidR="00F4369A" w:rsidRPr="00F4369A">
        <w:t>Objednatel</w:t>
      </w:r>
      <w:r w:rsidR="00F4369A">
        <w:t xml:space="preserve"> </w:t>
      </w:r>
      <w:r w:rsidR="00F4369A" w:rsidRPr="00F4369A">
        <w:t>vyhrazuje</w:t>
      </w:r>
      <w:r w:rsidR="00F4369A">
        <w:t xml:space="preserve"> </w:t>
      </w:r>
      <w:r w:rsidR="00F4369A" w:rsidRPr="00F4369A">
        <w:t>jako změnu závazku ze smlouvy v</w:t>
      </w:r>
      <w:r w:rsidR="00F107DF">
        <w:t> </w:t>
      </w:r>
      <w:r w:rsidR="00F4369A" w:rsidRPr="00F4369A">
        <w:t xml:space="preserve">souladu s ustanovením § 100 odst. 1 ZZVZ. </w:t>
      </w:r>
      <w:r w:rsidR="009500A8" w:rsidRPr="009500A8">
        <w:t>Zpracování dokumentace EIA</w:t>
      </w:r>
      <w:r w:rsidR="00F4369A" w:rsidRPr="00F4369A">
        <w:t xml:space="preserve"> bude Zhotovitel realizovat pouze na základě pokynu Objednatele</w:t>
      </w:r>
      <w:r w:rsidR="00F4369A">
        <w:t>.</w:t>
      </w:r>
    </w:p>
    <w:p w14:paraId="3A09F473" w14:textId="6B69C2F5" w:rsidR="00A134F8" w:rsidRPr="004001D4" w:rsidRDefault="00A134F8" w:rsidP="00F6333A">
      <w:pPr>
        <w:pStyle w:val="Odstavec1-1a"/>
      </w:pPr>
      <w:r w:rsidRPr="004001D4" w:rsidDel="00FB05B2">
        <w:rPr>
          <w:b/>
        </w:rPr>
        <w:t xml:space="preserve">Zhotovení </w:t>
      </w:r>
      <w:r w:rsidR="00E46BF0" w:rsidRPr="004001D4" w:rsidDel="00FB05B2">
        <w:rPr>
          <w:b/>
        </w:rPr>
        <w:t>Projektové</w:t>
      </w:r>
      <w:r w:rsidR="00E46BF0" w:rsidRPr="004001D4" w:rsidDel="00FB05B2">
        <w:t xml:space="preserve"> </w:t>
      </w:r>
      <w:r w:rsidR="00E46BF0" w:rsidRPr="004001D4" w:rsidDel="00FB05B2">
        <w:rPr>
          <w:b/>
        </w:rPr>
        <w:t>d</w:t>
      </w:r>
      <w:r w:rsidRPr="004001D4" w:rsidDel="00FB05B2">
        <w:rPr>
          <w:rStyle w:val="Tun"/>
        </w:rPr>
        <w:t xml:space="preserve">okumentace pro </w:t>
      </w:r>
      <w:r w:rsidR="00A170BE" w:rsidRPr="004001D4" w:rsidDel="00FB05B2">
        <w:rPr>
          <w:rStyle w:val="Tun"/>
        </w:rPr>
        <w:t>společné povolení podle liniového zákona</w:t>
      </w:r>
      <w:r w:rsidR="00BF58D1" w:rsidRPr="004001D4" w:rsidDel="00FB05B2">
        <w:rPr>
          <w:rStyle w:val="Tun"/>
        </w:rPr>
        <w:t>,</w:t>
      </w:r>
      <w:r w:rsidR="009E34B3" w:rsidRPr="004001D4">
        <w:rPr>
          <w:rStyle w:val="Tun"/>
          <w:b w:val="0"/>
        </w:rPr>
        <w:t xml:space="preserve"> </w:t>
      </w:r>
      <w:r w:rsidR="00BF58D1" w:rsidRPr="004001D4" w:rsidDel="00FB05B2">
        <w:rPr>
          <w:rStyle w:val="Tun"/>
          <w:b w:val="0"/>
        </w:rPr>
        <w:t>která specifikuje předmět Díla v takovém rozsahu, aby ji bylo možno projednat v</w:t>
      </w:r>
      <w:r w:rsidR="00CE5BAE" w:rsidRPr="004001D4">
        <w:rPr>
          <w:rStyle w:val="Tun"/>
          <w:b w:val="0"/>
        </w:rPr>
        <w:t> </w:t>
      </w:r>
      <w:r w:rsidR="00B7334E" w:rsidRPr="004001D4" w:rsidDel="00FB05B2">
        <w:rPr>
          <w:rStyle w:val="Tun"/>
          <w:b w:val="0"/>
        </w:rPr>
        <w:t>řízení</w:t>
      </w:r>
      <w:r w:rsidR="00CE5BAE" w:rsidRPr="004001D4">
        <w:rPr>
          <w:rStyle w:val="Tun"/>
          <w:b w:val="0"/>
        </w:rPr>
        <w:t xml:space="preserve"> o povolení záměru</w:t>
      </w:r>
      <w:r w:rsidR="00BF58D1" w:rsidRPr="004001D4" w:rsidDel="00FB05B2">
        <w:rPr>
          <w:rStyle w:val="Tun"/>
          <w:b w:val="0"/>
        </w:rPr>
        <w:t xml:space="preserve">, získat pravomocné </w:t>
      </w:r>
      <w:r w:rsidR="00B84560" w:rsidRPr="004001D4">
        <w:rPr>
          <w:rStyle w:val="Tun"/>
          <w:b w:val="0"/>
        </w:rPr>
        <w:t xml:space="preserve">povolení záměru </w:t>
      </w:r>
      <w:r w:rsidR="00102A91" w:rsidRPr="004001D4">
        <w:rPr>
          <w:rStyle w:val="Tun"/>
          <w:b w:val="0"/>
        </w:rPr>
        <w:t xml:space="preserve">(povolení stavby nebo zařízení) </w:t>
      </w:r>
      <w:r w:rsidR="00B84560" w:rsidRPr="004001D4">
        <w:rPr>
          <w:rStyle w:val="Tun"/>
          <w:b w:val="0"/>
        </w:rPr>
        <w:t>dle zákona č. 283/2021 Sb., stavební zákon, účinného od 1. 1. 2024</w:t>
      </w:r>
      <w:r w:rsidR="00CE5BAE" w:rsidRPr="004001D4">
        <w:rPr>
          <w:rStyle w:val="Tun"/>
          <w:b w:val="0"/>
        </w:rPr>
        <w:t xml:space="preserve"> (dále jen „NSZ“</w:t>
      </w:r>
      <w:r w:rsidR="00B84560" w:rsidRPr="004001D4">
        <w:rPr>
          <w:rStyle w:val="Tun"/>
          <w:b w:val="0"/>
        </w:rPr>
        <w:t>),</w:t>
      </w:r>
      <w:r w:rsidR="00B84560" w:rsidRPr="004001D4">
        <w:rPr>
          <w:rStyle w:val="Tun"/>
        </w:rPr>
        <w:t xml:space="preserve"> </w:t>
      </w:r>
      <w:r w:rsidR="00102A91" w:rsidRPr="004001D4" w:rsidDel="00FB05B2">
        <w:t xml:space="preserve">včetně </w:t>
      </w:r>
      <w:r w:rsidR="00102A91" w:rsidRPr="004001D4">
        <w:t xml:space="preserve">posouzení shody nebo vhodnosti pro použití prvku interoperability </w:t>
      </w:r>
      <w:r w:rsidR="000A0F19" w:rsidRPr="004001D4">
        <w:t>či</w:t>
      </w:r>
      <w:r w:rsidR="00F6333A" w:rsidRPr="004001D4">
        <w:t xml:space="preserve"> ES </w:t>
      </w:r>
      <w:r w:rsidR="002E34A0" w:rsidRPr="004001D4">
        <w:t xml:space="preserve">prohlášení o </w:t>
      </w:r>
      <w:r w:rsidR="00F6333A" w:rsidRPr="004001D4">
        <w:t>ověření subsystému oznámeným subjektem</w:t>
      </w:r>
      <w:r w:rsidRPr="004001D4" w:rsidDel="00FB05B2">
        <w:t xml:space="preserve"> a</w:t>
      </w:r>
      <w:r w:rsidR="00DD1C23">
        <w:t> </w:t>
      </w:r>
      <w:r w:rsidRPr="004001D4" w:rsidDel="00FB05B2">
        <w:t>činností koordinátora BOZP při práci na staveništi ve fázi přípravy včetně zpracování plánu BOZP na</w:t>
      </w:r>
      <w:r w:rsidR="00E958F0" w:rsidRPr="004001D4" w:rsidDel="00FB05B2">
        <w:t> </w:t>
      </w:r>
      <w:r w:rsidRPr="004001D4" w:rsidDel="00FB05B2">
        <w:t>staveništi a</w:t>
      </w:r>
      <w:r w:rsidR="00AA77DA" w:rsidRPr="004001D4" w:rsidDel="00FB05B2">
        <w:t> </w:t>
      </w:r>
      <w:r w:rsidRPr="004001D4" w:rsidDel="00FB05B2">
        <w:t>manuálu údržby.</w:t>
      </w:r>
    </w:p>
    <w:p w14:paraId="2AF3AD2E" w14:textId="213B8065" w:rsidR="00A134F8" w:rsidRPr="004001D4" w:rsidDel="00FB05B2" w:rsidRDefault="00A134F8" w:rsidP="00D4441D">
      <w:pPr>
        <w:pStyle w:val="Odstavec1-1a"/>
      </w:pPr>
      <w:r w:rsidRPr="004001D4" w:rsidDel="00FB05B2">
        <w:rPr>
          <w:rStyle w:val="Tun"/>
        </w:rPr>
        <w:t xml:space="preserve">Zpracování a podání žádosti </w:t>
      </w:r>
      <w:r w:rsidR="00967E3A" w:rsidRPr="004001D4" w:rsidDel="00FB05B2">
        <w:rPr>
          <w:rStyle w:val="Tun"/>
        </w:rPr>
        <w:t>o</w:t>
      </w:r>
      <w:r w:rsidR="00967E3A" w:rsidRPr="004001D4" w:rsidDel="00FB05B2">
        <w:t xml:space="preserve"> </w:t>
      </w:r>
      <w:r w:rsidR="00967E3A" w:rsidRPr="004001D4" w:rsidDel="00FB05B2">
        <w:rPr>
          <w:rStyle w:val="Tun"/>
        </w:rPr>
        <w:t xml:space="preserve">vydání </w:t>
      </w:r>
      <w:r w:rsidR="00967E3A" w:rsidRPr="004001D4">
        <w:rPr>
          <w:rStyle w:val="Tun"/>
        </w:rPr>
        <w:t>povolení</w:t>
      </w:r>
      <w:r w:rsidR="00CE5BAE" w:rsidRPr="004001D4">
        <w:rPr>
          <w:rStyle w:val="Tun"/>
        </w:rPr>
        <w:t xml:space="preserve"> záměru </w:t>
      </w:r>
      <w:r w:rsidR="00011B8A" w:rsidRPr="004001D4">
        <w:rPr>
          <w:rStyle w:val="Tun"/>
          <w:b w:val="0"/>
        </w:rPr>
        <w:t xml:space="preserve">dle </w:t>
      </w:r>
      <w:r w:rsidR="00CE5BAE" w:rsidRPr="004001D4">
        <w:rPr>
          <w:rStyle w:val="Tun"/>
          <w:b w:val="0"/>
        </w:rPr>
        <w:t>NSZ</w:t>
      </w:r>
      <w:r w:rsidR="00011B8A" w:rsidRPr="004001D4">
        <w:t xml:space="preserve">, </w:t>
      </w:r>
      <w:r w:rsidR="001E3362" w:rsidRPr="004001D4" w:rsidDel="00FB05B2">
        <w:t>včetně všech vyžadovaných podkladů</w:t>
      </w:r>
      <w:r w:rsidRPr="004001D4" w:rsidDel="00FB05B2">
        <w:t xml:space="preserve">, </w:t>
      </w:r>
      <w:r w:rsidR="007A61B2" w:rsidRPr="004001D4" w:rsidDel="00FB05B2">
        <w:t>jejímž</w:t>
      </w:r>
      <w:r w:rsidR="00967E3A" w:rsidRPr="004001D4" w:rsidDel="00FB05B2">
        <w:t xml:space="preserve"> </w:t>
      </w:r>
      <w:r w:rsidRPr="004001D4" w:rsidDel="00FB05B2">
        <w:t xml:space="preserve">výsledkem bude vydání </w:t>
      </w:r>
      <w:r w:rsidR="009E34B3" w:rsidRPr="004001D4">
        <w:t>povolení záměru</w:t>
      </w:r>
      <w:r w:rsidR="00102A91" w:rsidRPr="004001D4">
        <w:t xml:space="preserve"> (povolení stavby nebo zařízení)</w:t>
      </w:r>
      <w:r w:rsidR="00967E3A" w:rsidRPr="004001D4" w:rsidDel="00FB05B2">
        <w:t xml:space="preserve">. Zhotovitel bude </w:t>
      </w:r>
      <w:r w:rsidRPr="004001D4" w:rsidDel="00FB05B2">
        <w:t>spolupr</w:t>
      </w:r>
      <w:r w:rsidR="00967E3A" w:rsidRPr="004001D4" w:rsidDel="00FB05B2">
        <w:t xml:space="preserve">acovat </w:t>
      </w:r>
      <w:r w:rsidRPr="004001D4" w:rsidDel="00FB05B2">
        <w:t>při vydání příslušných rozhodnutí do nabytí jejich právní moci.</w:t>
      </w:r>
    </w:p>
    <w:p w14:paraId="61478989" w14:textId="77777777" w:rsidR="00BF58D1" w:rsidRPr="004001D4" w:rsidDel="00FB05B2" w:rsidRDefault="00BF58D1" w:rsidP="002B1F20">
      <w:pPr>
        <w:pStyle w:val="Odstavec1-1a"/>
      </w:pPr>
      <w:r w:rsidRPr="004001D4" w:rsidDel="00FB05B2">
        <w:rPr>
          <w:b/>
        </w:rPr>
        <w:t>Zhotovení Projektové d</w:t>
      </w:r>
      <w:r w:rsidRPr="004001D4" w:rsidDel="00FB05B2">
        <w:rPr>
          <w:rStyle w:val="Tun"/>
        </w:rPr>
        <w:t>okumentace pro provádění stavby</w:t>
      </w:r>
      <w:r w:rsidR="00D21E1A" w:rsidRPr="004001D4">
        <w:rPr>
          <w:rStyle w:val="Tun"/>
        </w:rPr>
        <w:t xml:space="preserve"> </w:t>
      </w:r>
      <w:r w:rsidR="00D21E1A" w:rsidRPr="004001D4">
        <w:rPr>
          <w:rStyle w:val="Tun"/>
          <w:b w:val="0"/>
        </w:rPr>
        <w:t>v režimu BIM</w:t>
      </w:r>
      <w:r w:rsidRPr="004001D4" w:rsidDel="00FB05B2">
        <w:t>, která rozpracuje a vymezí požadavky na stavbu do podrobností, které specifikují předmět Díla v takovém rozsahu, aby byla podkladem pro výběrové řízení na zhotovení stavby</w:t>
      </w:r>
      <w:r w:rsidR="00BB3E09" w:rsidRPr="004001D4">
        <w:t>.</w:t>
      </w:r>
    </w:p>
    <w:p w14:paraId="10744615" w14:textId="77777777" w:rsidR="00111D1E" w:rsidRPr="0002110B" w:rsidRDefault="00111D1E" w:rsidP="00111D1E">
      <w:pPr>
        <w:pStyle w:val="Odstavec1-1a"/>
      </w:pPr>
      <w:r w:rsidRPr="0002110B" w:rsidDel="00FB05B2">
        <w:rPr>
          <w:b/>
        </w:rPr>
        <w:t>Zpracování Díla v režimu BIM</w:t>
      </w:r>
      <w:r w:rsidR="001216C6" w:rsidRPr="0002110B" w:rsidDel="00FB05B2">
        <w:t xml:space="preserve"> a </w:t>
      </w:r>
      <w:r w:rsidRPr="0002110B" w:rsidDel="00FB05B2">
        <w:t xml:space="preserve">vytvoření Informačního modelu BIM dle </w:t>
      </w:r>
      <w:r w:rsidR="00113136" w:rsidRPr="0002110B" w:rsidDel="00FB05B2">
        <w:t xml:space="preserve">SOD </w:t>
      </w:r>
      <w:r w:rsidRPr="0002110B" w:rsidDel="00FB05B2">
        <w:t>Přílohy č.</w:t>
      </w:r>
      <w:r w:rsidR="001216C6" w:rsidRPr="0002110B" w:rsidDel="00FB05B2">
        <w:t> </w:t>
      </w:r>
      <w:r w:rsidRPr="0002110B" w:rsidDel="00FB05B2">
        <w:t>11 BIM protokol</w:t>
      </w:r>
      <w:r w:rsidR="00C745E8" w:rsidRPr="0002110B" w:rsidDel="00FB05B2">
        <w:t>,</w:t>
      </w:r>
      <w:r w:rsidR="00113136" w:rsidRPr="0002110B" w:rsidDel="00FB05B2">
        <w:t xml:space="preserve"> </w:t>
      </w:r>
      <w:r w:rsidRPr="0002110B" w:rsidDel="00FB05B2">
        <w:t>včetně všech jeho příloh. Informační model je součást Díla a bude zpracováván, projednávám a odevzdáván průběžně a společně s</w:t>
      </w:r>
      <w:r w:rsidR="00C745E8" w:rsidRPr="0002110B" w:rsidDel="00FB05B2">
        <w:t> </w:t>
      </w:r>
      <w:r w:rsidRPr="0002110B" w:rsidDel="00FB05B2">
        <w:t>ostatními části Díla dle Harmonogramu plnění dle přílohy č. 5 S</w:t>
      </w:r>
      <w:r w:rsidR="00106189" w:rsidRPr="0002110B">
        <w:t>OD</w:t>
      </w:r>
      <w:r w:rsidRPr="0002110B" w:rsidDel="00FB05B2">
        <w:t>.</w:t>
      </w:r>
    </w:p>
    <w:p w14:paraId="57B14A07" w14:textId="0DF84E0A" w:rsidR="009737DE" w:rsidRPr="0002110B" w:rsidRDefault="009737DE" w:rsidP="00945934">
      <w:pPr>
        <w:pStyle w:val="Odstavec1-1a"/>
      </w:pPr>
      <w:bookmarkStart w:id="9" w:name="_Hlk169861811"/>
      <w:r w:rsidRPr="0002110B">
        <w:rPr>
          <w:b/>
        </w:rPr>
        <w:t xml:space="preserve">Zhotovení Aktualizace </w:t>
      </w:r>
      <w:r w:rsidR="00086CF0" w:rsidRPr="0002110B">
        <w:rPr>
          <w:b/>
        </w:rPr>
        <w:t>z</w:t>
      </w:r>
      <w:r w:rsidRPr="0002110B">
        <w:rPr>
          <w:b/>
        </w:rPr>
        <w:t xml:space="preserve">áměru projektu </w:t>
      </w:r>
      <w:bookmarkEnd w:id="9"/>
      <w:r w:rsidR="007446B7" w:rsidRPr="0002110B">
        <w:t>po</w:t>
      </w:r>
      <w:r w:rsidRPr="0002110B">
        <w:t xml:space="preserve">dle </w:t>
      </w:r>
      <w:r w:rsidR="007446B7" w:rsidRPr="0002110B">
        <w:t xml:space="preserve">Pravidel pro </w:t>
      </w:r>
      <w:r w:rsidRPr="0002110B">
        <w:t>postupy v průběhu přípravy investičních a neinvestičních akcí dopravní infrastruktury, financovaných bez účasti státního rozpočtu (dále jen „</w:t>
      </w:r>
      <w:r w:rsidR="007446B7" w:rsidRPr="0002110B">
        <w:t>Pravidla</w:t>
      </w:r>
      <w:r w:rsidRPr="0002110B">
        <w:t xml:space="preserve">“). </w:t>
      </w:r>
      <w:bookmarkStart w:id="10" w:name="_Hlk169861878"/>
      <w:r w:rsidRPr="0002110B">
        <w:t xml:space="preserve">Rozsah tohoto plnění </w:t>
      </w:r>
      <w:bookmarkEnd w:id="10"/>
      <w:r w:rsidR="00F107DF" w:rsidRPr="0002110B">
        <w:t xml:space="preserve">(položka č. 19 přílohy č. 4 SOD) </w:t>
      </w:r>
      <w:r w:rsidRPr="0002110B">
        <w:t>si Objednatel vyhrazuje jako změnu závazku ze smlouvy v souladu s ustanovením §</w:t>
      </w:r>
      <w:r w:rsidR="005B263F" w:rsidRPr="0002110B">
        <w:t> </w:t>
      </w:r>
      <w:r w:rsidRPr="0002110B">
        <w:t xml:space="preserve">100 odst. 1 ZZVZ. Plnění bude Zhotovitel realizovat </w:t>
      </w:r>
      <w:r w:rsidR="00F4369A" w:rsidRPr="0002110B">
        <w:t xml:space="preserve">pouze </w:t>
      </w:r>
      <w:r w:rsidRPr="0002110B">
        <w:t>na základě pokynu Objednatele při překročení předpokládaných investičních nákladů o</w:t>
      </w:r>
      <w:r w:rsidR="006E49A7" w:rsidRPr="0002110B">
        <w:t> </w:t>
      </w:r>
      <w:r w:rsidRPr="0002110B">
        <w:t>10 %</w:t>
      </w:r>
      <w:r w:rsidR="00945934" w:rsidRPr="0002110B">
        <w:t xml:space="preserve"> anebo při zásadních změnách technického řešení stavby</w:t>
      </w:r>
      <w:r w:rsidR="006E49A7" w:rsidRPr="0002110B">
        <w:t>.</w:t>
      </w:r>
    </w:p>
    <w:p w14:paraId="4771C370" w14:textId="77777777" w:rsidR="00BD47EC" w:rsidRPr="00520A74" w:rsidRDefault="005600A9" w:rsidP="00BD47EC">
      <w:pPr>
        <w:pStyle w:val="Odstavec1-1a"/>
      </w:pPr>
      <w:r w:rsidRPr="004001D4">
        <w:rPr>
          <w:b/>
        </w:rPr>
        <w:t xml:space="preserve">Výkon </w:t>
      </w:r>
      <w:r w:rsidR="00B01845" w:rsidRPr="004001D4">
        <w:rPr>
          <w:b/>
        </w:rPr>
        <w:t>D</w:t>
      </w:r>
      <w:r w:rsidR="00BD47EC" w:rsidRPr="004001D4">
        <w:rPr>
          <w:b/>
        </w:rPr>
        <w:t>ozor</w:t>
      </w:r>
      <w:r w:rsidR="00B01845" w:rsidRPr="004001D4">
        <w:rPr>
          <w:b/>
        </w:rPr>
        <w:t>u</w:t>
      </w:r>
      <w:r w:rsidR="00BD47EC" w:rsidRPr="004001D4">
        <w:rPr>
          <w:b/>
        </w:rPr>
        <w:t xml:space="preserve"> projektanta</w:t>
      </w:r>
      <w:r w:rsidR="005D4A9F" w:rsidRPr="004001D4">
        <w:rPr>
          <w:b/>
        </w:rPr>
        <w:t xml:space="preserve"> </w:t>
      </w:r>
      <w:r w:rsidR="00520A74" w:rsidRPr="004001D4">
        <w:t>p</w:t>
      </w:r>
      <w:r w:rsidR="00FC2F9D" w:rsidRPr="004001D4">
        <w:t>ři</w:t>
      </w:r>
      <w:r w:rsidR="00520A74" w:rsidRPr="004001D4">
        <w:t xml:space="preserve"> zhot</w:t>
      </w:r>
      <w:r w:rsidR="00520A74" w:rsidRPr="00520A74">
        <w:t>ovení PDPS a</w:t>
      </w:r>
      <w:r w:rsidR="00520A74">
        <w:rPr>
          <w:b/>
        </w:rPr>
        <w:t xml:space="preserve"> </w:t>
      </w:r>
      <w:r w:rsidR="005D4A9F" w:rsidRPr="00160D38">
        <w:t xml:space="preserve">při </w:t>
      </w:r>
      <w:r w:rsidR="00520A74" w:rsidRPr="00753924">
        <w:t>provádění</w:t>
      </w:r>
      <w:r w:rsidR="00520A74">
        <w:t xml:space="preserve"> </w:t>
      </w:r>
      <w:r w:rsidR="005D4A9F" w:rsidRPr="00160D38">
        <w:t>stavby</w:t>
      </w:r>
      <w:r w:rsidR="005C117F" w:rsidRPr="00160D38">
        <w:t>.</w:t>
      </w:r>
      <w:r w:rsidR="00BD47EC">
        <w:rPr>
          <w:b/>
        </w:rPr>
        <w:t xml:space="preserve"> </w:t>
      </w:r>
    </w:p>
    <w:p w14:paraId="726371CE" w14:textId="77777777" w:rsidR="00CB79D7" w:rsidRPr="002073D3" w:rsidDel="00FB05B2" w:rsidRDefault="00CB79D7" w:rsidP="002073D3">
      <w:pPr>
        <w:pStyle w:val="Text2-1"/>
      </w:pPr>
      <w:r w:rsidRPr="002073D3" w:rsidDel="00FB05B2">
        <w:t>Dále uváděný pojem „</w:t>
      </w:r>
      <w:r w:rsidRPr="002073D3" w:rsidDel="00FB05B2">
        <w:rPr>
          <w:b/>
        </w:rPr>
        <w:t>Dokumentace</w:t>
      </w:r>
      <w:r w:rsidRPr="002073D3" w:rsidDel="00FB05B2">
        <w:t>“ v těchto ZTP se rozumí zpracování příslušného stupně dokumentace dle povahy Díla.</w:t>
      </w:r>
    </w:p>
    <w:p w14:paraId="6C11EF08" w14:textId="0CB6AFB7" w:rsidR="002B1F20" w:rsidRPr="00FD501F" w:rsidDel="00FB05B2" w:rsidRDefault="002B1F20" w:rsidP="002B1F20">
      <w:pPr>
        <w:pStyle w:val="Text2-1"/>
      </w:pPr>
      <w:r w:rsidDel="00FB05B2">
        <w:t>C</w:t>
      </w:r>
      <w:r w:rsidRPr="00FD501F" w:rsidDel="00FB05B2">
        <w:t xml:space="preserve">ílem </w:t>
      </w:r>
      <w:r w:rsidDel="00FB05B2">
        <w:t xml:space="preserve">díla </w:t>
      </w:r>
      <w:r w:rsidRPr="00FD501F" w:rsidDel="00FB05B2">
        <w:t>je</w:t>
      </w:r>
      <w:r w:rsidR="00101193">
        <w:t xml:space="preserve"> </w:t>
      </w:r>
      <w:r w:rsidR="00101193" w:rsidRPr="006C6A61">
        <w:t>optimalizace trati včetně rekonstrukce železniční stanice</w:t>
      </w:r>
      <w:r w:rsidR="00101193">
        <w:t xml:space="preserve"> a zastávky a jejich zpřístupnění osobám s omezenou schopností pohybu a orientace. Zvýšení traťové rychlosti a odstranění propadů traťové rychlosti, </w:t>
      </w:r>
      <w:r w:rsidR="00101193" w:rsidRPr="006C6A61">
        <w:t>zvýšení bezpečnosti provozu a</w:t>
      </w:r>
      <w:r w:rsidR="00CB79D7">
        <w:t> </w:t>
      </w:r>
      <w:r w:rsidR="00101193" w:rsidRPr="006C6A61">
        <w:t>cestujících, zlepšení technického stavu a</w:t>
      </w:r>
      <w:r w:rsidR="00101193">
        <w:t> </w:t>
      </w:r>
      <w:r w:rsidR="00101193" w:rsidRPr="006C6A61">
        <w:t>parametrů řešené trati a zajištění souladu s</w:t>
      </w:r>
      <w:r w:rsidR="00CB79D7">
        <w:t> </w:t>
      </w:r>
      <w:r w:rsidR="00101193" w:rsidRPr="006C6A61">
        <w:t>požadavky TSI.</w:t>
      </w:r>
    </w:p>
    <w:p w14:paraId="070C0836" w14:textId="77777777" w:rsidR="00736ED5" w:rsidRDefault="00736ED5" w:rsidP="00E46BF0">
      <w:pPr>
        <w:pStyle w:val="Nadpis2-2"/>
      </w:pPr>
      <w:bookmarkStart w:id="11" w:name="_Toc170284382"/>
      <w:r>
        <w:t xml:space="preserve">Rozsah a členění </w:t>
      </w:r>
      <w:r w:rsidR="00E46BF0">
        <w:t>D</w:t>
      </w:r>
      <w:r>
        <w:t>okumentace</w:t>
      </w:r>
      <w:bookmarkEnd w:id="11"/>
      <w:r>
        <w:t xml:space="preserve"> </w:t>
      </w:r>
    </w:p>
    <w:p w14:paraId="73A3AE4B" w14:textId="11DEFD92" w:rsidR="00086CF0" w:rsidRPr="004001D4" w:rsidRDefault="00BF5017" w:rsidP="002C6A66">
      <w:pPr>
        <w:pStyle w:val="Text2-1"/>
        <w:rPr>
          <w:rStyle w:val="Tun"/>
          <w:b w:val="0"/>
        </w:rPr>
      </w:pPr>
      <w:r w:rsidRPr="004001D4">
        <w:rPr>
          <w:rStyle w:val="Tun"/>
        </w:rPr>
        <w:t>Dokumentace ve stupni DUSL</w:t>
      </w:r>
      <w:r w:rsidRPr="004001D4">
        <w:rPr>
          <w:rStyle w:val="Tun"/>
          <w:b w:val="0"/>
        </w:rPr>
        <w:t xml:space="preserve"> bude zpracována v členění a rozsahu přílohy č. 1 vyhlášky č. 583/2020 Sb., kterou se stanoví podrobnosti obsahu dokumentace pro vydání společného povolení u staveb dopravní infrastruktury, v platném znění (dále „vyhláška č. 583/2020 Sb.“), </w:t>
      </w:r>
      <w:r w:rsidR="008F3CAB" w:rsidRPr="004001D4">
        <w:rPr>
          <w:rStyle w:val="Tun"/>
          <w:b w:val="0"/>
        </w:rPr>
        <w:t xml:space="preserve">která bude sloužit </w:t>
      </w:r>
      <w:r w:rsidRPr="004001D4">
        <w:rPr>
          <w:rStyle w:val="Tun"/>
          <w:b w:val="0"/>
        </w:rPr>
        <w:t xml:space="preserve">jako dokumentace pro vydání </w:t>
      </w:r>
      <w:r w:rsidRPr="004001D4">
        <w:t>povolení</w:t>
      </w:r>
      <w:r w:rsidRPr="004001D4">
        <w:rPr>
          <w:rStyle w:val="Tun"/>
          <w:b w:val="0"/>
        </w:rPr>
        <w:t xml:space="preserve"> </w:t>
      </w:r>
      <w:r w:rsidR="00086CF0" w:rsidRPr="004001D4">
        <w:rPr>
          <w:rStyle w:val="Tun"/>
          <w:b w:val="0"/>
        </w:rPr>
        <w:t>záměru dle NSZ</w:t>
      </w:r>
      <w:r w:rsidRPr="004001D4">
        <w:rPr>
          <w:rStyle w:val="Tun"/>
          <w:b w:val="0"/>
        </w:rPr>
        <w:t xml:space="preserve">. Pro potřeby projednání, zejména v rámci Správy železnic, státní organizace (dále </w:t>
      </w:r>
      <w:r w:rsidRPr="004001D4">
        <w:rPr>
          <w:rStyle w:val="Tun"/>
          <w:b w:val="0"/>
        </w:rPr>
        <w:lastRenderedPageBreak/>
        <w:t xml:space="preserve">jen „SŽ“), Zhotovitel použije pro zpracování této Dokumentace přílohu P4 </w:t>
      </w:r>
      <w:r w:rsidR="00EA3030" w:rsidRPr="004001D4">
        <w:rPr>
          <w:rStyle w:val="Tun"/>
          <w:b w:val="0"/>
        </w:rPr>
        <w:t>s</w:t>
      </w:r>
      <w:r w:rsidRPr="004001D4">
        <w:rPr>
          <w:rStyle w:val="Tun"/>
          <w:b w:val="0"/>
        </w:rPr>
        <w:t>měrnice SŽ SM011</w:t>
      </w:r>
      <w:r w:rsidR="00086CF0" w:rsidRPr="004001D4">
        <w:rPr>
          <w:rStyle w:val="Tun"/>
          <w:b w:val="0"/>
        </w:rPr>
        <w:t>, Dokumentace staveb Správy železnic, státní organizace (dále jen „SŽ SM011“)</w:t>
      </w:r>
      <w:r w:rsidR="004010AE" w:rsidRPr="004001D4">
        <w:rPr>
          <w:rStyle w:val="Tun"/>
          <w:b w:val="0"/>
        </w:rPr>
        <w:t>.</w:t>
      </w:r>
      <w:r w:rsidR="002C6A66" w:rsidRPr="004001D4">
        <w:rPr>
          <w:rStyle w:val="Tun"/>
          <w:b w:val="0"/>
        </w:rPr>
        <w:t xml:space="preserve"> </w:t>
      </w:r>
    </w:p>
    <w:p w14:paraId="696279AA" w14:textId="77777777" w:rsidR="00A134F8" w:rsidRPr="004001D4" w:rsidRDefault="00EC5AC0" w:rsidP="005F3B63">
      <w:pPr>
        <w:pStyle w:val="Text2-1"/>
      </w:pPr>
      <w:r w:rsidRPr="004001D4">
        <w:rPr>
          <w:rStyle w:val="Tun"/>
        </w:rPr>
        <w:t>D</w:t>
      </w:r>
      <w:r w:rsidR="00A134F8" w:rsidRPr="004001D4">
        <w:rPr>
          <w:rStyle w:val="Tun"/>
        </w:rPr>
        <w:t>okumentace ve stupni PDPS</w:t>
      </w:r>
      <w:r w:rsidR="00672766" w:rsidRPr="004001D4">
        <w:t xml:space="preserve"> bude zpracována v členění a </w:t>
      </w:r>
      <w:r w:rsidR="00A134F8" w:rsidRPr="004001D4">
        <w:t>rozsahu přílohy č. 4 vyhlášky č. 146/2008 Sb. o rozsahu a obsahu projektové dokumentace dopravních staveb, v platném znění</w:t>
      </w:r>
      <w:r w:rsidR="00AA77DA" w:rsidRPr="004001D4">
        <w:t xml:space="preserve"> (dále „vyhláška 146/2008 Sb.“)</w:t>
      </w:r>
      <w:r w:rsidR="00A134F8" w:rsidRPr="004001D4">
        <w:t xml:space="preserve">. </w:t>
      </w:r>
      <w:r w:rsidR="005F3B63" w:rsidRPr="004001D4">
        <w:t xml:space="preserve">V případě, že bude před zahájením prací na PDPS již vydána prováděcí vyhláška pro PDPS dle NSZ, bude PDPS zpracována dle nové vyhlášky. </w:t>
      </w:r>
      <w:r w:rsidR="00130BE1" w:rsidRPr="004001D4">
        <w:t>Pro potřeby projednání, zejména v rámci SŽ, Zhotovitel použije pro zpracování přílohu P7 směrnice SŽ SM011</w:t>
      </w:r>
      <w:r w:rsidR="00AA77DA" w:rsidRPr="004001D4">
        <w:t>.</w:t>
      </w:r>
    </w:p>
    <w:p w14:paraId="01E269DE" w14:textId="77777777" w:rsidR="009737DE" w:rsidRPr="004001D4" w:rsidRDefault="009737DE" w:rsidP="00086CF0">
      <w:pPr>
        <w:pStyle w:val="Text2-1"/>
      </w:pPr>
      <w:r w:rsidRPr="004001D4">
        <w:rPr>
          <w:b/>
        </w:rPr>
        <w:t>Dokumentace AZP</w:t>
      </w:r>
      <w:r w:rsidRPr="004001D4">
        <w:t xml:space="preserve"> bude členěna </w:t>
      </w:r>
      <w:r w:rsidR="004310B9" w:rsidRPr="004001D4">
        <w:t>po</w:t>
      </w:r>
      <w:r w:rsidRPr="004001D4">
        <w:t xml:space="preserve">dle </w:t>
      </w:r>
      <w:r w:rsidR="004310B9" w:rsidRPr="004001D4">
        <w:t xml:space="preserve">„Pravidel“ včetně všech stanovených </w:t>
      </w:r>
      <w:r w:rsidRPr="004001D4">
        <w:t>příloh. Přílohy budou zpracovány v odpovídajícím rozsahu a</w:t>
      </w:r>
      <w:r w:rsidR="00086CF0" w:rsidRPr="004001D4">
        <w:t> </w:t>
      </w:r>
      <w:r w:rsidRPr="004001D4">
        <w:t>přesnosti. Pro</w:t>
      </w:r>
      <w:r w:rsidR="00086CF0" w:rsidRPr="004001D4">
        <w:t> </w:t>
      </w:r>
      <w:r w:rsidRPr="004001D4">
        <w:t xml:space="preserve">potřeby projednání, zejména v rámci SŽ, Zhotovitel použije pro zpracování přílohu P2 směrnice SŽ SM011. </w:t>
      </w:r>
      <w:r w:rsidR="0068200B" w:rsidRPr="004001D4">
        <w:t xml:space="preserve">Dokumentace </w:t>
      </w:r>
      <w:r w:rsidR="008E4965" w:rsidRPr="004001D4">
        <w:t>A</w:t>
      </w:r>
      <w:r w:rsidR="0068200B" w:rsidRPr="004001D4">
        <w:t>ZP bude zpracována ve vizuálním stylu a</w:t>
      </w:r>
      <w:r w:rsidR="00086CF0" w:rsidRPr="004001D4">
        <w:t> </w:t>
      </w:r>
      <w:r w:rsidR="0068200B" w:rsidRPr="004001D4">
        <w:t>jednotné struktuře SŽ, šablona dokumentace je ke stažení na Portálu modernizace dráhy na webových stránkách:</w:t>
      </w:r>
      <w:r w:rsidR="00086CF0" w:rsidRPr="004001D4">
        <w:t xml:space="preserve"> </w:t>
      </w:r>
      <w:r w:rsidR="00156F9D" w:rsidRPr="004001D4">
        <w:t>https://modernizace.spravazeleznic.cz/nastroje/sablonyzameruprojektu</w:t>
      </w:r>
      <w:r w:rsidR="0068200B" w:rsidRPr="004001D4">
        <w:t xml:space="preserve">. </w:t>
      </w:r>
      <w:r w:rsidRPr="004001D4">
        <w:t xml:space="preserve">Zhotovitel poskytne Objednateli veškerou součinnost při projednání </w:t>
      </w:r>
      <w:r w:rsidR="00B9062E" w:rsidRPr="004001D4">
        <w:t>A</w:t>
      </w:r>
      <w:r w:rsidRPr="004001D4">
        <w:t>ZP na Centrální komisi MD.</w:t>
      </w:r>
    </w:p>
    <w:p w14:paraId="66042DD5" w14:textId="77777777" w:rsidR="000E60AC" w:rsidRDefault="000E60AC" w:rsidP="00D669DB">
      <w:pPr>
        <w:pStyle w:val="Text2-1"/>
      </w:pPr>
      <w:bookmarkStart w:id="12" w:name="_Ref164255452"/>
      <w:r w:rsidRPr="004001D4">
        <w:rPr>
          <w:b/>
        </w:rPr>
        <w:t>Dozor projektanta</w:t>
      </w:r>
      <w:r w:rsidR="00D669DB" w:rsidRPr="004001D4">
        <w:t xml:space="preserve"> </w:t>
      </w:r>
      <w:r w:rsidR="00D669DB" w:rsidRPr="004001D4">
        <w:rPr>
          <w:b/>
        </w:rPr>
        <w:t>při zpracování PDPS</w:t>
      </w:r>
      <w:r w:rsidRPr="004001D4">
        <w:rPr>
          <w:b/>
        </w:rPr>
        <w:t>:</w:t>
      </w:r>
      <w:r w:rsidRPr="004001D4">
        <w:t xml:space="preserve"> Zhotovitel uvede</w:t>
      </w:r>
      <w:r w:rsidRPr="00FC2F9D">
        <w:t xml:space="preserve"> v závěru jednotlivých Technických zpráv v PDPS </w:t>
      </w:r>
      <w:r>
        <w:t xml:space="preserve">vyjádření </w:t>
      </w:r>
      <w:r w:rsidR="007076C1" w:rsidRPr="00FC2F9D">
        <w:t xml:space="preserve">Dozoru projektanta </w:t>
      </w:r>
      <w:r w:rsidR="00D669DB" w:rsidRPr="00D669DB">
        <w:t xml:space="preserve">při zpracování PDPS </w:t>
      </w:r>
      <w:r>
        <w:t xml:space="preserve">o souladu </w:t>
      </w:r>
      <w:r w:rsidRPr="00FC2F9D">
        <w:t>návrh</w:t>
      </w:r>
      <w:r w:rsidR="009856A7">
        <w:t>u</w:t>
      </w:r>
      <w:r w:rsidRPr="00FC2F9D">
        <w:t xml:space="preserve"> technického řešení PDPS</w:t>
      </w:r>
      <w:r>
        <w:t xml:space="preserve"> s dokumentací </w:t>
      </w:r>
      <w:r w:rsidRPr="004001D4">
        <w:t>DUSL</w:t>
      </w:r>
      <w:r w:rsidRPr="00FC2F9D">
        <w:t>.</w:t>
      </w:r>
      <w:bookmarkEnd w:id="12"/>
    </w:p>
    <w:p w14:paraId="495F2976" w14:textId="77777777" w:rsidR="00CC3AE6" w:rsidRDefault="00CC3AE6" w:rsidP="00CC3AE6">
      <w:pPr>
        <w:pStyle w:val="Text2-1"/>
      </w:pPr>
      <w:r w:rsidRPr="00AF4FD5">
        <w:t>Součástí plnění je i zajištění geodetické dok</w:t>
      </w:r>
      <w:r>
        <w:t>umentace stavby, geodetických a </w:t>
      </w:r>
      <w:r w:rsidRPr="00AF4FD5">
        <w:t xml:space="preserve">mapových podkladů, </w:t>
      </w:r>
      <w:r w:rsidRPr="00474234">
        <w:t>zaji</w:t>
      </w:r>
      <w:r>
        <w:t xml:space="preserve">štění </w:t>
      </w:r>
      <w:r w:rsidRPr="00474234">
        <w:t>zpracování veškerých potřebných průzkumů (inženýrskogeologický</w:t>
      </w:r>
      <w:r>
        <w:t xml:space="preserve">, </w:t>
      </w:r>
      <w:r w:rsidRPr="00474234">
        <w:t>stavebně technický</w:t>
      </w:r>
      <w:r>
        <w:t>, korozní</w:t>
      </w:r>
      <w:r w:rsidRPr="00474234">
        <w:t xml:space="preserve"> atd.) </w:t>
      </w:r>
      <w:r w:rsidRPr="00AF4FD5">
        <w:t>nezbytných k návrhu technického řešení</w:t>
      </w:r>
      <w:r w:rsidRPr="00474234">
        <w:t>.</w:t>
      </w:r>
    </w:p>
    <w:p w14:paraId="62C65F9E" w14:textId="77777777" w:rsidR="00FD501F" w:rsidRPr="00753924" w:rsidRDefault="00FD501F" w:rsidP="00990984">
      <w:pPr>
        <w:pStyle w:val="Nadpis2-2"/>
      </w:pPr>
      <w:bookmarkStart w:id="13" w:name="_Toc170284383"/>
      <w:r w:rsidRPr="00753924">
        <w:t>Umístění stavby</w:t>
      </w:r>
      <w:bookmarkEnd w:id="13"/>
    </w:p>
    <w:p w14:paraId="6F4F22BD" w14:textId="77777777" w:rsidR="00FD501F" w:rsidRDefault="00FD501F" w:rsidP="009357A8">
      <w:pPr>
        <w:pStyle w:val="Text2-1"/>
        <w:keepNext/>
      </w:pPr>
      <w:r w:rsidRPr="00FD501F">
        <w:t xml:space="preserve">Stavba </w:t>
      </w:r>
      <w:r w:rsidRPr="00474234">
        <w:t>bude</w:t>
      </w:r>
      <w:r w:rsidRPr="00FD501F">
        <w:t xml:space="preserve"> probíhat na trati </w:t>
      </w:r>
      <w:r w:rsidR="00B405DC">
        <w:t>680 00</w:t>
      </w:r>
      <w:r w:rsidRPr="00FD501F">
        <w:t>.</w:t>
      </w:r>
    </w:p>
    <w:p w14:paraId="49F48D8B" w14:textId="77777777" w:rsidR="00B405DC" w:rsidRDefault="00B405DC" w:rsidP="00B405DC">
      <w:pPr>
        <w:pStyle w:val="Text2-1"/>
      </w:pPr>
      <w:r w:rsidRPr="005E47D7">
        <w:t xml:space="preserve">Z hlediska </w:t>
      </w:r>
      <w:r w:rsidRPr="00FC3665">
        <w:t>lokalizace vůči dráze se předmětn</w:t>
      </w:r>
      <w:r>
        <w:t>á</w:t>
      </w:r>
      <w:r w:rsidRPr="00FC3665">
        <w:t xml:space="preserve"> stavb</w:t>
      </w:r>
      <w:r>
        <w:t>a</w:t>
      </w:r>
      <w:r w:rsidRPr="00FC3665">
        <w:t xml:space="preserve"> nachází přibližně v km </w:t>
      </w:r>
      <w:r w:rsidRPr="00673BC2">
        <w:t>232,350</w:t>
      </w:r>
      <w:r>
        <w:t xml:space="preserve"> – 238,6</w:t>
      </w:r>
      <w:r w:rsidRPr="00FC3665">
        <w:t xml:space="preserve"> traťového úseku </w:t>
      </w:r>
      <w:r>
        <w:t xml:space="preserve">1201 </w:t>
      </w:r>
      <w:proofErr w:type="spellStart"/>
      <w:r>
        <w:t>Retz</w:t>
      </w:r>
      <w:proofErr w:type="spellEnd"/>
      <w:r>
        <w:t xml:space="preserve"> (ÖBB) (část) – Kolín (mimo)</w:t>
      </w:r>
      <w:r w:rsidRPr="0095249D">
        <w:t xml:space="preserve">. </w:t>
      </w:r>
      <w:r w:rsidRPr="005E47D7">
        <w:t>Stavb</w:t>
      </w:r>
      <w:r>
        <w:t>ou je konkrétně dotčen definiční úsek 1201 36 Havlíčkův Brod – Okrouhlice, 1201 S1 žst. Okrouhlice a 1201 38 Okrouhlice – Světlá nad Sázavou</w:t>
      </w:r>
      <w:r w:rsidRPr="005F5BF4">
        <w:t>.</w:t>
      </w:r>
    </w:p>
    <w:p w14:paraId="45E6E217" w14:textId="77777777" w:rsidR="00051C7C" w:rsidRDefault="00051C7C" w:rsidP="00051C7C">
      <w:pPr>
        <w:pStyle w:val="Text2-1"/>
      </w:pPr>
      <w:r w:rsidRPr="008C4DB2">
        <w:t>Z hlediska geo</w:t>
      </w:r>
      <w:r w:rsidRPr="00574453">
        <w:t xml:space="preserve">grafické lokalizace stavba </w:t>
      </w:r>
      <w:r>
        <w:t>zasahuje do</w:t>
      </w:r>
      <w:r w:rsidRPr="00574453">
        <w:t xml:space="preserve"> </w:t>
      </w:r>
      <w:r w:rsidRPr="00B15D4E">
        <w:t>obc</w:t>
      </w:r>
      <w:r>
        <w:t>e</w:t>
      </w:r>
      <w:r w:rsidRPr="00B15D4E">
        <w:t xml:space="preserve"> </w:t>
      </w:r>
      <w:r>
        <w:t xml:space="preserve">Nová ves u Světlé, Okrouhlice, Pohled a </w:t>
      </w:r>
      <w:r w:rsidRPr="00C86D58">
        <w:t xml:space="preserve">Příseka, </w:t>
      </w:r>
      <w:r>
        <w:t xml:space="preserve">vše </w:t>
      </w:r>
      <w:r w:rsidRPr="00C86D58">
        <w:t>okres Havlíčkův Brod, Kraj Vysočina.</w:t>
      </w:r>
    </w:p>
    <w:p w14:paraId="457C68F8" w14:textId="77777777" w:rsidR="00130BE1" w:rsidRPr="00D11029" w:rsidRDefault="00F04AD9" w:rsidP="006823F1">
      <w:pPr>
        <w:pStyle w:val="TabulkaNadpis"/>
      </w:pPr>
      <w:r>
        <w:t>Údaje o stavbě</w:t>
      </w:r>
    </w:p>
    <w:tbl>
      <w:tblPr>
        <w:tblW w:w="8108" w:type="dxa"/>
        <w:tblInd w:w="680" w:type="dxa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left w:w="85" w:type="dxa"/>
          <w:bottom w:w="57" w:type="dxa"/>
          <w:right w:w="85" w:type="dxa"/>
        </w:tblCellMar>
        <w:tblLook w:val="04E0" w:firstRow="1" w:lastRow="1" w:firstColumn="1" w:lastColumn="0" w:noHBand="0" w:noVBand="1"/>
      </w:tblPr>
      <w:tblGrid>
        <w:gridCol w:w="3573"/>
        <w:gridCol w:w="4535"/>
      </w:tblGrid>
      <w:tr w:rsidR="00130BE1" w:rsidRPr="003077ED" w14:paraId="6EAFE214" w14:textId="77777777" w:rsidTr="003077ED">
        <w:tc>
          <w:tcPr>
            <w:tcW w:w="357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14:paraId="50D3B90D" w14:textId="77777777" w:rsidR="00130BE1" w:rsidRPr="003077ED" w:rsidRDefault="00F04AD9" w:rsidP="006823F1">
            <w:pPr>
              <w:pStyle w:val="Tabulka-7"/>
            </w:pPr>
            <w:r w:rsidRPr="003077ED">
              <w:t>Označení (S-kód)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56F0216" w14:textId="77777777" w:rsidR="00130BE1" w:rsidRPr="003077ED" w:rsidRDefault="002F6755" w:rsidP="00342D89">
            <w:pPr>
              <w:pStyle w:val="Tabulka-7"/>
            </w:pPr>
            <w:r w:rsidRPr="003077ED">
              <w:t>S621900264</w:t>
            </w:r>
          </w:p>
        </w:tc>
      </w:tr>
      <w:tr w:rsidR="00130BE1" w:rsidRPr="003077ED" w14:paraId="41FB68EB" w14:textId="77777777" w:rsidTr="003077ED">
        <w:tc>
          <w:tcPr>
            <w:tcW w:w="3573" w:type="dxa"/>
            <w:shd w:val="clear" w:color="auto" w:fill="auto"/>
          </w:tcPr>
          <w:p w14:paraId="6C80FC2B" w14:textId="77777777" w:rsidR="00130BE1" w:rsidRPr="003077ED" w:rsidRDefault="004747FD" w:rsidP="00852433">
            <w:pPr>
              <w:pStyle w:val="Tabulka-7"/>
            </w:pPr>
            <w:r w:rsidRPr="003077ED">
              <w:t>Kraj</w:t>
            </w:r>
          </w:p>
        </w:tc>
        <w:tc>
          <w:tcPr>
            <w:tcW w:w="4535" w:type="dxa"/>
            <w:shd w:val="clear" w:color="auto" w:fill="auto"/>
          </w:tcPr>
          <w:p w14:paraId="2B56F4D5" w14:textId="77777777" w:rsidR="00130BE1" w:rsidRPr="003077ED" w:rsidRDefault="002F6755" w:rsidP="00342D89">
            <w:pPr>
              <w:pStyle w:val="Tabulka-7"/>
            </w:pPr>
            <w:r w:rsidRPr="003077ED">
              <w:t>Vysočina</w:t>
            </w:r>
          </w:p>
        </w:tc>
      </w:tr>
      <w:tr w:rsidR="00130BE1" w:rsidRPr="003077ED" w14:paraId="5640C8E2" w14:textId="77777777" w:rsidTr="003077ED">
        <w:tc>
          <w:tcPr>
            <w:tcW w:w="3573" w:type="dxa"/>
            <w:shd w:val="clear" w:color="auto" w:fill="auto"/>
          </w:tcPr>
          <w:p w14:paraId="64F4DB88" w14:textId="77777777" w:rsidR="00130BE1" w:rsidRPr="003077ED" w:rsidRDefault="004747FD" w:rsidP="00852433">
            <w:pPr>
              <w:pStyle w:val="Tabulka-7"/>
            </w:pPr>
            <w:r w:rsidRPr="003077ED">
              <w:t>Okres</w:t>
            </w:r>
          </w:p>
        </w:tc>
        <w:tc>
          <w:tcPr>
            <w:tcW w:w="4535" w:type="dxa"/>
            <w:shd w:val="clear" w:color="auto" w:fill="auto"/>
          </w:tcPr>
          <w:p w14:paraId="2096DA48" w14:textId="77777777" w:rsidR="00130BE1" w:rsidRPr="003077ED" w:rsidRDefault="002F6755" w:rsidP="00342D89">
            <w:pPr>
              <w:pStyle w:val="Tabulka-7"/>
            </w:pPr>
            <w:r w:rsidRPr="003077ED">
              <w:t>Havlíčkův Brod</w:t>
            </w:r>
          </w:p>
        </w:tc>
      </w:tr>
      <w:tr w:rsidR="00130BE1" w:rsidRPr="003077ED" w14:paraId="40A2CE19" w14:textId="77777777" w:rsidTr="003077ED">
        <w:tc>
          <w:tcPr>
            <w:tcW w:w="3573" w:type="dxa"/>
            <w:shd w:val="clear" w:color="auto" w:fill="auto"/>
          </w:tcPr>
          <w:p w14:paraId="0E675FF2" w14:textId="77777777" w:rsidR="00130BE1" w:rsidRPr="003077ED" w:rsidRDefault="004747FD" w:rsidP="00852433">
            <w:pPr>
              <w:pStyle w:val="Tabulka-7"/>
            </w:pPr>
            <w:r w:rsidRPr="003077ED">
              <w:t>Katastrální území</w:t>
            </w:r>
          </w:p>
        </w:tc>
        <w:tc>
          <w:tcPr>
            <w:tcW w:w="4535" w:type="dxa"/>
            <w:shd w:val="clear" w:color="auto" w:fill="auto"/>
          </w:tcPr>
          <w:p w14:paraId="2ED87239" w14:textId="77777777" w:rsidR="00130BE1" w:rsidRPr="003077ED" w:rsidRDefault="007F33C7" w:rsidP="00342D89">
            <w:pPr>
              <w:pStyle w:val="Tabulka-7"/>
            </w:pPr>
            <w:r w:rsidRPr="003077ED">
              <w:t>Okrouhlice, Pohleď, Nová Ves u Světlé, Příseka</w:t>
            </w:r>
          </w:p>
        </w:tc>
      </w:tr>
      <w:tr w:rsidR="00130BE1" w:rsidRPr="003077ED" w14:paraId="0452C31F" w14:textId="77777777" w:rsidTr="003077ED">
        <w:tc>
          <w:tcPr>
            <w:tcW w:w="3573" w:type="dxa"/>
            <w:tcBorders>
              <w:top w:val="nil"/>
              <w:left w:val="nil"/>
              <w:bottom w:val="nil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14:paraId="40C9634F" w14:textId="77777777" w:rsidR="00130BE1" w:rsidRPr="003077ED" w:rsidRDefault="004747FD" w:rsidP="00342D89">
            <w:pPr>
              <w:pStyle w:val="Tabulka-7"/>
            </w:pPr>
            <w:r w:rsidRPr="003077ED">
              <w:t>Správce</w:t>
            </w:r>
          </w:p>
        </w:tc>
        <w:tc>
          <w:tcPr>
            <w:tcW w:w="4535" w:type="dxa"/>
            <w:tcBorders>
              <w:top w:val="nil"/>
              <w:left w:val="single" w:sz="2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8F39975" w14:textId="77777777" w:rsidR="00130BE1" w:rsidRPr="003077ED" w:rsidRDefault="002F6755" w:rsidP="00342D89">
            <w:pPr>
              <w:pStyle w:val="Tabulka-7"/>
            </w:pPr>
            <w:r w:rsidRPr="003077ED">
              <w:t>OŘ Brno</w:t>
            </w:r>
          </w:p>
        </w:tc>
      </w:tr>
    </w:tbl>
    <w:p w14:paraId="761436C7" w14:textId="77777777" w:rsidR="00130BE1" w:rsidRDefault="00130BE1" w:rsidP="006823F1">
      <w:pPr>
        <w:pStyle w:val="TextbezslBEZMEZER"/>
      </w:pPr>
    </w:p>
    <w:p w14:paraId="00866B2E" w14:textId="77777777" w:rsidR="00D65185" w:rsidRPr="00D11029" w:rsidRDefault="00336A6A" w:rsidP="00D11029">
      <w:pPr>
        <w:pStyle w:val="TabulkaNadpis"/>
      </w:pPr>
      <w:r w:rsidRPr="008F0949">
        <w:t>Údaje o trati</w:t>
      </w:r>
    </w:p>
    <w:tbl>
      <w:tblPr>
        <w:tblW w:w="8108" w:type="dxa"/>
        <w:tblInd w:w="680" w:type="dxa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left w:w="85" w:type="dxa"/>
          <w:bottom w:w="57" w:type="dxa"/>
          <w:right w:w="85" w:type="dxa"/>
        </w:tblCellMar>
        <w:tblLook w:val="04E0" w:firstRow="1" w:lastRow="1" w:firstColumn="1" w:lastColumn="0" w:noHBand="0" w:noVBand="1"/>
      </w:tblPr>
      <w:tblGrid>
        <w:gridCol w:w="3573"/>
        <w:gridCol w:w="4535"/>
      </w:tblGrid>
      <w:tr w:rsidR="002F6755" w:rsidRPr="003077ED" w14:paraId="23337326" w14:textId="77777777" w:rsidTr="003077ED">
        <w:tc>
          <w:tcPr>
            <w:tcW w:w="357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14:paraId="3FCA72FE" w14:textId="77777777" w:rsidR="002F6755" w:rsidRPr="003077ED" w:rsidRDefault="002F6755" w:rsidP="002F6755">
            <w:pPr>
              <w:pStyle w:val="Tabulka-7"/>
            </w:pPr>
            <w:r w:rsidRPr="003077ED">
              <w:t>Kategorie dráhy podle zákona č. 266/1994 Sb.</w:t>
            </w:r>
          </w:p>
        </w:tc>
        <w:tc>
          <w:tcPr>
            <w:tcW w:w="453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4AA455A" w14:textId="77777777" w:rsidR="002F6755" w:rsidRPr="003077ED" w:rsidRDefault="002F6755" w:rsidP="002F6755">
            <w:pPr>
              <w:pStyle w:val="Tabulka-7"/>
            </w:pPr>
            <w:r w:rsidRPr="003077ED">
              <w:t>celostátní</w:t>
            </w:r>
          </w:p>
        </w:tc>
      </w:tr>
      <w:tr w:rsidR="002F6755" w:rsidRPr="003077ED" w14:paraId="7030D8B4" w14:textId="77777777" w:rsidTr="003077ED">
        <w:tc>
          <w:tcPr>
            <w:tcW w:w="3573" w:type="dxa"/>
            <w:shd w:val="clear" w:color="auto" w:fill="auto"/>
          </w:tcPr>
          <w:p w14:paraId="07D55066" w14:textId="77777777" w:rsidR="002F6755" w:rsidRPr="003077ED" w:rsidRDefault="002F6755" w:rsidP="002F6755">
            <w:pPr>
              <w:pStyle w:val="Tabulka-7"/>
            </w:pPr>
            <w:r w:rsidRPr="003077ED">
              <w:t>Kategorie dráhy podle TSI INF</w:t>
            </w:r>
          </w:p>
        </w:tc>
        <w:tc>
          <w:tcPr>
            <w:tcW w:w="4535" w:type="dxa"/>
            <w:shd w:val="clear" w:color="auto" w:fill="auto"/>
          </w:tcPr>
          <w:p w14:paraId="1D7A197F" w14:textId="77777777" w:rsidR="002F6755" w:rsidRPr="003077ED" w:rsidRDefault="002F6755" w:rsidP="002F6755">
            <w:pPr>
              <w:pStyle w:val="Tabulka-7"/>
            </w:pPr>
            <w:r w:rsidRPr="003077ED">
              <w:t>P5/F2</w:t>
            </w:r>
          </w:p>
        </w:tc>
      </w:tr>
      <w:tr w:rsidR="002F6755" w:rsidRPr="003077ED" w14:paraId="5BBA8C4E" w14:textId="77777777" w:rsidTr="003077ED">
        <w:tc>
          <w:tcPr>
            <w:tcW w:w="3573" w:type="dxa"/>
            <w:shd w:val="clear" w:color="auto" w:fill="auto"/>
          </w:tcPr>
          <w:p w14:paraId="1CF65ABE" w14:textId="77777777" w:rsidR="002F6755" w:rsidRPr="003077ED" w:rsidRDefault="002F6755" w:rsidP="002F6755">
            <w:pPr>
              <w:pStyle w:val="Tabulka-7"/>
            </w:pPr>
            <w:r w:rsidRPr="003077ED">
              <w:t>Součást sítě TEN-T</w:t>
            </w:r>
          </w:p>
        </w:tc>
        <w:tc>
          <w:tcPr>
            <w:tcW w:w="4535" w:type="dxa"/>
            <w:shd w:val="clear" w:color="auto" w:fill="auto"/>
          </w:tcPr>
          <w:p w14:paraId="3203ED7C" w14:textId="77777777" w:rsidR="002F6755" w:rsidRPr="003077ED" w:rsidRDefault="002F6755" w:rsidP="002F6755">
            <w:pPr>
              <w:pStyle w:val="Tabulka-7"/>
            </w:pPr>
            <w:r w:rsidRPr="003077ED">
              <w:t>ANO</w:t>
            </w:r>
          </w:p>
        </w:tc>
      </w:tr>
      <w:tr w:rsidR="002F6755" w:rsidRPr="003077ED" w14:paraId="41AAB6FF" w14:textId="77777777" w:rsidTr="003077ED">
        <w:tc>
          <w:tcPr>
            <w:tcW w:w="3573" w:type="dxa"/>
            <w:shd w:val="clear" w:color="auto" w:fill="auto"/>
          </w:tcPr>
          <w:p w14:paraId="1EA57982" w14:textId="77777777" w:rsidR="002F6755" w:rsidRPr="003077ED" w:rsidRDefault="002F6755" w:rsidP="002F6755">
            <w:pPr>
              <w:pStyle w:val="Tabulka-7"/>
            </w:pPr>
            <w:r w:rsidRPr="003077ED">
              <w:t>Číslo trati podle Prohlášení o dráze</w:t>
            </w:r>
          </w:p>
        </w:tc>
        <w:tc>
          <w:tcPr>
            <w:tcW w:w="4535" w:type="dxa"/>
            <w:shd w:val="clear" w:color="auto" w:fill="auto"/>
          </w:tcPr>
          <w:p w14:paraId="4D333CA7" w14:textId="77777777" w:rsidR="002F6755" w:rsidRPr="003077ED" w:rsidRDefault="002F6755" w:rsidP="002F6755">
            <w:pPr>
              <w:pStyle w:val="Tabulka-7"/>
            </w:pPr>
            <w:r w:rsidRPr="003077ED">
              <w:t>680 00</w:t>
            </w:r>
          </w:p>
        </w:tc>
      </w:tr>
      <w:tr w:rsidR="002F6755" w:rsidRPr="003077ED" w14:paraId="0A2A0688" w14:textId="77777777" w:rsidTr="003077ED">
        <w:tc>
          <w:tcPr>
            <w:tcW w:w="3573" w:type="dxa"/>
            <w:shd w:val="clear" w:color="auto" w:fill="auto"/>
          </w:tcPr>
          <w:p w14:paraId="4D3B36CB" w14:textId="77777777" w:rsidR="002F6755" w:rsidRPr="003077ED" w:rsidRDefault="002F6755" w:rsidP="002F6755">
            <w:pPr>
              <w:pStyle w:val="Tabulka-7"/>
            </w:pPr>
            <w:r w:rsidRPr="003077ED">
              <w:t>Číslo trati podle nákresného jízdního řádu</w:t>
            </w:r>
          </w:p>
        </w:tc>
        <w:tc>
          <w:tcPr>
            <w:tcW w:w="4535" w:type="dxa"/>
            <w:shd w:val="clear" w:color="auto" w:fill="auto"/>
          </w:tcPr>
          <w:p w14:paraId="73B1E1A2" w14:textId="77777777" w:rsidR="002F6755" w:rsidRPr="003077ED" w:rsidRDefault="002F6755" w:rsidP="002F6755">
            <w:pPr>
              <w:pStyle w:val="Tabulka-7"/>
            </w:pPr>
            <w:r w:rsidRPr="003077ED">
              <w:t>502A</w:t>
            </w:r>
          </w:p>
        </w:tc>
      </w:tr>
      <w:tr w:rsidR="002F6755" w:rsidRPr="003077ED" w14:paraId="488A9691" w14:textId="77777777" w:rsidTr="003077ED">
        <w:tc>
          <w:tcPr>
            <w:tcW w:w="3573" w:type="dxa"/>
            <w:shd w:val="clear" w:color="auto" w:fill="auto"/>
          </w:tcPr>
          <w:p w14:paraId="09493A7E" w14:textId="77777777" w:rsidR="002F6755" w:rsidRPr="003077ED" w:rsidRDefault="002F6755" w:rsidP="002F6755">
            <w:pPr>
              <w:pStyle w:val="Tabulka-7"/>
            </w:pPr>
            <w:r w:rsidRPr="003077ED">
              <w:t>Číslo trati podle knižního jízdního řádu</w:t>
            </w:r>
          </w:p>
        </w:tc>
        <w:tc>
          <w:tcPr>
            <w:tcW w:w="4535" w:type="dxa"/>
            <w:shd w:val="clear" w:color="auto" w:fill="auto"/>
          </w:tcPr>
          <w:p w14:paraId="5955B842" w14:textId="77777777" w:rsidR="002F6755" w:rsidRPr="003077ED" w:rsidRDefault="002F6755" w:rsidP="002F6755">
            <w:pPr>
              <w:pStyle w:val="Tabulka-7"/>
            </w:pPr>
            <w:r w:rsidRPr="003077ED">
              <w:t>230</w:t>
            </w:r>
          </w:p>
        </w:tc>
      </w:tr>
      <w:tr w:rsidR="002F6755" w:rsidRPr="003077ED" w14:paraId="0B7CDB13" w14:textId="77777777" w:rsidTr="003077ED">
        <w:tc>
          <w:tcPr>
            <w:tcW w:w="3573" w:type="dxa"/>
            <w:shd w:val="clear" w:color="auto" w:fill="auto"/>
          </w:tcPr>
          <w:p w14:paraId="07BF034F" w14:textId="77777777" w:rsidR="002F6755" w:rsidRPr="003077ED" w:rsidRDefault="002F6755" w:rsidP="002F6755">
            <w:pPr>
              <w:pStyle w:val="Tabulka-7"/>
            </w:pPr>
            <w:r w:rsidRPr="003077ED">
              <w:t>Číslo traťového a definičního úseku</w:t>
            </w:r>
          </w:p>
        </w:tc>
        <w:tc>
          <w:tcPr>
            <w:tcW w:w="4535" w:type="dxa"/>
            <w:shd w:val="clear" w:color="auto" w:fill="auto"/>
          </w:tcPr>
          <w:p w14:paraId="45EE9DE1" w14:textId="77777777" w:rsidR="002F6755" w:rsidRPr="003077ED" w:rsidRDefault="002F6755" w:rsidP="003077ED">
            <w:pPr>
              <w:pStyle w:val="Text2-1"/>
              <w:numPr>
                <w:ilvl w:val="0"/>
                <w:numId w:val="0"/>
              </w:numPr>
              <w:spacing w:after="0" w:line="240" w:lineRule="auto"/>
              <w:jc w:val="left"/>
              <w:rPr>
                <w:sz w:val="14"/>
              </w:rPr>
            </w:pPr>
            <w:r w:rsidRPr="003077ED">
              <w:rPr>
                <w:sz w:val="14"/>
              </w:rPr>
              <w:t>TÚ 1201</w:t>
            </w:r>
          </w:p>
          <w:p w14:paraId="6E2B92B5" w14:textId="77777777" w:rsidR="002F6755" w:rsidRPr="003077ED" w:rsidRDefault="002F6755" w:rsidP="003077ED">
            <w:pPr>
              <w:pStyle w:val="Text2-1"/>
              <w:numPr>
                <w:ilvl w:val="0"/>
                <w:numId w:val="0"/>
              </w:numPr>
              <w:spacing w:after="0" w:line="240" w:lineRule="auto"/>
              <w:jc w:val="left"/>
              <w:rPr>
                <w:sz w:val="14"/>
              </w:rPr>
            </w:pPr>
            <w:r w:rsidRPr="003077ED">
              <w:rPr>
                <w:sz w:val="14"/>
              </w:rPr>
              <w:t>TÚDÚ 1201 36</w:t>
            </w:r>
          </w:p>
          <w:p w14:paraId="18A81F05" w14:textId="77777777" w:rsidR="002F6755" w:rsidRPr="003077ED" w:rsidRDefault="002F6755" w:rsidP="003077ED">
            <w:pPr>
              <w:pStyle w:val="Text2-1"/>
              <w:numPr>
                <w:ilvl w:val="0"/>
                <w:numId w:val="0"/>
              </w:numPr>
              <w:spacing w:after="0" w:line="240" w:lineRule="auto"/>
              <w:jc w:val="left"/>
              <w:rPr>
                <w:sz w:val="14"/>
              </w:rPr>
            </w:pPr>
            <w:r w:rsidRPr="003077ED">
              <w:rPr>
                <w:sz w:val="14"/>
              </w:rPr>
              <w:t>TÚDÚ 1201 S1</w:t>
            </w:r>
          </w:p>
          <w:p w14:paraId="04BAC0A3" w14:textId="77777777" w:rsidR="002F6755" w:rsidRPr="003077ED" w:rsidRDefault="002F6755" w:rsidP="002F6755">
            <w:pPr>
              <w:pStyle w:val="Tabulka-7"/>
            </w:pPr>
            <w:r w:rsidRPr="003077ED">
              <w:t>TÚDÚ 1201 38</w:t>
            </w:r>
          </w:p>
        </w:tc>
      </w:tr>
      <w:tr w:rsidR="002F6755" w:rsidRPr="003077ED" w14:paraId="25AF67DA" w14:textId="77777777" w:rsidTr="003077ED">
        <w:tc>
          <w:tcPr>
            <w:tcW w:w="3573" w:type="dxa"/>
            <w:shd w:val="clear" w:color="auto" w:fill="auto"/>
          </w:tcPr>
          <w:p w14:paraId="4FED21AC" w14:textId="77777777" w:rsidR="002F6755" w:rsidRPr="003077ED" w:rsidRDefault="002F6755" w:rsidP="002F6755">
            <w:pPr>
              <w:pStyle w:val="Tabulka-7"/>
            </w:pPr>
            <w:r w:rsidRPr="003077ED">
              <w:t>Traťová třída zatížení</w:t>
            </w:r>
          </w:p>
        </w:tc>
        <w:tc>
          <w:tcPr>
            <w:tcW w:w="4535" w:type="dxa"/>
            <w:shd w:val="clear" w:color="auto" w:fill="auto"/>
          </w:tcPr>
          <w:p w14:paraId="57319F0C" w14:textId="77777777" w:rsidR="002F6755" w:rsidRPr="003077ED" w:rsidRDefault="002F6755" w:rsidP="002F6755">
            <w:pPr>
              <w:pStyle w:val="Tabulka-7"/>
            </w:pPr>
            <w:r w:rsidRPr="003077ED">
              <w:t>D4</w:t>
            </w:r>
          </w:p>
        </w:tc>
      </w:tr>
      <w:tr w:rsidR="002F6755" w:rsidRPr="003077ED" w14:paraId="7A757DF1" w14:textId="77777777" w:rsidTr="003077ED">
        <w:tc>
          <w:tcPr>
            <w:tcW w:w="3573" w:type="dxa"/>
            <w:shd w:val="clear" w:color="auto" w:fill="auto"/>
          </w:tcPr>
          <w:p w14:paraId="552FDD87" w14:textId="77777777" w:rsidR="002F6755" w:rsidRPr="003077ED" w:rsidRDefault="002F6755" w:rsidP="002F6755">
            <w:pPr>
              <w:pStyle w:val="Tabulka-7"/>
            </w:pPr>
            <w:r w:rsidRPr="003077ED">
              <w:t>Maximální traťová rychlost</w:t>
            </w:r>
          </w:p>
        </w:tc>
        <w:tc>
          <w:tcPr>
            <w:tcW w:w="4535" w:type="dxa"/>
            <w:shd w:val="clear" w:color="auto" w:fill="auto"/>
          </w:tcPr>
          <w:p w14:paraId="28525AE3" w14:textId="77777777" w:rsidR="002F6755" w:rsidRPr="003077ED" w:rsidRDefault="002F6755" w:rsidP="002F6755">
            <w:pPr>
              <w:pStyle w:val="Tabulka-7"/>
            </w:pPr>
            <w:r w:rsidRPr="003077ED">
              <w:t>100 km/h</w:t>
            </w:r>
          </w:p>
        </w:tc>
      </w:tr>
      <w:tr w:rsidR="002F6755" w:rsidRPr="003077ED" w14:paraId="037A1B52" w14:textId="77777777" w:rsidTr="003077ED">
        <w:tc>
          <w:tcPr>
            <w:tcW w:w="3573" w:type="dxa"/>
            <w:shd w:val="clear" w:color="auto" w:fill="auto"/>
          </w:tcPr>
          <w:p w14:paraId="086D91B2" w14:textId="77777777" w:rsidR="002F6755" w:rsidRPr="003077ED" w:rsidRDefault="002F6755" w:rsidP="002F6755">
            <w:pPr>
              <w:pStyle w:val="Tabulka-7"/>
            </w:pPr>
            <w:r w:rsidRPr="003077ED">
              <w:lastRenderedPageBreak/>
              <w:t>Trakční soustava</w:t>
            </w:r>
          </w:p>
        </w:tc>
        <w:tc>
          <w:tcPr>
            <w:tcW w:w="4535" w:type="dxa"/>
            <w:shd w:val="clear" w:color="auto" w:fill="auto"/>
          </w:tcPr>
          <w:p w14:paraId="6E7B18FA" w14:textId="77777777" w:rsidR="002F6755" w:rsidRPr="003077ED" w:rsidRDefault="002F6755" w:rsidP="002F6755">
            <w:pPr>
              <w:pStyle w:val="Tabulka-7"/>
            </w:pPr>
            <w:r w:rsidRPr="003077ED">
              <w:t>trakční proudová soustava 25kV, 50 Hz</w:t>
            </w:r>
          </w:p>
        </w:tc>
      </w:tr>
      <w:tr w:rsidR="002F6755" w:rsidRPr="003077ED" w14:paraId="02D8718B" w14:textId="77777777" w:rsidTr="003077ED">
        <w:tc>
          <w:tcPr>
            <w:tcW w:w="3573" w:type="dxa"/>
            <w:tcBorders>
              <w:top w:val="nil"/>
              <w:left w:val="nil"/>
              <w:bottom w:val="nil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14:paraId="7E76CCDC" w14:textId="77777777" w:rsidR="002F6755" w:rsidRPr="003077ED" w:rsidRDefault="002F6755" w:rsidP="002F6755">
            <w:pPr>
              <w:pStyle w:val="Tabulka-7"/>
            </w:pPr>
            <w:r w:rsidRPr="003077ED">
              <w:t>Počet traťových kolejí</w:t>
            </w:r>
          </w:p>
        </w:tc>
        <w:tc>
          <w:tcPr>
            <w:tcW w:w="4535" w:type="dxa"/>
            <w:tcBorders>
              <w:top w:val="nil"/>
              <w:left w:val="single" w:sz="2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E9E1D57" w14:textId="77777777" w:rsidR="002F6755" w:rsidRPr="003077ED" w:rsidRDefault="002F6755" w:rsidP="002F6755">
            <w:pPr>
              <w:pStyle w:val="Tabulka-7"/>
            </w:pPr>
            <w:r w:rsidRPr="003077ED">
              <w:t>2</w:t>
            </w:r>
          </w:p>
        </w:tc>
      </w:tr>
    </w:tbl>
    <w:p w14:paraId="44889A4B" w14:textId="77777777" w:rsidR="001961F9" w:rsidRDefault="001961F9" w:rsidP="00592CFA">
      <w:pPr>
        <w:pStyle w:val="TextbezslBEZMEZER"/>
      </w:pPr>
    </w:p>
    <w:p w14:paraId="4793FCF3" w14:textId="77777777" w:rsidR="00CB424B" w:rsidRDefault="00CB424B" w:rsidP="00CB424B">
      <w:pPr>
        <w:pStyle w:val="Text2-1"/>
      </w:pPr>
      <w:r w:rsidRPr="00A66583">
        <w:t xml:space="preserve">Výpravní budova je </w:t>
      </w:r>
      <w:r>
        <w:t xml:space="preserve">v evidenci správce </w:t>
      </w:r>
      <w:r w:rsidRPr="00A66583">
        <w:t xml:space="preserve">vedena </w:t>
      </w:r>
      <w:r>
        <w:t>pod názvem „</w:t>
      </w:r>
      <w:r w:rsidR="007F33C7" w:rsidRPr="007F33C7">
        <w:t>OKROUHLICE - výpravní budova, BJ</w:t>
      </w:r>
      <w:r>
        <w:t>“</w:t>
      </w:r>
      <w:r w:rsidRPr="00D210C0">
        <w:t xml:space="preserve">, </w:t>
      </w:r>
      <w:proofErr w:type="spellStart"/>
      <w:r>
        <w:t>inv</w:t>
      </w:r>
      <w:proofErr w:type="spellEnd"/>
      <w:r>
        <w:t xml:space="preserve">. číslo </w:t>
      </w:r>
      <w:r w:rsidR="007F33C7" w:rsidRPr="007F33C7">
        <w:t>IC5000107235</w:t>
      </w:r>
      <w:r>
        <w:t>. Zastavěná plocha budovy je</w:t>
      </w:r>
      <w:r w:rsidRPr="00A66583">
        <w:t xml:space="preserve"> </w:t>
      </w:r>
      <w:r w:rsidR="007F33C7">
        <w:t>181 m</w:t>
      </w:r>
      <w:r w:rsidR="007F33C7" w:rsidRPr="007F33C7">
        <w:rPr>
          <w:vertAlign w:val="superscript"/>
        </w:rPr>
        <w:t>2</w:t>
      </w:r>
      <w:r w:rsidR="007F33C7">
        <w:t>.</w:t>
      </w:r>
    </w:p>
    <w:p w14:paraId="135BCE9F" w14:textId="77777777" w:rsidR="00CB424B" w:rsidRDefault="00CB424B" w:rsidP="00CB424B">
      <w:pPr>
        <w:pStyle w:val="Text2-1"/>
      </w:pPr>
      <w:r>
        <w:t>Údaje k</w:t>
      </w:r>
      <w:r w:rsidR="007F33C7">
        <w:t> </w:t>
      </w:r>
      <w:r>
        <w:t>objekt</w:t>
      </w:r>
      <w:r w:rsidR="007F33C7">
        <w:t xml:space="preserve">ům </w:t>
      </w:r>
      <w:r>
        <w:t xml:space="preserve">a výpis souvisejících zařízení ve správě Správy pozemních staveb (SPS) OŘ </w:t>
      </w:r>
      <w:r w:rsidR="007F33C7">
        <w:t>Brno</w:t>
      </w:r>
      <w:r w:rsidR="00DC184A">
        <w:t>:</w:t>
      </w:r>
    </w:p>
    <w:p w14:paraId="44126328" w14:textId="77777777" w:rsidR="00391E97" w:rsidRPr="00A03549" w:rsidRDefault="00391E97" w:rsidP="00391E97">
      <w:pPr>
        <w:pStyle w:val="TabulkaNadpis"/>
      </w:pPr>
      <w:r>
        <w:t xml:space="preserve">Údaje k objektu </w:t>
      </w:r>
    </w:p>
    <w:tbl>
      <w:tblPr>
        <w:tblW w:w="8108" w:type="dxa"/>
        <w:tblInd w:w="680" w:type="dxa"/>
        <w:tblBorders>
          <w:insideH w:val="single" w:sz="2" w:space="0" w:color="auto"/>
          <w:insideV w:val="single" w:sz="2" w:space="0" w:color="auto"/>
        </w:tblBorders>
        <w:tblLayout w:type="fixed"/>
        <w:tblCellMar>
          <w:top w:w="34" w:type="dxa"/>
          <w:left w:w="79" w:type="dxa"/>
          <w:bottom w:w="57" w:type="dxa"/>
          <w:right w:w="79" w:type="dxa"/>
        </w:tblCellMar>
        <w:tblLook w:val="04A0" w:firstRow="1" w:lastRow="0" w:firstColumn="1" w:lastColumn="0" w:noHBand="0" w:noVBand="1"/>
      </w:tblPr>
      <w:tblGrid>
        <w:gridCol w:w="1402"/>
        <w:gridCol w:w="2498"/>
        <w:gridCol w:w="1052"/>
        <w:gridCol w:w="1052"/>
        <w:gridCol w:w="1052"/>
        <w:gridCol w:w="1052"/>
      </w:tblGrid>
      <w:tr w:rsidR="0015704A" w:rsidRPr="003077ED" w14:paraId="278E0356" w14:textId="77777777" w:rsidTr="003077ED">
        <w:trPr>
          <w:trHeight w:val="41"/>
        </w:trPr>
        <w:tc>
          <w:tcPr>
            <w:tcW w:w="1402" w:type="dxa"/>
            <w:tcBorders>
              <w:top w:val="single" w:sz="2" w:space="0" w:color="auto"/>
              <w:left w:val="nil"/>
              <w:bottom w:val="nil"/>
              <w:right w:val="single" w:sz="2" w:space="0" w:color="auto"/>
              <w:tl2br w:val="nil"/>
              <w:tr2bl w:val="nil"/>
            </w:tcBorders>
            <w:shd w:val="clear" w:color="auto" w:fill="F2F2F2"/>
            <w:hideMark/>
          </w:tcPr>
          <w:p w14:paraId="1072D49E" w14:textId="77777777" w:rsidR="00CB424B" w:rsidRPr="003077ED" w:rsidRDefault="00CB424B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 xml:space="preserve">Hlavní </w:t>
            </w:r>
            <w:r w:rsidR="00DC184A" w:rsidRPr="003077ED">
              <w:rPr>
                <w:lang w:eastAsia="cs-CZ"/>
              </w:rPr>
              <w:t xml:space="preserve">inventární </w:t>
            </w:r>
            <w:r w:rsidRPr="003077ED">
              <w:rPr>
                <w:lang w:eastAsia="cs-CZ"/>
              </w:rPr>
              <w:t>číslo</w:t>
            </w:r>
          </w:p>
        </w:tc>
        <w:tc>
          <w:tcPr>
            <w:tcW w:w="249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  <w:tl2br w:val="nil"/>
              <w:tr2bl w:val="nil"/>
            </w:tcBorders>
            <w:shd w:val="clear" w:color="auto" w:fill="F2F2F2"/>
            <w:noWrap/>
            <w:hideMark/>
          </w:tcPr>
          <w:p w14:paraId="20537822" w14:textId="77777777" w:rsidR="00CB424B" w:rsidRPr="003077ED" w:rsidRDefault="00CB424B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Označení</w:t>
            </w:r>
          </w:p>
        </w:tc>
        <w:tc>
          <w:tcPr>
            <w:tcW w:w="10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  <w:tl2br w:val="nil"/>
              <w:tr2bl w:val="nil"/>
            </w:tcBorders>
            <w:shd w:val="clear" w:color="auto" w:fill="F2F2F2"/>
            <w:hideMark/>
          </w:tcPr>
          <w:p w14:paraId="3D3475D0" w14:textId="77777777" w:rsidR="00CB424B" w:rsidRPr="003077ED" w:rsidRDefault="00CB424B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Zast</w:t>
            </w:r>
            <w:r w:rsidR="00DC184A" w:rsidRPr="003077ED">
              <w:rPr>
                <w:lang w:eastAsia="cs-CZ"/>
              </w:rPr>
              <w:t xml:space="preserve">avěná </w:t>
            </w:r>
            <w:r w:rsidRPr="003077ED">
              <w:rPr>
                <w:lang w:eastAsia="cs-CZ"/>
              </w:rPr>
              <w:t>plocha</w:t>
            </w:r>
            <w:r w:rsidR="00DC184A" w:rsidRPr="003077ED">
              <w:rPr>
                <w:lang w:eastAsia="cs-CZ"/>
              </w:rPr>
              <w:t xml:space="preserve"> [</w:t>
            </w:r>
            <w:r w:rsidRPr="003077ED">
              <w:rPr>
                <w:lang w:eastAsia="cs-CZ"/>
              </w:rPr>
              <w:t>m</w:t>
            </w:r>
            <w:r w:rsidRPr="003077ED">
              <w:rPr>
                <w:vertAlign w:val="superscript"/>
                <w:lang w:eastAsia="cs-CZ"/>
              </w:rPr>
              <w:t>2</w:t>
            </w:r>
            <w:r w:rsidR="00DC184A" w:rsidRPr="003077ED">
              <w:rPr>
                <w:lang w:eastAsia="cs-CZ"/>
              </w:rPr>
              <w:t>]</w:t>
            </w:r>
          </w:p>
        </w:tc>
        <w:tc>
          <w:tcPr>
            <w:tcW w:w="10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  <w:tl2br w:val="nil"/>
              <w:tr2bl w:val="nil"/>
            </w:tcBorders>
            <w:shd w:val="clear" w:color="auto" w:fill="F2F2F2"/>
            <w:hideMark/>
          </w:tcPr>
          <w:p w14:paraId="20986EA7" w14:textId="77777777" w:rsidR="00CB424B" w:rsidRPr="003077ED" w:rsidRDefault="00CB424B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 xml:space="preserve">Obestavěný prostor </w:t>
            </w:r>
            <w:r w:rsidR="00DC184A" w:rsidRPr="003077ED">
              <w:rPr>
                <w:lang w:eastAsia="cs-CZ"/>
              </w:rPr>
              <w:t>[</w:t>
            </w:r>
            <w:r w:rsidRPr="003077ED">
              <w:rPr>
                <w:lang w:eastAsia="cs-CZ"/>
              </w:rPr>
              <w:t>m</w:t>
            </w:r>
            <w:r w:rsidRPr="003077ED">
              <w:rPr>
                <w:vertAlign w:val="superscript"/>
                <w:lang w:eastAsia="cs-CZ"/>
              </w:rPr>
              <w:t>3</w:t>
            </w:r>
            <w:r w:rsidR="00DC184A" w:rsidRPr="003077ED">
              <w:rPr>
                <w:lang w:eastAsia="cs-CZ"/>
              </w:rPr>
              <w:t>]</w:t>
            </w:r>
          </w:p>
        </w:tc>
        <w:tc>
          <w:tcPr>
            <w:tcW w:w="105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  <w:tl2br w:val="nil"/>
              <w:tr2bl w:val="nil"/>
            </w:tcBorders>
            <w:shd w:val="clear" w:color="auto" w:fill="F2F2F2"/>
            <w:hideMark/>
          </w:tcPr>
          <w:p w14:paraId="12D9B817" w14:textId="77777777" w:rsidR="00CB424B" w:rsidRPr="003077ED" w:rsidRDefault="00DC184A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 xml:space="preserve">Katastrální </w:t>
            </w:r>
            <w:r w:rsidR="00CB424B" w:rsidRPr="003077ED">
              <w:rPr>
                <w:lang w:eastAsia="cs-CZ"/>
              </w:rPr>
              <w:t>území</w:t>
            </w:r>
          </w:p>
        </w:tc>
        <w:tc>
          <w:tcPr>
            <w:tcW w:w="1052" w:type="dxa"/>
            <w:tcBorders>
              <w:top w:val="single" w:sz="2" w:space="0" w:color="auto"/>
              <w:left w:val="single" w:sz="2" w:space="0" w:color="auto"/>
              <w:bottom w:val="nil"/>
              <w:right w:val="nil"/>
              <w:tl2br w:val="nil"/>
              <w:tr2bl w:val="nil"/>
            </w:tcBorders>
            <w:shd w:val="clear" w:color="auto" w:fill="F2F2F2"/>
            <w:noWrap/>
            <w:hideMark/>
          </w:tcPr>
          <w:p w14:paraId="4577FF68" w14:textId="77777777" w:rsidR="00CB424B" w:rsidRPr="003077ED" w:rsidRDefault="00CB424B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Parcelní číslo</w:t>
            </w:r>
          </w:p>
        </w:tc>
      </w:tr>
      <w:tr w:rsidR="00DC184A" w:rsidRPr="003077ED" w14:paraId="6658F922" w14:textId="77777777" w:rsidTr="003077ED">
        <w:trPr>
          <w:trHeight w:val="128"/>
        </w:trPr>
        <w:tc>
          <w:tcPr>
            <w:tcW w:w="1402" w:type="dxa"/>
            <w:shd w:val="clear" w:color="auto" w:fill="auto"/>
            <w:noWrap/>
            <w:vAlign w:val="center"/>
          </w:tcPr>
          <w:p w14:paraId="0E22C9D2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IC5000107235</w:t>
            </w:r>
          </w:p>
        </w:tc>
        <w:tc>
          <w:tcPr>
            <w:tcW w:w="2498" w:type="dxa"/>
            <w:shd w:val="clear" w:color="auto" w:fill="auto"/>
            <w:noWrap/>
            <w:vAlign w:val="center"/>
          </w:tcPr>
          <w:p w14:paraId="67A52D04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 xml:space="preserve">Okrouhlice – </w:t>
            </w:r>
            <w:proofErr w:type="spellStart"/>
            <w:r w:rsidRPr="003077ED">
              <w:rPr>
                <w:lang w:eastAsia="cs-CZ"/>
              </w:rPr>
              <w:t>stavšdlo</w:t>
            </w:r>
            <w:proofErr w:type="spellEnd"/>
            <w:r w:rsidRPr="003077ED">
              <w:rPr>
                <w:lang w:eastAsia="cs-CZ"/>
              </w:rPr>
              <w:t xml:space="preserve"> </w:t>
            </w:r>
            <w:proofErr w:type="gramStart"/>
            <w:r w:rsidRPr="003077ED">
              <w:rPr>
                <w:lang w:eastAsia="cs-CZ"/>
              </w:rPr>
              <w:t>č.1 (TO</w:t>
            </w:r>
            <w:proofErr w:type="gramEnd"/>
            <w:r w:rsidRPr="003077ED">
              <w:rPr>
                <w:lang w:eastAsia="cs-CZ"/>
              </w:rPr>
              <w:t>)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46BCE757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26,00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5803DC3B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196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724A54B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709654 - Okrouhlice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43E5EA44" w14:textId="77777777" w:rsidR="00CB424B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362</w:t>
            </w:r>
          </w:p>
        </w:tc>
      </w:tr>
      <w:tr w:rsidR="00DC184A" w:rsidRPr="003077ED" w14:paraId="50958FB4" w14:textId="77777777" w:rsidTr="003077ED">
        <w:trPr>
          <w:trHeight w:val="41"/>
        </w:trPr>
        <w:tc>
          <w:tcPr>
            <w:tcW w:w="1402" w:type="dxa"/>
            <w:shd w:val="clear" w:color="auto" w:fill="auto"/>
            <w:noWrap/>
            <w:vAlign w:val="center"/>
          </w:tcPr>
          <w:p w14:paraId="7E5A83A9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IC6000384656</w:t>
            </w:r>
          </w:p>
        </w:tc>
        <w:tc>
          <w:tcPr>
            <w:tcW w:w="2498" w:type="dxa"/>
            <w:shd w:val="clear" w:color="auto" w:fill="auto"/>
            <w:noWrap/>
            <w:vAlign w:val="center"/>
          </w:tcPr>
          <w:p w14:paraId="7179E353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- výpravní budova, BJ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6C12EDF2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181,00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D3F546D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1922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7196A8A5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709654 - Okrouhlice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3BD0B3FC" w14:textId="77777777" w:rsidR="00DC184A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36</w:t>
            </w:r>
          </w:p>
        </w:tc>
      </w:tr>
      <w:tr w:rsidR="007F33C7" w:rsidRPr="003077ED" w14:paraId="438AD623" w14:textId="77777777" w:rsidTr="003077ED">
        <w:trPr>
          <w:trHeight w:val="41"/>
        </w:trPr>
        <w:tc>
          <w:tcPr>
            <w:tcW w:w="1402" w:type="dxa"/>
            <w:shd w:val="clear" w:color="auto" w:fill="auto"/>
            <w:noWrap/>
            <w:vAlign w:val="center"/>
          </w:tcPr>
          <w:p w14:paraId="14B6DF55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IC6000328748</w:t>
            </w:r>
          </w:p>
        </w:tc>
        <w:tc>
          <w:tcPr>
            <w:tcW w:w="2498" w:type="dxa"/>
            <w:shd w:val="clear" w:color="auto" w:fill="auto"/>
            <w:noWrap/>
            <w:vAlign w:val="center"/>
          </w:tcPr>
          <w:p w14:paraId="46A28BC8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- budova RZZ, veřejné WC, kotelna (čekárna)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64D95191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331,00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001B26AF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2111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CA7B67B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709654 - Okrouhlice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39105B49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227</w:t>
            </w:r>
          </w:p>
        </w:tc>
      </w:tr>
      <w:tr w:rsidR="007F33C7" w:rsidRPr="003077ED" w14:paraId="0BC83A22" w14:textId="77777777" w:rsidTr="003077ED">
        <w:trPr>
          <w:trHeight w:val="41"/>
        </w:trPr>
        <w:tc>
          <w:tcPr>
            <w:tcW w:w="1402" w:type="dxa"/>
            <w:shd w:val="clear" w:color="auto" w:fill="auto"/>
            <w:noWrap/>
            <w:vAlign w:val="center"/>
          </w:tcPr>
          <w:p w14:paraId="4045D5A8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IC5000107243</w:t>
            </w:r>
          </w:p>
        </w:tc>
        <w:tc>
          <w:tcPr>
            <w:tcW w:w="2498" w:type="dxa"/>
            <w:shd w:val="clear" w:color="auto" w:fill="auto"/>
            <w:noWrap/>
            <w:vAlign w:val="center"/>
          </w:tcPr>
          <w:p w14:paraId="522258CF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 xml:space="preserve">OKROUHLICE - stavědlo </w:t>
            </w:r>
            <w:proofErr w:type="gramStart"/>
            <w:r w:rsidRPr="003077ED">
              <w:rPr>
                <w:lang w:eastAsia="cs-CZ"/>
              </w:rPr>
              <w:t>č.2</w:t>
            </w:r>
            <w:proofErr w:type="gramEnd"/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0AB5E1AE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26,00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7E9F99F0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196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4BE18233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709662 - Olešnice u Okrouhlice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54CBBAA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107</w:t>
            </w:r>
          </w:p>
        </w:tc>
      </w:tr>
      <w:tr w:rsidR="007F33C7" w:rsidRPr="003077ED" w14:paraId="4CCBD6EC" w14:textId="77777777" w:rsidTr="003077ED">
        <w:trPr>
          <w:trHeight w:val="41"/>
        </w:trPr>
        <w:tc>
          <w:tcPr>
            <w:tcW w:w="1402" w:type="dxa"/>
            <w:shd w:val="clear" w:color="auto" w:fill="auto"/>
            <w:noWrap/>
            <w:vAlign w:val="center"/>
          </w:tcPr>
          <w:p w14:paraId="1B6AE7DF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IC5000107244</w:t>
            </w:r>
          </w:p>
        </w:tc>
        <w:tc>
          <w:tcPr>
            <w:tcW w:w="2498" w:type="dxa"/>
            <w:shd w:val="clear" w:color="auto" w:fill="auto"/>
            <w:noWrap/>
            <w:vAlign w:val="center"/>
          </w:tcPr>
          <w:p w14:paraId="6F4E0E5B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POHLEĎ – čekárna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089A9AE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32,00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5C3F2BFC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129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7E875017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736236 - Pohleď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14:paraId="281871A0" w14:textId="77777777" w:rsidR="007F33C7" w:rsidRPr="003077ED" w:rsidRDefault="007F33C7" w:rsidP="00B95664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40</w:t>
            </w:r>
          </w:p>
        </w:tc>
      </w:tr>
    </w:tbl>
    <w:p w14:paraId="430106BB" w14:textId="77777777" w:rsidR="00CB424B" w:rsidRPr="001961F9" w:rsidRDefault="00CB424B" w:rsidP="00592CFA">
      <w:pPr>
        <w:pStyle w:val="TextbezslBEZMEZER"/>
      </w:pPr>
    </w:p>
    <w:p w14:paraId="196C1C76" w14:textId="77777777" w:rsidR="00FD501F" w:rsidRPr="00FD501F" w:rsidRDefault="00FD501F" w:rsidP="00B650AB">
      <w:pPr>
        <w:pStyle w:val="Nadpis2-1"/>
      </w:pPr>
      <w:bookmarkStart w:id="14" w:name="_Ref62628025"/>
      <w:bookmarkStart w:id="15" w:name="_Ref62628042"/>
      <w:bookmarkStart w:id="16" w:name="_Toc170284384"/>
      <w:r w:rsidRPr="00FD501F">
        <w:t>PŘEHLED VÝCHOZÍCH PODKLADŮ</w:t>
      </w:r>
      <w:bookmarkEnd w:id="14"/>
      <w:bookmarkEnd w:id="15"/>
      <w:bookmarkEnd w:id="16"/>
    </w:p>
    <w:p w14:paraId="638C9D40" w14:textId="77777777" w:rsidR="00FD501F" w:rsidRPr="00FD501F" w:rsidRDefault="001F386E" w:rsidP="00B650AB">
      <w:pPr>
        <w:pStyle w:val="Nadpis2-2"/>
      </w:pPr>
      <w:bookmarkStart w:id="17" w:name="_Toc170284385"/>
      <w:r>
        <w:t>Podklady a d</w:t>
      </w:r>
      <w:r w:rsidR="00FD501F" w:rsidRPr="00FD501F">
        <w:t>okumentace</w:t>
      </w:r>
      <w:bookmarkEnd w:id="17"/>
      <w:r>
        <w:t xml:space="preserve"> </w:t>
      </w:r>
    </w:p>
    <w:p w14:paraId="24799DE8" w14:textId="2D57B4BA" w:rsidR="00FD501F" w:rsidRPr="004B24DA" w:rsidRDefault="00FD501F" w:rsidP="00A134F8">
      <w:pPr>
        <w:pStyle w:val="Text2-1"/>
      </w:pPr>
      <w:r w:rsidRPr="004B24DA">
        <w:t>Záměr projektu „</w:t>
      </w:r>
      <w:r w:rsidR="0046003B" w:rsidRPr="004B24DA">
        <w:t>Modernizace traťového úseku Okrouhlice (včetně) - Světlá nad Sázavou (mimo)</w:t>
      </w:r>
      <w:r w:rsidRPr="004B24DA">
        <w:t xml:space="preserve">.“, zpracovatel </w:t>
      </w:r>
      <w:r w:rsidR="0046003B" w:rsidRPr="004B24DA">
        <w:t>SŽ, odbor O9 – projektování staveb</w:t>
      </w:r>
      <w:r w:rsidRPr="004B24DA">
        <w:t xml:space="preserve">, </w:t>
      </w:r>
      <w:r w:rsidR="0046003B" w:rsidRPr="004B24DA">
        <w:t>11</w:t>
      </w:r>
      <w:r w:rsidR="001E7AC3" w:rsidRPr="004B24DA">
        <w:t>/</w:t>
      </w:r>
      <w:r w:rsidR="0046003B" w:rsidRPr="004B24DA">
        <w:t>2021</w:t>
      </w:r>
      <w:r w:rsidR="004B24DA" w:rsidRPr="004B24DA">
        <w:t>.</w:t>
      </w:r>
    </w:p>
    <w:p w14:paraId="68AB9835" w14:textId="77777777" w:rsidR="00FD501F" w:rsidRPr="00FD501F" w:rsidRDefault="00FD501F" w:rsidP="009E454B">
      <w:pPr>
        <w:pStyle w:val="Nadpis2-2"/>
      </w:pPr>
      <w:bookmarkStart w:id="18" w:name="_Toc164689655"/>
      <w:bookmarkStart w:id="19" w:name="_Toc170284386"/>
      <w:bookmarkEnd w:id="18"/>
      <w:r w:rsidRPr="009E454B">
        <w:t>Související</w:t>
      </w:r>
      <w:r w:rsidRPr="00FD501F">
        <w:t xml:space="preserve"> </w:t>
      </w:r>
      <w:r w:rsidR="001F386E">
        <w:t xml:space="preserve">podklady a </w:t>
      </w:r>
      <w:r w:rsidRPr="005634D8">
        <w:t>dokumentace</w:t>
      </w:r>
      <w:bookmarkEnd w:id="19"/>
    </w:p>
    <w:p w14:paraId="36592B89" w14:textId="77777777" w:rsidR="009B61D1" w:rsidRPr="007F33C7" w:rsidRDefault="009B61D1" w:rsidP="009B61D1">
      <w:pPr>
        <w:pStyle w:val="Text2-1"/>
      </w:pPr>
      <w:bookmarkStart w:id="20" w:name="_Ref161993440"/>
      <w:bookmarkStart w:id="21" w:name="_Ref167880306"/>
      <w:r w:rsidRPr="007F33C7">
        <w:t>Projekt inženýrskogeologického průzkumu</w:t>
      </w:r>
      <w:bookmarkEnd w:id="20"/>
      <w:r w:rsidR="009E454B" w:rsidRPr="007F33C7">
        <w:t xml:space="preserve"> (dále jen „Projekt IGP“)</w:t>
      </w:r>
      <w:bookmarkEnd w:id="21"/>
    </w:p>
    <w:p w14:paraId="15E80841" w14:textId="77777777" w:rsidR="00FD501F" w:rsidRPr="00FD501F" w:rsidRDefault="00FD501F" w:rsidP="00475ECE">
      <w:pPr>
        <w:pStyle w:val="Nadpis2-1"/>
      </w:pPr>
      <w:bookmarkStart w:id="22" w:name="_Toc170284387"/>
      <w:r w:rsidRPr="00FD501F">
        <w:t>KOORDINACE S JINÝMI STAVBAMI</w:t>
      </w:r>
      <w:bookmarkEnd w:id="22"/>
      <w:r w:rsidRPr="00FD501F">
        <w:t xml:space="preserve"> </w:t>
      </w:r>
    </w:p>
    <w:p w14:paraId="0191709F" w14:textId="77777777" w:rsidR="00FD501F" w:rsidRPr="00FD501F" w:rsidRDefault="00FD501F" w:rsidP="00475ECE">
      <w:pPr>
        <w:pStyle w:val="Text2-1"/>
      </w:pPr>
      <w:r w:rsidRPr="00FD501F">
        <w:t>Součástí plnění předmětu díla je i zajištění koordinace s připravovanými, aktuálně zpracovávanými, investičními akcemi a stavbami již ve stádiu realizace, případně ve</w:t>
      </w:r>
      <w:r w:rsidR="00EA4741">
        <w:t> </w:t>
      </w:r>
      <w:r w:rsidRPr="00FD501F">
        <w:t xml:space="preserve">stádiu zahájení realizace v období provádění díla dle harmonogramu prací a to i cizích investorů. </w:t>
      </w:r>
    </w:p>
    <w:p w14:paraId="439A306B" w14:textId="77777777" w:rsidR="00FD501F" w:rsidRPr="00646668" w:rsidRDefault="00FD501F" w:rsidP="00475ECE">
      <w:pPr>
        <w:pStyle w:val="Text2-1"/>
      </w:pPr>
      <w:r w:rsidRPr="00646668">
        <w:t>Koordinace musí probíhat zejména s níže uvedenými investicemi a opravnými pracemi:</w:t>
      </w:r>
    </w:p>
    <w:p w14:paraId="0D405C9B" w14:textId="77777777" w:rsidR="00280F04" w:rsidRPr="00646668" w:rsidRDefault="00280F04" w:rsidP="00280F04">
      <w:pPr>
        <w:pStyle w:val="Odstavec1-1a"/>
        <w:numPr>
          <w:ilvl w:val="0"/>
          <w:numId w:val="11"/>
        </w:numPr>
      </w:pPr>
      <w:r w:rsidRPr="00646668">
        <w:t xml:space="preserve">Modernizace průjezdu uzlem Havlíčkův Brod (aktuálně příprava, realizace </w:t>
      </w:r>
      <w:r w:rsidR="00F51EB6" w:rsidRPr="00F51EB6">
        <w:t>12/2031 - 09/2036</w:t>
      </w:r>
      <w:r w:rsidRPr="00646668">
        <w:t>)</w:t>
      </w:r>
    </w:p>
    <w:p w14:paraId="792D5C2E" w14:textId="77777777" w:rsidR="00280F04" w:rsidRDefault="00280F04" w:rsidP="00280F04">
      <w:pPr>
        <w:pStyle w:val="Odstavec1-1a"/>
      </w:pPr>
      <w:r>
        <w:t xml:space="preserve">Rekonstrukce traťového úseku </w:t>
      </w:r>
      <w:r w:rsidR="00A575AC">
        <w:t>Přibyslav – Pohled</w:t>
      </w:r>
      <w:r>
        <w:t xml:space="preserve"> (realizace </w:t>
      </w:r>
      <w:r w:rsidR="00A575AC">
        <w:t>stavby 03/2024</w:t>
      </w:r>
      <w:r>
        <w:t>-</w:t>
      </w:r>
      <w:r w:rsidR="00A575AC">
        <w:t>05/2027</w:t>
      </w:r>
      <w:r>
        <w:t>)</w:t>
      </w:r>
    </w:p>
    <w:p w14:paraId="5C36418D" w14:textId="77777777" w:rsidR="00280F04" w:rsidRPr="00F51EB6" w:rsidRDefault="00280F04" w:rsidP="00280F04">
      <w:pPr>
        <w:pStyle w:val="Odstavec1-1a"/>
      </w:pPr>
      <w:r w:rsidRPr="00F51EB6">
        <w:t>Rekonstrukce traťového úseku Vlkov u Tišnova – Křižanov (</w:t>
      </w:r>
      <w:r w:rsidR="00F51EB6" w:rsidRPr="00F51EB6">
        <w:t>realizace stavby 01/2024 - 01/2025</w:t>
      </w:r>
      <w:r w:rsidRPr="00F51EB6">
        <w:t>)</w:t>
      </w:r>
    </w:p>
    <w:p w14:paraId="287DAD58" w14:textId="77777777" w:rsidR="00280F04" w:rsidRPr="00F51EB6" w:rsidRDefault="00280F04" w:rsidP="00280F04">
      <w:pPr>
        <w:pStyle w:val="Odstavec1-1a"/>
      </w:pPr>
      <w:r w:rsidRPr="00F51EB6">
        <w:t xml:space="preserve">Rekonstrukce žst. Vlkov u Tišnova (realizace </w:t>
      </w:r>
      <w:r w:rsidR="00F51EB6" w:rsidRPr="00F51EB6">
        <w:t>stavby 12/2023 - 01/2025</w:t>
      </w:r>
      <w:r w:rsidRPr="00F51EB6">
        <w:t>)</w:t>
      </w:r>
    </w:p>
    <w:p w14:paraId="786FCAC1" w14:textId="77777777" w:rsidR="00280F04" w:rsidRPr="00F51EB6" w:rsidRDefault="00280F04" w:rsidP="00280F04">
      <w:pPr>
        <w:pStyle w:val="Odstavec1-1a"/>
      </w:pPr>
      <w:r w:rsidRPr="00F51EB6">
        <w:t xml:space="preserve">Rekonstrukce ŽST Tišnov (aktuálně příprava, realizace v roce </w:t>
      </w:r>
      <w:r w:rsidR="00F51EB6" w:rsidRPr="00F51EB6">
        <w:t>09/2026-12/2027</w:t>
      </w:r>
      <w:r w:rsidRPr="00F51EB6">
        <w:t>)</w:t>
      </w:r>
    </w:p>
    <w:p w14:paraId="73C23A62" w14:textId="77777777" w:rsidR="00280F04" w:rsidRPr="00F51EB6" w:rsidRDefault="00280F04" w:rsidP="00280F04">
      <w:pPr>
        <w:pStyle w:val="Odstavec1-1a"/>
      </w:pPr>
      <w:r w:rsidRPr="00F51EB6">
        <w:t xml:space="preserve">Rekonstrukce ŽST Brno – Královo Pole (realizace </w:t>
      </w:r>
      <w:r w:rsidR="00F51EB6" w:rsidRPr="00F51EB6">
        <w:t>stavby</w:t>
      </w:r>
      <w:r w:rsidRPr="00F51EB6">
        <w:t xml:space="preserve"> </w:t>
      </w:r>
      <w:r w:rsidR="00F51EB6" w:rsidRPr="00F51EB6">
        <w:t xml:space="preserve">10/2023 </w:t>
      </w:r>
      <w:r w:rsidR="00F51EB6">
        <w:t>-</w:t>
      </w:r>
      <w:r w:rsidR="00F51EB6" w:rsidRPr="00F51EB6">
        <w:t xml:space="preserve"> 12/2025</w:t>
      </w:r>
      <w:r w:rsidRPr="00F51EB6">
        <w:t>)</w:t>
      </w:r>
    </w:p>
    <w:p w14:paraId="7D46AD92" w14:textId="77777777" w:rsidR="00280F04" w:rsidRPr="00F51EB6" w:rsidRDefault="00280F04" w:rsidP="00280F04">
      <w:pPr>
        <w:pStyle w:val="Odstavec1-1a"/>
      </w:pPr>
      <w:r w:rsidRPr="00F51EB6">
        <w:t xml:space="preserve">Boskovická spojka (aktuálně příprava, realizace v roce </w:t>
      </w:r>
      <w:r w:rsidR="00F51EB6" w:rsidRPr="00F51EB6">
        <w:t>01/2027 - 12/2028</w:t>
      </w:r>
      <w:r w:rsidRPr="00F51EB6">
        <w:t>)</w:t>
      </w:r>
    </w:p>
    <w:p w14:paraId="1B7DB081" w14:textId="77777777" w:rsidR="00280F04" w:rsidRPr="00F51EB6" w:rsidRDefault="00280F04" w:rsidP="00280F04">
      <w:pPr>
        <w:pStyle w:val="Odstavec1-1a"/>
      </w:pPr>
      <w:r w:rsidRPr="00F51EB6">
        <w:t xml:space="preserve">Rekonstrukce žst. Opatov (aktuálně příprava, realizace v roce </w:t>
      </w:r>
      <w:r w:rsidR="00F51EB6" w:rsidRPr="00F51EB6">
        <w:t>02/2033 - 02/2035</w:t>
      </w:r>
      <w:r w:rsidRPr="00F51EB6">
        <w:t>)</w:t>
      </w:r>
    </w:p>
    <w:p w14:paraId="3FE8FF15" w14:textId="77777777" w:rsidR="00280F04" w:rsidRDefault="00280F04" w:rsidP="00280F04">
      <w:pPr>
        <w:pStyle w:val="Odstavec1-1a"/>
      </w:pPr>
      <w:r w:rsidRPr="00F51EB6">
        <w:t xml:space="preserve">Modernizace železničního uzlu Česká Třebová (aktuálně příprava, realizace v roce </w:t>
      </w:r>
      <w:r w:rsidR="00F51EB6" w:rsidRPr="00F51EB6">
        <w:t>12/2024 - 12/2031</w:t>
      </w:r>
      <w:r w:rsidRPr="00F51EB6">
        <w:t>)</w:t>
      </w:r>
    </w:p>
    <w:p w14:paraId="688EA7A3" w14:textId="77777777" w:rsidR="00F51EB6" w:rsidRPr="00F51EB6" w:rsidRDefault="00F51EB6" w:rsidP="00F51EB6">
      <w:pPr>
        <w:pStyle w:val="Odstavec1-1a"/>
      </w:pPr>
      <w:r w:rsidRPr="00F51EB6">
        <w:lastRenderedPageBreak/>
        <w:t>Modernizace ŽST Brno-Židenice a úpravy v ŽST Brno-Maloměřice (aktuálně příprava, realizace v roce 01/2025 - 12/2027)</w:t>
      </w:r>
    </w:p>
    <w:p w14:paraId="43C1FE58" w14:textId="3E91FC5C" w:rsidR="00280F04" w:rsidRPr="00F51EB6" w:rsidRDefault="00280F04" w:rsidP="00280F04">
      <w:pPr>
        <w:pStyle w:val="Odstavec1-1a"/>
      </w:pPr>
      <w:r w:rsidRPr="00F51EB6">
        <w:t>Modernizace traťového úseku Ústí nad orlicí Choceň (aktuálně příprava, realizace v</w:t>
      </w:r>
      <w:r w:rsidR="00DF606C">
        <w:t> </w:t>
      </w:r>
      <w:r w:rsidRPr="00F51EB6">
        <w:t xml:space="preserve">roce </w:t>
      </w:r>
      <w:r w:rsidR="00F51EB6" w:rsidRPr="00F51EB6">
        <w:t>10/2030 - 12/2034</w:t>
      </w:r>
      <w:r w:rsidRPr="00F51EB6">
        <w:t>)</w:t>
      </w:r>
    </w:p>
    <w:p w14:paraId="04473F8D" w14:textId="77777777" w:rsidR="00280F04" w:rsidRPr="00F51EB6" w:rsidRDefault="00280F04" w:rsidP="00280F04">
      <w:pPr>
        <w:pStyle w:val="Odstavec1-1a"/>
      </w:pPr>
      <w:r w:rsidRPr="00F51EB6">
        <w:t xml:space="preserve">Choceň – Uhersko, BC (aktuálně příprava, realizace v roce </w:t>
      </w:r>
      <w:r w:rsidR="00F51EB6" w:rsidRPr="00F51EB6">
        <w:t>01/2029 - 05/2031</w:t>
      </w:r>
      <w:r w:rsidRPr="00F51EB6">
        <w:t>)</w:t>
      </w:r>
    </w:p>
    <w:p w14:paraId="3C5DC5EF" w14:textId="77777777" w:rsidR="00280F04" w:rsidRPr="0023148B" w:rsidRDefault="00280F04" w:rsidP="00280F04">
      <w:pPr>
        <w:pStyle w:val="Odstavec1-1a"/>
      </w:pPr>
      <w:r w:rsidRPr="0023148B">
        <w:t xml:space="preserve">Rekonstrukce žst. Čáslav (aktuálně příprava, realizace v roce </w:t>
      </w:r>
      <w:r w:rsidR="0023148B" w:rsidRPr="0023148B">
        <w:t>03/2026 - 08/2028</w:t>
      </w:r>
      <w:r w:rsidRPr="0023148B">
        <w:t>)</w:t>
      </w:r>
    </w:p>
    <w:p w14:paraId="747F4720" w14:textId="77777777" w:rsidR="00280F04" w:rsidRPr="008E3BFF" w:rsidRDefault="00280F04" w:rsidP="008E3BFF">
      <w:pPr>
        <w:pStyle w:val="Odstavec1-1a"/>
      </w:pPr>
      <w:r w:rsidRPr="008E3BFF">
        <w:t xml:space="preserve">Rekonstrukce traťového úseku Čáslav (mimo) – Kutná Hora (mimo) (aktuálně příprava, realizace v roce </w:t>
      </w:r>
      <w:r w:rsidR="0023148B" w:rsidRPr="008E3BFF">
        <w:t>02/2028 - 12/2030</w:t>
      </w:r>
      <w:r w:rsidRPr="008E3BFF">
        <w:t>)</w:t>
      </w:r>
    </w:p>
    <w:p w14:paraId="51D886A4" w14:textId="77777777" w:rsidR="00280F04" w:rsidRPr="008E3BFF" w:rsidRDefault="00280F04" w:rsidP="008E3BFF">
      <w:pPr>
        <w:pStyle w:val="Odstavec1-1a"/>
      </w:pPr>
      <w:r w:rsidRPr="008E3BFF">
        <w:t xml:space="preserve">Modernizace ŽST Kutná Hora </w:t>
      </w:r>
      <w:proofErr w:type="spellStart"/>
      <w:proofErr w:type="gramStart"/>
      <w:r w:rsidRPr="008E3BFF">
        <w:t>hl.n</w:t>
      </w:r>
      <w:proofErr w:type="spellEnd"/>
      <w:r w:rsidRPr="008E3BFF">
        <w:t>.</w:t>
      </w:r>
      <w:proofErr w:type="gramEnd"/>
      <w:r w:rsidRPr="008E3BFF">
        <w:t xml:space="preserve"> (aktuálně příprava, realizace </w:t>
      </w:r>
      <w:r w:rsidR="0023148B" w:rsidRPr="008E3BFF">
        <w:t>03/2028 - 12/2030</w:t>
      </w:r>
    </w:p>
    <w:p w14:paraId="7AB230B2" w14:textId="77777777" w:rsidR="00280F04" w:rsidRPr="008E3BFF" w:rsidRDefault="00280F04" w:rsidP="008E3BFF">
      <w:pPr>
        <w:pStyle w:val="Odstavec1-1a"/>
      </w:pPr>
      <w:r w:rsidRPr="008E3BFF">
        <w:t xml:space="preserve">Rekonstrukce traťového úseku Kutná Hora (mimo) – Kolín (mimo) (aktuálně příprava, realizace v roce </w:t>
      </w:r>
      <w:r w:rsidR="00EF77D3" w:rsidRPr="008E3BFF">
        <w:t>11/2025 - 12/2027</w:t>
      </w:r>
      <w:r w:rsidRPr="008E3BFF">
        <w:t>)</w:t>
      </w:r>
    </w:p>
    <w:p w14:paraId="210304D1" w14:textId="77777777" w:rsidR="00280F04" w:rsidRPr="008E3BFF" w:rsidRDefault="00280F04" w:rsidP="008E3BFF">
      <w:pPr>
        <w:pStyle w:val="Odstavec1-1a"/>
      </w:pPr>
      <w:r w:rsidRPr="008E3BFF">
        <w:t xml:space="preserve">Modernizace traťového úseku Světlá nad Sázavou (mimo) - Leština u Světlé (mimo) (aktuálně příprava, realizace </w:t>
      </w:r>
      <w:r w:rsidR="00EF77D3" w:rsidRPr="008E3BFF">
        <w:t>v roce 01/2028 - 03/2029</w:t>
      </w:r>
      <w:r w:rsidRPr="008E3BFF">
        <w:t>)</w:t>
      </w:r>
    </w:p>
    <w:p w14:paraId="26F31605" w14:textId="5BAB097B" w:rsidR="00280F04" w:rsidRPr="008E3BFF" w:rsidRDefault="00280F04" w:rsidP="008E3BFF">
      <w:pPr>
        <w:pStyle w:val="Odstavec1-1a"/>
      </w:pPr>
      <w:r w:rsidRPr="008E3BFF">
        <w:t>RS 1 VRT Poříčany - Světlá nad Sázavou</w:t>
      </w:r>
      <w:r w:rsidR="000E0B25" w:rsidRPr="008E3BFF">
        <w:t xml:space="preserve"> </w:t>
      </w:r>
      <w:r w:rsidR="00EF77D3" w:rsidRPr="008E3BFF">
        <w:t>(aktuálně příprava, realizace v roce 02/2028 - 12/2032)</w:t>
      </w:r>
      <w:r w:rsidR="008E3BFF">
        <w:t>.</w:t>
      </w:r>
    </w:p>
    <w:p w14:paraId="56A07EA1" w14:textId="77777777" w:rsidR="00FD501F" w:rsidRPr="00FD501F" w:rsidRDefault="00FD501F" w:rsidP="00475ECE">
      <w:pPr>
        <w:pStyle w:val="Nadpis2-1"/>
      </w:pPr>
      <w:bookmarkStart w:id="23" w:name="_Toc170284388"/>
      <w:r w:rsidRPr="00FD501F">
        <w:t xml:space="preserve">POŽADAVKY NA </w:t>
      </w:r>
      <w:r w:rsidR="00622893">
        <w:t>TECHNICKÉ ŘEŠENÍ A</w:t>
      </w:r>
      <w:r w:rsidR="002F7044">
        <w:t xml:space="preserve"> </w:t>
      </w:r>
      <w:r w:rsidRPr="00FD501F">
        <w:t>PROVEDENÍ DÍLA</w:t>
      </w:r>
      <w:bookmarkEnd w:id="23"/>
    </w:p>
    <w:p w14:paraId="6626C4E5" w14:textId="77777777" w:rsidR="00FD501F" w:rsidRPr="00FD501F" w:rsidRDefault="00FD501F" w:rsidP="00475ECE">
      <w:pPr>
        <w:pStyle w:val="Nadpis2-2"/>
      </w:pPr>
      <w:bookmarkStart w:id="24" w:name="_Toc170284389"/>
      <w:r w:rsidRPr="00FD501F">
        <w:t>Všeobecně</w:t>
      </w:r>
      <w:bookmarkEnd w:id="24"/>
    </w:p>
    <w:p w14:paraId="785C804C" w14:textId="77777777" w:rsidR="00FD501F" w:rsidRPr="00646668" w:rsidRDefault="00D33AF4" w:rsidP="00D33AF4">
      <w:pPr>
        <w:pStyle w:val="Text2-1"/>
      </w:pPr>
      <w:r w:rsidRPr="00646668">
        <w:t>D</w:t>
      </w:r>
      <w:r w:rsidR="00FD501F" w:rsidRPr="00646668">
        <w:t>okumentace bude zpracována dle schválené</w:t>
      </w:r>
      <w:r w:rsidR="002F7044" w:rsidRPr="00646668">
        <w:t>ho</w:t>
      </w:r>
      <w:r w:rsidR="00FD501F" w:rsidRPr="00646668">
        <w:t xml:space="preserve"> Záměru projektu</w:t>
      </w:r>
      <w:r w:rsidR="00937307">
        <w:t>.</w:t>
      </w:r>
    </w:p>
    <w:p w14:paraId="0FB2CE29" w14:textId="77777777" w:rsidR="00FD501F" w:rsidRDefault="00FD501F" w:rsidP="00475ECE">
      <w:pPr>
        <w:pStyle w:val="Text2-1"/>
      </w:pPr>
      <w:r w:rsidRPr="00FD501F">
        <w:t xml:space="preserve">Zhotovitel díla zajistí důsledné plnění požadavků vyplývající z vyjádření dotčených orgánů a osob uvedených v dokladové části </w:t>
      </w:r>
      <w:r w:rsidR="00475ECE">
        <w:t xml:space="preserve">z předchozího stupně </w:t>
      </w:r>
      <w:r w:rsidRPr="00FD501F">
        <w:t>dokumentace a</w:t>
      </w:r>
      <w:r w:rsidR="00317F02">
        <w:t> </w:t>
      </w:r>
      <w:r w:rsidRPr="00FD501F">
        <w:t>související dokumentace a to ve vzájemné součinnosti a návaznosti.</w:t>
      </w:r>
    </w:p>
    <w:p w14:paraId="599BB9C2" w14:textId="3E686ACC" w:rsidR="00344EE4" w:rsidRPr="0002110B" w:rsidRDefault="00B60608" w:rsidP="00344EE4">
      <w:pPr>
        <w:pStyle w:val="Text2-1"/>
      </w:pPr>
      <w:r w:rsidRPr="0002110B">
        <w:t xml:space="preserve">Zhotovitel zpracuje 3D vizualizace v rozsahu </w:t>
      </w:r>
      <w:r w:rsidR="0046003B" w:rsidRPr="0002110B">
        <w:t>3 ks,</w:t>
      </w:r>
      <w:r w:rsidRPr="0002110B">
        <w:t xml:space="preserve"> 3D zákresy vizualizací do fotografií v rozsahu </w:t>
      </w:r>
      <w:r w:rsidR="0046003B" w:rsidRPr="0002110B">
        <w:t xml:space="preserve">3 ks </w:t>
      </w:r>
      <w:r w:rsidRPr="0002110B">
        <w:t>dle kapitoly 9. Vizualizace</w:t>
      </w:r>
      <w:r w:rsidR="004542C0" w:rsidRPr="0002110B">
        <w:t>,</w:t>
      </w:r>
      <w:r w:rsidRPr="0002110B">
        <w:t xml:space="preserve"> zákresy do fotografií</w:t>
      </w:r>
      <w:r w:rsidR="004542C0" w:rsidRPr="0002110B">
        <w:t xml:space="preserve"> a videokompozice </w:t>
      </w:r>
      <w:r w:rsidRPr="0002110B">
        <w:t xml:space="preserve"> VTP/DOKUMENTACE</w:t>
      </w:r>
      <w:r w:rsidR="00C3698D" w:rsidRPr="0002110B">
        <w:t>/</w:t>
      </w:r>
      <w:r w:rsidR="00FC2DCD" w:rsidRPr="0002110B">
        <w:t>06/23</w:t>
      </w:r>
      <w:r w:rsidR="00817709" w:rsidRPr="0002110B">
        <w:t>.</w:t>
      </w:r>
      <w:r w:rsidR="0046003B" w:rsidRPr="0002110B">
        <w:t>Veškeré vizualizace a zákresy se budou týkat ŽST Okrouhlice.</w:t>
      </w:r>
    </w:p>
    <w:p w14:paraId="46323087" w14:textId="77777777" w:rsidR="0001475D" w:rsidRPr="0001475D" w:rsidRDefault="0001475D" w:rsidP="0001475D">
      <w:pPr>
        <w:pStyle w:val="Text2-1"/>
      </w:pPr>
      <w:r w:rsidRPr="0001475D">
        <w:t>Zhotovitel v Soupisech prací doplní dle Metodiky měření pro účely článku 12 Červené knihy FIDIC (1. vydání, 05/2019 – schváleno MD dne 7. 5. 2019, https://www.sfdi.cz/soubory/obrazky-clanky/metodiky/2019_5_metodika_mereni.pdf) označení do položek, které spadají do Kategorie 1 (skupiny měření s označením „G“ - položka je měřena geodeticky). Takto budou označeny skupiny položek č. 1227, 1228, 1229, 1237, 1238, 1239, 1257, 1258, 1259, 1284 a 1289 (OTSKP). Označení bude provedeno dle výše zmíněné Metodiky v technické specifikaci položky.</w:t>
      </w:r>
    </w:p>
    <w:p w14:paraId="0E7C77D9" w14:textId="77777777" w:rsidR="007172B0" w:rsidRDefault="007172B0" w:rsidP="00761767">
      <w:pPr>
        <w:pStyle w:val="Text2-1"/>
      </w:pPr>
      <w:r>
        <w:t>Zhotovitel v</w:t>
      </w:r>
      <w:r w:rsidR="00466862">
        <w:t xml:space="preserve"> případě </w:t>
      </w:r>
      <w:r>
        <w:t xml:space="preserve">jednání s provozovatelem distribuční soustavy </w:t>
      </w:r>
      <w:proofErr w:type="spellStart"/>
      <w:r>
        <w:t>GasNet</w:t>
      </w:r>
      <w:proofErr w:type="spellEnd"/>
      <w:r>
        <w:t xml:space="preserve">, s.r.o. bude postupovat dle metodického postupu uzavřeného mezi SŽ a </w:t>
      </w:r>
      <w:proofErr w:type="spellStart"/>
      <w:r>
        <w:t>GasNet</w:t>
      </w:r>
      <w:proofErr w:type="spellEnd"/>
      <w:r>
        <w:t>, s.r.o. Metodický postup bude poskytnut Objednatelem na vyžádání.</w:t>
      </w:r>
    </w:p>
    <w:p w14:paraId="580E7A46" w14:textId="77777777" w:rsidR="00EE5C7C" w:rsidRPr="007F6051" w:rsidRDefault="00EE5C7C" w:rsidP="00EE5C7C">
      <w:pPr>
        <w:pStyle w:val="Text2-1"/>
      </w:pPr>
      <w:r w:rsidRPr="007F6051">
        <w:t xml:space="preserve">Definitivní předání Dokumentace dle odst. </w:t>
      </w:r>
      <w:proofErr w:type="gramStart"/>
      <w:r w:rsidRPr="007F6051">
        <w:t>3.4.18</w:t>
      </w:r>
      <w:proofErr w:type="gramEnd"/>
      <w:r w:rsidRPr="007F6051">
        <w:t xml:space="preserve"> VTP/DOKUMENTACE/</w:t>
      </w:r>
      <w:r w:rsidR="00FC2DCD" w:rsidRPr="007F6051">
        <w:t>06/23</w:t>
      </w:r>
      <w:r w:rsidRPr="007F6051">
        <w:t xml:space="preserve"> proběhne na médiu:</w:t>
      </w:r>
      <w:r w:rsidR="007F3D9A">
        <w:t xml:space="preserve"> </w:t>
      </w:r>
      <w:r w:rsidRPr="007F6051">
        <w:t xml:space="preserve">USB </w:t>
      </w:r>
      <w:proofErr w:type="spellStart"/>
      <w:r w:rsidRPr="007F6051">
        <w:t>flash</w:t>
      </w:r>
      <w:proofErr w:type="spellEnd"/>
      <w:r w:rsidRPr="007F6051">
        <w:t xml:space="preserve"> disk. </w:t>
      </w:r>
    </w:p>
    <w:p w14:paraId="3E75C358" w14:textId="386EBE3B" w:rsidR="002F7D63" w:rsidRPr="007F6051" w:rsidRDefault="00A2272A" w:rsidP="00216EB4">
      <w:pPr>
        <w:pStyle w:val="Text2-1"/>
      </w:pPr>
      <w:r w:rsidRPr="007F6051">
        <w:t>Zhotovitel zpracuje v</w:t>
      </w:r>
      <w:r w:rsidR="002F7D63" w:rsidRPr="007F6051">
        <w:t>azb</w:t>
      </w:r>
      <w:r w:rsidR="00EE5C7C" w:rsidRPr="007F6051">
        <w:t>u</w:t>
      </w:r>
      <w:r w:rsidR="002F7D63" w:rsidRPr="007F6051">
        <w:t xml:space="preserve"> na Jednotné záznamové prostředí železniční dopravní cesty (JZP ŽDC)</w:t>
      </w:r>
      <w:r w:rsidRPr="007F6051">
        <w:t xml:space="preserve">. </w:t>
      </w:r>
      <w:r w:rsidR="002F7D63" w:rsidRPr="007F6051">
        <w:t>Stavové informace (logy), doplňková data a záznamy zabezpečovacího, sdělovacího zařízení a DDTS budou ukládána v Jednotném záznamovém prostředí železniční dopravní cesty do vybraných užitných úložných oblastí (UÚO). Při</w:t>
      </w:r>
      <w:r w:rsidR="00EE5C7C" w:rsidRPr="007F6051">
        <w:t> </w:t>
      </w:r>
      <w:r w:rsidR="002F7D63" w:rsidRPr="007F6051">
        <w:t xml:space="preserve">návrhu vazby na JZP ŽDC bude postupováno dle dokumentu „Specifikace a zásady uchovávání a výměny dat mezi JZP a technologiemi ŽDC“ </w:t>
      </w:r>
      <w:r w:rsidR="00EE5C7C" w:rsidRPr="007F6051">
        <w:t xml:space="preserve">viz </w:t>
      </w:r>
      <w:r w:rsidR="002F7D63" w:rsidRPr="007F6051">
        <w:t xml:space="preserve">příloha </w:t>
      </w:r>
      <w:proofErr w:type="gramStart"/>
      <w:r w:rsidR="002F7D63" w:rsidRPr="007F6051">
        <w:t xml:space="preserve">č. </w:t>
      </w:r>
      <w:r w:rsidR="00EE5C7C" w:rsidRPr="007F6051">
        <w:fldChar w:fldCharType="begin"/>
      </w:r>
      <w:r w:rsidR="00EE5C7C" w:rsidRPr="007F6051">
        <w:instrText xml:space="preserve"> REF _Ref121495527 \r \h </w:instrText>
      </w:r>
      <w:r w:rsidR="00FC2DCD" w:rsidRPr="007F6051">
        <w:instrText xml:space="preserve"> \* MERGEFORMAT </w:instrText>
      </w:r>
      <w:r w:rsidR="00EE5C7C" w:rsidRPr="007F6051">
        <w:fldChar w:fldCharType="separate"/>
      </w:r>
      <w:r w:rsidR="006677A6">
        <w:t>7.1.5</w:t>
      </w:r>
      <w:proofErr w:type="gramEnd"/>
      <w:r w:rsidR="00EE5C7C" w:rsidRPr="007F6051">
        <w:fldChar w:fldCharType="end"/>
      </w:r>
      <w:r w:rsidR="00EE5C7C" w:rsidRPr="007F6051">
        <w:t xml:space="preserve"> těchto ZTP</w:t>
      </w:r>
      <w:r w:rsidR="002F7D63" w:rsidRPr="007F6051">
        <w:t>.</w:t>
      </w:r>
    </w:p>
    <w:p w14:paraId="46D3E0BC" w14:textId="77777777" w:rsidR="00BB75C6" w:rsidRDefault="00BB75C6" w:rsidP="00BB75C6">
      <w:pPr>
        <w:pStyle w:val="Text2-1"/>
      </w:pPr>
      <w:r>
        <w:t xml:space="preserve">V celém dokumentu </w:t>
      </w:r>
      <w:r w:rsidRPr="008B5AEF">
        <w:t>VTP/DOKUMENTACE/06/23</w:t>
      </w:r>
      <w:r w:rsidRPr="004310B9">
        <w:t xml:space="preserve"> </w:t>
      </w:r>
      <w:r>
        <w:t xml:space="preserve">se odkazy na „směrnici MD </w:t>
      </w:r>
      <w:r w:rsidRPr="00BB75C6">
        <w:t>č. V-2/2012</w:t>
      </w:r>
      <w:r>
        <w:t xml:space="preserve"> [57]“ nahrazuji odkazem na „Pravidla [57]“. </w:t>
      </w:r>
      <w:r w:rsidR="00B952F2">
        <w:t>Odkaz [57] v</w:t>
      </w:r>
      <w:r w:rsidR="004310B9" w:rsidRPr="00B952F2">
        <w:t> článku</w:t>
      </w:r>
      <w:r w:rsidR="004310B9" w:rsidRPr="004310B9">
        <w:t xml:space="preserve"> 12.2</w:t>
      </w:r>
      <w:r w:rsidR="004310B9">
        <w:t xml:space="preserve"> </w:t>
      </w:r>
      <w:r w:rsidR="004310B9" w:rsidRPr="004310B9">
        <w:t>Platné obecně závazné právní předpisy, zákony a vyhlášky ČR</w:t>
      </w:r>
      <w:r w:rsidR="004310B9">
        <w:t xml:space="preserve"> ve </w:t>
      </w:r>
      <w:r w:rsidR="004310B9" w:rsidRPr="00B952F2">
        <w:t>VTP/DOKUMENTACE/06/23</w:t>
      </w:r>
      <w:r w:rsidR="004310B9" w:rsidRPr="004310B9">
        <w:t xml:space="preserve"> se nahrazuje následujícím zněním: </w:t>
      </w:r>
      <w:r w:rsidR="00B952F2">
        <w:t>„</w:t>
      </w:r>
      <w:r w:rsidR="004310B9" w:rsidRPr="004310B9">
        <w:t xml:space="preserve">[57] </w:t>
      </w:r>
      <w:r w:rsidRPr="00BB75C6">
        <w:t>Pravidl</w:t>
      </w:r>
      <w:r>
        <w:t>a</w:t>
      </w:r>
      <w:r w:rsidRPr="00BB75C6">
        <w:t xml:space="preserve"> pro postupy v průběhu přípravy investičních a neinvestičních akcí dopravní infrastruktury, financovaných bez účasti státního rozpočtu</w:t>
      </w:r>
      <w:r>
        <w:t>, čj.: MD-41709/2023-910/2, Prosinec 2023</w:t>
      </w:r>
      <w:r w:rsidR="00B952F2">
        <w:t>“</w:t>
      </w:r>
      <w:r>
        <w:t>.</w:t>
      </w:r>
    </w:p>
    <w:p w14:paraId="7CE7118C" w14:textId="4E9A7D65" w:rsidR="009B4A07" w:rsidRDefault="001510A8" w:rsidP="009B4A07">
      <w:pPr>
        <w:pStyle w:val="Text2-1"/>
      </w:pPr>
      <w:r>
        <w:lastRenderedPageBreak/>
        <w:t xml:space="preserve">V zadávací dokumentaci uváděný pojem „Autorský dozor“ se rozumí pojem Dozor projektanta podle NSZ. </w:t>
      </w:r>
      <w:r w:rsidR="009B4A07">
        <w:t xml:space="preserve">Dozor projektanta je průběžný dozor zhotovitele dokumentace pro povolení záměru (DUSP/DUSL/DSP) nad souladem realizace dokumentace pro provádění záměru (PDPS) a dále průběžný dozor nad prováděním záměru (stavby) v souladu s dokumentací pro provedení záměru (PDPS včetně RDS). </w:t>
      </w:r>
    </w:p>
    <w:p w14:paraId="49615700" w14:textId="479930FA" w:rsidR="001510A8" w:rsidRDefault="009B4A07" w:rsidP="009B4A07">
      <w:pPr>
        <w:pStyle w:val="Text2-1"/>
      </w:pPr>
      <w:r>
        <w:t>Zhotovitel se při zajištění a ochraně kabelizace řídí pokynem SŽ PO-09/2023-GŘ Pokyn generálního ředitele ve věci ochrany kabelizace v průběhu přípravy a realizace investičních a opravných prací ze dne 4. 6. 2024.</w:t>
      </w:r>
    </w:p>
    <w:p w14:paraId="01C320BC" w14:textId="64551E29" w:rsidR="00DD1892" w:rsidRPr="007163A6" w:rsidRDefault="002F45B9" w:rsidP="002F45B9">
      <w:pPr>
        <w:pStyle w:val="Text2-1"/>
      </w:pPr>
      <w:bookmarkStart w:id="25" w:name="_Toc15649873"/>
      <w:bookmarkStart w:id="26" w:name="_Hlk167343605"/>
      <w:r w:rsidRPr="008E3BFF">
        <w:rPr>
          <w:b/>
        </w:rPr>
        <w:t xml:space="preserve">Zhotovitel </w:t>
      </w:r>
      <w:proofErr w:type="gramStart"/>
      <w:r w:rsidRPr="008E3BFF">
        <w:rPr>
          <w:b/>
        </w:rPr>
        <w:t>p</w:t>
      </w:r>
      <w:r w:rsidR="00DD1892" w:rsidRPr="008E3BFF">
        <w:rPr>
          <w:b/>
        </w:rPr>
        <w:t>rojedná</w:t>
      </w:r>
      <w:proofErr w:type="gramEnd"/>
      <w:r w:rsidR="00DD1892" w:rsidRPr="008E3BFF">
        <w:rPr>
          <w:b/>
        </w:rPr>
        <w:t xml:space="preserve"> zrušení zastávky </w:t>
      </w:r>
      <w:proofErr w:type="gramStart"/>
      <w:r w:rsidR="00DD1892" w:rsidRPr="008E3BFF">
        <w:rPr>
          <w:b/>
        </w:rPr>
        <w:t>Pohleď</w:t>
      </w:r>
      <w:proofErr w:type="gramEnd"/>
      <w:r w:rsidR="00DD1892" w:rsidRPr="008E3BFF">
        <w:rPr>
          <w:b/>
        </w:rPr>
        <w:t>. V případě její nezrušitelnosti minimalizuje náklady na její zachování.</w:t>
      </w:r>
    </w:p>
    <w:p w14:paraId="1BE6D5BD" w14:textId="77777777" w:rsidR="00F678E3" w:rsidRPr="003D0417" w:rsidRDefault="00F678E3" w:rsidP="003D0417">
      <w:pPr>
        <w:pStyle w:val="Nadpis2-2"/>
      </w:pPr>
      <w:bookmarkStart w:id="27" w:name="_Toc15649875"/>
      <w:bookmarkStart w:id="28" w:name="_Toc170284390"/>
      <w:bookmarkEnd w:id="25"/>
      <w:bookmarkEnd w:id="26"/>
      <w:r w:rsidRPr="003D0417">
        <w:t>Zabezpečovací zařízení</w:t>
      </w:r>
      <w:bookmarkEnd w:id="27"/>
      <w:bookmarkEnd w:id="28"/>
    </w:p>
    <w:p w14:paraId="01A26C4F" w14:textId="77777777" w:rsidR="00F678E3" w:rsidRPr="003D0417" w:rsidRDefault="00F678E3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Popis </w:t>
      </w:r>
      <w:r w:rsidRPr="003D0417">
        <w:rPr>
          <w:rStyle w:val="Tun"/>
        </w:rPr>
        <w:t xml:space="preserve">stávajícího stavu </w:t>
      </w:r>
    </w:p>
    <w:p w14:paraId="4F21D276" w14:textId="77777777" w:rsidR="003A61B4" w:rsidRPr="002720BD" w:rsidRDefault="003A61B4" w:rsidP="003A61B4">
      <w:pPr>
        <w:pStyle w:val="Text2-2"/>
      </w:pPr>
      <w:r w:rsidRPr="002F45B9">
        <w:rPr>
          <w:b/>
        </w:rPr>
        <w:t>PZZ mezistaničního úseku Okrouhlice – Světlá nad Sázavou:</w:t>
      </w:r>
      <w:r w:rsidRPr="003D0417">
        <w:t xml:space="preserve"> Mezistaničním</w:t>
      </w:r>
      <w:r w:rsidRPr="002720BD">
        <w:t xml:space="preserve"> úseku jsou celkem 3 železniční přejezdy zabezpečené světelným přejezdovým zabezpečovacím zařízením (dále jen „PZS“) PZS 3SBI typu AŽD 71, bez závor, ovládaným automaticky jízdou vlaku kolejovými obvody UAB.</w:t>
      </w:r>
    </w:p>
    <w:p w14:paraId="5F93E8CF" w14:textId="77777777" w:rsidR="003A61B4" w:rsidRPr="002720BD" w:rsidRDefault="003A61B4" w:rsidP="002F45B9">
      <w:pPr>
        <w:pStyle w:val="Textbezslovn"/>
        <w:ind w:left="1701"/>
      </w:pPr>
      <w:r w:rsidRPr="002720BD">
        <w:t xml:space="preserve">Uvedené železniční přejezdy jsou označeny </w:t>
      </w:r>
      <w:proofErr w:type="spellStart"/>
      <w:r w:rsidRPr="002720BD">
        <w:t>ev.č</w:t>
      </w:r>
      <w:proofErr w:type="spellEnd"/>
      <w:r w:rsidRPr="002720BD">
        <w:t>. P3686 (ev. km 234,929 TÚ), P3687 (ev. km 236,271 TÚ) a P3688 (ev. km 237,818 TÚ).</w:t>
      </w:r>
      <w:r w:rsidRPr="002720BD">
        <w:rPr>
          <w:strike/>
        </w:rPr>
        <w:t xml:space="preserve"> </w:t>
      </w:r>
    </w:p>
    <w:p w14:paraId="485740BD" w14:textId="77777777" w:rsidR="003A61B4" w:rsidRPr="002720BD" w:rsidRDefault="003A61B4" w:rsidP="003A61B4">
      <w:pPr>
        <w:pStyle w:val="Text2-2"/>
      </w:pPr>
      <w:r w:rsidRPr="002F45B9">
        <w:rPr>
          <w:b/>
        </w:rPr>
        <w:t>TZZ mezistaničního úseku Okrouhlice – Světlá nad Sázavou:</w:t>
      </w:r>
      <w:r w:rsidRPr="003D0417">
        <w:t xml:space="preserve"> Uvedený úsek dráhy je vybaven traťovým zabezpečovacím zařízením 3.</w:t>
      </w:r>
      <w:r w:rsidRPr="002720BD">
        <w:t xml:space="preserve"> kategorie dle TNŽ 34 2620 typu UAB AB3-74, obousměrným. </w:t>
      </w:r>
    </w:p>
    <w:p w14:paraId="565B6FF2" w14:textId="77777777" w:rsidR="003A61B4" w:rsidRPr="003D0417" w:rsidRDefault="003A61B4" w:rsidP="003A61B4">
      <w:pPr>
        <w:pStyle w:val="Text2-2"/>
      </w:pPr>
      <w:r w:rsidRPr="002F45B9">
        <w:rPr>
          <w:b/>
        </w:rPr>
        <w:t>SZZ žst. Okrouhlice:</w:t>
      </w:r>
      <w:r w:rsidRPr="003D0417">
        <w:t xml:space="preserve"> Stanice je vybavena staničním zabezpečovacím zařízením 3. kategorie dle TNŽ 34 2620 - RZZ typu AŽD 71.  </w:t>
      </w:r>
    </w:p>
    <w:p w14:paraId="0CE2763A" w14:textId="77777777" w:rsidR="003A61B4" w:rsidRPr="002720BD" w:rsidRDefault="003A61B4" w:rsidP="003A61B4">
      <w:pPr>
        <w:pStyle w:val="Text2-2"/>
      </w:pPr>
      <w:r w:rsidRPr="002F45B9">
        <w:rPr>
          <w:b/>
        </w:rPr>
        <w:t>PZZ v žst. Okrouhlice:</w:t>
      </w:r>
      <w:r w:rsidRPr="003D0417">
        <w:t xml:space="preserve"> v záhlaví žst. Okrouhlice je jeden železniční </w:t>
      </w:r>
      <w:r w:rsidRPr="002720BD">
        <w:t>přejezd zabezpečený PZS 3SNI typu AŽD 71, bez závor, bez pozitivního signálu, informace je předávána obsluhujícímu zaměstnanci.</w:t>
      </w:r>
    </w:p>
    <w:p w14:paraId="66DE4458" w14:textId="77777777" w:rsidR="003A61B4" w:rsidRPr="002720BD" w:rsidRDefault="003A61B4" w:rsidP="003A61B4">
      <w:pPr>
        <w:pStyle w:val="Text2-2"/>
        <w:numPr>
          <w:ilvl w:val="0"/>
          <w:numId w:val="0"/>
        </w:numPr>
        <w:ind w:left="1701"/>
      </w:pPr>
      <w:r w:rsidRPr="002720BD">
        <w:t xml:space="preserve">Jedná se o přejezd označený </w:t>
      </w:r>
      <w:proofErr w:type="spellStart"/>
      <w:r w:rsidRPr="002720BD">
        <w:t>ev.č</w:t>
      </w:r>
      <w:proofErr w:type="spellEnd"/>
      <w:r w:rsidRPr="002720BD">
        <w:t xml:space="preserve">. P3685 (ev. km 233,620 TÚ). </w:t>
      </w:r>
    </w:p>
    <w:p w14:paraId="77F0C36D" w14:textId="77777777" w:rsidR="003A61B4" w:rsidRPr="002F45B9" w:rsidRDefault="003A61B4" w:rsidP="003A61B4">
      <w:pPr>
        <w:pStyle w:val="Text2-2"/>
      </w:pPr>
      <w:r w:rsidRPr="002F45B9">
        <w:rPr>
          <w:b/>
        </w:rPr>
        <w:t>TZZ mezistaničního úseku Okrouhlice – Havlíčkův Brod:</w:t>
      </w:r>
      <w:r w:rsidRPr="003D0417">
        <w:t xml:space="preserve"> předmětný úsek</w:t>
      </w:r>
      <w:r w:rsidRPr="002720BD">
        <w:t xml:space="preserve"> dráhy je vybaven zabezpečovacím zařízením 3. kategorie – obousměrný centralizovaný tříznakový elektronický automatický blok s přenosem kódu na hnací vozidlo.</w:t>
      </w:r>
    </w:p>
    <w:p w14:paraId="6A86162B" w14:textId="77777777" w:rsidR="003A61B4" w:rsidRDefault="003A61B4" w:rsidP="003A61B4">
      <w:pPr>
        <w:pStyle w:val="Text2-2"/>
      </w:pPr>
      <w:r w:rsidRPr="002F45B9">
        <w:rPr>
          <w:b/>
        </w:rPr>
        <w:t xml:space="preserve">SZZ žst. Světlá nad Sázavou </w:t>
      </w:r>
      <w:r w:rsidRPr="003D0417">
        <w:t xml:space="preserve">(pozn.: v traťovém úseku Okrouhlice – Světlá nad Sázavou se nachází vjezdové návěstidlo žst. Světlá nad Sázavou): </w:t>
      </w:r>
      <w:r w:rsidRPr="002720BD">
        <w:t>Stanice je vybavená zabezpečovacím zařízením 3. kategorie - reléovým zabezpečovacím zařízením a světelnými</w:t>
      </w:r>
      <w:r>
        <w:t xml:space="preserve"> návěstidly s rychlostní návěstní soustavou.</w:t>
      </w:r>
    </w:p>
    <w:p w14:paraId="350D6D47" w14:textId="77777777" w:rsidR="00F678E3" w:rsidRPr="00F678E3" w:rsidRDefault="00F678E3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1E127DC0" w14:textId="77777777" w:rsidR="008E3BFF" w:rsidRDefault="008E3BFF" w:rsidP="008E3BFF">
      <w:pPr>
        <w:pStyle w:val="Text2-2"/>
      </w:pPr>
      <w:r>
        <w:t xml:space="preserve">V rámci traťové části se nebude po roce 2030 obnovovat národní systém AVV. Dále se </w:t>
      </w:r>
      <w:proofErr w:type="gramStart"/>
      <w:r>
        <w:t>bude</w:t>
      </w:r>
      <w:proofErr w:type="gramEnd"/>
      <w:r>
        <w:t xml:space="preserve"> sledovat pouze systém </w:t>
      </w:r>
      <w:proofErr w:type="gramStart"/>
      <w:r>
        <w:t>ATO</w:t>
      </w:r>
      <w:proofErr w:type="gramEnd"/>
      <w:r>
        <w:t xml:space="preserve"> </w:t>
      </w:r>
      <w:proofErr w:type="spellStart"/>
      <w:r>
        <w:t>over</w:t>
      </w:r>
      <w:proofErr w:type="spellEnd"/>
      <w:r>
        <w:t xml:space="preserve"> ETCS s odpovídajícím počtem a rozmístěním </w:t>
      </w:r>
      <w:proofErr w:type="spellStart"/>
      <w:r>
        <w:t>Eurobalíz</w:t>
      </w:r>
      <w:proofErr w:type="spellEnd"/>
      <w:r>
        <w:t>.</w:t>
      </w:r>
    </w:p>
    <w:p w14:paraId="5F2607B8" w14:textId="04DD25CB" w:rsidR="003A61B4" w:rsidRPr="003A61B4" w:rsidRDefault="003A61B4" w:rsidP="003A61B4">
      <w:pPr>
        <w:pStyle w:val="Text2-2"/>
      </w:pPr>
      <w:r w:rsidRPr="003A61B4">
        <w:t>Nově navržené zabezpečovací zařízení bude výhledově dálkově ovládáno z</w:t>
      </w:r>
      <w:r w:rsidR="002720BD">
        <w:t> </w:t>
      </w:r>
      <w:r w:rsidRPr="003A61B4">
        <w:t>CDP Praha. Vlastní výstavba dispečerského sálu a doplnění pracoviště dispečera železniční dopravní cesty bude součástí stavby „ETCS+DOZ Brno - Havlíčkův Brod – Kolín“. V mezidobí do zapojení ovládání na CDP Praha bude zabezpečovací zařízení ovládáno místně.</w:t>
      </w:r>
      <w:r w:rsidR="002720BD">
        <w:t xml:space="preserve"> </w:t>
      </w:r>
    </w:p>
    <w:p w14:paraId="51031042" w14:textId="4ECBDD27" w:rsidR="00F678E3" w:rsidRDefault="003A61B4" w:rsidP="003A61B4">
      <w:pPr>
        <w:pStyle w:val="Text2-2"/>
        <w:numPr>
          <w:ilvl w:val="3"/>
          <w:numId w:val="42"/>
        </w:numPr>
      </w:pPr>
      <w:r>
        <w:t>Zabezpečení stavebních kolejových postupů i napojení na stávající/nové úseky bude nutné vyřešit optimálně technicky, provozně a investičně přechodné a</w:t>
      </w:r>
      <w:r w:rsidR="002720BD">
        <w:t> </w:t>
      </w:r>
      <w:r>
        <w:t>dočasné stavy zabezpečovacích zařízení. Pro další zpracování budou důležité zavilosti a související úpravy stavbou dotčených ŽST Provizorní zabezpečovací zařízení nebude zřizováno. Během rekonstrukce 1.</w:t>
      </w:r>
      <w:r w:rsidR="002720BD">
        <w:t xml:space="preserve"> </w:t>
      </w:r>
      <w:r>
        <w:t>t</w:t>
      </w:r>
      <w:r w:rsidR="002720BD">
        <w:t xml:space="preserve">raťové </w:t>
      </w:r>
      <w:r>
        <w:t>k</w:t>
      </w:r>
      <w:r w:rsidR="002720BD">
        <w:t>oleje</w:t>
      </w:r>
      <w:r>
        <w:t xml:space="preserve"> bude </w:t>
      </w:r>
      <w:r>
        <w:lastRenderedPageBreak/>
        <w:t>v</w:t>
      </w:r>
      <w:r w:rsidR="002720BD">
        <w:t> </w:t>
      </w:r>
      <w:r>
        <w:t xml:space="preserve">provozu stávající TZZ. Po rekonstrukci této koleje bude aktivováno definitivní TZZ, které se bude využívat pro zabezpečení provozu během rekonstrukce 2. traťové koleje. Při provozu na železničních tratích a při používání železničních zařízení v definitivním i provizorním stavu je nutné dodržet TNŽ spolu s dopravními a návěstními předpisy. </w:t>
      </w:r>
    </w:p>
    <w:p w14:paraId="22CDE46A" w14:textId="1C3801AE" w:rsidR="00DC6F66" w:rsidRPr="003077ED" w:rsidRDefault="00DD1892" w:rsidP="00950C60">
      <w:pPr>
        <w:pStyle w:val="Text2-2"/>
      </w:pPr>
      <w:r w:rsidDel="00DD1892">
        <w:t xml:space="preserve"> </w:t>
      </w:r>
      <w:bookmarkStart w:id="29" w:name="_Ref164688741"/>
      <w:bookmarkStart w:id="30" w:name="_Toc15649876"/>
      <w:r w:rsidR="00DC6F66" w:rsidRPr="003077ED">
        <w:t xml:space="preserve">Návrh PZS: </w:t>
      </w:r>
    </w:p>
    <w:p w14:paraId="4FC08C9A" w14:textId="77777777" w:rsidR="00950C60" w:rsidRPr="003A61B4" w:rsidRDefault="00950C60" w:rsidP="00DC6F66">
      <w:pPr>
        <w:pStyle w:val="Odstavec1-4a"/>
      </w:pPr>
      <w:r w:rsidRPr="003A61B4">
        <w:t>V rámci stavby budou použity kompozitní závorová břevna s LED břevnovými svítilnami, velké výstražné kříže a výstražníky v LED provedení.</w:t>
      </w:r>
      <w:bookmarkEnd w:id="29"/>
    </w:p>
    <w:p w14:paraId="28DEBE79" w14:textId="7E9FDCC7" w:rsidR="00950C60" w:rsidRPr="003A61B4" w:rsidRDefault="00950C60" w:rsidP="00DC6F66">
      <w:pPr>
        <w:pStyle w:val="Odstavec1-4a"/>
        <w:rPr>
          <w:sz w:val="16"/>
        </w:rPr>
      </w:pPr>
      <w:r w:rsidRPr="003A61B4">
        <w:t xml:space="preserve">V případě návrhu PZS se 4kvadrantovými závorami musí být vždy prověřeno použití postupného (sekvenčního) sklápění závor. Přitom se pro výpočet </w:t>
      </w:r>
      <w:proofErr w:type="spellStart"/>
      <w:r w:rsidRPr="003A61B4">
        <w:t>předzváněcí</w:t>
      </w:r>
      <w:proofErr w:type="spellEnd"/>
      <w:r w:rsidRPr="003A61B4">
        <w:t xml:space="preserve"> doby pro přejezdy s pohybem chodců vždy použije výpočet podle bodu 5a) části B) dopisu čj. 3867/2017-SŽDC-O14 - viz </w:t>
      </w:r>
      <w:proofErr w:type="gramStart"/>
      <w:r w:rsidRPr="003A61B4">
        <w:t xml:space="preserve">Příloha </w:t>
      </w:r>
      <w:r w:rsidR="002A549D" w:rsidRPr="003A61B4">
        <w:fldChar w:fldCharType="begin"/>
      </w:r>
      <w:r w:rsidR="002A549D" w:rsidRPr="003A61B4">
        <w:instrText xml:space="preserve"> REF _Ref105154795 \r \h </w:instrText>
      </w:r>
      <w:r w:rsidR="00146928" w:rsidRPr="003A61B4">
        <w:instrText xml:space="preserve"> \* MERGEFORMAT </w:instrText>
      </w:r>
      <w:r w:rsidR="002A549D" w:rsidRPr="003A61B4">
        <w:fldChar w:fldCharType="separate"/>
      </w:r>
      <w:r w:rsidR="006677A6">
        <w:t>7.1.1</w:t>
      </w:r>
      <w:proofErr w:type="gramEnd"/>
      <w:r w:rsidR="002A549D" w:rsidRPr="003A61B4">
        <w:fldChar w:fldCharType="end"/>
      </w:r>
      <w:r w:rsidR="002A549D" w:rsidRPr="003A61B4">
        <w:t xml:space="preserve"> </w:t>
      </w:r>
      <w:r w:rsidRPr="003A61B4">
        <w:t>těchto ZTP. V případě negativního výsledku prověření použití postupného (sekvenčního) sklápění závor musí být tato skutečnost, včetně souvisejících důvodů, uvedena v Dokumentaci.</w:t>
      </w:r>
    </w:p>
    <w:p w14:paraId="043DE939" w14:textId="77777777" w:rsidR="00950C60" w:rsidRPr="003A61B4" w:rsidRDefault="00950C60" w:rsidP="00DC6F66">
      <w:pPr>
        <w:pStyle w:val="Odstavec1-4a"/>
        <w:rPr>
          <w:sz w:val="14"/>
        </w:rPr>
      </w:pPr>
      <w:r w:rsidRPr="003A61B4">
        <w:t>V případě výstavby nebo rekonstrukce závor se požaduje navržení a</w:t>
      </w:r>
      <w:r w:rsidR="00DC6F66" w:rsidRPr="003A61B4">
        <w:t> </w:t>
      </w:r>
      <w:r w:rsidRPr="003A61B4">
        <w:t xml:space="preserve">zřízení břevnových svítilen </w:t>
      </w:r>
      <w:proofErr w:type="gramStart"/>
      <w:r w:rsidRPr="003A61B4">
        <w:t>na</w:t>
      </w:r>
      <w:proofErr w:type="gramEnd"/>
      <w:r w:rsidRPr="003A61B4">
        <w:t>:</w:t>
      </w:r>
    </w:p>
    <w:p w14:paraId="5628EB33" w14:textId="77777777" w:rsidR="00950C60" w:rsidRPr="003A61B4" w:rsidRDefault="00950C60" w:rsidP="00DC6F66">
      <w:pPr>
        <w:pStyle w:val="Odrka1-5-"/>
      </w:pPr>
      <w:proofErr w:type="gramStart"/>
      <w:r w:rsidRPr="003A61B4">
        <w:t>silnicích</w:t>
      </w:r>
      <w:proofErr w:type="gramEnd"/>
      <w:r w:rsidRPr="003A61B4">
        <w:t xml:space="preserve"> I. a II. třídy,</w:t>
      </w:r>
    </w:p>
    <w:p w14:paraId="7AD3E5E8" w14:textId="77777777" w:rsidR="00950C60" w:rsidRPr="003A61B4" w:rsidRDefault="00950C60" w:rsidP="00DC6F66">
      <w:pPr>
        <w:pStyle w:val="Odrka1-5-"/>
      </w:pPr>
      <w:r w:rsidRPr="003A61B4">
        <w:t xml:space="preserve">místních </w:t>
      </w:r>
      <w:proofErr w:type="gramStart"/>
      <w:r w:rsidRPr="003A61B4">
        <w:t>komunikacích</w:t>
      </w:r>
      <w:proofErr w:type="gramEnd"/>
      <w:r w:rsidRPr="003A61B4">
        <w:t xml:space="preserve"> funkční třídy B,</w:t>
      </w:r>
    </w:p>
    <w:p w14:paraId="2E27E214" w14:textId="77777777" w:rsidR="00950C60" w:rsidRPr="003A61B4" w:rsidRDefault="00950C60" w:rsidP="00DC6F66">
      <w:pPr>
        <w:pStyle w:val="Odrka1-5-"/>
      </w:pPr>
      <w:r w:rsidRPr="003A61B4">
        <w:t xml:space="preserve">pozemních </w:t>
      </w:r>
      <w:proofErr w:type="gramStart"/>
      <w:r w:rsidRPr="003A61B4">
        <w:t>komunikacích</w:t>
      </w:r>
      <w:proofErr w:type="gramEnd"/>
      <w:r w:rsidRPr="003A61B4">
        <w:t>, kde je nejbližší hranice křižovatky je od</w:t>
      </w:r>
      <w:r w:rsidR="00DC6F66" w:rsidRPr="003A61B4">
        <w:t> </w:t>
      </w:r>
      <w:r w:rsidRPr="003A61B4">
        <w:t>nebezpečného pásma přejezdu blíže, než stanoví ČSN 736380 pro nově zřizované přejezdy.</w:t>
      </w:r>
    </w:p>
    <w:p w14:paraId="4B18E937" w14:textId="6959C4DA" w:rsidR="00950C60" w:rsidRPr="003A61B4" w:rsidRDefault="00950C60" w:rsidP="00DC6F66">
      <w:pPr>
        <w:pStyle w:val="Odstavec1-4a"/>
      </w:pPr>
      <w:bookmarkStart w:id="31" w:name="_Ref164688761"/>
      <w:r w:rsidRPr="003A61B4">
        <w:t>V případě výstavby nebo rekonstrukce závor na silnicích III. třídy a</w:t>
      </w:r>
      <w:r w:rsidR="00DC6F66" w:rsidRPr="003A61B4">
        <w:t> </w:t>
      </w:r>
      <w:r w:rsidRPr="003A61B4">
        <w:t>místních komunikací funkční třídy C bude návrh použití břevnových svítilen posouzen s ohledem na konkrétní situaci na přejezdu (dopravní moment, přehlednost pozemní komunikace, množství rušivých vlivů)</w:t>
      </w:r>
      <w:r w:rsidR="002A549D" w:rsidRPr="003A61B4">
        <w:t xml:space="preserve"> dle dokumentu </w:t>
      </w:r>
      <w:r w:rsidRPr="003A61B4">
        <w:t xml:space="preserve">viz </w:t>
      </w:r>
      <w:proofErr w:type="gramStart"/>
      <w:r w:rsidRPr="003A61B4">
        <w:t xml:space="preserve">Příloha </w:t>
      </w:r>
      <w:r w:rsidRPr="003A61B4">
        <w:fldChar w:fldCharType="begin"/>
      </w:r>
      <w:r w:rsidRPr="003A61B4">
        <w:instrText xml:space="preserve"> REF _Ref56174337 \r \h  \* MERGEFORMAT </w:instrText>
      </w:r>
      <w:r w:rsidRPr="003A61B4">
        <w:fldChar w:fldCharType="separate"/>
      </w:r>
      <w:r w:rsidR="006677A6">
        <w:t>7.1.2</w:t>
      </w:r>
      <w:proofErr w:type="gramEnd"/>
      <w:r w:rsidRPr="003A61B4">
        <w:fldChar w:fldCharType="end"/>
      </w:r>
      <w:r w:rsidRPr="003A61B4">
        <w:t xml:space="preserve"> těchto ZTP. Výsledek posouzení, včetně souvisejících důvodů, bude uveden v Dokumentaci.</w:t>
      </w:r>
      <w:bookmarkEnd w:id="31"/>
    </w:p>
    <w:p w14:paraId="15B7B58E" w14:textId="77777777" w:rsidR="007B7C7D" w:rsidRPr="0034559E" w:rsidRDefault="007B7C7D" w:rsidP="003D0417">
      <w:pPr>
        <w:pStyle w:val="Text2-2"/>
      </w:pPr>
      <w:bookmarkStart w:id="32" w:name="_Hlk164427846"/>
      <w:bookmarkStart w:id="33" w:name="_Ref164688979"/>
      <w:r w:rsidRPr="0034559E">
        <w:t xml:space="preserve">Návrh řešení bude respektovat </w:t>
      </w:r>
      <w:r w:rsidRPr="00221443">
        <w:rPr>
          <w:b/>
        </w:rPr>
        <w:t>Prováděcí nařízení komise (EU)</w:t>
      </w:r>
      <w:bookmarkEnd w:id="32"/>
      <w:r w:rsidRPr="00221443">
        <w:rPr>
          <w:b/>
        </w:rPr>
        <w:t xml:space="preserve"> 2023/1694</w:t>
      </w:r>
      <w:r w:rsidRPr="0034559E">
        <w:t xml:space="preserve"> ze dne 10. srpna 2023, kterým se mění nařízení: (EU) č.</w:t>
      </w:r>
      <w:r w:rsidR="00221443">
        <w:t> </w:t>
      </w:r>
      <w:r w:rsidRPr="0034559E">
        <w:t>321/2013, (EU) č. 1299/2014, (EU) č. 1300/2014, (EU) č. 1301/2014, (EU) č.</w:t>
      </w:r>
      <w:r w:rsidR="00221443">
        <w:t> </w:t>
      </w:r>
      <w:r w:rsidRPr="0034559E">
        <w:t>1302/2014, (EU) č. 1304/2014 a prováděcí nařízení (EU) 2019/777, účinnost od 28. 9. 2023</w:t>
      </w:r>
      <w:r w:rsidR="003D0417">
        <w:t xml:space="preserve"> a </w:t>
      </w:r>
      <w:bookmarkStart w:id="34" w:name="_Ref164688985"/>
      <w:bookmarkEnd w:id="33"/>
      <w:r w:rsidRPr="00221443">
        <w:rPr>
          <w:b/>
        </w:rPr>
        <w:t>Prováděcí nařízení komise (EU)  2023/1695</w:t>
      </w:r>
      <w:r w:rsidRPr="0034559E">
        <w:t xml:space="preserve"> ze dne 10. srpna 2023 o technické specifikaci pro interoperabilitu týkající se subsystémů „řízení a zabezpečení“ železničního systému v Evropské unii a o zrušení nařízení (EU) 2016/919.</w:t>
      </w:r>
      <w:bookmarkEnd w:id="34"/>
    </w:p>
    <w:p w14:paraId="43BCC281" w14:textId="77777777" w:rsidR="00F678E3" w:rsidRPr="00280C98" w:rsidRDefault="00F678E3" w:rsidP="002F2288">
      <w:pPr>
        <w:pStyle w:val="Nadpis2-2"/>
      </w:pPr>
      <w:bookmarkStart w:id="35" w:name="_Toc170284391"/>
      <w:r w:rsidRPr="00280C98">
        <w:t>Sdělovací zařízení</w:t>
      </w:r>
      <w:bookmarkEnd w:id="30"/>
      <w:bookmarkEnd w:id="35"/>
    </w:p>
    <w:p w14:paraId="3B7EB85D" w14:textId="77777777" w:rsidR="00295E30" w:rsidRPr="00F678E3" w:rsidRDefault="00295E30" w:rsidP="00295E30">
      <w:pPr>
        <w:pStyle w:val="Text2-1"/>
        <w:keepNext/>
        <w:rPr>
          <w:rStyle w:val="Tun"/>
        </w:rPr>
      </w:pPr>
      <w:bookmarkStart w:id="36" w:name="_Toc15649877"/>
      <w:r w:rsidRPr="00F678E3">
        <w:rPr>
          <w:rStyle w:val="Tun"/>
        </w:rPr>
        <w:t xml:space="preserve">Popis stávajícího stavu </w:t>
      </w:r>
    </w:p>
    <w:p w14:paraId="0773980A" w14:textId="77777777" w:rsidR="003A61B4" w:rsidRPr="003D0417" w:rsidRDefault="003A61B4" w:rsidP="003A61B4">
      <w:pPr>
        <w:pStyle w:val="Text2-2"/>
      </w:pPr>
      <w:r w:rsidRPr="003D0417">
        <w:rPr>
          <w:b/>
        </w:rPr>
        <w:t>Mezistaniční úsek:</w:t>
      </w:r>
    </w:p>
    <w:p w14:paraId="789C5959" w14:textId="77777777" w:rsidR="003A61B4" w:rsidRPr="002F45B9" w:rsidRDefault="003A61B4" w:rsidP="002F45B9">
      <w:pPr>
        <w:pStyle w:val="Odstavec1-4a"/>
        <w:numPr>
          <w:ilvl w:val="3"/>
          <w:numId w:val="49"/>
        </w:numPr>
      </w:pPr>
      <w:r w:rsidRPr="002F45B9">
        <w:t>Dálkový metalický kabel DK 44 (z roku 1966)</w:t>
      </w:r>
    </w:p>
    <w:p w14:paraId="211CA17F" w14:textId="77777777" w:rsidR="003A61B4" w:rsidRPr="002F45B9" w:rsidRDefault="003A61B4" w:rsidP="002F45B9">
      <w:pPr>
        <w:pStyle w:val="Odstavec1-4a"/>
      </w:pPr>
      <w:r w:rsidRPr="002F45B9">
        <w:t>2 kusy HDPE trubek (modrá + černá)</w:t>
      </w:r>
    </w:p>
    <w:p w14:paraId="626C49D8" w14:textId="77777777" w:rsidR="003A61B4" w:rsidRPr="002F45B9" w:rsidRDefault="003A61B4" w:rsidP="002F45B9">
      <w:pPr>
        <w:pStyle w:val="Odstavec1-4a"/>
      </w:pPr>
      <w:r w:rsidRPr="002F45B9">
        <w:t>Dálkový optický kabel 36f (v modré HDPE trubce)</w:t>
      </w:r>
    </w:p>
    <w:p w14:paraId="6F59D2F6" w14:textId="77777777" w:rsidR="003A61B4" w:rsidRPr="002F45B9" w:rsidRDefault="003A61B4" w:rsidP="002F45B9">
      <w:pPr>
        <w:pStyle w:val="Odstavec1-4a"/>
      </w:pPr>
      <w:r w:rsidRPr="002F45B9">
        <w:t>Vytyčovací vodič 3XN 0,8</w:t>
      </w:r>
    </w:p>
    <w:p w14:paraId="63FF0BFE" w14:textId="77777777" w:rsidR="003A61B4" w:rsidRPr="002F45B9" w:rsidRDefault="003A61B4" w:rsidP="003A61B4">
      <w:pPr>
        <w:pStyle w:val="Text2-2"/>
      </w:pPr>
      <w:r w:rsidRPr="002F45B9">
        <w:rPr>
          <w:b/>
        </w:rPr>
        <w:t>ŽST Okrouhlice:</w:t>
      </w:r>
    </w:p>
    <w:p w14:paraId="4A7C0D61" w14:textId="77777777" w:rsidR="003A61B4" w:rsidRDefault="003A61B4" w:rsidP="002F45B9">
      <w:pPr>
        <w:pStyle w:val="Odstavec1-4a"/>
        <w:numPr>
          <w:ilvl w:val="3"/>
          <w:numId w:val="48"/>
        </w:numPr>
      </w:pPr>
      <w:r>
        <w:t xml:space="preserve">V ŽST Okrouhlice je zřízeno rozhlasové zařízení pro cestující s ústřednou RU6IP 300W (fy </w:t>
      </w:r>
      <w:proofErr w:type="spellStart"/>
      <w:r>
        <w:t>DCom</w:t>
      </w:r>
      <w:proofErr w:type="spellEnd"/>
      <w:r>
        <w:t>). Rozhlasové větve pokrývají nástupiště a výpravní budovu. Rozhlasové zařízení bylo vybudováno v roce 2016</w:t>
      </w:r>
      <w:r w:rsidR="00CF5A9E">
        <w:t>,</w:t>
      </w:r>
      <w:r>
        <w:t xml:space="preserve"> rozhlas větve zůstaly stávající z roku 1980.</w:t>
      </w:r>
    </w:p>
    <w:p w14:paraId="141A109E" w14:textId="44D51B0B" w:rsidR="003A61B4" w:rsidRDefault="003A61B4" w:rsidP="002F45B9">
      <w:pPr>
        <w:pStyle w:val="Odstavec1-4a"/>
        <w:numPr>
          <w:ilvl w:val="3"/>
          <w:numId w:val="48"/>
        </w:numPr>
      </w:pPr>
      <w:r>
        <w:t xml:space="preserve">Telefonní </w:t>
      </w:r>
      <w:proofErr w:type="spellStart"/>
      <w:r>
        <w:t>zapojovač</w:t>
      </w:r>
      <w:proofErr w:type="spellEnd"/>
      <w:r>
        <w:t xml:space="preserve">: V dopravní kanceláři je instalován telefonní </w:t>
      </w:r>
      <w:proofErr w:type="spellStart"/>
      <w:r>
        <w:t>zapojovač</w:t>
      </w:r>
      <w:proofErr w:type="spellEnd"/>
      <w:r>
        <w:t xml:space="preserve"> typ TOP1 (fy </w:t>
      </w:r>
      <w:proofErr w:type="spellStart"/>
      <w:r>
        <w:t>DCom</w:t>
      </w:r>
      <w:proofErr w:type="spellEnd"/>
      <w:r>
        <w:t xml:space="preserve">) a náhradní telefonní </w:t>
      </w:r>
      <w:proofErr w:type="spellStart"/>
      <w:r>
        <w:t>zapojovač</w:t>
      </w:r>
      <w:proofErr w:type="spellEnd"/>
      <w:r>
        <w:t xml:space="preserve"> typ NTZ (fy </w:t>
      </w:r>
      <w:r>
        <w:lastRenderedPageBreak/>
        <w:t>AŽD) - rok výstavby v roce 2016 v rámci stavby „GSM-R Kolín-Havlíčkův Brod-Křižanov-Brno“. Z telefonního zapojovače TOP 1 též je ovládáno rozhlasové zařízení v ŽST Okrouhlice a je to také terminál GSM-R. V rámci této stavby bylo vy</w:t>
      </w:r>
      <w:r w:rsidR="00CF5A9E">
        <w:t>b</w:t>
      </w:r>
      <w:r>
        <w:t>udováno také přenosové zařízení SDH.</w:t>
      </w:r>
    </w:p>
    <w:p w14:paraId="46FC30B9" w14:textId="77777777" w:rsidR="003A61B4" w:rsidRPr="002F45B9" w:rsidRDefault="003A61B4" w:rsidP="002F45B9">
      <w:pPr>
        <w:pStyle w:val="Odstavec1-4a"/>
        <w:numPr>
          <w:ilvl w:val="3"/>
          <w:numId w:val="48"/>
        </w:numPr>
      </w:pPr>
      <w:r w:rsidRPr="002F45B9">
        <w:t>Hodinové zařízení: Ve sdělovací místnosti jsou umístěny hlavní hodiny typu EH 81ASDEK: V km 234,760 je osazena traťová část zařízení pro diagnostiku jedoucích železničních vozidel ASDEK, jehož vyhodnocovací pracoviště se nachází v ŽST Okrouhlice a ŽST H. Brod. Vybudováno v roce 2016.</w:t>
      </w:r>
    </w:p>
    <w:p w14:paraId="53E6134E" w14:textId="77777777" w:rsidR="003A61B4" w:rsidRPr="002F45B9" w:rsidRDefault="003A61B4" w:rsidP="002F45B9">
      <w:pPr>
        <w:pStyle w:val="Odstavec1-4a"/>
      </w:pPr>
      <w:r w:rsidRPr="002F45B9">
        <w:t>VTO: Venkovní telefonní objekty (VTO) jsou osazeny u vjezdových návěstidel a na PZS. Jedná se o typ AŽD 68 a VTO6.</w:t>
      </w:r>
    </w:p>
    <w:p w14:paraId="3C7F78F8" w14:textId="77777777" w:rsidR="003A61B4" w:rsidRPr="002F45B9" w:rsidRDefault="003A61B4" w:rsidP="002F45B9">
      <w:pPr>
        <w:pStyle w:val="Odstavec1-4a"/>
      </w:pPr>
      <w:r w:rsidRPr="002F45B9">
        <w:t>Kabelové trasy uvedené v mezistaničním úseku a dále místní kabelizace.</w:t>
      </w:r>
    </w:p>
    <w:p w14:paraId="01508F93" w14:textId="77777777" w:rsidR="003A61B4" w:rsidRPr="002F45B9" w:rsidRDefault="003A61B4" w:rsidP="002F45B9">
      <w:pPr>
        <w:pStyle w:val="Odstavec1-4a"/>
      </w:pPr>
      <w:r w:rsidRPr="002F45B9">
        <w:t>Telefonní, přenosová a datová technologie.</w:t>
      </w:r>
    </w:p>
    <w:p w14:paraId="0AA0A6D7" w14:textId="77777777" w:rsidR="003A61B4" w:rsidRPr="002F45B9" w:rsidRDefault="003A61B4" w:rsidP="002F45B9">
      <w:pPr>
        <w:pStyle w:val="Odstavec1-4a"/>
      </w:pPr>
      <w:r w:rsidRPr="002F45B9">
        <w:t>Rádiová zařízení (včetně technologie GSM-R).</w:t>
      </w:r>
    </w:p>
    <w:p w14:paraId="502D2E91" w14:textId="77777777" w:rsidR="003A61B4" w:rsidRPr="002F45B9" w:rsidRDefault="003A61B4" w:rsidP="003A61B4">
      <w:pPr>
        <w:pStyle w:val="Text2-2"/>
      </w:pPr>
      <w:r w:rsidRPr="002F45B9">
        <w:rPr>
          <w:b/>
        </w:rPr>
        <w:t xml:space="preserve">Zastávka </w:t>
      </w:r>
      <w:proofErr w:type="gramStart"/>
      <w:r w:rsidRPr="002F45B9">
        <w:rPr>
          <w:b/>
        </w:rPr>
        <w:t>Pohleď</w:t>
      </w:r>
      <w:proofErr w:type="gramEnd"/>
      <w:r w:rsidRPr="002F45B9">
        <w:rPr>
          <w:b/>
        </w:rPr>
        <w:t>:</w:t>
      </w:r>
    </w:p>
    <w:p w14:paraId="7060594F" w14:textId="77777777" w:rsidR="003A61B4" w:rsidRPr="002F45B9" w:rsidRDefault="003A61B4" w:rsidP="002F45B9">
      <w:pPr>
        <w:pStyle w:val="Odstavec1-4a"/>
        <w:numPr>
          <w:ilvl w:val="3"/>
          <w:numId w:val="50"/>
        </w:numPr>
      </w:pPr>
      <w:r w:rsidRPr="002F45B9">
        <w:t>Kabelové trasy uvedené v mezistaničním úseku.</w:t>
      </w:r>
    </w:p>
    <w:p w14:paraId="3B4F321F" w14:textId="77777777" w:rsidR="003A61B4" w:rsidRPr="002F45B9" w:rsidRDefault="003A61B4" w:rsidP="002F45B9">
      <w:pPr>
        <w:pStyle w:val="Odstavec1-4a"/>
      </w:pPr>
      <w:r w:rsidRPr="002F45B9">
        <w:t>Technologie GSM-</w:t>
      </w:r>
      <w:proofErr w:type="spellStart"/>
      <w:r w:rsidRPr="002F45B9">
        <w:t>R.</w:t>
      </w:r>
      <w:r w:rsidR="00CF5A9E" w:rsidRPr="002F45B9">
        <w:t>q</w:t>
      </w:r>
      <w:proofErr w:type="spellEnd"/>
      <w:r w:rsidR="00CF5A9E" w:rsidRPr="002F45B9">
        <w:t>;</w:t>
      </w:r>
    </w:p>
    <w:p w14:paraId="6842A401" w14:textId="77777777" w:rsidR="003A61B4" w:rsidRPr="002F45B9" w:rsidRDefault="003A61B4" w:rsidP="003A61B4">
      <w:pPr>
        <w:pStyle w:val="Text2-2"/>
      </w:pPr>
      <w:r w:rsidRPr="002F45B9">
        <w:rPr>
          <w:b/>
        </w:rPr>
        <w:t>ŽST Světlá nad Sázavou:</w:t>
      </w:r>
    </w:p>
    <w:p w14:paraId="5F9AA4E9" w14:textId="77777777" w:rsidR="003A61B4" w:rsidRPr="002F45B9" w:rsidRDefault="003A61B4" w:rsidP="002F45B9">
      <w:pPr>
        <w:pStyle w:val="Odstavec1-4a"/>
        <w:numPr>
          <w:ilvl w:val="3"/>
          <w:numId w:val="51"/>
        </w:numPr>
      </w:pPr>
      <w:r w:rsidRPr="002F45B9">
        <w:t>Kabelové trasy uvedené v mezistaničním úseku a dále místní kabelizace.</w:t>
      </w:r>
    </w:p>
    <w:p w14:paraId="4AB563B9" w14:textId="77777777" w:rsidR="003A61B4" w:rsidRPr="002F45B9" w:rsidRDefault="003A61B4" w:rsidP="002F45B9">
      <w:pPr>
        <w:pStyle w:val="Odstavec1-4a"/>
      </w:pPr>
      <w:r w:rsidRPr="002F45B9">
        <w:t>Telefonní, informační, přenosová a datová technologie.</w:t>
      </w:r>
    </w:p>
    <w:p w14:paraId="2BBF8B52" w14:textId="77777777" w:rsidR="003A61B4" w:rsidRPr="002F45B9" w:rsidRDefault="003A61B4" w:rsidP="002F45B9">
      <w:pPr>
        <w:pStyle w:val="Odstavec1-4a"/>
      </w:pPr>
      <w:r w:rsidRPr="002F45B9">
        <w:t>Rádiová zařízení (včetně technologie GSM-R a záznamového</w:t>
      </w:r>
      <w:r w:rsidRPr="00CF5A9E">
        <w:t xml:space="preserve"> zařízení)</w:t>
      </w:r>
    </w:p>
    <w:p w14:paraId="6E509DD5" w14:textId="77777777" w:rsidR="00295E30" w:rsidRPr="003A61B4" w:rsidRDefault="00295E30" w:rsidP="003A61B4">
      <w:pPr>
        <w:pStyle w:val="Text2-1"/>
        <w:rPr>
          <w:b/>
        </w:rPr>
      </w:pPr>
      <w:r w:rsidRPr="003A61B4">
        <w:rPr>
          <w:b/>
        </w:rPr>
        <w:t xml:space="preserve">Požadavky na nový stav </w:t>
      </w:r>
    </w:p>
    <w:p w14:paraId="25C3D470" w14:textId="5E7D5921" w:rsidR="00295E30" w:rsidRPr="00280C98" w:rsidRDefault="00922460" w:rsidP="00295E30">
      <w:pPr>
        <w:pStyle w:val="Text2-2"/>
      </w:pPr>
      <w:r>
        <w:t>Zhotovitel bude při návrhu sdělovacího zařízení vycházet ze schváleného Z</w:t>
      </w:r>
      <w:r w:rsidR="00CF5A9E">
        <w:t>P</w:t>
      </w:r>
      <w:r>
        <w:t>.</w:t>
      </w:r>
    </w:p>
    <w:p w14:paraId="64B9A16E" w14:textId="77777777" w:rsidR="00F678E3" w:rsidRPr="00280C98" w:rsidRDefault="00F678E3" w:rsidP="002F2288">
      <w:pPr>
        <w:pStyle w:val="Nadpis2-2"/>
      </w:pPr>
      <w:bookmarkStart w:id="37" w:name="_Toc170284392"/>
      <w:r w:rsidRPr="00280C98">
        <w:t>Silnoproudá technologie včetně DŘT, trakční a energetická zařízení</w:t>
      </w:r>
      <w:bookmarkEnd w:id="36"/>
      <w:bookmarkEnd w:id="37"/>
    </w:p>
    <w:p w14:paraId="128ED74F" w14:textId="77777777" w:rsidR="00CC0441" w:rsidRPr="002F45B9" w:rsidRDefault="00CC0441" w:rsidP="00CC0441">
      <w:pPr>
        <w:pStyle w:val="Text2-1"/>
        <w:rPr>
          <w:b/>
        </w:rPr>
      </w:pPr>
      <w:bookmarkStart w:id="38" w:name="_Toc15649878"/>
      <w:r w:rsidRPr="002F45B9">
        <w:rPr>
          <w:b/>
        </w:rPr>
        <w:t>Popis stávajícího stavu – Silnoproud:</w:t>
      </w:r>
    </w:p>
    <w:p w14:paraId="0CE6A674" w14:textId="77777777" w:rsidR="00CC0441" w:rsidRPr="00EE5739" w:rsidRDefault="00CC0441" w:rsidP="00CC0441">
      <w:pPr>
        <w:pStyle w:val="Text2-2"/>
      </w:pPr>
      <w:r w:rsidRPr="00EE5739">
        <w:t>Železniční stanice Okrouhlice je napojená na rozvod elektrické energie z</w:t>
      </w:r>
      <w:r>
        <w:t> </w:t>
      </w:r>
      <w:r w:rsidRPr="00EE5739">
        <w:t>veřejné distribuční soustavy VN ČEZ ze stožárové trafostanice 160</w:t>
      </w:r>
      <w:r>
        <w:t> </w:t>
      </w:r>
      <w:proofErr w:type="spellStart"/>
      <w:r w:rsidRPr="00EE5739">
        <w:t>kVA</w:t>
      </w:r>
      <w:proofErr w:type="spellEnd"/>
      <w:r w:rsidRPr="00EE5739">
        <w:t xml:space="preserve"> v</w:t>
      </w:r>
      <w:r>
        <w:t> </w:t>
      </w:r>
      <w:r w:rsidRPr="00EE5739">
        <w:t xml:space="preserve">majetku </w:t>
      </w:r>
      <w:r>
        <w:t>SŽ</w:t>
      </w:r>
      <w:r w:rsidRPr="00EE5739">
        <w:t xml:space="preserve">. Stožárová trafostanice stojí mimo pozemek </w:t>
      </w:r>
      <w:r>
        <w:t>SŽ</w:t>
      </w:r>
      <w:r w:rsidRPr="00EE5739">
        <w:t xml:space="preserve">. Z trafostanice je napojen rozvod </w:t>
      </w:r>
      <w:r>
        <w:t>NN</w:t>
      </w:r>
      <w:r w:rsidRPr="00EE5739">
        <w:t xml:space="preserve"> celé stanice. Ve stanici je jako záložní napájení provozován nový náhradní zdroj s automatickým startem instalovaný v roce 2020. Venkovní osvětlení stanice je řešeno z osvětlovacích věží. Elektrický ohřev výměn je z</w:t>
      </w:r>
      <w:r>
        <w:t> </w:t>
      </w:r>
      <w:r w:rsidRPr="00EE5739">
        <w:t xml:space="preserve">rozvodu </w:t>
      </w:r>
      <w:r>
        <w:t>NN</w:t>
      </w:r>
      <w:r w:rsidRPr="00EE5739">
        <w:t xml:space="preserve"> přes oddělovací transformátory umístěné u</w:t>
      </w:r>
      <w:r>
        <w:t> </w:t>
      </w:r>
      <w:r w:rsidRPr="00EE5739">
        <w:t>jednotlivých výhybek.</w:t>
      </w:r>
    </w:p>
    <w:p w14:paraId="078C5ED3" w14:textId="77777777" w:rsidR="00CC0441" w:rsidRPr="00280C98" w:rsidRDefault="00CC0441" w:rsidP="00CC0441">
      <w:pPr>
        <w:pStyle w:val="Text2-2"/>
      </w:pPr>
      <w:r w:rsidRPr="00EE5739">
        <w:t xml:space="preserve">Zastávka Pohleď v km 236,266 </w:t>
      </w:r>
      <w:proofErr w:type="gramStart"/>
      <w:r w:rsidRPr="00EE5739">
        <w:t>je</w:t>
      </w:r>
      <w:proofErr w:type="gramEnd"/>
      <w:r w:rsidRPr="00EE5739">
        <w:t xml:space="preserve"> napojena z veřejné distribuční soustavy společnosti ČEZ. Z přívodní kabelové skříně je napojeno osvětlení zastávky, strážní domek a technologie GSM-R. Osvětlení zastávky je zajištěno betonovými peronními stožárky, které jsou osazeny výbojkovými svítidly.</w:t>
      </w:r>
    </w:p>
    <w:p w14:paraId="2F1E7E59" w14:textId="77777777" w:rsidR="00CC0441" w:rsidRPr="002F45B9" w:rsidRDefault="00CC0441" w:rsidP="00CC0441">
      <w:pPr>
        <w:pStyle w:val="Text2-1"/>
        <w:rPr>
          <w:b/>
        </w:rPr>
      </w:pPr>
      <w:r w:rsidRPr="002F45B9">
        <w:rPr>
          <w:b/>
        </w:rPr>
        <w:t>Popis stávajícího stavu – Trakce:</w:t>
      </w:r>
    </w:p>
    <w:p w14:paraId="3FE1F0ED" w14:textId="77777777" w:rsidR="00CC0441" w:rsidRPr="00EE5739" w:rsidRDefault="00CC0441" w:rsidP="00CC0441">
      <w:pPr>
        <w:pStyle w:val="Text2-2"/>
      </w:pPr>
      <w:r w:rsidRPr="00EE5739">
        <w:t>Trakční vedení v</w:t>
      </w:r>
      <w:r>
        <w:t> traťovém úseku</w:t>
      </w:r>
      <w:r w:rsidRPr="00EE5739">
        <w:t xml:space="preserve"> Světlá nad Sázavou – Okrouhlice (včetně) bylo vybudováno v letech 1966-1967. Při výstavbě se využila vzorová sestava typu S pro elektrifikaci tratí </w:t>
      </w:r>
      <w:r>
        <w:t xml:space="preserve">s 1f </w:t>
      </w:r>
      <w:proofErr w:type="spellStart"/>
      <w:r>
        <w:t>trak</w:t>
      </w:r>
      <w:proofErr w:type="spellEnd"/>
      <w:r>
        <w:t>.</w:t>
      </w:r>
      <w:r w:rsidRPr="00EE5739">
        <w:t xml:space="preserve"> </w:t>
      </w:r>
      <w:proofErr w:type="gramStart"/>
      <w:r w:rsidRPr="00EE5739">
        <w:t>proudovou</w:t>
      </w:r>
      <w:proofErr w:type="gramEnd"/>
      <w:r w:rsidRPr="00EE5739">
        <w:t xml:space="preserve"> soustavou 25</w:t>
      </w:r>
      <w:r>
        <w:t> </w:t>
      </w:r>
      <w:proofErr w:type="spellStart"/>
      <w:r w:rsidRPr="00EE5739">
        <w:t>kV</w:t>
      </w:r>
      <w:proofErr w:type="spellEnd"/>
      <w:r w:rsidRPr="00EE5739">
        <w:t>, 50</w:t>
      </w:r>
      <w:r>
        <w:t> </w:t>
      </w:r>
      <w:r w:rsidRPr="00EE5739">
        <w:t xml:space="preserve">Hz. </w:t>
      </w:r>
    </w:p>
    <w:p w14:paraId="59E490B5" w14:textId="77777777" w:rsidR="00CC0441" w:rsidRPr="00EE5739" w:rsidRDefault="00CC0441" w:rsidP="00CC0441">
      <w:pPr>
        <w:pStyle w:val="Text2-2"/>
      </w:pPr>
      <w:r w:rsidRPr="00EE5739">
        <w:t xml:space="preserve">Trakční vedení v žst. Okrouhlice bylo vybudováno v letech 1966-1967 podle vzorové sestavy typu S. pro elektrifikaci tratí </w:t>
      </w:r>
      <w:r>
        <w:t>1f</w:t>
      </w:r>
      <w:r w:rsidRPr="00EE5739">
        <w:t xml:space="preserve"> </w:t>
      </w:r>
      <w:proofErr w:type="spellStart"/>
      <w:r>
        <w:t>trak</w:t>
      </w:r>
      <w:proofErr w:type="spellEnd"/>
      <w:r>
        <w:t>.</w:t>
      </w:r>
      <w:r w:rsidRPr="00EE5739">
        <w:t xml:space="preserve"> </w:t>
      </w:r>
      <w:proofErr w:type="gramStart"/>
      <w:r w:rsidRPr="00EE5739">
        <w:t>proudovou</w:t>
      </w:r>
      <w:proofErr w:type="gramEnd"/>
      <w:r w:rsidRPr="00EE5739">
        <w:t xml:space="preserve"> soustavou 25</w:t>
      </w:r>
      <w:r>
        <w:t> </w:t>
      </w:r>
      <w:proofErr w:type="spellStart"/>
      <w:r w:rsidRPr="00EE5739">
        <w:t>kV</w:t>
      </w:r>
      <w:proofErr w:type="spellEnd"/>
      <w:r w:rsidRPr="00EE5739">
        <w:t>, 50</w:t>
      </w:r>
      <w:r>
        <w:t> </w:t>
      </w:r>
      <w:r w:rsidRPr="00EE5739">
        <w:t xml:space="preserve">Hz.  </w:t>
      </w:r>
    </w:p>
    <w:p w14:paraId="30905D13" w14:textId="77777777" w:rsidR="00CC0441" w:rsidRPr="002F45B9" w:rsidRDefault="00CC0441" w:rsidP="00CC0441">
      <w:pPr>
        <w:pStyle w:val="Text2-1"/>
        <w:rPr>
          <w:b/>
        </w:rPr>
      </w:pPr>
      <w:r w:rsidRPr="002F45B9">
        <w:rPr>
          <w:b/>
        </w:rPr>
        <w:t>Popis stávajícího stavu – NZZ 6 </w:t>
      </w:r>
      <w:proofErr w:type="spellStart"/>
      <w:r w:rsidRPr="002F45B9">
        <w:rPr>
          <w:b/>
        </w:rPr>
        <w:t>kV</w:t>
      </w:r>
      <w:proofErr w:type="spellEnd"/>
      <w:r w:rsidRPr="002F45B9">
        <w:rPr>
          <w:b/>
        </w:rPr>
        <w:t>/75 Hz, Spínací stanice:</w:t>
      </w:r>
    </w:p>
    <w:p w14:paraId="2D4F7C44" w14:textId="77777777" w:rsidR="00CC0441" w:rsidRPr="00E72130" w:rsidRDefault="00CC0441" w:rsidP="00CC0441">
      <w:pPr>
        <w:pStyle w:val="Text2-2"/>
      </w:pPr>
      <w:r w:rsidRPr="00E72130">
        <w:t>NZZ Okrouhlice – Světlá nad Sázavou leží v km 223,850 – 239,870</w:t>
      </w:r>
      <w:r>
        <w:t xml:space="preserve"> TÚ</w:t>
      </w:r>
      <w:r w:rsidRPr="00E72130">
        <w:t xml:space="preserve">. Celková délka </w:t>
      </w:r>
      <w:r>
        <w:t xml:space="preserve">kabelů je cca </w:t>
      </w:r>
      <w:r w:rsidRPr="00E72130">
        <w:t>16</w:t>
      </w:r>
      <w:r>
        <w:t> </w:t>
      </w:r>
      <w:r w:rsidRPr="00E72130">
        <w:t xml:space="preserve">km. </w:t>
      </w:r>
      <w:r>
        <w:t>NZZ j</w:t>
      </w:r>
      <w:r w:rsidRPr="00E72130">
        <w:t>e tvořen kabelem 6</w:t>
      </w:r>
      <w:r>
        <w:t> </w:t>
      </w:r>
      <w:proofErr w:type="spellStart"/>
      <w:r>
        <w:t>kV</w:t>
      </w:r>
      <w:proofErr w:type="spellEnd"/>
      <w:r>
        <w:t xml:space="preserve"> </w:t>
      </w:r>
      <w:r w:rsidRPr="00E72130">
        <w:t xml:space="preserve"> s</w:t>
      </w:r>
      <w:r>
        <w:t> </w:t>
      </w:r>
      <w:r w:rsidRPr="00E72130">
        <w:t>11</w:t>
      </w:r>
      <w:r>
        <w:t> </w:t>
      </w:r>
      <w:r w:rsidRPr="00E72130">
        <w:t>ks traťových transformátorových skříní č. 1522 – 1532 vybavených odpojovači</w:t>
      </w:r>
      <w:r>
        <w:t>.</w:t>
      </w:r>
    </w:p>
    <w:p w14:paraId="5D5F18CA" w14:textId="77777777" w:rsidR="00CC0441" w:rsidRDefault="00CC0441" w:rsidP="00CC0441">
      <w:pPr>
        <w:pStyle w:val="Text2-2"/>
      </w:pPr>
      <w:r w:rsidRPr="00E72130">
        <w:lastRenderedPageBreak/>
        <w:t xml:space="preserve">Stávající zařízení bylo uvedeno do provozu v r. 1980. Během této doby se zařízení stalo nespolehlivým díky mnoha poruchám na kabelu VN. </w:t>
      </w:r>
    </w:p>
    <w:p w14:paraId="2446E04A" w14:textId="77777777" w:rsidR="00CC0441" w:rsidRPr="002F45B9" w:rsidRDefault="00CC0441" w:rsidP="00CC0441">
      <w:pPr>
        <w:pStyle w:val="Text2-1"/>
        <w:rPr>
          <w:b/>
        </w:rPr>
      </w:pPr>
      <w:r w:rsidRPr="002F45B9">
        <w:rPr>
          <w:b/>
        </w:rPr>
        <w:t>Popis stávajícího stavu – RS 6 </w:t>
      </w:r>
      <w:proofErr w:type="spellStart"/>
      <w:r w:rsidRPr="002F45B9">
        <w:rPr>
          <w:b/>
        </w:rPr>
        <w:t>kV</w:t>
      </w:r>
      <w:proofErr w:type="spellEnd"/>
      <w:r w:rsidRPr="002F45B9">
        <w:rPr>
          <w:b/>
        </w:rPr>
        <w:t>/75 Hz 1521 Okrouhlice:</w:t>
      </w:r>
    </w:p>
    <w:p w14:paraId="4E1747BB" w14:textId="77777777" w:rsidR="00CC0441" w:rsidRPr="00E72130" w:rsidRDefault="00CC0441" w:rsidP="00CC0441">
      <w:pPr>
        <w:pStyle w:val="Text2-2"/>
      </w:pPr>
      <w:r w:rsidRPr="00E72130">
        <w:t xml:space="preserve">Rozpínací stanice 6 </w:t>
      </w:r>
      <w:proofErr w:type="spellStart"/>
      <w:r w:rsidRPr="00E72130">
        <w:t>kV</w:t>
      </w:r>
      <w:proofErr w:type="spellEnd"/>
      <w:r w:rsidRPr="00E72130">
        <w:t xml:space="preserve">/75 Hz se nachází v žst. Okrouhlice </w:t>
      </w:r>
      <w:r>
        <w:t>v km</w:t>
      </w:r>
      <w:r w:rsidRPr="00E72130">
        <w:t xml:space="preserve"> 223,850</w:t>
      </w:r>
      <w:r>
        <w:t xml:space="preserve"> TÚ</w:t>
      </w:r>
      <w:r w:rsidRPr="00E72130">
        <w:t>. Rozpínací stanice je umístěna v přízemí v zadní části výpravní budovy žst.</w:t>
      </w:r>
      <w:r>
        <w:t> </w:t>
      </w:r>
    </w:p>
    <w:p w14:paraId="6E27AA65" w14:textId="77777777" w:rsidR="00CC0441" w:rsidRPr="00E72130" w:rsidRDefault="00CC0441" w:rsidP="00CC0441">
      <w:pPr>
        <w:pStyle w:val="Text2-2"/>
      </w:pPr>
      <w:r w:rsidRPr="00E72130">
        <w:t>Rozvodna je sestavena ze dvou skříní typu „IRODEL – VH 136“ a tří nástěnných kobek. Rozvodna je osazena dvěma transformátory OT 1,2-6/0,2</w:t>
      </w:r>
      <w:r>
        <w:t> kV;1,2 </w:t>
      </w:r>
      <w:proofErr w:type="spellStart"/>
      <w:r w:rsidRPr="00E72130">
        <w:t>kVA</w:t>
      </w:r>
      <w:proofErr w:type="spellEnd"/>
      <w:r w:rsidRPr="00E72130">
        <w:t>, určenými k napájení kódování kolejových obvodů pro vlakové zabezpečovače žst. Okrouhlice.</w:t>
      </w:r>
    </w:p>
    <w:p w14:paraId="02C0E041" w14:textId="77777777" w:rsidR="00CC0441" w:rsidRDefault="00CC0441" w:rsidP="00CC0441">
      <w:pPr>
        <w:pStyle w:val="Text2-2"/>
      </w:pPr>
      <w:r w:rsidRPr="00E72130">
        <w:t>Stávající zařízení bylo uvedeno do provozu v r. 1980. Během této doby se zařízení stalo nespolehlivým díky mnoha poruchám</w:t>
      </w:r>
      <w:r>
        <w:t>.</w:t>
      </w:r>
    </w:p>
    <w:p w14:paraId="3C67BEF5" w14:textId="77777777" w:rsidR="00CC0441" w:rsidRPr="002F45B9" w:rsidRDefault="00CC0441" w:rsidP="002F45B9">
      <w:pPr>
        <w:pStyle w:val="Text2-1"/>
        <w:keepNext/>
        <w:rPr>
          <w:b/>
        </w:rPr>
      </w:pPr>
      <w:r w:rsidRPr="002F45B9">
        <w:rPr>
          <w:b/>
        </w:rPr>
        <w:t>Popis stávajícího stavu – Jednopólová spínací stanice 25 </w:t>
      </w:r>
      <w:proofErr w:type="gramStart"/>
      <w:r w:rsidRPr="002F45B9">
        <w:rPr>
          <w:b/>
        </w:rPr>
        <w:t>kV,50</w:t>
      </w:r>
      <w:proofErr w:type="gramEnd"/>
      <w:r w:rsidRPr="002F45B9">
        <w:rPr>
          <w:b/>
        </w:rPr>
        <w:t> Hz v žst. Okrouhlice:</w:t>
      </w:r>
    </w:p>
    <w:p w14:paraId="73159053" w14:textId="56DABC8E" w:rsidR="00CC0441" w:rsidRPr="00E72130" w:rsidRDefault="00CC0441" w:rsidP="00CC0441">
      <w:pPr>
        <w:pStyle w:val="Text2-2"/>
      </w:pPr>
      <w:proofErr w:type="spellStart"/>
      <w:r>
        <w:t>Jp</w:t>
      </w:r>
      <w:r w:rsidRPr="00E72130">
        <w:t>SS</w:t>
      </w:r>
      <w:proofErr w:type="spellEnd"/>
      <w:r w:rsidRPr="00E72130">
        <w:t xml:space="preserve">  v žst. Okrouhlice je umístěna v km. 232,870 tratě Kolín – Havlíčkův Brod, vpravo, vedle manipulační rampy. Spínací stanice slouží k</w:t>
      </w:r>
      <w:r w:rsidR="00A96159">
        <w:t> </w:t>
      </w:r>
      <w:r w:rsidRPr="00E72130">
        <w:t>automatickému příčnému propojení trakčního vedení liché a sudé kolejové skupiny v</w:t>
      </w:r>
      <w:r>
        <w:t> </w:t>
      </w:r>
      <w:r w:rsidRPr="00E72130">
        <w:t>žst.</w:t>
      </w:r>
      <w:r>
        <w:t> </w:t>
      </w:r>
      <w:r w:rsidRPr="00E72130">
        <w:t xml:space="preserve">Okrouhlice. K trakčnímu vedení je </w:t>
      </w:r>
      <w:proofErr w:type="spellStart"/>
      <w:r w:rsidRPr="00E72130">
        <w:t>JpSS</w:t>
      </w:r>
      <w:proofErr w:type="spellEnd"/>
      <w:r w:rsidRPr="00E72130">
        <w:t xml:space="preserve"> připojena dvěma odpojovači. Odpojovače jsou dálkově ovládány z ED Havlíčkův Brod.</w:t>
      </w:r>
    </w:p>
    <w:p w14:paraId="1D4EB066" w14:textId="6CA04C68" w:rsidR="00CC0441" w:rsidRPr="00E72130" w:rsidRDefault="00CC0441" w:rsidP="00CC0441">
      <w:pPr>
        <w:pStyle w:val="Text2-2"/>
      </w:pPr>
      <w:proofErr w:type="spellStart"/>
      <w:r w:rsidRPr="00E72130">
        <w:t>JpSS</w:t>
      </w:r>
      <w:proofErr w:type="spellEnd"/>
      <w:r w:rsidRPr="00E72130">
        <w:t xml:space="preserve"> je vybavena: 2x pojistka XJ37/4A,</w:t>
      </w:r>
      <w:r>
        <w:t xml:space="preserve"> </w:t>
      </w:r>
      <w:r w:rsidRPr="00E72130">
        <w:t>měřícími transformátory napětí JOV 352A 25000/231V,</w:t>
      </w:r>
      <w:r>
        <w:t xml:space="preserve"> </w:t>
      </w:r>
      <w:r w:rsidRPr="00E72130">
        <w:t>2x svodič přepětí GZS 36,</w:t>
      </w:r>
      <w:r>
        <w:t xml:space="preserve"> </w:t>
      </w:r>
      <w:r w:rsidRPr="00E72130">
        <w:t>1x měřící transformátor proudu PVC 400/200/5A,</w:t>
      </w:r>
      <w:r>
        <w:t xml:space="preserve"> </w:t>
      </w:r>
      <w:r w:rsidRPr="00E72130">
        <w:t>1x vypínač SERW Sedlec typ. 1CVD-02712 U</w:t>
      </w:r>
      <w:r>
        <w:t> </w:t>
      </w:r>
      <w:r w:rsidRPr="00E72130">
        <w:t>27,5</w:t>
      </w:r>
      <w:r>
        <w:t> </w:t>
      </w:r>
      <w:proofErr w:type="spellStart"/>
      <w:r w:rsidRPr="00E72130">
        <w:t>kV</w:t>
      </w:r>
      <w:proofErr w:type="spellEnd"/>
      <w:r w:rsidRPr="00E72130">
        <w:t xml:space="preserve"> In</w:t>
      </w:r>
      <w:r w:rsidR="00472E49">
        <w:t> </w:t>
      </w:r>
      <w:r w:rsidRPr="00E72130">
        <w:t>1250A</w:t>
      </w:r>
      <w:r>
        <w:t>.</w:t>
      </w:r>
    </w:p>
    <w:p w14:paraId="6ED1F06D" w14:textId="77777777" w:rsidR="00CC0441" w:rsidRDefault="00CC0441" w:rsidP="00CC0441">
      <w:pPr>
        <w:pStyle w:val="Text2-2"/>
      </w:pPr>
      <w:proofErr w:type="spellStart"/>
      <w:r w:rsidRPr="00E72130">
        <w:t>JpSS</w:t>
      </w:r>
      <w:proofErr w:type="spellEnd"/>
      <w:r w:rsidRPr="00E72130">
        <w:t xml:space="preserve"> Okrouhlice byla uvedena do provozu v roce 1966. V současné době je </w:t>
      </w:r>
      <w:proofErr w:type="spellStart"/>
      <w:r w:rsidRPr="00E72130">
        <w:t>JpSS</w:t>
      </w:r>
      <w:proofErr w:type="spellEnd"/>
      <w:r w:rsidRPr="00E72130">
        <w:t xml:space="preserve"> žst. Okrouhlice stále vybavena kromě vypínače VN technologií z doby uvedení do provozu, která je za hranicí svojí životnosti. </w:t>
      </w:r>
    </w:p>
    <w:p w14:paraId="0701685B" w14:textId="77777777" w:rsidR="00CC0441" w:rsidRPr="002F45B9" w:rsidRDefault="00CC0441" w:rsidP="00CC0441">
      <w:pPr>
        <w:pStyle w:val="Text2-1"/>
        <w:rPr>
          <w:b/>
        </w:rPr>
      </w:pPr>
      <w:r w:rsidRPr="002F45B9">
        <w:rPr>
          <w:b/>
        </w:rPr>
        <w:t>Popis stávajícího stavu – DŘT (dispečerská řídicí technika):</w:t>
      </w:r>
    </w:p>
    <w:p w14:paraId="5C0D2E1E" w14:textId="1B3A0D3B" w:rsidR="00CC0441" w:rsidRPr="00A06C28" w:rsidRDefault="00CC0441" w:rsidP="00CC0441">
      <w:pPr>
        <w:pStyle w:val="Text2-2"/>
      </w:pPr>
      <w:r w:rsidRPr="00A06C28">
        <w:t xml:space="preserve">Ústředně ovládaná žst. Okrouhlice je vybavena stávající telemechanickou jednotkou DŘT </w:t>
      </w:r>
      <w:proofErr w:type="spellStart"/>
      <w:r w:rsidRPr="00A06C28">
        <w:t>Tecomat</w:t>
      </w:r>
      <w:proofErr w:type="spellEnd"/>
      <w:r w:rsidRPr="00A06C28">
        <w:t xml:space="preserve"> TC 700 v rozvaděči TM716P. Komunikace probíhá po</w:t>
      </w:r>
      <w:r w:rsidR="00472E49">
        <w:t> </w:t>
      </w:r>
      <w:r w:rsidRPr="00A06C28">
        <w:t xml:space="preserve">dožitém metalickém kabelu s vysokou poruchovostí. Na straně </w:t>
      </w:r>
      <w:proofErr w:type="spellStart"/>
      <w:r w:rsidRPr="00A06C28">
        <w:t>Elektrodispečinku</w:t>
      </w:r>
      <w:proofErr w:type="spellEnd"/>
      <w:r w:rsidRPr="00A06C28">
        <w:t xml:space="preserve">, je metalický kabel zaústěn do modemové jednotky </w:t>
      </w:r>
      <w:proofErr w:type="spellStart"/>
      <w:r w:rsidRPr="00A06C28">
        <w:t>Teco</w:t>
      </w:r>
      <w:proofErr w:type="spellEnd"/>
      <w:r w:rsidRPr="00A06C28">
        <w:t xml:space="preserve"> 700.</w:t>
      </w:r>
    </w:p>
    <w:p w14:paraId="00AF248C" w14:textId="77777777" w:rsidR="00CC0441" w:rsidRPr="00A06C28" w:rsidRDefault="00CC0441" w:rsidP="00CC0441">
      <w:pPr>
        <w:pStyle w:val="Text2-2"/>
      </w:pPr>
      <w:r w:rsidRPr="00A06C28">
        <w:t xml:space="preserve">Ústředně ovládaná žst. Světlá nad Sázavou je vybavena stávající telemechanickou jednotkou DŘT </w:t>
      </w:r>
      <w:proofErr w:type="spellStart"/>
      <w:r w:rsidRPr="00A06C28">
        <w:t>Tecomat</w:t>
      </w:r>
      <w:proofErr w:type="spellEnd"/>
      <w:r w:rsidRPr="00A06C28">
        <w:t xml:space="preserve"> TC 700 v rozvaděči TM716P. Komunikace probíhá po dožitém metalickém kabelu s vysokou poruchovostí. Na straně </w:t>
      </w:r>
      <w:proofErr w:type="spellStart"/>
      <w:r w:rsidRPr="00A06C28">
        <w:t>Elektrodispečinku</w:t>
      </w:r>
      <w:proofErr w:type="spellEnd"/>
      <w:r w:rsidRPr="00A06C28">
        <w:t xml:space="preserve">, je metalický kabel zaústěn do modemové jednotky </w:t>
      </w:r>
      <w:proofErr w:type="spellStart"/>
      <w:r w:rsidRPr="00A06C28">
        <w:t>Teco</w:t>
      </w:r>
      <w:proofErr w:type="spellEnd"/>
      <w:r w:rsidRPr="00A06C28">
        <w:t xml:space="preserve"> 700.</w:t>
      </w:r>
    </w:p>
    <w:p w14:paraId="5A19B4B2" w14:textId="77777777" w:rsidR="00295E30" w:rsidRPr="00280C98" w:rsidRDefault="00295E30" w:rsidP="00A7267E">
      <w:pPr>
        <w:pStyle w:val="Text2-2"/>
        <w:numPr>
          <w:ilvl w:val="0"/>
          <w:numId w:val="0"/>
        </w:numPr>
        <w:ind w:left="1701"/>
      </w:pPr>
    </w:p>
    <w:p w14:paraId="27360674" w14:textId="77777777" w:rsidR="00295E30" w:rsidRPr="00F678E3" w:rsidRDefault="00295E30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5EA263C2" w14:textId="3AFC8B89" w:rsidR="00295E30" w:rsidRPr="00280C98" w:rsidRDefault="00A7267E" w:rsidP="00295E30">
      <w:pPr>
        <w:pStyle w:val="Text2-2"/>
      </w:pPr>
      <w:r>
        <w:t xml:space="preserve">Zhotovitel bude při návrhu silnoproudé </w:t>
      </w:r>
      <w:r w:rsidRPr="00280C98">
        <w:t>technologie včetně DŘT, trakční</w:t>
      </w:r>
      <w:r>
        <w:t>ho</w:t>
      </w:r>
      <w:r w:rsidRPr="00280C98">
        <w:t xml:space="preserve"> a</w:t>
      </w:r>
      <w:r w:rsidR="00A96159">
        <w:t> </w:t>
      </w:r>
      <w:r w:rsidRPr="00280C98">
        <w:t>energetick</w:t>
      </w:r>
      <w:r>
        <w:t>ého</w:t>
      </w:r>
      <w:r w:rsidRPr="00280C98">
        <w:t xml:space="preserve"> zařízení</w:t>
      </w:r>
      <w:r>
        <w:t xml:space="preserve"> vycházet ze schváleného Z</w:t>
      </w:r>
      <w:r w:rsidR="00A96159">
        <w:t>P</w:t>
      </w:r>
      <w:r>
        <w:t>.</w:t>
      </w:r>
    </w:p>
    <w:p w14:paraId="16D9FE98" w14:textId="77777777" w:rsidR="00F678E3" w:rsidRPr="00280C98" w:rsidRDefault="00F678E3" w:rsidP="002F2288">
      <w:pPr>
        <w:pStyle w:val="Nadpis2-2"/>
      </w:pPr>
      <w:bookmarkStart w:id="39" w:name="_Toc170284393"/>
      <w:r w:rsidRPr="00280C98">
        <w:t>Ostatní technologická zařízení</w:t>
      </w:r>
      <w:bookmarkEnd w:id="38"/>
      <w:bookmarkEnd w:id="39"/>
    </w:p>
    <w:p w14:paraId="4408BD06" w14:textId="77777777" w:rsidR="00295E30" w:rsidRPr="00F678E3" w:rsidRDefault="00295E30" w:rsidP="00295E30">
      <w:pPr>
        <w:pStyle w:val="Text2-1"/>
        <w:keepNext/>
        <w:rPr>
          <w:rStyle w:val="Tun"/>
        </w:rPr>
      </w:pPr>
      <w:bookmarkStart w:id="40" w:name="_Toc15649879"/>
      <w:r w:rsidRPr="00F678E3">
        <w:rPr>
          <w:rStyle w:val="Tun"/>
        </w:rPr>
        <w:t xml:space="preserve">Požadavky na nový </w:t>
      </w:r>
      <w:r w:rsidR="00A7267E" w:rsidRPr="00F678E3">
        <w:rPr>
          <w:rStyle w:val="Tun"/>
        </w:rPr>
        <w:t xml:space="preserve">stav </w:t>
      </w:r>
      <w:r w:rsidR="00A7267E">
        <w:rPr>
          <w:rStyle w:val="Tun"/>
        </w:rPr>
        <w:t xml:space="preserve">– </w:t>
      </w:r>
      <w:proofErr w:type="spellStart"/>
      <w:r w:rsidR="00A7267E">
        <w:rPr>
          <w:rStyle w:val="Tun"/>
        </w:rPr>
        <w:t>elektromobilita</w:t>
      </w:r>
      <w:proofErr w:type="spellEnd"/>
    </w:p>
    <w:p w14:paraId="1E4864AD" w14:textId="77777777" w:rsidR="00295E30" w:rsidRPr="00280C98" w:rsidRDefault="00A7267E" w:rsidP="00295E30">
      <w:pPr>
        <w:pStyle w:val="Text2-2"/>
      </w:pPr>
      <w:r>
        <w:t>Součástí stavby je i stavební příprava dvou parkovacích stání na dobíjení elektromobilů pro veřejnost. V rámci stavby budou řešeny například chráničky a prostupy pro osazení nabíjecích stojanů. Naopak nebudou řešeny přípojky ČEZU, správcovství obce a podobně. Tento projekt zahrnuje pouze stavební připravenost, napojení a provozování si bude řešit obec respektive cizí subjekt</w:t>
      </w:r>
    </w:p>
    <w:p w14:paraId="5A4AFDFD" w14:textId="77777777" w:rsidR="00F678E3" w:rsidRPr="00280C98" w:rsidRDefault="00F678E3" w:rsidP="002F2288">
      <w:pPr>
        <w:pStyle w:val="Nadpis2-2"/>
      </w:pPr>
      <w:bookmarkStart w:id="41" w:name="_Toc170284394"/>
      <w:r w:rsidRPr="00280C98">
        <w:lastRenderedPageBreak/>
        <w:t>Železniční svršek a spodek</w:t>
      </w:r>
      <w:bookmarkEnd w:id="40"/>
      <w:bookmarkEnd w:id="41"/>
    </w:p>
    <w:p w14:paraId="09FEB525" w14:textId="77777777" w:rsidR="00295E30" w:rsidRPr="00F678E3" w:rsidRDefault="00295E30" w:rsidP="00295E30">
      <w:pPr>
        <w:pStyle w:val="Text2-1"/>
        <w:keepNext/>
        <w:rPr>
          <w:rStyle w:val="Tun"/>
        </w:rPr>
      </w:pPr>
      <w:bookmarkStart w:id="42" w:name="_Toc15649880"/>
      <w:r w:rsidRPr="00F678E3">
        <w:rPr>
          <w:rStyle w:val="Tun"/>
        </w:rPr>
        <w:t xml:space="preserve">Popis stávajícího stavu </w:t>
      </w:r>
    </w:p>
    <w:p w14:paraId="0B7804F1" w14:textId="2FF15B00" w:rsidR="00295E30" w:rsidRPr="00280C98" w:rsidRDefault="00A7267E" w:rsidP="00295E30">
      <w:pPr>
        <w:pStyle w:val="Text2-2"/>
      </w:pPr>
      <w:r>
        <w:t xml:space="preserve">V hlavních kolejích ŽST Okrouhlice je použit svršek z kolejnic tvaru R65 upevněných k betonovým pražcům SB6. V </w:t>
      </w:r>
      <w:proofErr w:type="spellStart"/>
      <w:r>
        <w:t>předjídzných</w:t>
      </w:r>
      <w:proofErr w:type="spellEnd"/>
      <w:r>
        <w:t xml:space="preserve"> </w:t>
      </w:r>
      <w:proofErr w:type="spellStart"/>
      <w:r>
        <w:t>kolejíchjsou</w:t>
      </w:r>
      <w:proofErr w:type="spellEnd"/>
      <w:r>
        <w:t xml:space="preserve"> použity kolejnice tvaru S49 na dřevěných pražcích. Svršek v hlavních kolejích pochází z roku 2004, v </w:t>
      </w:r>
      <w:proofErr w:type="spellStart"/>
      <w:r>
        <w:t>předjízdných</w:t>
      </w:r>
      <w:proofErr w:type="spellEnd"/>
      <w:r>
        <w:t xml:space="preserve"> kolejích se stáří svršku zjistit nepodařilo. Výhybky jsou uloženy na dřevěných pražcích. V manipulační koleji č. 5 jsou použity kolejnice tvaru T na rozponových podkladnicích a dřevěných pražcích. V</w:t>
      </w:r>
      <w:r w:rsidR="00A96159">
        <w:t> </w:t>
      </w:r>
      <w:r>
        <w:t xml:space="preserve">traťovém úseku mezi ŽST Okrouhlice a ŽST Světlá se koleje 1 a 2 se skládají z kolejnic tvaru S49 upevněných tuhým </w:t>
      </w:r>
      <w:proofErr w:type="spellStart"/>
      <w:r>
        <w:t>podkladnicovým</w:t>
      </w:r>
      <w:proofErr w:type="spellEnd"/>
      <w:r>
        <w:t xml:space="preserve"> upevněním k</w:t>
      </w:r>
      <w:r w:rsidR="00A96159">
        <w:t> </w:t>
      </w:r>
      <w:r>
        <w:t>betonovým pražcům SB8. Kolejový rošt pochází z roku 1991 (v některých místech 1983), lokálně byly v problematických obloucích vyměněny kolejnice v roce 2008 v rámci opravných prací.</w:t>
      </w:r>
    </w:p>
    <w:p w14:paraId="16624362" w14:textId="77777777" w:rsidR="00295E30" w:rsidRPr="00F678E3" w:rsidRDefault="00295E30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52BFB20F" w14:textId="237B1F56" w:rsidR="00295E30" w:rsidRPr="00280C98" w:rsidRDefault="00A7267E" w:rsidP="00295E30">
      <w:pPr>
        <w:pStyle w:val="Text2-2"/>
      </w:pPr>
      <w:r>
        <w:t>Zhotovitel bude při návrhu železničního svršku a spodku vycházet ze</w:t>
      </w:r>
      <w:r w:rsidR="00A96159">
        <w:t> </w:t>
      </w:r>
      <w:r>
        <w:t xml:space="preserve">schváleného </w:t>
      </w:r>
      <w:r w:rsidR="00A96159">
        <w:t>ZP</w:t>
      </w:r>
      <w:r w:rsidR="00295E30" w:rsidRPr="00280C98">
        <w:t>.</w:t>
      </w:r>
    </w:p>
    <w:p w14:paraId="1F1ED0C7" w14:textId="77777777" w:rsidR="00F678E3" w:rsidRPr="00280C98" w:rsidRDefault="00F678E3" w:rsidP="002F2288">
      <w:pPr>
        <w:pStyle w:val="Nadpis2-2"/>
      </w:pPr>
      <w:bookmarkStart w:id="43" w:name="_Toc170284395"/>
      <w:r w:rsidRPr="00280C98">
        <w:t>Nástupiště</w:t>
      </w:r>
      <w:bookmarkEnd w:id="42"/>
      <w:bookmarkEnd w:id="43"/>
    </w:p>
    <w:p w14:paraId="7C3C2846" w14:textId="77777777" w:rsidR="00295E30" w:rsidRPr="00F678E3" w:rsidRDefault="00295E30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Popis stávajícího stavu </w:t>
      </w:r>
    </w:p>
    <w:p w14:paraId="2AE1F84C" w14:textId="77777777" w:rsidR="00A7267E" w:rsidRDefault="00A7267E" w:rsidP="00A7267E">
      <w:pPr>
        <w:pStyle w:val="Text2-2"/>
      </w:pPr>
      <w:r>
        <w:t>ŽST Okrouhlice jsou úrovňová nástupiště u koleje č. 3 (146 m), u koleje č. 1 (167 m) a u koleje č. 2 (167 m) v uspořádání za sebou, konstrukce typu SUDOP. Výška nástupištní hrany je 300 mm od hlavy kolejnice, šířka nástupiště je asi 1,25 metru.</w:t>
      </w:r>
    </w:p>
    <w:p w14:paraId="39FF409E" w14:textId="77777777" w:rsidR="00295E30" w:rsidRPr="00280C98" w:rsidRDefault="00A7267E" w:rsidP="00A7267E">
      <w:pPr>
        <w:pStyle w:val="Text2-2"/>
      </w:pPr>
      <w:r>
        <w:t xml:space="preserve">V zastávce Pohleď </w:t>
      </w:r>
      <w:proofErr w:type="gramStart"/>
      <w:r>
        <w:t>je</w:t>
      </w:r>
      <w:proofErr w:type="gramEnd"/>
      <w:r>
        <w:t xml:space="preserve"> u každé koleje zřízeno vnější bariérové nástupiště konstrukce typu SUDOP, a to délky 154 m u koleje č. 1 a 139 m u koleje č. 2. Nástupiště jsou rozdělena přejezdem P3687 na poloviny</w:t>
      </w:r>
      <w:r w:rsidR="00295E30" w:rsidRPr="00280C98">
        <w:t>.</w:t>
      </w:r>
    </w:p>
    <w:p w14:paraId="105ED268" w14:textId="77777777" w:rsidR="00295E30" w:rsidRPr="00F678E3" w:rsidRDefault="00295E30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20BA8D91" w14:textId="77777777" w:rsidR="00295E30" w:rsidRPr="00280C98" w:rsidRDefault="00A7267E" w:rsidP="00295E30">
      <w:pPr>
        <w:pStyle w:val="Text2-2"/>
      </w:pPr>
      <w:r>
        <w:t>Zhotovitel bude při návrhu nástupišť vycházet ze schváleného Záměru projektu</w:t>
      </w:r>
      <w:r w:rsidR="00295E30" w:rsidRPr="00280C98">
        <w:t>.</w:t>
      </w:r>
    </w:p>
    <w:p w14:paraId="2FD5A67A" w14:textId="77777777" w:rsidR="00F678E3" w:rsidRPr="00280C98" w:rsidRDefault="00F678E3" w:rsidP="002F2288">
      <w:pPr>
        <w:pStyle w:val="Nadpis2-2"/>
      </w:pPr>
      <w:bookmarkStart w:id="44" w:name="_Toc15649882"/>
      <w:bookmarkStart w:id="45" w:name="_Toc170284396"/>
      <w:r w:rsidRPr="00280C98">
        <w:t>Mosty, propustky, zdi</w:t>
      </w:r>
      <w:bookmarkEnd w:id="44"/>
      <w:bookmarkEnd w:id="45"/>
    </w:p>
    <w:p w14:paraId="32607601" w14:textId="77777777" w:rsidR="00A7267E" w:rsidRPr="00A7267E" w:rsidRDefault="00A7267E" w:rsidP="00A7267E">
      <w:pPr>
        <w:pStyle w:val="Text2-1"/>
        <w:keepNext/>
        <w:rPr>
          <w:rStyle w:val="Tun"/>
        </w:rPr>
      </w:pPr>
      <w:r w:rsidRPr="00A7267E">
        <w:rPr>
          <w:rStyle w:val="Tun"/>
        </w:rPr>
        <w:t>Popis stávajícího stavu – Mosty:</w:t>
      </w:r>
    </w:p>
    <w:p w14:paraId="399BDC7B" w14:textId="77777777" w:rsidR="00A7267E" w:rsidRDefault="00A7267E" w:rsidP="00A7267E">
      <w:pPr>
        <w:pStyle w:val="Text2-2"/>
      </w:pPr>
      <w:r w:rsidRPr="005B4057">
        <w:t>V</w:t>
      </w:r>
      <w:r>
        <w:t> dotčených definičních úsecích dráhy se nacházejí 2 </w:t>
      </w:r>
      <w:r w:rsidRPr="005B4057">
        <w:t>mosty. Konkré</w:t>
      </w:r>
      <w:r>
        <w:t xml:space="preserve">tně se jedná most v ev. </w:t>
      </w:r>
      <w:r w:rsidRPr="005B4057">
        <w:t>km</w:t>
      </w:r>
      <w:r>
        <w:t xml:space="preserve"> 232,341 a most v ev. </w:t>
      </w:r>
      <w:r w:rsidRPr="005B4057">
        <w:t>km 233,321</w:t>
      </w:r>
      <w:r>
        <w:t>.</w:t>
      </w:r>
    </w:p>
    <w:p w14:paraId="2B66258A" w14:textId="77777777" w:rsidR="00A7267E" w:rsidRDefault="00A7267E" w:rsidP="00A7267E">
      <w:pPr>
        <w:pStyle w:val="Text2-2"/>
      </w:pPr>
      <w:r w:rsidRPr="005B4057">
        <w:t>Most v km 232,341 byl sanován v r.</w:t>
      </w:r>
      <w:r>
        <w:t xml:space="preserve"> </w:t>
      </w:r>
      <w:r w:rsidRPr="005B4057">
        <w:t>2017 v rámci akce „Zvýšení traťové rychlosti v úseku Havlíčkův Brod-Okrouhlice“.</w:t>
      </w:r>
    </w:p>
    <w:p w14:paraId="08BAE438" w14:textId="77777777" w:rsidR="00A7267E" w:rsidRPr="00A7267E" w:rsidRDefault="00A7267E" w:rsidP="00A7267E">
      <w:pPr>
        <w:pStyle w:val="Text2-1"/>
        <w:keepNext/>
        <w:rPr>
          <w:rStyle w:val="Tun"/>
        </w:rPr>
      </w:pPr>
      <w:r w:rsidRPr="00A7267E">
        <w:rPr>
          <w:rStyle w:val="Tun"/>
        </w:rPr>
        <w:t>Popis stávajícího stavu – Propustky:</w:t>
      </w:r>
    </w:p>
    <w:p w14:paraId="04D1FDF5" w14:textId="77777777" w:rsidR="00A7267E" w:rsidRDefault="00A7267E" w:rsidP="00A7267E">
      <w:pPr>
        <w:pStyle w:val="Text2-2"/>
      </w:pPr>
      <w:r w:rsidRPr="005B4057">
        <w:t>V</w:t>
      </w:r>
      <w:r>
        <w:t> dotčených definičních úsecích dráhy</w:t>
      </w:r>
      <w:r w:rsidRPr="005B4057">
        <w:t xml:space="preserve"> se nachází 13 propustků.</w:t>
      </w:r>
    </w:p>
    <w:p w14:paraId="070849AB" w14:textId="77777777" w:rsidR="00A7267E" w:rsidRDefault="00A7267E" w:rsidP="00A7267E">
      <w:pPr>
        <w:pStyle w:val="Text2-2"/>
      </w:pPr>
      <w:r w:rsidRPr="005B4057">
        <w:t>P</w:t>
      </w:r>
      <w:r>
        <w:t xml:space="preserve">ropustek v ev. </w:t>
      </w:r>
      <w:r w:rsidRPr="005B4057">
        <w:t>km 233,811; P</w:t>
      </w:r>
      <w:r>
        <w:t xml:space="preserve">ropustek v ev. </w:t>
      </w:r>
      <w:r w:rsidRPr="005B4057">
        <w:t>km 234,107; P</w:t>
      </w:r>
      <w:r>
        <w:t>ropustek v ev. </w:t>
      </w:r>
      <w:r w:rsidRPr="005B4057">
        <w:t>km 234,236; P</w:t>
      </w:r>
      <w:r>
        <w:t xml:space="preserve">ropustek v ev. </w:t>
      </w:r>
      <w:r w:rsidRPr="005B4057">
        <w:t>km 234,648; P</w:t>
      </w:r>
      <w:r>
        <w:t xml:space="preserve">ropustek v ev. </w:t>
      </w:r>
      <w:r w:rsidRPr="005B4057">
        <w:t>km 234,914; P</w:t>
      </w:r>
      <w:r>
        <w:t xml:space="preserve">ropustek v ev. </w:t>
      </w:r>
      <w:r w:rsidRPr="005B4057">
        <w:t>km 235,466; P</w:t>
      </w:r>
      <w:r>
        <w:t xml:space="preserve">ropustek v ev. </w:t>
      </w:r>
      <w:r w:rsidRPr="005B4057">
        <w:t>km 236,055; P</w:t>
      </w:r>
      <w:r>
        <w:t xml:space="preserve">ropustek v ev. </w:t>
      </w:r>
      <w:r w:rsidRPr="005B4057">
        <w:t>km 236,448; P</w:t>
      </w:r>
      <w:r>
        <w:t xml:space="preserve">ropustek v ev. </w:t>
      </w:r>
      <w:r w:rsidRPr="005B4057">
        <w:t>km 236,605; P</w:t>
      </w:r>
      <w:r>
        <w:t>ropustek v ev. </w:t>
      </w:r>
      <w:r w:rsidRPr="005B4057">
        <w:t>km 237,209; P</w:t>
      </w:r>
      <w:r>
        <w:t xml:space="preserve">ropustek v ev. </w:t>
      </w:r>
      <w:r w:rsidRPr="005B4057">
        <w:t>km 237,813; P</w:t>
      </w:r>
      <w:r>
        <w:t xml:space="preserve">ropustek v ev. </w:t>
      </w:r>
      <w:r w:rsidRPr="005B4057">
        <w:t>km 238,439; P</w:t>
      </w:r>
      <w:r>
        <w:t xml:space="preserve">ropustek v ev. </w:t>
      </w:r>
      <w:r w:rsidRPr="005B4057">
        <w:t>km 238,864.</w:t>
      </w:r>
    </w:p>
    <w:p w14:paraId="42BCB7C5" w14:textId="77777777" w:rsidR="00A7267E" w:rsidRPr="00A7267E" w:rsidRDefault="00A7267E" w:rsidP="00A7267E">
      <w:pPr>
        <w:pStyle w:val="Text2-1"/>
        <w:keepNext/>
        <w:rPr>
          <w:rStyle w:val="Tun"/>
        </w:rPr>
      </w:pPr>
      <w:r w:rsidRPr="00A7267E">
        <w:rPr>
          <w:rStyle w:val="Tun"/>
        </w:rPr>
        <w:t>Popis stávajícího stavu – Zdi:</w:t>
      </w:r>
    </w:p>
    <w:p w14:paraId="5CE2EA70" w14:textId="77777777" w:rsidR="00A7267E" w:rsidRPr="00B20AB4" w:rsidRDefault="00A7267E" w:rsidP="00A7267E">
      <w:pPr>
        <w:pStyle w:val="Text2-2"/>
      </w:pPr>
      <w:r w:rsidRPr="009732C1">
        <w:t>ŽST</w:t>
      </w:r>
      <w:r w:rsidRPr="00B20AB4">
        <w:t xml:space="preserve"> Okrouhlice</w:t>
      </w:r>
      <w:r>
        <w:t xml:space="preserve"> </w:t>
      </w:r>
      <w:r w:rsidRPr="00B20AB4">
        <w:t>Na brodském záhlaví se u koleje č.</w:t>
      </w:r>
      <w:r>
        <w:t xml:space="preserve"> </w:t>
      </w:r>
      <w:r w:rsidRPr="00B20AB4">
        <w:t>2 nachází kamenná zárubní (obkladní) zeď. U koleje č.</w:t>
      </w:r>
      <w:r>
        <w:t xml:space="preserve"> </w:t>
      </w:r>
      <w:r w:rsidRPr="00B20AB4">
        <w:t>5a se nachází kamenná zárubní zeď s příkopovou zídkou. U paty náspu vpravo trati (vedle koleje č.</w:t>
      </w:r>
      <w:r>
        <w:t xml:space="preserve"> </w:t>
      </w:r>
      <w:r w:rsidRPr="00B20AB4">
        <w:t>4) se nachází kamenná opěrná zeď</w:t>
      </w:r>
      <w:r>
        <w:t xml:space="preserve"> s příkopovou zídkou.</w:t>
      </w:r>
    </w:p>
    <w:p w14:paraId="0848BDC8" w14:textId="77777777" w:rsidR="00A7267E" w:rsidRDefault="00A7267E" w:rsidP="00A7267E">
      <w:pPr>
        <w:pStyle w:val="Text2-2"/>
      </w:pPr>
      <w:r w:rsidRPr="00B20AB4">
        <w:lastRenderedPageBreak/>
        <w:t>Úsek Okrouhlice – Světlá nad Sázavou</w:t>
      </w:r>
      <w:r>
        <w:t xml:space="preserve"> </w:t>
      </w:r>
      <w:r w:rsidRPr="00B20AB4">
        <w:t>V úseku se nacházejí kamenné opěrné a zárubní zdi v počtu 3 ks.</w:t>
      </w:r>
    </w:p>
    <w:p w14:paraId="69A55521" w14:textId="77777777" w:rsidR="006729AE" w:rsidRPr="00F678E3" w:rsidRDefault="006729AE" w:rsidP="00295E30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06BFCB07" w14:textId="77777777" w:rsidR="004B02F2" w:rsidRPr="009B5292" w:rsidRDefault="00641A04" w:rsidP="004B02F2">
      <w:pPr>
        <w:pStyle w:val="Text2-2"/>
      </w:pPr>
      <w:r>
        <w:t xml:space="preserve">U všech mostních objektů musí být stanovena zatížitelnost podle předpisu SŽ S5/1 Diagnostika, zatížitelnost a přechodnost železničních mostních objektů (čj. 11728/2021-SŽ-GŘ-O13, ze dne 4. března 2021) a </w:t>
      </w:r>
      <w:r w:rsidR="00324C5C" w:rsidRPr="00592CFA">
        <w:t xml:space="preserve">prokázána přechodnost traťové třídy </w:t>
      </w:r>
      <w:r w:rsidR="00A7267E">
        <w:t>D4/120 a D2/160</w:t>
      </w:r>
      <w:r w:rsidR="00324C5C" w:rsidRPr="00592CFA">
        <w:t>.</w:t>
      </w:r>
    </w:p>
    <w:p w14:paraId="06DC7E93" w14:textId="77777777" w:rsidR="00324C5C" w:rsidRPr="009B5292" w:rsidRDefault="00324C5C" w:rsidP="00C0786A">
      <w:pPr>
        <w:pStyle w:val="Text2-2"/>
        <w:rPr>
          <w:rStyle w:val="Text2-2Char"/>
        </w:rPr>
      </w:pPr>
      <w:r w:rsidRPr="00592CFA">
        <w:t xml:space="preserve">Z hlediska mostů je trať zařazena dle změny ČSN EN 1991-2 </w:t>
      </w:r>
      <w:proofErr w:type="spellStart"/>
      <w:r w:rsidR="00C0786A" w:rsidRPr="00592CFA">
        <w:t>ed</w:t>
      </w:r>
      <w:proofErr w:type="spellEnd"/>
      <w:r w:rsidR="00C0786A" w:rsidRPr="00592CFA">
        <w:t>. 2</w:t>
      </w:r>
      <w:r w:rsidRPr="00592CFA">
        <w:t xml:space="preserve"> do </w:t>
      </w:r>
      <w:r w:rsidR="00A7267E">
        <w:t>1</w:t>
      </w:r>
      <w:r w:rsidRPr="009B5292">
        <w:t>.</w:t>
      </w:r>
      <w:r w:rsidRPr="00592CFA">
        <w:t xml:space="preserve"> třídy tratí.</w:t>
      </w:r>
    </w:p>
    <w:p w14:paraId="53F07543" w14:textId="77777777" w:rsidR="00CD15A6" w:rsidRPr="00CD15A6" w:rsidRDefault="00CD15A6" w:rsidP="00CD15A6">
      <w:pPr>
        <w:pStyle w:val="Text2-2"/>
      </w:pPr>
      <w:r w:rsidRPr="00CD15A6">
        <w:t>Další požadavky na zpracování mostních objektů jsou uvedeny ve</w:t>
      </w:r>
      <w:r w:rsidR="006B6DD4">
        <w:t> </w:t>
      </w:r>
      <w:r w:rsidRPr="00CD15A6">
        <w:t>VTP/DOKUMENTACE.</w:t>
      </w:r>
    </w:p>
    <w:p w14:paraId="4ACF7D75" w14:textId="77777777" w:rsidR="008D7898" w:rsidRPr="00280C98" w:rsidRDefault="008D7898" w:rsidP="008D7898">
      <w:pPr>
        <w:pStyle w:val="Nadpis2-2"/>
      </w:pPr>
      <w:bookmarkStart w:id="46" w:name="_Toc15649881"/>
      <w:bookmarkStart w:id="47" w:name="_Toc170284397"/>
      <w:bookmarkStart w:id="48" w:name="_Toc15649884"/>
      <w:r w:rsidRPr="00280C98">
        <w:t>Železniční přejezdy</w:t>
      </w:r>
      <w:bookmarkEnd w:id="46"/>
      <w:bookmarkEnd w:id="47"/>
    </w:p>
    <w:p w14:paraId="150CBD7C" w14:textId="77777777" w:rsidR="008D7898" w:rsidRPr="00F678E3" w:rsidRDefault="008D7898" w:rsidP="008D7898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Popis stávajícího stavu </w:t>
      </w:r>
    </w:p>
    <w:p w14:paraId="24CDF891" w14:textId="77777777" w:rsidR="00A7267E" w:rsidRPr="00677207" w:rsidRDefault="00A7267E" w:rsidP="00A7267E">
      <w:pPr>
        <w:pStyle w:val="Text2-2"/>
      </w:pPr>
      <w:r w:rsidRPr="00677207">
        <w:t>V</w:t>
      </w:r>
      <w:r>
        <w:t> záhlaví žst.</w:t>
      </w:r>
      <w:r w:rsidRPr="00677207">
        <w:t xml:space="preserve"> Okrouhlice se nachází </w:t>
      </w:r>
      <w:r>
        <w:t xml:space="preserve">železniční </w:t>
      </w:r>
      <w:r w:rsidRPr="00677207">
        <w:t xml:space="preserve">přejezd </w:t>
      </w:r>
      <w:proofErr w:type="spellStart"/>
      <w:r>
        <w:t>ev.č</w:t>
      </w:r>
      <w:proofErr w:type="spellEnd"/>
      <w:r>
        <w:t>. P3685</w:t>
      </w:r>
      <w:r w:rsidRPr="00F63162">
        <w:t xml:space="preserve"> </w:t>
      </w:r>
      <w:r>
        <w:t>(</w:t>
      </w:r>
      <w:r w:rsidRPr="00F63162">
        <w:t xml:space="preserve">ev. km 233,620 </w:t>
      </w:r>
      <w:r>
        <w:t xml:space="preserve">TÚ). </w:t>
      </w:r>
    </w:p>
    <w:p w14:paraId="0CC5A733" w14:textId="77777777" w:rsidR="00A7267E" w:rsidRPr="00677207" w:rsidRDefault="00A7267E" w:rsidP="00A7267E">
      <w:pPr>
        <w:pStyle w:val="Text2-2"/>
      </w:pPr>
      <w:r w:rsidRPr="00677207">
        <w:t>V traťovém úseku se nacházejí tři přejezdy</w:t>
      </w:r>
      <w:r>
        <w:t>:</w:t>
      </w:r>
    </w:p>
    <w:p w14:paraId="15ABFECF" w14:textId="77777777" w:rsidR="00A7267E" w:rsidRPr="00677207" w:rsidRDefault="00A7267E" w:rsidP="00A7267E">
      <w:pPr>
        <w:pStyle w:val="Text2-2"/>
      </w:pPr>
      <w:r>
        <w:t xml:space="preserve">Železniční přejezd </w:t>
      </w:r>
      <w:proofErr w:type="spellStart"/>
      <w:r>
        <w:t>ev.č</w:t>
      </w:r>
      <w:proofErr w:type="spellEnd"/>
      <w:r>
        <w:t>. P3686 (ev. km 234,929 TÚ). Jedná se o křížení dvoukolejné dráhy</w:t>
      </w:r>
      <w:r w:rsidRPr="00677207">
        <w:t xml:space="preserve"> s účelovou komunikací (polní cestou). </w:t>
      </w:r>
    </w:p>
    <w:p w14:paraId="025B1648" w14:textId="77777777" w:rsidR="00A7267E" w:rsidRPr="00677207" w:rsidRDefault="00A7267E" w:rsidP="00A7267E">
      <w:pPr>
        <w:pStyle w:val="Text2-2"/>
      </w:pPr>
      <w:r>
        <w:t xml:space="preserve">Železniční přejezd </w:t>
      </w:r>
      <w:proofErr w:type="spellStart"/>
      <w:r>
        <w:t>ev.č</w:t>
      </w:r>
      <w:proofErr w:type="spellEnd"/>
      <w:r>
        <w:t>. P3687 (ev. km 236,271 TÚ). Jedná se o křížení dvoukolejné dráhy</w:t>
      </w:r>
      <w:r w:rsidRPr="00677207">
        <w:t xml:space="preserve"> s místní komunikací. </w:t>
      </w:r>
    </w:p>
    <w:p w14:paraId="72038744" w14:textId="7ED5C6AF" w:rsidR="008D7898" w:rsidRPr="00280C98" w:rsidRDefault="00A7267E" w:rsidP="00B84AAB">
      <w:pPr>
        <w:pStyle w:val="Text2-2"/>
      </w:pPr>
      <w:r>
        <w:t xml:space="preserve">Železniční přejezd </w:t>
      </w:r>
      <w:proofErr w:type="spellStart"/>
      <w:r>
        <w:t>ev.č</w:t>
      </w:r>
      <w:proofErr w:type="spellEnd"/>
      <w:r>
        <w:t>. P3688 (ev. km 237,818 TÚ).</w:t>
      </w:r>
      <w:r w:rsidRPr="00677207">
        <w:t xml:space="preserve"> </w:t>
      </w:r>
      <w:r>
        <w:t>Jedná se o křížení dvoukolejné dráhy</w:t>
      </w:r>
      <w:r w:rsidRPr="00677207">
        <w:t xml:space="preserve"> s účelovou komunikací (polní cestou). </w:t>
      </w:r>
    </w:p>
    <w:p w14:paraId="0C6923EF" w14:textId="77777777" w:rsidR="008D7898" w:rsidRPr="00F678E3" w:rsidRDefault="008D7898" w:rsidP="008D7898">
      <w:pPr>
        <w:pStyle w:val="Text2-1"/>
        <w:keepNext/>
        <w:rPr>
          <w:rStyle w:val="Tun"/>
        </w:rPr>
      </w:pPr>
      <w:r w:rsidRPr="00F678E3">
        <w:rPr>
          <w:rStyle w:val="Tun"/>
        </w:rPr>
        <w:t xml:space="preserve">Požadavky na nový stav </w:t>
      </w:r>
    </w:p>
    <w:p w14:paraId="38942E6A" w14:textId="1C4BB280" w:rsidR="008D7898" w:rsidRDefault="00A7267E" w:rsidP="00A7267E">
      <w:pPr>
        <w:pStyle w:val="Text2-2"/>
      </w:pPr>
      <w:r>
        <w:t>Zhotovitel bude při návrhu nástupišť vycházet ze schváleného Záměru projektu</w:t>
      </w:r>
      <w:r w:rsidRPr="00280C98">
        <w:t>.</w:t>
      </w:r>
    </w:p>
    <w:p w14:paraId="017EB2F7" w14:textId="77777777" w:rsidR="00B03A56" w:rsidRDefault="00B03A56" w:rsidP="00B03A56">
      <w:pPr>
        <w:pStyle w:val="Text2-2"/>
      </w:pPr>
      <w:r>
        <w:t xml:space="preserve">Dokumentace PDPS bude obsahovat geodetickou část se zaměřením  zpracovaným dle metodiky SŽG </w:t>
      </w:r>
      <w:r w:rsidRPr="00795802">
        <w:t xml:space="preserve">pro zaměřování nivelet pozemních komunikací v oblasti železničních přejezdů </w:t>
      </w:r>
      <w:r>
        <w:t xml:space="preserve">a bude vyhotovena dle přílohy </w:t>
      </w:r>
      <w:r w:rsidRPr="008F3C0E">
        <w:t>Požadavky</w:t>
      </w:r>
      <w:r>
        <w:t xml:space="preserve"> </w:t>
      </w:r>
      <w:r w:rsidRPr="008F3C0E">
        <w:t>na</w:t>
      </w:r>
      <w:r>
        <w:t> </w:t>
      </w:r>
      <w:r w:rsidRPr="008F3C0E">
        <w:t>přejezdech</w:t>
      </w:r>
      <w:r>
        <w:t xml:space="preserve"> – </w:t>
      </w:r>
      <w:r w:rsidRPr="008F3C0E">
        <w:t>VZOR-příloha</w:t>
      </w:r>
      <w:r>
        <w:t xml:space="preserve"> (viz </w:t>
      </w:r>
      <w:proofErr w:type="gramStart"/>
      <w:r>
        <w:t xml:space="preserve">příloha </w:t>
      </w:r>
      <w:r>
        <w:fldChar w:fldCharType="begin"/>
      </w:r>
      <w:r>
        <w:instrText xml:space="preserve"> REF _Ref169871600 \r \h </w:instrText>
      </w:r>
      <w:r>
        <w:fldChar w:fldCharType="separate"/>
      </w:r>
      <w:r>
        <w:t>7.1.</w:t>
      </w:r>
      <w:r>
        <w:t>1</w:t>
      </w:r>
      <w:r>
        <w:t>1</w:t>
      </w:r>
      <w:proofErr w:type="gramEnd"/>
      <w:r>
        <w:fldChar w:fldCharType="end"/>
      </w:r>
      <w:r>
        <w:t xml:space="preserve"> těchto ZT/). Rozsah zaměření pozemní komunikace bude požadován na obě strany minimálně na vzdálenost 30 m od osy krajní koleje, pokud je to relevantní  vzhledem  k navazující pozemní komunikaci.  Rozsah zaměření musí umožňovat plynulé směrové a výškové napojení projektovaného stavu pozemní komunikace na stávající stav. </w:t>
      </w:r>
    </w:p>
    <w:p w14:paraId="74A4616E" w14:textId="77777777" w:rsidR="00B03A56" w:rsidRDefault="00B03A56" w:rsidP="00B03A56">
      <w:pPr>
        <w:pStyle w:val="Text2-2"/>
      </w:pPr>
      <w:r>
        <w:t xml:space="preserve">Dokumentace bude obsahovat všechny povinné přílohy dle Přílohy P7 směrnice SŽ SM011, a to zejména podélný řez pozemní komunikací v oblasti železničního přejezdu podle ČSN 01 3466 v měřítku 1 : 100/10 (1 : 200/20) jako průkaz splnění sjízdnosti železničního přejezdu podle ČSN 73 6380. V případě šikmých železničních přejezdů budou doloženy podélné řezy vedené osami jízdních pruhů. U železničních přejezdů, </w:t>
      </w:r>
      <w:proofErr w:type="gramStart"/>
      <w:r>
        <w:t>které</w:t>
      </w:r>
      <w:proofErr w:type="gramEnd"/>
      <w:r>
        <w:t xml:space="preserve"> jsou posuzovány dle čl. 5.3.1 ČSN 73 6380 bude doloženo splnění požadovaných kritérií v rovině kolmé na osu koleje.</w:t>
      </w:r>
    </w:p>
    <w:p w14:paraId="1F0BA90D" w14:textId="53406267" w:rsidR="00B03A56" w:rsidRPr="00280C98" w:rsidRDefault="00B03A56" w:rsidP="0055071F">
      <w:pPr>
        <w:pStyle w:val="Text2-2"/>
      </w:pPr>
      <w:r>
        <w:t xml:space="preserve">Výškové řešení pozemní komunikace v oblasti železničního přejezdu musí splňovat požadavky stanovené v normě ČSN 73 6380.  Jedná se především o články 5.2 a 5.3.  Nedoporučuje se navrhovat parametry blízké minimálním hodnotám stanoveným ČSN 73 6380 z důvodu možných nepřesností při realizaci.  V případě využití návrhových hodnot blízkých minimálním je nutné důsledně vyžadovat ověření sjízdnosti pozemní komunikace v oblasti  železničního přejezdu v podélném profilu pro případný návrh omezujícího dopravního značení. Nad rámec prokázání splnění kritérií ČSN 73 6380 bude </w:t>
      </w:r>
      <w:r>
        <w:lastRenderedPageBreak/>
        <w:t>dle požadavku Objednatele prověřena vlečnými křivkami (nebo 3D simulacemi) sjízdnost železničního přejezdu pro definované skupiny vozidel.</w:t>
      </w:r>
    </w:p>
    <w:p w14:paraId="27C560E4" w14:textId="77777777" w:rsidR="00F678E3" w:rsidRPr="00280C98" w:rsidRDefault="00F678E3" w:rsidP="002F2288">
      <w:pPr>
        <w:pStyle w:val="Nadpis2-2"/>
      </w:pPr>
      <w:bookmarkStart w:id="49" w:name="_Toc170284398"/>
      <w:r w:rsidRPr="00280C98">
        <w:t>Ostatní objekty</w:t>
      </w:r>
      <w:bookmarkEnd w:id="48"/>
      <w:bookmarkEnd w:id="49"/>
    </w:p>
    <w:p w14:paraId="5A22D023" w14:textId="77777777" w:rsidR="00F678E3" w:rsidRDefault="00F678E3" w:rsidP="002F2288">
      <w:pPr>
        <w:pStyle w:val="Text2-1"/>
      </w:pPr>
      <w:r w:rsidRPr="00280C98">
        <w:t xml:space="preserve">Součástí stavby budou rovněž nezbytné další objekty nutné pro </w:t>
      </w:r>
      <w:r w:rsidR="009E599B">
        <w:t>zhotovení</w:t>
      </w:r>
      <w:r w:rsidRPr="00280C98">
        <w:t xml:space="preserve"> díla, zejména přeložky a ochrana inženýrských sítí, úpravy pozemních komunikací nebo nové komunikace (k technologickým objektům nebo jako náhrada za rušené přejezdy), kabelovody, protihluková opatření podle závěrů hlukové studie a podobně.</w:t>
      </w:r>
    </w:p>
    <w:p w14:paraId="0497A93B" w14:textId="77777777" w:rsidR="00A7267E" w:rsidRDefault="00A7267E" w:rsidP="00A7267E">
      <w:pPr>
        <w:pStyle w:val="Text2-1"/>
      </w:pPr>
      <w:r>
        <w:t xml:space="preserve">Obecně je požadováno napojit železniční stanici a zastávku na dopravní a technickou infrastrukturu. Zvýšenou pozornost je třeba věnovat zejména úpravám přednádražního prostoru a dopravním plochám navazujícím na boční skládky. </w:t>
      </w:r>
    </w:p>
    <w:p w14:paraId="49440018" w14:textId="77777777" w:rsidR="00A7267E" w:rsidRDefault="00A7267E" w:rsidP="00A7267E">
      <w:pPr>
        <w:pStyle w:val="Text2-1"/>
        <w:numPr>
          <w:ilvl w:val="0"/>
          <w:numId w:val="0"/>
        </w:numPr>
        <w:ind w:left="737"/>
      </w:pPr>
      <w:r>
        <w:t xml:space="preserve">Nezpevněné pozemní komunikace nacházející se v bezprostřední blízkosti manipulační koleje č. 5 je třeba vůči dráze dostatečně vymezit. </w:t>
      </w:r>
    </w:p>
    <w:p w14:paraId="1B8B4833" w14:textId="77777777" w:rsidR="00F678E3" w:rsidRPr="00280C98" w:rsidRDefault="00F678E3" w:rsidP="002F2288">
      <w:pPr>
        <w:pStyle w:val="Nadpis2-2"/>
      </w:pPr>
      <w:bookmarkStart w:id="50" w:name="_Toc15649885"/>
      <w:bookmarkStart w:id="51" w:name="_Ref78457843"/>
      <w:bookmarkStart w:id="52" w:name="_Toc170284399"/>
      <w:r w:rsidRPr="00280C98">
        <w:t>Pozemní stavební objekty</w:t>
      </w:r>
      <w:bookmarkEnd w:id="50"/>
      <w:bookmarkEnd w:id="51"/>
      <w:bookmarkEnd w:id="52"/>
    </w:p>
    <w:p w14:paraId="495D9EF3" w14:textId="77777777" w:rsidR="00295E30" w:rsidRPr="00F678E3" w:rsidRDefault="00295E30" w:rsidP="00CF0415">
      <w:pPr>
        <w:pStyle w:val="Text2-1"/>
        <w:keepNext/>
        <w:rPr>
          <w:rStyle w:val="Tun"/>
        </w:rPr>
      </w:pPr>
      <w:bookmarkStart w:id="53" w:name="_Toc15649886"/>
      <w:r w:rsidRPr="00F678E3">
        <w:rPr>
          <w:rStyle w:val="Tun"/>
        </w:rPr>
        <w:t xml:space="preserve">Popis stávajícího stavu </w:t>
      </w:r>
    </w:p>
    <w:p w14:paraId="27A7A2A0" w14:textId="77777777" w:rsidR="00B250AB" w:rsidRDefault="00B250AB" w:rsidP="00B250AB">
      <w:pPr>
        <w:pStyle w:val="Text2-2"/>
      </w:pPr>
      <w:r>
        <w:t>V současné době je železniční stanice Okrouhlice zařazena do kategorie E (kategorizace podle směrnice SŽDC č. 122).</w:t>
      </w:r>
    </w:p>
    <w:p w14:paraId="65169F80" w14:textId="22AD150A" w:rsidR="00B250AB" w:rsidRDefault="00B250AB" w:rsidP="00B250AB">
      <w:pPr>
        <w:pStyle w:val="Text2-2"/>
      </w:pPr>
      <w:r>
        <w:t>Přehled pozemních staveb, včetně příslušenství ke stavbě hlavní, je uveden v</w:t>
      </w:r>
      <w:r w:rsidR="00B84AAB">
        <w:t xml:space="preserve"> následujících </w:t>
      </w:r>
      <w:r>
        <w:t>tabul</w:t>
      </w:r>
      <w:r w:rsidR="00B84AAB">
        <w:t>kách</w:t>
      </w:r>
      <w:r>
        <w:t>.</w:t>
      </w:r>
    </w:p>
    <w:p w14:paraId="2FF1E75D" w14:textId="112A0910" w:rsidR="007C2F87" w:rsidRDefault="00B84AAB" w:rsidP="002F45B9">
      <w:pPr>
        <w:pStyle w:val="TabulkaNadpis"/>
      </w:pPr>
      <w:r>
        <w:t>P</w:t>
      </w:r>
      <w:r w:rsidR="007C2F87" w:rsidRPr="002A15F8">
        <w:t>ozemní stavební objekty S</w:t>
      </w:r>
      <w:r w:rsidR="00E56C82">
        <w:t>Ž</w:t>
      </w:r>
    </w:p>
    <w:tbl>
      <w:tblPr>
        <w:tblStyle w:val="Tabulka10"/>
        <w:tblW w:w="8109" w:type="dxa"/>
        <w:tblLook w:val="04A0" w:firstRow="1" w:lastRow="0" w:firstColumn="1" w:lastColumn="0" w:noHBand="0" w:noVBand="1"/>
      </w:tblPr>
      <w:tblGrid>
        <w:gridCol w:w="2864"/>
        <w:gridCol w:w="1461"/>
        <w:gridCol w:w="748"/>
        <w:gridCol w:w="910"/>
        <w:gridCol w:w="1275"/>
        <w:gridCol w:w="851"/>
      </w:tblGrid>
      <w:tr w:rsidR="007C2F87" w:rsidRPr="007C2F87" w14:paraId="4FC9FB2D" w14:textId="77777777" w:rsidTr="002F45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</w:tcPr>
          <w:p w14:paraId="6E45A9E8" w14:textId="77777777" w:rsidR="00B250AB" w:rsidRPr="002F45B9" w:rsidRDefault="00B250AB" w:rsidP="002F45B9">
            <w:pPr>
              <w:pStyle w:val="Tabulka-7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Označení budovy</w:t>
            </w:r>
          </w:p>
        </w:tc>
        <w:tc>
          <w:tcPr>
            <w:tcW w:w="1461" w:type="dxa"/>
          </w:tcPr>
          <w:p w14:paraId="0194224B" w14:textId="77777777" w:rsidR="00B250AB" w:rsidRPr="002F45B9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Inventární číslo</w:t>
            </w:r>
          </w:p>
        </w:tc>
        <w:tc>
          <w:tcPr>
            <w:tcW w:w="748" w:type="dxa"/>
          </w:tcPr>
          <w:p w14:paraId="2AF45836" w14:textId="77777777" w:rsidR="00B250AB" w:rsidRPr="002F45B9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TÚDÚ</w:t>
            </w:r>
          </w:p>
        </w:tc>
        <w:tc>
          <w:tcPr>
            <w:tcW w:w="910" w:type="dxa"/>
          </w:tcPr>
          <w:p w14:paraId="7AE8D599" w14:textId="77777777" w:rsidR="00B250AB" w:rsidRPr="002F45B9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km</w:t>
            </w:r>
          </w:p>
        </w:tc>
        <w:tc>
          <w:tcPr>
            <w:tcW w:w="1275" w:type="dxa"/>
          </w:tcPr>
          <w:p w14:paraId="51574CF3" w14:textId="77777777" w:rsidR="00B250AB" w:rsidRPr="002F45B9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Katastrální území</w:t>
            </w:r>
          </w:p>
        </w:tc>
        <w:tc>
          <w:tcPr>
            <w:tcW w:w="851" w:type="dxa"/>
          </w:tcPr>
          <w:p w14:paraId="1D2FD9FA" w14:textId="77777777" w:rsidR="00B250AB" w:rsidRPr="002F45B9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cs-CZ"/>
              </w:rPr>
            </w:pPr>
            <w:r w:rsidRPr="002F45B9">
              <w:rPr>
                <w:b/>
                <w:lang w:eastAsia="cs-CZ"/>
              </w:rPr>
              <w:t>Par. č.</w:t>
            </w:r>
          </w:p>
        </w:tc>
      </w:tr>
      <w:tr w:rsidR="00B250AB" w:rsidRPr="003077ED" w14:paraId="6CEC6BDE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  <w:shd w:val="clear" w:color="auto" w:fill="auto"/>
          </w:tcPr>
          <w:p w14:paraId="12B5BF66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stavědlo č. 1 (TO)</w:t>
            </w:r>
          </w:p>
        </w:tc>
        <w:tc>
          <w:tcPr>
            <w:tcW w:w="1461" w:type="dxa"/>
            <w:shd w:val="clear" w:color="auto" w:fill="auto"/>
          </w:tcPr>
          <w:p w14:paraId="617C5B8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5 000 107 235</w:t>
            </w:r>
          </w:p>
        </w:tc>
        <w:tc>
          <w:tcPr>
            <w:tcW w:w="748" w:type="dxa"/>
            <w:shd w:val="clear" w:color="auto" w:fill="auto"/>
          </w:tcPr>
          <w:p w14:paraId="7AD15CEE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 S1</w:t>
            </w:r>
          </w:p>
        </w:tc>
        <w:tc>
          <w:tcPr>
            <w:tcW w:w="910" w:type="dxa"/>
            <w:shd w:val="clear" w:color="auto" w:fill="auto"/>
          </w:tcPr>
          <w:p w14:paraId="4CE70A73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232,7</w:t>
            </w:r>
          </w:p>
        </w:tc>
        <w:tc>
          <w:tcPr>
            <w:tcW w:w="1275" w:type="dxa"/>
            <w:shd w:val="clear" w:color="auto" w:fill="auto"/>
          </w:tcPr>
          <w:p w14:paraId="5688BE82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57016E2C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362</w:t>
            </w:r>
          </w:p>
        </w:tc>
      </w:tr>
      <w:tr w:rsidR="00B250AB" w:rsidRPr="003077ED" w14:paraId="472D4890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  <w:shd w:val="clear" w:color="auto" w:fill="auto"/>
          </w:tcPr>
          <w:p w14:paraId="44F31457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stavědlo č. 2</w:t>
            </w:r>
          </w:p>
        </w:tc>
        <w:tc>
          <w:tcPr>
            <w:tcW w:w="1461" w:type="dxa"/>
            <w:shd w:val="clear" w:color="auto" w:fill="auto"/>
          </w:tcPr>
          <w:p w14:paraId="3C602EA3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5 000 107 243</w:t>
            </w:r>
          </w:p>
        </w:tc>
        <w:tc>
          <w:tcPr>
            <w:tcW w:w="748" w:type="dxa"/>
            <w:shd w:val="clear" w:color="auto" w:fill="auto"/>
          </w:tcPr>
          <w:p w14:paraId="50EA05AB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 S1</w:t>
            </w:r>
          </w:p>
        </w:tc>
        <w:tc>
          <w:tcPr>
            <w:tcW w:w="910" w:type="dxa"/>
            <w:shd w:val="clear" w:color="auto" w:fill="auto"/>
          </w:tcPr>
          <w:p w14:paraId="3CE864E3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233,5</w:t>
            </w:r>
          </w:p>
        </w:tc>
        <w:tc>
          <w:tcPr>
            <w:tcW w:w="1275" w:type="dxa"/>
            <w:shd w:val="clear" w:color="auto" w:fill="auto"/>
          </w:tcPr>
          <w:p w14:paraId="3A73244B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6E442430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107</w:t>
            </w:r>
          </w:p>
        </w:tc>
      </w:tr>
      <w:tr w:rsidR="00B250AB" w:rsidRPr="003077ED" w14:paraId="24B1582C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  <w:shd w:val="clear" w:color="auto" w:fill="auto"/>
          </w:tcPr>
          <w:p w14:paraId="2F45915C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budova RZZ, veřejné WC, kotelna (čekárna)</w:t>
            </w:r>
          </w:p>
        </w:tc>
        <w:tc>
          <w:tcPr>
            <w:tcW w:w="1461" w:type="dxa"/>
            <w:shd w:val="clear" w:color="auto" w:fill="auto"/>
          </w:tcPr>
          <w:p w14:paraId="1AE6301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6 000 328 748</w:t>
            </w:r>
          </w:p>
        </w:tc>
        <w:tc>
          <w:tcPr>
            <w:tcW w:w="748" w:type="dxa"/>
            <w:shd w:val="clear" w:color="auto" w:fill="auto"/>
          </w:tcPr>
          <w:p w14:paraId="0BD0C37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 S1</w:t>
            </w:r>
          </w:p>
        </w:tc>
        <w:tc>
          <w:tcPr>
            <w:tcW w:w="910" w:type="dxa"/>
            <w:shd w:val="clear" w:color="auto" w:fill="auto"/>
          </w:tcPr>
          <w:p w14:paraId="62E89562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232,9</w:t>
            </w:r>
          </w:p>
        </w:tc>
        <w:tc>
          <w:tcPr>
            <w:tcW w:w="1275" w:type="dxa"/>
            <w:shd w:val="clear" w:color="auto" w:fill="auto"/>
          </w:tcPr>
          <w:p w14:paraId="0FB7BDED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16FDE11A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227</w:t>
            </w:r>
          </w:p>
        </w:tc>
      </w:tr>
      <w:tr w:rsidR="00B250AB" w:rsidRPr="003077ED" w14:paraId="23D65176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  <w:shd w:val="clear" w:color="auto" w:fill="auto"/>
          </w:tcPr>
          <w:p w14:paraId="42904C87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výpravná budova, BJ</w:t>
            </w:r>
          </w:p>
        </w:tc>
        <w:tc>
          <w:tcPr>
            <w:tcW w:w="1461" w:type="dxa"/>
            <w:shd w:val="clear" w:color="auto" w:fill="auto"/>
          </w:tcPr>
          <w:p w14:paraId="34D4A7E4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6 000 384 656</w:t>
            </w:r>
          </w:p>
        </w:tc>
        <w:tc>
          <w:tcPr>
            <w:tcW w:w="748" w:type="dxa"/>
            <w:shd w:val="clear" w:color="auto" w:fill="auto"/>
          </w:tcPr>
          <w:p w14:paraId="5D39AF4B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 S1</w:t>
            </w:r>
          </w:p>
        </w:tc>
        <w:tc>
          <w:tcPr>
            <w:tcW w:w="910" w:type="dxa"/>
            <w:shd w:val="clear" w:color="auto" w:fill="auto"/>
          </w:tcPr>
          <w:p w14:paraId="0906A571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232,8</w:t>
            </w:r>
          </w:p>
        </w:tc>
        <w:tc>
          <w:tcPr>
            <w:tcW w:w="1275" w:type="dxa"/>
            <w:shd w:val="clear" w:color="auto" w:fill="auto"/>
          </w:tcPr>
          <w:p w14:paraId="5F05A7AE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76FEB0EC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36</w:t>
            </w:r>
          </w:p>
        </w:tc>
      </w:tr>
      <w:tr w:rsidR="00B250AB" w:rsidRPr="003077ED" w14:paraId="1FDD9087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4" w:type="dxa"/>
            <w:shd w:val="clear" w:color="auto" w:fill="auto"/>
          </w:tcPr>
          <w:p w14:paraId="6FFFDBEE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Pohleď - čekárna</w:t>
            </w:r>
          </w:p>
        </w:tc>
        <w:tc>
          <w:tcPr>
            <w:tcW w:w="1461" w:type="dxa"/>
            <w:shd w:val="clear" w:color="auto" w:fill="auto"/>
          </w:tcPr>
          <w:p w14:paraId="45A51EEA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5 000 107 244</w:t>
            </w:r>
          </w:p>
        </w:tc>
        <w:tc>
          <w:tcPr>
            <w:tcW w:w="748" w:type="dxa"/>
            <w:shd w:val="clear" w:color="auto" w:fill="auto"/>
          </w:tcPr>
          <w:p w14:paraId="6A9FCEB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1201 38</w:t>
            </w:r>
          </w:p>
        </w:tc>
        <w:tc>
          <w:tcPr>
            <w:tcW w:w="910" w:type="dxa"/>
            <w:shd w:val="clear" w:color="auto" w:fill="auto"/>
          </w:tcPr>
          <w:p w14:paraId="0FCB6A21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236,2</w:t>
            </w:r>
          </w:p>
        </w:tc>
        <w:tc>
          <w:tcPr>
            <w:tcW w:w="1275" w:type="dxa"/>
            <w:shd w:val="clear" w:color="auto" w:fill="auto"/>
          </w:tcPr>
          <w:p w14:paraId="09B32751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t>Olešnice u Okrouhlice</w:t>
            </w:r>
          </w:p>
        </w:tc>
        <w:tc>
          <w:tcPr>
            <w:tcW w:w="851" w:type="dxa"/>
            <w:shd w:val="clear" w:color="auto" w:fill="auto"/>
          </w:tcPr>
          <w:p w14:paraId="38F81229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40/1</w:t>
            </w:r>
          </w:p>
        </w:tc>
      </w:tr>
    </w:tbl>
    <w:p w14:paraId="11FE5886" w14:textId="77777777" w:rsidR="007C2F87" w:rsidRDefault="007C2F87" w:rsidP="002F45B9">
      <w:pPr>
        <w:pStyle w:val="TextbezslBEZMEZER"/>
      </w:pPr>
    </w:p>
    <w:p w14:paraId="6596B91C" w14:textId="72658881" w:rsidR="007C2F87" w:rsidRPr="002A15F8" w:rsidRDefault="00B84AAB" w:rsidP="002F45B9">
      <w:pPr>
        <w:pStyle w:val="TabulkaNadpis"/>
      </w:pPr>
      <w:r>
        <w:t>P</w:t>
      </w:r>
      <w:r w:rsidR="00C27747" w:rsidRPr="002F45B9">
        <w:t xml:space="preserve">otrubní vedení </w:t>
      </w:r>
      <w:r w:rsidR="00E56C82">
        <w:t>SŽ</w:t>
      </w:r>
    </w:p>
    <w:tbl>
      <w:tblPr>
        <w:tblStyle w:val="Tabulka10"/>
        <w:tblW w:w="8109" w:type="dxa"/>
        <w:tblLook w:val="04A0" w:firstRow="1" w:lastRow="0" w:firstColumn="1" w:lastColumn="0" w:noHBand="0" w:noVBand="1"/>
      </w:tblPr>
      <w:tblGrid>
        <w:gridCol w:w="2811"/>
        <w:gridCol w:w="1471"/>
        <w:gridCol w:w="850"/>
        <w:gridCol w:w="851"/>
        <w:gridCol w:w="1275"/>
        <w:gridCol w:w="851"/>
      </w:tblGrid>
      <w:tr w:rsidR="00C27747" w:rsidRPr="003077ED" w14:paraId="20D8C9EB" w14:textId="77777777" w:rsidTr="00C277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1" w:type="dxa"/>
          </w:tcPr>
          <w:p w14:paraId="62485C5C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Označení technického místa</w:t>
            </w:r>
          </w:p>
        </w:tc>
        <w:tc>
          <w:tcPr>
            <w:tcW w:w="1471" w:type="dxa"/>
          </w:tcPr>
          <w:p w14:paraId="0D0C1290" w14:textId="77777777" w:rsidR="00B250AB" w:rsidRPr="003077ED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Inventární číslo</w:t>
            </w:r>
          </w:p>
        </w:tc>
        <w:tc>
          <w:tcPr>
            <w:tcW w:w="850" w:type="dxa"/>
          </w:tcPr>
          <w:p w14:paraId="2330C953" w14:textId="77777777" w:rsidR="00B250AB" w:rsidRPr="003077ED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TÚDÚ</w:t>
            </w:r>
          </w:p>
        </w:tc>
        <w:tc>
          <w:tcPr>
            <w:tcW w:w="851" w:type="dxa"/>
          </w:tcPr>
          <w:p w14:paraId="21A832AC" w14:textId="77777777" w:rsidR="00B250AB" w:rsidRPr="003077ED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km</w:t>
            </w:r>
          </w:p>
        </w:tc>
        <w:tc>
          <w:tcPr>
            <w:tcW w:w="1275" w:type="dxa"/>
          </w:tcPr>
          <w:p w14:paraId="4CACA8D4" w14:textId="77777777" w:rsidR="00B250AB" w:rsidRPr="003077ED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Katastrální území</w:t>
            </w:r>
          </w:p>
        </w:tc>
        <w:tc>
          <w:tcPr>
            <w:tcW w:w="851" w:type="dxa"/>
          </w:tcPr>
          <w:p w14:paraId="16D5BDA3" w14:textId="77777777" w:rsidR="00B250AB" w:rsidRPr="003077ED" w:rsidRDefault="00B250AB" w:rsidP="002F45B9">
            <w:pPr>
              <w:pStyle w:val="Tabulka-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Par. č.</w:t>
            </w:r>
          </w:p>
        </w:tc>
      </w:tr>
      <w:tr w:rsidR="00B250AB" w:rsidRPr="003077ED" w14:paraId="572EA622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1" w:type="dxa"/>
            <w:shd w:val="clear" w:color="auto" w:fill="auto"/>
          </w:tcPr>
          <w:p w14:paraId="37C6FC96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ČOV a kanalizace (RZZ)</w:t>
            </w:r>
          </w:p>
        </w:tc>
        <w:tc>
          <w:tcPr>
            <w:tcW w:w="1471" w:type="dxa"/>
            <w:shd w:val="clear" w:color="auto" w:fill="auto"/>
          </w:tcPr>
          <w:p w14:paraId="67D4D384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6 000 318 304</w:t>
            </w:r>
          </w:p>
        </w:tc>
        <w:tc>
          <w:tcPr>
            <w:tcW w:w="850" w:type="dxa"/>
            <w:shd w:val="clear" w:color="auto" w:fill="auto"/>
          </w:tcPr>
          <w:p w14:paraId="6AC364AA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 S1</w:t>
            </w:r>
          </w:p>
        </w:tc>
        <w:tc>
          <w:tcPr>
            <w:tcW w:w="851" w:type="dxa"/>
            <w:shd w:val="clear" w:color="auto" w:fill="auto"/>
          </w:tcPr>
          <w:p w14:paraId="64F9B54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232,900</w:t>
            </w:r>
          </w:p>
          <w:p w14:paraId="5AAD7296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233,340</w:t>
            </w:r>
          </w:p>
        </w:tc>
        <w:tc>
          <w:tcPr>
            <w:tcW w:w="1275" w:type="dxa"/>
            <w:shd w:val="clear" w:color="auto" w:fill="auto"/>
          </w:tcPr>
          <w:p w14:paraId="4B11CAFE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04A55EB3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375/1</w:t>
            </w:r>
          </w:p>
        </w:tc>
      </w:tr>
      <w:tr w:rsidR="00B250AB" w:rsidRPr="003077ED" w14:paraId="654BB886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1" w:type="dxa"/>
            <w:shd w:val="clear" w:color="auto" w:fill="auto"/>
          </w:tcPr>
          <w:p w14:paraId="33A84D87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kanalizační přípojka (VB)</w:t>
            </w:r>
          </w:p>
        </w:tc>
        <w:tc>
          <w:tcPr>
            <w:tcW w:w="1471" w:type="dxa"/>
            <w:shd w:val="clear" w:color="auto" w:fill="auto"/>
          </w:tcPr>
          <w:p w14:paraId="5AB31274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6 000 384 410</w:t>
            </w:r>
          </w:p>
        </w:tc>
        <w:tc>
          <w:tcPr>
            <w:tcW w:w="850" w:type="dxa"/>
            <w:shd w:val="clear" w:color="auto" w:fill="auto"/>
          </w:tcPr>
          <w:p w14:paraId="22D7C0E3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 S1</w:t>
            </w:r>
          </w:p>
        </w:tc>
        <w:tc>
          <w:tcPr>
            <w:tcW w:w="851" w:type="dxa"/>
            <w:shd w:val="clear" w:color="auto" w:fill="auto"/>
          </w:tcPr>
          <w:p w14:paraId="4A0F88A6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232,899</w:t>
            </w:r>
          </w:p>
        </w:tc>
        <w:tc>
          <w:tcPr>
            <w:tcW w:w="1275" w:type="dxa"/>
            <w:shd w:val="clear" w:color="auto" w:fill="auto"/>
          </w:tcPr>
          <w:p w14:paraId="50FA2D62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28ABE3B7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375/1</w:t>
            </w:r>
          </w:p>
        </w:tc>
      </w:tr>
      <w:tr w:rsidR="00B250AB" w:rsidRPr="003077ED" w14:paraId="0FA7C80F" w14:textId="77777777" w:rsidTr="002F45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1" w:type="dxa"/>
            <w:shd w:val="clear" w:color="auto" w:fill="auto"/>
          </w:tcPr>
          <w:p w14:paraId="24F2CCBD" w14:textId="77777777" w:rsidR="00B250AB" w:rsidRPr="003077ED" w:rsidRDefault="00B250AB" w:rsidP="002F45B9">
            <w:pPr>
              <w:pStyle w:val="Tabulka-7"/>
              <w:rPr>
                <w:lang w:eastAsia="cs-CZ"/>
              </w:rPr>
            </w:pPr>
            <w:r w:rsidRPr="003077ED">
              <w:rPr>
                <w:lang w:eastAsia="cs-CZ"/>
              </w:rPr>
              <w:t>Okrouhlice – vodovodní přípojka</w:t>
            </w:r>
          </w:p>
        </w:tc>
        <w:tc>
          <w:tcPr>
            <w:tcW w:w="1471" w:type="dxa"/>
            <w:shd w:val="clear" w:color="auto" w:fill="auto"/>
          </w:tcPr>
          <w:p w14:paraId="11A54342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IC 6 000 384 409</w:t>
            </w:r>
          </w:p>
        </w:tc>
        <w:tc>
          <w:tcPr>
            <w:tcW w:w="850" w:type="dxa"/>
            <w:shd w:val="clear" w:color="auto" w:fill="auto"/>
          </w:tcPr>
          <w:p w14:paraId="0C11F13A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1201 S1</w:t>
            </w:r>
          </w:p>
        </w:tc>
        <w:tc>
          <w:tcPr>
            <w:tcW w:w="851" w:type="dxa"/>
            <w:shd w:val="clear" w:color="auto" w:fill="auto"/>
          </w:tcPr>
          <w:p w14:paraId="27600507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232,899</w:t>
            </w:r>
          </w:p>
        </w:tc>
        <w:tc>
          <w:tcPr>
            <w:tcW w:w="1275" w:type="dxa"/>
            <w:shd w:val="clear" w:color="auto" w:fill="auto"/>
          </w:tcPr>
          <w:p w14:paraId="29ADB7E8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Okrouhlice</w:t>
            </w:r>
          </w:p>
        </w:tc>
        <w:tc>
          <w:tcPr>
            <w:tcW w:w="851" w:type="dxa"/>
            <w:shd w:val="clear" w:color="auto" w:fill="auto"/>
          </w:tcPr>
          <w:p w14:paraId="08751B5F" w14:textId="77777777" w:rsidR="00B250AB" w:rsidRPr="003077ED" w:rsidRDefault="00B250AB" w:rsidP="002F45B9">
            <w:pPr>
              <w:pStyle w:val="Tabulka-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3077ED">
              <w:rPr>
                <w:lang w:eastAsia="cs-CZ"/>
              </w:rPr>
              <w:t>375/1</w:t>
            </w:r>
          </w:p>
        </w:tc>
      </w:tr>
    </w:tbl>
    <w:p w14:paraId="32B291EF" w14:textId="16220F43" w:rsidR="00B250AB" w:rsidRPr="002A15F8" w:rsidRDefault="00B250AB" w:rsidP="002F45B9">
      <w:pPr>
        <w:pStyle w:val="TextbezslBEZMEZER"/>
      </w:pPr>
    </w:p>
    <w:p w14:paraId="0795574B" w14:textId="3BBF780D" w:rsidR="00B250AB" w:rsidRDefault="00B250AB" w:rsidP="00B250AB">
      <w:pPr>
        <w:pStyle w:val="Text2-2"/>
      </w:pPr>
      <w:r>
        <w:t xml:space="preserve">Budova čekárny je z konstrukčního hlediska provázána s budovou na pozemku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st. 40/2 v k.</w:t>
      </w:r>
      <w:r w:rsidR="00B84AAB">
        <w:t xml:space="preserve"> </w:t>
      </w:r>
      <w:proofErr w:type="spellStart"/>
      <w:r>
        <w:t>ú.</w:t>
      </w:r>
      <w:proofErr w:type="spellEnd"/>
      <w:r>
        <w:t xml:space="preserve"> Pohleď.</w:t>
      </w:r>
    </w:p>
    <w:p w14:paraId="1E44D1E6" w14:textId="77777777" w:rsidR="00B250AB" w:rsidRDefault="00B250AB" w:rsidP="00B250AB">
      <w:pPr>
        <w:pStyle w:val="Text2-2"/>
      </w:pPr>
      <w:r>
        <w:t>V žst. Okrouhlice je místnost čekárny a WC umístěna v budově RZZ.</w:t>
      </w:r>
    </w:p>
    <w:p w14:paraId="513530E8" w14:textId="77777777" w:rsidR="00B250AB" w:rsidRDefault="00B250AB" w:rsidP="00B250AB">
      <w:pPr>
        <w:pStyle w:val="Text2-2"/>
        <w:numPr>
          <w:ilvl w:val="0"/>
          <w:numId w:val="0"/>
        </w:numPr>
        <w:spacing w:after="0" w:line="240" w:lineRule="auto"/>
        <w:ind w:left="1701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00A211A5" w14:textId="77777777" w:rsidR="00B250AB" w:rsidRDefault="00B250AB" w:rsidP="00B250AB">
      <w:pPr>
        <w:pStyle w:val="Text2-2"/>
        <w:numPr>
          <w:ilvl w:val="0"/>
          <w:numId w:val="0"/>
        </w:numPr>
        <w:spacing w:after="0" w:line="240" w:lineRule="auto"/>
        <w:ind w:left="1701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648BA6DA" w14:textId="77777777" w:rsidR="00B250AB" w:rsidRDefault="00B250AB" w:rsidP="00B250AB">
      <w:pPr>
        <w:pStyle w:val="Text2-2"/>
        <w:numPr>
          <w:ilvl w:val="0"/>
          <w:numId w:val="0"/>
        </w:numPr>
        <w:spacing w:after="0" w:line="240" w:lineRule="auto"/>
        <w:ind w:left="1701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5C8CF713" w14:textId="77777777" w:rsidR="00B250AB" w:rsidRDefault="00B250AB" w:rsidP="00B250AB">
      <w:pPr>
        <w:pStyle w:val="Text2-2"/>
        <w:numPr>
          <w:ilvl w:val="0"/>
          <w:numId w:val="0"/>
        </w:numPr>
        <w:spacing w:after="0" w:line="240" w:lineRule="auto"/>
        <w:ind w:left="1701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26EF7F34" w14:textId="77777777" w:rsidR="00B250AB" w:rsidRPr="002F45B9" w:rsidRDefault="00B250AB" w:rsidP="002F45B9">
      <w:pPr>
        <w:pStyle w:val="Text2-1"/>
        <w:rPr>
          <w:b/>
        </w:rPr>
      </w:pPr>
      <w:r w:rsidRPr="002F45B9">
        <w:rPr>
          <w:b/>
        </w:rPr>
        <w:t>Požadavky na nový stav</w:t>
      </w:r>
    </w:p>
    <w:p w14:paraId="4CEFA590" w14:textId="77777777" w:rsidR="00B250AB" w:rsidRPr="00761ED1" w:rsidRDefault="00B250AB" w:rsidP="00B250AB">
      <w:pPr>
        <w:pStyle w:val="Text2-2"/>
      </w:pPr>
      <w:r w:rsidRPr="002F45B9">
        <w:rPr>
          <w:b/>
        </w:rPr>
        <w:t>Okrouhlice – stavědlo č. 1 (TO)</w:t>
      </w:r>
      <w:r w:rsidRPr="00761ED1">
        <w:t xml:space="preserve"> –</w:t>
      </w:r>
      <w:r>
        <w:t xml:space="preserve"> </w:t>
      </w:r>
      <w:r w:rsidRPr="00761ED1">
        <w:t>demolice v rámci stavby.</w:t>
      </w:r>
    </w:p>
    <w:p w14:paraId="20AF5D95" w14:textId="77777777" w:rsidR="00B250AB" w:rsidRPr="0037521E" w:rsidRDefault="00B250AB" w:rsidP="00B250AB">
      <w:pPr>
        <w:pStyle w:val="Text2-2"/>
      </w:pPr>
      <w:r w:rsidRPr="002F45B9">
        <w:rPr>
          <w:b/>
        </w:rPr>
        <w:t>Okrouhlice – stavědlo č. 2</w:t>
      </w:r>
      <w:r w:rsidRPr="0037521E">
        <w:t xml:space="preserve"> – demolice v rámci stavby.</w:t>
      </w:r>
    </w:p>
    <w:p w14:paraId="02A5CF8F" w14:textId="77777777" w:rsidR="00B250AB" w:rsidRPr="002F45B9" w:rsidRDefault="00B250AB" w:rsidP="00B250AB">
      <w:pPr>
        <w:pStyle w:val="Text2-2"/>
      </w:pPr>
      <w:r w:rsidRPr="002F45B9">
        <w:rPr>
          <w:b/>
        </w:rPr>
        <w:t>Pohleď – čekárna</w:t>
      </w:r>
      <w:r w:rsidRPr="0037521E">
        <w:t xml:space="preserve"> – stávající čekárnu zdemolovat a nahradit novými nástupištními přístřešky.</w:t>
      </w:r>
    </w:p>
    <w:p w14:paraId="2E185DCB" w14:textId="77777777" w:rsidR="00295E30" w:rsidRPr="0037521E" w:rsidRDefault="00B250AB" w:rsidP="00B250AB">
      <w:pPr>
        <w:pStyle w:val="Text2-2"/>
      </w:pPr>
      <w:r w:rsidRPr="002F45B9">
        <w:rPr>
          <w:b/>
        </w:rPr>
        <w:t>Okrouhlice – budova RZZ, veřejné WC, kotelna (čekárna)</w:t>
      </w:r>
      <w:r w:rsidRPr="0037521E">
        <w:t xml:space="preserve"> – zajištění bezbariérovosti budovy ve veřejně přístupných prostorách.</w:t>
      </w:r>
    </w:p>
    <w:p w14:paraId="73F81ACA" w14:textId="58F116C7" w:rsidR="006B731A" w:rsidRPr="00B26388" w:rsidRDefault="004F247F" w:rsidP="004F247F">
      <w:pPr>
        <w:pStyle w:val="Text2-2"/>
      </w:pPr>
      <w:bookmarkStart w:id="54" w:name="_Ref164689015"/>
      <w:r w:rsidRPr="00B26388">
        <w:lastRenderedPageBreak/>
        <w:t>Návrh pozemních objektů bude vycházet z</w:t>
      </w:r>
      <w:r w:rsidR="00B26388" w:rsidRPr="00B26388">
        <w:t> již schváleného Záměru projektu a</w:t>
      </w:r>
      <w:r w:rsidR="0037521E">
        <w:t> </w:t>
      </w:r>
      <w:r w:rsidRPr="00B26388">
        <w:t>s</w:t>
      </w:r>
      <w:r w:rsidR="006B731A" w:rsidRPr="00B26388">
        <w:t xml:space="preserve">měrnice </w:t>
      </w:r>
      <w:r w:rsidRPr="00B26388">
        <w:t xml:space="preserve">SŽ </w:t>
      </w:r>
      <w:r w:rsidR="006B731A" w:rsidRPr="00B26388">
        <w:t>SM009</w:t>
      </w:r>
      <w:r w:rsidRPr="00B26388">
        <w:t>, Stanovení pravidel pro uplatnění výstupů projektu v</w:t>
      </w:r>
      <w:r w:rsidR="0037521E">
        <w:t> </w:t>
      </w:r>
      <w:r w:rsidRPr="00B26388">
        <w:t>oblasti moderního designu a architektury nádraží a zastávek</w:t>
      </w:r>
      <w:r w:rsidR="006B731A" w:rsidRPr="00B26388">
        <w:t>.</w:t>
      </w:r>
      <w:bookmarkEnd w:id="54"/>
    </w:p>
    <w:p w14:paraId="1028AB73" w14:textId="77777777" w:rsidR="003573D1" w:rsidRPr="00025802" w:rsidRDefault="003573D1" w:rsidP="00CF0415">
      <w:pPr>
        <w:pStyle w:val="Text2-2"/>
        <w:keepNext/>
      </w:pPr>
      <w:r w:rsidRPr="00025802">
        <w:t>Požadavky na zajištění ochrany staveb:</w:t>
      </w:r>
    </w:p>
    <w:p w14:paraId="03461C32" w14:textId="77777777" w:rsidR="00D05B20" w:rsidRPr="00025802" w:rsidRDefault="00D05B20" w:rsidP="003573D1">
      <w:pPr>
        <w:pStyle w:val="Odstavec1-4a"/>
        <w:numPr>
          <w:ilvl w:val="3"/>
          <w:numId w:val="41"/>
        </w:numPr>
      </w:pPr>
      <w:r w:rsidRPr="00025802">
        <w:t>Zhotovitel je povinen si vyžádat bezpečnostní kategori</w:t>
      </w:r>
      <w:r w:rsidR="00E474C0" w:rsidRPr="00025802">
        <w:t>i (</w:t>
      </w:r>
      <w:r w:rsidRPr="00025802">
        <w:t>pozemních objektů), kter</w:t>
      </w:r>
      <w:r w:rsidR="00E474C0" w:rsidRPr="00025802">
        <w:t>á</w:t>
      </w:r>
      <w:r w:rsidRPr="00025802">
        <w:t xml:space="preserve"> je součástí projektových prací u Objednatele (O30</w:t>
      </w:r>
      <w:r w:rsidR="005D29E3" w:rsidRPr="00025802">
        <w:t xml:space="preserve"> – Odbor bezpečnosti a krizového řízení</w:t>
      </w:r>
      <w:r w:rsidRPr="00025802">
        <w:t xml:space="preserve"> nebo u příslušné stavební správy). </w:t>
      </w:r>
      <w:r w:rsidR="00F54D2D" w:rsidRPr="00025802">
        <w:t>Zhotovitel zapracuje v</w:t>
      </w:r>
      <w:r w:rsidR="005D29E3" w:rsidRPr="00025802">
        <w:t> </w:t>
      </w:r>
      <w:r w:rsidR="00F54D2D" w:rsidRPr="00025802">
        <w:t>ZP požadavek na zpracování Bezpečnostního projektu projekčního včetně ocenění pro</w:t>
      </w:r>
      <w:r w:rsidRPr="00025802">
        <w:t> </w:t>
      </w:r>
      <w:r w:rsidR="00F54D2D" w:rsidRPr="00025802">
        <w:t xml:space="preserve">objekty </w:t>
      </w:r>
      <w:r w:rsidRPr="00025802">
        <w:t>spadající do bezpečnostní kategorie I až III.</w:t>
      </w:r>
    </w:p>
    <w:p w14:paraId="33B44D3B" w14:textId="727E9E52" w:rsidR="00635A1E" w:rsidRPr="00025802" w:rsidRDefault="00F54D2D" w:rsidP="003573D1">
      <w:pPr>
        <w:pStyle w:val="Odstavec1-4a"/>
      </w:pPr>
      <w:r w:rsidRPr="00025802">
        <w:t>Zhotovitel ve spolupráci s Objednatelem (O30) prověří dopady do</w:t>
      </w:r>
      <w:r w:rsidR="00472E49">
        <w:t> </w:t>
      </w:r>
      <w:r w:rsidRPr="00025802">
        <w:t xml:space="preserve">kategorizace vzhledem k navrhovanému stavu, </w:t>
      </w:r>
      <w:r w:rsidR="00E474C0" w:rsidRPr="00025802">
        <w:t xml:space="preserve">identifikuje </w:t>
      </w:r>
      <w:r w:rsidRPr="00025802">
        <w:t>bezpečnostní zóny (třídy A až</w:t>
      </w:r>
      <w:r w:rsidR="005D29E3" w:rsidRPr="00025802">
        <w:t> </w:t>
      </w:r>
      <w:r w:rsidRPr="00025802">
        <w:t>D) a zpracuje minimální standard zabezpečení a tento odhad ocení v rámci celkových investičních nákladů. Zhotovitel bude při návrhu systému technické ochrany objektu/ů pro jednotlivé bezpečnostní kategorie postupovat dle Samostatné přílohy</w:t>
      </w:r>
      <w:r w:rsidR="00D05B20" w:rsidRPr="00025802">
        <w:t> </w:t>
      </w:r>
      <w:r w:rsidRPr="00025802">
        <w:t>F</w:t>
      </w:r>
      <w:r w:rsidR="00D05B20" w:rsidRPr="00025802">
        <w:t xml:space="preserve"> </w:t>
      </w:r>
      <w:r w:rsidR="001A0B27" w:rsidRPr="00025802">
        <w:t>s</w:t>
      </w:r>
      <w:r w:rsidRPr="00025802">
        <w:t xml:space="preserve">měrnice </w:t>
      </w:r>
      <w:r w:rsidR="001A0B27" w:rsidRPr="00025802">
        <w:t xml:space="preserve">SŽ </w:t>
      </w:r>
      <w:r w:rsidRPr="00025802">
        <w:t>SM07 - Standard fyzické ochrany objektů a</w:t>
      </w:r>
      <w:r w:rsidR="005D29E3" w:rsidRPr="00025802">
        <w:t> </w:t>
      </w:r>
      <w:r w:rsidRPr="00025802">
        <w:t xml:space="preserve">prostor Správy železnic, státní organizace. </w:t>
      </w:r>
    </w:p>
    <w:p w14:paraId="2703AA94" w14:textId="77777777" w:rsidR="00F54D2D" w:rsidRPr="00025802" w:rsidRDefault="00F54D2D" w:rsidP="003573D1">
      <w:pPr>
        <w:pStyle w:val="Odstavec1-4a"/>
      </w:pPr>
      <w:r w:rsidRPr="00025802">
        <w:t xml:space="preserve">Bezpečnostní projekt projekční se vypracovává jako samostatný podkladový dokument pro </w:t>
      </w:r>
      <w:r w:rsidR="00E474C0" w:rsidRPr="00025802">
        <w:t xml:space="preserve">objekty bezpečnostní </w:t>
      </w:r>
      <w:r w:rsidRPr="00025802">
        <w:t>kategori</w:t>
      </w:r>
      <w:r w:rsidR="00E474C0" w:rsidRPr="00025802">
        <w:t>e</w:t>
      </w:r>
      <w:r w:rsidRPr="00025802">
        <w:t xml:space="preserve"> I až III nejpozději ve stupni DUSP</w:t>
      </w:r>
      <w:r w:rsidR="00671A66" w:rsidRPr="00025802">
        <w:t>/DUSL</w:t>
      </w:r>
      <w:r w:rsidRPr="00025802">
        <w:t xml:space="preserve"> a bude popisovat požadavky na technická opatření fyzické ochrany v závislosti na</w:t>
      </w:r>
      <w:r w:rsidR="00D05B20" w:rsidRPr="00025802">
        <w:t> </w:t>
      </w:r>
      <w:r w:rsidRPr="00025802">
        <w:t>bezpečnostní kategorii objektu a</w:t>
      </w:r>
      <w:r w:rsidR="003573D1" w:rsidRPr="00025802">
        <w:t> </w:t>
      </w:r>
      <w:r w:rsidRPr="00025802">
        <w:t>dále bude popisovat jejich implementaci, včetně režimových opatření a</w:t>
      </w:r>
      <w:r w:rsidR="003573D1" w:rsidRPr="00025802">
        <w:t> </w:t>
      </w:r>
      <w:r w:rsidRPr="00025802">
        <w:t xml:space="preserve">fyzické ostrahy po realizaci technických opatření fyzické ochrany. </w:t>
      </w:r>
      <w:r w:rsidR="00E474C0" w:rsidRPr="00025802">
        <w:t xml:space="preserve">Závazná osnova Bezpečnostního projektu projekčního je přílohou P16 směrnice </w:t>
      </w:r>
      <w:r w:rsidR="001E1D84" w:rsidRPr="00025802">
        <w:t xml:space="preserve">SŽ </w:t>
      </w:r>
      <w:r w:rsidR="00E474C0" w:rsidRPr="00025802">
        <w:t>SM</w:t>
      </w:r>
      <w:r w:rsidR="00C13AB8" w:rsidRPr="00025802">
        <w:t>0</w:t>
      </w:r>
      <w:r w:rsidR="00E474C0" w:rsidRPr="00025802">
        <w:t xml:space="preserve">11. </w:t>
      </w:r>
      <w:r w:rsidRPr="00025802">
        <w:t>V</w:t>
      </w:r>
      <w:r w:rsidR="004D1367" w:rsidRPr="00025802">
        <w:t> </w:t>
      </w:r>
      <w:r w:rsidRPr="00025802">
        <w:t>případě změn, které mohou mít dopad do změny bezpečnostní kategorizace objektu/ů nebo do změny třídy bezpečnostní zóny/zón v projektu, je nutné aktualizovat i</w:t>
      </w:r>
      <w:r w:rsidR="00A07212" w:rsidRPr="00025802">
        <w:t> </w:t>
      </w:r>
      <w:r w:rsidRPr="00025802">
        <w:t>Bezpečnostní projekt projekční. U objektu/ů zařazených do bezpečnostní kategorie IV a V, u</w:t>
      </w:r>
      <w:r w:rsidR="003573D1" w:rsidRPr="00025802">
        <w:t> </w:t>
      </w:r>
      <w:r w:rsidRPr="00025802">
        <w:t xml:space="preserve">kterých se nevyžaduje Bezpečnostní projekt projekční, musí Zhotovitel dodržet požadavek na min. zabezpečení pro jednotlivou kategorii dle Samostatné přílohy F </w:t>
      </w:r>
      <w:r w:rsidR="001A0B27" w:rsidRPr="00025802">
        <w:t>s</w:t>
      </w:r>
      <w:r w:rsidRPr="00025802">
        <w:t xml:space="preserve">měrnice </w:t>
      </w:r>
      <w:r w:rsidR="001A0B27" w:rsidRPr="00025802">
        <w:t xml:space="preserve">SŽ </w:t>
      </w:r>
      <w:r w:rsidRPr="00025802">
        <w:t>SM07 a opět musí ve</w:t>
      </w:r>
      <w:r w:rsidR="00B93477" w:rsidRPr="00025802">
        <w:t> </w:t>
      </w:r>
      <w:r w:rsidRPr="00025802">
        <w:t>spolupráci s O30 určit bezpečnostní zónu/zóny v objektu.</w:t>
      </w:r>
    </w:p>
    <w:p w14:paraId="52B3A796" w14:textId="77777777" w:rsidR="005D29E3" w:rsidRPr="00025802" w:rsidRDefault="005D29E3" w:rsidP="003573D1">
      <w:pPr>
        <w:pStyle w:val="Odstavec1-4a"/>
      </w:pPr>
      <w:bookmarkStart w:id="55" w:name="_Ref164322393"/>
      <w:r w:rsidRPr="00025802">
        <w:t>Pouze projednaný a schválený Bezpečnostní projekt projekční</w:t>
      </w:r>
      <w:r w:rsidR="00732C14" w:rsidRPr="00025802">
        <w:t xml:space="preserve"> Objednatelem</w:t>
      </w:r>
      <w:r w:rsidRPr="00025802">
        <w:t>, doplněný o Schvalovací protokol k Bezpečnostnímu projektu projekčnímu (vydaný O30) se stane podkladem pro další zpracování Dokumentace a bude rozpracován do podrobností jednotlivých profesních částí dle příslušného stupně dokumentace.</w:t>
      </w:r>
      <w:bookmarkEnd w:id="55"/>
    </w:p>
    <w:p w14:paraId="51310BB2" w14:textId="77777777" w:rsidR="0085762E" w:rsidRPr="00025802" w:rsidRDefault="0085762E" w:rsidP="0085762E">
      <w:pPr>
        <w:pStyle w:val="Text2-2"/>
      </w:pPr>
      <w:r w:rsidRPr="00025802">
        <w:t xml:space="preserve">Zhotovitel při návrhu bude klást důraz na optimalizaci a hospodárnost provozu s ohledem na dopad na životní prostředí – bude uvažováno využití „nových“ technologií a obnovitelných zdrojů energie (např. tepelná čerpadla, rekuperace, střešní FVE, odolné bezúdržbové pláště budov, předokenní rolety či žaluzie). Při návrhu těchto opatření bude prokázána efektivita, hospodárnost a účelnost vynaložených prostředků. </w:t>
      </w:r>
    </w:p>
    <w:p w14:paraId="619A7C36" w14:textId="77777777" w:rsidR="00002C2C" w:rsidRPr="00FD501F" w:rsidRDefault="00002C2C" w:rsidP="00A71A6E">
      <w:pPr>
        <w:pStyle w:val="Nadpis2-2"/>
      </w:pPr>
      <w:bookmarkStart w:id="56" w:name="_Toc170284400"/>
      <w:r w:rsidRPr="00FD501F">
        <w:t>Zásady organizace výstavby</w:t>
      </w:r>
      <w:bookmarkEnd w:id="56"/>
    </w:p>
    <w:p w14:paraId="7E9C0791" w14:textId="77777777" w:rsidR="00866EF6" w:rsidRPr="00025802" w:rsidRDefault="00866EF6" w:rsidP="004310B9">
      <w:pPr>
        <w:pStyle w:val="Text2-1"/>
        <w:rPr>
          <w:color w:val="000000"/>
        </w:rPr>
      </w:pPr>
      <w:bookmarkStart w:id="57" w:name="_Ref147992471"/>
      <w:r w:rsidRPr="00025802">
        <w:t>Zhotovitel bude pro zhotovení stavby, z důvodu minimalizac</w:t>
      </w:r>
      <w:r w:rsidRPr="00025802">
        <w:rPr>
          <w:color w:val="000000"/>
        </w:rPr>
        <w:t>e</w:t>
      </w:r>
      <w:r w:rsidRPr="00025802">
        <w:t xml:space="preserve"> dopadů stavebních prací na železničním provozu</w:t>
      </w:r>
      <w:r w:rsidRPr="00025802">
        <w:rPr>
          <w:color w:val="000000"/>
        </w:rPr>
        <w:t>,</w:t>
      </w:r>
      <w:r w:rsidRPr="00025802">
        <w:t xml:space="preserve"> </w:t>
      </w:r>
      <w:r w:rsidRPr="00025802">
        <w:rPr>
          <w:color w:val="000000"/>
        </w:rPr>
        <w:t xml:space="preserve">předpokládat případné potřebné snížení rychlosti </w:t>
      </w:r>
      <w:r w:rsidRPr="00025802">
        <w:t>v provozované koleji kolem pracovní</w:t>
      </w:r>
      <w:r w:rsidRPr="00025802">
        <w:rPr>
          <w:color w:val="000000"/>
        </w:rPr>
        <w:t>ho</w:t>
      </w:r>
      <w:r w:rsidRPr="00025802">
        <w:t xml:space="preserve"> míst</w:t>
      </w:r>
      <w:r w:rsidRPr="00025802">
        <w:rPr>
          <w:color w:val="000000"/>
        </w:rPr>
        <w:t>a</w:t>
      </w:r>
      <w:r w:rsidRPr="00025802">
        <w:t xml:space="preserve"> </w:t>
      </w:r>
      <w:r w:rsidRPr="00025802">
        <w:rPr>
          <w:color w:val="000000"/>
        </w:rPr>
        <w:t>(pracovních míst) na</w:t>
      </w:r>
      <w:r w:rsidRPr="00025802">
        <w:t> 80 km/h</w:t>
      </w:r>
      <w:r w:rsidRPr="00025802">
        <w:rPr>
          <w:color w:val="000000"/>
        </w:rPr>
        <w:t xml:space="preserve"> (není</w:t>
      </w:r>
      <w:r w:rsidRPr="00025802">
        <w:rPr>
          <w:color w:val="000000"/>
        </w:rPr>
        <w:noBreakHyphen/>
        <w:t>li stávající rychlost v provozovaných kolejích nižší), a to za podmínek:</w:t>
      </w:r>
      <w:bookmarkEnd w:id="57"/>
    </w:p>
    <w:p w14:paraId="42DB51B8" w14:textId="77777777" w:rsidR="00866EF6" w:rsidRPr="00025802" w:rsidRDefault="00866EF6" w:rsidP="00866EF6">
      <w:pPr>
        <w:pStyle w:val="Odstavec1-1a"/>
        <w:numPr>
          <w:ilvl w:val="0"/>
          <w:numId w:val="8"/>
        </w:numPr>
      </w:pPr>
      <w:r w:rsidRPr="00025802">
        <w:t>Zajištění bezpečného provozování dráhy z hlediska stability koleje s případným návrhem konkrétních stavebních opatření (týká se stavebních postupů, kdy se v</w:t>
      </w:r>
      <w:r w:rsidR="00F636F0" w:rsidRPr="00025802">
        <w:t> </w:t>
      </w:r>
      <w:r w:rsidRPr="00025802">
        <w:t>sousední koleji provádí úpravy železničního spodku);</w:t>
      </w:r>
    </w:p>
    <w:p w14:paraId="72DAC60C" w14:textId="77777777" w:rsidR="00866EF6" w:rsidRPr="00025802" w:rsidRDefault="00866EF6" w:rsidP="00866EF6">
      <w:pPr>
        <w:pStyle w:val="Odstavec1-1a"/>
        <w:numPr>
          <w:ilvl w:val="0"/>
          <w:numId w:val="5"/>
        </w:numPr>
      </w:pPr>
      <w:r w:rsidRPr="00025802">
        <w:lastRenderedPageBreak/>
        <w:t>Prostor staveniště, resp. prostor pro provádění bude zabezpečen/ohraničen proti neúmyslné</w:t>
      </w:r>
      <w:r w:rsidR="00FE4177" w:rsidRPr="00025802">
        <w:t>mu</w:t>
      </w:r>
      <w:r w:rsidRPr="00025802">
        <w:t xml:space="preserve"> vstupu do prostoru provozované koleje schválenými mechanickými bezpečnostními zábranami (schválené zábrany </w:t>
      </w:r>
      <w:r w:rsidR="00F636F0" w:rsidRPr="00025802">
        <w:t>jsou uvedeny na webu SŽ</w:t>
      </w:r>
      <w:r w:rsidR="003C1B8B" w:rsidRPr="00025802">
        <w:t xml:space="preserve"> viz</w:t>
      </w:r>
      <w:r w:rsidR="00F636F0" w:rsidRPr="00025802">
        <w:t xml:space="preserve"> </w:t>
      </w:r>
      <w:r w:rsidR="00156F9D" w:rsidRPr="00025802">
        <w:t>https://www.spravazeleznic.cz/dodavatele-odberatele/technicke-pozadavky-na-vyrobky-zarizeni-a-technologie-pro-zdc/varovne-systemy</w:t>
      </w:r>
      <w:r w:rsidRPr="00025802">
        <w:t xml:space="preserve">); </w:t>
      </w:r>
    </w:p>
    <w:p w14:paraId="4DECC221" w14:textId="77777777" w:rsidR="00866EF6" w:rsidRPr="00025802" w:rsidRDefault="00866EF6" w:rsidP="00866EF6">
      <w:pPr>
        <w:pStyle w:val="Odstavec1-1a"/>
        <w:numPr>
          <w:ilvl w:val="0"/>
          <w:numId w:val="5"/>
        </w:numPr>
      </w:pPr>
      <w:r w:rsidRPr="00025802">
        <w:t>Pro práce/pohyb strojních mechanizmů, které svým konstrukčním řešením mohou zasáhnout do profilu provozované koleje, lze použít pouze takové stroje, které jsou vybaveny bezpečnostním systémem omezující otočení pro zamezení střetu projíždějícího vlaku s pracovním strojem, resp. omezovačem zdvihu. Tyto omezovače musí být při práci vždy správně naprogramovány/nastaveny, zapnuté a plně funkční. O funkčnosti, nastavení a použití je povinen Zhotovitel vést písemný záznam.</w:t>
      </w:r>
    </w:p>
    <w:p w14:paraId="0EE04AED" w14:textId="77777777" w:rsidR="00866EF6" w:rsidRPr="00025802" w:rsidRDefault="00866EF6" w:rsidP="004310B9">
      <w:pPr>
        <w:pStyle w:val="Text2-1"/>
      </w:pPr>
      <w:r w:rsidRPr="00025802">
        <w:t>Zhotovitel zapracuje všechny výše uvedené podmínky pro rychlost 80 km/h v provozované koleji vedle pracovní</w:t>
      </w:r>
      <w:r w:rsidRPr="00025802">
        <w:rPr>
          <w:color w:val="000000"/>
        </w:rPr>
        <w:t>ho</w:t>
      </w:r>
      <w:r w:rsidRPr="00025802">
        <w:t xml:space="preserve"> míst</w:t>
      </w:r>
      <w:r w:rsidRPr="00025802">
        <w:rPr>
          <w:color w:val="000000"/>
        </w:rPr>
        <w:t xml:space="preserve">a, a to včetně návrhu </w:t>
      </w:r>
      <w:r w:rsidRPr="00025802">
        <w:t xml:space="preserve">umístění bezpečnostních prvků a použití strojů s omezovači do plánu BOZP, včetně povinností Koordinátora BOZP při výstavbě na pravidelné proškolování a kontrolu dodržování pravidel (omezovače otáčení, resp. zdvihu, vyklizení pracoviště, atp.).  </w:t>
      </w:r>
    </w:p>
    <w:p w14:paraId="4DA71EE5" w14:textId="77777777" w:rsidR="00866EF6" w:rsidRPr="00025802" w:rsidRDefault="00866EF6" w:rsidP="004310B9">
      <w:pPr>
        <w:pStyle w:val="Text2-1"/>
      </w:pPr>
      <w:bookmarkStart w:id="58" w:name="_Ref147992483"/>
      <w:r w:rsidRPr="00025802">
        <w:t>Zhotovitel bude informovat Objednatele a projedná s ním případy, kdy návrhová rychlost v provozované koleji</w:t>
      </w:r>
      <w:r w:rsidRPr="00025802" w:rsidDel="00DA73F6">
        <w:t xml:space="preserve"> </w:t>
      </w:r>
      <w:r w:rsidRPr="00025802">
        <w:t>vedle pracovního místa 80 km/h:</w:t>
      </w:r>
      <w:bookmarkEnd w:id="58"/>
      <w:r w:rsidRPr="00025802">
        <w:t xml:space="preserve"> </w:t>
      </w:r>
    </w:p>
    <w:p w14:paraId="1F5904E5" w14:textId="77777777" w:rsidR="00866EF6" w:rsidRPr="00025802" w:rsidRDefault="00866EF6" w:rsidP="00B84560">
      <w:pPr>
        <w:pStyle w:val="Odstavec1-1a"/>
        <w:numPr>
          <w:ilvl w:val="0"/>
          <w:numId w:val="38"/>
        </w:numPr>
      </w:pPr>
      <w:r w:rsidRPr="00025802">
        <w:t>nebyla z technických důvodů/ (fyzických podmínek) možná;</w:t>
      </w:r>
    </w:p>
    <w:p w14:paraId="351D8688" w14:textId="6FA7CEAE" w:rsidR="00866EF6" w:rsidRPr="00025802" w:rsidRDefault="00866EF6" w:rsidP="00866EF6">
      <w:pPr>
        <w:pStyle w:val="Odstavec1-1a"/>
        <w:numPr>
          <w:ilvl w:val="0"/>
          <w:numId w:val="8"/>
        </w:numPr>
      </w:pPr>
      <w:r w:rsidRPr="00025802">
        <w:t>představovala by oproti rychlosti 50 km/h citelné zvýšení finančních nákladů na</w:t>
      </w:r>
      <w:r w:rsidR="00472E49">
        <w:t> </w:t>
      </w:r>
      <w:r w:rsidRPr="00025802">
        <w:t xml:space="preserve">realizaci akce z důvodu odlišného technického řešení, a to více než </w:t>
      </w:r>
      <w:r w:rsidR="00025802" w:rsidRPr="00025802">
        <w:t>5</w:t>
      </w:r>
      <w:r w:rsidRPr="00025802">
        <w:t xml:space="preserve"> %, nebo pokud by se stavba z důvodu zvýšených nákladů stala ekonomicky neefektivní; </w:t>
      </w:r>
    </w:p>
    <w:p w14:paraId="48BED1DE" w14:textId="77777777" w:rsidR="00866EF6" w:rsidRPr="00025802" w:rsidRDefault="00866EF6" w:rsidP="00866EF6">
      <w:pPr>
        <w:pStyle w:val="Odstavec1-1a"/>
        <w:numPr>
          <w:ilvl w:val="0"/>
          <w:numId w:val="5"/>
        </w:numPr>
      </w:pPr>
      <w:r w:rsidRPr="00025802">
        <w:t xml:space="preserve">představovala citelný nárůst nároků na nepřetržité výluky (například noční </w:t>
      </w:r>
      <w:proofErr w:type="spellStart"/>
      <w:r w:rsidRPr="00025802">
        <w:t>nickolejné</w:t>
      </w:r>
      <w:proofErr w:type="spellEnd"/>
      <w:r w:rsidRPr="00025802">
        <w:t xml:space="preserve"> výluky v případě nutnosti výstavby souvislého pažení v ose os).</w:t>
      </w:r>
    </w:p>
    <w:p w14:paraId="5B860FE8" w14:textId="77777777" w:rsidR="00F678E3" w:rsidRPr="00280C98" w:rsidRDefault="00F678E3" w:rsidP="00EF174F">
      <w:pPr>
        <w:pStyle w:val="Nadpis2-2"/>
      </w:pPr>
      <w:bookmarkStart w:id="59" w:name="_Toc170284401"/>
      <w:r w:rsidRPr="00280C98">
        <w:t>Geodetická dokumentace</w:t>
      </w:r>
      <w:bookmarkEnd w:id="53"/>
      <w:r w:rsidR="00EF174F">
        <w:t xml:space="preserve"> </w:t>
      </w:r>
      <w:r w:rsidR="00EF174F" w:rsidRPr="00EF174F">
        <w:t>(Geodetický podklad pro projektovou činnost zpracovaný podle jiných právních předpisů)</w:t>
      </w:r>
      <w:bookmarkEnd w:id="59"/>
    </w:p>
    <w:p w14:paraId="411D2474" w14:textId="77777777" w:rsidR="00715801" w:rsidRPr="00715801" w:rsidRDefault="00715801" w:rsidP="002F046C">
      <w:pPr>
        <w:pStyle w:val="Text2-1"/>
      </w:pPr>
      <w:bookmarkStart w:id="60" w:name="_Hlk158283429"/>
      <w:r w:rsidRPr="00715801">
        <w:t>Poskytování geodetických podkladů se řídí Pokynem generálního ředitele SŽ PO</w:t>
      </w:r>
      <w:r w:rsidRPr="00715801">
        <w:noBreakHyphen/>
        <w:t>06/2020-GŘ, Pokyn generálního ředitele k poskytování geodetických podkladů a činností pro přípravu a realizaci opravných a investičních akcí.</w:t>
      </w:r>
    </w:p>
    <w:p w14:paraId="160C4292" w14:textId="77777777" w:rsidR="00715801" w:rsidRPr="00715801" w:rsidRDefault="00715801" w:rsidP="002F046C">
      <w:pPr>
        <w:pStyle w:val="Text2-1"/>
      </w:pPr>
      <w:r w:rsidRPr="00715801">
        <w:t xml:space="preserve">Zhotovitel je povinen v případě prací na úplných mapových podkladech zahájených </w:t>
      </w:r>
      <w:r w:rsidR="004C3228">
        <w:t>po </w:t>
      </w:r>
      <w:r w:rsidRPr="00715801">
        <w:t>30. 6. 2024 si alespoň 1 měsíc předem vyžádat mapové podklady na SŽG ve vazbě na stav DTMŽ.</w:t>
      </w:r>
    </w:p>
    <w:p w14:paraId="6F629901" w14:textId="77777777" w:rsidR="00715801" w:rsidRPr="00715801" w:rsidRDefault="00715801" w:rsidP="002F046C">
      <w:pPr>
        <w:pStyle w:val="Text2-1"/>
      </w:pPr>
      <w:r w:rsidRPr="00715801">
        <w:t>Závazným formátem mapových podkladů a mapové geodetické dokumentace po</w:t>
      </w:r>
      <w:r w:rsidR="004C3228">
        <w:t> </w:t>
      </w:r>
      <w:r w:rsidRPr="00715801">
        <w:t>30.</w:t>
      </w:r>
      <w:r w:rsidR="004C3228">
        <w:t> </w:t>
      </w:r>
      <w:r w:rsidRPr="00715801">
        <w:t>6.</w:t>
      </w:r>
      <w:r w:rsidR="004C3228">
        <w:t> </w:t>
      </w:r>
      <w:r w:rsidRPr="00715801">
        <w:t>2024 je ŽXML. Mapové podklady zajišťované SŽG do 30.</w:t>
      </w:r>
      <w:r w:rsidR="004C3228">
        <w:t> </w:t>
      </w:r>
      <w:r w:rsidRPr="00715801">
        <w:t>6.</w:t>
      </w:r>
      <w:r w:rsidR="004C3228">
        <w:t> </w:t>
      </w:r>
      <w:r w:rsidRPr="00715801">
        <w:t xml:space="preserve">2024 mohou být vydávány i ve formě, která je stanovena pro přechodné období DTMŽ </w:t>
      </w:r>
      <w:hyperlink r:id="rId11" w:history="1">
        <w:r w:rsidRPr="00715801">
          <w:t>https://www.spravazeleznic.</w:t>
        </w:r>
        <w:proofErr w:type="gramStart"/>
        <w:r w:rsidRPr="00715801">
          <w:t>cz/stavby-zakazky/podklady-pro-zhotovitele/digitalni-technicka-mapa-zeleznice-technicke-standardy/prechodne-obdobi-dtmz-technicke-specifikace</w:t>
        </w:r>
      </w:hyperlink>
      <w:r w:rsidRPr="00715801">
        <w:t xml:space="preserve"> .</w:t>
      </w:r>
      <w:proofErr w:type="gramEnd"/>
    </w:p>
    <w:bookmarkEnd w:id="60"/>
    <w:p w14:paraId="34949D85" w14:textId="77777777" w:rsidR="00715801" w:rsidRPr="00715801" w:rsidRDefault="00715801" w:rsidP="002F046C">
      <w:pPr>
        <w:pStyle w:val="Text2-1"/>
      </w:pPr>
      <w:r w:rsidRPr="00715801">
        <w:t xml:space="preserve">Zhotovitel se zavazuje </w:t>
      </w:r>
      <w:bookmarkStart w:id="61" w:name="_Hlk158294561"/>
      <w:r w:rsidRPr="00715801">
        <w:t xml:space="preserve">předat doplněné a úplné mapové podklady </w:t>
      </w:r>
      <w:bookmarkEnd w:id="61"/>
      <w:r w:rsidRPr="00715801">
        <w:t xml:space="preserve">po 30. 6. 2024 podle pravidel uvedených v předpisu SŽ M20/MP014 ve formátu ŽXML. Zhotovitel se zavazuje data </w:t>
      </w:r>
      <w:r w:rsidRPr="00715801">
        <w:rPr>
          <w:rFonts w:ascii="Verdana-Bold" w:hAnsi="Verdana-Bold" w:cs="Verdana-Bold"/>
        </w:rPr>
        <w:t>ve formátu ŽXML předat plně navázána na stav v informačním sytému DTMŽ a DTM krajů</w:t>
      </w:r>
      <w:r w:rsidRPr="00715801">
        <w:t>.</w:t>
      </w:r>
    </w:p>
    <w:p w14:paraId="446BCF5B" w14:textId="77777777" w:rsidR="00E72972" w:rsidRPr="00025802" w:rsidRDefault="00E72972">
      <w:pPr>
        <w:pStyle w:val="Nadpis2-2"/>
      </w:pPr>
      <w:bookmarkStart w:id="62" w:name="_Toc170284402"/>
      <w:bookmarkStart w:id="63" w:name="_Toc15649887"/>
      <w:r w:rsidRPr="00025802">
        <w:t xml:space="preserve">Centrální nákup materiálu </w:t>
      </w:r>
      <w:r w:rsidR="00FB5BFF" w:rsidRPr="00025802">
        <w:t>–</w:t>
      </w:r>
      <w:r w:rsidRPr="00025802">
        <w:t xml:space="preserve"> </w:t>
      </w:r>
      <w:r w:rsidR="00121AB6" w:rsidRPr="00025802">
        <w:t>M</w:t>
      </w:r>
      <w:r w:rsidRPr="00025802">
        <w:t>obiliář</w:t>
      </w:r>
      <w:r w:rsidR="00FB5BFF" w:rsidRPr="00025802">
        <w:t xml:space="preserve"> a A</w:t>
      </w:r>
      <w:r w:rsidR="00A1397E" w:rsidRPr="00025802">
        <w:t>D</w:t>
      </w:r>
      <w:r w:rsidR="00FB5BFF" w:rsidRPr="00025802">
        <w:t>Z</w:t>
      </w:r>
      <w:bookmarkEnd w:id="62"/>
    </w:p>
    <w:p w14:paraId="76FEC04E" w14:textId="4CB0633A" w:rsidR="00E72972" w:rsidRPr="00025802" w:rsidRDefault="00E72972" w:rsidP="00B875EE">
      <w:pPr>
        <w:pStyle w:val="Text2-1"/>
      </w:pPr>
      <w:r w:rsidRPr="00025802">
        <w:t xml:space="preserve">Součástí stavby bude dodávka mobiliáře (sedací nábytek do interiéru/exteriéru, nádoby na odpad do interiéru/exteriéru, nádoby na tříděný odpad, stojany na kola, vývěsky a informační panely – dále jen „Mobiliář“) a Zařízení pro vstup a výběr poplatku (automaty dveřních zámků - dále jen „ADZ“). Zhotovitel stavby zajistí stavební připravenost (viz </w:t>
      </w:r>
      <w:proofErr w:type="gramStart"/>
      <w:r w:rsidRPr="00025802">
        <w:t xml:space="preserve">příloha </w:t>
      </w:r>
      <w:r w:rsidR="00052F5B" w:rsidRPr="00025802">
        <w:fldChar w:fldCharType="begin"/>
      </w:r>
      <w:r w:rsidR="00052F5B" w:rsidRPr="00025802">
        <w:instrText xml:space="preserve"> REF _Ref88652906 \r \h </w:instrText>
      </w:r>
      <w:r w:rsidR="00437B9F" w:rsidRPr="00025802">
        <w:instrText xml:space="preserve"> \* MERGEFORMAT </w:instrText>
      </w:r>
      <w:r w:rsidR="00052F5B" w:rsidRPr="00025802">
        <w:fldChar w:fldCharType="separate"/>
      </w:r>
      <w:r w:rsidR="006677A6">
        <w:t>7.1.4</w:t>
      </w:r>
      <w:proofErr w:type="gramEnd"/>
      <w:r w:rsidR="00052F5B" w:rsidRPr="00025802">
        <w:fldChar w:fldCharType="end"/>
      </w:r>
      <w:r w:rsidR="00052F5B" w:rsidRPr="00025802">
        <w:t xml:space="preserve"> těchto </w:t>
      </w:r>
      <w:r w:rsidRPr="00025802">
        <w:t>ZTP) a montáž Mobiliáře a ADZ. Zhotovitel Dokumentace ve stupni PDPS zajistí vyčlenění Mobiliáře a ADZ do podobjektů a</w:t>
      </w:r>
      <w:r w:rsidR="00052F5B" w:rsidRPr="00025802">
        <w:t> </w:t>
      </w:r>
      <w:r w:rsidRPr="00025802">
        <w:t>v</w:t>
      </w:r>
      <w:r w:rsidR="00052F5B" w:rsidRPr="00025802">
        <w:t> </w:t>
      </w:r>
      <w:r w:rsidRPr="00025802">
        <w:t xml:space="preserve">příslušných položkách upraví technickou specifikaci s odkazem na „stavební připravenost“ (viz </w:t>
      </w:r>
      <w:proofErr w:type="gramStart"/>
      <w:r w:rsidRPr="00025802">
        <w:t xml:space="preserve">příloha </w:t>
      </w:r>
      <w:r w:rsidRPr="00025802">
        <w:fldChar w:fldCharType="begin"/>
      </w:r>
      <w:r w:rsidRPr="00025802">
        <w:instrText xml:space="preserve"> REF _Ref88652906 \r \h </w:instrText>
      </w:r>
      <w:r w:rsidR="00437B9F" w:rsidRPr="00025802">
        <w:instrText xml:space="preserve"> \* MERGEFORMAT </w:instrText>
      </w:r>
      <w:r w:rsidRPr="00025802">
        <w:fldChar w:fldCharType="separate"/>
      </w:r>
      <w:r w:rsidR="006677A6">
        <w:t>7.1.4</w:t>
      </w:r>
      <w:proofErr w:type="gramEnd"/>
      <w:r w:rsidRPr="00025802">
        <w:fldChar w:fldCharType="end"/>
      </w:r>
      <w:r w:rsidRPr="00025802">
        <w:t xml:space="preserve"> těchto ZTP). V případě, že je staveništní připravenost a</w:t>
      </w:r>
      <w:r w:rsidR="00052F5B" w:rsidRPr="00025802">
        <w:t> </w:t>
      </w:r>
      <w:r w:rsidRPr="00025802">
        <w:t xml:space="preserve">montáž součástí agregace položky dodávky Mobiliáře/AZD, budou tyto položky </w:t>
      </w:r>
      <w:proofErr w:type="spellStart"/>
      <w:r w:rsidRPr="00025802">
        <w:lastRenderedPageBreak/>
        <w:t>deagregované</w:t>
      </w:r>
      <w:proofErr w:type="spellEnd"/>
      <w:r w:rsidRPr="00025802">
        <w:t xml:space="preserve"> v rozdělení na</w:t>
      </w:r>
      <w:r w:rsidR="0069729A" w:rsidRPr="00025802">
        <w:t> </w:t>
      </w:r>
      <w:r w:rsidRPr="00025802">
        <w:t>staveništní připravenost včetně montáže a dodávku Mobiliáře/AZD.</w:t>
      </w:r>
    </w:p>
    <w:p w14:paraId="26245FE8" w14:textId="77777777" w:rsidR="00E72972" w:rsidRPr="00025802" w:rsidRDefault="00E72972" w:rsidP="00B875EE">
      <w:pPr>
        <w:pStyle w:val="Text2-1"/>
      </w:pPr>
      <w:r w:rsidRPr="00025802">
        <w:t xml:space="preserve">V technické zprávě příslušného SO, ve kterém je Mobiliář/ADZ použit, bude uvedeno:  </w:t>
      </w:r>
    </w:p>
    <w:p w14:paraId="5C800C97" w14:textId="77777777" w:rsidR="00E72972" w:rsidRPr="00025802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25802">
        <w:rPr>
          <w:i/>
          <w:sz w:val="18"/>
          <w:szCs w:val="18"/>
        </w:rPr>
        <w:t>„Mobiliář/ADZ, který je součástí SO dle technické specifikace jednotlivých položek v Soupisu prací, není součástí dodávky na zhotovení stavby a jako součást nákladů stavby jsou samostatně vyčleněné. Centrální zajištění Mobiliáře a ADZ je provedeno ze strany SŽ centrálním nákupem.</w:t>
      </w:r>
    </w:p>
    <w:p w14:paraId="376FD75F" w14:textId="77777777" w:rsidR="00E72972" w:rsidRPr="00025802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25802">
        <w:rPr>
          <w:i/>
          <w:sz w:val="18"/>
          <w:szCs w:val="18"/>
        </w:rPr>
        <w:t>Jedná se o Mobiliář/ADZ, který je vyčleněn do podobjektů: ….“</w:t>
      </w:r>
    </w:p>
    <w:p w14:paraId="58A61B2C" w14:textId="77777777" w:rsidR="00E72972" w:rsidRPr="00025802" w:rsidRDefault="00142D23" w:rsidP="00142D23">
      <w:pPr>
        <w:pStyle w:val="Textbezslovn"/>
      </w:pPr>
      <w:r w:rsidRPr="00025802">
        <w:rPr>
          <w:b/>
        </w:rPr>
        <w:t>Poznámka:</w:t>
      </w:r>
      <w:r w:rsidRPr="00025802">
        <w:t xml:space="preserve"> zde Zhotovitel </w:t>
      </w:r>
      <w:r w:rsidR="00E72972" w:rsidRPr="00025802">
        <w:t>uved</w:t>
      </w:r>
      <w:r w:rsidRPr="00025802">
        <w:t>e</w:t>
      </w:r>
      <w:r w:rsidR="00D00464" w:rsidRPr="00025802">
        <w:t xml:space="preserve"> podobjekty s Mobiliářem, </w:t>
      </w:r>
      <w:r w:rsidR="00E72972" w:rsidRPr="00025802">
        <w:t>přehled termínů dodávek Mobiliáře (</w:t>
      </w:r>
      <w:r w:rsidRPr="00025802">
        <w:t xml:space="preserve">dle </w:t>
      </w:r>
      <w:r w:rsidR="00E72972" w:rsidRPr="00025802">
        <w:t>typu) a</w:t>
      </w:r>
      <w:r w:rsidR="00D00464" w:rsidRPr="00025802">
        <w:t> </w:t>
      </w:r>
      <w:r w:rsidR="00E72972" w:rsidRPr="00025802">
        <w:t>ADZ</w:t>
      </w:r>
      <w:r w:rsidRPr="00025802">
        <w:t>,</w:t>
      </w:r>
      <w:r w:rsidR="00E72972" w:rsidRPr="00025802">
        <w:t xml:space="preserve"> včetně požadovaného množství pro jednotlivé objekty</w:t>
      </w:r>
      <w:r w:rsidRPr="00025802">
        <w:t>.</w:t>
      </w:r>
    </w:p>
    <w:p w14:paraId="776D41A5" w14:textId="77777777" w:rsidR="00E72972" w:rsidRPr="00025802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25802">
        <w:rPr>
          <w:i/>
          <w:sz w:val="18"/>
          <w:szCs w:val="18"/>
        </w:rPr>
        <w:t>„Součástí činnosti zhotovitele stavby bude u položek v Soupisu prací, u nichž je dodavatelem Mobiliáře a ADZ SŽ, stavební připravenost a montáž, která je definována v zadávací dokumentaci pro výběrové řízení na zhotovení stavby.</w:t>
      </w:r>
    </w:p>
    <w:p w14:paraId="357C4EE7" w14:textId="77777777" w:rsidR="00E72972" w:rsidRPr="00025802" w:rsidRDefault="00E72972" w:rsidP="00E72972">
      <w:pPr>
        <w:spacing w:after="120" w:line="264" w:lineRule="auto"/>
        <w:ind w:left="737"/>
        <w:jc w:val="both"/>
        <w:rPr>
          <w:i/>
          <w:sz w:val="18"/>
          <w:szCs w:val="18"/>
        </w:rPr>
      </w:pPr>
      <w:r w:rsidRPr="00025802">
        <w:rPr>
          <w:i/>
          <w:sz w:val="18"/>
          <w:szCs w:val="18"/>
        </w:rPr>
        <w:t>Další pokyny k dodávkám Mobiliáře a ADZ jsou uvedeny v zadávací dokumentaci pro výběrové řízení na zhotovení stavby (ZTP).“</w:t>
      </w:r>
    </w:p>
    <w:p w14:paraId="7CEBC669" w14:textId="77777777" w:rsidR="00E72972" w:rsidRPr="00025802" w:rsidRDefault="00E72972" w:rsidP="00B875EE">
      <w:pPr>
        <w:pStyle w:val="Text2-1"/>
      </w:pPr>
      <w:r w:rsidRPr="00025802">
        <w:t>Soupisy prací na SO, jehož součástí je Mobiliář/ADZ se rozčlení do dvou podobjektů, kdy součástí podobjektu SO XX-XX-XX</w:t>
      </w:r>
      <w:r w:rsidRPr="00025802">
        <w:rPr>
          <w:b/>
        </w:rPr>
        <w:t>.01</w:t>
      </w:r>
      <w:r w:rsidRPr="00025802">
        <w:t xml:space="preserve"> budou činnosti zajišťované Zhotovitelem včetně staveništní připravenosti pro osazení Mobiliáře/ADZ a montáže. Součástí podobjektu s označením SO XX-XX-XX</w:t>
      </w:r>
      <w:r w:rsidRPr="00025802">
        <w:rPr>
          <w:b/>
        </w:rPr>
        <w:t>.02</w:t>
      </w:r>
      <w:r w:rsidRPr="00025802">
        <w:t xml:space="preserve"> bude dodávka Mobiliáře/ADZ. </w:t>
      </w:r>
    </w:p>
    <w:p w14:paraId="7C27A9D2" w14:textId="77777777" w:rsidR="00E72972" w:rsidRPr="00025802" w:rsidRDefault="00E72972" w:rsidP="00B875EE">
      <w:pPr>
        <w:pStyle w:val="Text2-1"/>
      </w:pPr>
      <w:r w:rsidRPr="00025802">
        <w:t xml:space="preserve">V souhrnném rozpočtu stavby (SR)  budou </w:t>
      </w:r>
      <w:proofErr w:type="gramStart"/>
      <w:r w:rsidRPr="00025802">
        <w:t xml:space="preserve">podobjekty </w:t>
      </w:r>
      <w:r w:rsidRPr="00025802">
        <w:rPr>
          <w:b/>
        </w:rPr>
        <w:t>*.01</w:t>
      </w:r>
      <w:proofErr w:type="gramEnd"/>
      <w:r w:rsidRPr="00025802">
        <w:t xml:space="preserve"> zahrnuté do listů 3SO (případně 3PS) zařazené do části B.1.1.1 – základní rozpočtové náklady a podobjekty </w:t>
      </w:r>
      <w:r w:rsidRPr="00025802">
        <w:rPr>
          <w:b/>
        </w:rPr>
        <w:t>*.02</w:t>
      </w:r>
      <w:r w:rsidRPr="00025802">
        <w:t xml:space="preserve"> do části B.1.2.1, tj. objekty zajišťované přímo </w:t>
      </w:r>
      <w:r w:rsidR="00154890" w:rsidRPr="00025802">
        <w:t>Objednatelem</w:t>
      </w:r>
      <w:r w:rsidRPr="00025802">
        <w:t>. Jedná se o náklady způsobilé.</w:t>
      </w:r>
    </w:p>
    <w:p w14:paraId="18AACAE9" w14:textId="77777777" w:rsidR="00E72972" w:rsidRPr="00025802" w:rsidRDefault="00E72972" w:rsidP="00B875EE">
      <w:pPr>
        <w:pStyle w:val="Text2-1"/>
      </w:pPr>
      <w:r w:rsidRPr="00025802">
        <w:t>Celková cena za Mobiliář/ADZ ve všech SO/PS se v SR ve stádiu 3 uvede v krycím listu v poli „Hodnota zadavatelem poskytnutých služeb/stavebních prací, které jsou nezbytné pro plnění zakázky“. Tuto hodnotu je nutné doplnit pro správné určení předpokládané hodnoty veřejné zakázky.</w:t>
      </w:r>
    </w:p>
    <w:p w14:paraId="6B371C97" w14:textId="77777777" w:rsidR="00E72972" w:rsidRPr="00025802" w:rsidRDefault="00E72972" w:rsidP="00B875EE">
      <w:pPr>
        <w:pStyle w:val="Text2-1"/>
      </w:pPr>
      <w:r w:rsidRPr="00025802">
        <w:t>Objednatel předá Zhotoviteli seznam dodávaného Mobiliáře/ADZ včetně cen po podpisu SOD.</w:t>
      </w:r>
    </w:p>
    <w:p w14:paraId="3C50C5CA" w14:textId="72AEA6D2" w:rsidR="00E72972" w:rsidRPr="00025802" w:rsidRDefault="00E72972" w:rsidP="00B875EE">
      <w:pPr>
        <w:pStyle w:val="Text2-1"/>
      </w:pPr>
      <w:r w:rsidRPr="00025802">
        <w:t xml:space="preserve">Zhotovitel Projektové dokumentace vyplní Tabulku CNM-MB, v které uvede informace o typu navržených prvků, množství a termínů dodávky. Tato Tabulka bude odevzdána jako součást Projektové dokumentace stavby ve stádiu 3 (součást ZOV), v otevřené a uzavřené formě. Tabulka CNM-MB je </w:t>
      </w:r>
      <w:proofErr w:type="gramStart"/>
      <w:r w:rsidRPr="00025802">
        <w:t xml:space="preserve">přílohou </w:t>
      </w:r>
      <w:r w:rsidRPr="00025802">
        <w:fldChar w:fldCharType="begin"/>
      </w:r>
      <w:r w:rsidRPr="00025802">
        <w:instrText xml:space="preserve"> REF _Ref88574342 \r \h </w:instrText>
      </w:r>
      <w:r w:rsidR="00437B9F" w:rsidRPr="00025802">
        <w:instrText xml:space="preserve"> \* MERGEFORMAT </w:instrText>
      </w:r>
      <w:r w:rsidRPr="00025802">
        <w:fldChar w:fldCharType="separate"/>
      </w:r>
      <w:r w:rsidR="006677A6">
        <w:t>7.1.3</w:t>
      </w:r>
      <w:proofErr w:type="gramEnd"/>
      <w:r w:rsidRPr="00025802">
        <w:fldChar w:fldCharType="end"/>
      </w:r>
      <w:r w:rsidRPr="00025802">
        <w:t xml:space="preserve"> těchto ZTP.</w:t>
      </w:r>
    </w:p>
    <w:p w14:paraId="01C0B6D2" w14:textId="77777777" w:rsidR="00E72972" w:rsidRPr="00025802" w:rsidRDefault="00E72972" w:rsidP="00B875EE">
      <w:pPr>
        <w:pStyle w:val="Text2-1"/>
      </w:pPr>
      <w:r w:rsidRPr="00025802">
        <w:t>V ZOV budou uvedeny termíny pro dodávky CNM-MB.</w:t>
      </w:r>
    </w:p>
    <w:p w14:paraId="6C81DCE7" w14:textId="77777777" w:rsidR="00E37844" w:rsidRDefault="00E37844" w:rsidP="002F2288">
      <w:pPr>
        <w:pStyle w:val="Nadpis2-2"/>
      </w:pPr>
      <w:bookmarkStart w:id="64" w:name="_Toc170284403"/>
      <w:bookmarkStart w:id="65" w:name="_Toc27040311"/>
      <w:bookmarkStart w:id="66" w:name="_Toc29393945"/>
      <w:bookmarkStart w:id="67" w:name="_Ref89266870"/>
      <w:bookmarkStart w:id="68" w:name="_Ref89352281"/>
      <w:bookmarkEnd w:id="63"/>
      <w:r>
        <w:t>Životní prostředí</w:t>
      </w:r>
      <w:bookmarkEnd w:id="64"/>
    </w:p>
    <w:p w14:paraId="5F468164" w14:textId="3DE8E175" w:rsidR="00E37844" w:rsidRDefault="00E37844" w:rsidP="00E37844">
      <w:pPr>
        <w:pStyle w:val="Text2-1"/>
      </w:pPr>
      <w:r>
        <w:t>Z vyjádření Krajského úřadu kraje Vysočina</w:t>
      </w:r>
      <w:r w:rsidR="00A36BF6">
        <w:t xml:space="preserve"> (č.</w:t>
      </w:r>
      <w:r w:rsidR="00AD1EB4">
        <w:t> </w:t>
      </w:r>
      <w:r w:rsidR="00A36BF6">
        <w:t>j. KUJI 55968/2024 ze dne 10. 6. 2024)</w:t>
      </w:r>
      <w:r>
        <w:t>, jako příslušného úřadu, vyplynulo, že d</w:t>
      </w:r>
      <w:r w:rsidRPr="00E37844">
        <w:t>le § 4 odst. 1 písm. b) zákona o EIA se jedná o</w:t>
      </w:r>
      <w:r w:rsidR="00AD1EB4">
        <w:t> </w:t>
      </w:r>
      <w:r w:rsidRPr="00E37844">
        <w:t>změnu záměru uvedeného v příloze č. 1 bod</w:t>
      </w:r>
      <w:r w:rsidR="00AD1EB4">
        <w:t>u</w:t>
      </w:r>
      <w:r w:rsidRPr="00E37844">
        <w:t xml:space="preserve"> 44, kategorii I zákona o EIA (celostátní železniční dráhy), která podléhá posouzení vlivů na životní prostředí, pokud se tak stanoví ve zjišťovacím řízení, k jehož provedení je příslušným úřadem Ministerstvo životního prostředí.</w:t>
      </w:r>
    </w:p>
    <w:p w14:paraId="7E2722D5" w14:textId="446BFD4D" w:rsidR="00E37844" w:rsidRPr="00EB26C0" w:rsidRDefault="00E37844" w:rsidP="00E37844">
      <w:pPr>
        <w:pStyle w:val="Text2-1"/>
      </w:pPr>
      <w:r>
        <w:t xml:space="preserve">Součástí prací je </w:t>
      </w:r>
      <w:r w:rsidR="00A36BF6">
        <w:t xml:space="preserve">tak </w:t>
      </w:r>
      <w:r>
        <w:t xml:space="preserve">zpracování </w:t>
      </w:r>
      <w:r w:rsidRPr="00EB26C0">
        <w:t xml:space="preserve">Oznámení dle Přílohy </w:t>
      </w:r>
      <w:proofErr w:type="gramStart"/>
      <w:r w:rsidRPr="00EB26C0">
        <w:t>č. 3 zákona</w:t>
      </w:r>
      <w:proofErr w:type="gramEnd"/>
      <w:r w:rsidRPr="00EB26C0">
        <w:t xml:space="preserve"> č. 100/2001 Sb. </w:t>
      </w:r>
      <w:r w:rsidR="00AD1EB4">
        <w:t xml:space="preserve">Oznámení zašle Zhotovitel </w:t>
      </w:r>
      <w:r w:rsidRPr="00EB26C0">
        <w:t>nejpozději 14 dní před odevzdáním tištěné verze (v otevřené elektronické verzi) k připomínkám na SSV.</w:t>
      </w:r>
      <w:r>
        <w:t xml:space="preserve"> Následně </w:t>
      </w:r>
      <w:r w:rsidR="00AD1EB4">
        <w:t xml:space="preserve">Zhotovitel </w:t>
      </w:r>
      <w:r>
        <w:t>zajistí podání Oznámení na příslušný úřad a zahájení zjišťovacího řízení.</w:t>
      </w:r>
    </w:p>
    <w:p w14:paraId="62A6C190" w14:textId="113DD2EF" w:rsidR="0002110B" w:rsidRPr="0002110B" w:rsidRDefault="00E37844" w:rsidP="00F819FC">
      <w:pPr>
        <w:pStyle w:val="Text2-1"/>
      </w:pPr>
      <w:r>
        <w:t xml:space="preserve">Pokud příslušný úřad v závěru zjišťovacího řízení rozhodne, že záměr podléhá celému procesu EIA, bude </w:t>
      </w:r>
      <w:r w:rsidR="00766582">
        <w:t xml:space="preserve">Zhotovitelem </w:t>
      </w:r>
      <w:r>
        <w:t xml:space="preserve">zpracována Dokumentace dle Přílohy č. 4 výše uvedeného zákona na základě požadavků a připomínek vzešlých ze zjišťovacího řízení. Dokumentaci EIA zpracuje autorizovaná osoba. </w:t>
      </w:r>
      <w:r w:rsidR="00A36BF6">
        <w:t xml:space="preserve">Před podáním na příslušný úřad bude Dokumentace EIA opět zaslána na SSV k připomínkám. </w:t>
      </w:r>
      <w:r w:rsidR="00F819FC">
        <w:t>Viz odst. 1.1.1. a) těchto ZTP.</w:t>
      </w:r>
    </w:p>
    <w:p w14:paraId="593240FF" w14:textId="68C8701C" w:rsidR="009933E4" w:rsidRPr="00025802" w:rsidRDefault="009933E4" w:rsidP="002F2288">
      <w:pPr>
        <w:pStyle w:val="Nadpis2-2"/>
      </w:pPr>
      <w:bookmarkStart w:id="69" w:name="_Toc170284404"/>
      <w:r w:rsidRPr="00025802">
        <w:lastRenderedPageBreak/>
        <w:t>Vykazování odpadů ve vztahu ke stanovení nákladů stavby</w:t>
      </w:r>
      <w:bookmarkEnd w:id="65"/>
      <w:bookmarkEnd w:id="66"/>
      <w:bookmarkEnd w:id="67"/>
      <w:r w:rsidR="001B3292" w:rsidRPr="00025802">
        <w:t xml:space="preserve"> –</w:t>
      </w:r>
      <w:r w:rsidR="00296E6B" w:rsidRPr="00025802">
        <w:t xml:space="preserve"> </w:t>
      </w:r>
      <w:r w:rsidR="001B3292" w:rsidRPr="00025802">
        <w:t>PDPS</w:t>
      </w:r>
      <w:bookmarkEnd w:id="68"/>
      <w:bookmarkEnd w:id="69"/>
    </w:p>
    <w:p w14:paraId="77F46501" w14:textId="77777777" w:rsidR="009933E4" w:rsidRPr="00F66432" w:rsidRDefault="009933E4" w:rsidP="002F2288">
      <w:pPr>
        <w:pStyle w:val="Text2-1"/>
      </w:pPr>
      <w:r w:rsidRPr="00F66432">
        <w:rPr>
          <w:rStyle w:val="Tun"/>
        </w:rPr>
        <w:t xml:space="preserve">Zhotovitel </w:t>
      </w:r>
      <w:r w:rsidR="002240C2">
        <w:rPr>
          <w:rStyle w:val="Tun"/>
        </w:rPr>
        <w:t>D</w:t>
      </w:r>
      <w:r w:rsidRPr="00F66432">
        <w:rPr>
          <w:rStyle w:val="Tun"/>
        </w:rPr>
        <w:t>okumentace v Soupisech prací uvede jednotlivé položky odpadů dle kategorií, které budou následně souhrnně vyčísleny za celou stavbu v SO 90-90 Likvidace odpadů včetně dopravy v roztřídění do kategorií s určením nebezpečných vlastností odpadů, kde budou tyto souhrnné položky sloužit k</w:t>
      </w:r>
      <w:r w:rsidR="00D97C70">
        <w:rPr>
          <w:rStyle w:val="Tun"/>
        </w:rPr>
        <w:t> </w:t>
      </w:r>
      <w:r w:rsidRPr="00F66432">
        <w:rPr>
          <w:rStyle w:val="Tun"/>
        </w:rPr>
        <w:t>ocenění v rámci výběrového řízení na zhotovení stavby. Součet odpadů dle kategorií bude odpovídat součtu všech odpadů uvedených jednotlivých SO a PS. Podrobný postup je uveden v následujících bodech.</w:t>
      </w:r>
      <w:r w:rsidRPr="00F66432">
        <w:t xml:space="preserve"> </w:t>
      </w:r>
    </w:p>
    <w:p w14:paraId="75D3DD8F" w14:textId="67A09A25" w:rsidR="009933E4" w:rsidRPr="00F66432" w:rsidRDefault="009933E4" w:rsidP="002F2288">
      <w:pPr>
        <w:pStyle w:val="Text2-1"/>
      </w:pPr>
      <w:r w:rsidRPr="00F66432">
        <w:rPr>
          <w:rStyle w:val="Tun"/>
        </w:rPr>
        <w:t>Ustanovení Směrnice SŽDC č. 20 pro stanovení a členění investičních nákladů staveb státní organizace Správa železniční dopravní cesty, Článek 3.9 ruší a nahrazuje následujícím zněním uvedeným v</w:t>
      </w:r>
      <w:r w:rsidR="00437B9F">
        <w:rPr>
          <w:rStyle w:val="Tun"/>
        </w:rPr>
        <w:t> </w:t>
      </w:r>
      <w:proofErr w:type="gramStart"/>
      <w:r w:rsidR="00166B5A">
        <w:rPr>
          <w:rStyle w:val="Tun"/>
        </w:rPr>
        <w:t>odst</w:t>
      </w:r>
      <w:r w:rsidR="00437B9F">
        <w:rPr>
          <w:rStyle w:val="Tun"/>
        </w:rPr>
        <w:t>.</w:t>
      </w:r>
      <w:r w:rsidR="00166B5A" w:rsidRPr="00F66432">
        <w:rPr>
          <w:rStyle w:val="Tun"/>
        </w:rPr>
        <w:t xml:space="preserve"> </w:t>
      </w:r>
      <w:r w:rsidRPr="00F66432">
        <w:rPr>
          <w:rStyle w:val="Tun"/>
        </w:rPr>
        <w:fldChar w:fldCharType="begin"/>
      </w:r>
      <w:r w:rsidRPr="00F66432">
        <w:rPr>
          <w:rStyle w:val="Tun"/>
        </w:rPr>
        <w:instrText xml:space="preserve"> REF _Ref27037418 \r \h  \* MERGEFORMAT </w:instrText>
      </w:r>
      <w:r w:rsidRPr="00F66432">
        <w:rPr>
          <w:rStyle w:val="Tun"/>
        </w:rPr>
      </w:r>
      <w:r w:rsidRPr="00F66432">
        <w:rPr>
          <w:rStyle w:val="Tun"/>
        </w:rPr>
        <w:fldChar w:fldCharType="separate"/>
      </w:r>
      <w:r w:rsidR="006677A6">
        <w:rPr>
          <w:rStyle w:val="Tun"/>
        </w:rPr>
        <w:t>4.15.3</w:t>
      </w:r>
      <w:proofErr w:type="gramEnd"/>
      <w:r w:rsidRPr="00F66432">
        <w:rPr>
          <w:rStyle w:val="Tun"/>
        </w:rPr>
        <w:fldChar w:fldCharType="end"/>
      </w:r>
      <w:r w:rsidR="00824584">
        <w:rPr>
          <w:rStyle w:val="Tun"/>
        </w:rPr>
        <w:t xml:space="preserve"> těchto ZTP</w:t>
      </w:r>
      <w:r w:rsidRPr="00F66432">
        <w:rPr>
          <w:rStyle w:val="Tun"/>
        </w:rPr>
        <w:t>.</w:t>
      </w:r>
      <w:r w:rsidRPr="00F66432">
        <w:t xml:space="preserve"> </w:t>
      </w:r>
    </w:p>
    <w:p w14:paraId="5BE79D13" w14:textId="77777777" w:rsidR="009933E4" w:rsidRPr="00D80E6B" w:rsidRDefault="009933E4" w:rsidP="002F2288">
      <w:pPr>
        <w:pStyle w:val="Text2-1"/>
        <w:keepNext/>
        <w:rPr>
          <w:rStyle w:val="Tun"/>
          <w:b w:val="0"/>
        </w:rPr>
      </w:pPr>
      <w:bookmarkStart w:id="70" w:name="_Ref27037418"/>
      <w:r w:rsidRPr="00F66432">
        <w:rPr>
          <w:rStyle w:val="Tun"/>
        </w:rPr>
        <w:t>Úpravy položkových rozpočtů</w:t>
      </w:r>
      <w:bookmarkEnd w:id="70"/>
      <w:r w:rsidRPr="00F66432">
        <w:rPr>
          <w:rStyle w:val="Tun"/>
        </w:rPr>
        <w:t xml:space="preserve"> </w:t>
      </w:r>
    </w:p>
    <w:p w14:paraId="5F81D1EB" w14:textId="77777777" w:rsidR="009933E4" w:rsidRPr="00F66432" w:rsidRDefault="009933E4" w:rsidP="003461C9">
      <w:pPr>
        <w:pStyle w:val="Odstavec1-1a"/>
        <w:numPr>
          <w:ilvl w:val="0"/>
          <w:numId w:val="9"/>
        </w:numPr>
      </w:pPr>
      <w:r w:rsidRPr="00F66432">
        <w:t xml:space="preserve">v soupisech prací jednotlivých SO/PS bude pro účely evidence vždy uvedena </w:t>
      </w:r>
      <w:r w:rsidRPr="00F66432">
        <w:rPr>
          <w:rStyle w:val="Tun"/>
        </w:rPr>
        <w:t>R</w:t>
      </w:r>
      <w:r w:rsidR="001741CB" w:rsidRPr="00F66432">
        <w:rPr>
          <w:rStyle w:val="Tun"/>
        </w:rPr>
        <w:noBreakHyphen/>
      </w:r>
      <w:r w:rsidRPr="00F66432">
        <w:rPr>
          <w:rStyle w:val="Tun"/>
        </w:rPr>
        <w:t>položka „Likvidace odpadů […] včetně dopravy“</w:t>
      </w:r>
      <w:r w:rsidRPr="00F66432">
        <w:t>. Položka bude zahrnovat veškeré poplatky provozovateli skládky</w:t>
      </w:r>
      <w:r w:rsidR="00C7557E">
        <w:t>, resp. recyklačního centra</w:t>
      </w:r>
      <w:r w:rsidRPr="00F66432">
        <w:t xml:space="preserve"> dle typu a</w:t>
      </w:r>
      <w:r w:rsidR="00C7557E">
        <w:t> </w:t>
      </w:r>
      <w:r w:rsidRPr="00F66432">
        <w:t>kategorie odpadů a dopravu z místa stavby na skládku,</w:t>
      </w:r>
      <w:r w:rsidR="00C7557E">
        <w:t xml:space="preserve"> resp. recyklačního centra,</w:t>
      </w:r>
    </w:p>
    <w:p w14:paraId="125F136B" w14:textId="77777777" w:rsidR="009933E4" w:rsidRPr="00F66432" w:rsidRDefault="009933E4" w:rsidP="00A170BE">
      <w:pPr>
        <w:pStyle w:val="Odstavec1-1a"/>
      </w:pPr>
      <w:r w:rsidRPr="00F66432">
        <w:t>pro činnosti, které by mohly být původci odpadů (např. výkopové práce) budou volené položky, jejíž součástí není uvedená doprava. V technické specifikaci položky bude uvedeno, že se jedná o položku bez dopravy,</w:t>
      </w:r>
    </w:p>
    <w:p w14:paraId="6478AAB0" w14:textId="77777777" w:rsidR="009933E4" w:rsidRPr="00F66432" w:rsidRDefault="009933E4" w:rsidP="00A170BE">
      <w:pPr>
        <w:pStyle w:val="Odstavec1-1a"/>
      </w:pPr>
      <w:r w:rsidRPr="00F66432">
        <w:t>doprava pro opětovné využití vyzískaného materiálu (např. výkopové práce pro další využití na stavbě, do zemníků apod.) bude kalkulovaná samostatnou položkou pro vodorovnou a svislou dopravu, přemístění, přeložení, manipulace do vzdálenosti odpovídající potřebám manipulace. V doplňujícím popisu položky bude uvedeno, že materiál z položky není určen na skládku,</w:t>
      </w:r>
      <w:r w:rsidR="00C7557E" w:rsidRPr="00C7557E">
        <w:t xml:space="preserve"> </w:t>
      </w:r>
      <w:r w:rsidR="00C7557E">
        <w:t>resp. recyklačního centra,</w:t>
      </w:r>
    </w:p>
    <w:p w14:paraId="04391255" w14:textId="77777777" w:rsidR="009933E4" w:rsidRPr="00F66432" w:rsidRDefault="009933E4" w:rsidP="009E3AE6">
      <w:pPr>
        <w:pStyle w:val="Odstavec1-1a"/>
      </w:pPr>
      <w:r w:rsidRPr="00F66432">
        <w:t xml:space="preserve">u položek soupisu prací jednotlivých SO/PS </w:t>
      </w:r>
      <w:r w:rsidRPr="00F66432">
        <w:rPr>
          <w:rStyle w:val="Tun"/>
        </w:rPr>
        <w:t>„Likvidace odpadů […] včetně dopravy“</w:t>
      </w:r>
      <w:r w:rsidRPr="00F66432">
        <w:t xml:space="preserve"> bude v popisu položky jako doplňující název uvedeno „</w:t>
      </w:r>
      <w:r w:rsidR="009E3AE6" w:rsidRPr="006F2454">
        <w:rPr>
          <w:b/>
        </w:rPr>
        <w:t>NEOCEŇOVAT – Evidenční položka</w:t>
      </w:r>
      <w:r w:rsidR="00154E8F">
        <w:rPr>
          <w:b/>
        </w:rPr>
        <w:t xml:space="preserve"> </w:t>
      </w:r>
      <w:r w:rsidR="00B25FE0">
        <w:rPr>
          <w:b/>
        </w:rPr>
        <w:t>(n</w:t>
      </w:r>
      <w:r w:rsidR="003D11A8" w:rsidRPr="00F66432">
        <w:rPr>
          <w:b/>
        </w:rPr>
        <w:t>eoceňovat v objektu SO/PS, položka se oceňuje pouze v objektu SO 90-90</w:t>
      </w:r>
      <w:r w:rsidR="00B25FE0">
        <w:rPr>
          <w:b/>
        </w:rPr>
        <w:t>)</w:t>
      </w:r>
      <w:r w:rsidRPr="00F66432">
        <w:t>“ a v označení „Varianta“ bude nastavena hodnota 90</w:t>
      </w:r>
      <w:r w:rsidR="007F26AC" w:rsidRPr="00F66432">
        <w:t>1</w:t>
      </w:r>
      <w:r w:rsidRPr="00F66432">
        <w:t>, v</w:t>
      </w:r>
      <w:r w:rsidR="004E5376">
        <w:t> </w:t>
      </w:r>
      <w:r w:rsidRPr="00F66432">
        <w:t>případě duplicitní položky v jednom dílu bud označení varianty provedeno vzestupnou řadou celých čísel od hodnoty 90</w:t>
      </w:r>
      <w:r w:rsidR="001741CB" w:rsidRPr="00F66432">
        <w:t>1</w:t>
      </w:r>
      <w:r w:rsidRPr="00F66432">
        <w:t xml:space="preserve"> (tzn. 90</w:t>
      </w:r>
      <w:r w:rsidR="001741CB" w:rsidRPr="00F66432">
        <w:t>1</w:t>
      </w:r>
      <w:r w:rsidRPr="00F66432">
        <w:t xml:space="preserve"> až 99</w:t>
      </w:r>
      <w:r w:rsidR="001741CB" w:rsidRPr="00F66432">
        <w:t>9</w:t>
      </w:r>
      <w:r w:rsidRPr="00F66432">
        <w:t xml:space="preserve">), </w:t>
      </w:r>
    </w:p>
    <w:p w14:paraId="1C810C0A" w14:textId="77777777" w:rsidR="009933E4" w:rsidRPr="00F66432" w:rsidRDefault="009933E4" w:rsidP="00A170BE">
      <w:pPr>
        <w:pStyle w:val="Odstavec1-1a"/>
      </w:pPr>
      <w:r w:rsidRPr="00F66432">
        <w:t>měrné jednotky uvedené v jednotlivých soupisech prací musí být vždy shodné s měrnými jednotkami uvedenými v přehledu odpadů a v objektu Likvidace odpadů. V případě nesouladu je toto pokládáno a vadu díla.</w:t>
      </w:r>
    </w:p>
    <w:p w14:paraId="1DB7A836" w14:textId="77777777" w:rsidR="009933E4" w:rsidRPr="00F66432" w:rsidRDefault="009933E4" w:rsidP="00A170BE">
      <w:pPr>
        <w:pStyle w:val="Odstavec1-1a"/>
      </w:pPr>
      <w:r w:rsidRPr="00F66432">
        <w:t>Kalkulace položky „Likvidace odpadů […] včetně dopravy“ v přípravě bude provedena jako součet položek:</w:t>
      </w:r>
    </w:p>
    <w:p w14:paraId="29BCEB85" w14:textId="77777777" w:rsidR="009933E4" w:rsidRPr="00F66432" w:rsidRDefault="009933E4" w:rsidP="002F2288">
      <w:pPr>
        <w:pStyle w:val="Odrka1-2-"/>
        <w:numPr>
          <w:ilvl w:val="1"/>
          <w:numId w:val="4"/>
        </w:numPr>
      </w:pPr>
      <w:r w:rsidRPr="00F66432">
        <w:t>poplatek na skládku dle kategorie odpadu a množství, a to dle aktuálního ceníku vybrané skládky v přípravě,</w:t>
      </w:r>
    </w:p>
    <w:p w14:paraId="4FA4273B" w14:textId="77777777" w:rsidR="009933E4" w:rsidRPr="00F66432" w:rsidRDefault="009933E4" w:rsidP="002F2288">
      <w:pPr>
        <w:pStyle w:val="Odrka1-2-"/>
        <w:numPr>
          <w:ilvl w:val="1"/>
          <w:numId w:val="4"/>
        </w:numPr>
      </w:pPr>
      <w:r w:rsidRPr="00F66432">
        <w:t>ceny za t/km dle množství odpadu a vzdálenosti předpokládané skládky, přičemž vzdálenost může být specifikována v rozsahu pásmové dopravy.</w:t>
      </w:r>
    </w:p>
    <w:p w14:paraId="6781DB12" w14:textId="77777777" w:rsidR="009933E4" w:rsidRPr="00D80E6B" w:rsidRDefault="009933E4" w:rsidP="00301C23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t>Způsob vytvoření položek likvidace odpadů včetně dopravy</w:t>
      </w:r>
    </w:p>
    <w:p w14:paraId="7BBE3D2B" w14:textId="77777777" w:rsidR="009933E4" w:rsidRPr="00F66432" w:rsidRDefault="009933E4" w:rsidP="002F2288">
      <w:pPr>
        <w:pStyle w:val="Text2-2"/>
      </w:pPr>
      <w:r w:rsidRPr="00F66432">
        <w:t xml:space="preserve">Pro soupisy prací budou vytvořené „R-položky“ pro likvidaci odpadů s dopravou, a to následovně: </w:t>
      </w:r>
    </w:p>
    <w:p w14:paraId="4C3D8F95" w14:textId="77777777" w:rsidR="009933E4" w:rsidRPr="00D80E6B" w:rsidRDefault="009933E4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 xml:space="preserve">Označení </w:t>
      </w:r>
      <w:r w:rsidR="000A6FD8" w:rsidRPr="00F66432">
        <w:rPr>
          <w:rStyle w:val="Tun"/>
        </w:rPr>
        <w:t xml:space="preserve">a název </w:t>
      </w:r>
      <w:r w:rsidRPr="00F66432">
        <w:rPr>
          <w:rStyle w:val="Tun"/>
        </w:rPr>
        <w:t>položky:</w:t>
      </w:r>
      <w:r w:rsidRPr="00D80E6B">
        <w:rPr>
          <w:rStyle w:val="Tun"/>
          <w:b w:val="0"/>
        </w:rPr>
        <w:t xml:space="preserve"> </w:t>
      </w:r>
    </w:p>
    <w:p w14:paraId="70BA35CC" w14:textId="77777777" w:rsidR="009933E4" w:rsidRPr="00F66432" w:rsidRDefault="009933E4" w:rsidP="009933E4">
      <w:pPr>
        <w:pStyle w:val="Textbezslovn"/>
        <w:ind w:left="1701"/>
      </w:pPr>
      <w:r w:rsidRPr="00F66432">
        <w:t>R015XXX [AŽ] R015XXX – LIKVIDACE ODPADŮ [TYP ODPADU] VČETNĚ DOPRAVY</w:t>
      </w:r>
    </w:p>
    <w:p w14:paraId="32AEB7D0" w14:textId="77777777" w:rsidR="009933E4" w:rsidRPr="00F66432" w:rsidRDefault="009933E4" w:rsidP="009933E4">
      <w:pPr>
        <w:pStyle w:val="Textbezslovn"/>
        <w:ind w:left="1701"/>
      </w:pPr>
      <w:r w:rsidRPr="00F66432">
        <w:t>Hodnoty XXX budou odpovídat poslednímu trojčíslí daného typu odpadu cenové soustavy OTSKP, která zahrnuje pouze náklady na poplatky za likvidaci odpadů.</w:t>
      </w:r>
    </w:p>
    <w:p w14:paraId="73CE8532" w14:textId="77777777" w:rsidR="009933E4" w:rsidRPr="00F66432" w:rsidRDefault="009933E4" w:rsidP="00301C23">
      <w:pPr>
        <w:pStyle w:val="Textbezslovn"/>
        <w:keepNext/>
        <w:ind w:left="1701"/>
        <w:rPr>
          <w:rStyle w:val="Tun"/>
        </w:rPr>
      </w:pPr>
      <w:r w:rsidRPr="00F66432">
        <w:rPr>
          <w:rStyle w:val="Tun"/>
        </w:rPr>
        <w:t>Příklad:</w:t>
      </w:r>
    </w:p>
    <w:p w14:paraId="54D8B8D0" w14:textId="77777777" w:rsidR="009933E4" w:rsidRPr="00F66432" w:rsidRDefault="009933E4" w:rsidP="009933E4">
      <w:pPr>
        <w:pStyle w:val="Textbezslovn"/>
        <w:ind w:left="1701"/>
      </w:pPr>
      <w:r w:rsidRPr="00F66432">
        <w:t>Původní položka OTSKP bez dopravy:</w:t>
      </w:r>
    </w:p>
    <w:p w14:paraId="1936E1E6" w14:textId="77777777" w:rsidR="009933E4" w:rsidRPr="00F66432" w:rsidRDefault="009933E4" w:rsidP="009933E4">
      <w:pPr>
        <w:pStyle w:val="Textbezslovn"/>
        <w:ind w:left="2127"/>
      </w:pPr>
      <w:r w:rsidRPr="00F66432">
        <w:lastRenderedPageBreak/>
        <w:t>015112 - POPLATKY ZA LIKVIDAC</w:t>
      </w:r>
      <w:r w:rsidR="00114A6F" w:rsidRPr="00F66432">
        <w:t>I</w:t>
      </w:r>
      <w:r w:rsidRPr="00F66432">
        <w:t xml:space="preserve"> ODPADŮ NEKONTAMINOVANÝCH – 17 05 04 VYTĚŽENÉ ZEMINY A HORNINY - II. TŘÍDA TĚŽITELNOSTI</w:t>
      </w:r>
    </w:p>
    <w:p w14:paraId="69850254" w14:textId="77777777" w:rsidR="009933E4" w:rsidRPr="00F66432" w:rsidRDefault="009933E4" w:rsidP="009933E4">
      <w:pPr>
        <w:pStyle w:val="Textbezslovn"/>
        <w:ind w:left="1701"/>
      </w:pPr>
      <w:r w:rsidRPr="00F66432">
        <w:t>Nová R položka s dopravou:</w:t>
      </w:r>
    </w:p>
    <w:p w14:paraId="2EB73F30" w14:textId="77777777" w:rsidR="009933E4" w:rsidRPr="00F66432" w:rsidRDefault="009933E4" w:rsidP="009933E4">
      <w:pPr>
        <w:pStyle w:val="Textbezslovn"/>
        <w:ind w:left="2127"/>
      </w:pPr>
      <w:r w:rsidRPr="00F66432">
        <w:rPr>
          <w:rStyle w:val="Tun"/>
        </w:rPr>
        <w:t>R</w:t>
      </w:r>
      <w:r w:rsidRPr="00F66432">
        <w:t xml:space="preserve">015112 - POPLATKY ZA LIKVIDACE ODPADŮ NEKONTAMINOVANÝCH – 17 05 04 VYTĚŽENÉ ZEMINY A HORNINY - II. TŘÍDA TĚŽITELNOSTI </w:t>
      </w:r>
      <w:r w:rsidRPr="00F66432">
        <w:rPr>
          <w:rStyle w:val="Tun"/>
        </w:rPr>
        <w:t>VČETNĚ DOPRAVY</w:t>
      </w:r>
      <w:r w:rsidRPr="00F66432">
        <w:t xml:space="preserve"> </w:t>
      </w:r>
      <w:r w:rsidRPr="00F66432">
        <w:rPr>
          <w:vertAlign w:val="superscript"/>
        </w:rPr>
        <w:t>*</w:t>
      </w:r>
      <w:r w:rsidRPr="00F66432">
        <w:t>)</w:t>
      </w:r>
    </w:p>
    <w:p w14:paraId="46FFD2C7" w14:textId="77777777" w:rsidR="000A6FD8" w:rsidRPr="00D80E6B" w:rsidRDefault="000A6FD8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>Popis položky</w:t>
      </w:r>
    </w:p>
    <w:p w14:paraId="5F45FAED" w14:textId="77777777" w:rsidR="000A6FD8" w:rsidRPr="00F66432" w:rsidRDefault="000A6FD8" w:rsidP="000A6FD8">
      <w:pPr>
        <w:pStyle w:val="Textbezslovn"/>
        <w:ind w:left="1701"/>
      </w:pPr>
      <w:r w:rsidRPr="00F66432">
        <w:t>V popisu položky bude uveden text:</w:t>
      </w:r>
    </w:p>
    <w:p w14:paraId="1AB83FC0" w14:textId="77777777" w:rsidR="000A6FD8" w:rsidRPr="00F66432" w:rsidRDefault="003D11A8" w:rsidP="000A6FD8">
      <w:pPr>
        <w:pStyle w:val="Textbezslovn"/>
        <w:ind w:left="2127"/>
        <w:rPr>
          <w:b/>
        </w:rPr>
      </w:pPr>
      <w:r w:rsidRPr="00F66432">
        <w:t>Evidenční položka. Neoceňovat v objektu SO/PS, položka se oceňuje pouze v objektu SO 90-90.</w:t>
      </w:r>
    </w:p>
    <w:p w14:paraId="29726093" w14:textId="77777777" w:rsidR="009933E4" w:rsidRPr="00D80E6B" w:rsidRDefault="009933E4" w:rsidP="00301C23">
      <w:pPr>
        <w:pStyle w:val="Text2-2"/>
        <w:keepNext/>
        <w:rPr>
          <w:rStyle w:val="Tun"/>
          <w:b w:val="0"/>
        </w:rPr>
      </w:pPr>
      <w:r w:rsidRPr="00F66432">
        <w:rPr>
          <w:rStyle w:val="Tun"/>
        </w:rPr>
        <w:t>Technická specifikace položky</w:t>
      </w:r>
    </w:p>
    <w:p w14:paraId="23EFA73E" w14:textId="77777777" w:rsidR="009933E4" w:rsidRPr="00F66432" w:rsidRDefault="009933E4" w:rsidP="009933E4">
      <w:pPr>
        <w:pStyle w:val="Textbezslovn"/>
        <w:ind w:left="1701"/>
      </w:pPr>
      <w:r w:rsidRPr="00F66432">
        <w:t>1. Položka obsahuje:</w:t>
      </w:r>
    </w:p>
    <w:p w14:paraId="3BEFC612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veškeré poplatky provozovateli skládky, recyklační linky nebo jiného zařízení na zpracování nebo likvidaci odpadů související s převzetím, uložením, zpracováním nebo likvidací odpadu,</w:t>
      </w:r>
    </w:p>
    <w:p w14:paraId="788E847E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náklady spojené s dopravou odpadu z místa stavby na místo převzetí provozovatelem skládky, recyklační linky nebo jiného zařízení na zpracování nebo likvidaci odpadů,</w:t>
      </w:r>
    </w:p>
    <w:p w14:paraId="0E7DBB74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>náklady spojené s vyložením a manipulací s materiálem v místě skládky.</w:t>
      </w:r>
    </w:p>
    <w:p w14:paraId="088D175A" w14:textId="77777777" w:rsidR="009933E4" w:rsidRPr="00F66432" w:rsidRDefault="009933E4" w:rsidP="009933E4">
      <w:pPr>
        <w:pStyle w:val="Textbezslovn"/>
        <w:ind w:left="1701"/>
      </w:pPr>
      <w:r w:rsidRPr="00F66432">
        <w:t>2. Položka neobsahuje:</w:t>
      </w:r>
    </w:p>
    <w:p w14:paraId="27C592BE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 xml:space="preserve">náklady spojené s naložením a manipulací s materiálem. </w:t>
      </w:r>
      <w:r w:rsidRPr="00F66432">
        <w:rPr>
          <w:vertAlign w:val="superscript"/>
        </w:rPr>
        <w:t>**</w:t>
      </w:r>
      <w:r w:rsidRPr="00F66432">
        <w:t>)</w:t>
      </w:r>
    </w:p>
    <w:p w14:paraId="619B3B98" w14:textId="77777777" w:rsidR="009933E4" w:rsidRPr="00F66432" w:rsidRDefault="009933E4" w:rsidP="009933E4">
      <w:pPr>
        <w:pStyle w:val="Textbezslovn"/>
        <w:ind w:left="1701"/>
      </w:pPr>
      <w:r w:rsidRPr="00F66432">
        <w:t xml:space="preserve">3. Způsob měření: </w:t>
      </w:r>
    </w:p>
    <w:p w14:paraId="1B4A1561" w14:textId="77777777" w:rsidR="009933E4" w:rsidRPr="00F66432" w:rsidRDefault="009933E4" w:rsidP="002F2288">
      <w:pPr>
        <w:pStyle w:val="Odrka1-4"/>
        <w:numPr>
          <w:ilvl w:val="3"/>
          <w:numId w:val="4"/>
        </w:numPr>
      </w:pPr>
      <w:r w:rsidRPr="00F66432">
        <w:t xml:space="preserve">[měrná jednotka – nejčastěji Tuna] určující množství odpadu vytříděného v souladu se zákonem č. </w:t>
      </w:r>
      <w:r w:rsidR="00092933" w:rsidRPr="00F66432">
        <w:t>541</w:t>
      </w:r>
      <w:r w:rsidRPr="00F66432">
        <w:t>/20</w:t>
      </w:r>
      <w:r w:rsidR="00092933" w:rsidRPr="00F66432">
        <w:t>20</w:t>
      </w:r>
      <w:r w:rsidRPr="00F66432">
        <w:t xml:space="preserve"> Sb., o odpad</w:t>
      </w:r>
      <w:r w:rsidR="00092933" w:rsidRPr="00F66432">
        <w:t>ech</w:t>
      </w:r>
      <w:r w:rsidRPr="00F66432">
        <w:t>, v platném znění</w:t>
      </w:r>
    </w:p>
    <w:p w14:paraId="0422F7F1" w14:textId="77777777" w:rsidR="009933E4" w:rsidRPr="00F66432" w:rsidRDefault="009933E4" w:rsidP="00301C23">
      <w:pPr>
        <w:pStyle w:val="Textbezslovn"/>
        <w:keepNext/>
        <w:rPr>
          <w:rStyle w:val="Tun"/>
        </w:rPr>
      </w:pPr>
      <w:r w:rsidRPr="00F66432">
        <w:rPr>
          <w:rStyle w:val="Tun"/>
        </w:rPr>
        <w:t xml:space="preserve">Poznámka: </w:t>
      </w:r>
    </w:p>
    <w:p w14:paraId="4C8E99E3" w14:textId="77777777" w:rsidR="009933E4" w:rsidRPr="00F66432" w:rsidRDefault="009933E4" w:rsidP="009933E4">
      <w:pPr>
        <w:pStyle w:val="Textbezslovn"/>
      </w:pPr>
      <w:r w:rsidRPr="00F66432">
        <w:rPr>
          <w:vertAlign w:val="superscript"/>
        </w:rPr>
        <w:t>*</w:t>
      </w:r>
      <w:r w:rsidRPr="00F66432">
        <w:t>) U nebezpečných odpadů musí být v doplňujícím popisu položky uvedeno upřesnění nebezpečných vlastnosti v rozsahu a typu koncentrace nebezpečných látek.</w:t>
      </w:r>
    </w:p>
    <w:p w14:paraId="15B2824B" w14:textId="77777777" w:rsidR="009933E4" w:rsidRPr="00F66432" w:rsidRDefault="009933E4" w:rsidP="009933E4">
      <w:pPr>
        <w:pStyle w:val="Textbezslovn"/>
      </w:pPr>
      <w:r w:rsidRPr="00F66432">
        <w:rPr>
          <w:vertAlign w:val="superscript"/>
        </w:rPr>
        <w:t>**</w:t>
      </w:r>
      <w:r w:rsidRPr="00F66432">
        <w:t xml:space="preserve">) Text se uvede v případech kdy náklady spojené s naložením a manipulací s materiálem jsou součástí položky dopravy nebo položky zahrnující činnost, která je zdrojem odpadu (např. výkopové práce) </w:t>
      </w:r>
    </w:p>
    <w:p w14:paraId="7C3D2F24" w14:textId="77777777" w:rsidR="009933E4" w:rsidRPr="00D80E6B" w:rsidRDefault="009933E4" w:rsidP="00B60608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t>SO 90-90 Likvidace odpadů včetně dopravy</w:t>
      </w:r>
    </w:p>
    <w:p w14:paraId="5246653F" w14:textId="77777777" w:rsidR="009933E4" w:rsidRPr="00F66432" w:rsidRDefault="009933E4" w:rsidP="002F2288">
      <w:pPr>
        <w:pStyle w:val="Text2-2"/>
      </w:pPr>
      <w:r w:rsidRPr="00F66432">
        <w:t>součástí objektu SO-90-90 bude souhrn všech odpadů stavby, který bude zahrnovat veškerý odpad z celé stavby v roztřídění do kategorií s určením nebezpečných vlastností odpadů. Součet odpadů dle kategorií bude odpovídat součtu všech odpadů uvedených jednotlivých SO a PS,</w:t>
      </w:r>
    </w:p>
    <w:p w14:paraId="71A714C0" w14:textId="77777777" w:rsidR="009933E4" w:rsidRPr="00F66432" w:rsidRDefault="009933E4" w:rsidP="002F2288">
      <w:pPr>
        <w:pStyle w:val="Text2-2"/>
      </w:pPr>
      <w:r w:rsidRPr="00F66432">
        <w:t>zhotovitel v rámci výběrového řízení na zhotovení stavby ocení celkové množství daného typu/kategorie odpadu, které je součástí Všeobecného objektu,</w:t>
      </w:r>
    </w:p>
    <w:p w14:paraId="31D3F50C" w14:textId="77777777" w:rsidR="0054434C" w:rsidRPr="00F66432" w:rsidRDefault="009933E4" w:rsidP="002F2288">
      <w:pPr>
        <w:pStyle w:val="Text2-2"/>
      </w:pPr>
      <w:r w:rsidRPr="00F66432">
        <w:t>pro účely kontroly fakturace zůstávají položky odpadů s množstvím v jednotlivých SO a PS. Tyto položky nejsou zhotovitelem v rámci výběrového řízení na zhotovení stavby oceňovány</w:t>
      </w:r>
      <w:r w:rsidR="0054434C" w:rsidRPr="00F66432">
        <w:t>,</w:t>
      </w:r>
    </w:p>
    <w:p w14:paraId="2B6CAB65" w14:textId="77777777" w:rsidR="009933E4" w:rsidRPr="00F66432" w:rsidRDefault="0054434C" w:rsidP="00F91118">
      <w:pPr>
        <w:pStyle w:val="Text2-2"/>
      </w:pPr>
      <w:r w:rsidRPr="00F66432">
        <w:t xml:space="preserve">v soupisu prací je SO 90-90 je zařazen do členění objektů </w:t>
      </w:r>
      <w:r w:rsidR="00B808CC" w:rsidRPr="00F66432">
        <w:t xml:space="preserve">dle Manuálu pro strukturu dokumentace a popisové pole: </w:t>
      </w:r>
      <w:proofErr w:type="gramStart"/>
      <w:r w:rsidR="00B808CC" w:rsidRPr="00F66432">
        <w:t>R</w:t>
      </w:r>
      <w:r w:rsidRPr="00F66432">
        <w:t>.9</w:t>
      </w:r>
      <w:r w:rsidR="00B808CC" w:rsidRPr="00F66432">
        <w:t>0</w:t>
      </w:r>
      <w:proofErr w:type="gramEnd"/>
      <w:r w:rsidRPr="00F66432">
        <w:t xml:space="preserve"> </w:t>
      </w:r>
      <w:r w:rsidR="00B808CC" w:rsidRPr="003077ED">
        <w:rPr>
          <w:szCs w:val="14"/>
        </w:rPr>
        <w:t>SO 90-90 - Likvidace odpadů včetně dopravy</w:t>
      </w:r>
      <w:r w:rsidR="00091185" w:rsidRPr="003077ED">
        <w:rPr>
          <w:szCs w:val="14"/>
        </w:rPr>
        <w:t>,</w:t>
      </w:r>
      <w:r w:rsidR="00F91118" w:rsidRPr="00F91118">
        <w:t xml:space="preserve"> </w:t>
      </w:r>
      <w:r w:rsidR="00F91118" w:rsidRPr="003077ED">
        <w:rPr>
          <w:szCs w:val="14"/>
        </w:rPr>
        <w:t>v kategorii monitoringu (Formulář SOPS, XDC) do členění D.9.9 - Odpady</w:t>
      </w:r>
      <w:r w:rsidR="00091185" w:rsidRPr="00F66432">
        <w:t>.</w:t>
      </w:r>
      <w:r w:rsidR="00091185" w:rsidRPr="00FE7751">
        <w:t xml:space="preserve"> </w:t>
      </w:r>
    </w:p>
    <w:p w14:paraId="02F819F6" w14:textId="77777777" w:rsidR="009933E4" w:rsidRPr="00D80E6B" w:rsidRDefault="009933E4" w:rsidP="009E599B">
      <w:pPr>
        <w:pStyle w:val="Text2-1"/>
        <w:keepNext/>
        <w:rPr>
          <w:rStyle w:val="Tun"/>
          <w:b w:val="0"/>
        </w:rPr>
      </w:pPr>
      <w:r w:rsidRPr="00F66432">
        <w:rPr>
          <w:rStyle w:val="Tun"/>
        </w:rPr>
        <w:lastRenderedPageBreak/>
        <w:t>Souhrnný rozpočet</w:t>
      </w:r>
    </w:p>
    <w:p w14:paraId="0308A4CC" w14:textId="77777777" w:rsidR="009933E4" w:rsidRPr="00F66432" w:rsidRDefault="009933E4" w:rsidP="002F2288">
      <w:pPr>
        <w:pStyle w:val="Text2-2"/>
      </w:pPr>
      <w:r w:rsidRPr="00F66432">
        <w:t xml:space="preserve">pro vykazování nákladů stavby (rozpočty jednotlivých SO/PS) zařazených do souhrnného rozpočtu budou </w:t>
      </w:r>
      <w:r w:rsidR="0060044A" w:rsidRPr="00F66432">
        <w:t>odpady</w:t>
      </w:r>
      <w:r w:rsidRPr="00F66432">
        <w:t xml:space="preserve"> vykazované jako náklady, které jsou součástí těchto SO/PS,</w:t>
      </w:r>
    </w:p>
    <w:p w14:paraId="7DA6E2F3" w14:textId="77777777" w:rsidR="009933E4" w:rsidRPr="00F66432" w:rsidRDefault="009933E4" w:rsidP="002F2288">
      <w:pPr>
        <w:pStyle w:val="Text2-2"/>
      </w:pPr>
      <w:r w:rsidRPr="00F66432">
        <w:t>pro stanovení předpokládané hodnoty veřejné zakázky se nebude vyčleňovat hodnota SO 90-90 samostatně. Do předpokládané hodnoty veřejné zakázky jsou náklady za odpady započítané v rámci základních rozpočtových nákladů jednotlivých SO a PS.</w:t>
      </w:r>
    </w:p>
    <w:p w14:paraId="065D8800" w14:textId="77777777" w:rsidR="009B61D1" w:rsidRDefault="009B61D1" w:rsidP="009B61D1">
      <w:pPr>
        <w:pStyle w:val="Nadpis2-2"/>
      </w:pPr>
      <w:bookmarkStart w:id="71" w:name="_Ref164687613"/>
      <w:bookmarkStart w:id="72" w:name="_Toc170284405"/>
      <w:bookmarkStart w:id="73" w:name="_Ref62118429"/>
      <w:r>
        <w:t>Požadavky na průzkumy</w:t>
      </w:r>
      <w:bookmarkEnd w:id="71"/>
      <w:bookmarkEnd w:id="72"/>
    </w:p>
    <w:p w14:paraId="4D37206C" w14:textId="654A5485" w:rsidR="009B61D1" w:rsidRPr="00CE4683" w:rsidRDefault="009B61D1" w:rsidP="009B61D1">
      <w:pPr>
        <w:pStyle w:val="Text2-1"/>
      </w:pPr>
      <w:r>
        <w:t xml:space="preserve">Součástí zadávací dokumentace je Projekt IGP (viz </w:t>
      </w:r>
      <w:proofErr w:type="gramStart"/>
      <w:r>
        <w:t xml:space="preserve">odst. </w:t>
      </w:r>
      <w:r w:rsidR="00893E05">
        <w:fldChar w:fldCharType="begin"/>
      </w:r>
      <w:r w:rsidR="00893E05">
        <w:instrText xml:space="preserve"> REF _Ref167880306 \r \h </w:instrText>
      </w:r>
      <w:r w:rsidR="00893E05">
        <w:fldChar w:fldCharType="separate"/>
      </w:r>
      <w:r w:rsidR="006677A6">
        <w:t>2.2.1</w:t>
      </w:r>
      <w:proofErr w:type="gramEnd"/>
      <w:r w:rsidR="00893E05">
        <w:fldChar w:fldCharType="end"/>
      </w:r>
      <w:r w:rsidR="00893E05">
        <w:t xml:space="preserve"> </w:t>
      </w:r>
      <w:r>
        <w:t>těchto ZTP, který obsahuje vlastní ZOV s požadavky na výluky a mechanizaci. Objednatel upozorňuje, že pro tyto průzkum</w:t>
      </w:r>
      <w:r w:rsidR="000E2A64">
        <w:t>y</w:t>
      </w:r>
      <w:r>
        <w:t xml:space="preserve"> musí Zhotovitel nárokovat výluky dle podmínek uvedených v </w:t>
      </w:r>
      <w:proofErr w:type="gramStart"/>
      <w:r>
        <w:t xml:space="preserve">odst. </w:t>
      </w:r>
      <w:r w:rsidR="00893E05">
        <w:fldChar w:fldCharType="begin"/>
      </w:r>
      <w:r w:rsidR="00893E05">
        <w:instrText xml:space="preserve"> REF _Ref167880348 \r \h </w:instrText>
      </w:r>
      <w:r w:rsidR="00893E05">
        <w:fldChar w:fldCharType="separate"/>
      </w:r>
      <w:r w:rsidR="006677A6">
        <w:t>5.1.1</w:t>
      </w:r>
      <w:proofErr w:type="gramEnd"/>
      <w:r w:rsidR="00893E05">
        <w:fldChar w:fldCharType="end"/>
      </w:r>
      <w:r>
        <w:t xml:space="preserve"> těchto ZTP. Mechanizaci si Zhotovitel zajistí vlastními prostředky (nelze počítat s pronájme</w:t>
      </w:r>
      <w:r w:rsidR="000E2A64">
        <w:t>m</w:t>
      </w:r>
      <w:r>
        <w:t xml:space="preserve"> mechanizace od SŽ).</w:t>
      </w:r>
    </w:p>
    <w:p w14:paraId="56E3A075" w14:textId="77777777" w:rsidR="00FD501F" w:rsidRPr="00FD501F" w:rsidRDefault="00FD501F" w:rsidP="00A71A6E">
      <w:pPr>
        <w:pStyle w:val="Nadpis2-1"/>
      </w:pPr>
      <w:bookmarkStart w:id="74" w:name="_Toc170284406"/>
      <w:r w:rsidRPr="00FD501F">
        <w:t>SPECIFICKÉ POŽADAVKY</w:t>
      </w:r>
      <w:bookmarkEnd w:id="73"/>
      <w:bookmarkEnd w:id="74"/>
    </w:p>
    <w:p w14:paraId="758F7E72" w14:textId="77777777" w:rsidR="00A836EC" w:rsidRDefault="00A836EC" w:rsidP="00A71A6E">
      <w:pPr>
        <w:pStyle w:val="Nadpis2-2"/>
      </w:pPr>
      <w:bookmarkStart w:id="75" w:name="_Toc170284407"/>
      <w:r>
        <w:t>Všeobecně</w:t>
      </w:r>
      <w:bookmarkEnd w:id="75"/>
    </w:p>
    <w:p w14:paraId="39FA6D7E" w14:textId="77777777" w:rsidR="001734E0" w:rsidRDefault="001734E0" w:rsidP="001734E0">
      <w:pPr>
        <w:pStyle w:val="Text2-1"/>
        <w:numPr>
          <w:ilvl w:val="2"/>
          <w:numId w:val="32"/>
        </w:numPr>
      </w:pPr>
      <w:bookmarkStart w:id="76" w:name="_Ref167880348"/>
      <w:r>
        <w:t>Podmínky pro přidělení výlukových časů, případně jiných omezení železničního provozu, uzavírky komunikací nebo jiné podmínky související s prováděním díla (projektováním):</w:t>
      </w:r>
    </w:p>
    <w:p w14:paraId="57475D3A" w14:textId="1815D60D" w:rsidR="001734E0" w:rsidRDefault="0046003B" w:rsidP="004B24DA">
      <w:pPr>
        <w:pStyle w:val="Odrka1-1"/>
      </w:pPr>
      <w:r w:rsidRPr="004B24DA">
        <w:t>Přednostně budou využívány výlukové časy sjednané pro činnost příslušného OŘ.), či jiné podmínky dané pro předmětnou trať</w:t>
      </w:r>
      <w:r w:rsidR="001734E0">
        <w:t>.</w:t>
      </w:r>
    </w:p>
    <w:p w14:paraId="1CF2C25E" w14:textId="60D8F1D6" w:rsidR="00924C11" w:rsidRPr="00924C11" w:rsidRDefault="00F533E4" w:rsidP="002F45B9">
      <w:pPr>
        <w:pStyle w:val="Odrka1-1"/>
      </w:pPr>
      <w:r w:rsidRPr="00F533E4">
        <w:t>Výluky pro provedení doplňkového inženýrskogeologického průzkumu je nutné nárokovat, dle pravidel pro plánování výlukové činnosti na tratích provozovaných SŽ, nejméně 3 měsíce před požadovaným termínem průzkumu.</w:t>
      </w:r>
      <w:bookmarkEnd w:id="76"/>
      <w:r w:rsidRPr="00F533E4">
        <w:t xml:space="preserve"> </w:t>
      </w:r>
    </w:p>
    <w:p w14:paraId="281759CE" w14:textId="77777777" w:rsidR="00FD501F" w:rsidRPr="00FD501F" w:rsidRDefault="00FD501F" w:rsidP="00A71A6E">
      <w:pPr>
        <w:pStyle w:val="Nadpis2-1"/>
      </w:pPr>
      <w:bookmarkStart w:id="77" w:name="_Toc153895092"/>
      <w:bookmarkStart w:id="78" w:name="_Toc170284408"/>
      <w:bookmarkEnd w:id="77"/>
      <w:r w:rsidRPr="00FD501F">
        <w:t>SOUVISEJÍCÍ DOKUMENTY A PŘEDPISY</w:t>
      </w:r>
      <w:bookmarkEnd w:id="78"/>
    </w:p>
    <w:p w14:paraId="22DCFC85" w14:textId="77777777" w:rsidR="002167D4" w:rsidRPr="007D016E" w:rsidRDefault="002167D4" w:rsidP="00A71A6E">
      <w:pPr>
        <w:pStyle w:val="Text2-1"/>
      </w:pPr>
      <w:r w:rsidRPr="007D016E">
        <w:t>Zhotovitel se zavazuje provádět dílo v souladu s obecně závaznými právními předpisy České republiky a EU, technickými normami a s</w:t>
      </w:r>
      <w:r>
        <w:t xml:space="preserve"> dokumenty a vnitřními </w:t>
      </w:r>
      <w:r w:rsidRPr="007D016E">
        <w:t xml:space="preserve">předpisy </w:t>
      </w:r>
      <w:r>
        <w:t>O</w:t>
      </w:r>
      <w:r w:rsidRPr="007D016E">
        <w:t>bjednatele (směrnice, vzorové listy, TKP, VTP, ZTP apod.), vše v platném znění.</w:t>
      </w:r>
    </w:p>
    <w:p w14:paraId="12D03523" w14:textId="77777777" w:rsidR="002167D4" w:rsidRDefault="002167D4" w:rsidP="00A71A6E">
      <w:pPr>
        <w:pStyle w:val="Text2-1"/>
      </w:pPr>
      <w:r w:rsidRPr="007D016E">
        <w:t>Objednatel umožňuje Zhotoviteli přístup ke</w:t>
      </w:r>
      <w:r>
        <w:t xml:space="preserve"> svým </w:t>
      </w:r>
      <w:r w:rsidR="00362D1E">
        <w:t xml:space="preserve">vnitřním </w:t>
      </w:r>
      <w:r>
        <w:t xml:space="preserve">dokumentům a předpisům </w:t>
      </w:r>
      <w:r w:rsidR="00362D1E">
        <w:t>a</w:t>
      </w:r>
      <w:r w:rsidR="009A26CD">
        <w:t> </w:t>
      </w:r>
      <w:r w:rsidR="00362D1E">
        <w:t xml:space="preserve">typové dokumentaci </w:t>
      </w:r>
      <w:r>
        <w:t xml:space="preserve">na webových stránkách: </w:t>
      </w:r>
    </w:p>
    <w:p w14:paraId="589349BE" w14:textId="77777777" w:rsidR="002167D4" w:rsidRDefault="00A50196" w:rsidP="002167D4">
      <w:pPr>
        <w:pStyle w:val="Textbezslovn"/>
      </w:pPr>
      <w:r w:rsidRPr="00A3302C">
        <w:rPr>
          <w:rStyle w:val="Tun"/>
        </w:rPr>
        <w:t>www.s</w:t>
      </w:r>
      <w:r w:rsidRPr="00C3560B">
        <w:rPr>
          <w:rStyle w:val="Tun"/>
        </w:rPr>
        <w:t>pravazeleznic</w:t>
      </w:r>
      <w:r w:rsidRPr="00114A6F">
        <w:rPr>
          <w:rStyle w:val="Tun"/>
        </w:rPr>
        <w:t>.cz</w:t>
      </w:r>
      <w:r w:rsidR="002167D4" w:rsidRPr="003846BE">
        <w:rPr>
          <w:rStyle w:val="Tun"/>
        </w:rPr>
        <w:t xml:space="preserve"> v sekci „O nás / Vnitřní předpisy </w:t>
      </w:r>
      <w:r w:rsidR="00F501D1">
        <w:rPr>
          <w:rStyle w:val="Tun"/>
        </w:rPr>
        <w:t>Správy železnic</w:t>
      </w:r>
      <w:r w:rsidR="00F501D1" w:rsidRPr="003846BE">
        <w:rPr>
          <w:rStyle w:val="Tun"/>
        </w:rPr>
        <w:t xml:space="preserve"> </w:t>
      </w:r>
      <w:r w:rsidR="002167D4" w:rsidRPr="003846BE">
        <w:rPr>
          <w:rStyle w:val="Tun"/>
        </w:rPr>
        <w:t>/ odkaz Dokumenty a</w:t>
      </w:r>
      <w:r>
        <w:rPr>
          <w:rStyle w:val="Tun"/>
        </w:rPr>
        <w:t> </w:t>
      </w:r>
      <w:r w:rsidR="002167D4" w:rsidRPr="003846BE">
        <w:rPr>
          <w:rStyle w:val="Tun"/>
        </w:rPr>
        <w:t>předpisy</w:t>
      </w:r>
      <w:r w:rsidR="002167D4">
        <w:rPr>
          <w:rStyle w:val="Tun"/>
        </w:rPr>
        <w:t>“</w:t>
      </w:r>
      <w:r w:rsidR="002167D4">
        <w:t xml:space="preserve"> </w:t>
      </w:r>
      <w:r w:rsidR="002167D4" w:rsidRPr="009B5292">
        <w:rPr>
          <w:spacing w:val="2"/>
        </w:rPr>
        <w:t>(https://www.s</w:t>
      </w:r>
      <w:r w:rsidRPr="009B5292">
        <w:rPr>
          <w:spacing w:val="2"/>
        </w:rPr>
        <w:t>pravazeleznic</w:t>
      </w:r>
      <w:r w:rsidR="002167D4" w:rsidRPr="009B5292">
        <w:rPr>
          <w:spacing w:val="2"/>
        </w:rPr>
        <w:t>.cz/o-nas/vnitrni-predpisy-spravy-zeleznic/dokumenty-a-predpisy)</w:t>
      </w:r>
      <w:r w:rsidR="00362D1E" w:rsidRPr="00362D1E">
        <w:t xml:space="preserve"> a </w:t>
      </w:r>
      <w:r w:rsidR="00362D1E" w:rsidRPr="009B5292">
        <w:rPr>
          <w:b/>
        </w:rPr>
        <w:t>https://typdok.tudc.cz/ v sekci „archiv TD“</w:t>
      </w:r>
      <w:r w:rsidR="00362D1E" w:rsidRPr="00362D1E">
        <w:t>.</w:t>
      </w:r>
    </w:p>
    <w:p w14:paraId="2580E98C" w14:textId="77777777" w:rsidR="002167D4" w:rsidRPr="007D016E" w:rsidRDefault="002167D4" w:rsidP="002167D4">
      <w:pPr>
        <w:pStyle w:val="Textbezslovn"/>
      </w:pPr>
      <w:r>
        <w:t>Pokud je dokument nebo vnitřní předpis veřejně dostupný je umožněno jeho stažení. Ostatní dokumenty a vnitřní předpisy jsou poskytovány v souladu s právními předpisy na základě podané žádosti na níže uvedených kontaktech</w:t>
      </w:r>
      <w:r w:rsidRPr="007D016E">
        <w:t>:</w:t>
      </w:r>
    </w:p>
    <w:p w14:paraId="5D8C6C6F" w14:textId="77777777" w:rsidR="002167D4" w:rsidRPr="00E85446" w:rsidRDefault="002167D4" w:rsidP="002167D4">
      <w:pPr>
        <w:pStyle w:val="Textbezslovn"/>
        <w:keepNext/>
        <w:spacing w:after="0"/>
        <w:rPr>
          <w:rStyle w:val="Tun"/>
        </w:rPr>
      </w:pPr>
      <w:r w:rsidRPr="00E85446">
        <w:rPr>
          <w:rStyle w:val="Tun"/>
        </w:rPr>
        <w:t>Správa železni</w:t>
      </w:r>
      <w:r>
        <w:rPr>
          <w:rStyle w:val="Tun"/>
        </w:rPr>
        <w:t>c</w:t>
      </w:r>
      <w:r w:rsidRPr="00E85446">
        <w:rPr>
          <w:rStyle w:val="Tun"/>
        </w:rPr>
        <w:t>, státní organizace</w:t>
      </w:r>
    </w:p>
    <w:p w14:paraId="6F28D096" w14:textId="77777777" w:rsidR="002167D4" w:rsidRPr="00E85446" w:rsidRDefault="002167D4" w:rsidP="002167D4">
      <w:pPr>
        <w:pStyle w:val="Textbezslovn"/>
        <w:keepNext/>
        <w:spacing w:after="0"/>
        <w:rPr>
          <w:rStyle w:val="Tun"/>
        </w:rPr>
      </w:pPr>
      <w:r>
        <w:rPr>
          <w:rStyle w:val="Tun"/>
        </w:rPr>
        <w:t>Centrum te</w:t>
      </w:r>
      <w:r w:rsidR="0022339A">
        <w:rPr>
          <w:rStyle w:val="Tun"/>
        </w:rPr>
        <w:t>chniky</w:t>
      </w:r>
      <w:r>
        <w:rPr>
          <w:rStyle w:val="Tun"/>
        </w:rPr>
        <w:t xml:space="preserve"> a diagnostiky</w:t>
      </w:r>
      <w:r w:rsidRPr="00E85446">
        <w:rPr>
          <w:rStyle w:val="Tun"/>
        </w:rPr>
        <w:t xml:space="preserve"> </w:t>
      </w:r>
    </w:p>
    <w:p w14:paraId="0BD70AC6" w14:textId="77777777" w:rsidR="000E3187" w:rsidRDefault="000E0366" w:rsidP="000E3187">
      <w:pPr>
        <w:pStyle w:val="Textbezslovn"/>
        <w:spacing w:after="0"/>
        <w:rPr>
          <w:rStyle w:val="Tun"/>
        </w:rPr>
      </w:pPr>
      <w:r>
        <w:rPr>
          <w:rStyle w:val="Tun"/>
        </w:rPr>
        <w:t>Odbor servisních služeb</w:t>
      </w:r>
      <w:r w:rsidR="000E3187" w:rsidRPr="00854164">
        <w:rPr>
          <w:rStyle w:val="Tun"/>
        </w:rPr>
        <w:t>, OHČ</w:t>
      </w:r>
    </w:p>
    <w:p w14:paraId="53C50035" w14:textId="77777777" w:rsidR="002167D4" w:rsidRPr="007D016E" w:rsidRDefault="002167D4" w:rsidP="002167D4">
      <w:pPr>
        <w:pStyle w:val="Textbezslovn"/>
        <w:keepNext/>
        <w:spacing w:after="0"/>
      </w:pPr>
      <w:r>
        <w:t>Jeremenkova 103/23</w:t>
      </w:r>
    </w:p>
    <w:p w14:paraId="47A5C686" w14:textId="77777777" w:rsidR="002167D4" w:rsidRDefault="002167D4" w:rsidP="002167D4">
      <w:pPr>
        <w:pStyle w:val="Textbezslovn"/>
      </w:pPr>
      <w:r w:rsidRPr="007D016E">
        <w:t>77</w:t>
      </w:r>
      <w:r>
        <w:t>9 00</w:t>
      </w:r>
      <w:r w:rsidRPr="007D016E">
        <w:t xml:space="preserve"> </w:t>
      </w:r>
      <w:r w:rsidRPr="00BA22D4">
        <w:t>Olomouc</w:t>
      </w:r>
    </w:p>
    <w:p w14:paraId="3DBDD148" w14:textId="77777777" w:rsidR="002167D4" w:rsidRDefault="002167D4" w:rsidP="009B5292">
      <w:pPr>
        <w:pStyle w:val="TextbezslBEZMEZER"/>
      </w:pPr>
      <w:r>
        <w:t xml:space="preserve">nebo </w:t>
      </w:r>
      <w:r w:rsidRPr="007D016E">
        <w:t>e-</w:t>
      </w:r>
      <w:r w:rsidRPr="00BA22D4">
        <w:t>mail</w:t>
      </w:r>
      <w:r w:rsidRPr="007D016E">
        <w:t xml:space="preserve">: </w:t>
      </w:r>
      <w:r w:rsidRPr="003846BE">
        <w:rPr>
          <w:rStyle w:val="Tun"/>
        </w:rPr>
        <w:t>typdok@</w:t>
      </w:r>
      <w:r w:rsidR="0094021C">
        <w:rPr>
          <w:rStyle w:val="Tun"/>
        </w:rPr>
        <w:t>spravazeleznic</w:t>
      </w:r>
      <w:r w:rsidRPr="003846BE">
        <w:rPr>
          <w:rStyle w:val="Tun"/>
        </w:rPr>
        <w:t>.cz</w:t>
      </w:r>
    </w:p>
    <w:p w14:paraId="36127F63" w14:textId="77777777" w:rsidR="002167D4" w:rsidRDefault="002167D4" w:rsidP="002167D4">
      <w:pPr>
        <w:pStyle w:val="Textbezslovn"/>
        <w:spacing w:after="0"/>
      </w:pPr>
      <w:r w:rsidRPr="007D016E">
        <w:t xml:space="preserve">kontaktní osoba: </w:t>
      </w:r>
      <w:r w:rsidRPr="00BA22D4">
        <w:t>paní</w:t>
      </w:r>
      <w:r>
        <w:t xml:space="preserve"> </w:t>
      </w:r>
      <w:r w:rsidRPr="007D016E">
        <w:t xml:space="preserve">Jarmila Strnadová, tel.: </w:t>
      </w:r>
      <w:r w:rsidRPr="00563B6F">
        <w:t xml:space="preserve">972 742 396, </w:t>
      </w:r>
      <w:r>
        <w:t xml:space="preserve">mobil: </w:t>
      </w:r>
      <w:r w:rsidRPr="00563B6F">
        <w:t>725 039</w:t>
      </w:r>
      <w:r>
        <w:t> </w:t>
      </w:r>
      <w:r w:rsidRPr="00563B6F">
        <w:t>782</w:t>
      </w:r>
    </w:p>
    <w:p w14:paraId="7EADD6B2" w14:textId="77777777" w:rsidR="002167D4" w:rsidRDefault="002167D4" w:rsidP="00D14922">
      <w:pPr>
        <w:pStyle w:val="Textbezslovn"/>
      </w:pPr>
      <w:r>
        <w:t xml:space="preserve">Ceníky: </w:t>
      </w:r>
      <w:r w:rsidRPr="00D14922">
        <w:t>https</w:t>
      </w:r>
      <w:r w:rsidRPr="00E64846">
        <w:t>://typdok.tudc.cz/</w:t>
      </w:r>
    </w:p>
    <w:p w14:paraId="6E1273C8" w14:textId="77777777" w:rsidR="00FD501F" w:rsidRPr="00FD501F" w:rsidRDefault="00FD501F" w:rsidP="00A71A6E">
      <w:pPr>
        <w:pStyle w:val="Nadpis2-1"/>
      </w:pPr>
      <w:bookmarkStart w:id="79" w:name="_Toc170284409"/>
      <w:r w:rsidRPr="00FD501F">
        <w:t>PŘÍLOHY</w:t>
      </w:r>
      <w:bookmarkEnd w:id="79"/>
    </w:p>
    <w:p w14:paraId="54F0A914" w14:textId="77777777" w:rsidR="00950C60" w:rsidRPr="00E56C82" w:rsidRDefault="00950C60" w:rsidP="00950C60">
      <w:pPr>
        <w:pStyle w:val="Text2-1"/>
      </w:pPr>
      <w:bookmarkStart w:id="80" w:name="_Ref56174244"/>
      <w:bookmarkStart w:id="81" w:name="_Ref105154795"/>
      <w:r w:rsidRPr="004B24DA">
        <w:t>Dopis O14 čj. 3867/2017-SŽDC-O14</w:t>
      </w:r>
      <w:bookmarkEnd w:id="80"/>
      <w:bookmarkEnd w:id="81"/>
    </w:p>
    <w:p w14:paraId="2F9353FC" w14:textId="77777777" w:rsidR="00950C60" w:rsidRPr="00E56C82" w:rsidRDefault="00950C60" w:rsidP="00950C60">
      <w:pPr>
        <w:pStyle w:val="Text2-1"/>
      </w:pPr>
      <w:bookmarkStart w:id="82" w:name="_Ref56174337"/>
      <w:r w:rsidRPr="004B24DA">
        <w:lastRenderedPageBreak/>
        <w:t>Dopis O14 čj. 22098/2020-SŽ-GŘ-O14 a dokument „Dočasné požadavky na břevnové svítilny pro akce OŘ“</w:t>
      </w:r>
      <w:bookmarkEnd w:id="82"/>
    </w:p>
    <w:p w14:paraId="4209BDB8" w14:textId="77777777" w:rsidR="00FD501F" w:rsidRPr="00E56C82" w:rsidRDefault="00295BBB" w:rsidP="00A71A6E">
      <w:pPr>
        <w:pStyle w:val="Text2-1"/>
      </w:pPr>
      <w:bookmarkStart w:id="83" w:name="_Ref88574342"/>
      <w:r w:rsidRPr="004B24DA">
        <w:t>Tabulka CNM-MB</w:t>
      </w:r>
      <w:bookmarkEnd w:id="83"/>
    </w:p>
    <w:p w14:paraId="0AC00726" w14:textId="77777777" w:rsidR="00FD501F" w:rsidRPr="00E56C82" w:rsidRDefault="0077309B" w:rsidP="00A71A6E">
      <w:pPr>
        <w:pStyle w:val="Text2-1"/>
      </w:pPr>
      <w:bookmarkStart w:id="84" w:name="_Ref88652906"/>
      <w:r w:rsidRPr="004B24DA">
        <w:t>Stavební připravenost Mobiliáře a ADZ</w:t>
      </w:r>
      <w:bookmarkEnd w:id="84"/>
    </w:p>
    <w:p w14:paraId="1F5C35FC" w14:textId="3E70B13A" w:rsidR="000D657B" w:rsidRDefault="00EE5C7C" w:rsidP="008C065C">
      <w:pPr>
        <w:pStyle w:val="Text2-1"/>
      </w:pPr>
      <w:bookmarkStart w:id="85" w:name="_Ref121495527"/>
      <w:r w:rsidRPr="00E72663">
        <w:t>Specifikace a zásady uchovávání a výměny dat mezi JZP a technologiemi ŽDC, v. 1.00 – 07/2022</w:t>
      </w:r>
      <w:bookmarkEnd w:id="3"/>
      <w:bookmarkEnd w:id="4"/>
      <w:bookmarkEnd w:id="5"/>
      <w:bookmarkEnd w:id="6"/>
      <w:bookmarkEnd w:id="85"/>
    </w:p>
    <w:p w14:paraId="3719EF59" w14:textId="77777777" w:rsidR="003D1D2E" w:rsidRPr="003D1D2E" w:rsidRDefault="003D1D2E" w:rsidP="003D1D2E">
      <w:pPr>
        <w:pStyle w:val="Text2-1"/>
      </w:pPr>
      <w:bookmarkStart w:id="86" w:name="_Ref169871600"/>
      <w:bookmarkStart w:id="87" w:name="_GoBack"/>
      <w:bookmarkEnd w:id="87"/>
      <w:r w:rsidRPr="003D1D2E">
        <w:t xml:space="preserve">Požadavky_na_přejezdech_VZOR-příloha.pdf </w:t>
      </w:r>
      <w:bookmarkStart w:id="88" w:name="_Ref150522253"/>
      <w:bookmarkEnd w:id="86"/>
    </w:p>
    <w:bookmarkEnd w:id="88"/>
    <w:p w14:paraId="044BC435" w14:textId="77777777" w:rsidR="003D1D2E" w:rsidRPr="00B84560" w:rsidRDefault="003D1D2E" w:rsidP="003D1D2E">
      <w:pPr>
        <w:pStyle w:val="Text2-1"/>
        <w:numPr>
          <w:ilvl w:val="0"/>
          <w:numId w:val="0"/>
        </w:numPr>
        <w:ind w:left="737"/>
      </w:pPr>
    </w:p>
    <w:sectPr w:rsidR="003D1D2E" w:rsidRPr="00B84560" w:rsidSect="002B0A21">
      <w:headerReference w:type="even" r:id="rId12"/>
      <w:footerReference w:type="even" r:id="rId13"/>
      <w:footerReference w:type="default" r:id="rId14"/>
      <w:headerReference w:type="first" r:id="rId15"/>
      <w:pgSz w:w="11906" w:h="16838" w:code="9"/>
      <w:pgMar w:top="1077" w:right="1588" w:bottom="1474" w:left="1588" w:header="567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5C45EEF" w16cid:durableId="1F2AF7B8"/>
  <w16cid:commentId w16cid:paraId="753E3418" w16cid:durableId="119C2692"/>
  <w16cid:commentId w16cid:paraId="424BE4FB" w16cid:durableId="3007181F"/>
  <w16cid:commentId w16cid:paraId="5F5A6CCD" w16cid:durableId="7467C2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2B40A" w14:textId="77777777" w:rsidR="001E1FAE" w:rsidRDefault="001E1FAE" w:rsidP="00962258">
      <w:pPr>
        <w:spacing w:after="0" w:line="240" w:lineRule="auto"/>
      </w:pPr>
    </w:p>
    <w:p w14:paraId="4481A9EA" w14:textId="77777777" w:rsidR="001E1FAE" w:rsidRDefault="001E1FAE"/>
    <w:p w14:paraId="3D605E62" w14:textId="77777777" w:rsidR="001E1FAE" w:rsidRDefault="001E1FAE"/>
  </w:endnote>
  <w:endnote w:type="continuationSeparator" w:id="0">
    <w:p w14:paraId="02A9B20C" w14:textId="77777777" w:rsidR="001E1FAE" w:rsidRDefault="001E1FAE" w:rsidP="00962258">
      <w:pPr>
        <w:spacing w:after="0" w:line="240" w:lineRule="auto"/>
      </w:pPr>
    </w:p>
    <w:p w14:paraId="43201A2D" w14:textId="77777777" w:rsidR="001E1FAE" w:rsidRDefault="001E1FAE"/>
    <w:p w14:paraId="41990372" w14:textId="77777777" w:rsidR="001E1FAE" w:rsidRDefault="001E1F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32" w:type="dxa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93"/>
      <w:gridCol w:w="7739"/>
    </w:tblGrid>
    <w:tr w:rsidR="003A365C" w:rsidRPr="003077ED" w14:paraId="63B6BFD6" w14:textId="77777777" w:rsidTr="003077ED">
      <w:tc>
        <w:tcPr>
          <w:tcW w:w="993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7680EA98" w14:textId="4AC668B4" w:rsidR="003A365C" w:rsidRPr="003077ED" w:rsidRDefault="003A365C" w:rsidP="00CA7194">
          <w:pPr>
            <w:pStyle w:val="Zpat"/>
            <w:rPr>
              <w:rStyle w:val="slostrnky"/>
            </w:rPr>
          </w:pPr>
          <w:r w:rsidRPr="003077ED">
            <w:rPr>
              <w:rStyle w:val="slostrnky"/>
            </w:rPr>
            <w:fldChar w:fldCharType="begin"/>
          </w:r>
          <w:r w:rsidRPr="003077ED">
            <w:rPr>
              <w:rStyle w:val="slostrnky"/>
            </w:rPr>
            <w:instrText>PAGE   \* MERGEFORMAT</w:instrText>
          </w:r>
          <w:r w:rsidRPr="003077ED">
            <w:rPr>
              <w:rStyle w:val="slostrnky"/>
            </w:rPr>
            <w:fldChar w:fldCharType="separate"/>
          </w:r>
          <w:r w:rsidR="003D1D2E">
            <w:rPr>
              <w:rStyle w:val="slostrnky"/>
              <w:noProof/>
            </w:rPr>
            <w:t>18</w:t>
          </w:r>
          <w:r w:rsidRPr="003077ED">
            <w:rPr>
              <w:rStyle w:val="slostrnky"/>
            </w:rPr>
            <w:fldChar w:fldCharType="end"/>
          </w:r>
          <w:r w:rsidRPr="003077ED">
            <w:rPr>
              <w:rStyle w:val="slostrnky"/>
            </w:rPr>
            <w:t>/</w:t>
          </w:r>
          <w:r w:rsidRPr="003077ED">
            <w:rPr>
              <w:rStyle w:val="slostrnky"/>
            </w:rPr>
            <w:fldChar w:fldCharType="begin"/>
          </w:r>
          <w:r w:rsidRPr="003077ED">
            <w:rPr>
              <w:rStyle w:val="slostrnky"/>
            </w:rPr>
            <w:instrText xml:space="preserve"> NUMPAGES   \* MERGEFORMAT </w:instrText>
          </w:r>
          <w:r w:rsidRPr="003077ED">
            <w:rPr>
              <w:rStyle w:val="slostrnky"/>
            </w:rPr>
            <w:fldChar w:fldCharType="separate"/>
          </w:r>
          <w:r w:rsidR="003D1D2E">
            <w:rPr>
              <w:rStyle w:val="slostrnky"/>
              <w:noProof/>
            </w:rPr>
            <w:t>20</w:t>
          </w:r>
          <w:r w:rsidRPr="003077ED">
            <w:rPr>
              <w:rStyle w:val="slostrnky"/>
            </w:rPr>
            <w:fldChar w:fldCharType="end"/>
          </w:r>
        </w:p>
      </w:tc>
      <w:tc>
        <w:tcPr>
          <w:tcW w:w="7739" w:type="dxa"/>
          <w:shd w:val="clear" w:color="auto" w:fill="auto"/>
          <w:vAlign w:val="bottom"/>
        </w:tcPr>
        <w:p w14:paraId="4AB4D20A" w14:textId="2B634D1D" w:rsidR="003A365C" w:rsidRPr="003077ED" w:rsidRDefault="003A365C" w:rsidP="00C73C02">
          <w:pPr>
            <w:pStyle w:val="Zpatvlevo"/>
            <w:rPr>
              <w:szCs w:val="20"/>
            </w:rPr>
          </w:pPr>
          <w:r w:rsidRPr="003077ED">
            <w:rPr>
              <w:szCs w:val="20"/>
            </w:rPr>
            <w:fldChar w:fldCharType="begin"/>
          </w:r>
          <w:r w:rsidRPr="003077ED">
            <w:rPr>
              <w:szCs w:val="20"/>
            </w:rPr>
            <w:instrText xml:space="preserve"> STYLEREF  _Název_akce  \* MERGEFORMAT </w:instrText>
          </w:r>
          <w:r w:rsidRPr="003077ED">
            <w:rPr>
              <w:szCs w:val="20"/>
            </w:rPr>
            <w:fldChar w:fldCharType="separate"/>
          </w:r>
          <w:r w:rsidR="003D1D2E" w:rsidRPr="003D1D2E">
            <w:rPr>
              <w:b/>
              <w:bCs/>
              <w:noProof/>
              <w:szCs w:val="20"/>
            </w:rPr>
            <w:t>„</w:t>
          </w:r>
          <w:r w:rsidR="003D1D2E">
            <w:rPr>
              <w:noProof/>
              <w:szCs w:val="20"/>
            </w:rPr>
            <w:t>Modernizace traťového úseku Okrouhlice (včetně) - Světlá nad Sázavou (mimo)“</w:t>
          </w:r>
          <w:r w:rsidRPr="003077ED">
            <w:rPr>
              <w:noProof/>
              <w:szCs w:val="20"/>
            </w:rPr>
            <w:fldChar w:fldCharType="end"/>
          </w:r>
        </w:p>
        <w:p w14:paraId="15EA9730" w14:textId="77777777" w:rsidR="003A365C" w:rsidRPr="003077ED" w:rsidRDefault="003A365C" w:rsidP="00294460">
          <w:pPr>
            <w:pStyle w:val="Zpatvlevo"/>
            <w:rPr>
              <w:szCs w:val="20"/>
            </w:rPr>
          </w:pPr>
          <w:r w:rsidRPr="003077ED">
            <w:rPr>
              <w:szCs w:val="20"/>
            </w:rPr>
            <w:t xml:space="preserve">Zvláštní technické podmínky - DOKUMENTACE </w:t>
          </w:r>
        </w:p>
      </w:tc>
    </w:tr>
  </w:tbl>
  <w:p w14:paraId="74EA65CE" w14:textId="77777777" w:rsidR="003A365C" w:rsidRPr="00DB6CED" w:rsidRDefault="003A365C">
    <w:pPr>
      <w:pStyle w:val="Zpat"/>
      <w:rPr>
        <w:sz w:val="2"/>
        <w:szCs w:val="2"/>
      </w:rPr>
    </w:pPr>
  </w:p>
  <w:p w14:paraId="5F5093B5" w14:textId="77777777" w:rsidR="003A365C" w:rsidRPr="001F6737" w:rsidRDefault="003A365C" w:rsidP="001F6737">
    <w:pPr>
      <w:tabs>
        <w:tab w:val="left" w:pos="2565"/>
      </w:tabs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32" w:type="dxa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797"/>
      <w:gridCol w:w="935"/>
    </w:tblGrid>
    <w:tr w:rsidR="003A365C" w:rsidRPr="003077ED" w14:paraId="111A54A0" w14:textId="77777777" w:rsidTr="003077ED">
      <w:tc>
        <w:tcPr>
          <w:tcW w:w="7797" w:type="dxa"/>
          <w:shd w:val="clear" w:color="auto" w:fill="auto"/>
          <w:tcMar>
            <w:left w:w="0" w:type="dxa"/>
            <w:right w:w="0" w:type="dxa"/>
          </w:tcMar>
          <w:vAlign w:val="bottom"/>
        </w:tcPr>
        <w:p w14:paraId="6B5D4B5E" w14:textId="50C4FCFD" w:rsidR="003A365C" w:rsidRPr="003077ED" w:rsidRDefault="003A365C" w:rsidP="00C73C02">
          <w:pPr>
            <w:pStyle w:val="Zpatvpravo"/>
            <w:rPr>
              <w:szCs w:val="20"/>
            </w:rPr>
          </w:pPr>
          <w:r w:rsidRPr="003077ED">
            <w:rPr>
              <w:szCs w:val="20"/>
            </w:rPr>
            <w:fldChar w:fldCharType="begin"/>
          </w:r>
          <w:r w:rsidRPr="003077ED">
            <w:rPr>
              <w:szCs w:val="20"/>
            </w:rPr>
            <w:instrText xml:space="preserve"> STYLEREF  _Název_akce  \* MERGEFORMAT </w:instrText>
          </w:r>
          <w:r w:rsidRPr="003077ED">
            <w:rPr>
              <w:szCs w:val="20"/>
            </w:rPr>
            <w:fldChar w:fldCharType="separate"/>
          </w:r>
          <w:r w:rsidR="003D1D2E" w:rsidRPr="003D1D2E">
            <w:rPr>
              <w:b/>
              <w:bCs/>
              <w:noProof/>
              <w:szCs w:val="20"/>
            </w:rPr>
            <w:t>„</w:t>
          </w:r>
          <w:r w:rsidR="003D1D2E">
            <w:rPr>
              <w:noProof/>
              <w:szCs w:val="20"/>
            </w:rPr>
            <w:t>Modernizace traťového úseku Okrouhlice (včetně) - Světlá nad Sázavou (mimo)“</w:t>
          </w:r>
          <w:r w:rsidRPr="003077ED">
            <w:rPr>
              <w:noProof/>
              <w:szCs w:val="20"/>
            </w:rPr>
            <w:fldChar w:fldCharType="end"/>
          </w:r>
        </w:p>
        <w:p w14:paraId="752135BA" w14:textId="77777777" w:rsidR="003A365C" w:rsidRPr="003077ED" w:rsidRDefault="003A365C" w:rsidP="00294460">
          <w:pPr>
            <w:pStyle w:val="Zpatvpravo"/>
            <w:rPr>
              <w:rStyle w:val="slostrnky"/>
              <w:b w:val="0"/>
              <w:color w:val="auto"/>
              <w:sz w:val="12"/>
              <w:szCs w:val="20"/>
            </w:rPr>
          </w:pPr>
          <w:r w:rsidRPr="003077ED">
            <w:rPr>
              <w:szCs w:val="20"/>
            </w:rPr>
            <w:t>Zvláštní technické podmínky - DOKUMENTACE</w:t>
          </w:r>
        </w:p>
      </w:tc>
      <w:tc>
        <w:tcPr>
          <w:tcW w:w="935" w:type="dxa"/>
          <w:shd w:val="clear" w:color="auto" w:fill="auto"/>
          <w:vAlign w:val="bottom"/>
        </w:tcPr>
        <w:p w14:paraId="16172605" w14:textId="719F88B5" w:rsidR="003A365C" w:rsidRPr="003077ED" w:rsidRDefault="003A365C" w:rsidP="003077ED">
          <w:pPr>
            <w:pStyle w:val="Zpatvlevo"/>
            <w:jc w:val="right"/>
            <w:rPr>
              <w:szCs w:val="20"/>
            </w:rPr>
          </w:pPr>
          <w:r w:rsidRPr="003077ED">
            <w:rPr>
              <w:rStyle w:val="slostrnky"/>
              <w:szCs w:val="20"/>
            </w:rPr>
            <w:fldChar w:fldCharType="begin"/>
          </w:r>
          <w:r w:rsidRPr="003077ED">
            <w:rPr>
              <w:rStyle w:val="slostrnky"/>
              <w:szCs w:val="20"/>
            </w:rPr>
            <w:instrText>PAGE   \* MERGEFORMAT</w:instrText>
          </w:r>
          <w:r w:rsidRPr="003077ED">
            <w:rPr>
              <w:rStyle w:val="slostrnky"/>
              <w:szCs w:val="20"/>
            </w:rPr>
            <w:fldChar w:fldCharType="separate"/>
          </w:r>
          <w:r w:rsidR="003D1D2E">
            <w:rPr>
              <w:rStyle w:val="slostrnky"/>
              <w:noProof/>
              <w:szCs w:val="20"/>
            </w:rPr>
            <w:t>19</w:t>
          </w:r>
          <w:r w:rsidRPr="003077ED">
            <w:rPr>
              <w:rStyle w:val="slostrnky"/>
              <w:szCs w:val="20"/>
            </w:rPr>
            <w:fldChar w:fldCharType="end"/>
          </w:r>
          <w:r w:rsidRPr="003077ED">
            <w:rPr>
              <w:rStyle w:val="slostrnky"/>
              <w:szCs w:val="20"/>
            </w:rPr>
            <w:t>/</w:t>
          </w:r>
          <w:r w:rsidRPr="003077ED">
            <w:rPr>
              <w:rStyle w:val="slostrnky"/>
              <w:szCs w:val="20"/>
            </w:rPr>
            <w:fldChar w:fldCharType="begin"/>
          </w:r>
          <w:r w:rsidRPr="003077ED">
            <w:rPr>
              <w:rStyle w:val="slostrnky"/>
              <w:szCs w:val="20"/>
            </w:rPr>
            <w:instrText xml:space="preserve"> NUMPAGES   \* MERGEFORMAT </w:instrText>
          </w:r>
          <w:r w:rsidRPr="003077ED">
            <w:rPr>
              <w:rStyle w:val="slostrnky"/>
              <w:szCs w:val="20"/>
            </w:rPr>
            <w:fldChar w:fldCharType="separate"/>
          </w:r>
          <w:r w:rsidR="003D1D2E">
            <w:rPr>
              <w:rStyle w:val="slostrnky"/>
              <w:noProof/>
              <w:szCs w:val="20"/>
            </w:rPr>
            <w:t>20</w:t>
          </w:r>
          <w:r w:rsidRPr="003077ED">
            <w:rPr>
              <w:rStyle w:val="slostrnky"/>
              <w:szCs w:val="20"/>
            </w:rPr>
            <w:fldChar w:fldCharType="end"/>
          </w:r>
        </w:p>
      </w:tc>
    </w:tr>
  </w:tbl>
  <w:p w14:paraId="3A2D4A8D" w14:textId="77777777" w:rsidR="003A365C" w:rsidRPr="001F6737" w:rsidRDefault="003A365C">
    <w:pPr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E010E" w14:textId="77777777" w:rsidR="001E1FAE" w:rsidRDefault="001E1FAE">
      <w:pPr>
        <w:spacing w:after="0" w:line="240" w:lineRule="auto"/>
      </w:pPr>
    </w:p>
    <w:p w14:paraId="58BB377F" w14:textId="77777777" w:rsidR="001E1FAE" w:rsidRDefault="001E1FAE"/>
  </w:footnote>
  <w:footnote w:type="continuationSeparator" w:id="0">
    <w:p w14:paraId="20106E9A" w14:textId="77777777" w:rsidR="001E1FAE" w:rsidRDefault="001E1FAE" w:rsidP="00962258">
      <w:pPr>
        <w:spacing w:after="0" w:line="240" w:lineRule="auto"/>
      </w:pPr>
    </w:p>
    <w:p w14:paraId="316FD121" w14:textId="77777777" w:rsidR="001E1FAE" w:rsidRDefault="001E1FAE"/>
    <w:p w14:paraId="29B6A7E5" w14:textId="77777777" w:rsidR="001E1FAE" w:rsidRDefault="001E1F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6BE81" w14:textId="77777777" w:rsidR="003A365C" w:rsidRDefault="003A365C" w:rsidP="00962258">
    <w:pPr>
      <w:spacing w:after="0" w:line="240" w:lineRule="auto"/>
    </w:pPr>
  </w:p>
  <w:p w14:paraId="60970C50" w14:textId="77777777" w:rsidR="003A365C" w:rsidRDefault="003A365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361" w:type="dxa"/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756"/>
    </w:tblGrid>
    <w:tr w:rsidR="003A365C" w:rsidRPr="003077ED" w14:paraId="43DDD433" w14:textId="77777777" w:rsidTr="003077ED">
      <w:trPr>
        <w:trHeight w:hRule="exact" w:val="936"/>
      </w:trPr>
      <w:tc>
        <w:tcPr>
          <w:tcW w:w="1361" w:type="dxa"/>
          <w:shd w:val="clear" w:color="auto" w:fill="auto"/>
          <w:tcMar>
            <w:left w:w="0" w:type="dxa"/>
            <w:right w:w="0" w:type="dxa"/>
          </w:tcMar>
        </w:tcPr>
        <w:p w14:paraId="566CEE61" w14:textId="77777777" w:rsidR="003A365C" w:rsidRPr="003077ED" w:rsidRDefault="003A36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C01D748" w14:textId="77777777" w:rsidR="003A365C" w:rsidRPr="003077ED" w:rsidRDefault="003A365C" w:rsidP="00FC6389">
          <w:pPr>
            <w:pStyle w:val="Zpat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0" locked="1" layoutInCell="1" allowOverlap="1" wp14:anchorId="146CCFB4" wp14:editId="2D68F91E">
                <wp:simplePos x="0" y="0"/>
                <wp:positionH relativeFrom="column">
                  <wp:posOffset>0</wp:posOffset>
                </wp:positionH>
                <wp:positionV relativeFrom="page">
                  <wp:posOffset>0</wp:posOffset>
                </wp:positionV>
                <wp:extent cx="1717040" cy="636905"/>
                <wp:effectExtent l="0" t="0" r="0" b="0"/>
                <wp:wrapNone/>
                <wp:docPr id="1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04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5DACA90A" w14:textId="77777777" w:rsidR="003A365C" w:rsidRPr="003077ED" w:rsidRDefault="003A365C" w:rsidP="003077ED">
          <w:pPr>
            <w:pStyle w:val="Druhdokumentu"/>
            <w:spacing w:after="0"/>
          </w:pPr>
        </w:p>
      </w:tc>
    </w:tr>
    <w:tr w:rsidR="003A365C" w:rsidRPr="003077ED" w14:paraId="25D3777E" w14:textId="77777777" w:rsidTr="003077ED">
      <w:trPr>
        <w:trHeight w:hRule="exact" w:val="936"/>
      </w:trPr>
      <w:tc>
        <w:tcPr>
          <w:tcW w:w="1361" w:type="dxa"/>
          <w:shd w:val="clear" w:color="auto" w:fill="auto"/>
          <w:tcMar>
            <w:left w:w="0" w:type="dxa"/>
            <w:right w:w="0" w:type="dxa"/>
          </w:tcMar>
        </w:tcPr>
        <w:p w14:paraId="30229420" w14:textId="77777777" w:rsidR="003A365C" w:rsidRPr="003077ED" w:rsidRDefault="003A36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999632C" w14:textId="77777777" w:rsidR="003A365C" w:rsidRPr="003077ED" w:rsidRDefault="003A365C" w:rsidP="00FC6389">
          <w:pPr>
            <w:pStyle w:val="Zpat"/>
          </w:pP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14:paraId="4C7E56C4" w14:textId="77777777" w:rsidR="003A365C" w:rsidRPr="003077ED" w:rsidRDefault="003A365C" w:rsidP="003077ED">
          <w:pPr>
            <w:pStyle w:val="Druhdokumentu"/>
            <w:spacing w:after="0"/>
          </w:pPr>
        </w:p>
      </w:tc>
    </w:tr>
  </w:tbl>
  <w:p w14:paraId="3C9BF1E4" w14:textId="77777777" w:rsidR="003A365C" w:rsidRPr="00D6163D" w:rsidRDefault="003A365C" w:rsidP="00FC6389">
    <w:pPr>
      <w:pStyle w:val="Zhlav"/>
      <w:rPr>
        <w:sz w:val="8"/>
        <w:szCs w:val="8"/>
      </w:rPr>
    </w:pPr>
  </w:p>
  <w:p w14:paraId="459B9EDB" w14:textId="77777777" w:rsidR="003A365C" w:rsidRPr="00460660" w:rsidRDefault="003A36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2E0"/>
    <w:multiLevelType w:val="hybridMultilevel"/>
    <w:tmpl w:val="2C7A9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11375"/>
    <w:multiLevelType w:val="multilevel"/>
    <w:tmpl w:val="FD66F2B2"/>
    <w:lvl w:ilvl="0">
      <w:start w:val="1"/>
      <w:numFmt w:val="decimal"/>
      <w:pStyle w:val="Nadpis1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Text1-1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1-2"/>
      <w:lvlText w:val="%1.%2.%3"/>
      <w:lvlJc w:val="left"/>
      <w:pPr>
        <w:tabs>
          <w:tab w:val="num" w:pos="1531"/>
        </w:tabs>
        <w:ind w:left="1531" w:hanging="794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8D09EC"/>
    <w:multiLevelType w:val="multilevel"/>
    <w:tmpl w:val="79264D62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582512B"/>
    <w:multiLevelType w:val="multilevel"/>
    <w:tmpl w:val="F88256E4"/>
    <w:lvl w:ilvl="0">
      <w:start w:val="1"/>
      <w:numFmt w:val="decimal"/>
      <w:pStyle w:val="Nadpis2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Nadpis2-2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2-1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Text2-2"/>
      <w:lvlText w:val="%1.%2.%3.%4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73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737" w:hanging="737"/>
      </w:pPr>
      <w:rPr>
        <w:rFonts w:hint="default"/>
      </w:rPr>
    </w:lvl>
  </w:abstractNum>
  <w:abstractNum w:abstractNumId="4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 w15:restartNumberingAfterBreak="0">
    <w:nsid w:val="21AD12D6"/>
    <w:multiLevelType w:val="multilevel"/>
    <w:tmpl w:val="78EEE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BF76403"/>
    <w:multiLevelType w:val="multilevel"/>
    <w:tmpl w:val="0D34D660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7" w15:restartNumberingAfterBreak="0">
    <w:nsid w:val="349D2144"/>
    <w:multiLevelType w:val="multilevel"/>
    <w:tmpl w:val="6B54D55A"/>
    <w:lvl w:ilvl="0">
      <w:start w:val="1"/>
      <w:numFmt w:val="bullet"/>
      <w:pStyle w:val="Odrka1-1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b/>
        <w:i w:val="0"/>
        <w:sz w:val="18"/>
      </w:rPr>
    </w:lvl>
    <w:lvl w:ilvl="1">
      <w:start w:val="1"/>
      <w:numFmt w:val="bullet"/>
      <w:pStyle w:val="Odrka1-2-"/>
      <w:lvlText w:val="-"/>
      <w:lvlJc w:val="left"/>
      <w:pPr>
        <w:tabs>
          <w:tab w:val="num" w:pos="1531"/>
        </w:tabs>
        <w:ind w:left="1531" w:hanging="454"/>
      </w:pPr>
      <w:rPr>
        <w:rFonts w:ascii="Verdana" w:hAnsi="Verdana" w:hint="default"/>
        <w:b/>
        <w:i w:val="0"/>
        <w:color w:val="auto"/>
        <w:sz w:val="18"/>
      </w:rPr>
    </w:lvl>
    <w:lvl w:ilvl="2">
      <w:start w:val="1"/>
      <w:numFmt w:val="bullet"/>
      <w:pStyle w:val="Odrka1-3"/>
      <w:lvlText w:val=""/>
      <w:lvlJc w:val="left"/>
      <w:pPr>
        <w:tabs>
          <w:tab w:val="num" w:pos="1928"/>
        </w:tabs>
        <w:ind w:left="1928" w:hanging="397"/>
      </w:pPr>
      <w:rPr>
        <w:rFonts w:ascii="Wingdings" w:hAnsi="Wingdings" w:hint="default"/>
      </w:rPr>
    </w:lvl>
    <w:lvl w:ilvl="3">
      <w:start w:val="1"/>
      <w:numFmt w:val="bullet"/>
      <w:pStyle w:val="Odrka1-4"/>
      <w:lvlText w:val=""/>
      <w:lvlJc w:val="left"/>
      <w:pPr>
        <w:tabs>
          <w:tab w:val="num" w:pos="2041"/>
        </w:tabs>
        <w:ind w:left="2041" w:hanging="340"/>
      </w:pPr>
      <w:rPr>
        <w:rFonts w:ascii="Symbol" w:hAnsi="Symbol" w:hint="default"/>
      </w:rPr>
    </w:lvl>
    <w:lvl w:ilvl="4">
      <w:start w:val="1"/>
      <w:numFmt w:val="bullet"/>
      <w:pStyle w:val="Odrka1-5-"/>
      <w:lvlText w:val="-"/>
      <w:lvlJc w:val="left"/>
      <w:pPr>
        <w:tabs>
          <w:tab w:val="num" w:pos="2325"/>
        </w:tabs>
        <w:ind w:left="2325" w:hanging="284"/>
      </w:pPr>
      <w:rPr>
        <w:rFonts w:ascii="Verdana" w:hAnsi="Verdana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FC63E3"/>
    <w:multiLevelType w:val="hybridMultilevel"/>
    <w:tmpl w:val="E0166386"/>
    <w:lvl w:ilvl="0" w:tplc="20B87C2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C6AE3"/>
    <w:multiLevelType w:val="hybridMultilevel"/>
    <w:tmpl w:val="9C3C26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E6858"/>
    <w:multiLevelType w:val="multilevel"/>
    <w:tmpl w:val="061E25E8"/>
    <w:lvl w:ilvl="0">
      <w:start w:val="1"/>
      <w:numFmt w:val="lowerLetter"/>
      <w:pStyle w:val="Odstavec1-1a"/>
      <w:lvlText w:val="%1)"/>
      <w:lvlJc w:val="left"/>
      <w:pPr>
        <w:tabs>
          <w:tab w:val="num" w:pos="1077"/>
        </w:tabs>
        <w:ind w:left="1077" w:hanging="340"/>
      </w:pPr>
      <w:rPr>
        <w:rFonts w:ascii="Verdana" w:hAnsi="Verdana" w:cs="Arial" w:hint="default"/>
        <w:b w:val="0"/>
        <w:bCs w:val="0"/>
        <w:i w:val="0"/>
        <w:iCs w:val="0"/>
        <w:caps w:val="0"/>
        <w:color w:val="auto"/>
        <w:sz w:val="18"/>
        <w:szCs w:val="20"/>
      </w:rPr>
    </w:lvl>
    <w:lvl w:ilvl="1">
      <w:start w:val="1"/>
      <w:numFmt w:val="lowerRoman"/>
      <w:pStyle w:val="Odstavec1-2i"/>
      <w:lvlText w:val="(%2)"/>
      <w:lvlJc w:val="left"/>
      <w:pPr>
        <w:tabs>
          <w:tab w:val="num" w:pos="1531"/>
        </w:tabs>
        <w:ind w:left="1531" w:hanging="454"/>
      </w:pPr>
      <w:rPr>
        <w:rFonts w:ascii="Verdana" w:hAnsi="Verdana" w:hint="default"/>
      </w:rPr>
    </w:lvl>
    <w:lvl w:ilvl="2">
      <w:start w:val="1"/>
      <w:numFmt w:val="decimal"/>
      <w:pStyle w:val="Odstavec1-31"/>
      <w:lvlText w:val="%3)"/>
      <w:lvlJc w:val="left"/>
      <w:pPr>
        <w:tabs>
          <w:tab w:val="num" w:pos="1928"/>
        </w:tabs>
        <w:ind w:left="1928" w:hanging="397"/>
      </w:pPr>
      <w:rPr>
        <w:rFonts w:ascii="Verdana" w:hAnsi="Verdana" w:hint="default"/>
      </w:rPr>
    </w:lvl>
    <w:lvl w:ilvl="3">
      <w:start w:val="1"/>
      <w:numFmt w:val="lowerLetter"/>
      <w:pStyle w:val="Odstavec1-4a"/>
      <w:lvlText w:val="(%4)"/>
      <w:lvlJc w:val="left"/>
      <w:pPr>
        <w:tabs>
          <w:tab w:val="num" w:pos="2041"/>
        </w:tabs>
        <w:ind w:left="2041" w:hanging="340"/>
      </w:pPr>
      <w:rPr>
        <w:rFonts w:hint="default"/>
      </w:rPr>
    </w:lvl>
    <w:lvl w:ilvl="4">
      <w:start w:val="1"/>
      <w:numFmt w:val="lowerRoman"/>
      <w:pStyle w:val="Odstavec1-4i"/>
      <w:lvlText w:val="%5)"/>
      <w:lvlJc w:val="left"/>
      <w:pPr>
        <w:tabs>
          <w:tab w:val="num" w:pos="2381"/>
        </w:tabs>
        <w:ind w:left="2381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C6B4A9C"/>
    <w:multiLevelType w:val="hybridMultilevel"/>
    <w:tmpl w:val="29B459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622F5"/>
    <w:multiLevelType w:val="hybridMultilevel"/>
    <w:tmpl w:val="6F78D668"/>
    <w:lvl w:ilvl="0" w:tplc="B4C69206">
      <w:start w:val="1"/>
      <w:numFmt w:val="decimal"/>
      <w:pStyle w:val="Seznam1"/>
      <w:lvlText w:val="[%1]"/>
      <w:lvlJc w:val="left"/>
      <w:pPr>
        <w:tabs>
          <w:tab w:val="num" w:pos="1304"/>
        </w:tabs>
        <w:ind w:left="130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80BEE"/>
    <w:multiLevelType w:val="hybridMultilevel"/>
    <w:tmpl w:val="E1143D84"/>
    <w:lvl w:ilvl="0" w:tplc="A17A7028">
      <w:start w:val="1"/>
      <w:numFmt w:val="bullet"/>
      <w:pStyle w:val="ZTPinfo-text-odr"/>
      <w:lvlText w:val="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050003">
      <w:start w:val="1"/>
      <w:numFmt w:val="bullet"/>
      <w:pStyle w:val="ZTPinfo-text-odr0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10"/>
  </w:num>
  <w:num w:numId="6">
    <w:abstractNumId w:val="3"/>
  </w:num>
  <w:num w:numId="7">
    <w:abstractNumId w:val="13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0"/>
  </w:num>
  <w:num w:numId="14">
    <w:abstractNumId w:val="12"/>
  </w:num>
  <w:num w:numId="15">
    <w:abstractNumId w:val="1"/>
  </w:num>
  <w:num w:numId="16">
    <w:abstractNumId w:val="3"/>
  </w:num>
  <w:num w:numId="17">
    <w:abstractNumId w:val="1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1"/>
  </w:num>
  <w:num w:numId="35">
    <w:abstractNumId w:val="0"/>
  </w:num>
  <w:num w:numId="36">
    <w:abstractNumId w:val="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</w:num>
  <w:num w:numId="44">
    <w:abstractNumId w:val="3"/>
  </w:num>
  <w:num w:numId="45">
    <w:abstractNumId w:val="3"/>
  </w:num>
  <w:num w:numId="46">
    <w:abstractNumId w:val="3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"/>
  </w:num>
  <w:num w:numId="53">
    <w:abstractNumId w:val="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styleLockTheme/>
  <w:styleLockQFSet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D29"/>
    <w:rsid w:val="0000168A"/>
    <w:rsid w:val="00002C2C"/>
    <w:rsid w:val="0000658D"/>
    <w:rsid w:val="00007272"/>
    <w:rsid w:val="000077A4"/>
    <w:rsid w:val="00007DC8"/>
    <w:rsid w:val="00007EBD"/>
    <w:rsid w:val="00010288"/>
    <w:rsid w:val="00010BCC"/>
    <w:rsid w:val="000110D4"/>
    <w:rsid w:val="00011B8A"/>
    <w:rsid w:val="00012EC4"/>
    <w:rsid w:val="0001475D"/>
    <w:rsid w:val="00014B9E"/>
    <w:rsid w:val="00017F3C"/>
    <w:rsid w:val="00020ECD"/>
    <w:rsid w:val="0002101A"/>
    <w:rsid w:val="0002110B"/>
    <w:rsid w:val="000211B9"/>
    <w:rsid w:val="0002254D"/>
    <w:rsid w:val="000235AC"/>
    <w:rsid w:val="000237C5"/>
    <w:rsid w:val="00025802"/>
    <w:rsid w:val="00025D15"/>
    <w:rsid w:val="00027C20"/>
    <w:rsid w:val="00027D6D"/>
    <w:rsid w:val="0003070E"/>
    <w:rsid w:val="00030EE4"/>
    <w:rsid w:val="000321DA"/>
    <w:rsid w:val="000334E0"/>
    <w:rsid w:val="00033C04"/>
    <w:rsid w:val="00034064"/>
    <w:rsid w:val="00034257"/>
    <w:rsid w:val="00035340"/>
    <w:rsid w:val="00035F82"/>
    <w:rsid w:val="00036FB1"/>
    <w:rsid w:val="00037CC7"/>
    <w:rsid w:val="00041EC8"/>
    <w:rsid w:val="00042482"/>
    <w:rsid w:val="00043159"/>
    <w:rsid w:val="000443BF"/>
    <w:rsid w:val="00044671"/>
    <w:rsid w:val="00044BC1"/>
    <w:rsid w:val="00045CAA"/>
    <w:rsid w:val="0004665F"/>
    <w:rsid w:val="00050E57"/>
    <w:rsid w:val="00051099"/>
    <w:rsid w:val="00051A36"/>
    <w:rsid w:val="00051C7C"/>
    <w:rsid w:val="00052F5B"/>
    <w:rsid w:val="00054C45"/>
    <w:rsid w:val="00054FC6"/>
    <w:rsid w:val="00055340"/>
    <w:rsid w:val="00057EAF"/>
    <w:rsid w:val="00061171"/>
    <w:rsid w:val="0006150F"/>
    <w:rsid w:val="00063392"/>
    <w:rsid w:val="0006465A"/>
    <w:rsid w:val="00064E93"/>
    <w:rsid w:val="0006588D"/>
    <w:rsid w:val="0006696F"/>
    <w:rsid w:val="0006702B"/>
    <w:rsid w:val="0006703D"/>
    <w:rsid w:val="00067A5E"/>
    <w:rsid w:val="000701ED"/>
    <w:rsid w:val="000719BB"/>
    <w:rsid w:val="00072A65"/>
    <w:rsid w:val="00072C1E"/>
    <w:rsid w:val="00072C3F"/>
    <w:rsid w:val="00073C10"/>
    <w:rsid w:val="00074B99"/>
    <w:rsid w:val="00076B14"/>
    <w:rsid w:val="00076DCC"/>
    <w:rsid w:val="00077E7E"/>
    <w:rsid w:val="00081F97"/>
    <w:rsid w:val="00082481"/>
    <w:rsid w:val="00084EA9"/>
    <w:rsid w:val="00086CF0"/>
    <w:rsid w:val="00087584"/>
    <w:rsid w:val="00087DA0"/>
    <w:rsid w:val="0009020F"/>
    <w:rsid w:val="00091185"/>
    <w:rsid w:val="000918B9"/>
    <w:rsid w:val="00091A89"/>
    <w:rsid w:val="00092933"/>
    <w:rsid w:val="00092FDB"/>
    <w:rsid w:val="00094A07"/>
    <w:rsid w:val="000957CC"/>
    <w:rsid w:val="00097D29"/>
    <w:rsid w:val="00097F23"/>
    <w:rsid w:val="00097FD7"/>
    <w:rsid w:val="000A0F19"/>
    <w:rsid w:val="000A2042"/>
    <w:rsid w:val="000A4AD7"/>
    <w:rsid w:val="000A68E8"/>
    <w:rsid w:val="000A6FD8"/>
    <w:rsid w:val="000A712B"/>
    <w:rsid w:val="000A7A2B"/>
    <w:rsid w:val="000B3849"/>
    <w:rsid w:val="000B408F"/>
    <w:rsid w:val="000B4EB8"/>
    <w:rsid w:val="000B5025"/>
    <w:rsid w:val="000B540E"/>
    <w:rsid w:val="000B717D"/>
    <w:rsid w:val="000C1641"/>
    <w:rsid w:val="000C1C2C"/>
    <w:rsid w:val="000C2720"/>
    <w:rsid w:val="000C33EC"/>
    <w:rsid w:val="000C41F2"/>
    <w:rsid w:val="000C7617"/>
    <w:rsid w:val="000D203B"/>
    <w:rsid w:val="000D22C4"/>
    <w:rsid w:val="000D24C4"/>
    <w:rsid w:val="000D27D1"/>
    <w:rsid w:val="000D657B"/>
    <w:rsid w:val="000D6AF5"/>
    <w:rsid w:val="000D712B"/>
    <w:rsid w:val="000E0366"/>
    <w:rsid w:val="000E0B25"/>
    <w:rsid w:val="000E1239"/>
    <w:rsid w:val="000E1A7F"/>
    <w:rsid w:val="000E2A64"/>
    <w:rsid w:val="000E2D3F"/>
    <w:rsid w:val="000E3187"/>
    <w:rsid w:val="000E5F47"/>
    <w:rsid w:val="000E60AC"/>
    <w:rsid w:val="000E65AA"/>
    <w:rsid w:val="000E6E13"/>
    <w:rsid w:val="000F0188"/>
    <w:rsid w:val="000F15F1"/>
    <w:rsid w:val="000F19E2"/>
    <w:rsid w:val="000F1F2B"/>
    <w:rsid w:val="000F2CAB"/>
    <w:rsid w:val="000F30A3"/>
    <w:rsid w:val="000F3601"/>
    <w:rsid w:val="000F364D"/>
    <w:rsid w:val="000F445C"/>
    <w:rsid w:val="000F5539"/>
    <w:rsid w:val="000F5847"/>
    <w:rsid w:val="000F6116"/>
    <w:rsid w:val="000F69D7"/>
    <w:rsid w:val="000F7663"/>
    <w:rsid w:val="000F7968"/>
    <w:rsid w:val="000F7D89"/>
    <w:rsid w:val="00100FC1"/>
    <w:rsid w:val="00101193"/>
    <w:rsid w:val="00102A91"/>
    <w:rsid w:val="00102C4F"/>
    <w:rsid w:val="001058FF"/>
    <w:rsid w:val="00106189"/>
    <w:rsid w:val="00111D1E"/>
    <w:rsid w:val="001126C6"/>
    <w:rsid w:val="00112864"/>
    <w:rsid w:val="00113136"/>
    <w:rsid w:val="00113180"/>
    <w:rsid w:val="00113AA3"/>
    <w:rsid w:val="00114472"/>
    <w:rsid w:val="00114988"/>
    <w:rsid w:val="00114A6F"/>
    <w:rsid w:val="00114DE9"/>
    <w:rsid w:val="00115069"/>
    <w:rsid w:val="001150F2"/>
    <w:rsid w:val="00115551"/>
    <w:rsid w:val="0011653B"/>
    <w:rsid w:val="00117262"/>
    <w:rsid w:val="0011760F"/>
    <w:rsid w:val="00120F6D"/>
    <w:rsid w:val="001216C6"/>
    <w:rsid w:val="00121AB6"/>
    <w:rsid w:val="00121E87"/>
    <w:rsid w:val="0012215C"/>
    <w:rsid w:val="0012218D"/>
    <w:rsid w:val="0012221B"/>
    <w:rsid w:val="00122AD2"/>
    <w:rsid w:val="00123321"/>
    <w:rsid w:val="0012423C"/>
    <w:rsid w:val="001254BA"/>
    <w:rsid w:val="0012692E"/>
    <w:rsid w:val="001309C5"/>
    <w:rsid w:val="00130BE1"/>
    <w:rsid w:val="001323A2"/>
    <w:rsid w:val="00135952"/>
    <w:rsid w:val="00135E8F"/>
    <w:rsid w:val="00136CA8"/>
    <w:rsid w:val="00140271"/>
    <w:rsid w:val="001411AA"/>
    <w:rsid w:val="00141C94"/>
    <w:rsid w:val="00142D23"/>
    <w:rsid w:val="00144BBD"/>
    <w:rsid w:val="00145D3F"/>
    <w:rsid w:val="00146928"/>
    <w:rsid w:val="00146BCB"/>
    <w:rsid w:val="00146FCC"/>
    <w:rsid w:val="0015027B"/>
    <w:rsid w:val="001510A8"/>
    <w:rsid w:val="00151A46"/>
    <w:rsid w:val="00151F76"/>
    <w:rsid w:val="00153FAD"/>
    <w:rsid w:val="00154890"/>
    <w:rsid w:val="00154E8F"/>
    <w:rsid w:val="0015530C"/>
    <w:rsid w:val="00156F9D"/>
    <w:rsid w:val="0015704A"/>
    <w:rsid w:val="001577BE"/>
    <w:rsid w:val="00160D38"/>
    <w:rsid w:val="00161039"/>
    <w:rsid w:val="001613F3"/>
    <w:rsid w:val="001614A8"/>
    <w:rsid w:val="00162431"/>
    <w:rsid w:val="00163BB7"/>
    <w:rsid w:val="00163F66"/>
    <w:rsid w:val="00164C03"/>
    <w:rsid w:val="001656A2"/>
    <w:rsid w:val="00166B5A"/>
    <w:rsid w:val="001708DC"/>
    <w:rsid w:val="00170A72"/>
    <w:rsid w:val="00170EC5"/>
    <w:rsid w:val="001734E0"/>
    <w:rsid w:val="00173DA4"/>
    <w:rsid w:val="001741CB"/>
    <w:rsid w:val="001741FC"/>
    <w:rsid w:val="001747C1"/>
    <w:rsid w:val="0017747A"/>
    <w:rsid w:val="00177D6B"/>
    <w:rsid w:val="00180AA9"/>
    <w:rsid w:val="0018119E"/>
    <w:rsid w:val="00181518"/>
    <w:rsid w:val="00185BD2"/>
    <w:rsid w:val="001866F3"/>
    <w:rsid w:val="00186D49"/>
    <w:rsid w:val="00186F14"/>
    <w:rsid w:val="001872FA"/>
    <w:rsid w:val="00190045"/>
    <w:rsid w:val="001905FF"/>
    <w:rsid w:val="00190831"/>
    <w:rsid w:val="00191F90"/>
    <w:rsid w:val="00192DD0"/>
    <w:rsid w:val="0019496C"/>
    <w:rsid w:val="00195EBD"/>
    <w:rsid w:val="001961F9"/>
    <w:rsid w:val="001A0B27"/>
    <w:rsid w:val="001A0C52"/>
    <w:rsid w:val="001A1755"/>
    <w:rsid w:val="001A229A"/>
    <w:rsid w:val="001A3A6B"/>
    <w:rsid w:val="001A3B3C"/>
    <w:rsid w:val="001A3B6B"/>
    <w:rsid w:val="001A5A32"/>
    <w:rsid w:val="001A5E16"/>
    <w:rsid w:val="001A6FCA"/>
    <w:rsid w:val="001A73CE"/>
    <w:rsid w:val="001B05DB"/>
    <w:rsid w:val="001B0DC1"/>
    <w:rsid w:val="001B0F90"/>
    <w:rsid w:val="001B3099"/>
    <w:rsid w:val="001B3292"/>
    <w:rsid w:val="001B4180"/>
    <w:rsid w:val="001B4244"/>
    <w:rsid w:val="001B4E74"/>
    <w:rsid w:val="001B504F"/>
    <w:rsid w:val="001B5F2B"/>
    <w:rsid w:val="001B5FCF"/>
    <w:rsid w:val="001B7668"/>
    <w:rsid w:val="001B78F3"/>
    <w:rsid w:val="001C10AB"/>
    <w:rsid w:val="001C1DF9"/>
    <w:rsid w:val="001C34D1"/>
    <w:rsid w:val="001C5E7C"/>
    <w:rsid w:val="001C6178"/>
    <w:rsid w:val="001C645F"/>
    <w:rsid w:val="001D589C"/>
    <w:rsid w:val="001D5E51"/>
    <w:rsid w:val="001E12B4"/>
    <w:rsid w:val="001E1D84"/>
    <w:rsid w:val="001E1EFB"/>
    <w:rsid w:val="001E1FAE"/>
    <w:rsid w:val="001E3362"/>
    <w:rsid w:val="001E6668"/>
    <w:rsid w:val="001E678E"/>
    <w:rsid w:val="001E67EF"/>
    <w:rsid w:val="001E7AC3"/>
    <w:rsid w:val="001E7F41"/>
    <w:rsid w:val="001F0732"/>
    <w:rsid w:val="001F0F97"/>
    <w:rsid w:val="001F131B"/>
    <w:rsid w:val="001F229B"/>
    <w:rsid w:val="001F2B11"/>
    <w:rsid w:val="001F2C87"/>
    <w:rsid w:val="001F386E"/>
    <w:rsid w:val="001F42E1"/>
    <w:rsid w:val="001F49B1"/>
    <w:rsid w:val="001F4F96"/>
    <w:rsid w:val="001F6319"/>
    <w:rsid w:val="001F6562"/>
    <w:rsid w:val="001F6737"/>
    <w:rsid w:val="001F6BA5"/>
    <w:rsid w:val="00201EF2"/>
    <w:rsid w:val="002037ED"/>
    <w:rsid w:val="002038C9"/>
    <w:rsid w:val="0020598F"/>
    <w:rsid w:val="002071BB"/>
    <w:rsid w:val="002073D3"/>
    <w:rsid w:val="0020770A"/>
    <w:rsid w:val="00207DF5"/>
    <w:rsid w:val="00210586"/>
    <w:rsid w:val="002124FB"/>
    <w:rsid w:val="002167D4"/>
    <w:rsid w:val="00216EB4"/>
    <w:rsid w:val="0022111A"/>
    <w:rsid w:val="00221443"/>
    <w:rsid w:val="0022172F"/>
    <w:rsid w:val="0022339A"/>
    <w:rsid w:val="002240C2"/>
    <w:rsid w:val="00224150"/>
    <w:rsid w:val="00224767"/>
    <w:rsid w:val="002265DE"/>
    <w:rsid w:val="0023148B"/>
    <w:rsid w:val="00234099"/>
    <w:rsid w:val="00234D7A"/>
    <w:rsid w:val="0023537E"/>
    <w:rsid w:val="00236C7D"/>
    <w:rsid w:val="00237DFD"/>
    <w:rsid w:val="00240B81"/>
    <w:rsid w:val="0024118D"/>
    <w:rsid w:val="00241D61"/>
    <w:rsid w:val="0024363F"/>
    <w:rsid w:val="00243F5C"/>
    <w:rsid w:val="002460EE"/>
    <w:rsid w:val="00247D01"/>
    <w:rsid w:val="00247EC8"/>
    <w:rsid w:val="0025030F"/>
    <w:rsid w:val="0025050A"/>
    <w:rsid w:val="00251487"/>
    <w:rsid w:val="002549C5"/>
    <w:rsid w:val="00256E6F"/>
    <w:rsid w:val="00261A5B"/>
    <w:rsid w:val="00262E5B"/>
    <w:rsid w:val="00262FE9"/>
    <w:rsid w:val="0026436E"/>
    <w:rsid w:val="00264BD3"/>
    <w:rsid w:val="002660B2"/>
    <w:rsid w:val="00267341"/>
    <w:rsid w:val="0027120B"/>
    <w:rsid w:val="002720BD"/>
    <w:rsid w:val="002720BF"/>
    <w:rsid w:val="00276AFE"/>
    <w:rsid w:val="0028064A"/>
    <w:rsid w:val="00280F04"/>
    <w:rsid w:val="00281069"/>
    <w:rsid w:val="002818A4"/>
    <w:rsid w:val="002835DD"/>
    <w:rsid w:val="00283ADC"/>
    <w:rsid w:val="00284E0E"/>
    <w:rsid w:val="00291AD1"/>
    <w:rsid w:val="00294460"/>
    <w:rsid w:val="0029490A"/>
    <w:rsid w:val="00295BBB"/>
    <w:rsid w:val="00295E30"/>
    <w:rsid w:val="002967D3"/>
    <w:rsid w:val="00296E6B"/>
    <w:rsid w:val="002A2055"/>
    <w:rsid w:val="002A3B57"/>
    <w:rsid w:val="002A549D"/>
    <w:rsid w:val="002A75EA"/>
    <w:rsid w:val="002B06BC"/>
    <w:rsid w:val="002B0A21"/>
    <w:rsid w:val="002B0A37"/>
    <w:rsid w:val="002B0E1F"/>
    <w:rsid w:val="002B1F20"/>
    <w:rsid w:val="002B3E5A"/>
    <w:rsid w:val="002B4B12"/>
    <w:rsid w:val="002B4BB7"/>
    <w:rsid w:val="002B5384"/>
    <w:rsid w:val="002B6B58"/>
    <w:rsid w:val="002C05C1"/>
    <w:rsid w:val="002C2606"/>
    <w:rsid w:val="002C31BF"/>
    <w:rsid w:val="002C5286"/>
    <w:rsid w:val="002C675E"/>
    <w:rsid w:val="002C6A66"/>
    <w:rsid w:val="002D13A7"/>
    <w:rsid w:val="002D2102"/>
    <w:rsid w:val="002D3638"/>
    <w:rsid w:val="002D6ABD"/>
    <w:rsid w:val="002D75D3"/>
    <w:rsid w:val="002D7FD6"/>
    <w:rsid w:val="002E0CD7"/>
    <w:rsid w:val="002E0CFB"/>
    <w:rsid w:val="002E18CD"/>
    <w:rsid w:val="002E34A0"/>
    <w:rsid w:val="002E4870"/>
    <w:rsid w:val="002E4CD5"/>
    <w:rsid w:val="002E5579"/>
    <w:rsid w:val="002E5C7B"/>
    <w:rsid w:val="002E7A78"/>
    <w:rsid w:val="002F01BD"/>
    <w:rsid w:val="002F046C"/>
    <w:rsid w:val="002F0AE6"/>
    <w:rsid w:val="002F2288"/>
    <w:rsid w:val="002F2DAE"/>
    <w:rsid w:val="002F3C22"/>
    <w:rsid w:val="002F4333"/>
    <w:rsid w:val="002F45B9"/>
    <w:rsid w:val="002F545B"/>
    <w:rsid w:val="002F6755"/>
    <w:rsid w:val="002F6C21"/>
    <w:rsid w:val="002F7044"/>
    <w:rsid w:val="002F7D63"/>
    <w:rsid w:val="00300D09"/>
    <w:rsid w:val="003016D5"/>
    <w:rsid w:val="00301C23"/>
    <w:rsid w:val="00303984"/>
    <w:rsid w:val="00303CB8"/>
    <w:rsid w:val="00304DAF"/>
    <w:rsid w:val="00306A00"/>
    <w:rsid w:val="00306BA4"/>
    <w:rsid w:val="00306F78"/>
    <w:rsid w:val="00307207"/>
    <w:rsid w:val="003077ED"/>
    <w:rsid w:val="003101A5"/>
    <w:rsid w:val="00312B5D"/>
    <w:rsid w:val="003130A4"/>
    <w:rsid w:val="003139AF"/>
    <w:rsid w:val="00314E2D"/>
    <w:rsid w:val="00317F02"/>
    <w:rsid w:val="0032032B"/>
    <w:rsid w:val="00320B3A"/>
    <w:rsid w:val="003229ED"/>
    <w:rsid w:val="00324A3E"/>
    <w:rsid w:val="00324C5C"/>
    <w:rsid w:val="003254A3"/>
    <w:rsid w:val="00327EEF"/>
    <w:rsid w:val="0033106F"/>
    <w:rsid w:val="0033239F"/>
    <w:rsid w:val="00332A65"/>
    <w:rsid w:val="00333B69"/>
    <w:rsid w:val="00334918"/>
    <w:rsid w:val="00335DD1"/>
    <w:rsid w:val="00335E22"/>
    <w:rsid w:val="00336A6A"/>
    <w:rsid w:val="0033729B"/>
    <w:rsid w:val="003401F9"/>
    <w:rsid w:val="0034107E"/>
    <w:rsid w:val="00341195"/>
    <w:rsid w:val="0034179C"/>
    <w:rsid w:val="003418A3"/>
    <w:rsid w:val="00341EAA"/>
    <w:rsid w:val="0034274B"/>
    <w:rsid w:val="00342D89"/>
    <w:rsid w:val="0034393B"/>
    <w:rsid w:val="0034436E"/>
    <w:rsid w:val="0034466D"/>
    <w:rsid w:val="00344EE4"/>
    <w:rsid w:val="00345E7B"/>
    <w:rsid w:val="003461C9"/>
    <w:rsid w:val="00346811"/>
    <w:rsid w:val="0034719F"/>
    <w:rsid w:val="003503B9"/>
    <w:rsid w:val="003505E1"/>
    <w:rsid w:val="00350A05"/>
    <w:rsid w:val="00350A35"/>
    <w:rsid w:val="003516EB"/>
    <w:rsid w:val="003520CF"/>
    <w:rsid w:val="00352C25"/>
    <w:rsid w:val="00354F8C"/>
    <w:rsid w:val="0035585F"/>
    <w:rsid w:val="00355A9A"/>
    <w:rsid w:val="00356330"/>
    <w:rsid w:val="00357011"/>
    <w:rsid w:val="003571D8"/>
    <w:rsid w:val="003573D1"/>
    <w:rsid w:val="003574E3"/>
    <w:rsid w:val="00357BC6"/>
    <w:rsid w:val="00361422"/>
    <w:rsid w:val="003619EE"/>
    <w:rsid w:val="00362D1E"/>
    <w:rsid w:val="00370B0A"/>
    <w:rsid w:val="00370DC4"/>
    <w:rsid w:val="003712FF"/>
    <w:rsid w:val="00371447"/>
    <w:rsid w:val="003714F7"/>
    <w:rsid w:val="00372D40"/>
    <w:rsid w:val="0037521E"/>
    <w:rsid w:val="00375328"/>
    <w:rsid w:val="0037545D"/>
    <w:rsid w:val="0037669D"/>
    <w:rsid w:val="003773F2"/>
    <w:rsid w:val="00380A75"/>
    <w:rsid w:val="00382598"/>
    <w:rsid w:val="00383785"/>
    <w:rsid w:val="003839B7"/>
    <w:rsid w:val="00383C19"/>
    <w:rsid w:val="00384F59"/>
    <w:rsid w:val="00385D5E"/>
    <w:rsid w:val="00386FF1"/>
    <w:rsid w:val="00391E97"/>
    <w:rsid w:val="00392EA7"/>
    <w:rsid w:val="00392EB6"/>
    <w:rsid w:val="003956C6"/>
    <w:rsid w:val="003961DC"/>
    <w:rsid w:val="003971B5"/>
    <w:rsid w:val="003A07B0"/>
    <w:rsid w:val="003A1D2B"/>
    <w:rsid w:val="003A206D"/>
    <w:rsid w:val="003A2293"/>
    <w:rsid w:val="003A2CCC"/>
    <w:rsid w:val="003A3107"/>
    <w:rsid w:val="003A32B6"/>
    <w:rsid w:val="003A365C"/>
    <w:rsid w:val="003A37B8"/>
    <w:rsid w:val="003A4F4B"/>
    <w:rsid w:val="003A5368"/>
    <w:rsid w:val="003A5471"/>
    <w:rsid w:val="003A61B4"/>
    <w:rsid w:val="003A639C"/>
    <w:rsid w:val="003A7A87"/>
    <w:rsid w:val="003B2E29"/>
    <w:rsid w:val="003B32E7"/>
    <w:rsid w:val="003B4E53"/>
    <w:rsid w:val="003B4FBA"/>
    <w:rsid w:val="003B699A"/>
    <w:rsid w:val="003C0849"/>
    <w:rsid w:val="003C1B8B"/>
    <w:rsid w:val="003C33F2"/>
    <w:rsid w:val="003C3B43"/>
    <w:rsid w:val="003C50D6"/>
    <w:rsid w:val="003C6679"/>
    <w:rsid w:val="003C77F1"/>
    <w:rsid w:val="003D0417"/>
    <w:rsid w:val="003D08A1"/>
    <w:rsid w:val="003D11A8"/>
    <w:rsid w:val="003D1D2E"/>
    <w:rsid w:val="003D4852"/>
    <w:rsid w:val="003D6B7B"/>
    <w:rsid w:val="003D6C04"/>
    <w:rsid w:val="003D756E"/>
    <w:rsid w:val="003E37C4"/>
    <w:rsid w:val="003E420D"/>
    <w:rsid w:val="003E4C13"/>
    <w:rsid w:val="003E500E"/>
    <w:rsid w:val="003F0164"/>
    <w:rsid w:val="003F0891"/>
    <w:rsid w:val="003F08B2"/>
    <w:rsid w:val="004001D4"/>
    <w:rsid w:val="004010AE"/>
    <w:rsid w:val="0040137F"/>
    <w:rsid w:val="004016ED"/>
    <w:rsid w:val="0040445F"/>
    <w:rsid w:val="004049CE"/>
    <w:rsid w:val="00404A6E"/>
    <w:rsid w:val="00406C03"/>
    <w:rsid w:val="004078F3"/>
    <w:rsid w:val="00410410"/>
    <w:rsid w:val="004125EF"/>
    <w:rsid w:val="004127D3"/>
    <w:rsid w:val="004133A5"/>
    <w:rsid w:val="00422F36"/>
    <w:rsid w:val="00423042"/>
    <w:rsid w:val="0042307C"/>
    <w:rsid w:val="00425E8F"/>
    <w:rsid w:val="00426478"/>
    <w:rsid w:val="004264F6"/>
    <w:rsid w:val="00427794"/>
    <w:rsid w:val="00430F25"/>
    <w:rsid w:val="004310B9"/>
    <w:rsid w:val="00436551"/>
    <w:rsid w:val="00437B9F"/>
    <w:rsid w:val="00440625"/>
    <w:rsid w:val="00443B09"/>
    <w:rsid w:val="004443C2"/>
    <w:rsid w:val="00445041"/>
    <w:rsid w:val="00447732"/>
    <w:rsid w:val="00450F07"/>
    <w:rsid w:val="00453CD3"/>
    <w:rsid w:val="004542C0"/>
    <w:rsid w:val="004561C5"/>
    <w:rsid w:val="0046003B"/>
    <w:rsid w:val="00460660"/>
    <w:rsid w:val="00460981"/>
    <w:rsid w:val="004627DA"/>
    <w:rsid w:val="0046390D"/>
    <w:rsid w:val="00463BD5"/>
    <w:rsid w:val="004649AD"/>
    <w:rsid w:val="00464BA9"/>
    <w:rsid w:val="00466862"/>
    <w:rsid w:val="004674B2"/>
    <w:rsid w:val="00467A47"/>
    <w:rsid w:val="004701AB"/>
    <w:rsid w:val="0047065C"/>
    <w:rsid w:val="00472E49"/>
    <w:rsid w:val="00473A68"/>
    <w:rsid w:val="00474234"/>
    <w:rsid w:val="004747FD"/>
    <w:rsid w:val="00475ECE"/>
    <w:rsid w:val="00481037"/>
    <w:rsid w:val="0048268F"/>
    <w:rsid w:val="0048306E"/>
    <w:rsid w:val="00483969"/>
    <w:rsid w:val="00483E52"/>
    <w:rsid w:val="004849C7"/>
    <w:rsid w:val="00485FB3"/>
    <w:rsid w:val="00486107"/>
    <w:rsid w:val="00486A80"/>
    <w:rsid w:val="00487EA9"/>
    <w:rsid w:val="00491250"/>
    <w:rsid w:val="004912B3"/>
    <w:rsid w:val="0049143B"/>
    <w:rsid w:val="00491827"/>
    <w:rsid w:val="00493507"/>
    <w:rsid w:val="00495336"/>
    <w:rsid w:val="00495EC5"/>
    <w:rsid w:val="004977B5"/>
    <w:rsid w:val="004A1C31"/>
    <w:rsid w:val="004A5FA9"/>
    <w:rsid w:val="004A6380"/>
    <w:rsid w:val="004B00A7"/>
    <w:rsid w:val="004B02F2"/>
    <w:rsid w:val="004B0A6E"/>
    <w:rsid w:val="004B0FDE"/>
    <w:rsid w:val="004B210D"/>
    <w:rsid w:val="004B24DA"/>
    <w:rsid w:val="004B2D1C"/>
    <w:rsid w:val="004B30B7"/>
    <w:rsid w:val="004B4347"/>
    <w:rsid w:val="004B49BA"/>
    <w:rsid w:val="004B5706"/>
    <w:rsid w:val="004B68F0"/>
    <w:rsid w:val="004B6CF2"/>
    <w:rsid w:val="004B702D"/>
    <w:rsid w:val="004B79D6"/>
    <w:rsid w:val="004C291C"/>
    <w:rsid w:val="004C2AA4"/>
    <w:rsid w:val="004C2F05"/>
    <w:rsid w:val="004C3228"/>
    <w:rsid w:val="004C4399"/>
    <w:rsid w:val="004C4A40"/>
    <w:rsid w:val="004C506A"/>
    <w:rsid w:val="004C5ABF"/>
    <w:rsid w:val="004C689F"/>
    <w:rsid w:val="004C787C"/>
    <w:rsid w:val="004D1367"/>
    <w:rsid w:val="004D477C"/>
    <w:rsid w:val="004D4960"/>
    <w:rsid w:val="004D67B1"/>
    <w:rsid w:val="004D77F0"/>
    <w:rsid w:val="004D789D"/>
    <w:rsid w:val="004E11DB"/>
    <w:rsid w:val="004E1D99"/>
    <w:rsid w:val="004E3D4D"/>
    <w:rsid w:val="004E5376"/>
    <w:rsid w:val="004E5B7A"/>
    <w:rsid w:val="004E7A1F"/>
    <w:rsid w:val="004F247F"/>
    <w:rsid w:val="004F377B"/>
    <w:rsid w:val="004F4B9B"/>
    <w:rsid w:val="004F590D"/>
    <w:rsid w:val="004F6D4D"/>
    <w:rsid w:val="004F70D8"/>
    <w:rsid w:val="00501D1B"/>
    <w:rsid w:val="00502293"/>
    <w:rsid w:val="005026C3"/>
    <w:rsid w:val="00506035"/>
    <w:rsid w:val="0050666E"/>
    <w:rsid w:val="005070BD"/>
    <w:rsid w:val="00511AB9"/>
    <w:rsid w:val="0051530F"/>
    <w:rsid w:val="00517B35"/>
    <w:rsid w:val="00517EEF"/>
    <w:rsid w:val="00520984"/>
    <w:rsid w:val="00520A74"/>
    <w:rsid w:val="00522C50"/>
    <w:rsid w:val="00523BB5"/>
    <w:rsid w:val="00523EA7"/>
    <w:rsid w:val="0052436F"/>
    <w:rsid w:val="00526178"/>
    <w:rsid w:val="005314E0"/>
    <w:rsid w:val="00531CB9"/>
    <w:rsid w:val="005327AC"/>
    <w:rsid w:val="0053341E"/>
    <w:rsid w:val="00536253"/>
    <w:rsid w:val="00537342"/>
    <w:rsid w:val="005406EB"/>
    <w:rsid w:val="0054217E"/>
    <w:rsid w:val="00543199"/>
    <w:rsid w:val="0054434C"/>
    <w:rsid w:val="00544BEB"/>
    <w:rsid w:val="0054635F"/>
    <w:rsid w:val="0054713D"/>
    <w:rsid w:val="00552AA5"/>
    <w:rsid w:val="00553375"/>
    <w:rsid w:val="0055391E"/>
    <w:rsid w:val="00555884"/>
    <w:rsid w:val="0055592D"/>
    <w:rsid w:val="005600A9"/>
    <w:rsid w:val="005611E8"/>
    <w:rsid w:val="00561678"/>
    <w:rsid w:val="005634D8"/>
    <w:rsid w:val="00564751"/>
    <w:rsid w:val="005650C7"/>
    <w:rsid w:val="005653A3"/>
    <w:rsid w:val="00565586"/>
    <w:rsid w:val="005674BF"/>
    <w:rsid w:val="005700AD"/>
    <w:rsid w:val="00571197"/>
    <w:rsid w:val="00571860"/>
    <w:rsid w:val="0057281B"/>
    <w:rsid w:val="00572939"/>
    <w:rsid w:val="005736B7"/>
    <w:rsid w:val="00574509"/>
    <w:rsid w:val="0057455F"/>
    <w:rsid w:val="00575E5A"/>
    <w:rsid w:val="00576BE1"/>
    <w:rsid w:val="005777AF"/>
    <w:rsid w:val="00580245"/>
    <w:rsid w:val="0058189F"/>
    <w:rsid w:val="00583ABD"/>
    <w:rsid w:val="00583B58"/>
    <w:rsid w:val="005857FD"/>
    <w:rsid w:val="005870D5"/>
    <w:rsid w:val="0058742A"/>
    <w:rsid w:val="005922A4"/>
    <w:rsid w:val="00592CFA"/>
    <w:rsid w:val="00593FD0"/>
    <w:rsid w:val="0059487D"/>
    <w:rsid w:val="00594F1A"/>
    <w:rsid w:val="00595D9D"/>
    <w:rsid w:val="00596B45"/>
    <w:rsid w:val="00597608"/>
    <w:rsid w:val="00597A58"/>
    <w:rsid w:val="005A1BFB"/>
    <w:rsid w:val="005A1F44"/>
    <w:rsid w:val="005A2C9F"/>
    <w:rsid w:val="005A5D09"/>
    <w:rsid w:val="005A6FEF"/>
    <w:rsid w:val="005A72CD"/>
    <w:rsid w:val="005A755B"/>
    <w:rsid w:val="005B0685"/>
    <w:rsid w:val="005B1A91"/>
    <w:rsid w:val="005B263F"/>
    <w:rsid w:val="005B3FDC"/>
    <w:rsid w:val="005B48F3"/>
    <w:rsid w:val="005B5DE8"/>
    <w:rsid w:val="005B7C5E"/>
    <w:rsid w:val="005C0017"/>
    <w:rsid w:val="005C117F"/>
    <w:rsid w:val="005C1455"/>
    <w:rsid w:val="005C2234"/>
    <w:rsid w:val="005C47F3"/>
    <w:rsid w:val="005C63E5"/>
    <w:rsid w:val="005C6600"/>
    <w:rsid w:val="005C6DBB"/>
    <w:rsid w:val="005C76BB"/>
    <w:rsid w:val="005D29E3"/>
    <w:rsid w:val="005D306E"/>
    <w:rsid w:val="005D3C39"/>
    <w:rsid w:val="005D4915"/>
    <w:rsid w:val="005D4A9F"/>
    <w:rsid w:val="005D4BE0"/>
    <w:rsid w:val="005E0293"/>
    <w:rsid w:val="005E04BE"/>
    <w:rsid w:val="005E05D2"/>
    <w:rsid w:val="005E0822"/>
    <w:rsid w:val="005E37F6"/>
    <w:rsid w:val="005E3D87"/>
    <w:rsid w:val="005E41C1"/>
    <w:rsid w:val="005E42DC"/>
    <w:rsid w:val="005E55A1"/>
    <w:rsid w:val="005E6526"/>
    <w:rsid w:val="005E7008"/>
    <w:rsid w:val="005E723C"/>
    <w:rsid w:val="005E76C6"/>
    <w:rsid w:val="005E7862"/>
    <w:rsid w:val="005F3593"/>
    <w:rsid w:val="005F3B63"/>
    <w:rsid w:val="005F3D85"/>
    <w:rsid w:val="005F5655"/>
    <w:rsid w:val="005F593C"/>
    <w:rsid w:val="0060044A"/>
    <w:rsid w:val="00601607"/>
    <w:rsid w:val="006018E9"/>
    <w:rsid w:val="00601A8C"/>
    <w:rsid w:val="006022A4"/>
    <w:rsid w:val="00603691"/>
    <w:rsid w:val="006038A1"/>
    <w:rsid w:val="0060446C"/>
    <w:rsid w:val="00605C65"/>
    <w:rsid w:val="00607F82"/>
    <w:rsid w:val="0061068E"/>
    <w:rsid w:val="006107B7"/>
    <w:rsid w:val="006115D3"/>
    <w:rsid w:val="00611A93"/>
    <w:rsid w:val="00612D00"/>
    <w:rsid w:val="00613C87"/>
    <w:rsid w:val="0061446B"/>
    <w:rsid w:val="006144B7"/>
    <w:rsid w:val="006150AB"/>
    <w:rsid w:val="006152DB"/>
    <w:rsid w:val="00615A51"/>
    <w:rsid w:val="00617357"/>
    <w:rsid w:val="00617431"/>
    <w:rsid w:val="00620114"/>
    <w:rsid w:val="00620201"/>
    <w:rsid w:val="006204AA"/>
    <w:rsid w:val="00621A29"/>
    <w:rsid w:val="00621E4A"/>
    <w:rsid w:val="00622893"/>
    <w:rsid w:val="006241C7"/>
    <w:rsid w:val="006243C1"/>
    <w:rsid w:val="00624F46"/>
    <w:rsid w:val="0062519C"/>
    <w:rsid w:val="006261EA"/>
    <w:rsid w:val="00631BA9"/>
    <w:rsid w:val="00631EDF"/>
    <w:rsid w:val="00635A1E"/>
    <w:rsid w:val="006360C5"/>
    <w:rsid w:val="0063621C"/>
    <w:rsid w:val="00636CD1"/>
    <w:rsid w:val="006401B6"/>
    <w:rsid w:val="006404C2"/>
    <w:rsid w:val="00640768"/>
    <w:rsid w:val="00641A04"/>
    <w:rsid w:val="006431A1"/>
    <w:rsid w:val="0064398C"/>
    <w:rsid w:val="0064587C"/>
    <w:rsid w:val="00646668"/>
    <w:rsid w:val="00647FC4"/>
    <w:rsid w:val="006532F4"/>
    <w:rsid w:val="00655674"/>
    <w:rsid w:val="00655976"/>
    <w:rsid w:val="006559B0"/>
    <w:rsid w:val="0065610E"/>
    <w:rsid w:val="0065623C"/>
    <w:rsid w:val="00656477"/>
    <w:rsid w:val="006570FD"/>
    <w:rsid w:val="006571AC"/>
    <w:rsid w:val="00657A74"/>
    <w:rsid w:val="00660AD3"/>
    <w:rsid w:val="00661102"/>
    <w:rsid w:val="0066434E"/>
    <w:rsid w:val="0066446B"/>
    <w:rsid w:val="006663C9"/>
    <w:rsid w:val="00667547"/>
    <w:rsid w:val="006677A6"/>
    <w:rsid w:val="00667B9B"/>
    <w:rsid w:val="006703A9"/>
    <w:rsid w:val="00670B2C"/>
    <w:rsid w:val="00671A66"/>
    <w:rsid w:val="00672766"/>
    <w:rsid w:val="006729AE"/>
    <w:rsid w:val="00673C93"/>
    <w:rsid w:val="00675EED"/>
    <w:rsid w:val="00676357"/>
    <w:rsid w:val="006776B6"/>
    <w:rsid w:val="006779C8"/>
    <w:rsid w:val="00677E77"/>
    <w:rsid w:val="006809F4"/>
    <w:rsid w:val="00680BFC"/>
    <w:rsid w:val="00680DF8"/>
    <w:rsid w:val="0068200B"/>
    <w:rsid w:val="0068203F"/>
    <w:rsid w:val="006823F1"/>
    <w:rsid w:val="0068638B"/>
    <w:rsid w:val="00687D33"/>
    <w:rsid w:val="00690921"/>
    <w:rsid w:val="0069136C"/>
    <w:rsid w:val="00692219"/>
    <w:rsid w:val="00693150"/>
    <w:rsid w:val="00693A14"/>
    <w:rsid w:val="00694153"/>
    <w:rsid w:val="0069729A"/>
    <w:rsid w:val="006A019B"/>
    <w:rsid w:val="006A06CF"/>
    <w:rsid w:val="006A15FA"/>
    <w:rsid w:val="006A4DBC"/>
    <w:rsid w:val="006A5570"/>
    <w:rsid w:val="006A59CF"/>
    <w:rsid w:val="006A689C"/>
    <w:rsid w:val="006B0FB7"/>
    <w:rsid w:val="006B2318"/>
    <w:rsid w:val="006B3D79"/>
    <w:rsid w:val="006B5A1C"/>
    <w:rsid w:val="006B6572"/>
    <w:rsid w:val="006B6DD4"/>
    <w:rsid w:val="006B6FE4"/>
    <w:rsid w:val="006B731A"/>
    <w:rsid w:val="006C10A6"/>
    <w:rsid w:val="006C16E1"/>
    <w:rsid w:val="006C207F"/>
    <w:rsid w:val="006C2343"/>
    <w:rsid w:val="006C311C"/>
    <w:rsid w:val="006C31D3"/>
    <w:rsid w:val="006C342E"/>
    <w:rsid w:val="006C3C2F"/>
    <w:rsid w:val="006C3F2F"/>
    <w:rsid w:val="006C442A"/>
    <w:rsid w:val="006C628A"/>
    <w:rsid w:val="006C6AFF"/>
    <w:rsid w:val="006C6D4E"/>
    <w:rsid w:val="006C7435"/>
    <w:rsid w:val="006D2AB1"/>
    <w:rsid w:val="006D39E0"/>
    <w:rsid w:val="006D6135"/>
    <w:rsid w:val="006D701A"/>
    <w:rsid w:val="006E0578"/>
    <w:rsid w:val="006E120D"/>
    <w:rsid w:val="006E1793"/>
    <w:rsid w:val="006E314D"/>
    <w:rsid w:val="006E49A7"/>
    <w:rsid w:val="006E5CC5"/>
    <w:rsid w:val="006E78B7"/>
    <w:rsid w:val="006F0619"/>
    <w:rsid w:val="006F0680"/>
    <w:rsid w:val="006F170C"/>
    <w:rsid w:val="006F2454"/>
    <w:rsid w:val="006F3FBE"/>
    <w:rsid w:val="006F58CE"/>
    <w:rsid w:val="006F76E8"/>
    <w:rsid w:val="00701172"/>
    <w:rsid w:val="007029FF"/>
    <w:rsid w:val="00703B15"/>
    <w:rsid w:val="007046E1"/>
    <w:rsid w:val="00704CC4"/>
    <w:rsid w:val="007062F9"/>
    <w:rsid w:val="007076C1"/>
    <w:rsid w:val="00710723"/>
    <w:rsid w:val="00710E6C"/>
    <w:rsid w:val="00711862"/>
    <w:rsid w:val="00711AB9"/>
    <w:rsid w:val="00713441"/>
    <w:rsid w:val="00714D2F"/>
    <w:rsid w:val="00715801"/>
    <w:rsid w:val="007163A6"/>
    <w:rsid w:val="00717009"/>
    <w:rsid w:val="007172B0"/>
    <w:rsid w:val="00720802"/>
    <w:rsid w:val="00720A9E"/>
    <w:rsid w:val="007210C9"/>
    <w:rsid w:val="007218BD"/>
    <w:rsid w:val="00723ED1"/>
    <w:rsid w:val="00723F1A"/>
    <w:rsid w:val="0072430F"/>
    <w:rsid w:val="007258F3"/>
    <w:rsid w:val="00725973"/>
    <w:rsid w:val="00727AF9"/>
    <w:rsid w:val="00727D97"/>
    <w:rsid w:val="007317C2"/>
    <w:rsid w:val="0073245A"/>
    <w:rsid w:val="007324B4"/>
    <w:rsid w:val="00732C14"/>
    <w:rsid w:val="00732E1A"/>
    <w:rsid w:val="00733AD8"/>
    <w:rsid w:val="007359AF"/>
    <w:rsid w:val="00736ED5"/>
    <w:rsid w:val="0074086C"/>
    <w:rsid w:val="00740AF5"/>
    <w:rsid w:val="00742CB1"/>
    <w:rsid w:val="00743525"/>
    <w:rsid w:val="007446B7"/>
    <w:rsid w:val="00745555"/>
    <w:rsid w:val="00745C20"/>
    <w:rsid w:val="00745F94"/>
    <w:rsid w:val="007522A5"/>
    <w:rsid w:val="00752F4D"/>
    <w:rsid w:val="00753924"/>
    <w:rsid w:val="007541A2"/>
    <w:rsid w:val="00755818"/>
    <w:rsid w:val="00756434"/>
    <w:rsid w:val="007566B8"/>
    <w:rsid w:val="00757963"/>
    <w:rsid w:val="0076048B"/>
    <w:rsid w:val="00760D06"/>
    <w:rsid w:val="00761767"/>
    <w:rsid w:val="0076286B"/>
    <w:rsid w:val="00762FAF"/>
    <w:rsid w:val="0076302C"/>
    <w:rsid w:val="007642BC"/>
    <w:rsid w:val="00764F31"/>
    <w:rsid w:val="007653BF"/>
    <w:rsid w:val="007661C5"/>
    <w:rsid w:val="00766582"/>
    <w:rsid w:val="00766846"/>
    <w:rsid w:val="0076790E"/>
    <w:rsid w:val="00767D3E"/>
    <w:rsid w:val="00771484"/>
    <w:rsid w:val="007729EC"/>
    <w:rsid w:val="0077309B"/>
    <w:rsid w:val="0077462D"/>
    <w:rsid w:val="0077673A"/>
    <w:rsid w:val="00776B50"/>
    <w:rsid w:val="00777F4D"/>
    <w:rsid w:val="0078075E"/>
    <w:rsid w:val="0078306A"/>
    <w:rsid w:val="00783132"/>
    <w:rsid w:val="007846E1"/>
    <w:rsid w:val="007847D6"/>
    <w:rsid w:val="00786A31"/>
    <w:rsid w:val="00786B38"/>
    <w:rsid w:val="007879B0"/>
    <w:rsid w:val="00787CF8"/>
    <w:rsid w:val="00791424"/>
    <w:rsid w:val="007923D7"/>
    <w:rsid w:val="00795247"/>
    <w:rsid w:val="00795D15"/>
    <w:rsid w:val="00795F26"/>
    <w:rsid w:val="007A23D2"/>
    <w:rsid w:val="007A3A66"/>
    <w:rsid w:val="007A5172"/>
    <w:rsid w:val="007A5266"/>
    <w:rsid w:val="007A5E51"/>
    <w:rsid w:val="007A5F2F"/>
    <w:rsid w:val="007A61B2"/>
    <w:rsid w:val="007A67A0"/>
    <w:rsid w:val="007A7919"/>
    <w:rsid w:val="007B035E"/>
    <w:rsid w:val="007B0545"/>
    <w:rsid w:val="007B17F8"/>
    <w:rsid w:val="007B3251"/>
    <w:rsid w:val="007B484F"/>
    <w:rsid w:val="007B5432"/>
    <w:rsid w:val="007B570C"/>
    <w:rsid w:val="007B5848"/>
    <w:rsid w:val="007B7C7D"/>
    <w:rsid w:val="007C098B"/>
    <w:rsid w:val="007C2741"/>
    <w:rsid w:val="007C2900"/>
    <w:rsid w:val="007C2C01"/>
    <w:rsid w:val="007C2F87"/>
    <w:rsid w:val="007C5DAB"/>
    <w:rsid w:val="007C7D53"/>
    <w:rsid w:val="007D052B"/>
    <w:rsid w:val="007D097B"/>
    <w:rsid w:val="007D1DF6"/>
    <w:rsid w:val="007D375C"/>
    <w:rsid w:val="007D3E0E"/>
    <w:rsid w:val="007D5914"/>
    <w:rsid w:val="007D6C3F"/>
    <w:rsid w:val="007E240F"/>
    <w:rsid w:val="007E4A6E"/>
    <w:rsid w:val="007E57CF"/>
    <w:rsid w:val="007E58E5"/>
    <w:rsid w:val="007E6A42"/>
    <w:rsid w:val="007F26AC"/>
    <w:rsid w:val="007F2DEA"/>
    <w:rsid w:val="007F33C7"/>
    <w:rsid w:val="007F3D9A"/>
    <w:rsid w:val="007F48EC"/>
    <w:rsid w:val="007F4F61"/>
    <w:rsid w:val="007F56A7"/>
    <w:rsid w:val="007F5978"/>
    <w:rsid w:val="007F6051"/>
    <w:rsid w:val="007F7324"/>
    <w:rsid w:val="007F760C"/>
    <w:rsid w:val="00800851"/>
    <w:rsid w:val="0080171C"/>
    <w:rsid w:val="008017B4"/>
    <w:rsid w:val="00803D20"/>
    <w:rsid w:val="008047EC"/>
    <w:rsid w:val="0080557F"/>
    <w:rsid w:val="008065D9"/>
    <w:rsid w:val="0080751C"/>
    <w:rsid w:val="0080778B"/>
    <w:rsid w:val="00807DD0"/>
    <w:rsid w:val="00807E58"/>
    <w:rsid w:val="00810E5C"/>
    <w:rsid w:val="008118AA"/>
    <w:rsid w:val="00813559"/>
    <w:rsid w:val="00815578"/>
    <w:rsid w:val="00816930"/>
    <w:rsid w:val="00817709"/>
    <w:rsid w:val="008205B0"/>
    <w:rsid w:val="0082077F"/>
    <w:rsid w:val="00820A4A"/>
    <w:rsid w:val="00821D01"/>
    <w:rsid w:val="00822252"/>
    <w:rsid w:val="00824584"/>
    <w:rsid w:val="00824D10"/>
    <w:rsid w:val="00826B7B"/>
    <w:rsid w:val="00827346"/>
    <w:rsid w:val="00827854"/>
    <w:rsid w:val="008305AA"/>
    <w:rsid w:val="0083084C"/>
    <w:rsid w:val="008314A0"/>
    <w:rsid w:val="0083197D"/>
    <w:rsid w:val="008319DF"/>
    <w:rsid w:val="00833E57"/>
    <w:rsid w:val="00834146"/>
    <w:rsid w:val="00835F1F"/>
    <w:rsid w:val="008361DB"/>
    <w:rsid w:val="008364A3"/>
    <w:rsid w:val="008407BA"/>
    <w:rsid w:val="00840F1C"/>
    <w:rsid w:val="00841745"/>
    <w:rsid w:val="00845232"/>
    <w:rsid w:val="00845B1D"/>
    <w:rsid w:val="00845ECF"/>
    <w:rsid w:val="008462F9"/>
    <w:rsid w:val="00846789"/>
    <w:rsid w:val="00846E5B"/>
    <w:rsid w:val="008516D4"/>
    <w:rsid w:val="00852433"/>
    <w:rsid w:val="00852C5F"/>
    <w:rsid w:val="00854CB9"/>
    <w:rsid w:val="0085511E"/>
    <w:rsid w:val="00855417"/>
    <w:rsid w:val="008570D2"/>
    <w:rsid w:val="0085762E"/>
    <w:rsid w:val="00857CC4"/>
    <w:rsid w:val="00861005"/>
    <w:rsid w:val="008610C9"/>
    <w:rsid w:val="00863F7F"/>
    <w:rsid w:val="008650A1"/>
    <w:rsid w:val="008651CD"/>
    <w:rsid w:val="008652FA"/>
    <w:rsid w:val="00866EF6"/>
    <w:rsid w:val="00870675"/>
    <w:rsid w:val="008714B8"/>
    <w:rsid w:val="008716E5"/>
    <w:rsid w:val="008721B2"/>
    <w:rsid w:val="008734E3"/>
    <w:rsid w:val="0087533C"/>
    <w:rsid w:val="00875F3F"/>
    <w:rsid w:val="00876D3D"/>
    <w:rsid w:val="00876DF2"/>
    <w:rsid w:val="00877848"/>
    <w:rsid w:val="00880ECB"/>
    <w:rsid w:val="0088311F"/>
    <w:rsid w:val="00885BA7"/>
    <w:rsid w:val="00886708"/>
    <w:rsid w:val="00887F36"/>
    <w:rsid w:val="00887F6A"/>
    <w:rsid w:val="00890A4F"/>
    <w:rsid w:val="00890B3A"/>
    <w:rsid w:val="00893E05"/>
    <w:rsid w:val="00894234"/>
    <w:rsid w:val="008945BD"/>
    <w:rsid w:val="00894F93"/>
    <w:rsid w:val="00897CE4"/>
    <w:rsid w:val="008A053B"/>
    <w:rsid w:val="008A1B24"/>
    <w:rsid w:val="008A3568"/>
    <w:rsid w:val="008A3C64"/>
    <w:rsid w:val="008A3E70"/>
    <w:rsid w:val="008A575B"/>
    <w:rsid w:val="008A5A7B"/>
    <w:rsid w:val="008B077C"/>
    <w:rsid w:val="008B0CB2"/>
    <w:rsid w:val="008B0E82"/>
    <w:rsid w:val="008B3694"/>
    <w:rsid w:val="008B406C"/>
    <w:rsid w:val="008B5346"/>
    <w:rsid w:val="008B78BB"/>
    <w:rsid w:val="008C065C"/>
    <w:rsid w:val="008C07FD"/>
    <w:rsid w:val="008C24A8"/>
    <w:rsid w:val="008C352B"/>
    <w:rsid w:val="008C4BA8"/>
    <w:rsid w:val="008C4FDD"/>
    <w:rsid w:val="008C50F3"/>
    <w:rsid w:val="008C51A4"/>
    <w:rsid w:val="008C55A2"/>
    <w:rsid w:val="008C5A73"/>
    <w:rsid w:val="008C5EF3"/>
    <w:rsid w:val="008C6C2E"/>
    <w:rsid w:val="008C7C28"/>
    <w:rsid w:val="008C7EFE"/>
    <w:rsid w:val="008D03B9"/>
    <w:rsid w:val="008D1A9D"/>
    <w:rsid w:val="008D293F"/>
    <w:rsid w:val="008D2A7B"/>
    <w:rsid w:val="008D30C7"/>
    <w:rsid w:val="008D3163"/>
    <w:rsid w:val="008D53EC"/>
    <w:rsid w:val="008D6F4F"/>
    <w:rsid w:val="008D7197"/>
    <w:rsid w:val="008D720A"/>
    <w:rsid w:val="008D7898"/>
    <w:rsid w:val="008E3AED"/>
    <w:rsid w:val="008E3BFF"/>
    <w:rsid w:val="008E3D81"/>
    <w:rsid w:val="008E4965"/>
    <w:rsid w:val="008E5968"/>
    <w:rsid w:val="008E76A2"/>
    <w:rsid w:val="008F0949"/>
    <w:rsid w:val="008F098B"/>
    <w:rsid w:val="008F18D6"/>
    <w:rsid w:val="008F2C9B"/>
    <w:rsid w:val="008F2EA4"/>
    <w:rsid w:val="008F3CAB"/>
    <w:rsid w:val="008F65E4"/>
    <w:rsid w:val="008F797B"/>
    <w:rsid w:val="00900D9F"/>
    <w:rsid w:val="0090102C"/>
    <w:rsid w:val="00902000"/>
    <w:rsid w:val="00902470"/>
    <w:rsid w:val="00904780"/>
    <w:rsid w:val="0090547B"/>
    <w:rsid w:val="0090635B"/>
    <w:rsid w:val="009065D9"/>
    <w:rsid w:val="00906B4E"/>
    <w:rsid w:val="00907522"/>
    <w:rsid w:val="00907F75"/>
    <w:rsid w:val="00910496"/>
    <w:rsid w:val="00914F81"/>
    <w:rsid w:val="00915BE8"/>
    <w:rsid w:val="00916A41"/>
    <w:rsid w:val="009178F8"/>
    <w:rsid w:val="00920A8F"/>
    <w:rsid w:val="009215A7"/>
    <w:rsid w:val="00922385"/>
    <w:rsid w:val="009223DF"/>
    <w:rsid w:val="00922460"/>
    <w:rsid w:val="00923406"/>
    <w:rsid w:val="00924C11"/>
    <w:rsid w:val="00931483"/>
    <w:rsid w:val="009317AD"/>
    <w:rsid w:val="00933FBE"/>
    <w:rsid w:val="00934169"/>
    <w:rsid w:val="00934606"/>
    <w:rsid w:val="00935170"/>
    <w:rsid w:val="009353F9"/>
    <w:rsid w:val="009357A8"/>
    <w:rsid w:val="00935D3E"/>
    <w:rsid w:val="0093604A"/>
    <w:rsid w:val="00936091"/>
    <w:rsid w:val="00937307"/>
    <w:rsid w:val="0094021C"/>
    <w:rsid w:val="00940D8A"/>
    <w:rsid w:val="00941EE8"/>
    <w:rsid w:val="009423CE"/>
    <w:rsid w:val="00942578"/>
    <w:rsid w:val="00943C41"/>
    <w:rsid w:val="009453A5"/>
    <w:rsid w:val="00945934"/>
    <w:rsid w:val="00945E81"/>
    <w:rsid w:val="00946B05"/>
    <w:rsid w:val="009473E5"/>
    <w:rsid w:val="00947785"/>
    <w:rsid w:val="00947F53"/>
    <w:rsid w:val="009500A8"/>
    <w:rsid w:val="00950944"/>
    <w:rsid w:val="00950C60"/>
    <w:rsid w:val="0095131E"/>
    <w:rsid w:val="00953968"/>
    <w:rsid w:val="00953D36"/>
    <w:rsid w:val="00954536"/>
    <w:rsid w:val="00956E0D"/>
    <w:rsid w:val="009600C0"/>
    <w:rsid w:val="00960740"/>
    <w:rsid w:val="0096190B"/>
    <w:rsid w:val="00962258"/>
    <w:rsid w:val="0096387E"/>
    <w:rsid w:val="00964553"/>
    <w:rsid w:val="009659DB"/>
    <w:rsid w:val="00965A6B"/>
    <w:rsid w:val="009664F3"/>
    <w:rsid w:val="0096651A"/>
    <w:rsid w:val="0096662C"/>
    <w:rsid w:val="009671FD"/>
    <w:rsid w:val="009678B7"/>
    <w:rsid w:val="00967E3A"/>
    <w:rsid w:val="009710F0"/>
    <w:rsid w:val="0097239D"/>
    <w:rsid w:val="009737DE"/>
    <w:rsid w:val="0097643F"/>
    <w:rsid w:val="0097684E"/>
    <w:rsid w:val="00976D0B"/>
    <w:rsid w:val="00977092"/>
    <w:rsid w:val="00977657"/>
    <w:rsid w:val="009809EE"/>
    <w:rsid w:val="0098105F"/>
    <w:rsid w:val="00982780"/>
    <w:rsid w:val="009856A7"/>
    <w:rsid w:val="00985DFE"/>
    <w:rsid w:val="009867D1"/>
    <w:rsid w:val="00990984"/>
    <w:rsid w:val="0099149A"/>
    <w:rsid w:val="00991558"/>
    <w:rsid w:val="00991A73"/>
    <w:rsid w:val="00991B1E"/>
    <w:rsid w:val="00992880"/>
    <w:rsid w:val="00992D9C"/>
    <w:rsid w:val="009932FA"/>
    <w:rsid w:val="009933E4"/>
    <w:rsid w:val="00994769"/>
    <w:rsid w:val="00995184"/>
    <w:rsid w:val="00996CB8"/>
    <w:rsid w:val="009A2423"/>
    <w:rsid w:val="009A26CD"/>
    <w:rsid w:val="009A404E"/>
    <w:rsid w:val="009A5E92"/>
    <w:rsid w:val="009A6C29"/>
    <w:rsid w:val="009B0F0D"/>
    <w:rsid w:val="009B21CC"/>
    <w:rsid w:val="009B2E97"/>
    <w:rsid w:val="009B4A07"/>
    <w:rsid w:val="009B5146"/>
    <w:rsid w:val="009B5292"/>
    <w:rsid w:val="009B61D1"/>
    <w:rsid w:val="009B796B"/>
    <w:rsid w:val="009C0D52"/>
    <w:rsid w:val="009C418E"/>
    <w:rsid w:val="009C442C"/>
    <w:rsid w:val="009C6040"/>
    <w:rsid w:val="009C795B"/>
    <w:rsid w:val="009D22BA"/>
    <w:rsid w:val="009D2FC5"/>
    <w:rsid w:val="009D3944"/>
    <w:rsid w:val="009D3A3B"/>
    <w:rsid w:val="009E07F4"/>
    <w:rsid w:val="009E1489"/>
    <w:rsid w:val="009E2A32"/>
    <w:rsid w:val="009E34B3"/>
    <w:rsid w:val="009E3AE6"/>
    <w:rsid w:val="009E454B"/>
    <w:rsid w:val="009E599B"/>
    <w:rsid w:val="009E7D0F"/>
    <w:rsid w:val="009F0B62"/>
    <w:rsid w:val="009F309B"/>
    <w:rsid w:val="009F37D3"/>
    <w:rsid w:val="009F392E"/>
    <w:rsid w:val="009F462A"/>
    <w:rsid w:val="009F53C5"/>
    <w:rsid w:val="00A0320E"/>
    <w:rsid w:val="00A04D7F"/>
    <w:rsid w:val="00A0511B"/>
    <w:rsid w:val="00A068B3"/>
    <w:rsid w:val="00A07212"/>
    <w:rsid w:val="00A0740E"/>
    <w:rsid w:val="00A07E8B"/>
    <w:rsid w:val="00A10354"/>
    <w:rsid w:val="00A134F8"/>
    <w:rsid w:val="00A1397E"/>
    <w:rsid w:val="00A14000"/>
    <w:rsid w:val="00A170BE"/>
    <w:rsid w:val="00A2071C"/>
    <w:rsid w:val="00A2078C"/>
    <w:rsid w:val="00A221D6"/>
    <w:rsid w:val="00A22566"/>
    <w:rsid w:val="00A226B7"/>
    <w:rsid w:val="00A2272A"/>
    <w:rsid w:val="00A274FD"/>
    <w:rsid w:val="00A27713"/>
    <w:rsid w:val="00A27CFE"/>
    <w:rsid w:val="00A3050C"/>
    <w:rsid w:val="00A31557"/>
    <w:rsid w:val="00A32426"/>
    <w:rsid w:val="00A3302C"/>
    <w:rsid w:val="00A3421D"/>
    <w:rsid w:val="00A35CB3"/>
    <w:rsid w:val="00A36BF6"/>
    <w:rsid w:val="00A4050F"/>
    <w:rsid w:val="00A43DC4"/>
    <w:rsid w:val="00A50039"/>
    <w:rsid w:val="00A50162"/>
    <w:rsid w:val="00A5016C"/>
    <w:rsid w:val="00A50196"/>
    <w:rsid w:val="00A50641"/>
    <w:rsid w:val="00A530BF"/>
    <w:rsid w:val="00A53570"/>
    <w:rsid w:val="00A552C3"/>
    <w:rsid w:val="00A559D9"/>
    <w:rsid w:val="00A56DD0"/>
    <w:rsid w:val="00A572A2"/>
    <w:rsid w:val="00A575AC"/>
    <w:rsid w:val="00A57A0E"/>
    <w:rsid w:val="00A60589"/>
    <w:rsid w:val="00A6177B"/>
    <w:rsid w:val="00A61E60"/>
    <w:rsid w:val="00A62E74"/>
    <w:rsid w:val="00A65B47"/>
    <w:rsid w:val="00A66136"/>
    <w:rsid w:val="00A671A6"/>
    <w:rsid w:val="00A675E9"/>
    <w:rsid w:val="00A678C3"/>
    <w:rsid w:val="00A67A62"/>
    <w:rsid w:val="00A7026F"/>
    <w:rsid w:val="00A71189"/>
    <w:rsid w:val="00A71A6E"/>
    <w:rsid w:val="00A7267E"/>
    <w:rsid w:val="00A729D6"/>
    <w:rsid w:val="00A72C6A"/>
    <w:rsid w:val="00A7364A"/>
    <w:rsid w:val="00A74603"/>
    <w:rsid w:val="00A74DCC"/>
    <w:rsid w:val="00A753ED"/>
    <w:rsid w:val="00A764F4"/>
    <w:rsid w:val="00A773D0"/>
    <w:rsid w:val="00A77512"/>
    <w:rsid w:val="00A80263"/>
    <w:rsid w:val="00A80C1C"/>
    <w:rsid w:val="00A81BCA"/>
    <w:rsid w:val="00A836EC"/>
    <w:rsid w:val="00A839BF"/>
    <w:rsid w:val="00A84C4E"/>
    <w:rsid w:val="00A87C80"/>
    <w:rsid w:val="00A903CC"/>
    <w:rsid w:val="00A928BB"/>
    <w:rsid w:val="00A92A29"/>
    <w:rsid w:val="00A9491F"/>
    <w:rsid w:val="00A94C2F"/>
    <w:rsid w:val="00A954B7"/>
    <w:rsid w:val="00A956BB"/>
    <w:rsid w:val="00A95880"/>
    <w:rsid w:val="00A96159"/>
    <w:rsid w:val="00AA08C6"/>
    <w:rsid w:val="00AA1D56"/>
    <w:rsid w:val="00AA2DD8"/>
    <w:rsid w:val="00AA3D32"/>
    <w:rsid w:val="00AA4CBB"/>
    <w:rsid w:val="00AA588C"/>
    <w:rsid w:val="00AA62DA"/>
    <w:rsid w:val="00AA65FA"/>
    <w:rsid w:val="00AA7351"/>
    <w:rsid w:val="00AA77DA"/>
    <w:rsid w:val="00AB27B2"/>
    <w:rsid w:val="00AB2D66"/>
    <w:rsid w:val="00AB58E9"/>
    <w:rsid w:val="00AB6FAD"/>
    <w:rsid w:val="00AC2E12"/>
    <w:rsid w:val="00AC43C9"/>
    <w:rsid w:val="00AC5FA4"/>
    <w:rsid w:val="00AC75D1"/>
    <w:rsid w:val="00AD056F"/>
    <w:rsid w:val="00AD0C7B"/>
    <w:rsid w:val="00AD1EB4"/>
    <w:rsid w:val="00AD2854"/>
    <w:rsid w:val="00AD38D0"/>
    <w:rsid w:val="00AD5F1A"/>
    <w:rsid w:val="00AD6731"/>
    <w:rsid w:val="00AD6FF3"/>
    <w:rsid w:val="00AD71EB"/>
    <w:rsid w:val="00AE072B"/>
    <w:rsid w:val="00AE10CD"/>
    <w:rsid w:val="00AE175A"/>
    <w:rsid w:val="00AE18B9"/>
    <w:rsid w:val="00AE2369"/>
    <w:rsid w:val="00AE2736"/>
    <w:rsid w:val="00AE429F"/>
    <w:rsid w:val="00AE4CAB"/>
    <w:rsid w:val="00AE4F8B"/>
    <w:rsid w:val="00AE715C"/>
    <w:rsid w:val="00AE741B"/>
    <w:rsid w:val="00AF05C5"/>
    <w:rsid w:val="00AF194B"/>
    <w:rsid w:val="00AF4FD5"/>
    <w:rsid w:val="00AF597B"/>
    <w:rsid w:val="00AF6CD5"/>
    <w:rsid w:val="00B008D5"/>
    <w:rsid w:val="00B00CFD"/>
    <w:rsid w:val="00B00FEA"/>
    <w:rsid w:val="00B01845"/>
    <w:rsid w:val="00B02F73"/>
    <w:rsid w:val="00B03A56"/>
    <w:rsid w:val="00B0619F"/>
    <w:rsid w:val="00B06848"/>
    <w:rsid w:val="00B101FD"/>
    <w:rsid w:val="00B1153D"/>
    <w:rsid w:val="00B11AC7"/>
    <w:rsid w:val="00B1362D"/>
    <w:rsid w:val="00B13A26"/>
    <w:rsid w:val="00B14A3D"/>
    <w:rsid w:val="00B14AAC"/>
    <w:rsid w:val="00B15D0D"/>
    <w:rsid w:val="00B165A2"/>
    <w:rsid w:val="00B1718D"/>
    <w:rsid w:val="00B210C3"/>
    <w:rsid w:val="00B213FD"/>
    <w:rsid w:val="00B215F0"/>
    <w:rsid w:val="00B22106"/>
    <w:rsid w:val="00B2243A"/>
    <w:rsid w:val="00B250AB"/>
    <w:rsid w:val="00B25FE0"/>
    <w:rsid w:val="00B26388"/>
    <w:rsid w:val="00B265D3"/>
    <w:rsid w:val="00B27A7B"/>
    <w:rsid w:val="00B35C5C"/>
    <w:rsid w:val="00B37AA3"/>
    <w:rsid w:val="00B405DC"/>
    <w:rsid w:val="00B41B94"/>
    <w:rsid w:val="00B42CCA"/>
    <w:rsid w:val="00B4684D"/>
    <w:rsid w:val="00B507F3"/>
    <w:rsid w:val="00B50AB2"/>
    <w:rsid w:val="00B531B2"/>
    <w:rsid w:val="00B5431A"/>
    <w:rsid w:val="00B55740"/>
    <w:rsid w:val="00B56B09"/>
    <w:rsid w:val="00B60608"/>
    <w:rsid w:val="00B64CD1"/>
    <w:rsid w:val="00B64DD5"/>
    <w:rsid w:val="00B650AB"/>
    <w:rsid w:val="00B667B4"/>
    <w:rsid w:val="00B66E37"/>
    <w:rsid w:val="00B7055C"/>
    <w:rsid w:val="00B707DB"/>
    <w:rsid w:val="00B71034"/>
    <w:rsid w:val="00B71C7C"/>
    <w:rsid w:val="00B7334E"/>
    <w:rsid w:val="00B75EE1"/>
    <w:rsid w:val="00B7646A"/>
    <w:rsid w:val="00B77481"/>
    <w:rsid w:val="00B808CC"/>
    <w:rsid w:val="00B81C32"/>
    <w:rsid w:val="00B82C79"/>
    <w:rsid w:val="00B8328C"/>
    <w:rsid w:val="00B839A9"/>
    <w:rsid w:val="00B840ED"/>
    <w:rsid w:val="00B84560"/>
    <w:rsid w:val="00B84AAB"/>
    <w:rsid w:val="00B8518B"/>
    <w:rsid w:val="00B853D1"/>
    <w:rsid w:val="00B85F72"/>
    <w:rsid w:val="00B85F89"/>
    <w:rsid w:val="00B864F7"/>
    <w:rsid w:val="00B86A39"/>
    <w:rsid w:val="00B875EE"/>
    <w:rsid w:val="00B876D5"/>
    <w:rsid w:val="00B9056E"/>
    <w:rsid w:val="00B9062E"/>
    <w:rsid w:val="00B906A0"/>
    <w:rsid w:val="00B931DA"/>
    <w:rsid w:val="00B93477"/>
    <w:rsid w:val="00B9469E"/>
    <w:rsid w:val="00B952F2"/>
    <w:rsid w:val="00B95664"/>
    <w:rsid w:val="00B96AA0"/>
    <w:rsid w:val="00B97CC3"/>
    <w:rsid w:val="00BA1AE5"/>
    <w:rsid w:val="00BA1F61"/>
    <w:rsid w:val="00BA477A"/>
    <w:rsid w:val="00BA5C89"/>
    <w:rsid w:val="00BA6767"/>
    <w:rsid w:val="00BA6839"/>
    <w:rsid w:val="00BB31F8"/>
    <w:rsid w:val="00BB3E09"/>
    <w:rsid w:val="00BB430C"/>
    <w:rsid w:val="00BB5335"/>
    <w:rsid w:val="00BB605E"/>
    <w:rsid w:val="00BB6777"/>
    <w:rsid w:val="00BB72B3"/>
    <w:rsid w:val="00BB75C6"/>
    <w:rsid w:val="00BC06C4"/>
    <w:rsid w:val="00BC66EF"/>
    <w:rsid w:val="00BD2087"/>
    <w:rsid w:val="00BD2FD3"/>
    <w:rsid w:val="00BD47EC"/>
    <w:rsid w:val="00BD4FC6"/>
    <w:rsid w:val="00BD65B8"/>
    <w:rsid w:val="00BD7E91"/>
    <w:rsid w:val="00BD7F0D"/>
    <w:rsid w:val="00BE04EE"/>
    <w:rsid w:val="00BE3F50"/>
    <w:rsid w:val="00BE3F6B"/>
    <w:rsid w:val="00BE56C2"/>
    <w:rsid w:val="00BE5FF8"/>
    <w:rsid w:val="00BE6B33"/>
    <w:rsid w:val="00BF0698"/>
    <w:rsid w:val="00BF07F6"/>
    <w:rsid w:val="00BF0B32"/>
    <w:rsid w:val="00BF26F4"/>
    <w:rsid w:val="00BF5017"/>
    <w:rsid w:val="00BF54D1"/>
    <w:rsid w:val="00BF58D1"/>
    <w:rsid w:val="00BF6101"/>
    <w:rsid w:val="00BF6187"/>
    <w:rsid w:val="00C00258"/>
    <w:rsid w:val="00C00F94"/>
    <w:rsid w:val="00C02D0A"/>
    <w:rsid w:val="00C03A6E"/>
    <w:rsid w:val="00C03EC4"/>
    <w:rsid w:val="00C04CAA"/>
    <w:rsid w:val="00C0786A"/>
    <w:rsid w:val="00C07BD5"/>
    <w:rsid w:val="00C1137D"/>
    <w:rsid w:val="00C128FA"/>
    <w:rsid w:val="00C12DB2"/>
    <w:rsid w:val="00C13860"/>
    <w:rsid w:val="00C13AB8"/>
    <w:rsid w:val="00C16910"/>
    <w:rsid w:val="00C1798F"/>
    <w:rsid w:val="00C2097D"/>
    <w:rsid w:val="00C21A89"/>
    <w:rsid w:val="00C21CCA"/>
    <w:rsid w:val="00C226C0"/>
    <w:rsid w:val="00C2285C"/>
    <w:rsid w:val="00C22F3F"/>
    <w:rsid w:val="00C237DB"/>
    <w:rsid w:val="00C24593"/>
    <w:rsid w:val="00C24A6A"/>
    <w:rsid w:val="00C25544"/>
    <w:rsid w:val="00C26072"/>
    <w:rsid w:val="00C268B0"/>
    <w:rsid w:val="00C27747"/>
    <w:rsid w:val="00C31E82"/>
    <w:rsid w:val="00C338CF"/>
    <w:rsid w:val="00C34A8A"/>
    <w:rsid w:val="00C3560B"/>
    <w:rsid w:val="00C365CE"/>
    <w:rsid w:val="00C3698D"/>
    <w:rsid w:val="00C3790B"/>
    <w:rsid w:val="00C41108"/>
    <w:rsid w:val="00C413B1"/>
    <w:rsid w:val="00C4212E"/>
    <w:rsid w:val="00C42FE6"/>
    <w:rsid w:val="00C4422D"/>
    <w:rsid w:val="00C44F6A"/>
    <w:rsid w:val="00C463D8"/>
    <w:rsid w:val="00C46B15"/>
    <w:rsid w:val="00C501B0"/>
    <w:rsid w:val="00C5206F"/>
    <w:rsid w:val="00C5324E"/>
    <w:rsid w:val="00C536D6"/>
    <w:rsid w:val="00C55DFC"/>
    <w:rsid w:val="00C56680"/>
    <w:rsid w:val="00C6198E"/>
    <w:rsid w:val="00C62230"/>
    <w:rsid w:val="00C62376"/>
    <w:rsid w:val="00C6258D"/>
    <w:rsid w:val="00C6334A"/>
    <w:rsid w:val="00C63865"/>
    <w:rsid w:val="00C63AAE"/>
    <w:rsid w:val="00C6711F"/>
    <w:rsid w:val="00C708EA"/>
    <w:rsid w:val="00C713A0"/>
    <w:rsid w:val="00C7157F"/>
    <w:rsid w:val="00C71821"/>
    <w:rsid w:val="00C71D96"/>
    <w:rsid w:val="00C7202A"/>
    <w:rsid w:val="00C73C02"/>
    <w:rsid w:val="00C73D57"/>
    <w:rsid w:val="00C745E8"/>
    <w:rsid w:val="00C7557E"/>
    <w:rsid w:val="00C778A5"/>
    <w:rsid w:val="00C81464"/>
    <w:rsid w:val="00C833E6"/>
    <w:rsid w:val="00C839D8"/>
    <w:rsid w:val="00C83B6D"/>
    <w:rsid w:val="00C844AC"/>
    <w:rsid w:val="00C845AC"/>
    <w:rsid w:val="00C86240"/>
    <w:rsid w:val="00C87290"/>
    <w:rsid w:val="00C8752E"/>
    <w:rsid w:val="00C876A0"/>
    <w:rsid w:val="00C910A5"/>
    <w:rsid w:val="00C9216F"/>
    <w:rsid w:val="00C92325"/>
    <w:rsid w:val="00C93B60"/>
    <w:rsid w:val="00C94CE9"/>
    <w:rsid w:val="00C95162"/>
    <w:rsid w:val="00C96DE1"/>
    <w:rsid w:val="00C97C61"/>
    <w:rsid w:val="00CA0CE8"/>
    <w:rsid w:val="00CA14F4"/>
    <w:rsid w:val="00CA2DB1"/>
    <w:rsid w:val="00CA5FEC"/>
    <w:rsid w:val="00CA7194"/>
    <w:rsid w:val="00CA71B7"/>
    <w:rsid w:val="00CA7707"/>
    <w:rsid w:val="00CB0122"/>
    <w:rsid w:val="00CB1893"/>
    <w:rsid w:val="00CB1FE6"/>
    <w:rsid w:val="00CB243D"/>
    <w:rsid w:val="00CB424B"/>
    <w:rsid w:val="00CB6A37"/>
    <w:rsid w:val="00CB70D2"/>
    <w:rsid w:val="00CB7684"/>
    <w:rsid w:val="00CB79D7"/>
    <w:rsid w:val="00CC0441"/>
    <w:rsid w:val="00CC095D"/>
    <w:rsid w:val="00CC2111"/>
    <w:rsid w:val="00CC3534"/>
    <w:rsid w:val="00CC3731"/>
    <w:rsid w:val="00CC3AE6"/>
    <w:rsid w:val="00CC45D0"/>
    <w:rsid w:val="00CC4CF1"/>
    <w:rsid w:val="00CC6273"/>
    <w:rsid w:val="00CC7B0D"/>
    <w:rsid w:val="00CC7C8F"/>
    <w:rsid w:val="00CD0A61"/>
    <w:rsid w:val="00CD15A6"/>
    <w:rsid w:val="00CD1B14"/>
    <w:rsid w:val="00CD1FC4"/>
    <w:rsid w:val="00CD2CA0"/>
    <w:rsid w:val="00CD2F9A"/>
    <w:rsid w:val="00CD35BD"/>
    <w:rsid w:val="00CD471B"/>
    <w:rsid w:val="00CD5DC3"/>
    <w:rsid w:val="00CD75AD"/>
    <w:rsid w:val="00CD7B10"/>
    <w:rsid w:val="00CE5BAE"/>
    <w:rsid w:val="00CE7B6C"/>
    <w:rsid w:val="00CE7CFA"/>
    <w:rsid w:val="00CF0415"/>
    <w:rsid w:val="00CF274B"/>
    <w:rsid w:val="00CF5A9E"/>
    <w:rsid w:val="00CF5CB7"/>
    <w:rsid w:val="00CF682C"/>
    <w:rsid w:val="00D00464"/>
    <w:rsid w:val="00D0222C"/>
    <w:rsid w:val="00D0296E"/>
    <w:rsid w:val="00D034A0"/>
    <w:rsid w:val="00D03B14"/>
    <w:rsid w:val="00D04149"/>
    <w:rsid w:val="00D04E55"/>
    <w:rsid w:val="00D05B20"/>
    <w:rsid w:val="00D06F87"/>
    <w:rsid w:val="00D0732C"/>
    <w:rsid w:val="00D10928"/>
    <w:rsid w:val="00D11029"/>
    <w:rsid w:val="00D14922"/>
    <w:rsid w:val="00D150CE"/>
    <w:rsid w:val="00D175B5"/>
    <w:rsid w:val="00D20624"/>
    <w:rsid w:val="00D21061"/>
    <w:rsid w:val="00D214AD"/>
    <w:rsid w:val="00D219CD"/>
    <w:rsid w:val="00D21E1A"/>
    <w:rsid w:val="00D24460"/>
    <w:rsid w:val="00D24EB0"/>
    <w:rsid w:val="00D263AC"/>
    <w:rsid w:val="00D26B56"/>
    <w:rsid w:val="00D26D04"/>
    <w:rsid w:val="00D322B7"/>
    <w:rsid w:val="00D33AF4"/>
    <w:rsid w:val="00D34DFB"/>
    <w:rsid w:val="00D4038C"/>
    <w:rsid w:val="00D4041B"/>
    <w:rsid w:val="00D4108E"/>
    <w:rsid w:val="00D410CD"/>
    <w:rsid w:val="00D429B4"/>
    <w:rsid w:val="00D43CF1"/>
    <w:rsid w:val="00D4441D"/>
    <w:rsid w:val="00D51F16"/>
    <w:rsid w:val="00D52D1F"/>
    <w:rsid w:val="00D52E40"/>
    <w:rsid w:val="00D54DF6"/>
    <w:rsid w:val="00D56DF7"/>
    <w:rsid w:val="00D57689"/>
    <w:rsid w:val="00D6163D"/>
    <w:rsid w:val="00D64999"/>
    <w:rsid w:val="00D65185"/>
    <w:rsid w:val="00D669DB"/>
    <w:rsid w:val="00D6741D"/>
    <w:rsid w:val="00D70D01"/>
    <w:rsid w:val="00D71989"/>
    <w:rsid w:val="00D71D59"/>
    <w:rsid w:val="00D72553"/>
    <w:rsid w:val="00D72CF6"/>
    <w:rsid w:val="00D7326A"/>
    <w:rsid w:val="00D74054"/>
    <w:rsid w:val="00D75408"/>
    <w:rsid w:val="00D7594E"/>
    <w:rsid w:val="00D76A58"/>
    <w:rsid w:val="00D76BEA"/>
    <w:rsid w:val="00D80E6B"/>
    <w:rsid w:val="00D81378"/>
    <w:rsid w:val="00D83067"/>
    <w:rsid w:val="00D831A3"/>
    <w:rsid w:val="00D8444F"/>
    <w:rsid w:val="00D85F41"/>
    <w:rsid w:val="00D87252"/>
    <w:rsid w:val="00D901EA"/>
    <w:rsid w:val="00D90C8B"/>
    <w:rsid w:val="00D91150"/>
    <w:rsid w:val="00D9115D"/>
    <w:rsid w:val="00D9406E"/>
    <w:rsid w:val="00D9493E"/>
    <w:rsid w:val="00D95A77"/>
    <w:rsid w:val="00D962C3"/>
    <w:rsid w:val="00D96BF6"/>
    <w:rsid w:val="00D97BE3"/>
    <w:rsid w:val="00D97C70"/>
    <w:rsid w:val="00DA0FAD"/>
    <w:rsid w:val="00DA27EA"/>
    <w:rsid w:val="00DA3711"/>
    <w:rsid w:val="00DA63A9"/>
    <w:rsid w:val="00DB0562"/>
    <w:rsid w:val="00DB1D3A"/>
    <w:rsid w:val="00DB2B61"/>
    <w:rsid w:val="00DB3807"/>
    <w:rsid w:val="00DB5DF8"/>
    <w:rsid w:val="00DB6CED"/>
    <w:rsid w:val="00DC11D1"/>
    <w:rsid w:val="00DC184A"/>
    <w:rsid w:val="00DC18FF"/>
    <w:rsid w:val="00DC1A06"/>
    <w:rsid w:val="00DC6D8B"/>
    <w:rsid w:val="00DC6E6F"/>
    <w:rsid w:val="00DC6F66"/>
    <w:rsid w:val="00DD0EF6"/>
    <w:rsid w:val="00DD1244"/>
    <w:rsid w:val="00DD1673"/>
    <w:rsid w:val="00DD1892"/>
    <w:rsid w:val="00DD1C23"/>
    <w:rsid w:val="00DD2E57"/>
    <w:rsid w:val="00DD376D"/>
    <w:rsid w:val="00DD3A6A"/>
    <w:rsid w:val="00DD46F3"/>
    <w:rsid w:val="00DD48F1"/>
    <w:rsid w:val="00DD62DA"/>
    <w:rsid w:val="00DE1470"/>
    <w:rsid w:val="00DE51A5"/>
    <w:rsid w:val="00DE56F2"/>
    <w:rsid w:val="00DF116D"/>
    <w:rsid w:val="00DF1A57"/>
    <w:rsid w:val="00DF2BD6"/>
    <w:rsid w:val="00DF35DE"/>
    <w:rsid w:val="00DF3B30"/>
    <w:rsid w:val="00DF4DDD"/>
    <w:rsid w:val="00DF53C4"/>
    <w:rsid w:val="00DF5435"/>
    <w:rsid w:val="00DF606C"/>
    <w:rsid w:val="00DF6700"/>
    <w:rsid w:val="00DF6785"/>
    <w:rsid w:val="00DF72A3"/>
    <w:rsid w:val="00E014A7"/>
    <w:rsid w:val="00E0388F"/>
    <w:rsid w:val="00E04784"/>
    <w:rsid w:val="00E04A7B"/>
    <w:rsid w:val="00E05294"/>
    <w:rsid w:val="00E058C6"/>
    <w:rsid w:val="00E05DC6"/>
    <w:rsid w:val="00E11B8E"/>
    <w:rsid w:val="00E11D05"/>
    <w:rsid w:val="00E120DD"/>
    <w:rsid w:val="00E1256A"/>
    <w:rsid w:val="00E13EAC"/>
    <w:rsid w:val="00E16FF7"/>
    <w:rsid w:val="00E1732F"/>
    <w:rsid w:val="00E2186B"/>
    <w:rsid w:val="00E21BD0"/>
    <w:rsid w:val="00E245B7"/>
    <w:rsid w:val="00E2606A"/>
    <w:rsid w:val="00E26D68"/>
    <w:rsid w:val="00E26E0D"/>
    <w:rsid w:val="00E27537"/>
    <w:rsid w:val="00E314C5"/>
    <w:rsid w:val="00E31590"/>
    <w:rsid w:val="00E3176D"/>
    <w:rsid w:val="00E32957"/>
    <w:rsid w:val="00E33C54"/>
    <w:rsid w:val="00E3613A"/>
    <w:rsid w:val="00E37199"/>
    <w:rsid w:val="00E37844"/>
    <w:rsid w:val="00E4053A"/>
    <w:rsid w:val="00E405B0"/>
    <w:rsid w:val="00E41675"/>
    <w:rsid w:val="00E424AF"/>
    <w:rsid w:val="00E43317"/>
    <w:rsid w:val="00E44045"/>
    <w:rsid w:val="00E4609C"/>
    <w:rsid w:val="00E46BF0"/>
    <w:rsid w:val="00E474C0"/>
    <w:rsid w:val="00E47C91"/>
    <w:rsid w:val="00E50CF3"/>
    <w:rsid w:val="00E50F50"/>
    <w:rsid w:val="00E51DFD"/>
    <w:rsid w:val="00E52234"/>
    <w:rsid w:val="00E55B86"/>
    <w:rsid w:val="00E5647C"/>
    <w:rsid w:val="00E56C82"/>
    <w:rsid w:val="00E615A3"/>
    <w:rsid w:val="00E618C4"/>
    <w:rsid w:val="00E62632"/>
    <w:rsid w:val="00E63C78"/>
    <w:rsid w:val="00E663C3"/>
    <w:rsid w:val="00E66F05"/>
    <w:rsid w:val="00E6707D"/>
    <w:rsid w:val="00E67DB4"/>
    <w:rsid w:val="00E705A6"/>
    <w:rsid w:val="00E71CEA"/>
    <w:rsid w:val="00E7218A"/>
    <w:rsid w:val="00E72663"/>
    <w:rsid w:val="00E72972"/>
    <w:rsid w:val="00E73AAC"/>
    <w:rsid w:val="00E73B72"/>
    <w:rsid w:val="00E750D7"/>
    <w:rsid w:val="00E76506"/>
    <w:rsid w:val="00E76AEF"/>
    <w:rsid w:val="00E80B14"/>
    <w:rsid w:val="00E813A0"/>
    <w:rsid w:val="00E82C07"/>
    <w:rsid w:val="00E84C3A"/>
    <w:rsid w:val="00E86762"/>
    <w:rsid w:val="00E87403"/>
    <w:rsid w:val="00E878EE"/>
    <w:rsid w:val="00E87939"/>
    <w:rsid w:val="00E90CCA"/>
    <w:rsid w:val="00E958F0"/>
    <w:rsid w:val="00E96533"/>
    <w:rsid w:val="00EA0949"/>
    <w:rsid w:val="00EA108C"/>
    <w:rsid w:val="00EA18CE"/>
    <w:rsid w:val="00EA3030"/>
    <w:rsid w:val="00EA3395"/>
    <w:rsid w:val="00EA4741"/>
    <w:rsid w:val="00EA6BF6"/>
    <w:rsid w:val="00EA6EC7"/>
    <w:rsid w:val="00EA7278"/>
    <w:rsid w:val="00EA7678"/>
    <w:rsid w:val="00EB104F"/>
    <w:rsid w:val="00EB3983"/>
    <w:rsid w:val="00EB46E5"/>
    <w:rsid w:val="00EB59F7"/>
    <w:rsid w:val="00EB5F8D"/>
    <w:rsid w:val="00EB723B"/>
    <w:rsid w:val="00EC067D"/>
    <w:rsid w:val="00EC2805"/>
    <w:rsid w:val="00EC3D51"/>
    <w:rsid w:val="00EC4BFF"/>
    <w:rsid w:val="00EC5AC0"/>
    <w:rsid w:val="00EC623C"/>
    <w:rsid w:val="00ED033D"/>
    <w:rsid w:val="00ED0703"/>
    <w:rsid w:val="00ED0BE2"/>
    <w:rsid w:val="00ED14BD"/>
    <w:rsid w:val="00ED18DF"/>
    <w:rsid w:val="00ED2E0E"/>
    <w:rsid w:val="00ED46BB"/>
    <w:rsid w:val="00ED5331"/>
    <w:rsid w:val="00EE3BC6"/>
    <w:rsid w:val="00EE3D82"/>
    <w:rsid w:val="00EE564B"/>
    <w:rsid w:val="00EE5C7C"/>
    <w:rsid w:val="00EE5D16"/>
    <w:rsid w:val="00EF085E"/>
    <w:rsid w:val="00EF0FF1"/>
    <w:rsid w:val="00EF1373"/>
    <w:rsid w:val="00EF174F"/>
    <w:rsid w:val="00EF1A05"/>
    <w:rsid w:val="00EF28F8"/>
    <w:rsid w:val="00EF3A25"/>
    <w:rsid w:val="00EF6423"/>
    <w:rsid w:val="00EF77D3"/>
    <w:rsid w:val="00F016C7"/>
    <w:rsid w:val="00F01877"/>
    <w:rsid w:val="00F043AB"/>
    <w:rsid w:val="00F04AD9"/>
    <w:rsid w:val="00F04AFC"/>
    <w:rsid w:val="00F069E0"/>
    <w:rsid w:val="00F06B5B"/>
    <w:rsid w:val="00F07D0A"/>
    <w:rsid w:val="00F107DF"/>
    <w:rsid w:val="00F10CC4"/>
    <w:rsid w:val="00F12DEC"/>
    <w:rsid w:val="00F14357"/>
    <w:rsid w:val="00F15B4C"/>
    <w:rsid w:val="00F1715C"/>
    <w:rsid w:val="00F17C17"/>
    <w:rsid w:val="00F17E45"/>
    <w:rsid w:val="00F21AD8"/>
    <w:rsid w:val="00F21DEB"/>
    <w:rsid w:val="00F22F42"/>
    <w:rsid w:val="00F270D3"/>
    <w:rsid w:val="00F30845"/>
    <w:rsid w:val="00F30C1A"/>
    <w:rsid w:val="00F30D8F"/>
    <w:rsid w:val="00F310F8"/>
    <w:rsid w:val="00F3393A"/>
    <w:rsid w:val="00F33B00"/>
    <w:rsid w:val="00F35168"/>
    <w:rsid w:val="00F35939"/>
    <w:rsid w:val="00F40E0E"/>
    <w:rsid w:val="00F4214F"/>
    <w:rsid w:val="00F4369A"/>
    <w:rsid w:val="00F43919"/>
    <w:rsid w:val="00F43A44"/>
    <w:rsid w:val="00F45607"/>
    <w:rsid w:val="00F4586D"/>
    <w:rsid w:val="00F46F42"/>
    <w:rsid w:val="00F4722B"/>
    <w:rsid w:val="00F501D1"/>
    <w:rsid w:val="00F519C3"/>
    <w:rsid w:val="00F51EB6"/>
    <w:rsid w:val="00F533E4"/>
    <w:rsid w:val="00F538D0"/>
    <w:rsid w:val="00F5430A"/>
    <w:rsid w:val="00F54432"/>
    <w:rsid w:val="00F54D2D"/>
    <w:rsid w:val="00F5609F"/>
    <w:rsid w:val="00F56545"/>
    <w:rsid w:val="00F56A82"/>
    <w:rsid w:val="00F56B41"/>
    <w:rsid w:val="00F61FDB"/>
    <w:rsid w:val="00F6333A"/>
    <w:rsid w:val="00F636F0"/>
    <w:rsid w:val="00F63824"/>
    <w:rsid w:val="00F659EB"/>
    <w:rsid w:val="00F66432"/>
    <w:rsid w:val="00F678E3"/>
    <w:rsid w:val="00F705D1"/>
    <w:rsid w:val="00F72DAB"/>
    <w:rsid w:val="00F73B8C"/>
    <w:rsid w:val="00F7477F"/>
    <w:rsid w:val="00F759CC"/>
    <w:rsid w:val="00F7671F"/>
    <w:rsid w:val="00F802CB"/>
    <w:rsid w:val="00F81905"/>
    <w:rsid w:val="00F819FC"/>
    <w:rsid w:val="00F82FF7"/>
    <w:rsid w:val="00F835E0"/>
    <w:rsid w:val="00F83B76"/>
    <w:rsid w:val="00F83C6C"/>
    <w:rsid w:val="00F845B2"/>
    <w:rsid w:val="00F848B1"/>
    <w:rsid w:val="00F84A9A"/>
    <w:rsid w:val="00F85A04"/>
    <w:rsid w:val="00F85A40"/>
    <w:rsid w:val="00F86BA6"/>
    <w:rsid w:val="00F8788B"/>
    <w:rsid w:val="00F91118"/>
    <w:rsid w:val="00F91516"/>
    <w:rsid w:val="00F92F7C"/>
    <w:rsid w:val="00F93638"/>
    <w:rsid w:val="00F9442E"/>
    <w:rsid w:val="00F95A59"/>
    <w:rsid w:val="00FA0851"/>
    <w:rsid w:val="00FA2A6D"/>
    <w:rsid w:val="00FA33F9"/>
    <w:rsid w:val="00FB05B2"/>
    <w:rsid w:val="00FB3C48"/>
    <w:rsid w:val="00FB5BFF"/>
    <w:rsid w:val="00FB5DE8"/>
    <w:rsid w:val="00FB6342"/>
    <w:rsid w:val="00FB6685"/>
    <w:rsid w:val="00FC01EF"/>
    <w:rsid w:val="00FC145C"/>
    <w:rsid w:val="00FC2121"/>
    <w:rsid w:val="00FC2155"/>
    <w:rsid w:val="00FC26FF"/>
    <w:rsid w:val="00FC2DCD"/>
    <w:rsid w:val="00FC2F9D"/>
    <w:rsid w:val="00FC6389"/>
    <w:rsid w:val="00FC642A"/>
    <w:rsid w:val="00FC79D3"/>
    <w:rsid w:val="00FD13B6"/>
    <w:rsid w:val="00FD1AC6"/>
    <w:rsid w:val="00FD3042"/>
    <w:rsid w:val="00FD4F85"/>
    <w:rsid w:val="00FD501F"/>
    <w:rsid w:val="00FD54F7"/>
    <w:rsid w:val="00FD7E9B"/>
    <w:rsid w:val="00FE0825"/>
    <w:rsid w:val="00FE213A"/>
    <w:rsid w:val="00FE29C1"/>
    <w:rsid w:val="00FE3A28"/>
    <w:rsid w:val="00FE4177"/>
    <w:rsid w:val="00FE47B2"/>
    <w:rsid w:val="00FE5F22"/>
    <w:rsid w:val="00FE6AEC"/>
    <w:rsid w:val="00FE7751"/>
    <w:rsid w:val="00FF1412"/>
    <w:rsid w:val="00FF3719"/>
    <w:rsid w:val="00FF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37F1F"/>
  <w14:defaultImageDpi w14:val="330"/>
  <w15:docId w15:val="{3408124A-8563-458B-A448-EA96B595C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Verdana" w:hAnsi="Verdan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150F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C77F1"/>
    <w:pPr>
      <w:keepNext/>
      <w:keepLines/>
      <w:spacing w:before="480" w:after="0"/>
      <w:outlineLvl w:val="0"/>
    </w:pPr>
    <w:rPr>
      <w:rFonts w:eastAsia="Times New Roman"/>
      <w:b/>
      <w:bCs/>
      <w:color w:val="001F4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C77F1"/>
    <w:pPr>
      <w:keepNext/>
      <w:keepLines/>
      <w:spacing w:before="200" w:after="0"/>
      <w:outlineLvl w:val="1"/>
    </w:pPr>
    <w:rPr>
      <w:rFonts w:eastAsia="Times New Roman"/>
      <w:b/>
      <w:bCs/>
      <w:color w:val="002B59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C77F1"/>
    <w:pPr>
      <w:keepNext/>
      <w:keepLines/>
      <w:spacing w:before="200" w:after="0"/>
      <w:outlineLvl w:val="2"/>
    </w:pPr>
    <w:rPr>
      <w:rFonts w:eastAsia="Times New Roman"/>
      <w:b/>
      <w:bCs/>
      <w:color w:val="002B59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C77F1"/>
    <w:pPr>
      <w:keepNext/>
      <w:keepLines/>
      <w:spacing w:before="200" w:after="0"/>
      <w:outlineLvl w:val="3"/>
    </w:pPr>
    <w:rPr>
      <w:rFonts w:eastAsia="Times New Roman"/>
      <w:b/>
      <w:bCs/>
      <w:i/>
      <w:iCs/>
      <w:color w:val="002B59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C77F1"/>
    <w:pPr>
      <w:keepNext/>
      <w:keepLines/>
      <w:spacing w:before="200" w:after="0"/>
      <w:outlineLvl w:val="4"/>
    </w:pPr>
    <w:rPr>
      <w:rFonts w:eastAsia="Times New Roman"/>
      <w:color w:val="00152C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3C77F1"/>
    <w:pPr>
      <w:keepNext/>
      <w:keepLines/>
      <w:spacing w:before="200" w:after="0"/>
      <w:outlineLvl w:val="5"/>
    </w:pPr>
    <w:rPr>
      <w:rFonts w:eastAsia="Times New Roman"/>
      <w:i/>
      <w:iCs/>
      <w:color w:val="00152C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C77F1"/>
    <w:pPr>
      <w:keepNext/>
      <w:keepLines/>
      <w:spacing w:before="200" w:after="0"/>
      <w:outlineLvl w:val="6"/>
    </w:pPr>
    <w:rPr>
      <w:rFonts w:eastAsia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3C77F1"/>
    <w:pPr>
      <w:keepNext/>
      <w:keepLines/>
      <w:spacing w:before="200" w:after="0"/>
      <w:outlineLvl w:val="7"/>
    </w:pPr>
    <w:rPr>
      <w:rFonts w:eastAsia="Times New Roman"/>
      <w:color w:val="40404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3C77F1"/>
    <w:pPr>
      <w:keepNext/>
      <w:keepLines/>
      <w:spacing w:before="200" w:after="0"/>
      <w:outlineLvl w:val="8"/>
    </w:pPr>
    <w:rPr>
      <w:rFonts w:eastAsia="Times New Roman"/>
      <w:i/>
      <w:iCs/>
      <w:color w:val="4040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záhlaví,Záhlaví - Soukup"/>
    <w:basedOn w:val="Normln"/>
    <w:link w:val="ZhlavChar"/>
    <w:uiPriority w:val="99"/>
    <w:unhideWhenUsed/>
    <w:rsid w:val="00A6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,Záhlaví - Soukup Char"/>
    <w:basedOn w:val="Standardnpsmoodstavce"/>
    <w:link w:val="Zhlav"/>
    <w:uiPriority w:val="99"/>
    <w:rsid w:val="00A62E74"/>
  </w:style>
  <w:style w:type="paragraph" w:styleId="Zpat">
    <w:name w:val="footer"/>
    <w:basedOn w:val="Normln"/>
    <w:link w:val="ZpatChar"/>
    <w:uiPriority w:val="99"/>
    <w:unhideWhenUsed/>
    <w:rsid w:val="003C7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3C77F1"/>
    <w:rPr>
      <w:rFonts w:ascii="Verdana" w:hAnsi="Verdana"/>
      <w:sz w:val="20"/>
      <w:szCs w:val="20"/>
    </w:rPr>
  </w:style>
  <w:style w:type="character" w:customStyle="1" w:styleId="Nadpis1Char">
    <w:name w:val="Nadpis 1 Char"/>
    <w:link w:val="Nadpis1"/>
    <w:uiPriority w:val="9"/>
    <w:rsid w:val="003C77F1"/>
    <w:rPr>
      <w:rFonts w:ascii="Verdana" w:eastAsia="Times New Roman" w:hAnsi="Verdana" w:cs="Times New Roman"/>
      <w:b/>
      <w:bCs/>
      <w:color w:val="001F42"/>
      <w:sz w:val="28"/>
      <w:szCs w:val="28"/>
    </w:rPr>
  </w:style>
  <w:style w:type="character" w:customStyle="1" w:styleId="Nadpis2Char">
    <w:name w:val="Nadpis 2 Char"/>
    <w:link w:val="Nadpis2"/>
    <w:uiPriority w:val="9"/>
    <w:rsid w:val="003C77F1"/>
    <w:rPr>
      <w:rFonts w:ascii="Verdana" w:eastAsia="Times New Roman" w:hAnsi="Verdana" w:cs="Times New Roman"/>
      <w:b/>
      <w:bCs/>
      <w:color w:val="002B59"/>
      <w:sz w:val="26"/>
      <w:szCs w:val="26"/>
    </w:rPr>
  </w:style>
  <w:style w:type="character" w:customStyle="1" w:styleId="Nadpis3Char">
    <w:name w:val="Nadpis 3 Char"/>
    <w:link w:val="Nadpis3"/>
    <w:uiPriority w:val="9"/>
    <w:rsid w:val="003C77F1"/>
    <w:rPr>
      <w:rFonts w:ascii="Verdana" w:eastAsia="Times New Roman" w:hAnsi="Verdana" w:cs="Times New Roman"/>
      <w:b/>
      <w:bCs/>
      <w:color w:val="002B59"/>
      <w:sz w:val="20"/>
      <w:szCs w:val="20"/>
    </w:rPr>
  </w:style>
  <w:style w:type="character" w:customStyle="1" w:styleId="Nadpis4Char">
    <w:name w:val="Nadpis 4 Char"/>
    <w:link w:val="Nadpis4"/>
    <w:uiPriority w:val="9"/>
    <w:rsid w:val="003C77F1"/>
    <w:rPr>
      <w:rFonts w:ascii="Verdana" w:eastAsia="Times New Roman" w:hAnsi="Verdana" w:cs="Times New Roman"/>
      <w:b/>
      <w:bCs/>
      <w:i/>
      <w:iCs/>
      <w:color w:val="002B59"/>
      <w:sz w:val="20"/>
      <w:szCs w:val="20"/>
    </w:rPr>
  </w:style>
  <w:style w:type="character" w:customStyle="1" w:styleId="Nadpis5Char">
    <w:name w:val="Nadpis 5 Char"/>
    <w:link w:val="Nadpis5"/>
    <w:uiPriority w:val="9"/>
    <w:rsid w:val="003C77F1"/>
    <w:rPr>
      <w:rFonts w:ascii="Verdana" w:eastAsia="Times New Roman" w:hAnsi="Verdana" w:cs="Times New Roman"/>
      <w:color w:val="00152C"/>
      <w:sz w:val="20"/>
      <w:szCs w:val="20"/>
    </w:rPr>
  </w:style>
  <w:style w:type="character" w:styleId="Siln">
    <w:name w:val="Strong"/>
    <w:uiPriority w:val="22"/>
    <w:qFormat/>
    <w:rsid w:val="00A62E74"/>
    <w:rPr>
      <w:b/>
      <w:bCs/>
    </w:rPr>
  </w:style>
  <w:style w:type="character" w:customStyle="1" w:styleId="Nadpis6Char">
    <w:name w:val="Nadpis 6 Char"/>
    <w:link w:val="Nadpis6"/>
    <w:uiPriority w:val="9"/>
    <w:rsid w:val="003C77F1"/>
    <w:rPr>
      <w:rFonts w:ascii="Verdana" w:eastAsia="Times New Roman" w:hAnsi="Verdana" w:cs="Times New Roman"/>
      <w:i/>
      <w:iCs/>
      <w:color w:val="00152C"/>
      <w:sz w:val="20"/>
      <w:szCs w:val="20"/>
    </w:rPr>
  </w:style>
  <w:style w:type="character" w:customStyle="1" w:styleId="Nadpis7Char">
    <w:name w:val="Nadpis 7 Char"/>
    <w:link w:val="Nadpis7"/>
    <w:uiPriority w:val="9"/>
    <w:semiHidden/>
    <w:rsid w:val="003C77F1"/>
    <w:rPr>
      <w:rFonts w:ascii="Verdana" w:eastAsia="Times New Roman" w:hAnsi="Verdana" w:cs="Times New Roman"/>
      <w:i/>
      <w:iCs/>
      <w:color w:val="404040"/>
      <w:sz w:val="20"/>
      <w:szCs w:val="20"/>
    </w:rPr>
  </w:style>
  <w:style w:type="character" w:customStyle="1" w:styleId="Nadpis8Char">
    <w:name w:val="Nadpis 8 Char"/>
    <w:link w:val="Nadpis8"/>
    <w:uiPriority w:val="9"/>
    <w:rsid w:val="003C77F1"/>
    <w:rPr>
      <w:rFonts w:ascii="Verdana" w:eastAsia="Times New Roman" w:hAnsi="Verdana" w:cs="Times New Roman"/>
      <w:color w:val="404040"/>
      <w:sz w:val="20"/>
      <w:szCs w:val="20"/>
    </w:rPr>
  </w:style>
  <w:style w:type="character" w:customStyle="1" w:styleId="Nadpis9Char">
    <w:name w:val="Nadpis 9 Char"/>
    <w:link w:val="Nadpis9"/>
    <w:uiPriority w:val="9"/>
    <w:rsid w:val="003C77F1"/>
    <w:rPr>
      <w:rFonts w:ascii="Verdana" w:eastAsia="Times New Roman" w:hAnsi="Verdana" w:cs="Times New Roman"/>
      <w:i/>
      <w:iCs/>
      <w:color w:val="404040"/>
      <w:sz w:val="20"/>
      <w:szCs w:val="20"/>
    </w:rPr>
  </w:style>
  <w:style w:type="character" w:styleId="Zdraznnintenzivn">
    <w:name w:val="Intense Emphasis"/>
    <w:uiPriority w:val="10"/>
    <w:qFormat/>
    <w:rsid w:val="00A62E74"/>
    <w:rPr>
      <w:b/>
      <w:i w:val="0"/>
      <w:iCs/>
      <w:color w:val="00A1E0"/>
    </w:rPr>
  </w:style>
  <w:style w:type="character" w:styleId="Zdraznn">
    <w:name w:val="Emphasis"/>
    <w:basedOn w:val="Standardnpsmoodstavce"/>
    <w:qFormat/>
    <w:rsid w:val="00A62E74"/>
  </w:style>
  <w:style w:type="paragraph" w:styleId="Bezmezer">
    <w:name w:val="No Spacing"/>
    <w:uiPriority w:val="1"/>
    <w:qFormat/>
    <w:rsid w:val="003C77F1"/>
    <w:rPr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3C77F1"/>
    <w:rPr>
      <w:i/>
      <w:iCs/>
      <w:color w:val="000000"/>
    </w:rPr>
  </w:style>
  <w:style w:type="character" w:customStyle="1" w:styleId="CittChar">
    <w:name w:val="Citát Char"/>
    <w:link w:val="Citt"/>
    <w:uiPriority w:val="29"/>
    <w:rsid w:val="003C77F1"/>
    <w:rPr>
      <w:rFonts w:ascii="Verdana" w:hAnsi="Verdana"/>
      <w:i/>
      <w:iCs/>
      <w:color w:val="000000"/>
      <w:sz w:val="20"/>
      <w:szCs w:val="20"/>
    </w:rPr>
  </w:style>
  <w:style w:type="character" w:styleId="slostrnky">
    <w:name w:val="page number"/>
    <w:uiPriority w:val="99"/>
    <w:unhideWhenUsed/>
    <w:rsid w:val="00A62E74"/>
    <w:rPr>
      <w:b/>
      <w:color w:val="FF5200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</w:rPr>
  </w:style>
  <w:style w:type="character" w:customStyle="1" w:styleId="TextpoznpodarouChar">
    <w:name w:val="Text pozn. pod čarou Char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39"/>
    <w:rsid w:val="003C7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nhideWhenUsed/>
    <w:rsid w:val="00A62E7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62E74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A62E74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A62E74"/>
  </w:style>
  <w:style w:type="paragraph" w:customStyle="1" w:styleId="Druhdokumentu">
    <w:name w:val="Druh dokumentu"/>
    <w:uiPriority w:val="99"/>
    <w:qFormat/>
    <w:rsid w:val="00A62E74"/>
    <w:pPr>
      <w:suppressAutoHyphens/>
      <w:spacing w:after="240"/>
      <w:jc w:val="right"/>
    </w:pPr>
    <w:rPr>
      <w:rFonts w:eastAsia="Times New Roman"/>
      <w:b/>
      <w:color w:val="002B59"/>
      <w:spacing w:val="-6"/>
      <w:sz w:val="36"/>
      <w:szCs w:val="36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3C77F1"/>
    <w:pPr>
      <w:pBdr>
        <w:bottom w:val="single" w:sz="8" w:space="4" w:color="002B59"/>
      </w:pBdr>
      <w:spacing w:after="300" w:line="240" w:lineRule="auto"/>
      <w:contextualSpacing/>
    </w:pPr>
    <w:rPr>
      <w:rFonts w:eastAsia="Times New Roman"/>
      <w:color w:val="323E4F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3C77F1"/>
    <w:rPr>
      <w:rFonts w:ascii="Verdana" w:eastAsia="Times New Roman" w:hAnsi="Verdana" w:cs="Times New Roman"/>
      <w:color w:val="323E4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C77F1"/>
    <w:pPr>
      <w:numPr>
        <w:ilvl w:val="1"/>
      </w:numPr>
    </w:pPr>
    <w:rPr>
      <w:rFonts w:eastAsia="Times New Roman"/>
      <w:i/>
      <w:iCs/>
      <w:color w:val="002B59"/>
      <w:spacing w:val="15"/>
      <w:sz w:val="24"/>
      <w:szCs w:val="24"/>
    </w:rPr>
  </w:style>
  <w:style w:type="character" w:customStyle="1" w:styleId="PodnadpisChar">
    <w:name w:val="Podnadpis Char"/>
    <w:link w:val="Podnadpis"/>
    <w:uiPriority w:val="11"/>
    <w:rsid w:val="003C77F1"/>
    <w:rPr>
      <w:rFonts w:ascii="Verdana" w:eastAsia="Times New Roman" w:hAnsi="Verdana" w:cs="Times New Roman"/>
      <w:i/>
      <w:iCs/>
      <w:color w:val="002B59"/>
      <w:spacing w:val="15"/>
      <w:sz w:val="24"/>
      <w:szCs w:val="24"/>
    </w:rPr>
  </w:style>
  <w:style w:type="character" w:styleId="Zdraznnjemn">
    <w:name w:val="Subtle Emphasis"/>
    <w:uiPriority w:val="10"/>
    <w:qFormat/>
    <w:rsid w:val="00A62E74"/>
    <w:rPr>
      <w:i w:val="0"/>
      <w:iCs/>
      <w:color w:val="595959"/>
    </w:rPr>
  </w:style>
  <w:style w:type="character" w:styleId="Odkazintenzivn">
    <w:name w:val="Intense Reference"/>
    <w:uiPriority w:val="32"/>
    <w:qFormat/>
    <w:rsid w:val="00A62E74"/>
    <w:rPr>
      <w:b/>
      <w:bCs/>
      <w:caps w:val="0"/>
      <w:smallCaps w:val="0"/>
      <w:color w:val="002B59"/>
      <w:spacing w:val="5"/>
    </w:rPr>
  </w:style>
  <w:style w:type="character" w:styleId="Odkazjemn">
    <w:name w:val="Subtle Reference"/>
    <w:uiPriority w:val="31"/>
    <w:qFormat/>
    <w:rsid w:val="00A62E74"/>
    <w:rPr>
      <w:caps w:val="0"/>
      <w:smallCaps w:val="0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C77F1"/>
    <w:pPr>
      <w:pBdr>
        <w:bottom w:val="single" w:sz="4" w:space="4" w:color="002B59"/>
      </w:pBdr>
      <w:spacing w:before="200" w:after="280"/>
      <w:ind w:left="936" w:right="936"/>
    </w:pPr>
    <w:rPr>
      <w:b/>
      <w:bCs/>
      <w:i/>
      <w:iCs/>
      <w:color w:val="002B59"/>
    </w:rPr>
  </w:style>
  <w:style w:type="character" w:customStyle="1" w:styleId="VrazncittChar">
    <w:name w:val="Výrazný citát Char"/>
    <w:link w:val="Vrazncitt"/>
    <w:uiPriority w:val="30"/>
    <w:rsid w:val="003C77F1"/>
    <w:rPr>
      <w:rFonts w:ascii="Verdana" w:hAnsi="Verdana"/>
      <w:b/>
      <w:bCs/>
      <w:i/>
      <w:iCs/>
      <w:color w:val="002B59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line="240" w:lineRule="auto"/>
    </w:pPr>
    <w:rPr>
      <w:iCs/>
      <w:color w:val="44546A"/>
    </w:rPr>
  </w:style>
  <w:style w:type="paragraph" w:styleId="Odstavecseseznamem">
    <w:name w:val="List Paragraph"/>
    <w:basedOn w:val="Normln"/>
    <w:link w:val="OdstavecseseznamemChar"/>
    <w:uiPriority w:val="34"/>
    <w:qFormat/>
    <w:rsid w:val="003C77F1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="Times New Roman"/>
      <w:szCs w:val="24"/>
    </w:rPr>
  </w:style>
  <w:style w:type="character" w:customStyle="1" w:styleId="ZhlavzprvyChar">
    <w:name w:val="Záhlaví zprávy Char"/>
    <w:link w:val="Zhlavzprvy"/>
    <w:uiPriority w:val="99"/>
    <w:semiHidden/>
    <w:rsid w:val="00660AD3"/>
    <w:rPr>
      <w:rFonts w:ascii="Verdana" w:eastAsia="Times New Roman" w:hAnsi="Verdana" w:cs="Times New Roman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szCs w:val="24"/>
    </w:rPr>
  </w:style>
  <w:style w:type="character" w:customStyle="1" w:styleId="Nadpisvtabulce">
    <w:name w:val="Nadpis v tabulce"/>
    <w:uiPriority w:val="9"/>
    <w:qFormat/>
    <w:rsid w:val="00A62E74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62E74"/>
    <w:pPr>
      <w:keepNext/>
      <w:keepLines/>
      <w:pBdr>
        <w:top w:val="single" w:sz="12" w:space="3" w:color="00A1E0"/>
      </w:pBdr>
      <w:suppressAutoHyphens/>
      <w:spacing w:after="60"/>
      <w:ind w:left="-51" w:right="-34"/>
    </w:pPr>
    <w:rPr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A62E7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A62E74"/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link w:val="SeznamsodrkamiChar"/>
    <w:uiPriority w:val="28"/>
    <w:unhideWhenUsed/>
    <w:rsid w:val="00A62E74"/>
    <w:pPr>
      <w:numPr>
        <w:numId w:val="1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A62E74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A62E74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A62E74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A62E74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62E74"/>
    <w:pPr>
      <w:numPr>
        <w:numId w:val="2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A62E74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62E74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62E74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62E74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62E74"/>
    <w:pPr>
      <w:numPr>
        <w:numId w:val="2"/>
      </w:numPr>
    </w:pPr>
  </w:style>
  <w:style w:type="numbering" w:customStyle="1" w:styleId="ListBulletmultilevel">
    <w:name w:val="List Bullet (multilevel)"/>
    <w:uiPriority w:val="99"/>
    <w:rsid w:val="00A62E74"/>
    <w:pPr>
      <w:numPr>
        <w:numId w:val="3"/>
      </w:numPr>
    </w:pPr>
  </w:style>
  <w:style w:type="paragraph" w:customStyle="1" w:styleId="Vraznjtext">
    <w:name w:val="Výraznější text"/>
    <w:basedOn w:val="Normln"/>
    <w:uiPriority w:val="9"/>
    <w:qFormat/>
    <w:rsid w:val="00A62E74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A62E74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3C77F1"/>
    <w:pPr>
      <w:tabs>
        <w:tab w:val="left" w:pos="1134"/>
        <w:tab w:val="right" w:leader="dot" w:pos="8692"/>
      </w:tabs>
      <w:spacing w:after="40" w:line="264" w:lineRule="auto"/>
      <w:ind w:left="1134" w:hanging="567"/>
      <w:contextualSpacing/>
    </w:pPr>
    <w:rPr>
      <w:spacing w:val="-4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3C77F1"/>
    <w:pPr>
      <w:keepNext/>
      <w:tabs>
        <w:tab w:val="left" w:pos="567"/>
        <w:tab w:val="right" w:leader="dot" w:pos="8692"/>
      </w:tabs>
      <w:spacing w:after="40" w:line="264" w:lineRule="auto"/>
      <w:ind w:left="567" w:right="284" w:hanging="567"/>
    </w:pPr>
    <w:rPr>
      <w:b/>
      <w:caps/>
      <w:spacing w:val="-4"/>
      <w:sz w:val="18"/>
      <w:szCs w:val="18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A62E74"/>
    <w:pPr>
      <w:spacing w:after="100"/>
      <w:ind w:left="360"/>
    </w:pPr>
  </w:style>
  <w:style w:type="character" w:styleId="Hypertextovodkaz">
    <w:name w:val="Hyperlink"/>
    <w:uiPriority w:val="99"/>
    <w:unhideWhenUsed/>
    <w:rsid w:val="00A62E74"/>
    <w:rPr>
      <w:noProof/>
      <w:color w:val="0563C1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3C77F1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uiPriority w:val="1"/>
    <w:rsid w:val="00A62E74"/>
    <w:rPr>
      <w:sz w:val="18"/>
    </w:rPr>
  </w:style>
  <w:style w:type="paragraph" w:customStyle="1" w:styleId="Nadpis2-1">
    <w:name w:val="_Nadpis_2-1"/>
    <w:next w:val="Normln"/>
    <w:link w:val="Nadpis2-1Char"/>
    <w:qFormat/>
    <w:rsid w:val="002B4BB7"/>
    <w:pPr>
      <w:keepNext/>
      <w:numPr>
        <w:numId w:val="16"/>
      </w:numPr>
      <w:spacing w:before="280" w:after="120" w:line="264" w:lineRule="auto"/>
      <w:outlineLvl w:val="0"/>
    </w:pPr>
    <w:rPr>
      <w:b/>
      <w:caps/>
      <w:sz w:val="22"/>
      <w:szCs w:val="18"/>
      <w:lang w:eastAsia="en-US"/>
    </w:rPr>
  </w:style>
  <w:style w:type="paragraph" w:customStyle="1" w:styleId="Nadpis2-2">
    <w:name w:val="_Nadpis_2-2"/>
    <w:basedOn w:val="Nadpis2-1"/>
    <w:next w:val="Text2-1"/>
    <w:link w:val="Nadpis2-2Char"/>
    <w:qFormat/>
    <w:rsid w:val="002B4BB7"/>
    <w:pPr>
      <w:numPr>
        <w:ilvl w:val="1"/>
      </w:numPr>
      <w:spacing w:before="200"/>
      <w:outlineLvl w:val="1"/>
    </w:pPr>
    <w:rPr>
      <w:caps w:val="0"/>
      <w:sz w:val="20"/>
    </w:rPr>
  </w:style>
  <w:style w:type="character" w:customStyle="1" w:styleId="Nadpis2-1Char">
    <w:name w:val="_Nadpis_2-1 Char"/>
    <w:link w:val="Nadpis2-1"/>
    <w:rsid w:val="002B4BB7"/>
    <w:rPr>
      <w:rFonts w:ascii="Verdana" w:hAnsi="Verdana"/>
      <w:b/>
      <w:caps/>
      <w:sz w:val="22"/>
    </w:rPr>
  </w:style>
  <w:style w:type="paragraph" w:customStyle="1" w:styleId="Text2-1">
    <w:name w:val="_Text_2-1"/>
    <w:basedOn w:val="Odstavecseseznamem"/>
    <w:link w:val="Text2-1Char"/>
    <w:qFormat/>
    <w:rsid w:val="002B4BB7"/>
    <w:pPr>
      <w:numPr>
        <w:ilvl w:val="2"/>
        <w:numId w:val="16"/>
      </w:numPr>
      <w:spacing w:after="120" w:line="264" w:lineRule="auto"/>
      <w:contextualSpacing w:val="0"/>
      <w:jc w:val="both"/>
    </w:pPr>
    <w:rPr>
      <w:sz w:val="18"/>
      <w:szCs w:val="18"/>
    </w:rPr>
  </w:style>
  <w:style w:type="character" w:customStyle="1" w:styleId="Nadpis2-2Char">
    <w:name w:val="_Nadpis_2-2 Char"/>
    <w:link w:val="Nadpis2-2"/>
    <w:rsid w:val="00AA3D32"/>
    <w:rPr>
      <w:rFonts w:ascii="Verdana" w:hAnsi="Verdana"/>
      <w:b/>
      <w:caps w:val="0"/>
      <w:sz w:val="20"/>
    </w:rPr>
  </w:style>
  <w:style w:type="paragraph" w:customStyle="1" w:styleId="Titul1">
    <w:name w:val="_Titul_1"/>
    <w:basedOn w:val="Normln"/>
    <w:qFormat/>
    <w:rsid w:val="002B4BB7"/>
    <w:pPr>
      <w:spacing w:after="240" w:line="264" w:lineRule="auto"/>
    </w:pPr>
    <w:rPr>
      <w:b/>
      <w:sz w:val="48"/>
      <w:szCs w:val="44"/>
    </w:rPr>
  </w:style>
  <w:style w:type="character" w:customStyle="1" w:styleId="OdstavecseseznamemChar">
    <w:name w:val="Odstavec se seznamem Char"/>
    <w:link w:val="Odstavecseseznamem"/>
    <w:uiPriority w:val="34"/>
    <w:rsid w:val="00A62E74"/>
    <w:rPr>
      <w:rFonts w:ascii="Verdana" w:hAnsi="Verdana"/>
      <w:sz w:val="20"/>
      <w:szCs w:val="20"/>
    </w:rPr>
  </w:style>
  <w:style w:type="character" w:customStyle="1" w:styleId="Text2-1Char">
    <w:name w:val="_Text_2-1 Char"/>
    <w:link w:val="Text2-1"/>
    <w:rsid w:val="002B4BB7"/>
    <w:rPr>
      <w:rFonts w:ascii="Verdana" w:hAnsi="Verdana"/>
    </w:rPr>
  </w:style>
  <w:style w:type="paragraph" w:customStyle="1" w:styleId="Titul2">
    <w:name w:val="_Titul_2"/>
    <w:basedOn w:val="Normln"/>
    <w:qFormat/>
    <w:rsid w:val="002B4BB7"/>
    <w:pPr>
      <w:tabs>
        <w:tab w:val="left" w:pos="6796"/>
      </w:tabs>
      <w:spacing w:after="240" w:line="264" w:lineRule="auto"/>
    </w:pPr>
    <w:rPr>
      <w:b/>
      <w:sz w:val="36"/>
      <w:szCs w:val="32"/>
    </w:rPr>
  </w:style>
  <w:style w:type="paragraph" w:customStyle="1" w:styleId="Tituldatum">
    <w:name w:val="_Titul_datum"/>
    <w:basedOn w:val="Normln"/>
    <w:link w:val="TituldatumChar"/>
    <w:qFormat/>
    <w:rsid w:val="002B4BB7"/>
    <w:pPr>
      <w:spacing w:after="240" w:line="264" w:lineRule="auto"/>
    </w:pPr>
    <w:rPr>
      <w:sz w:val="24"/>
      <w:szCs w:val="24"/>
    </w:rPr>
  </w:style>
  <w:style w:type="character" w:customStyle="1" w:styleId="TituldatumChar">
    <w:name w:val="_Titul_datum Char"/>
    <w:link w:val="Tituldatum"/>
    <w:rsid w:val="002B4BB7"/>
    <w:rPr>
      <w:rFonts w:ascii="Verdana" w:hAnsi="Verdana"/>
      <w:sz w:val="24"/>
      <w:szCs w:val="24"/>
    </w:rPr>
  </w:style>
  <w:style w:type="character" w:styleId="Sledovanodkaz">
    <w:name w:val="FollowedHyperlink"/>
    <w:uiPriority w:val="99"/>
    <w:semiHidden/>
    <w:unhideWhenUsed/>
    <w:rsid w:val="00B97CC3"/>
    <w:rPr>
      <w:color w:val="800080"/>
      <w:u w:val="single"/>
    </w:rPr>
  </w:style>
  <w:style w:type="paragraph" w:styleId="Obsah4">
    <w:name w:val="toc 4"/>
    <w:basedOn w:val="Normln"/>
    <w:next w:val="Normln"/>
    <w:autoRedefine/>
    <w:uiPriority w:val="39"/>
    <w:unhideWhenUsed/>
    <w:rsid w:val="00A62E74"/>
    <w:pPr>
      <w:spacing w:after="0"/>
      <w:ind w:left="660"/>
    </w:pPr>
    <w:rPr>
      <w:rFonts w:ascii="Calibri" w:eastAsia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A62E74"/>
    <w:pPr>
      <w:spacing w:after="0"/>
      <w:ind w:left="880"/>
    </w:pPr>
    <w:rPr>
      <w:rFonts w:ascii="Calibri" w:eastAsia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A62E74"/>
    <w:pPr>
      <w:spacing w:after="0"/>
      <w:ind w:left="1100"/>
    </w:pPr>
    <w:rPr>
      <w:rFonts w:ascii="Calibri" w:eastAsia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A62E74"/>
    <w:pPr>
      <w:spacing w:after="0"/>
      <w:ind w:left="1320"/>
    </w:pPr>
    <w:rPr>
      <w:rFonts w:ascii="Calibri" w:eastAsia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A62E74"/>
    <w:pPr>
      <w:spacing w:after="0"/>
      <w:ind w:left="1540"/>
    </w:pPr>
    <w:rPr>
      <w:rFonts w:ascii="Calibri" w:eastAsia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qFormat/>
    <w:rsid w:val="00A62E74"/>
    <w:pPr>
      <w:spacing w:after="0"/>
      <w:ind w:left="1760"/>
    </w:pPr>
    <w:rPr>
      <w:rFonts w:ascii="Calibri" w:eastAsia="Calibri" w:hAnsi="Calibri"/>
      <w:sz w:val="22"/>
    </w:rPr>
  </w:style>
  <w:style w:type="paragraph" w:styleId="Revize">
    <w:name w:val="Revision"/>
    <w:hidden/>
    <w:uiPriority w:val="99"/>
    <w:semiHidden/>
    <w:rsid w:val="00B97CC3"/>
    <w:rPr>
      <w:rFonts w:ascii="Calibri" w:eastAsia="Calibri" w:hAnsi="Calibri"/>
      <w:sz w:val="22"/>
      <w:szCs w:val="22"/>
      <w:lang w:eastAsia="en-US"/>
    </w:rPr>
  </w:style>
  <w:style w:type="paragraph" w:styleId="Textkomente">
    <w:name w:val="annotation text"/>
    <w:basedOn w:val="Normln"/>
    <w:link w:val="TextkomenteChar"/>
    <w:uiPriority w:val="99"/>
    <w:rsid w:val="00A62E74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lang w:eastAsia="cs-CZ"/>
    </w:rPr>
  </w:style>
  <w:style w:type="character" w:customStyle="1" w:styleId="TextkomenteChar">
    <w:name w:val="Text komentáře Char"/>
    <w:link w:val="Textkomente"/>
    <w:uiPriority w:val="99"/>
    <w:rsid w:val="00A62E74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B97CC3"/>
    <w:rPr>
      <w:sz w:val="16"/>
      <w:szCs w:val="16"/>
    </w:rPr>
  </w:style>
  <w:style w:type="paragraph" w:customStyle="1" w:styleId="Odstzkladn">
    <w:name w:val="Odst_základní"/>
    <w:basedOn w:val="Zkladntext"/>
    <w:link w:val="OdstzkladnChar"/>
    <w:qFormat/>
    <w:rsid w:val="00A62E74"/>
    <w:pPr>
      <w:tabs>
        <w:tab w:val="left" w:pos="705"/>
      </w:tabs>
      <w:spacing w:after="0" w:line="240" w:lineRule="auto"/>
      <w:jc w:val="both"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OdstzkladnChar">
    <w:name w:val="Odst_základní Char"/>
    <w:link w:val="Odstzkladn"/>
    <w:rsid w:val="00A62E74"/>
    <w:rPr>
      <w:rFonts w:ascii="Calibri" w:eastAsia="Times New Roman" w:hAnsi="Calibri" w:cs="Times New Roman"/>
      <w:sz w:val="22"/>
      <w:szCs w:val="22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7CC3"/>
    <w:pPr>
      <w:spacing w:after="120" w:line="480" w:lineRule="auto"/>
    </w:pPr>
    <w:rPr>
      <w:rFonts w:ascii="Calibri" w:eastAsia="Calibri" w:hAnsi="Calibri"/>
      <w:sz w:val="22"/>
      <w:szCs w:val="22"/>
    </w:rPr>
  </w:style>
  <w:style w:type="character" w:customStyle="1" w:styleId="Zkladntext2Char">
    <w:name w:val="Základní text 2 Char"/>
    <w:link w:val="Zkladntext2"/>
    <w:uiPriority w:val="99"/>
    <w:semiHidden/>
    <w:rsid w:val="00B97CC3"/>
    <w:rPr>
      <w:rFonts w:ascii="Calibri" w:eastAsia="Calibri" w:hAnsi="Calibri" w:cs="Times New Roman"/>
      <w:sz w:val="22"/>
      <w:szCs w:val="22"/>
    </w:rPr>
  </w:style>
  <w:style w:type="table" w:customStyle="1" w:styleId="TabZTPbez">
    <w:name w:val="_Tab_ZTP_bez"/>
    <w:basedOn w:val="Mkatabulky"/>
    <w:uiPriority w:val="99"/>
    <w:rsid w:val="002B4BB7"/>
    <w:tblPr>
      <w:tblInd w:w="680" w:type="dxa"/>
      <w:tblBorders>
        <w:top w:val="single" w:sz="2" w:space="0" w:color="auto"/>
        <w:left w:val="none" w:sz="0" w:space="0" w:color="auto"/>
        <w:bottom w:val="single" w:sz="2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cPr>
      <w:shd w:val="clear" w:color="auto" w:fill="auto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</w:tcPr>
    </w:tblStylePr>
    <w:tblStylePr w:type="la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Styl2">
    <w:name w:val="Styl2"/>
    <w:basedOn w:val="Svtlstnovn"/>
    <w:uiPriority w:val="99"/>
    <w:rsid w:val="00A62E74"/>
    <w:tblPr/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Bibliografie">
    <w:name w:val="Bibliography"/>
    <w:basedOn w:val="Normln"/>
    <w:next w:val="Normln"/>
    <w:uiPriority w:val="37"/>
    <w:unhideWhenUsed/>
    <w:rsid w:val="00A62E74"/>
    <w:rPr>
      <w:rFonts w:ascii="Calibri" w:eastAsia="Calibri" w:hAnsi="Calibri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7CC3"/>
    <w:pPr>
      <w:widowControl/>
      <w:autoSpaceDE/>
      <w:autoSpaceDN/>
      <w:adjustRightInd/>
      <w:spacing w:before="0" w:after="200" w:line="276" w:lineRule="auto"/>
    </w:pPr>
    <w:rPr>
      <w:rFonts w:ascii="Calibri" w:eastAsia="Calibri" w:hAnsi="Calibri" w:cs="Times New Roman"/>
      <w:b/>
      <w:bCs/>
      <w:lang w:eastAsia="en-US"/>
    </w:rPr>
  </w:style>
  <w:style w:type="character" w:customStyle="1" w:styleId="PedmtkomenteChar">
    <w:name w:val="Předmět komentáře Char"/>
    <w:link w:val="Pedmtkomente"/>
    <w:uiPriority w:val="99"/>
    <w:semiHidden/>
    <w:rsid w:val="00B97CC3"/>
    <w:rPr>
      <w:rFonts w:ascii="Calibri" w:eastAsia="Calibri" w:hAnsi="Calibri" w:cs="Times New Roman"/>
      <w:b/>
      <w:bCs/>
      <w:sz w:val="20"/>
      <w:szCs w:val="20"/>
      <w:lang w:eastAsia="cs-CZ"/>
    </w:rPr>
  </w:style>
  <w:style w:type="table" w:customStyle="1" w:styleId="Tabulka1">
    <w:name w:val="Tabulka_1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Svtlstnovn">
    <w:name w:val="Light Shading"/>
    <w:basedOn w:val="Normlntabulka"/>
    <w:uiPriority w:val="60"/>
    <w:rsid w:val="00A62E7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ulka10">
    <w:name w:val="_Tabulka_1"/>
    <w:basedOn w:val="Mkatabulky"/>
    <w:uiPriority w:val="99"/>
    <w:rsid w:val="002B4BB7"/>
    <w:rPr>
      <w:sz w:val="14"/>
      <w:szCs w:val="18"/>
    </w:rPr>
    <w:tblPr>
      <w:tblStyleRowBandSize w:val="1"/>
      <w:tblStyleColBandSize w:val="1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Text1-2">
    <w:name w:val="_Text_1-2"/>
    <w:basedOn w:val="Text1-1"/>
    <w:link w:val="Text1-2Char"/>
    <w:qFormat/>
    <w:rsid w:val="002B4BB7"/>
    <w:pPr>
      <w:numPr>
        <w:ilvl w:val="2"/>
      </w:numPr>
    </w:pPr>
  </w:style>
  <w:style w:type="paragraph" w:customStyle="1" w:styleId="Text1-1">
    <w:name w:val="_Text_1-1"/>
    <w:basedOn w:val="Normln"/>
    <w:link w:val="Text1-1Char"/>
    <w:rsid w:val="002B4BB7"/>
    <w:pPr>
      <w:numPr>
        <w:ilvl w:val="1"/>
        <w:numId w:val="15"/>
      </w:numPr>
      <w:spacing w:after="120" w:line="264" w:lineRule="auto"/>
      <w:jc w:val="both"/>
    </w:pPr>
    <w:rPr>
      <w:sz w:val="18"/>
      <w:szCs w:val="18"/>
    </w:rPr>
  </w:style>
  <w:style w:type="paragraph" w:customStyle="1" w:styleId="Nadpis1-1">
    <w:name w:val="_Nadpis_1-1"/>
    <w:basedOn w:val="Odstavecseseznamem"/>
    <w:next w:val="Normln"/>
    <w:link w:val="Nadpis1-1Char"/>
    <w:qFormat/>
    <w:rsid w:val="002B4BB7"/>
    <w:pPr>
      <w:keepNext/>
      <w:numPr>
        <w:numId w:val="15"/>
      </w:numPr>
      <w:spacing w:before="280" w:after="120" w:line="264" w:lineRule="auto"/>
      <w:outlineLvl w:val="0"/>
    </w:pPr>
    <w:rPr>
      <w:b/>
      <w:caps/>
      <w:sz w:val="22"/>
      <w:szCs w:val="18"/>
    </w:rPr>
  </w:style>
  <w:style w:type="paragraph" w:customStyle="1" w:styleId="Odrka1-1">
    <w:name w:val="_Odrážka_1-1_•"/>
    <w:basedOn w:val="Normln"/>
    <w:link w:val="Odrka1-1Char"/>
    <w:qFormat/>
    <w:rsid w:val="002B4BB7"/>
    <w:pPr>
      <w:numPr>
        <w:numId w:val="12"/>
      </w:numPr>
      <w:spacing w:after="80" w:line="264" w:lineRule="auto"/>
      <w:jc w:val="both"/>
    </w:pPr>
    <w:rPr>
      <w:sz w:val="18"/>
      <w:szCs w:val="18"/>
    </w:rPr>
  </w:style>
  <w:style w:type="character" w:customStyle="1" w:styleId="Text1-1Char">
    <w:name w:val="_Text_1-1 Char"/>
    <w:link w:val="Text1-1"/>
    <w:rsid w:val="002B4BB7"/>
    <w:rPr>
      <w:rFonts w:ascii="Verdana" w:hAnsi="Verdana"/>
    </w:rPr>
  </w:style>
  <w:style w:type="character" w:customStyle="1" w:styleId="Nadpis1-1Char">
    <w:name w:val="_Nadpis_1-1 Char"/>
    <w:link w:val="Nadpis1-1"/>
    <w:rsid w:val="002B4BB7"/>
    <w:rPr>
      <w:rFonts w:ascii="Verdana" w:hAnsi="Verdana"/>
      <w:b/>
      <w:caps/>
      <w:sz w:val="22"/>
    </w:rPr>
  </w:style>
  <w:style w:type="character" w:customStyle="1" w:styleId="Text1-2Char">
    <w:name w:val="_Text_1-2 Char"/>
    <w:link w:val="Text1-2"/>
    <w:rsid w:val="002B4BB7"/>
    <w:rPr>
      <w:rFonts w:ascii="Verdana" w:hAnsi="Verdana"/>
    </w:rPr>
  </w:style>
  <w:style w:type="character" w:customStyle="1" w:styleId="SeznamsodrkamiChar">
    <w:name w:val="Seznam s odrážkami Char"/>
    <w:link w:val="Seznamsodrkami"/>
    <w:uiPriority w:val="28"/>
    <w:rsid w:val="00A62E74"/>
    <w:rPr>
      <w:rFonts w:ascii="Verdana" w:hAnsi="Verdana"/>
      <w:sz w:val="20"/>
      <w:szCs w:val="20"/>
    </w:rPr>
  </w:style>
  <w:style w:type="character" w:customStyle="1" w:styleId="Odrka1-1Char">
    <w:name w:val="_Odrážka_1-1_• Char"/>
    <w:link w:val="Odrka1-1"/>
    <w:rsid w:val="002B4BB7"/>
    <w:rPr>
      <w:rFonts w:ascii="Verdana" w:hAnsi="Verdana"/>
    </w:rPr>
  </w:style>
  <w:style w:type="paragraph" w:customStyle="1" w:styleId="Odrka1-2-">
    <w:name w:val="_Odrážka_1-2_-"/>
    <w:basedOn w:val="Odrka1-1"/>
    <w:qFormat/>
    <w:rsid w:val="002B4BB7"/>
    <w:pPr>
      <w:numPr>
        <w:ilvl w:val="1"/>
      </w:numPr>
    </w:pPr>
  </w:style>
  <w:style w:type="paragraph" w:customStyle="1" w:styleId="Odrka1-3">
    <w:name w:val="_Odrážka_1-3_·"/>
    <w:basedOn w:val="Odrka1-2-"/>
    <w:qFormat/>
    <w:rsid w:val="002B4BB7"/>
    <w:pPr>
      <w:numPr>
        <w:ilvl w:val="2"/>
      </w:numPr>
    </w:pPr>
  </w:style>
  <w:style w:type="paragraph" w:customStyle="1" w:styleId="Odstavec1-1a">
    <w:name w:val="_Odstavec_1-1_a)"/>
    <w:basedOn w:val="Normln"/>
    <w:link w:val="Odstavec1-1aChar"/>
    <w:qFormat/>
    <w:rsid w:val="002B4BB7"/>
    <w:pPr>
      <w:numPr>
        <w:numId w:val="13"/>
      </w:numPr>
      <w:spacing w:after="80" w:line="264" w:lineRule="auto"/>
      <w:jc w:val="both"/>
    </w:pPr>
    <w:rPr>
      <w:sz w:val="18"/>
      <w:szCs w:val="18"/>
    </w:rPr>
  </w:style>
  <w:style w:type="paragraph" w:customStyle="1" w:styleId="Odstavec1-2i">
    <w:name w:val="_Odstavec_1-2_(i)"/>
    <w:basedOn w:val="Odstavec1-1a"/>
    <w:qFormat/>
    <w:rsid w:val="002B4BB7"/>
    <w:pPr>
      <w:numPr>
        <w:ilvl w:val="1"/>
      </w:numPr>
    </w:pPr>
  </w:style>
  <w:style w:type="paragraph" w:customStyle="1" w:styleId="Odstavec1-31">
    <w:name w:val="_Odstavec_1-3_1)"/>
    <w:basedOn w:val="Odstavec1-2i"/>
    <w:qFormat/>
    <w:rsid w:val="002B4BB7"/>
    <w:pPr>
      <w:numPr>
        <w:ilvl w:val="2"/>
      </w:numPr>
    </w:pPr>
  </w:style>
  <w:style w:type="paragraph" w:customStyle="1" w:styleId="Textbezslovn">
    <w:name w:val="_Text_bez_číslování"/>
    <w:basedOn w:val="Normln"/>
    <w:link w:val="TextbezslovnChar"/>
    <w:qFormat/>
    <w:rsid w:val="002B4BB7"/>
    <w:pPr>
      <w:spacing w:after="120" w:line="264" w:lineRule="auto"/>
      <w:ind w:left="737"/>
      <w:jc w:val="both"/>
    </w:pPr>
    <w:rPr>
      <w:sz w:val="18"/>
      <w:szCs w:val="18"/>
    </w:rPr>
  </w:style>
  <w:style w:type="paragraph" w:customStyle="1" w:styleId="Zpat0">
    <w:name w:val="_Zápatí"/>
    <w:basedOn w:val="Zpat"/>
    <w:qFormat/>
    <w:rsid w:val="00A62E74"/>
    <w:pPr>
      <w:jc w:val="right"/>
    </w:pPr>
  </w:style>
  <w:style w:type="character" w:customStyle="1" w:styleId="Tun">
    <w:name w:val="_Tučně"/>
    <w:qFormat/>
    <w:rsid w:val="002B4BB7"/>
    <w:rPr>
      <w:b/>
    </w:rPr>
  </w:style>
  <w:style w:type="table" w:customStyle="1" w:styleId="Styl3">
    <w:name w:val="Styl3"/>
    <w:basedOn w:val="Mkatabulky"/>
    <w:uiPriority w:val="99"/>
    <w:rsid w:val="00A62E74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character" w:styleId="Znakapoznpodarou">
    <w:name w:val="footnote reference"/>
    <w:uiPriority w:val="99"/>
    <w:semiHidden/>
    <w:unhideWhenUsed/>
    <w:rsid w:val="00C42FE6"/>
    <w:rPr>
      <w:vertAlign w:val="superscript"/>
    </w:rPr>
  </w:style>
  <w:style w:type="paragraph" w:customStyle="1" w:styleId="Text2-2">
    <w:name w:val="_Text_2-2"/>
    <w:basedOn w:val="Text2-1"/>
    <w:link w:val="Text2-2Char"/>
    <w:qFormat/>
    <w:rsid w:val="002B4BB7"/>
    <w:pPr>
      <w:numPr>
        <w:ilvl w:val="3"/>
      </w:numPr>
    </w:pPr>
  </w:style>
  <w:style w:type="character" w:customStyle="1" w:styleId="Text2-2Char">
    <w:name w:val="_Text_2-2 Char"/>
    <w:link w:val="Text2-2"/>
    <w:rsid w:val="002B4BB7"/>
    <w:rPr>
      <w:rFonts w:ascii="Verdana" w:hAnsi="Verdana"/>
    </w:rPr>
  </w:style>
  <w:style w:type="paragraph" w:customStyle="1" w:styleId="Zkratky1">
    <w:name w:val="_Zkratky_1"/>
    <w:basedOn w:val="Normln"/>
    <w:qFormat/>
    <w:rsid w:val="002B4BB7"/>
    <w:pPr>
      <w:tabs>
        <w:tab w:val="right" w:leader="dot" w:pos="1134"/>
      </w:tabs>
      <w:spacing w:after="0" w:line="240" w:lineRule="auto"/>
    </w:pPr>
    <w:rPr>
      <w:b/>
      <w:sz w:val="16"/>
      <w:szCs w:val="18"/>
    </w:rPr>
  </w:style>
  <w:style w:type="paragraph" w:customStyle="1" w:styleId="Seznam1">
    <w:name w:val="_Seznam_[1]"/>
    <w:basedOn w:val="Normln"/>
    <w:qFormat/>
    <w:rsid w:val="002B4BB7"/>
    <w:pPr>
      <w:numPr>
        <w:numId w:val="14"/>
      </w:numPr>
      <w:spacing w:after="60" w:line="264" w:lineRule="auto"/>
      <w:jc w:val="both"/>
    </w:pPr>
    <w:rPr>
      <w:sz w:val="16"/>
      <w:szCs w:val="18"/>
    </w:rPr>
  </w:style>
  <w:style w:type="paragraph" w:customStyle="1" w:styleId="Zkratky2">
    <w:name w:val="_Zkratky_2"/>
    <w:basedOn w:val="Normln"/>
    <w:qFormat/>
    <w:rsid w:val="002B4BB7"/>
    <w:pPr>
      <w:spacing w:after="0" w:line="240" w:lineRule="auto"/>
    </w:pPr>
    <w:rPr>
      <w:sz w:val="16"/>
      <w:szCs w:val="16"/>
    </w:rPr>
  </w:style>
  <w:style w:type="character" w:customStyle="1" w:styleId="Tun-ZRUIT">
    <w:name w:val="_Tučně-ZRUŠIT"/>
    <w:qFormat/>
    <w:rsid w:val="002B4BB7"/>
    <w:rPr>
      <w:b w:val="0"/>
      <w:i w:val="0"/>
    </w:rPr>
  </w:style>
  <w:style w:type="paragraph" w:customStyle="1" w:styleId="Nadpisbezsl1-1">
    <w:name w:val="_Nadpis_bez_čísl_1-1"/>
    <w:next w:val="Nadpisbezsl1-2"/>
    <w:qFormat/>
    <w:rsid w:val="002B4BB7"/>
    <w:pPr>
      <w:keepNext/>
      <w:spacing w:before="280" w:after="120" w:line="264" w:lineRule="auto"/>
    </w:pPr>
    <w:rPr>
      <w:b/>
      <w:caps/>
      <w:sz w:val="22"/>
      <w:szCs w:val="18"/>
      <w:lang w:eastAsia="en-US"/>
    </w:rPr>
  </w:style>
  <w:style w:type="paragraph" w:customStyle="1" w:styleId="Nadpisbezsl1-2">
    <w:name w:val="_Nadpis_bez_čísl_1-2"/>
    <w:next w:val="Text2-1"/>
    <w:qFormat/>
    <w:rsid w:val="002B4BB7"/>
    <w:pPr>
      <w:keepNext/>
      <w:spacing w:before="200" w:after="120" w:line="264" w:lineRule="auto"/>
    </w:pPr>
    <w:rPr>
      <w:b/>
      <w:lang w:eastAsia="en-US"/>
    </w:rPr>
  </w:style>
  <w:style w:type="paragraph" w:customStyle="1" w:styleId="Textbezodsazen">
    <w:name w:val="_Text_bez_odsazení"/>
    <w:basedOn w:val="Normln"/>
    <w:link w:val="TextbezodsazenChar"/>
    <w:qFormat/>
    <w:rsid w:val="002B4BB7"/>
    <w:pPr>
      <w:spacing w:after="120" w:line="264" w:lineRule="auto"/>
      <w:jc w:val="both"/>
    </w:pPr>
    <w:rPr>
      <w:sz w:val="18"/>
      <w:szCs w:val="18"/>
    </w:rPr>
  </w:style>
  <w:style w:type="character" w:customStyle="1" w:styleId="TextbezodsazenChar">
    <w:name w:val="_Text_bez_odsazení Char"/>
    <w:link w:val="Textbezodsazen"/>
    <w:rsid w:val="002B4BB7"/>
    <w:rPr>
      <w:rFonts w:ascii="Verdana" w:hAnsi="Verdana"/>
    </w:rPr>
  </w:style>
  <w:style w:type="paragraph" w:customStyle="1" w:styleId="ZTPinfo-text">
    <w:name w:val="_ZTP_info-text"/>
    <w:basedOn w:val="Textbezslovn"/>
    <w:link w:val="ZTPinfo-textChar"/>
    <w:qFormat/>
    <w:rsid w:val="002B4BB7"/>
    <w:pPr>
      <w:ind w:left="0"/>
    </w:pPr>
    <w:rPr>
      <w:i/>
      <w:color w:val="00A1E0"/>
    </w:rPr>
  </w:style>
  <w:style w:type="character" w:customStyle="1" w:styleId="ZTPinfo-textChar">
    <w:name w:val="_ZTP_info-text Char"/>
    <w:link w:val="ZTPinfo-text"/>
    <w:rsid w:val="002B4BB7"/>
    <w:rPr>
      <w:rFonts w:ascii="Verdana" w:hAnsi="Verdana"/>
      <w:i/>
      <w:color w:val="00A1E0"/>
    </w:rPr>
  </w:style>
  <w:style w:type="paragraph" w:customStyle="1" w:styleId="ZTPinfo-text-odr">
    <w:name w:val="_ZTP_info-text-odr"/>
    <w:basedOn w:val="ZTPinfo-text"/>
    <w:link w:val="ZTPinfo-text-odrChar"/>
    <w:qFormat/>
    <w:rsid w:val="002B4BB7"/>
    <w:pPr>
      <w:numPr>
        <w:numId w:val="17"/>
      </w:numPr>
    </w:pPr>
  </w:style>
  <w:style w:type="character" w:customStyle="1" w:styleId="ZTPinfo-text-odrChar">
    <w:name w:val="_ZTP_info-text-odr Char"/>
    <w:link w:val="ZTPinfo-text-odr"/>
    <w:rsid w:val="002B4BB7"/>
    <w:rPr>
      <w:rFonts w:ascii="Verdana" w:hAnsi="Verdana"/>
      <w:i/>
      <w:color w:val="00A1E0"/>
    </w:rPr>
  </w:style>
  <w:style w:type="paragraph" w:customStyle="1" w:styleId="Tabulka">
    <w:name w:val="_Tabulka"/>
    <w:basedOn w:val="Normln"/>
    <w:qFormat/>
    <w:rsid w:val="002B4BB7"/>
    <w:pPr>
      <w:spacing w:before="40" w:after="40" w:line="240" w:lineRule="auto"/>
      <w:jc w:val="both"/>
    </w:pPr>
    <w:rPr>
      <w:sz w:val="18"/>
      <w:szCs w:val="18"/>
    </w:rPr>
  </w:style>
  <w:style w:type="character" w:customStyle="1" w:styleId="TextbezslovnChar">
    <w:name w:val="_Text_bez_číslování Char"/>
    <w:link w:val="Textbezslovn"/>
    <w:rsid w:val="002B4BB7"/>
    <w:rPr>
      <w:rFonts w:ascii="Verdana" w:hAnsi="Verdana"/>
    </w:rPr>
  </w:style>
  <w:style w:type="paragraph" w:customStyle="1" w:styleId="Odrka1-4">
    <w:name w:val="_Odrážka_1-4_•"/>
    <w:basedOn w:val="Odrka1-1"/>
    <w:qFormat/>
    <w:rsid w:val="002B4BB7"/>
    <w:pPr>
      <w:numPr>
        <w:ilvl w:val="3"/>
      </w:numPr>
    </w:pPr>
  </w:style>
  <w:style w:type="character" w:customStyle="1" w:styleId="Odstavec1-1aChar">
    <w:name w:val="_Odstavec_1-1_a) Char"/>
    <w:link w:val="Odstavec1-1a"/>
    <w:rsid w:val="002B4BB7"/>
    <w:rPr>
      <w:rFonts w:ascii="Verdana" w:hAnsi="Verdana"/>
    </w:rPr>
  </w:style>
  <w:style w:type="paragraph" w:customStyle="1" w:styleId="Zpatvlevo">
    <w:name w:val="_Zápatí_vlevo"/>
    <w:basedOn w:val="Zpatvpravo"/>
    <w:qFormat/>
    <w:rsid w:val="002B4BB7"/>
    <w:pPr>
      <w:jc w:val="left"/>
    </w:pPr>
  </w:style>
  <w:style w:type="character" w:customStyle="1" w:styleId="Nzevakce">
    <w:name w:val="_Název_akce"/>
    <w:qFormat/>
    <w:rsid w:val="002B4BB7"/>
    <w:rPr>
      <w:rFonts w:ascii="Verdana" w:hAnsi="Verdana"/>
      <w:b/>
      <w:sz w:val="36"/>
    </w:rPr>
  </w:style>
  <w:style w:type="paragraph" w:customStyle="1" w:styleId="Zpatvpravo">
    <w:name w:val="_Zápatí_vpravo"/>
    <w:qFormat/>
    <w:rsid w:val="002B4BB7"/>
    <w:pPr>
      <w:jc w:val="right"/>
    </w:pPr>
    <w:rPr>
      <w:sz w:val="12"/>
      <w:szCs w:val="18"/>
      <w:lang w:eastAsia="en-US"/>
    </w:rPr>
  </w:style>
  <w:style w:type="character" w:customStyle="1" w:styleId="Znaka">
    <w:name w:val="_Značka"/>
    <w:rsid w:val="002B4BB7"/>
    <w:rPr>
      <w:rFonts w:ascii="Verdana" w:hAnsi="Verdana"/>
      <w:b/>
      <w:sz w:val="36"/>
    </w:rPr>
  </w:style>
  <w:style w:type="paragraph" w:customStyle="1" w:styleId="ZTPinfo-text-odr0">
    <w:name w:val="_ZTP_info-text-odr_•"/>
    <w:basedOn w:val="ZTPinfo-text-odr"/>
    <w:link w:val="ZTPinfo-text-odrChar0"/>
    <w:qFormat/>
    <w:rsid w:val="002B4BB7"/>
    <w:pPr>
      <w:numPr>
        <w:ilvl w:val="1"/>
      </w:numPr>
      <w:spacing w:after="80"/>
      <w:contextualSpacing/>
    </w:pPr>
  </w:style>
  <w:style w:type="character" w:customStyle="1" w:styleId="ZTPinfo-text-odrChar0">
    <w:name w:val="_ZTP_info-text-odr_• Char"/>
    <w:link w:val="ZTPinfo-text-odr0"/>
    <w:rsid w:val="002B4BB7"/>
    <w:rPr>
      <w:rFonts w:ascii="Verdana" w:hAnsi="Verdana"/>
      <w:i/>
      <w:color w:val="00A1E0"/>
    </w:rPr>
  </w:style>
  <w:style w:type="paragraph" w:customStyle="1" w:styleId="Tabulka-9">
    <w:name w:val="_Tabulka-9"/>
    <w:basedOn w:val="Textbezodsazen"/>
    <w:qFormat/>
    <w:rsid w:val="002B4BB7"/>
    <w:pPr>
      <w:spacing w:before="40" w:after="40" w:line="240" w:lineRule="auto"/>
      <w:jc w:val="left"/>
    </w:pPr>
  </w:style>
  <w:style w:type="paragraph" w:customStyle="1" w:styleId="Tabulka-8">
    <w:name w:val="_Tabulka-8"/>
    <w:basedOn w:val="Tabulka-9"/>
    <w:qFormat/>
    <w:rsid w:val="002B4BB7"/>
    <w:rPr>
      <w:sz w:val="16"/>
    </w:rPr>
  </w:style>
  <w:style w:type="paragraph" w:customStyle="1" w:styleId="Odrka1-5-">
    <w:name w:val="_Odrážka_1-5_-"/>
    <w:basedOn w:val="Odrka1-4"/>
    <w:link w:val="Odrka1-5-Char"/>
    <w:qFormat/>
    <w:rsid w:val="002B4BB7"/>
    <w:pPr>
      <w:numPr>
        <w:ilvl w:val="4"/>
      </w:numPr>
      <w:spacing w:after="40"/>
    </w:pPr>
  </w:style>
  <w:style w:type="character" w:customStyle="1" w:styleId="Odrka1-5-Char">
    <w:name w:val="_Odrážka_1-5_- Char"/>
    <w:link w:val="Odrka1-5-"/>
    <w:rsid w:val="002B4BB7"/>
    <w:rPr>
      <w:rFonts w:ascii="Verdana" w:hAnsi="Verdana"/>
    </w:rPr>
  </w:style>
  <w:style w:type="paragraph" w:customStyle="1" w:styleId="Odstavec1-4a">
    <w:name w:val="_Odstavec_1-4_(a)"/>
    <w:basedOn w:val="Odstavec1-1a"/>
    <w:link w:val="Odstavec1-4aChar"/>
    <w:qFormat/>
    <w:rsid w:val="002B4BB7"/>
    <w:pPr>
      <w:numPr>
        <w:ilvl w:val="3"/>
      </w:numPr>
    </w:pPr>
  </w:style>
  <w:style w:type="character" w:customStyle="1" w:styleId="Odstavec1-4aChar">
    <w:name w:val="_Odstavec_1-4_(a) Char"/>
    <w:link w:val="Odstavec1-4a"/>
    <w:rsid w:val="002B4BB7"/>
    <w:rPr>
      <w:rFonts w:ascii="Verdana" w:hAnsi="Verdana"/>
    </w:rPr>
  </w:style>
  <w:style w:type="table" w:customStyle="1" w:styleId="TabulkaS-zahlzap">
    <w:name w:val="_Tabulka_SŽ-zahl+zap"/>
    <w:basedOn w:val="Mkatabulky"/>
    <w:uiPriority w:val="99"/>
    <w:rsid w:val="002B4BB7"/>
    <w:rPr>
      <w:sz w:val="14"/>
      <w:szCs w:val="18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TabulkaS-zhlav">
    <w:name w:val="_Tabulka_SŽ-záhlaví"/>
    <w:basedOn w:val="Normlntabulka"/>
    <w:uiPriority w:val="99"/>
    <w:rsid w:val="002B4BB7"/>
    <w:pPr>
      <w:spacing w:before="40" w:after="40"/>
    </w:pPr>
    <w:rPr>
      <w:sz w:val="16"/>
    </w:rPr>
    <w:tblPr>
      <w:tblBorders>
        <w:top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FFFFFF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</w:pPr>
      <w:rPr>
        <w:rFonts w:ascii="Verdana" w:hAnsi="Verdana"/>
        <w:b/>
        <w:sz w:val="16"/>
      </w:rPr>
      <w:tblPr/>
      <w:tcPr>
        <w:shd w:val="clear" w:color="auto" w:fill="F2F2F2"/>
        <w:vAlign w:val="center"/>
      </w:tcPr>
    </w:tblStylePr>
  </w:style>
  <w:style w:type="paragraph" w:customStyle="1" w:styleId="Tabulka-7">
    <w:name w:val="_Tabulka-7"/>
    <w:basedOn w:val="Tabulka-8"/>
    <w:qFormat/>
    <w:rsid w:val="002B4BB7"/>
    <w:pPr>
      <w:spacing w:before="20" w:after="20"/>
    </w:pPr>
    <w:rPr>
      <w:sz w:val="14"/>
    </w:rPr>
  </w:style>
  <w:style w:type="table" w:customStyle="1" w:styleId="TKPTabulka">
    <w:name w:val="_TKP_Tabulka"/>
    <w:basedOn w:val="Normlntabulka"/>
    <w:uiPriority w:val="99"/>
    <w:rsid w:val="002B4BB7"/>
    <w:pPr>
      <w:spacing w:before="40" w:after="40"/>
    </w:pPr>
    <w:rPr>
      <w:rFonts w:ascii="Times New Roman" w:eastAsia="Times New Roman" w:hAnsi="Times New Roman"/>
    </w:rPr>
    <w:tblPr>
      <w:tblCellMar>
        <w:left w:w="57" w:type="dxa"/>
        <w:right w:w="57" w:type="dxa"/>
      </w:tblCellMar>
    </w:tblPr>
  </w:style>
  <w:style w:type="paragraph" w:customStyle="1" w:styleId="TabulkaNadpis">
    <w:name w:val="_Tabulka_Nadpis"/>
    <w:basedOn w:val="Textbezslovn"/>
    <w:qFormat/>
    <w:rsid w:val="002B4BB7"/>
    <w:pPr>
      <w:keepNext/>
      <w:keepLines/>
      <w:pBdr>
        <w:top w:val="single" w:sz="12" w:space="3" w:color="00A1E0"/>
      </w:pBdr>
      <w:suppressAutoHyphens/>
      <w:spacing w:after="60"/>
      <w:ind w:left="680" w:right="-57"/>
      <w:jc w:val="left"/>
    </w:pPr>
    <w:rPr>
      <w:b/>
      <w:noProof/>
      <w:sz w:val="14"/>
      <w:lang w:eastAsia="cs-CZ"/>
    </w:rPr>
  </w:style>
  <w:style w:type="table" w:styleId="Svtltabulkasmkou1">
    <w:name w:val="Grid Table 1 Light"/>
    <w:basedOn w:val="Normlntabulka"/>
    <w:uiPriority w:val="46"/>
    <w:rsid w:val="00D11029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xtbezslBEZMEZER">
    <w:name w:val="_Text_bez_čísl_BEZ_MEZER"/>
    <w:basedOn w:val="Textbezslovn"/>
    <w:link w:val="TextbezslBEZMEZERChar"/>
    <w:qFormat/>
    <w:rsid w:val="002B4BB7"/>
    <w:pPr>
      <w:spacing w:after="0"/>
    </w:pPr>
  </w:style>
  <w:style w:type="character" w:customStyle="1" w:styleId="TextbezslBEZMEZERChar">
    <w:name w:val="_Text_bez_čísl_BEZ_MEZER Char"/>
    <w:link w:val="TextbezslBEZMEZER"/>
    <w:rsid w:val="002B4BB7"/>
    <w:rPr>
      <w:rFonts w:ascii="Verdana" w:hAnsi="Verdana"/>
    </w:rPr>
  </w:style>
  <w:style w:type="paragraph" w:customStyle="1" w:styleId="Odstavec1-4i">
    <w:name w:val="_Odstavec_1-4_i)"/>
    <w:basedOn w:val="Odstavec1-1a"/>
    <w:link w:val="Odstavec1-4iChar"/>
    <w:qFormat/>
    <w:rsid w:val="002B4BB7"/>
    <w:pPr>
      <w:numPr>
        <w:ilvl w:val="4"/>
      </w:numPr>
    </w:pPr>
  </w:style>
  <w:style w:type="character" w:customStyle="1" w:styleId="Odstavec1-4iChar">
    <w:name w:val="_Odstavec_1-4_i) Char"/>
    <w:link w:val="Odstavec1-4i"/>
    <w:rsid w:val="002B4BB7"/>
    <w:rPr>
      <w:rFonts w:ascii="Verdana" w:hAnsi="Verdana"/>
    </w:rPr>
  </w:style>
  <w:style w:type="paragraph" w:customStyle="1" w:styleId="Kurzvacitace">
    <w:name w:val="Kurzíva (citace)"/>
    <w:basedOn w:val="Odstavecseseznamem"/>
    <w:qFormat/>
    <w:rsid w:val="00561678"/>
    <w:pPr>
      <w:spacing w:before="120" w:after="120"/>
      <w:ind w:left="425"/>
      <w:contextualSpacing w:val="0"/>
    </w:pPr>
    <w:rPr>
      <w:i/>
      <w:szCs w:val="22"/>
    </w:rPr>
  </w:style>
  <w:style w:type="paragraph" w:customStyle="1" w:styleId="Odstavec1-4i0">
    <w:name w:val="_Odstavec_1-4_(i)"/>
    <w:basedOn w:val="Odstavec1-1a"/>
    <w:qFormat/>
    <w:rsid w:val="00AE715C"/>
    <w:pPr>
      <w:numPr>
        <w:numId w:val="0"/>
      </w:numPr>
      <w:tabs>
        <w:tab w:val="num" w:pos="2495"/>
      </w:tabs>
      <w:ind w:left="2495" w:hanging="454"/>
    </w:pPr>
  </w:style>
  <w:style w:type="paragraph" w:customStyle="1" w:styleId="Default">
    <w:name w:val="Default"/>
    <w:rsid w:val="003A61B4"/>
    <w:pPr>
      <w:autoSpaceDE w:val="0"/>
      <w:autoSpaceDN w:val="0"/>
      <w:adjustRightInd w:val="0"/>
    </w:pPr>
    <w:rPr>
      <w:rFonts w:cs="Verdana"/>
      <w:color w:val="000000"/>
      <w:sz w:val="24"/>
      <w:szCs w:val="24"/>
      <w:lang w:eastAsia="en-US"/>
    </w:rPr>
  </w:style>
  <w:style w:type="character" w:customStyle="1" w:styleId="cf01">
    <w:name w:val="cf01"/>
    <w:basedOn w:val="Standardnpsmoodstavce"/>
    <w:rsid w:val="0046003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9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pravazeleznic.cz/stavby-zakazky/podklady-pro-zhotovitele/digitalni-technicka-mapa-zeleznice-technicke-standardy/prechodne-obdobi-dtmz-technicke-specifikac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DAD7F-39E1-4E5F-9D76-9ECCB0F12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864844F-9224-48D2-AD0C-D7836E3BAA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B417F-135A-4C0F-A27D-7FBBB09375B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857AFF1-714D-4749-B07F-C472A4E4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7967</Words>
  <Characters>47006</Characters>
  <Application>Microsoft Office Word</Application>
  <DocSecurity>0</DocSecurity>
  <Lines>391</Lines>
  <Paragraphs>109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>ZTP-DOK_240422</vt:lpstr>
      <vt:lpstr/>
      <vt:lpstr>Titulek 1. úrovně </vt:lpstr>
      <vt:lpstr>    Titulek 2. úrovně</vt:lpstr>
      <vt:lpstr>        Titulek 3. úrovně</vt:lpstr>
    </vt:vector>
  </TitlesOfParts>
  <Company>SŽ</Company>
  <LinksUpToDate>false</LinksUpToDate>
  <CharactersWithSpaces>54864</CharactersWithSpaces>
  <SharedDoc>false</SharedDoc>
  <HLinks>
    <vt:vector size="192" baseType="variant">
      <vt:variant>
        <vt:i4>1704006</vt:i4>
      </vt:variant>
      <vt:variant>
        <vt:i4>201</vt:i4>
      </vt:variant>
      <vt:variant>
        <vt:i4>0</vt:i4>
      </vt:variant>
      <vt:variant>
        <vt:i4>5</vt:i4>
      </vt:variant>
      <vt:variant>
        <vt:lpwstr>https://www.spravazeleznic.cz/stavby-zakazky/podklady-pro-zhotovitele/digitalni-technicka-mapa-zeleznice-technicke-standardy/prechodne-obdobi-dtmz-technicke-specifikace</vt:lpwstr>
      </vt:variant>
      <vt:variant>
        <vt:lpwstr/>
      </vt:variant>
      <vt:variant>
        <vt:i4>1900599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_Toc167450482</vt:lpwstr>
      </vt:variant>
      <vt:variant>
        <vt:i4>1900599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_Toc167450481</vt:lpwstr>
      </vt:variant>
      <vt:variant>
        <vt:i4>1900599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_Toc167450480</vt:lpwstr>
      </vt:variant>
      <vt:variant>
        <vt:i4>1179703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_Toc167450479</vt:lpwstr>
      </vt:variant>
      <vt:variant>
        <vt:i4>1179703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_Toc167450478</vt:lpwstr>
      </vt:variant>
      <vt:variant>
        <vt:i4>1179703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_Toc167450477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_Toc167450476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_Toc167450475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_Toc167450474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_Toc167450473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_Toc167450472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_Toc167450471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_Toc167450470</vt:lpwstr>
      </vt:variant>
      <vt:variant>
        <vt:i4>1245239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_Toc167450469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_Toc167450468</vt:lpwstr>
      </vt:variant>
      <vt:variant>
        <vt:i4>1245239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_Toc167450467</vt:lpwstr>
      </vt:variant>
      <vt:variant>
        <vt:i4>1245239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_Toc167450466</vt:lpwstr>
      </vt:variant>
      <vt:variant>
        <vt:i4>1245239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_Toc167450465</vt:lpwstr>
      </vt:variant>
      <vt:variant>
        <vt:i4>1245239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_Toc167450464</vt:lpwstr>
      </vt:variant>
      <vt:variant>
        <vt:i4>1245239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_Toc167450463</vt:lpwstr>
      </vt:variant>
      <vt:variant>
        <vt:i4>1245239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_Toc167450462</vt:lpwstr>
      </vt:variant>
      <vt:variant>
        <vt:i4>1245239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_Toc167450461</vt:lpwstr>
      </vt:variant>
      <vt:variant>
        <vt:i4>1245239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_Toc167450460</vt:lpwstr>
      </vt:variant>
      <vt:variant>
        <vt:i4>1048631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_Toc167450459</vt:lpwstr>
      </vt:variant>
      <vt:variant>
        <vt:i4>1048631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_Toc167450458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_Toc167450457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_Toc167450456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_Toc167450455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_Toc167450454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_Toc167450453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_Toc167450452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ZTP-DOK_240422</dc:title>
  <dc:subject/>
  <dc:creator>Černý Jan, Ing.</dc:creator>
  <cp:keywords/>
  <dc:description/>
  <cp:lastModifiedBy>Fojta Petr, Ing.</cp:lastModifiedBy>
  <cp:revision>5</cp:revision>
  <cp:lastPrinted>2024-06-12T07:01:00Z</cp:lastPrinted>
  <dcterms:created xsi:type="dcterms:W3CDTF">2024-06-25T12:30:00Z</dcterms:created>
  <dcterms:modified xsi:type="dcterms:W3CDTF">2024-06-26T06:59:00Z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