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1E7C155" w:rsidR="00784660" w:rsidRPr="00CC7446" w:rsidRDefault="00784660" w:rsidP="00784660">
      <w:pPr>
        <w:pStyle w:val="Titul2"/>
      </w:pPr>
      <w:permStart w:id="2063803056" w:edGrp="everyone"/>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Pr="00CC7446">
            <w:rPr>
              <w:rStyle w:val="Nzevakce"/>
            </w:rPr>
            <w:t>„</w:t>
          </w:r>
          <w:r w:rsidR="009E7EE9">
            <w:rPr>
              <w:rStyle w:val="Nzevakce"/>
            </w:rPr>
            <w:t>Výstavba PZS v km 0,114 (P3062) na spojovací koleji č. 90 Liberec – Liber</w:t>
          </w:r>
          <w:r w:rsidR="00E11F83">
            <w:rPr>
              <w:rStyle w:val="Nzevakce"/>
            </w:rPr>
            <w:t>e</w:t>
          </w:r>
          <w:r w:rsidR="009E7EE9">
            <w:rPr>
              <w:rStyle w:val="Nzevakce"/>
            </w:rPr>
            <w:t>c dolní nádraží</w:t>
          </w:r>
          <w:r w:rsidRPr="00CC7446">
            <w:rPr>
              <w:rStyle w:val="Nzevakce"/>
            </w:rPr>
            <w:t>“</w:t>
          </w:r>
          <w:r w:rsidR="001908F2">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8CD27EF" w14:textId="1A90E044" w:rsidR="009E7EE9"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E7EE9">
        <w:rPr>
          <w:rFonts w:ascii="Verdana" w:hAnsi="Verdana" w:cs="Arial"/>
          <w:sz w:val="18"/>
          <w:szCs w:val="18"/>
        </w:rPr>
        <w:t>Ing. Kristýna Semo</w:t>
      </w:r>
      <w:r w:rsidR="007D403A">
        <w:rPr>
          <w:rFonts w:ascii="Verdana" w:hAnsi="Verdana" w:cs="Arial"/>
          <w:sz w:val="18"/>
          <w:szCs w:val="18"/>
        </w:rPr>
        <w:t>nská</w:t>
      </w:r>
      <w:r w:rsidR="009E7EE9">
        <w:rPr>
          <w:rFonts w:ascii="Verdana" w:hAnsi="Verdana" w:cs="Arial"/>
          <w:sz w:val="18"/>
          <w:szCs w:val="18"/>
        </w:rPr>
        <w:t>,</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E7EE9">
        <w:rPr>
          <w:rFonts w:ascii="Verdana" w:hAnsi="Verdana" w:cs="Arial"/>
          <w:sz w:val="18"/>
          <w:szCs w:val="18"/>
        </w:rPr>
        <w:t>601 336 896</w:t>
      </w:r>
      <w:r w:rsidR="006A7423" w:rsidRPr="00CC7446">
        <w:rPr>
          <w:rFonts w:ascii="Verdana" w:hAnsi="Verdana" w:cs="Arial"/>
          <w:sz w:val="18"/>
          <w:szCs w:val="18"/>
        </w:rPr>
        <w:t xml:space="preserve">, </w:t>
      </w:r>
    </w:p>
    <w:p w14:paraId="23A1FC1B" w14:textId="1B5C4414" w:rsidR="001A0268" w:rsidRPr="00CC7446" w:rsidRDefault="006A7423" w:rsidP="009E7EE9">
      <w:pPr>
        <w:suppressAutoHyphens/>
        <w:spacing w:before="120" w:line="280" w:lineRule="exact"/>
        <w:ind w:left="284"/>
        <w:rPr>
          <w:rFonts w:ascii="Verdana" w:hAnsi="Verdana" w:cs="Arial"/>
          <w:sz w:val="18"/>
          <w:szCs w:val="18"/>
        </w:rPr>
      </w:pPr>
      <w:r w:rsidRPr="00CC7446">
        <w:rPr>
          <w:rFonts w:ascii="Verdana" w:hAnsi="Verdana" w:cs="Arial"/>
          <w:sz w:val="18"/>
          <w:szCs w:val="18"/>
        </w:rPr>
        <w:t>e-mail:</w:t>
      </w:r>
      <w:r w:rsidR="00C02278" w:rsidRPr="00CC7446">
        <w:rPr>
          <w:rFonts w:ascii="Verdana" w:hAnsi="Verdana" w:cs="Arial"/>
          <w:sz w:val="18"/>
          <w:szCs w:val="18"/>
        </w:rPr>
        <w:t xml:space="preserve"> </w:t>
      </w:r>
      <w:r w:rsidR="009E7EE9">
        <w:rPr>
          <w:rFonts w:ascii="Verdana" w:hAnsi="Verdana" w:cs="Arial"/>
          <w:sz w:val="18"/>
          <w:szCs w:val="18"/>
        </w:rPr>
        <w:t>semon</w:t>
      </w:r>
      <w:r w:rsidR="007D403A">
        <w:rPr>
          <w:rFonts w:ascii="Verdana" w:hAnsi="Verdana" w:cs="Arial"/>
          <w:sz w:val="18"/>
          <w:szCs w:val="18"/>
        </w:rPr>
        <w:t>ska</w:t>
      </w:r>
      <w:r w:rsidR="009E7EE9">
        <w:rPr>
          <w:rFonts w:ascii="Verdana" w:hAnsi="Verdana" w:cs="Arial"/>
          <w:sz w:val="18"/>
          <w:szCs w:val="18"/>
        </w:rPr>
        <w:t>@spravazeleznic.cz</w:t>
      </w:r>
    </w:p>
    <w:p w14:paraId="18515135" w14:textId="112AB9DA"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7D403A">
        <w:rPr>
          <w:rFonts w:ascii="Verdana" w:hAnsi="Verdana" w:cs="Arial"/>
          <w:sz w:val="18"/>
          <w:szCs w:val="18"/>
        </w:rPr>
        <w:t>Ing. Jiří Vančura</w:t>
      </w:r>
      <w:r w:rsidR="007D403A" w:rsidRPr="00CC7446">
        <w:rPr>
          <w:rFonts w:ascii="Verdana" w:hAnsi="Verdana" w:cs="Arial"/>
          <w:sz w:val="18"/>
          <w:szCs w:val="18"/>
        </w:rPr>
        <w:t xml:space="preserve">, SŽG </w:t>
      </w:r>
      <w:r w:rsidR="007D403A">
        <w:rPr>
          <w:rFonts w:ascii="Verdana" w:hAnsi="Verdana" w:cs="Arial"/>
          <w:sz w:val="18"/>
          <w:szCs w:val="18"/>
        </w:rPr>
        <w:t>Ústí nad Labem</w:t>
      </w:r>
      <w:r w:rsidR="00631592" w:rsidRPr="00CC7446">
        <w:rPr>
          <w:rFonts w:ascii="Verdana" w:hAnsi="Verdana" w:cs="Arial"/>
          <w:sz w:val="18"/>
          <w:szCs w:val="18"/>
        </w:rPr>
        <w:t>,</w:t>
      </w:r>
    </w:p>
    <w:p w14:paraId="3FC82845" w14:textId="77777777" w:rsidR="00043D7A" w:rsidRDefault="00B15F80" w:rsidP="00734C0E">
      <w:pPr>
        <w:suppressAutoHyphens/>
        <w:spacing w:before="120" w:line="280" w:lineRule="exact"/>
        <w:ind w:left="360" w:hanging="357"/>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7D403A" w:rsidRPr="007D403A">
        <w:rPr>
          <w:rFonts w:ascii="Verdana" w:hAnsi="Verdana" w:cs="Arial"/>
          <w:sz w:val="18"/>
          <w:szCs w:val="18"/>
        </w:rPr>
        <w:t>972 422 161</w:t>
      </w:r>
      <w:r w:rsidR="00C02278" w:rsidRPr="00CC7446">
        <w:rPr>
          <w:rFonts w:ascii="Verdana" w:hAnsi="Verdana" w:cs="Arial"/>
          <w:sz w:val="18"/>
          <w:szCs w:val="18"/>
        </w:rPr>
        <w:t>,</w:t>
      </w:r>
      <w:r w:rsidR="00F1357D" w:rsidRPr="00CC7446">
        <w:rPr>
          <w:rFonts w:ascii="Verdana" w:hAnsi="Verdana" w:cs="Arial"/>
          <w:sz w:val="18"/>
          <w:szCs w:val="18"/>
        </w:rPr>
        <w:t xml:space="preserve">   </w:t>
      </w:r>
      <w:r w:rsidR="007D403A">
        <w:rPr>
          <w:rFonts w:ascii="Verdana" w:hAnsi="Verdana" w:cs="Arial"/>
          <w:sz w:val="18"/>
          <w:szCs w:val="18"/>
        </w:rPr>
        <w:t>e- mail:</w:t>
      </w:r>
      <w:r w:rsidR="007D403A" w:rsidRPr="00625300">
        <w:rPr>
          <w:rFonts w:ascii="Verdana" w:hAnsi="Verdana" w:cs="Arial"/>
          <w:sz w:val="18"/>
          <w:szCs w:val="18"/>
        </w:rPr>
        <w:t>Vancura@spravazeleznic.cz</w:t>
      </w:r>
      <w:r w:rsidR="00043D7A">
        <w:rPr>
          <w:rFonts w:ascii="Verdana" w:hAnsi="Verdana" w:cs="Arial"/>
          <w:sz w:val="18"/>
          <w:szCs w:val="18"/>
        </w:rPr>
        <w:t xml:space="preserve"> </w:t>
      </w:r>
    </w:p>
    <w:permEnd w:id="1582914958"/>
    <w:p w14:paraId="126F3B8E" w14:textId="07E38DEB"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5068D7DE" w:rsidR="00784660" w:rsidRPr="00CC7446" w:rsidRDefault="00784660" w:rsidP="00734C0E">
      <w:pPr>
        <w:pStyle w:val="Textbezodsazen"/>
        <w:spacing w:line="280" w:lineRule="exact"/>
      </w:pPr>
      <w:r w:rsidRPr="00CC7446">
        <w:t xml:space="preserve">ISPROFOND: </w:t>
      </w:r>
      <w:r w:rsidR="00DA181E">
        <w:t>3273514800/5513540002</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19413B6"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9E7EE9" w:rsidRPr="009E7EE9">
        <w:rPr>
          <w:rFonts w:ascii="Verdana" w:hAnsi="Verdana" w:cs="Arial"/>
          <w:b/>
          <w:bCs/>
          <w:sz w:val="18"/>
          <w:szCs w:val="18"/>
        </w:rPr>
        <w:t>„Výstavba PZS v km 0,114 (P3062) na spojovací koleji č. 90 Liberec – Liberec dolní nádraží“</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w:t>
      </w:r>
      <w:r w:rsidR="00CD4F90" w:rsidRPr="00CC7446">
        <w:rPr>
          <w:rFonts w:ascii="Verdana" w:hAnsi="Verdana" w:cs="Arial"/>
          <w:sz w:val="18"/>
          <w:szCs w:val="18"/>
        </w:rPr>
        <w:lastRenderedPageBreak/>
        <w:t xml:space="preserve">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3CF343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11F83">
        <w:rPr>
          <w:rFonts w:ascii="Verdana" w:hAnsi="Verdana" w:cs="Arial"/>
          <w:sz w:val="18"/>
          <w:szCs w:val="18"/>
        </w:rPr>
        <w:t>11251</w:t>
      </w:r>
      <w:r w:rsidR="004547EF" w:rsidRPr="00CC7446">
        <w:rPr>
          <w:rFonts w:ascii="Verdana" w:hAnsi="Verdana" w:cs="Arial"/>
          <w:sz w:val="18"/>
          <w:szCs w:val="18"/>
        </w:rPr>
        <w:t>/20</w:t>
      </w:r>
      <w:r w:rsidR="009E7EE9">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F03D93">
        <w:rPr>
          <w:rFonts w:ascii="Verdana" w:hAnsi="Verdana" w:cs="Arial"/>
          <w:sz w:val="18"/>
          <w:szCs w:val="18"/>
        </w:rPr>
        <w:t>28.06.2024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D945A4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 xml:space="preserve">Zhotovitel bere na vědomí, že Všeobecné technické podmínky a Zvláštní </w:t>
      </w:r>
      <w:r w:rsidR="00EF2177" w:rsidRPr="00EF2177">
        <w:rPr>
          <w:rFonts w:ascii="Verdana" w:hAnsi="Verdana" w:cs="Arial"/>
          <w:sz w:val="18"/>
          <w:szCs w:val="18"/>
        </w:rPr>
        <w:lastRenderedPageBreak/>
        <w:t>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bookmarkStart w:id="0" w:name="_Hlk170133130"/>
            <w:permEnd w:id="708278928"/>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bookmarkStart w:id="1" w:name="_Hlk170133089"/>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77DF697" w:rsidR="00CD4F90" w:rsidRPr="00CC7446" w:rsidRDefault="00CD4F90" w:rsidP="007D403A">
            <w:pPr>
              <w:jc w:val="center"/>
              <w:rPr>
                <w:rFonts w:ascii="Verdana" w:hAnsi="Verdana" w:cs="Arial"/>
                <w:b/>
                <w:bCs/>
                <w:sz w:val="18"/>
                <w:szCs w:val="18"/>
              </w:rPr>
            </w:pPr>
            <w:r w:rsidRPr="00CC7446">
              <w:rPr>
                <w:rFonts w:ascii="Verdana" w:hAnsi="Verdana" w:cs="Arial"/>
                <w:b/>
                <w:bCs/>
                <w:sz w:val="18"/>
                <w:szCs w:val="18"/>
              </w:rPr>
              <w:t xml:space="preserve">do </w:t>
            </w:r>
            <w:r w:rsidR="007D403A">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3490EAE" w:rsidR="00CD4F90" w:rsidRPr="00CC7446" w:rsidRDefault="00CD4F90" w:rsidP="007D403A">
            <w:pPr>
              <w:jc w:val="center"/>
              <w:rPr>
                <w:rFonts w:ascii="Verdana" w:hAnsi="Verdana" w:cs="Arial"/>
                <w:b/>
                <w:bCs/>
                <w:sz w:val="18"/>
                <w:szCs w:val="18"/>
              </w:rPr>
            </w:pPr>
            <w:r w:rsidRPr="00CC7446">
              <w:rPr>
                <w:rFonts w:ascii="Verdana" w:hAnsi="Verdana" w:cs="Arial"/>
                <w:b/>
                <w:bCs/>
                <w:sz w:val="18"/>
                <w:szCs w:val="18"/>
              </w:rPr>
              <w:t xml:space="preserve">do </w:t>
            </w:r>
            <w:r w:rsidR="007D403A">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5D0720D" w:rsidR="00CD4F90" w:rsidRPr="00CC7446" w:rsidRDefault="00CD4F90" w:rsidP="007D403A">
            <w:pPr>
              <w:spacing w:after="120"/>
              <w:jc w:val="center"/>
              <w:rPr>
                <w:rFonts w:ascii="Verdana" w:hAnsi="Verdana" w:cs="Arial"/>
                <w:b/>
                <w:bCs/>
                <w:sz w:val="18"/>
                <w:szCs w:val="18"/>
              </w:rPr>
            </w:pPr>
            <w:r w:rsidRPr="00CC7446">
              <w:rPr>
                <w:rFonts w:ascii="Verdana" w:hAnsi="Verdana" w:cs="Arial"/>
                <w:b/>
                <w:bCs/>
                <w:sz w:val="18"/>
                <w:szCs w:val="18"/>
              </w:rPr>
              <w:t xml:space="preserve">do </w:t>
            </w:r>
            <w:r w:rsidR="007D403A">
              <w:rPr>
                <w:rFonts w:ascii="Verdana" w:hAnsi="Verdana" w:cs="Arial"/>
                <w:b/>
                <w:bCs/>
                <w:sz w:val="18"/>
                <w:szCs w:val="18"/>
              </w:rPr>
              <w:t>12</w:t>
            </w:r>
            <w:r w:rsidRPr="00CC7446">
              <w:rPr>
                <w:rFonts w:ascii="Verdana" w:hAnsi="Verdana" w:cs="Arial"/>
                <w:b/>
                <w:bCs/>
                <w:sz w:val="18"/>
                <w:szCs w:val="18"/>
              </w:rPr>
              <w:t xml:space="preserve"> měsíců </w:t>
            </w:r>
            <w:r w:rsidR="007D403A"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014601A" w14:textId="4C2AE421" w:rsidR="00972DAB" w:rsidRPr="00CC7446" w:rsidRDefault="007D403A" w:rsidP="00972DAB">
            <w:pPr>
              <w:jc w:val="right"/>
              <w:rPr>
                <w:rFonts w:ascii="Verdana" w:hAnsi="Verdana" w:cs="Arial"/>
                <w:sz w:val="18"/>
                <w:szCs w:val="18"/>
              </w:rPr>
            </w:pPr>
            <w:r>
              <w:rPr>
                <w:rFonts w:ascii="Verdana" w:hAnsi="Verdana" w:cs="Arial"/>
                <w:b/>
                <w:bCs/>
                <w:sz w:val="18"/>
                <w:szCs w:val="18"/>
              </w:rPr>
              <w:t>předpoklad  do 6/2026</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45FB5BA0" w:rsidR="00972DAB" w:rsidRPr="00CC7446" w:rsidRDefault="00C26A7A" w:rsidP="00176077">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176077">
              <w:rPr>
                <w:rFonts w:ascii="Verdana" w:hAnsi="Verdana" w:cs="Arial"/>
                <w:b w:val="0"/>
                <w:sz w:val="18"/>
                <w:szCs w:val="18"/>
                <w:u w:val="none"/>
                <w:lang w:val="cs-CZ"/>
              </w:rPr>
              <w:t>6</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bookmarkEnd w:id="0"/>
    <w:bookmarkEnd w:id="1"/>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lastRenderedPageBreak/>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D403A" w:rsidRDefault="00E85B78" w:rsidP="00B753FC">
            <w:pPr>
              <w:rPr>
                <w:rFonts w:ascii="Verdana" w:hAnsi="Verdana" w:cs="Arial"/>
                <w:strike/>
                <w:sz w:val="18"/>
                <w:szCs w:val="18"/>
                <w:lang w:eastAsia="en-US"/>
              </w:rPr>
            </w:pPr>
            <w:r w:rsidRPr="007D403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7D403A" w:rsidRDefault="00E85B78" w:rsidP="00B753FC">
            <w:pPr>
              <w:rPr>
                <w:rFonts w:ascii="Verdana" w:hAnsi="Verdana" w:cs="Arial"/>
                <w:strike/>
                <w:sz w:val="18"/>
                <w:szCs w:val="18"/>
              </w:rPr>
            </w:pPr>
            <w:r w:rsidRPr="007D403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w:t>
      </w:r>
      <w:r w:rsidR="004066F5" w:rsidRPr="00CC7446">
        <w:rPr>
          <w:rFonts w:ascii="Verdana" w:hAnsi="Verdana" w:cs="Arial"/>
          <w:sz w:val="18"/>
          <w:szCs w:val="18"/>
        </w:rPr>
        <w:lastRenderedPageBreak/>
        <w:t xml:space="preserve">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843561C" w14:textId="77777777" w:rsidR="004B4A1E" w:rsidRPr="00CC7446" w:rsidRDefault="004B4A1E" w:rsidP="004B4A1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9305AB">
        <w:rPr>
          <w:rFonts w:ascii="Verdana" w:hAnsi="Verdana"/>
          <w:b/>
          <w:i w:val="0"/>
          <w:sz w:val="18"/>
          <w:szCs w:val="18"/>
        </w:rPr>
        <w:t xml:space="preserve">1. dílčí etapa plnění – </w:t>
      </w:r>
      <w:r w:rsidRPr="009305AB">
        <w:rPr>
          <w:rFonts w:ascii="Verdana" w:hAnsi="Verdana"/>
          <w:bCs/>
          <w:i w:val="0"/>
          <w:sz w:val="18"/>
          <w:szCs w:val="18"/>
        </w:rPr>
        <w:t>fakturace ceny dle odst. 5.2. smlouvy</w:t>
      </w:r>
      <w:r w:rsidRPr="009305AB">
        <w:rPr>
          <w:rFonts w:ascii="Verdana" w:hAnsi="Verdana"/>
          <w:b/>
          <w:i w:val="0"/>
          <w:sz w:val="18"/>
          <w:szCs w:val="18"/>
        </w:rPr>
        <w:t xml:space="preserve">, nejvýše však </w:t>
      </w:r>
      <w:r>
        <w:rPr>
          <w:rFonts w:ascii="Verdana" w:hAnsi="Verdana"/>
          <w:b/>
          <w:i w:val="0"/>
          <w:sz w:val="18"/>
          <w:szCs w:val="18"/>
        </w:rPr>
        <w:t>7</w:t>
      </w:r>
      <w:r w:rsidRPr="009305AB">
        <w:rPr>
          <w:rFonts w:ascii="Verdana" w:hAnsi="Verdana"/>
          <w:b/>
          <w:i w:val="0"/>
          <w:sz w:val="18"/>
          <w:szCs w:val="18"/>
        </w:rPr>
        <w:t>0 % ceny díla bez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w:t>
      </w:r>
      <w:r w:rsidRPr="00CC7446">
        <w:rPr>
          <w:rFonts w:ascii="Verdana" w:hAnsi="Verdana"/>
          <w:i w:val="0"/>
          <w:sz w:val="18"/>
          <w:szCs w:val="18"/>
        </w:rPr>
        <w:t xml:space="preserve"> Kč (bez DPH)</w:t>
      </w:r>
    </w:p>
    <w:p w14:paraId="2A4B5E2B" w14:textId="77777777" w:rsidR="004B4A1E" w:rsidRPr="00CC7446" w:rsidRDefault="004B4A1E" w:rsidP="004B4A1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w:t>
      </w:r>
      <w:r w:rsidRPr="00D96C01">
        <w:rPr>
          <w:rFonts w:ascii="Verdana" w:hAnsi="Verdana"/>
          <w:bCs/>
          <w:iCs/>
          <w:sz w:val="18"/>
          <w:szCs w:val="18"/>
        </w:rPr>
        <w:t xml:space="preserve">– </w:t>
      </w:r>
      <w:r w:rsidRPr="009305AB">
        <w:rPr>
          <w:rFonts w:ascii="Verdana" w:hAnsi="Verdana"/>
          <w:bCs/>
          <w:i w:val="0"/>
          <w:sz w:val="18"/>
          <w:szCs w:val="18"/>
        </w:rPr>
        <w:t xml:space="preserve">fakturace ceny dle odst. 5.2. smlouvy, </w:t>
      </w:r>
      <w:r w:rsidRPr="009305AB">
        <w:rPr>
          <w:rFonts w:ascii="Verdana" w:hAnsi="Verdana"/>
          <w:b/>
          <w:i w:val="0"/>
          <w:sz w:val="18"/>
          <w:szCs w:val="18"/>
        </w:rPr>
        <w:t>nejvýše však 20 % ceny díla bez Dozoru projektanta</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 Kč (bez DPH)</w:t>
      </w:r>
    </w:p>
    <w:p w14:paraId="286863FA" w14:textId="77777777" w:rsidR="004B4A1E" w:rsidRPr="00CC7446" w:rsidRDefault="004B4A1E" w:rsidP="004B4A1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 </w:t>
      </w:r>
      <w:r w:rsidRPr="009305AB">
        <w:rPr>
          <w:rFonts w:ascii="Verdana" w:hAnsi="Verdana"/>
          <w:bCs/>
          <w:i w:val="0"/>
          <w:sz w:val="18"/>
          <w:szCs w:val="18"/>
        </w:rPr>
        <w:t xml:space="preserve">fakturace </w:t>
      </w:r>
      <w:r w:rsidRPr="00CC7446">
        <w:rPr>
          <w:rFonts w:ascii="Verdana" w:hAnsi="Verdana"/>
          <w:i w:val="0"/>
          <w:sz w:val="18"/>
          <w:szCs w:val="18"/>
        </w:rPr>
        <w:t xml:space="preserve">ceny dle odst. 5.2. smlouvy, </w:t>
      </w:r>
      <w:r w:rsidRPr="0055432D">
        <w:rPr>
          <w:rFonts w:ascii="Verdana" w:hAnsi="Verdana"/>
          <w:b/>
          <w:bCs/>
          <w:i w:val="0"/>
          <w:sz w:val="18"/>
          <w:szCs w:val="18"/>
        </w:rPr>
        <w:t xml:space="preserve">nejvýše však </w:t>
      </w:r>
      <w:r>
        <w:rPr>
          <w:rFonts w:ascii="Verdana" w:hAnsi="Verdana"/>
          <w:b/>
          <w:bCs/>
          <w:i w:val="0"/>
          <w:sz w:val="18"/>
          <w:szCs w:val="18"/>
        </w:rPr>
        <w:t>10</w:t>
      </w:r>
      <w:r w:rsidRPr="0055432D">
        <w:rPr>
          <w:rFonts w:ascii="Verdana" w:hAnsi="Verdana"/>
          <w:b/>
          <w:bCs/>
          <w:i w:val="0"/>
          <w:sz w:val="18"/>
          <w:szCs w:val="18"/>
        </w:rPr>
        <w:t xml:space="preserve"> % ceny</w:t>
      </w:r>
      <w:r w:rsidRPr="0055432D">
        <w:rPr>
          <w:rFonts w:ascii="Verdana" w:hAnsi="Verdana"/>
          <w:i w:val="0"/>
          <w:sz w:val="18"/>
          <w:szCs w:val="18"/>
        </w:rPr>
        <w:t xml:space="preserve"> díla bez Dozoru projektanta</w:t>
      </w:r>
      <w:r w:rsidRPr="00CC7446">
        <w:rPr>
          <w:rFonts w:ascii="Verdana" w:hAnsi="Verdana"/>
          <w:i w:val="0"/>
          <w:sz w:val="18"/>
          <w:szCs w:val="18"/>
        </w:rPr>
        <w:t>,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 -</w:t>
      </w:r>
      <w:r w:rsidRPr="00CC7446">
        <w:rPr>
          <w:rFonts w:ascii="Verdana" w:hAnsi="Verdana"/>
          <w:i w:val="0"/>
          <w:sz w:val="18"/>
          <w:szCs w:val="18"/>
        </w:rPr>
        <w:t xml:space="preserve"> Kč (bez DPH)</w:t>
      </w:r>
    </w:p>
    <w:p w14:paraId="47D024D1" w14:textId="77777777" w:rsidR="004B4A1E" w:rsidRPr="00CC7446" w:rsidRDefault="004B4A1E" w:rsidP="004B4A1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 </w:t>
      </w:r>
      <w:r w:rsidRPr="009305AB">
        <w:rPr>
          <w:rFonts w:ascii="Verdana" w:hAnsi="Verdana"/>
          <w:i w:val="0"/>
          <w:sz w:val="18"/>
          <w:szCs w:val="18"/>
        </w:rPr>
        <w:t>fakturace ceny za Dozor projektanta</w:t>
      </w:r>
      <w:r w:rsidRPr="009305AB">
        <w:rPr>
          <w:rFonts w:ascii="Verdana" w:hAnsi="Verdana"/>
          <w:b/>
          <w:bCs/>
          <w:i w:val="0"/>
          <w:sz w:val="18"/>
          <w:szCs w:val="18"/>
        </w:rPr>
        <w:t xml:space="preserve"> </w:t>
      </w:r>
      <w:r w:rsidRPr="00CC7446">
        <w:rPr>
          <w:rFonts w:ascii="Verdana" w:hAnsi="Verdana"/>
          <w:i w:val="0"/>
          <w:sz w:val="18"/>
          <w:szCs w:val="18"/>
        </w:rPr>
        <w:t>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w:t>
      </w:r>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w:t>
      </w:r>
      <w:r w:rsidR="008C7459" w:rsidRPr="00CC7446">
        <w:rPr>
          <w:rFonts w:ascii="Verdana" w:hAnsi="Verdana" w:cs="Arial"/>
          <w:sz w:val="18"/>
          <w:szCs w:val="18"/>
        </w:rPr>
        <w:lastRenderedPageBreak/>
        <w:t xml:space="preserve">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lastRenderedPageBreak/>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 xml:space="preserve">bjednatelem </w:t>
      </w:r>
      <w:r w:rsidR="008C5474" w:rsidRPr="00CC7446">
        <w:rPr>
          <w:rFonts w:ascii="Verdana" w:hAnsi="Verdana" w:cs="Arial"/>
          <w:sz w:val="18"/>
          <w:szCs w:val="18"/>
        </w:rPr>
        <w:lastRenderedPageBreak/>
        <w:t>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w:t>
      </w:r>
      <w:r w:rsidRPr="00CC744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Pr="00CC744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3"/>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DE0AD" w14:textId="77777777" w:rsidR="006A337D" w:rsidRDefault="006A337D">
      <w:r>
        <w:separator/>
      </w:r>
    </w:p>
  </w:endnote>
  <w:endnote w:type="continuationSeparator" w:id="0">
    <w:p w14:paraId="3CEEC495" w14:textId="77777777" w:rsidR="006A337D" w:rsidRDefault="006A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0FE0B50D"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76077">
            <w:rPr>
              <w:rStyle w:val="slostrnky"/>
              <w:noProof/>
              <w:sz w:val="16"/>
            </w:rPr>
            <w:t>6</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43D7A">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259756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043D7A">
            <w:rPr>
              <w:noProof/>
            </w:rPr>
            <w:t>„Výstavba PZS v km 0,114 (P3062) na spojovací koleji č. 90 Liberec – Liberec dolní nádraží“</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6B676" w14:textId="77777777" w:rsidR="006A337D" w:rsidRDefault="006A337D">
      <w:r>
        <w:separator/>
      </w:r>
    </w:p>
  </w:footnote>
  <w:footnote w:type="continuationSeparator" w:id="0">
    <w:p w14:paraId="1268BC04" w14:textId="77777777" w:rsidR="006A337D" w:rsidRDefault="006A3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B31C9B"/>
    <w:multiLevelType w:val="hybridMultilevel"/>
    <w:tmpl w:val="0B46D19C"/>
    <w:lvl w:ilvl="0" w:tplc="0D2A5BE0">
      <w:start w:val="1"/>
      <w:numFmt w:val="lowerLetter"/>
      <w:lvlText w:val="%1)"/>
      <w:lvlJc w:val="left"/>
      <w:pPr>
        <w:ind w:left="720" w:hanging="360"/>
      </w:pPr>
      <w:rPr>
        <w:rFonts w:ascii="Segoe UI" w:hAnsi="Segoe UI" w:cs="Segoe U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6123483"/>
    <w:multiLevelType w:val="hybridMultilevel"/>
    <w:tmpl w:val="60D09278"/>
    <w:lvl w:ilvl="0" w:tplc="9FA6313A">
      <w:start w:val="1"/>
      <w:numFmt w:val="lowerLetter"/>
      <w:lvlText w:val="%1)"/>
      <w:lvlJc w:val="left"/>
      <w:pPr>
        <w:ind w:left="720" w:hanging="360"/>
      </w:pPr>
    </w:lvl>
    <w:lvl w:ilvl="1" w:tplc="E45C2918">
      <w:start w:val="1"/>
      <w:numFmt w:val="lowerLetter"/>
      <w:lvlText w:val="%2)"/>
      <w:lvlJc w:val="left"/>
      <w:pPr>
        <w:ind w:left="720" w:hanging="360"/>
      </w:pPr>
    </w:lvl>
    <w:lvl w:ilvl="2" w:tplc="F6D867D8">
      <w:start w:val="1"/>
      <w:numFmt w:val="lowerLetter"/>
      <w:lvlText w:val="%3)"/>
      <w:lvlJc w:val="left"/>
      <w:pPr>
        <w:ind w:left="720" w:hanging="360"/>
      </w:pPr>
    </w:lvl>
    <w:lvl w:ilvl="3" w:tplc="1F182DAA">
      <w:start w:val="1"/>
      <w:numFmt w:val="lowerLetter"/>
      <w:lvlText w:val="%4)"/>
      <w:lvlJc w:val="left"/>
      <w:pPr>
        <w:ind w:left="720" w:hanging="360"/>
      </w:pPr>
    </w:lvl>
    <w:lvl w:ilvl="4" w:tplc="5CE4EBA0">
      <w:start w:val="1"/>
      <w:numFmt w:val="lowerLetter"/>
      <w:lvlText w:val="%5)"/>
      <w:lvlJc w:val="left"/>
      <w:pPr>
        <w:ind w:left="720" w:hanging="360"/>
      </w:pPr>
    </w:lvl>
    <w:lvl w:ilvl="5" w:tplc="F81035DC">
      <w:start w:val="1"/>
      <w:numFmt w:val="lowerLetter"/>
      <w:lvlText w:val="%6)"/>
      <w:lvlJc w:val="left"/>
      <w:pPr>
        <w:ind w:left="720" w:hanging="360"/>
      </w:pPr>
    </w:lvl>
    <w:lvl w:ilvl="6" w:tplc="99E4293A">
      <w:start w:val="1"/>
      <w:numFmt w:val="lowerLetter"/>
      <w:lvlText w:val="%7)"/>
      <w:lvlJc w:val="left"/>
      <w:pPr>
        <w:ind w:left="720" w:hanging="360"/>
      </w:pPr>
    </w:lvl>
    <w:lvl w:ilvl="7" w:tplc="12F23E5C">
      <w:start w:val="1"/>
      <w:numFmt w:val="lowerLetter"/>
      <w:lvlText w:val="%8)"/>
      <w:lvlJc w:val="left"/>
      <w:pPr>
        <w:ind w:left="720" w:hanging="360"/>
      </w:pPr>
    </w:lvl>
    <w:lvl w:ilvl="8" w:tplc="99606BFA">
      <w:start w:val="1"/>
      <w:numFmt w:val="lowerLetter"/>
      <w:lvlText w:val="%9)"/>
      <w:lvlJc w:val="left"/>
      <w:pPr>
        <w:ind w:left="720" w:hanging="36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2409186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104451732">
    <w:abstractNumId w:val="21"/>
  </w:num>
  <w:num w:numId="3" w16cid:durableId="2023773312">
    <w:abstractNumId w:val="19"/>
  </w:num>
  <w:num w:numId="4" w16cid:durableId="375391652">
    <w:abstractNumId w:val="17"/>
  </w:num>
  <w:num w:numId="5" w16cid:durableId="1740710462">
    <w:abstractNumId w:val="15"/>
  </w:num>
  <w:num w:numId="6" w16cid:durableId="651252898">
    <w:abstractNumId w:val="33"/>
  </w:num>
  <w:num w:numId="7" w16cid:durableId="1259944369">
    <w:abstractNumId w:val="9"/>
  </w:num>
  <w:num w:numId="8" w16cid:durableId="65545020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0744685">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4314758">
    <w:abstractNumId w:val="30"/>
  </w:num>
  <w:num w:numId="11" w16cid:durableId="2055302770">
    <w:abstractNumId w:val="7"/>
  </w:num>
  <w:num w:numId="12" w16cid:durableId="2046051802">
    <w:abstractNumId w:val="29"/>
  </w:num>
  <w:num w:numId="13" w16cid:durableId="1837649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59654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8071727">
    <w:abstractNumId w:val="31"/>
  </w:num>
  <w:num w:numId="16" w16cid:durableId="1192299311">
    <w:abstractNumId w:val="22"/>
  </w:num>
  <w:num w:numId="17" w16cid:durableId="1466586365">
    <w:abstractNumId w:val="2"/>
  </w:num>
  <w:num w:numId="18" w16cid:durableId="1028600271">
    <w:abstractNumId w:val="3"/>
  </w:num>
  <w:num w:numId="19" w16cid:durableId="141510897">
    <w:abstractNumId w:val="24"/>
  </w:num>
  <w:num w:numId="20" w16cid:durableId="134881214">
    <w:abstractNumId w:val="6"/>
  </w:num>
  <w:num w:numId="21" w16cid:durableId="39867765">
    <w:abstractNumId w:val="20"/>
  </w:num>
  <w:num w:numId="22" w16cid:durableId="418871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6393638">
    <w:abstractNumId w:val="14"/>
  </w:num>
  <w:num w:numId="24" w16cid:durableId="1052004362">
    <w:abstractNumId w:val="28"/>
  </w:num>
  <w:num w:numId="25" w16cid:durableId="1632247212">
    <w:abstractNumId w:val="1"/>
  </w:num>
  <w:num w:numId="26" w16cid:durableId="136189083">
    <w:abstractNumId w:val="5"/>
  </w:num>
  <w:num w:numId="27" w16cid:durableId="165754438">
    <w:abstractNumId w:val="26"/>
  </w:num>
  <w:num w:numId="28" w16cid:durableId="391855417">
    <w:abstractNumId w:val="18"/>
  </w:num>
  <w:num w:numId="29" w16cid:durableId="1923565047">
    <w:abstractNumId w:val="13"/>
  </w:num>
  <w:num w:numId="30" w16cid:durableId="823351226">
    <w:abstractNumId w:val="16"/>
  </w:num>
  <w:num w:numId="31" w16cid:durableId="1934623418">
    <w:abstractNumId w:val="27"/>
  </w:num>
  <w:num w:numId="32" w16cid:durableId="1055547718">
    <w:abstractNumId w:val="11"/>
  </w:num>
  <w:num w:numId="33" w16cid:durableId="1414888677">
    <w:abstractNumId w:val="32"/>
  </w:num>
  <w:num w:numId="34" w16cid:durableId="1901282392">
    <w:abstractNumId w:val="25"/>
  </w:num>
  <w:num w:numId="35" w16cid:durableId="2110538912">
    <w:abstractNumId w:val="8"/>
  </w:num>
  <w:num w:numId="36" w16cid:durableId="47633804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rNR0N/+IBULg7x7H6aBKXsFo3Cv8W1J1o04o490l0Zj/twh+jUikA7CsV3+Gv040tAgHs+/Oa+64XASHEpWcSw==" w:salt="f5tmBji/zpImIla0kLRfh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3D7A"/>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E7E7D"/>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6077"/>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C5A9F"/>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23B4"/>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62D"/>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0CD3"/>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4A1E"/>
    <w:rsid w:val="004B5564"/>
    <w:rsid w:val="004B5D56"/>
    <w:rsid w:val="004C0C6C"/>
    <w:rsid w:val="004C0EEF"/>
    <w:rsid w:val="004C27D3"/>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271C"/>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337D"/>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0F4D"/>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403A"/>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19B"/>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E7EE9"/>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0A43"/>
    <w:rsid w:val="00A8172C"/>
    <w:rsid w:val="00A81965"/>
    <w:rsid w:val="00A82EC8"/>
    <w:rsid w:val="00A853AA"/>
    <w:rsid w:val="00A8641A"/>
    <w:rsid w:val="00A92925"/>
    <w:rsid w:val="00A947A9"/>
    <w:rsid w:val="00AA0FA5"/>
    <w:rsid w:val="00AA1E2A"/>
    <w:rsid w:val="00AA21CC"/>
    <w:rsid w:val="00AA2D3B"/>
    <w:rsid w:val="00AA4786"/>
    <w:rsid w:val="00AA5D5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ADE"/>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EDA"/>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27358"/>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6F91"/>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2672"/>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81E"/>
    <w:rsid w:val="00DA1FD9"/>
    <w:rsid w:val="00DA2F2D"/>
    <w:rsid w:val="00DA3510"/>
    <w:rsid w:val="00DA3B25"/>
    <w:rsid w:val="00DA4104"/>
    <w:rsid w:val="00DA580A"/>
    <w:rsid w:val="00DB245B"/>
    <w:rsid w:val="00DB3EF6"/>
    <w:rsid w:val="00DB4203"/>
    <w:rsid w:val="00DB49A2"/>
    <w:rsid w:val="00DB597D"/>
    <w:rsid w:val="00DB6188"/>
    <w:rsid w:val="00DB6E65"/>
    <w:rsid w:val="00DC4BA1"/>
    <w:rsid w:val="00DC58F9"/>
    <w:rsid w:val="00DC6886"/>
    <w:rsid w:val="00DD1091"/>
    <w:rsid w:val="00DD2EE2"/>
    <w:rsid w:val="00DD30D4"/>
    <w:rsid w:val="00DD312F"/>
    <w:rsid w:val="00DD6448"/>
    <w:rsid w:val="00DE0343"/>
    <w:rsid w:val="00DE2629"/>
    <w:rsid w:val="00DF203E"/>
    <w:rsid w:val="00DF399E"/>
    <w:rsid w:val="00E01F5D"/>
    <w:rsid w:val="00E02B8B"/>
    <w:rsid w:val="00E07FFA"/>
    <w:rsid w:val="00E1051F"/>
    <w:rsid w:val="00E11F83"/>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C24"/>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807"/>
    <w:rsid w:val="00EE4D4B"/>
    <w:rsid w:val="00EF091B"/>
    <w:rsid w:val="00EF0E90"/>
    <w:rsid w:val="00EF10C7"/>
    <w:rsid w:val="00EF2177"/>
    <w:rsid w:val="00EF2D0E"/>
    <w:rsid w:val="00EF3469"/>
    <w:rsid w:val="00EF70AC"/>
    <w:rsid w:val="00F0030A"/>
    <w:rsid w:val="00F01785"/>
    <w:rsid w:val="00F03D93"/>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3C06"/>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pf0">
    <w:name w:val="pf0"/>
    <w:basedOn w:val="Normln"/>
    <w:rsid w:val="00DC4BA1"/>
    <w:pPr>
      <w:spacing w:before="100" w:beforeAutospacing="1" w:after="100" w:afterAutospacing="1"/>
    </w:pPr>
  </w:style>
  <w:style w:type="character" w:customStyle="1" w:styleId="cf01">
    <w:name w:val="cf01"/>
    <w:basedOn w:val="Standardnpsmoodstavce"/>
    <w:rsid w:val="00DC4BA1"/>
    <w:rPr>
      <w:rFonts w:ascii="Segoe UI" w:hAnsi="Segoe UI" w:cs="Segoe UI" w:hint="default"/>
      <w:sz w:val="18"/>
      <w:szCs w:val="18"/>
    </w:rPr>
  </w:style>
  <w:style w:type="character" w:customStyle="1" w:styleId="cf11">
    <w:name w:val="cf11"/>
    <w:basedOn w:val="Standardnpsmoodstavce"/>
    <w:rsid w:val="00DC4BA1"/>
    <w:rPr>
      <w:rFonts w:ascii="Segoe UI" w:hAnsi="Segoe UI" w:cs="Segoe UI" w:hint="default"/>
      <w:b/>
      <w:bCs/>
      <w:sz w:val="18"/>
      <w:szCs w:val="18"/>
    </w:rPr>
  </w:style>
  <w:style w:type="character" w:customStyle="1" w:styleId="cf31">
    <w:name w:val="cf31"/>
    <w:basedOn w:val="Standardnpsmoodstavce"/>
    <w:rsid w:val="00DC4BA1"/>
    <w:rPr>
      <w:rFonts w:ascii="Segoe UI" w:hAnsi="Segoe UI" w:cs="Segoe UI" w:hint="default"/>
      <w:i/>
      <w:iCs/>
      <w:sz w:val="18"/>
      <w:szCs w:val="18"/>
    </w:rPr>
  </w:style>
  <w:style w:type="paragraph" w:customStyle="1" w:styleId="pf1">
    <w:name w:val="pf1"/>
    <w:basedOn w:val="Normln"/>
    <w:rsid w:val="00DC4B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E7E7D"/>
    <w:rsid w:val="00104C76"/>
    <w:rsid w:val="001B34C1"/>
    <w:rsid w:val="001D2697"/>
    <w:rsid w:val="00251FC2"/>
    <w:rsid w:val="00297004"/>
    <w:rsid w:val="002C6FCA"/>
    <w:rsid w:val="0039262D"/>
    <w:rsid w:val="003C0A70"/>
    <w:rsid w:val="0042521F"/>
    <w:rsid w:val="004329D3"/>
    <w:rsid w:val="004562CD"/>
    <w:rsid w:val="00470CD3"/>
    <w:rsid w:val="004D4F6A"/>
    <w:rsid w:val="0059660E"/>
    <w:rsid w:val="005D7D24"/>
    <w:rsid w:val="00655775"/>
    <w:rsid w:val="00707222"/>
    <w:rsid w:val="00864D84"/>
    <w:rsid w:val="008C1F12"/>
    <w:rsid w:val="008C2F26"/>
    <w:rsid w:val="009240B7"/>
    <w:rsid w:val="00952E4B"/>
    <w:rsid w:val="00976F72"/>
    <w:rsid w:val="00984A18"/>
    <w:rsid w:val="00986457"/>
    <w:rsid w:val="00AC48A6"/>
    <w:rsid w:val="00AE1934"/>
    <w:rsid w:val="00B306BC"/>
    <w:rsid w:val="00B845B8"/>
    <w:rsid w:val="00BE29EF"/>
    <w:rsid w:val="00C55CB0"/>
    <w:rsid w:val="00C71D97"/>
    <w:rsid w:val="00CD3525"/>
    <w:rsid w:val="00CF701F"/>
    <w:rsid w:val="00EB4C24"/>
    <w:rsid w:val="00EF753A"/>
    <w:rsid w:val="00FC3C0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F200-92BB-42BF-9A8E-65B0AD9D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9913</Words>
  <Characters>58490</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5</cp:revision>
  <cp:lastPrinted>2023-02-02T09:23:00Z</cp:lastPrinted>
  <dcterms:created xsi:type="dcterms:W3CDTF">2024-06-26T04:18:00Z</dcterms:created>
  <dcterms:modified xsi:type="dcterms:W3CDTF">2024-07-01T07:59:00Z</dcterms:modified>
</cp:coreProperties>
</file>