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8261F" w14:textId="0D816568" w:rsidR="00684433" w:rsidRPr="00684433" w:rsidRDefault="00684433" w:rsidP="00CB3721">
      <w:pPr>
        <w:pStyle w:val="Nadpis3"/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</w:pPr>
      <w:r w:rsidRPr="00684433"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  <w:t xml:space="preserve">Příloha č. 1 </w:t>
      </w:r>
      <w:r w:rsidR="00D21AFA">
        <w:rPr>
          <w:rFonts w:asciiTheme="minorHAnsi" w:eastAsiaTheme="minorHAnsi" w:hAnsiTheme="minorHAnsi" w:cstheme="minorBidi"/>
          <w:b w:val="0"/>
          <w:color w:val="auto"/>
          <w:sz w:val="18"/>
          <w:szCs w:val="18"/>
        </w:rPr>
        <w:t>Smlouvy</w:t>
      </w:r>
    </w:p>
    <w:p w14:paraId="1C945375" w14:textId="559A7719" w:rsidR="00684433" w:rsidRDefault="00D21AFA" w:rsidP="00CB3721">
      <w:pPr>
        <w:pStyle w:val="Nadpis3"/>
        <w:rPr>
          <w:noProof/>
          <w:color w:val="FF5200" w:themeColor="accent2"/>
          <w:spacing w:val="-6"/>
          <w:sz w:val="36"/>
          <w:szCs w:val="36"/>
        </w:rPr>
      </w:pPr>
      <w:r>
        <w:rPr>
          <w:noProof/>
          <w:color w:val="FF5200" w:themeColor="accent2"/>
          <w:spacing w:val="-6"/>
          <w:sz w:val="36"/>
          <w:szCs w:val="36"/>
        </w:rPr>
        <w:t>S</w:t>
      </w:r>
      <w:r w:rsidR="00684433" w:rsidRPr="00684433">
        <w:rPr>
          <w:noProof/>
          <w:color w:val="FF5200" w:themeColor="accent2"/>
          <w:spacing w:val="-6"/>
          <w:sz w:val="36"/>
          <w:szCs w:val="36"/>
        </w:rPr>
        <w:t>pecifikace p</w:t>
      </w:r>
      <w:r>
        <w:rPr>
          <w:noProof/>
          <w:color w:val="FF5200" w:themeColor="accent2"/>
          <w:spacing w:val="-6"/>
          <w:sz w:val="36"/>
          <w:szCs w:val="36"/>
        </w:rPr>
        <w:t>lnění</w:t>
      </w:r>
    </w:p>
    <w:p w14:paraId="66CC4BF1" w14:textId="77777777" w:rsidR="006024BF" w:rsidRPr="006024BF" w:rsidRDefault="006024BF" w:rsidP="006024BF"/>
    <w:p w14:paraId="468A4B98" w14:textId="77777777" w:rsidR="006024BF" w:rsidRPr="006024BF" w:rsidRDefault="006024BF" w:rsidP="006024BF">
      <w:r w:rsidRPr="006024BF">
        <w:t>Dodávka výpočetního zařízení pro ruční digitální rozchodku. Je požadováno ruční, lehce přenosné výpočetní zařízení s dotykovou obrazovkou odolné vůči povětrnostním podmínkám a nárazům (průmyslová odolnost). Součástí dodávky musí být i ochranný odolný obal pro přepravu.</w:t>
      </w:r>
    </w:p>
    <w:p w14:paraId="4282E767" w14:textId="77777777" w:rsidR="006024BF" w:rsidRPr="006024BF" w:rsidRDefault="006024BF" w:rsidP="006024BF">
      <w:pPr>
        <w:keepNext/>
        <w:keepLines/>
        <w:spacing w:before="240" w:after="60"/>
        <w:outlineLvl w:val="2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bookmarkStart w:id="0" w:name="_Hlk163117238"/>
      <w:r w:rsidRPr="006024BF"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  <w:t>Parametry tabletů pro ČRV</w:t>
      </w:r>
      <w:bookmarkEnd w:id="0"/>
      <w:r w:rsidRPr="006024BF"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:</w:t>
      </w:r>
    </w:p>
    <w:p w14:paraId="32F42473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displej:</w:t>
      </w:r>
    </w:p>
    <w:p w14:paraId="5B2714EF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úhlopříčka min. 10", max. 11,5“</w:t>
      </w:r>
    </w:p>
    <w:p w14:paraId="055B07C5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matný povrch,</w:t>
      </w:r>
    </w:p>
    <w:p w14:paraId="1045B61C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min FullHD 1920x1080</w:t>
      </w:r>
    </w:p>
    <w:p w14:paraId="5D6803B9" w14:textId="77777777" w:rsidR="006024BF" w:rsidRPr="006024BF" w:rsidRDefault="006024BF" w:rsidP="006024BF">
      <w:pPr>
        <w:numPr>
          <w:ilvl w:val="1"/>
          <w:numId w:val="5"/>
        </w:numPr>
        <w:contextualSpacing/>
        <w:rPr>
          <w:b/>
        </w:rPr>
      </w:pPr>
      <w:r w:rsidRPr="006024BF">
        <w:rPr>
          <w:rFonts w:ascii="Verdana" w:hAnsi="Verdana"/>
          <w:b/>
          <w:color w:val="000000"/>
          <w:sz w:val="20"/>
          <w:szCs w:val="20"/>
        </w:rPr>
        <w:t>hodnota jasu displeje – min. 600nits</w:t>
      </w:r>
    </w:p>
    <w:p w14:paraId="7A63A8D8" w14:textId="77777777" w:rsidR="006024BF" w:rsidRPr="006024BF" w:rsidRDefault="006024BF" w:rsidP="006024BF">
      <w:pPr>
        <w:numPr>
          <w:ilvl w:val="0"/>
          <w:numId w:val="5"/>
        </w:numPr>
        <w:spacing w:before="120"/>
        <w:ind w:left="1060" w:hanging="703"/>
        <w:contextualSpacing/>
      </w:pPr>
      <w:r w:rsidRPr="006024BF">
        <w:t>procesor: min 8 jader, 2GHz/jádro</w:t>
      </w:r>
    </w:p>
    <w:p w14:paraId="5C516219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operační paměť: min 8 GB RAM</w:t>
      </w:r>
    </w:p>
    <w:p w14:paraId="392D4E32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úložiště: min. 256 GB</w:t>
      </w:r>
    </w:p>
    <w:p w14:paraId="1A1DAA56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 xml:space="preserve">konektivita: BT 5, WIFI, LTE/5G, podpora LAN 1Gb/s </w:t>
      </w:r>
      <w:proofErr w:type="spellStart"/>
      <w:r w:rsidRPr="006024BF">
        <w:t>s</w:t>
      </w:r>
      <w:proofErr w:type="spellEnd"/>
      <w:r w:rsidRPr="006024BF">
        <w:t> příslušenstvím</w:t>
      </w:r>
    </w:p>
    <w:p w14:paraId="7F1C545E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OS Android: min. aktuální produkční verze v době podání nabídky, pro kterou budou na min. dalších 5 let poskytovány bezpečnostní opravy (</w:t>
      </w:r>
      <w:proofErr w:type="spellStart"/>
      <w:r w:rsidRPr="006024BF">
        <w:t>security</w:t>
      </w:r>
      <w:proofErr w:type="spellEnd"/>
      <w:r w:rsidRPr="006024BF">
        <w:t xml:space="preserve"> update)</w:t>
      </w:r>
    </w:p>
    <w:p w14:paraId="7CDDA403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GNSS: min GPS, Galileo</w:t>
      </w:r>
    </w:p>
    <w:p w14:paraId="5DEA0FAF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provozní teplota: -20 až +50 °C</w:t>
      </w:r>
    </w:p>
    <w:p w14:paraId="77688B81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 xml:space="preserve">baterie: min. 8000 </w:t>
      </w:r>
      <w:proofErr w:type="spellStart"/>
      <w:r w:rsidRPr="006024BF">
        <w:t>mAh</w:t>
      </w:r>
      <w:proofErr w:type="spellEnd"/>
      <w:r w:rsidRPr="006024BF">
        <w:t>, požadujeme provozní dobu bez dobíjení 8 hod.</w:t>
      </w:r>
    </w:p>
    <w:p w14:paraId="00BCD964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rychlé nabíjení: min 45 W</w:t>
      </w:r>
    </w:p>
    <w:p w14:paraId="67EC78D0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fotoaparát: ano, min FullHD 1920x1080px, světelnost max f/2,5</w:t>
      </w:r>
    </w:p>
    <w:p w14:paraId="75E3B933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ochrana: IP68</w:t>
      </w:r>
    </w:p>
    <w:p w14:paraId="3C44C593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požadovaná garantovaná podpora: 5 let včetně OS Android, tzn. garantovat 5 let všechny vydané bezpečnostní opravy (</w:t>
      </w:r>
      <w:proofErr w:type="spellStart"/>
      <w:r w:rsidRPr="006024BF">
        <w:t>security</w:t>
      </w:r>
      <w:proofErr w:type="spellEnd"/>
      <w:r w:rsidRPr="006024BF">
        <w:t xml:space="preserve"> update), jakož i po tuto dobu k dodané verzi OS Android v nabídce poskytované hlavní (major) verze</w:t>
      </w:r>
    </w:p>
    <w:p w14:paraId="355C6F8C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záruční doba: rozšířená na 3 roky</w:t>
      </w:r>
    </w:p>
    <w:p w14:paraId="36300ADA" w14:textId="77777777" w:rsidR="006024BF" w:rsidRPr="006024BF" w:rsidRDefault="006024BF" w:rsidP="006024BF">
      <w:pPr>
        <w:numPr>
          <w:ilvl w:val="0"/>
          <w:numId w:val="5"/>
        </w:numPr>
        <w:contextualSpacing/>
      </w:pPr>
      <w:r w:rsidRPr="006024BF">
        <w:t>příslušenství:</w:t>
      </w:r>
    </w:p>
    <w:p w14:paraId="6C1D217D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nabíječka 230 V, pokud není součástí balení tabletu</w:t>
      </w:r>
    </w:p>
    <w:p w14:paraId="349A9F83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konverzní nabíječka do auta (zdířka auto-zapalovač -&gt; USB-C)</w:t>
      </w:r>
    </w:p>
    <w:p w14:paraId="2AE63C08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 xml:space="preserve">powerbanka: kapacita min. 2x nabití baterie tabletu do její plné kapacity, min. 25000 </w:t>
      </w:r>
      <w:proofErr w:type="spellStart"/>
      <w:r w:rsidRPr="006024BF">
        <w:t>mAh</w:t>
      </w:r>
      <w:proofErr w:type="spellEnd"/>
      <w:r w:rsidRPr="006024BF">
        <w:t>, min. 60 W, USB-C</w:t>
      </w:r>
    </w:p>
    <w:p w14:paraId="5D99D7C5" w14:textId="77777777" w:rsidR="006024BF" w:rsidRPr="006024BF" w:rsidRDefault="006024BF" w:rsidP="006024BF">
      <w:pPr>
        <w:numPr>
          <w:ilvl w:val="1"/>
          <w:numId w:val="5"/>
        </w:numPr>
        <w:contextualSpacing/>
      </w:pPr>
      <w:proofErr w:type="spellStart"/>
      <w:r w:rsidRPr="006024BF">
        <w:t>dock</w:t>
      </w:r>
      <w:proofErr w:type="spellEnd"/>
      <w:r w:rsidRPr="006024BF">
        <w:t xml:space="preserve"> / adaptér podporující současné připojení LAN RJ45 (1Gb/s) a napájení USB-C</w:t>
      </w:r>
    </w:p>
    <w:p w14:paraId="71F78ABD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 xml:space="preserve">obal: </w:t>
      </w:r>
      <w:proofErr w:type="spellStart"/>
      <w:r w:rsidRPr="006024BF">
        <w:t>flipové</w:t>
      </w:r>
      <w:proofErr w:type="spellEnd"/>
      <w:r w:rsidRPr="006024BF">
        <w:t xml:space="preserve"> pouzdro, ochrana zadní části i boků, flip na display</w:t>
      </w:r>
    </w:p>
    <w:p w14:paraId="40925D43" w14:textId="77777777" w:rsidR="006024BF" w:rsidRPr="006024BF" w:rsidRDefault="006024BF" w:rsidP="006024BF">
      <w:pPr>
        <w:numPr>
          <w:ilvl w:val="1"/>
          <w:numId w:val="5"/>
        </w:numPr>
        <w:contextualSpacing/>
      </w:pPr>
      <w:r w:rsidRPr="006024BF">
        <w:t>ochranné sklo na displej nalepené dodavatelem</w:t>
      </w:r>
    </w:p>
    <w:p w14:paraId="4A109CB2" w14:textId="77777777" w:rsidR="006024BF" w:rsidRPr="006024BF" w:rsidRDefault="006024BF" w:rsidP="006024BF">
      <w:pP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 w:rsidRPr="006024BF">
        <w:rPr>
          <w:noProof/>
        </w:rPr>
        <w:br w:type="page"/>
      </w:r>
    </w:p>
    <w:p w14:paraId="7A582BD5" w14:textId="77777777" w:rsidR="006024BF" w:rsidRPr="006024BF" w:rsidRDefault="006024BF" w:rsidP="006024BF">
      <w:pPr>
        <w:keepNext/>
        <w:keepLines/>
        <w:spacing w:before="240" w:after="60"/>
        <w:outlineLvl w:val="2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bookmarkStart w:id="1" w:name="_Hlk163117260"/>
      <w:r w:rsidRPr="006024BF"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lastRenderedPageBreak/>
        <w:t>Další požadavky</w:t>
      </w:r>
      <w:bookmarkEnd w:id="1"/>
      <w:r w:rsidRPr="006024BF"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:</w:t>
      </w:r>
    </w:p>
    <w:p w14:paraId="23967C0C" w14:textId="77777777" w:rsidR="006024BF" w:rsidRPr="006024BF" w:rsidRDefault="006024BF" w:rsidP="006024BF">
      <w:r w:rsidRPr="006024BF">
        <w:t xml:space="preserve">Řešení hromadné vzdálené správy dodaných zařízení s OS Android používáním MDM (Mobile </w:t>
      </w:r>
      <w:proofErr w:type="spellStart"/>
      <w:r w:rsidRPr="006024BF">
        <w:t>Device</w:t>
      </w:r>
      <w:proofErr w:type="spellEnd"/>
      <w:r w:rsidRPr="006024BF">
        <w:t xml:space="preserve"> Management), nástrojem MS </w:t>
      </w:r>
      <w:proofErr w:type="spellStart"/>
      <w:r w:rsidRPr="006024BF">
        <w:t>Intune</w:t>
      </w:r>
      <w:proofErr w:type="spellEnd"/>
      <w:r w:rsidRPr="006024BF">
        <w:t>:</w:t>
      </w:r>
    </w:p>
    <w:p w14:paraId="5F21A0F7" w14:textId="77777777" w:rsidR="006024BF" w:rsidRPr="006024BF" w:rsidRDefault="006024BF" w:rsidP="006024BF">
      <w:pPr>
        <w:numPr>
          <w:ilvl w:val="0"/>
          <w:numId w:val="6"/>
        </w:numPr>
        <w:contextualSpacing/>
      </w:pPr>
      <w:r w:rsidRPr="006024BF">
        <w:t xml:space="preserve">Dodavatel zajistí registraci všech dodaných zařízení do nástroje </w:t>
      </w:r>
      <w:proofErr w:type="spellStart"/>
      <w:r w:rsidRPr="006024BF">
        <w:t>ZeroTouch</w:t>
      </w:r>
      <w:proofErr w:type="spellEnd"/>
      <w:r w:rsidRPr="006024BF">
        <w:t xml:space="preserve"> (nástroj pro registraci zařízení do MDM)</w:t>
      </w:r>
    </w:p>
    <w:p w14:paraId="2828FDF2" w14:textId="77777777" w:rsidR="006024BF" w:rsidRPr="006024BF" w:rsidRDefault="006024BF" w:rsidP="006024BF">
      <w:pPr>
        <w:numPr>
          <w:ilvl w:val="0"/>
          <w:numId w:val="6"/>
        </w:numPr>
        <w:contextualSpacing/>
      </w:pPr>
      <w:r w:rsidRPr="006024BF">
        <w:t xml:space="preserve">Dodávané zařízení musí být možné spravovat nástrojem Microsoft </w:t>
      </w:r>
      <w:proofErr w:type="spellStart"/>
      <w:r w:rsidRPr="006024BF">
        <w:t>Intune</w:t>
      </w:r>
      <w:proofErr w:type="spellEnd"/>
      <w:r w:rsidRPr="006024BF">
        <w:t>, včetně managementu aktualizací OS (</w:t>
      </w:r>
      <w:proofErr w:type="spellStart"/>
      <w:r w:rsidRPr="006024BF">
        <w:t>Device</w:t>
      </w:r>
      <w:proofErr w:type="spellEnd"/>
      <w:r w:rsidRPr="006024BF">
        <w:t xml:space="preserve"> Update)</w:t>
      </w:r>
    </w:p>
    <w:p w14:paraId="47A2FB10" w14:textId="77777777" w:rsidR="006024BF" w:rsidRPr="006024BF" w:rsidRDefault="006024BF" w:rsidP="006024BF"/>
    <w:p w14:paraId="67AC6C58" w14:textId="5C190392" w:rsidR="00F22C3F" w:rsidRPr="00183F03" w:rsidRDefault="00F22C3F" w:rsidP="006024BF"/>
    <w:sectPr w:rsidR="00F22C3F" w:rsidRPr="00183F03" w:rsidSect="003A5C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42634" w14:textId="77777777" w:rsidR="003A5CBC" w:rsidRDefault="003A5CBC" w:rsidP="00962258">
      <w:pPr>
        <w:spacing w:after="0" w:line="240" w:lineRule="auto"/>
      </w:pPr>
      <w:r>
        <w:separator/>
      </w:r>
    </w:p>
  </w:endnote>
  <w:endnote w:type="continuationSeparator" w:id="0">
    <w:p w14:paraId="30DD0050" w14:textId="77777777" w:rsidR="003A5CBC" w:rsidRDefault="003A5C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D6A54" w14:textId="77777777" w:rsidR="006337F8" w:rsidRDefault="006337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405C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DFE0E" w14:textId="3D665A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1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1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981B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63179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8D2139" w14:textId="77777777" w:rsidR="00F1715C" w:rsidRDefault="00F1715C" w:rsidP="00D831A3">
          <w:pPr>
            <w:pStyle w:val="Zpat"/>
          </w:pPr>
        </w:p>
      </w:tc>
    </w:tr>
  </w:tbl>
  <w:p w14:paraId="2D3BB1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54F61" wp14:editId="3C530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F097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75B1347" wp14:editId="5BFF6B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DAF6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29942E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1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1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228ED09E" w:rsidR="00CA5534" w:rsidRPr="006337F8" w:rsidRDefault="00CA5534" w:rsidP="00CA5534">
          <w:pPr>
            <w:pStyle w:val="Zpat"/>
            <w:rPr>
              <w:rFonts w:cs="TimesNewRoman"/>
              <w:b/>
              <w:bCs/>
              <w:szCs w:val="12"/>
            </w:rPr>
          </w:pPr>
          <w:r w:rsidRPr="006337F8">
            <w:rPr>
              <w:rFonts w:cs="TimesNewRoman"/>
              <w:b/>
              <w:bCs/>
              <w:szCs w:val="12"/>
            </w:rPr>
            <w:t>Správa železniční telematiky</w:t>
          </w:r>
        </w:p>
        <w:p w14:paraId="4A622F33" w14:textId="77777777" w:rsidR="006337F8" w:rsidRPr="006337F8" w:rsidRDefault="00CA5534" w:rsidP="00CA5534">
          <w:pPr>
            <w:pStyle w:val="Zpat"/>
            <w:rPr>
              <w:rFonts w:cs="Times-Roman"/>
              <w:b/>
              <w:bCs/>
              <w:szCs w:val="12"/>
            </w:rPr>
          </w:pPr>
          <w:r w:rsidRPr="006337F8">
            <w:rPr>
              <w:rFonts w:cs="Times-Roman"/>
              <w:b/>
              <w:bCs/>
              <w:szCs w:val="12"/>
            </w:rPr>
            <w:t>V Celnici 1028/10</w:t>
          </w:r>
        </w:p>
        <w:p w14:paraId="6D80CE4D" w14:textId="2DAFBFEA" w:rsidR="00CA5534" w:rsidRPr="006337F8" w:rsidRDefault="00CA5534" w:rsidP="00CA5534">
          <w:pPr>
            <w:pStyle w:val="Zpat"/>
            <w:rPr>
              <w:b/>
              <w:bCs/>
            </w:rPr>
          </w:pPr>
          <w:r w:rsidRPr="006337F8">
            <w:rPr>
              <w:b/>
              <w:bCs/>
              <w:szCs w:val="12"/>
            </w:rPr>
            <w:t>110 00</w:t>
          </w:r>
          <w:r w:rsidRPr="006337F8">
            <w:rPr>
              <w:b/>
              <w:bCs/>
              <w:szCs w:val="12"/>
            </w:rPr>
            <w:t> </w:t>
          </w:r>
          <w:r w:rsidRPr="006337F8">
            <w:rPr>
              <w:b/>
              <w:bCs/>
              <w:szCs w:val="12"/>
            </w:rPr>
            <w:t>Praha 1</w:t>
          </w:r>
        </w:p>
        <w:p w14:paraId="6BC1CE05" w14:textId="77777777" w:rsidR="00F1715C" w:rsidRPr="006337F8" w:rsidRDefault="00F1715C" w:rsidP="00460660">
          <w:pPr>
            <w:pStyle w:val="Zpat"/>
            <w:rPr>
              <w:b/>
              <w:bCs/>
            </w:rPr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F12F5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6D4A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DD41D" w14:textId="77777777" w:rsidR="003A5CBC" w:rsidRDefault="003A5CBC" w:rsidP="00962258">
      <w:pPr>
        <w:spacing w:after="0" w:line="240" w:lineRule="auto"/>
      </w:pPr>
      <w:r>
        <w:separator/>
      </w:r>
    </w:p>
  </w:footnote>
  <w:footnote w:type="continuationSeparator" w:id="0">
    <w:p w14:paraId="5EFB15E8" w14:textId="77777777" w:rsidR="003A5CBC" w:rsidRDefault="003A5C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B9A60" w14:textId="77777777" w:rsidR="006337F8" w:rsidRDefault="006337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6031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A8742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C3E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6E0270" w14:textId="77777777" w:rsidR="00F1715C" w:rsidRPr="00D6163D" w:rsidRDefault="00F1715C" w:rsidP="00D6163D">
          <w:pPr>
            <w:pStyle w:val="Druhdokumentu"/>
          </w:pPr>
        </w:p>
      </w:tc>
    </w:tr>
  </w:tbl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EB73E67"/>
    <w:multiLevelType w:val="hybridMultilevel"/>
    <w:tmpl w:val="6F347B50"/>
    <w:lvl w:ilvl="0" w:tplc="95DA7456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abstractNum w:abstractNumId="5" w15:restartNumberingAfterBreak="0">
    <w:nsid w:val="7F720A9B"/>
    <w:multiLevelType w:val="hybridMultilevel"/>
    <w:tmpl w:val="1A547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035836">
    <w:abstractNumId w:val="2"/>
  </w:num>
  <w:num w:numId="2" w16cid:durableId="1838694130">
    <w:abstractNumId w:val="0"/>
  </w:num>
  <w:num w:numId="3" w16cid:durableId="1378239782">
    <w:abstractNumId w:val="3"/>
  </w:num>
  <w:num w:numId="4" w16cid:durableId="646204587">
    <w:abstractNumId w:val="4"/>
  </w:num>
  <w:num w:numId="5" w16cid:durableId="1069377356">
    <w:abstractNumId w:val="1"/>
  </w:num>
  <w:num w:numId="6" w16cid:durableId="167642146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721"/>
    <w:rsid w:val="0000532F"/>
    <w:rsid w:val="00020369"/>
    <w:rsid w:val="0002087D"/>
    <w:rsid w:val="00072C1E"/>
    <w:rsid w:val="000E02B4"/>
    <w:rsid w:val="000E23A7"/>
    <w:rsid w:val="000E5D15"/>
    <w:rsid w:val="0010693F"/>
    <w:rsid w:val="00114472"/>
    <w:rsid w:val="00143D0E"/>
    <w:rsid w:val="00153914"/>
    <w:rsid w:val="001550BC"/>
    <w:rsid w:val="001605B9"/>
    <w:rsid w:val="00167AF5"/>
    <w:rsid w:val="0017080A"/>
    <w:rsid w:val="00170EC5"/>
    <w:rsid w:val="001747C1"/>
    <w:rsid w:val="00183F03"/>
    <w:rsid w:val="00184743"/>
    <w:rsid w:val="00192F4C"/>
    <w:rsid w:val="00195D52"/>
    <w:rsid w:val="00197B5E"/>
    <w:rsid w:val="001D120D"/>
    <w:rsid w:val="001D54D0"/>
    <w:rsid w:val="001F0105"/>
    <w:rsid w:val="0020048C"/>
    <w:rsid w:val="002011D3"/>
    <w:rsid w:val="00207DF5"/>
    <w:rsid w:val="00207EBC"/>
    <w:rsid w:val="00221DAA"/>
    <w:rsid w:val="00231EB4"/>
    <w:rsid w:val="00237B1A"/>
    <w:rsid w:val="002551F2"/>
    <w:rsid w:val="00280E07"/>
    <w:rsid w:val="00281758"/>
    <w:rsid w:val="00284E0B"/>
    <w:rsid w:val="002B17CE"/>
    <w:rsid w:val="002C31BF"/>
    <w:rsid w:val="002D08B1"/>
    <w:rsid w:val="002D1C0E"/>
    <w:rsid w:val="002E0CD7"/>
    <w:rsid w:val="002F75A9"/>
    <w:rsid w:val="00305D9A"/>
    <w:rsid w:val="0031675B"/>
    <w:rsid w:val="00326BCC"/>
    <w:rsid w:val="00331F9B"/>
    <w:rsid w:val="00341DCF"/>
    <w:rsid w:val="00355C6B"/>
    <w:rsid w:val="00357BC6"/>
    <w:rsid w:val="003700BC"/>
    <w:rsid w:val="00380FC8"/>
    <w:rsid w:val="003956C6"/>
    <w:rsid w:val="003A0DF6"/>
    <w:rsid w:val="003A456D"/>
    <w:rsid w:val="003A5CBC"/>
    <w:rsid w:val="00421170"/>
    <w:rsid w:val="00430769"/>
    <w:rsid w:val="00441430"/>
    <w:rsid w:val="00450F07"/>
    <w:rsid w:val="00453CD3"/>
    <w:rsid w:val="00460660"/>
    <w:rsid w:val="00486107"/>
    <w:rsid w:val="00491827"/>
    <w:rsid w:val="004A673B"/>
    <w:rsid w:val="004B348C"/>
    <w:rsid w:val="004B5611"/>
    <w:rsid w:val="004C4399"/>
    <w:rsid w:val="004C787C"/>
    <w:rsid w:val="004D3F90"/>
    <w:rsid w:val="004E143C"/>
    <w:rsid w:val="004E3A53"/>
    <w:rsid w:val="004F20BC"/>
    <w:rsid w:val="004F3A2C"/>
    <w:rsid w:val="004F4B9B"/>
    <w:rsid w:val="004F69EA"/>
    <w:rsid w:val="00511AB9"/>
    <w:rsid w:val="00517DE3"/>
    <w:rsid w:val="00520547"/>
    <w:rsid w:val="00523EA7"/>
    <w:rsid w:val="00553375"/>
    <w:rsid w:val="00557C28"/>
    <w:rsid w:val="0056410D"/>
    <w:rsid w:val="005736B7"/>
    <w:rsid w:val="00575E5A"/>
    <w:rsid w:val="00576AFB"/>
    <w:rsid w:val="005C0BC4"/>
    <w:rsid w:val="005C4A8C"/>
    <w:rsid w:val="005E3892"/>
    <w:rsid w:val="005F0F8B"/>
    <w:rsid w:val="005F1404"/>
    <w:rsid w:val="005F5AD3"/>
    <w:rsid w:val="006024BF"/>
    <w:rsid w:val="00602ACD"/>
    <w:rsid w:val="0060500D"/>
    <w:rsid w:val="0061068E"/>
    <w:rsid w:val="006260F3"/>
    <w:rsid w:val="00632A2D"/>
    <w:rsid w:val="006337F8"/>
    <w:rsid w:val="006474A6"/>
    <w:rsid w:val="00660AD3"/>
    <w:rsid w:val="00663F61"/>
    <w:rsid w:val="00677B7F"/>
    <w:rsid w:val="00684433"/>
    <w:rsid w:val="00685765"/>
    <w:rsid w:val="00696D1D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6150"/>
    <w:rsid w:val="0076286B"/>
    <w:rsid w:val="00764BA7"/>
    <w:rsid w:val="00766846"/>
    <w:rsid w:val="00771784"/>
    <w:rsid w:val="0077673A"/>
    <w:rsid w:val="007846E1"/>
    <w:rsid w:val="007B570C"/>
    <w:rsid w:val="007C4FE5"/>
    <w:rsid w:val="007C589B"/>
    <w:rsid w:val="007D7BB0"/>
    <w:rsid w:val="007D7C7D"/>
    <w:rsid w:val="007E4A6E"/>
    <w:rsid w:val="007F56A7"/>
    <w:rsid w:val="00801535"/>
    <w:rsid w:val="00807069"/>
    <w:rsid w:val="00807DD0"/>
    <w:rsid w:val="00815C46"/>
    <w:rsid w:val="0086464C"/>
    <w:rsid w:val="008659F3"/>
    <w:rsid w:val="00884678"/>
    <w:rsid w:val="00886D4B"/>
    <w:rsid w:val="0089402C"/>
    <w:rsid w:val="00895406"/>
    <w:rsid w:val="008A3568"/>
    <w:rsid w:val="008B3978"/>
    <w:rsid w:val="008C1B63"/>
    <w:rsid w:val="008D03B9"/>
    <w:rsid w:val="008E0C9F"/>
    <w:rsid w:val="008E7E4D"/>
    <w:rsid w:val="008F18D6"/>
    <w:rsid w:val="008F6858"/>
    <w:rsid w:val="00901518"/>
    <w:rsid w:val="00904780"/>
    <w:rsid w:val="00922385"/>
    <w:rsid w:val="009223DF"/>
    <w:rsid w:val="00923DE9"/>
    <w:rsid w:val="00926E54"/>
    <w:rsid w:val="00936091"/>
    <w:rsid w:val="00940D8A"/>
    <w:rsid w:val="00962258"/>
    <w:rsid w:val="009678B7"/>
    <w:rsid w:val="009833E1"/>
    <w:rsid w:val="00992D9C"/>
    <w:rsid w:val="00995B14"/>
    <w:rsid w:val="00996682"/>
    <w:rsid w:val="00996CB8"/>
    <w:rsid w:val="009A2928"/>
    <w:rsid w:val="009B14A9"/>
    <w:rsid w:val="009B2048"/>
    <w:rsid w:val="009B2E97"/>
    <w:rsid w:val="009D083C"/>
    <w:rsid w:val="009E07F4"/>
    <w:rsid w:val="009F392E"/>
    <w:rsid w:val="00A06376"/>
    <w:rsid w:val="00A3061D"/>
    <w:rsid w:val="00A323B6"/>
    <w:rsid w:val="00A57C3A"/>
    <w:rsid w:val="00A611E8"/>
    <w:rsid w:val="00A6177B"/>
    <w:rsid w:val="00A66136"/>
    <w:rsid w:val="00AA4CBB"/>
    <w:rsid w:val="00AA65FA"/>
    <w:rsid w:val="00AA7351"/>
    <w:rsid w:val="00AB5E9B"/>
    <w:rsid w:val="00AC1E60"/>
    <w:rsid w:val="00AC5E07"/>
    <w:rsid w:val="00AD056F"/>
    <w:rsid w:val="00AD6731"/>
    <w:rsid w:val="00B15D0D"/>
    <w:rsid w:val="00B2791A"/>
    <w:rsid w:val="00B65A89"/>
    <w:rsid w:val="00B75EE1"/>
    <w:rsid w:val="00B77481"/>
    <w:rsid w:val="00B8518B"/>
    <w:rsid w:val="00B904C2"/>
    <w:rsid w:val="00B957CF"/>
    <w:rsid w:val="00BA0CF3"/>
    <w:rsid w:val="00BA4016"/>
    <w:rsid w:val="00BB7023"/>
    <w:rsid w:val="00BC3E5E"/>
    <w:rsid w:val="00BD7E91"/>
    <w:rsid w:val="00C02D0A"/>
    <w:rsid w:val="00C03A6E"/>
    <w:rsid w:val="00C15259"/>
    <w:rsid w:val="00C44F6A"/>
    <w:rsid w:val="00C47AE3"/>
    <w:rsid w:val="00C53165"/>
    <w:rsid w:val="00C87ACA"/>
    <w:rsid w:val="00CA46DC"/>
    <w:rsid w:val="00CA5534"/>
    <w:rsid w:val="00CB3721"/>
    <w:rsid w:val="00CC0F16"/>
    <w:rsid w:val="00CD1F4A"/>
    <w:rsid w:val="00CD1FC4"/>
    <w:rsid w:val="00CF1994"/>
    <w:rsid w:val="00D21061"/>
    <w:rsid w:val="00D21AFA"/>
    <w:rsid w:val="00D40F15"/>
    <w:rsid w:val="00D4108E"/>
    <w:rsid w:val="00D60E48"/>
    <w:rsid w:val="00D6163D"/>
    <w:rsid w:val="00D634DD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15580"/>
    <w:rsid w:val="00E50FB6"/>
    <w:rsid w:val="00E56FD5"/>
    <w:rsid w:val="00E574E2"/>
    <w:rsid w:val="00E854FA"/>
    <w:rsid w:val="00EA3E12"/>
    <w:rsid w:val="00EB104F"/>
    <w:rsid w:val="00ED14BD"/>
    <w:rsid w:val="00EF4082"/>
    <w:rsid w:val="00F045EC"/>
    <w:rsid w:val="00F0533E"/>
    <w:rsid w:val="00F1048D"/>
    <w:rsid w:val="00F10671"/>
    <w:rsid w:val="00F11C58"/>
    <w:rsid w:val="00F12DEC"/>
    <w:rsid w:val="00F1715C"/>
    <w:rsid w:val="00F22C3F"/>
    <w:rsid w:val="00F310F8"/>
    <w:rsid w:val="00F35939"/>
    <w:rsid w:val="00F37756"/>
    <w:rsid w:val="00F45607"/>
    <w:rsid w:val="00F5558F"/>
    <w:rsid w:val="00F651AF"/>
    <w:rsid w:val="00F659EB"/>
    <w:rsid w:val="00F848C0"/>
    <w:rsid w:val="00F86BA6"/>
    <w:rsid w:val="00F93535"/>
    <w:rsid w:val="00F972FF"/>
    <w:rsid w:val="00FB44B6"/>
    <w:rsid w:val="00FC6389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Props1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43084-30B4-4527-9DE5-627C2D1ECC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4F11B0-F4F7-4461-8860-BFDC343672CA}">
  <ds:schemaRefs>
    <ds:schemaRef ds:uri="19435ce4-8ce6-4c37-9620-c84bd3b41f8a"/>
    <ds:schemaRef ds:uri="http://purl.org/dc/elements/1.1/"/>
    <ds:schemaRef ds:uri="203b9040-a825-4fbc-924f-eb73e4ecfc01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Jiranová Ivana</cp:lastModifiedBy>
  <cp:revision>4</cp:revision>
  <cp:lastPrinted>2023-03-07T17:05:00Z</cp:lastPrinted>
  <dcterms:created xsi:type="dcterms:W3CDTF">2024-05-30T11:57:00Z</dcterms:created>
  <dcterms:modified xsi:type="dcterms:W3CDTF">2024-06-05T13:34:00Z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