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2455C" w14:textId="4E84D626" w:rsidR="00316901" w:rsidRPr="0058678B" w:rsidRDefault="00316901" w:rsidP="00CE62F5">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4F482728" w14:textId="1B905747" w:rsidR="00E82883" w:rsidRDefault="004C7419" w:rsidP="00E82883">
      <w:pPr>
        <w:pStyle w:val="Titul2"/>
        <w:spacing w:after="0"/>
      </w:pPr>
      <w:r>
        <w:t xml:space="preserve">Záměr projektu </w:t>
      </w:r>
    </w:p>
    <w:p w14:paraId="2AC4CA55" w14:textId="5C99716A" w:rsidR="00331A99" w:rsidRDefault="00E82883" w:rsidP="00652EFD">
      <w:pPr>
        <w:pStyle w:val="Titul2"/>
      </w:pPr>
      <w:r>
        <w:t>P</w:t>
      </w:r>
      <w:r w:rsidR="00087E1A">
        <w:t xml:space="preserve">rojektová dokumentace pro společné povolení </w:t>
      </w:r>
      <w:r w:rsidR="00331A99" w:rsidRPr="00331A99">
        <w:t>Projektová dokumentace pro společné povolení dle liniového zákona</w:t>
      </w:r>
    </w:p>
    <w:p w14:paraId="25309FB4" w14:textId="77777777" w:rsidR="0058678B" w:rsidRPr="0058678B" w:rsidRDefault="0058678B" w:rsidP="0058678B">
      <w:pPr>
        <w:pStyle w:val="Titul2"/>
        <w:spacing w:line="240" w:lineRule="auto"/>
        <w:rPr>
          <w:sz w:val="18"/>
          <w:szCs w:val="18"/>
          <w:highlight w:val="green"/>
        </w:rPr>
      </w:pPr>
    </w:p>
    <w:p w14:paraId="0B5B8BF2" w14:textId="1F64E3D0" w:rsidR="0035531B" w:rsidRDefault="0035531B" w:rsidP="0058678B">
      <w:pPr>
        <w:pStyle w:val="Titul2"/>
        <w:spacing w:line="240" w:lineRule="auto"/>
      </w:pPr>
      <w:r w:rsidRPr="00185777">
        <w:t>„</w:t>
      </w:r>
      <w:r w:rsidR="00185777" w:rsidRPr="00185777">
        <w:t>Rekonstrukce železničních mostů pod Vyšehradem</w:t>
      </w:r>
      <w:r w:rsidRPr="00185777">
        <w:t>“</w:t>
      </w:r>
    </w:p>
    <w:p w14:paraId="7896BFC2" w14:textId="77777777" w:rsidR="003F4C40" w:rsidRDefault="003F4C40" w:rsidP="000E125F">
      <w:pPr>
        <w:pStyle w:val="Text1-1"/>
        <w:numPr>
          <w:ilvl w:val="0"/>
          <w:numId w:val="0"/>
        </w:numPr>
        <w:tabs>
          <w:tab w:val="left" w:pos="708"/>
        </w:tabs>
        <w:ind w:left="737" w:hanging="737"/>
      </w:pPr>
    </w:p>
    <w:p w14:paraId="74FD9848" w14:textId="0DF04597" w:rsidR="000E125F" w:rsidRDefault="000E125F" w:rsidP="000E125F">
      <w:pPr>
        <w:pStyle w:val="Text1-1"/>
        <w:numPr>
          <w:ilvl w:val="0"/>
          <w:numId w:val="0"/>
        </w:numPr>
        <w:tabs>
          <w:tab w:val="left" w:pos="708"/>
        </w:tabs>
        <w:ind w:left="737" w:hanging="737"/>
      </w:pPr>
      <w:r>
        <w:t xml:space="preserve">Č.j. </w:t>
      </w:r>
      <w:r w:rsidR="00185777" w:rsidRPr="00185777">
        <w:t>26346/2023-SŽ-SSZ-OVZ</w:t>
      </w:r>
    </w:p>
    <w:p w14:paraId="1577217D" w14:textId="77777777" w:rsidR="007A68BE" w:rsidRDefault="007A68BE" w:rsidP="007A68BE">
      <w:pPr>
        <w:spacing w:after="0" w:line="240" w:lineRule="auto"/>
        <w:rPr>
          <w:i/>
          <w:color w:val="FF0000"/>
        </w:rPr>
      </w:pPr>
    </w:p>
    <w:p w14:paraId="1183F77C" w14:textId="77777777" w:rsidR="00185777" w:rsidRDefault="00185777" w:rsidP="007A68BE">
      <w:pPr>
        <w:spacing w:after="0" w:line="240" w:lineRule="auto"/>
        <w:rPr>
          <w:i/>
          <w:color w:val="FF0000"/>
        </w:rPr>
      </w:pPr>
    </w:p>
    <w:p w14:paraId="12E3894F" w14:textId="77777777" w:rsidR="00185777" w:rsidRDefault="00185777" w:rsidP="007A68BE">
      <w:pPr>
        <w:spacing w:after="0" w:line="240" w:lineRule="auto"/>
        <w:rPr>
          <w:i/>
          <w:color w:val="FF0000"/>
        </w:rPr>
      </w:pPr>
    </w:p>
    <w:p w14:paraId="21368CA6" w14:textId="77777777" w:rsidR="00185777" w:rsidRDefault="00185777" w:rsidP="007A68BE">
      <w:pPr>
        <w:spacing w:after="0" w:line="240" w:lineRule="auto"/>
        <w:rPr>
          <w:i/>
          <w:color w:val="FF0000"/>
        </w:rPr>
      </w:pPr>
    </w:p>
    <w:p w14:paraId="5621CC4B" w14:textId="77777777" w:rsidR="00331A99" w:rsidRDefault="00331A99" w:rsidP="007A68BE">
      <w:pPr>
        <w:spacing w:after="0" w:line="240" w:lineRule="auto"/>
        <w:rPr>
          <w:i/>
          <w:color w:val="FF0000"/>
        </w:rPr>
      </w:pPr>
    </w:p>
    <w:p w14:paraId="5B26228E" w14:textId="77777777" w:rsidR="00185777" w:rsidRDefault="00185777"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22CE0BA7" w14:textId="457B9470" w:rsidR="004D2F4C" w:rsidRDefault="0058678B" w:rsidP="00185777">
      <w:pPr>
        <w:spacing w:after="0" w:line="240" w:lineRule="auto"/>
        <w:rPr>
          <w:i/>
          <w:color w:val="FF0000"/>
        </w:rPr>
      </w:pPr>
      <w:r w:rsidRPr="004C7962">
        <w:rPr>
          <w:noProof/>
          <w:lang w:eastAsia="cs-CZ"/>
        </w:rPr>
        <w:drawing>
          <wp:inline distT="0" distB="0" distL="0" distR="0" wp14:anchorId="0B2018B2" wp14:editId="69602639">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5F14E0DF" w14:textId="0A27C365" w:rsidR="007A68BE" w:rsidRDefault="007A68BE" w:rsidP="0058678B">
      <w:pPr>
        <w:pStyle w:val="Zpat"/>
        <w:rPr>
          <w:sz w:val="2"/>
          <w:szCs w:val="2"/>
        </w:rPr>
      </w:pPr>
    </w:p>
    <w:p w14:paraId="782BE870" w14:textId="15063B12" w:rsidR="00BD7E91" w:rsidRDefault="00BD7E91" w:rsidP="00FE4333">
      <w:pPr>
        <w:pStyle w:val="Nadpisbezsl1-1"/>
      </w:pPr>
      <w:r>
        <w:lastRenderedPageBreak/>
        <w:t>Obsah</w:t>
      </w:r>
      <w:r w:rsidR="00887F36">
        <w:t xml:space="preserve"> </w:t>
      </w:r>
    </w:p>
    <w:p w14:paraId="219CE152" w14:textId="38F3E184" w:rsidR="00F76FC8"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65872866" w:history="1">
        <w:r w:rsidR="00F76FC8" w:rsidRPr="0056775A">
          <w:rPr>
            <w:rStyle w:val="Hypertextovodkaz"/>
          </w:rPr>
          <w:t>1.</w:t>
        </w:r>
        <w:r w:rsidR="00F76FC8">
          <w:rPr>
            <w:rFonts w:eastAsiaTheme="minorEastAsia"/>
            <w:caps w:val="0"/>
            <w:noProof/>
            <w:kern w:val="2"/>
            <w:sz w:val="24"/>
            <w:szCs w:val="24"/>
            <w:lang w:eastAsia="cs-CZ"/>
            <w14:ligatures w14:val="standardContextual"/>
          </w:rPr>
          <w:tab/>
        </w:r>
        <w:r w:rsidR="00F76FC8" w:rsidRPr="0056775A">
          <w:rPr>
            <w:rStyle w:val="Hypertextovodkaz"/>
          </w:rPr>
          <w:t>ÚVODNÍ USTANOVENÍ</w:t>
        </w:r>
        <w:r w:rsidR="00F76FC8">
          <w:rPr>
            <w:noProof/>
            <w:webHidden/>
          </w:rPr>
          <w:tab/>
        </w:r>
        <w:r w:rsidR="00F76FC8">
          <w:rPr>
            <w:noProof/>
            <w:webHidden/>
          </w:rPr>
          <w:fldChar w:fldCharType="begin"/>
        </w:r>
        <w:r w:rsidR="00F76FC8">
          <w:rPr>
            <w:noProof/>
            <w:webHidden/>
          </w:rPr>
          <w:instrText xml:space="preserve"> PAGEREF _Toc165872866 \h </w:instrText>
        </w:r>
        <w:r w:rsidR="00F76FC8">
          <w:rPr>
            <w:noProof/>
            <w:webHidden/>
          </w:rPr>
        </w:r>
        <w:r w:rsidR="00F76FC8">
          <w:rPr>
            <w:noProof/>
            <w:webHidden/>
          </w:rPr>
          <w:fldChar w:fldCharType="separate"/>
        </w:r>
        <w:r w:rsidR="00B4247F">
          <w:rPr>
            <w:noProof/>
            <w:webHidden/>
          </w:rPr>
          <w:t>3</w:t>
        </w:r>
        <w:r w:rsidR="00F76FC8">
          <w:rPr>
            <w:noProof/>
            <w:webHidden/>
          </w:rPr>
          <w:fldChar w:fldCharType="end"/>
        </w:r>
      </w:hyperlink>
    </w:p>
    <w:p w14:paraId="1A7CC210" w14:textId="1554A7F5" w:rsidR="00F76FC8" w:rsidRDefault="00000000">
      <w:pPr>
        <w:pStyle w:val="Obsah1"/>
        <w:rPr>
          <w:rFonts w:eastAsiaTheme="minorEastAsia"/>
          <w:caps w:val="0"/>
          <w:noProof/>
          <w:kern w:val="2"/>
          <w:sz w:val="24"/>
          <w:szCs w:val="24"/>
          <w:lang w:eastAsia="cs-CZ"/>
          <w14:ligatures w14:val="standardContextual"/>
        </w:rPr>
      </w:pPr>
      <w:hyperlink w:anchor="_Toc165872867" w:history="1">
        <w:r w:rsidR="00F76FC8" w:rsidRPr="0056775A">
          <w:rPr>
            <w:rStyle w:val="Hypertextovodkaz"/>
          </w:rPr>
          <w:t>2.</w:t>
        </w:r>
        <w:r w:rsidR="00F76FC8">
          <w:rPr>
            <w:rFonts w:eastAsiaTheme="minorEastAsia"/>
            <w:caps w:val="0"/>
            <w:noProof/>
            <w:kern w:val="2"/>
            <w:sz w:val="24"/>
            <w:szCs w:val="24"/>
            <w:lang w:eastAsia="cs-CZ"/>
            <w14:ligatures w14:val="standardContextual"/>
          </w:rPr>
          <w:tab/>
        </w:r>
        <w:r w:rsidR="00F76FC8" w:rsidRPr="0056775A">
          <w:rPr>
            <w:rStyle w:val="Hypertextovodkaz"/>
          </w:rPr>
          <w:t>IDENTIFIKAČNÍ ÚDAJE ZADAVATELE</w:t>
        </w:r>
        <w:r w:rsidR="00F76FC8">
          <w:rPr>
            <w:noProof/>
            <w:webHidden/>
          </w:rPr>
          <w:tab/>
        </w:r>
        <w:r w:rsidR="00F76FC8">
          <w:rPr>
            <w:noProof/>
            <w:webHidden/>
          </w:rPr>
          <w:fldChar w:fldCharType="begin"/>
        </w:r>
        <w:r w:rsidR="00F76FC8">
          <w:rPr>
            <w:noProof/>
            <w:webHidden/>
          </w:rPr>
          <w:instrText xml:space="preserve"> PAGEREF _Toc165872867 \h </w:instrText>
        </w:r>
        <w:r w:rsidR="00F76FC8">
          <w:rPr>
            <w:noProof/>
            <w:webHidden/>
          </w:rPr>
        </w:r>
        <w:r w:rsidR="00F76FC8">
          <w:rPr>
            <w:noProof/>
            <w:webHidden/>
          </w:rPr>
          <w:fldChar w:fldCharType="separate"/>
        </w:r>
        <w:r w:rsidR="00B4247F">
          <w:rPr>
            <w:noProof/>
            <w:webHidden/>
          </w:rPr>
          <w:t>3</w:t>
        </w:r>
        <w:r w:rsidR="00F76FC8">
          <w:rPr>
            <w:noProof/>
            <w:webHidden/>
          </w:rPr>
          <w:fldChar w:fldCharType="end"/>
        </w:r>
      </w:hyperlink>
    </w:p>
    <w:p w14:paraId="3F2D926D" w14:textId="2DC3F0FD" w:rsidR="00F76FC8" w:rsidRDefault="00000000">
      <w:pPr>
        <w:pStyle w:val="Obsah1"/>
        <w:rPr>
          <w:rFonts w:eastAsiaTheme="minorEastAsia"/>
          <w:caps w:val="0"/>
          <w:noProof/>
          <w:kern w:val="2"/>
          <w:sz w:val="24"/>
          <w:szCs w:val="24"/>
          <w:lang w:eastAsia="cs-CZ"/>
          <w14:ligatures w14:val="standardContextual"/>
        </w:rPr>
      </w:pPr>
      <w:hyperlink w:anchor="_Toc165872868" w:history="1">
        <w:r w:rsidR="00F76FC8" w:rsidRPr="0056775A">
          <w:rPr>
            <w:rStyle w:val="Hypertextovodkaz"/>
          </w:rPr>
          <w:t>3.</w:t>
        </w:r>
        <w:r w:rsidR="00F76FC8">
          <w:rPr>
            <w:rFonts w:eastAsiaTheme="minorEastAsia"/>
            <w:caps w:val="0"/>
            <w:noProof/>
            <w:kern w:val="2"/>
            <w:sz w:val="24"/>
            <w:szCs w:val="24"/>
            <w:lang w:eastAsia="cs-CZ"/>
            <w14:ligatures w14:val="standardContextual"/>
          </w:rPr>
          <w:tab/>
        </w:r>
        <w:r w:rsidR="00F76FC8" w:rsidRPr="0056775A">
          <w:rPr>
            <w:rStyle w:val="Hypertextovodkaz"/>
          </w:rPr>
          <w:t>KOMUNIKACE MEZI ZADAVATELEM a DODAVATELEM</w:t>
        </w:r>
        <w:r w:rsidR="00F76FC8">
          <w:rPr>
            <w:noProof/>
            <w:webHidden/>
          </w:rPr>
          <w:tab/>
        </w:r>
        <w:r w:rsidR="00F76FC8">
          <w:rPr>
            <w:noProof/>
            <w:webHidden/>
          </w:rPr>
          <w:fldChar w:fldCharType="begin"/>
        </w:r>
        <w:r w:rsidR="00F76FC8">
          <w:rPr>
            <w:noProof/>
            <w:webHidden/>
          </w:rPr>
          <w:instrText xml:space="preserve"> PAGEREF _Toc165872868 \h </w:instrText>
        </w:r>
        <w:r w:rsidR="00F76FC8">
          <w:rPr>
            <w:noProof/>
            <w:webHidden/>
          </w:rPr>
        </w:r>
        <w:r w:rsidR="00F76FC8">
          <w:rPr>
            <w:noProof/>
            <w:webHidden/>
          </w:rPr>
          <w:fldChar w:fldCharType="separate"/>
        </w:r>
        <w:r w:rsidR="00B4247F">
          <w:rPr>
            <w:noProof/>
            <w:webHidden/>
          </w:rPr>
          <w:t>4</w:t>
        </w:r>
        <w:r w:rsidR="00F76FC8">
          <w:rPr>
            <w:noProof/>
            <w:webHidden/>
          </w:rPr>
          <w:fldChar w:fldCharType="end"/>
        </w:r>
      </w:hyperlink>
    </w:p>
    <w:p w14:paraId="5257410B" w14:textId="2B7FEAD7" w:rsidR="00F76FC8" w:rsidRDefault="00000000">
      <w:pPr>
        <w:pStyle w:val="Obsah1"/>
        <w:rPr>
          <w:rFonts w:eastAsiaTheme="minorEastAsia"/>
          <w:caps w:val="0"/>
          <w:noProof/>
          <w:kern w:val="2"/>
          <w:sz w:val="24"/>
          <w:szCs w:val="24"/>
          <w:lang w:eastAsia="cs-CZ"/>
          <w14:ligatures w14:val="standardContextual"/>
        </w:rPr>
      </w:pPr>
      <w:hyperlink w:anchor="_Toc165872869" w:history="1">
        <w:r w:rsidR="00F76FC8" w:rsidRPr="0056775A">
          <w:rPr>
            <w:rStyle w:val="Hypertextovodkaz"/>
          </w:rPr>
          <w:t>4.</w:t>
        </w:r>
        <w:r w:rsidR="00F76FC8">
          <w:rPr>
            <w:rFonts w:eastAsiaTheme="minorEastAsia"/>
            <w:caps w:val="0"/>
            <w:noProof/>
            <w:kern w:val="2"/>
            <w:sz w:val="24"/>
            <w:szCs w:val="24"/>
            <w:lang w:eastAsia="cs-CZ"/>
            <w14:ligatures w14:val="standardContextual"/>
          </w:rPr>
          <w:tab/>
        </w:r>
        <w:r w:rsidR="00F76FC8" w:rsidRPr="0056775A">
          <w:rPr>
            <w:rStyle w:val="Hypertextovodkaz"/>
          </w:rPr>
          <w:t>ÚČEL a PŘEDMĚT PLNĚNÍ VEŘEJNÉ ZAKÁZKY</w:t>
        </w:r>
        <w:r w:rsidR="00F76FC8">
          <w:rPr>
            <w:noProof/>
            <w:webHidden/>
          </w:rPr>
          <w:tab/>
        </w:r>
        <w:r w:rsidR="00F76FC8">
          <w:rPr>
            <w:noProof/>
            <w:webHidden/>
          </w:rPr>
          <w:fldChar w:fldCharType="begin"/>
        </w:r>
        <w:r w:rsidR="00F76FC8">
          <w:rPr>
            <w:noProof/>
            <w:webHidden/>
          </w:rPr>
          <w:instrText xml:space="preserve"> PAGEREF _Toc165872869 \h </w:instrText>
        </w:r>
        <w:r w:rsidR="00F76FC8">
          <w:rPr>
            <w:noProof/>
            <w:webHidden/>
          </w:rPr>
        </w:r>
        <w:r w:rsidR="00F76FC8">
          <w:rPr>
            <w:noProof/>
            <w:webHidden/>
          </w:rPr>
          <w:fldChar w:fldCharType="separate"/>
        </w:r>
        <w:r w:rsidR="00B4247F">
          <w:rPr>
            <w:noProof/>
            <w:webHidden/>
          </w:rPr>
          <w:t>4</w:t>
        </w:r>
        <w:r w:rsidR="00F76FC8">
          <w:rPr>
            <w:noProof/>
            <w:webHidden/>
          </w:rPr>
          <w:fldChar w:fldCharType="end"/>
        </w:r>
      </w:hyperlink>
    </w:p>
    <w:p w14:paraId="78671244" w14:textId="5441EAE2" w:rsidR="00F76FC8" w:rsidRDefault="00000000">
      <w:pPr>
        <w:pStyle w:val="Obsah1"/>
        <w:rPr>
          <w:rFonts w:eastAsiaTheme="minorEastAsia"/>
          <w:caps w:val="0"/>
          <w:noProof/>
          <w:kern w:val="2"/>
          <w:sz w:val="24"/>
          <w:szCs w:val="24"/>
          <w:lang w:eastAsia="cs-CZ"/>
          <w14:ligatures w14:val="standardContextual"/>
        </w:rPr>
      </w:pPr>
      <w:hyperlink w:anchor="_Toc165872870" w:history="1">
        <w:r w:rsidR="00F76FC8" w:rsidRPr="0056775A">
          <w:rPr>
            <w:rStyle w:val="Hypertextovodkaz"/>
          </w:rPr>
          <w:t>5.</w:t>
        </w:r>
        <w:r w:rsidR="00F76FC8">
          <w:rPr>
            <w:rFonts w:eastAsiaTheme="minorEastAsia"/>
            <w:caps w:val="0"/>
            <w:noProof/>
            <w:kern w:val="2"/>
            <w:sz w:val="24"/>
            <w:szCs w:val="24"/>
            <w:lang w:eastAsia="cs-CZ"/>
            <w14:ligatures w14:val="standardContextual"/>
          </w:rPr>
          <w:tab/>
        </w:r>
        <w:r w:rsidR="00F76FC8" w:rsidRPr="0056775A">
          <w:rPr>
            <w:rStyle w:val="Hypertextovodkaz"/>
          </w:rPr>
          <w:t>ZDROJE FINANCOVÁNÍ a PŘEDPOKLÁDANÁ HODNOTA VEŘEJNÉ ZAKÁZKY</w:t>
        </w:r>
        <w:r w:rsidR="00F76FC8">
          <w:rPr>
            <w:noProof/>
            <w:webHidden/>
          </w:rPr>
          <w:tab/>
        </w:r>
        <w:r w:rsidR="00F76FC8">
          <w:rPr>
            <w:noProof/>
            <w:webHidden/>
          </w:rPr>
          <w:fldChar w:fldCharType="begin"/>
        </w:r>
        <w:r w:rsidR="00F76FC8">
          <w:rPr>
            <w:noProof/>
            <w:webHidden/>
          </w:rPr>
          <w:instrText xml:space="preserve"> PAGEREF _Toc165872870 \h </w:instrText>
        </w:r>
        <w:r w:rsidR="00F76FC8">
          <w:rPr>
            <w:noProof/>
            <w:webHidden/>
          </w:rPr>
        </w:r>
        <w:r w:rsidR="00F76FC8">
          <w:rPr>
            <w:noProof/>
            <w:webHidden/>
          </w:rPr>
          <w:fldChar w:fldCharType="separate"/>
        </w:r>
        <w:r w:rsidR="00B4247F">
          <w:rPr>
            <w:noProof/>
            <w:webHidden/>
          </w:rPr>
          <w:t>5</w:t>
        </w:r>
        <w:r w:rsidR="00F76FC8">
          <w:rPr>
            <w:noProof/>
            <w:webHidden/>
          </w:rPr>
          <w:fldChar w:fldCharType="end"/>
        </w:r>
      </w:hyperlink>
    </w:p>
    <w:p w14:paraId="2534C1A7" w14:textId="546586BC" w:rsidR="00F76FC8" w:rsidRDefault="00000000">
      <w:pPr>
        <w:pStyle w:val="Obsah1"/>
        <w:rPr>
          <w:rFonts w:eastAsiaTheme="minorEastAsia"/>
          <w:caps w:val="0"/>
          <w:noProof/>
          <w:kern w:val="2"/>
          <w:sz w:val="24"/>
          <w:szCs w:val="24"/>
          <w:lang w:eastAsia="cs-CZ"/>
          <w14:ligatures w14:val="standardContextual"/>
        </w:rPr>
      </w:pPr>
      <w:hyperlink w:anchor="_Toc165872871" w:history="1">
        <w:r w:rsidR="00F76FC8" w:rsidRPr="0056775A">
          <w:rPr>
            <w:rStyle w:val="Hypertextovodkaz"/>
          </w:rPr>
          <w:t>6.</w:t>
        </w:r>
        <w:r w:rsidR="00F76FC8">
          <w:rPr>
            <w:rFonts w:eastAsiaTheme="minorEastAsia"/>
            <w:caps w:val="0"/>
            <w:noProof/>
            <w:kern w:val="2"/>
            <w:sz w:val="24"/>
            <w:szCs w:val="24"/>
            <w:lang w:eastAsia="cs-CZ"/>
            <w14:ligatures w14:val="standardContextual"/>
          </w:rPr>
          <w:tab/>
        </w:r>
        <w:r w:rsidR="00F76FC8" w:rsidRPr="0056775A">
          <w:rPr>
            <w:rStyle w:val="Hypertextovodkaz"/>
          </w:rPr>
          <w:t>OBSAH ZADÁVACÍ DOKUMENTACE</w:t>
        </w:r>
        <w:r w:rsidR="00F76FC8">
          <w:rPr>
            <w:noProof/>
            <w:webHidden/>
          </w:rPr>
          <w:tab/>
        </w:r>
        <w:r w:rsidR="00F76FC8">
          <w:rPr>
            <w:noProof/>
            <w:webHidden/>
          </w:rPr>
          <w:fldChar w:fldCharType="begin"/>
        </w:r>
        <w:r w:rsidR="00F76FC8">
          <w:rPr>
            <w:noProof/>
            <w:webHidden/>
          </w:rPr>
          <w:instrText xml:space="preserve"> PAGEREF _Toc165872871 \h </w:instrText>
        </w:r>
        <w:r w:rsidR="00F76FC8">
          <w:rPr>
            <w:noProof/>
            <w:webHidden/>
          </w:rPr>
        </w:r>
        <w:r w:rsidR="00F76FC8">
          <w:rPr>
            <w:noProof/>
            <w:webHidden/>
          </w:rPr>
          <w:fldChar w:fldCharType="separate"/>
        </w:r>
        <w:r w:rsidR="00B4247F">
          <w:rPr>
            <w:noProof/>
            <w:webHidden/>
          </w:rPr>
          <w:t>6</w:t>
        </w:r>
        <w:r w:rsidR="00F76FC8">
          <w:rPr>
            <w:noProof/>
            <w:webHidden/>
          </w:rPr>
          <w:fldChar w:fldCharType="end"/>
        </w:r>
      </w:hyperlink>
    </w:p>
    <w:p w14:paraId="73F5DC63" w14:textId="44615348" w:rsidR="00F76FC8" w:rsidRDefault="00000000">
      <w:pPr>
        <w:pStyle w:val="Obsah1"/>
        <w:rPr>
          <w:rFonts w:eastAsiaTheme="minorEastAsia"/>
          <w:caps w:val="0"/>
          <w:noProof/>
          <w:kern w:val="2"/>
          <w:sz w:val="24"/>
          <w:szCs w:val="24"/>
          <w:lang w:eastAsia="cs-CZ"/>
          <w14:ligatures w14:val="standardContextual"/>
        </w:rPr>
      </w:pPr>
      <w:hyperlink w:anchor="_Toc165872872" w:history="1">
        <w:r w:rsidR="00F76FC8" w:rsidRPr="0056775A">
          <w:rPr>
            <w:rStyle w:val="Hypertextovodkaz"/>
          </w:rPr>
          <w:t>7.</w:t>
        </w:r>
        <w:r w:rsidR="00F76FC8">
          <w:rPr>
            <w:rFonts w:eastAsiaTheme="minorEastAsia"/>
            <w:caps w:val="0"/>
            <w:noProof/>
            <w:kern w:val="2"/>
            <w:sz w:val="24"/>
            <w:szCs w:val="24"/>
            <w:lang w:eastAsia="cs-CZ"/>
            <w14:ligatures w14:val="standardContextual"/>
          </w:rPr>
          <w:tab/>
        </w:r>
        <w:r w:rsidR="00F76FC8" w:rsidRPr="0056775A">
          <w:rPr>
            <w:rStyle w:val="Hypertextovodkaz"/>
          </w:rPr>
          <w:t>VYSVĚTLENÍ, ZMĚNY a DOPLNĚNÍ ZADÁVACÍ DOKUMENTACE</w:t>
        </w:r>
        <w:r w:rsidR="00F76FC8">
          <w:rPr>
            <w:noProof/>
            <w:webHidden/>
          </w:rPr>
          <w:tab/>
        </w:r>
        <w:r w:rsidR="00F76FC8">
          <w:rPr>
            <w:noProof/>
            <w:webHidden/>
          </w:rPr>
          <w:fldChar w:fldCharType="begin"/>
        </w:r>
        <w:r w:rsidR="00F76FC8">
          <w:rPr>
            <w:noProof/>
            <w:webHidden/>
          </w:rPr>
          <w:instrText xml:space="preserve"> PAGEREF _Toc165872872 \h </w:instrText>
        </w:r>
        <w:r w:rsidR="00F76FC8">
          <w:rPr>
            <w:noProof/>
            <w:webHidden/>
          </w:rPr>
        </w:r>
        <w:r w:rsidR="00F76FC8">
          <w:rPr>
            <w:noProof/>
            <w:webHidden/>
          </w:rPr>
          <w:fldChar w:fldCharType="separate"/>
        </w:r>
        <w:r w:rsidR="00B4247F">
          <w:rPr>
            <w:noProof/>
            <w:webHidden/>
          </w:rPr>
          <w:t>7</w:t>
        </w:r>
        <w:r w:rsidR="00F76FC8">
          <w:rPr>
            <w:noProof/>
            <w:webHidden/>
          </w:rPr>
          <w:fldChar w:fldCharType="end"/>
        </w:r>
      </w:hyperlink>
    </w:p>
    <w:p w14:paraId="3A14AF10" w14:textId="69BB4C31" w:rsidR="00F76FC8" w:rsidRDefault="00000000">
      <w:pPr>
        <w:pStyle w:val="Obsah1"/>
        <w:rPr>
          <w:rFonts w:eastAsiaTheme="minorEastAsia"/>
          <w:caps w:val="0"/>
          <w:noProof/>
          <w:kern w:val="2"/>
          <w:sz w:val="24"/>
          <w:szCs w:val="24"/>
          <w:lang w:eastAsia="cs-CZ"/>
          <w14:ligatures w14:val="standardContextual"/>
        </w:rPr>
      </w:pPr>
      <w:hyperlink w:anchor="_Toc165872873" w:history="1">
        <w:r w:rsidR="00F76FC8" w:rsidRPr="0056775A">
          <w:rPr>
            <w:rStyle w:val="Hypertextovodkaz"/>
          </w:rPr>
          <w:t>8.</w:t>
        </w:r>
        <w:r w:rsidR="00F76FC8">
          <w:rPr>
            <w:rFonts w:eastAsiaTheme="minorEastAsia"/>
            <w:caps w:val="0"/>
            <w:noProof/>
            <w:kern w:val="2"/>
            <w:sz w:val="24"/>
            <w:szCs w:val="24"/>
            <w:lang w:eastAsia="cs-CZ"/>
            <w14:ligatures w14:val="standardContextual"/>
          </w:rPr>
          <w:tab/>
        </w:r>
        <w:r w:rsidR="00F76FC8" w:rsidRPr="0056775A">
          <w:rPr>
            <w:rStyle w:val="Hypertextovodkaz"/>
          </w:rPr>
          <w:t>POŽADAVKY ZADAVATELE NA KVALIFIKACI</w:t>
        </w:r>
        <w:r w:rsidR="00F76FC8">
          <w:rPr>
            <w:noProof/>
            <w:webHidden/>
          </w:rPr>
          <w:tab/>
        </w:r>
        <w:r w:rsidR="00F76FC8">
          <w:rPr>
            <w:noProof/>
            <w:webHidden/>
          </w:rPr>
          <w:fldChar w:fldCharType="begin"/>
        </w:r>
        <w:r w:rsidR="00F76FC8">
          <w:rPr>
            <w:noProof/>
            <w:webHidden/>
          </w:rPr>
          <w:instrText xml:space="preserve"> PAGEREF _Toc165872873 \h </w:instrText>
        </w:r>
        <w:r w:rsidR="00F76FC8">
          <w:rPr>
            <w:noProof/>
            <w:webHidden/>
          </w:rPr>
        </w:r>
        <w:r w:rsidR="00F76FC8">
          <w:rPr>
            <w:noProof/>
            <w:webHidden/>
          </w:rPr>
          <w:fldChar w:fldCharType="separate"/>
        </w:r>
        <w:r w:rsidR="00B4247F">
          <w:rPr>
            <w:noProof/>
            <w:webHidden/>
          </w:rPr>
          <w:t>7</w:t>
        </w:r>
        <w:r w:rsidR="00F76FC8">
          <w:rPr>
            <w:noProof/>
            <w:webHidden/>
          </w:rPr>
          <w:fldChar w:fldCharType="end"/>
        </w:r>
      </w:hyperlink>
    </w:p>
    <w:p w14:paraId="468CBE45" w14:textId="70AF5574" w:rsidR="00F76FC8" w:rsidRDefault="00000000">
      <w:pPr>
        <w:pStyle w:val="Obsah1"/>
        <w:rPr>
          <w:rFonts w:eastAsiaTheme="minorEastAsia"/>
          <w:caps w:val="0"/>
          <w:noProof/>
          <w:kern w:val="2"/>
          <w:sz w:val="24"/>
          <w:szCs w:val="24"/>
          <w:lang w:eastAsia="cs-CZ"/>
          <w14:ligatures w14:val="standardContextual"/>
        </w:rPr>
      </w:pPr>
      <w:hyperlink w:anchor="_Toc165872874" w:history="1">
        <w:r w:rsidR="00F76FC8" w:rsidRPr="0056775A">
          <w:rPr>
            <w:rStyle w:val="Hypertextovodkaz"/>
          </w:rPr>
          <w:t>9.</w:t>
        </w:r>
        <w:r w:rsidR="00F76FC8">
          <w:rPr>
            <w:rFonts w:eastAsiaTheme="minorEastAsia"/>
            <w:caps w:val="0"/>
            <w:noProof/>
            <w:kern w:val="2"/>
            <w:sz w:val="24"/>
            <w:szCs w:val="24"/>
            <w:lang w:eastAsia="cs-CZ"/>
            <w14:ligatures w14:val="standardContextual"/>
          </w:rPr>
          <w:tab/>
        </w:r>
        <w:r w:rsidR="00F76FC8" w:rsidRPr="0056775A">
          <w:rPr>
            <w:rStyle w:val="Hypertextovodkaz"/>
          </w:rPr>
          <w:t>DALŠÍ INFORMACE/DOKUMENTY PŘEDKLÁDANÉ DODAVATELEM v NABÍDCE</w:t>
        </w:r>
        <w:r w:rsidR="00F76FC8">
          <w:rPr>
            <w:noProof/>
            <w:webHidden/>
          </w:rPr>
          <w:tab/>
        </w:r>
        <w:r w:rsidR="00F76FC8">
          <w:rPr>
            <w:noProof/>
            <w:webHidden/>
          </w:rPr>
          <w:fldChar w:fldCharType="begin"/>
        </w:r>
        <w:r w:rsidR="00F76FC8">
          <w:rPr>
            <w:noProof/>
            <w:webHidden/>
          </w:rPr>
          <w:instrText xml:space="preserve"> PAGEREF _Toc165872874 \h </w:instrText>
        </w:r>
        <w:r w:rsidR="00F76FC8">
          <w:rPr>
            <w:noProof/>
            <w:webHidden/>
          </w:rPr>
        </w:r>
        <w:r w:rsidR="00F76FC8">
          <w:rPr>
            <w:noProof/>
            <w:webHidden/>
          </w:rPr>
          <w:fldChar w:fldCharType="separate"/>
        </w:r>
        <w:r w:rsidR="00B4247F">
          <w:rPr>
            <w:noProof/>
            <w:webHidden/>
          </w:rPr>
          <w:t>23</w:t>
        </w:r>
        <w:r w:rsidR="00F76FC8">
          <w:rPr>
            <w:noProof/>
            <w:webHidden/>
          </w:rPr>
          <w:fldChar w:fldCharType="end"/>
        </w:r>
      </w:hyperlink>
    </w:p>
    <w:p w14:paraId="206C4585" w14:textId="4C48ADAA" w:rsidR="00F76FC8" w:rsidRDefault="00000000">
      <w:pPr>
        <w:pStyle w:val="Obsah1"/>
        <w:rPr>
          <w:rFonts w:eastAsiaTheme="minorEastAsia"/>
          <w:caps w:val="0"/>
          <w:noProof/>
          <w:kern w:val="2"/>
          <w:sz w:val="24"/>
          <w:szCs w:val="24"/>
          <w:lang w:eastAsia="cs-CZ"/>
          <w14:ligatures w14:val="standardContextual"/>
        </w:rPr>
      </w:pPr>
      <w:hyperlink w:anchor="_Toc165872875" w:history="1">
        <w:r w:rsidR="00F76FC8" w:rsidRPr="0056775A">
          <w:rPr>
            <w:rStyle w:val="Hypertextovodkaz"/>
          </w:rPr>
          <w:t>10.</w:t>
        </w:r>
        <w:r w:rsidR="00F76FC8">
          <w:rPr>
            <w:rFonts w:eastAsiaTheme="minorEastAsia"/>
            <w:caps w:val="0"/>
            <w:noProof/>
            <w:kern w:val="2"/>
            <w:sz w:val="24"/>
            <w:szCs w:val="24"/>
            <w:lang w:eastAsia="cs-CZ"/>
            <w14:ligatures w14:val="standardContextual"/>
          </w:rPr>
          <w:tab/>
        </w:r>
        <w:r w:rsidR="00F76FC8" w:rsidRPr="0056775A">
          <w:rPr>
            <w:rStyle w:val="Hypertextovodkaz"/>
          </w:rPr>
          <w:t>JAZYK NABÍDEK A KOMUNIKAČNÍ JAZYK</w:t>
        </w:r>
        <w:r w:rsidR="00F76FC8">
          <w:rPr>
            <w:noProof/>
            <w:webHidden/>
          </w:rPr>
          <w:tab/>
        </w:r>
        <w:r w:rsidR="00F76FC8">
          <w:rPr>
            <w:noProof/>
            <w:webHidden/>
          </w:rPr>
          <w:fldChar w:fldCharType="begin"/>
        </w:r>
        <w:r w:rsidR="00F76FC8">
          <w:rPr>
            <w:noProof/>
            <w:webHidden/>
          </w:rPr>
          <w:instrText xml:space="preserve"> PAGEREF _Toc165872875 \h </w:instrText>
        </w:r>
        <w:r w:rsidR="00F76FC8">
          <w:rPr>
            <w:noProof/>
            <w:webHidden/>
          </w:rPr>
        </w:r>
        <w:r w:rsidR="00F76FC8">
          <w:rPr>
            <w:noProof/>
            <w:webHidden/>
          </w:rPr>
          <w:fldChar w:fldCharType="separate"/>
        </w:r>
        <w:r w:rsidR="00B4247F">
          <w:rPr>
            <w:noProof/>
            <w:webHidden/>
          </w:rPr>
          <w:t>25</w:t>
        </w:r>
        <w:r w:rsidR="00F76FC8">
          <w:rPr>
            <w:noProof/>
            <w:webHidden/>
          </w:rPr>
          <w:fldChar w:fldCharType="end"/>
        </w:r>
      </w:hyperlink>
    </w:p>
    <w:p w14:paraId="74B3BABB" w14:textId="4B74F55C" w:rsidR="00F76FC8" w:rsidRDefault="00000000">
      <w:pPr>
        <w:pStyle w:val="Obsah1"/>
        <w:rPr>
          <w:rFonts w:eastAsiaTheme="minorEastAsia"/>
          <w:caps w:val="0"/>
          <w:noProof/>
          <w:kern w:val="2"/>
          <w:sz w:val="24"/>
          <w:szCs w:val="24"/>
          <w:lang w:eastAsia="cs-CZ"/>
          <w14:ligatures w14:val="standardContextual"/>
        </w:rPr>
      </w:pPr>
      <w:hyperlink w:anchor="_Toc165872876" w:history="1">
        <w:r w:rsidR="00F76FC8" w:rsidRPr="0056775A">
          <w:rPr>
            <w:rStyle w:val="Hypertextovodkaz"/>
          </w:rPr>
          <w:t>11.</w:t>
        </w:r>
        <w:r w:rsidR="00F76FC8">
          <w:rPr>
            <w:rFonts w:eastAsiaTheme="minorEastAsia"/>
            <w:caps w:val="0"/>
            <w:noProof/>
            <w:kern w:val="2"/>
            <w:sz w:val="24"/>
            <w:szCs w:val="24"/>
            <w:lang w:eastAsia="cs-CZ"/>
            <w14:ligatures w14:val="standardContextual"/>
          </w:rPr>
          <w:tab/>
        </w:r>
        <w:r w:rsidR="00F76FC8" w:rsidRPr="0056775A">
          <w:rPr>
            <w:rStyle w:val="Hypertextovodkaz"/>
          </w:rPr>
          <w:t>OBSAH a PODÁVÁNÍ NABÍDEK</w:t>
        </w:r>
        <w:r w:rsidR="00F76FC8">
          <w:rPr>
            <w:noProof/>
            <w:webHidden/>
          </w:rPr>
          <w:tab/>
        </w:r>
        <w:r w:rsidR="00F76FC8">
          <w:rPr>
            <w:noProof/>
            <w:webHidden/>
          </w:rPr>
          <w:fldChar w:fldCharType="begin"/>
        </w:r>
        <w:r w:rsidR="00F76FC8">
          <w:rPr>
            <w:noProof/>
            <w:webHidden/>
          </w:rPr>
          <w:instrText xml:space="preserve"> PAGEREF _Toc165872876 \h </w:instrText>
        </w:r>
        <w:r w:rsidR="00F76FC8">
          <w:rPr>
            <w:noProof/>
            <w:webHidden/>
          </w:rPr>
        </w:r>
        <w:r w:rsidR="00F76FC8">
          <w:rPr>
            <w:noProof/>
            <w:webHidden/>
          </w:rPr>
          <w:fldChar w:fldCharType="separate"/>
        </w:r>
        <w:r w:rsidR="00B4247F">
          <w:rPr>
            <w:noProof/>
            <w:webHidden/>
          </w:rPr>
          <w:t>25</w:t>
        </w:r>
        <w:r w:rsidR="00F76FC8">
          <w:rPr>
            <w:noProof/>
            <w:webHidden/>
          </w:rPr>
          <w:fldChar w:fldCharType="end"/>
        </w:r>
      </w:hyperlink>
    </w:p>
    <w:p w14:paraId="2E0F99B6" w14:textId="4D9F6E00" w:rsidR="00F76FC8" w:rsidRDefault="00000000">
      <w:pPr>
        <w:pStyle w:val="Obsah1"/>
        <w:rPr>
          <w:rFonts w:eastAsiaTheme="minorEastAsia"/>
          <w:caps w:val="0"/>
          <w:noProof/>
          <w:kern w:val="2"/>
          <w:sz w:val="24"/>
          <w:szCs w:val="24"/>
          <w:lang w:eastAsia="cs-CZ"/>
          <w14:ligatures w14:val="standardContextual"/>
        </w:rPr>
      </w:pPr>
      <w:hyperlink w:anchor="_Toc165872877" w:history="1">
        <w:r w:rsidR="00F76FC8" w:rsidRPr="0056775A">
          <w:rPr>
            <w:rStyle w:val="Hypertextovodkaz"/>
          </w:rPr>
          <w:t>12.</w:t>
        </w:r>
        <w:r w:rsidR="00F76FC8">
          <w:rPr>
            <w:rFonts w:eastAsiaTheme="minorEastAsia"/>
            <w:caps w:val="0"/>
            <w:noProof/>
            <w:kern w:val="2"/>
            <w:sz w:val="24"/>
            <w:szCs w:val="24"/>
            <w:lang w:eastAsia="cs-CZ"/>
            <w14:ligatures w14:val="standardContextual"/>
          </w:rPr>
          <w:tab/>
        </w:r>
        <w:r w:rsidR="00F76FC8" w:rsidRPr="0056775A">
          <w:rPr>
            <w:rStyle w:val="Hypertextovodkaz"/>
          </w:rPr>
          <w:t>POŽADAVKY NA ZPRACOVÁNÍ NABÍDKOVÉ CENY</w:t>
        </w:r>
        <w:r w:rsidR="00F76FC8">
          <w:rPr>
            <w:noProof/>
            <w:webHidden/>
          </w:rPr>
          <w:tab/>
        </w:r>
        <w:r w:rsidR="00F76FC8">
          <w:rPr>
            <w:noProof/>
            <w:webHidden/>
          </w:rPr>
          <w:fldChar w:fldCharType="begin"/>
        </w:r>
        <w:r w:rsidR="00F76FC8">
          <w:rPr>
            <w:noProof/>
            <w:webHidden/>
          </w:rPr>
          <w:instrText xml:space="preserve"> PAGEREF _Toc165872877 \h </w:instrText>
        </w:r>
        <w:r w:rsidR="00F76FC8">
          <w:rPr>
            <w:noProof/>
            <w:webHidden/>
          </w:rPr>
        </w:r>
        <w:r w:rsidR="00F76FC8">
          <w:rPr>
            <w:noProof/>
            <w:webHidden/>
          </w:rPr>
          <w:fldChar w:fldCharType="separate"/>
        </w:r>
        <w:r w:rsidR="00B4247F">
          <w:rPr>
            <w:noProof/>
            <w:webHidden/>
          </w:rPr>
          <w:t>27</w:t>
        </w:r>
        <w:r w:rsidR="00F76FC8">
          <w:rPr>
            <w:noProof/>
            <w:webHidden/>
          </w:rPr>
          <w:fldChar w:fldCharType="end"/>
        </w:r>
      </w:hyperlink>
    </w:p>
    <w:p w14:paraId="2788A5AC" w14:textId="0DED2E3D" w:rsidR="00F76FC8" w:rsidRDefault="00000000">
      <w:pPr>
        <w:pStyle w:val="Obsah1"/>
        <w:rPr>
          <w:rFonts w:eastAsiaTheme="minorEastAsia"/>
          <w:caps w:val="0"/>
          <w:noProof/>
          <w:kern w:val="2"/>
          <w:sz w:val="24"/>
          <w:szCs w:val="24"/>
          <w:lang w:eastAsia="cs-CZ"/>
          <w14:ligatures w14:val="standardContextual"/>
        </w:rPr>
      </w:pPr>
      <w:hyperlink w:anchor="_Toc165872878" w:history="1">
        <w:r w:rsidR="00F76FC8" w:rsidRPr="0056775A">
          <w:rPr>
            <w:rStyle w:val="Hypertextovodkaz"/>
          </w:rPr>
          <w:t>13.</w:t>
        </w:r>
        <w:r w:rsidR="00F76FC8">
          <w:rPr>
            <w:rFonts w:eastAsiaTheme="minorEastAsia"/>
            <w:caps w:val="0"/>
            <w:noProof/>
            <w:kern w:val="2"/>
            <w:sz w:val="24"/>
            <w:szCs w:val="24"/>
            <w:lang w:eastAsia="cs-CZ"/>
            <w14:ligatures w14:val="standardContextual"/>
          </w:rPr>
          <w:tab/>
        </w:r>
        <w:r w:rsidR="00F76FC8" w:rsidRPr="0056775A">
          <w:rPr>
            <w:rStyle w:val="Hypertextovodkaz"/>
          </w:rPr>
          <w:t>VARIANTY NABÍDKY</w:t>
        </w:r>
        <w:r w:rsidR="00F76FC8">
          <w:rPr>
            <w:noProof/>
            <w:webHidden/>
          </w:rPr>
          <w:tab/>
        </w:r>
        <w:r w:rsidR="00F76FC8">
          <w:rPr>
            <w:noProof/>
            <w:webHidden/>
          </w:rPr>
          <w:fldChar w:fldCharType="begin"/>
        </w:r>
        <w:r w:rsidR="00F76FC8">
          <w:rPr>
            <w:noProof/>
            <w:webHidden/>
          </w:rPr>
          <w:instrText xml:space="preserve"> PAGEREF _Toc165872878 \h </w:instrText>
        </w:r>
        <w:r w:rsidR="00F76FC8">
          <w:rPr>
            <w:noProof/>
            <w:webHidden/>
          </w:rPr>
        </w:r>
        <w:r w:rsidR="00F76FC8">
          <w:rPr>
            <w:noProof/>
            <w:webHidden/>
          </w:rPr>
          <w:fldChar w:fldCharType="separate"/>
        </w:r>
        <w:r w:rsidR="00B4247F">
          <w:rPr>
            <w:noProof/>
            <w:webHidden/>
          </w:rPr>
          <w:t>27</w:t>
        </w:r>
        <w:r w:rsidR="00F76FC8">
          <w:rPr>
            <w:noProof/>
            <w:webHidden/>
          </w:rPr>
          <w:fldChar w:fldCharType="end"/>
        </w:r>
      </w:hyperlink>
    </w:p>
    <w:p w14:paraId="4048870F" w14:textId="0F01D74D" w:rsidR="00F76FC8" w:rsidRDefault="00000000">
      <w:pPr>
        <w:pStyle w:val="Obsah1"/>
        <w:rPr>
          <w:rFonts w:eastAsiaTheme="minorEastAsia"/>
          <w:caps w:val="0"/>
          <w:noProof/>
          <w:kern w:val="2"/>
          <w:sz w:val="24"/>
          <w:szCs w:val="24"/>
          <w:lang w:eastAsia="cs-CZ"/>
          <w14:ligatures w14:val="standardContextual"/>
        </w:rPr>
      </w:pPr>
      <w:hyperlink w:anchor="_Toc165872879" w:history="1">
        <w:r w:rsidR="00F76FC8" w:rsidRPr="0056775A">
          <w:rPr>
            <w:rStyle w:val="Hypertextovodkaz"/>
          </w:rPr>
          <w:t>14.</w:t>
        </w:r>
        <w:r w:rsidR="00F76FC8">
          <w:rPr>
            <w:rFonts w:eastAsiaTheme="minorEastAsia"/>
            <w:caps w:val="0"/>
            <w:noProof/>
            <w:kern w:val="2"/>
            <w:sz w:val="24"/>
            <w:szCs w:val="24"/>
            <w:lang w:eastAsia="cs-CZ"/>
            <w14:ligatures w14:val="standardContextual"/>
          </w:rPr>
          <w:tab/>
        </w:r>
        <w:r w:rsidR="00F76FC8" w:rsidRPr="0056775A">
          <w:rPr>
            <w:rStyle w:val="Hypertextovodkaz"/>
          </w:rPr>
          <w:t>OTEVÍRÁNÍ NABÍDEK</w:t>
        </w:r>
        <w:r w:rsidR="00F76FC8">
          <w:rPr>
            <w:noProof/>
            <w:webHidden/>
          </w:rPr>
          <w:tab/>
        </w:r>
        <w:r w:rsidR="00F76FC8">
          <w:rPr>
            <w:noProof/>
            <w:webHidden/>
          </w:rPr>
          <w:fldChar w:fldCharType="begin"/>
        </w:r>
        <w:r w:rsidR="00F76FC8">
          <w:rPr>
            <w:noProof/>
            <w:webHidden/>
          </w:rPr>
          <w:instrText xml:space="preserve"> PAGEREF _Toc165872879 \h </w:instrText>
        </w:r>
        <w:r w:rsidR="00F76FC8">
          <w:rPr>
            <w:noProof/>
            <w:webHidden/>
          </w:rPr>
        </w:r>
        <w:r w:rsidR="00F76FC8">
          <w:rPr>
            <w:noProof/>
            <w:webHidden/>
          </w:rPr>
          <w:fldChar w:fldCharType="separate"/>
        </w:r>
        <w:r w:rsidR="00B4247F">
          <w:rPr>
            <w:noProof/>
            <w:webHidden/>
          </w:rPr>
          <w:t>27</w:t>
        </w:r>
        <w:r w:rsidR="00F76FC8">
          <w:rPr>
            <w:noProof/>
            <w:webHidden/>
          </w:rPr>
          <w:fldChar w:fldCharType="end"/>
        </w:r>
      </w:hyperlink>
    </w:p>
    <w:p w14:paraId="3972208B" w14:textId="18AE4AE2" w:rsidR="00F76FC8" w:rsidRDefault="00000000">
      <w:pPr>
        <w:pStyle w:val="Obsah1"/>
        <w:rPr>
          <w:rFonts w:eastAsiaTheme="minorEastAsia"/>
          <w:caps w:val="0"/>
          <w:noProof/>
          <w:kern w:val="2"/>
          <w:sz w:val="24"/>
          <w:szCs w:val="24"/>
          <w:lang w:eastAsia="cs-CZ"/>
          <w14:ligatures w14:val="standardContextual"/>
        </w:rPr>
      </w:pPr>
      <w:hyperlink w:anchor="_Toc165872880" w:history="1">
        <w:r w:rsidR="00F76FC8" w:rsidRPr="0056775A">
          <w:rPr>
            <w:rStyle w:val="Hypertextovodkaz"/>
          </w:rPr>
          <w:t>15.</w:t>
        </w:r>
        <w:r w:rsidR="00F76FC8">
          <w:rPr>
            <w:rFonts w:eastAsiaTheme="minorEastAsia"/>
            <w:caps w:val="0"/>
            <w:noProof/>
            <w:kern w:val="2"/>
            <w:sz w:val="24"/>
            <w:szCs w:val="24"/>
            <w:lang w:eastAsia="cs-CZ"/>
            <w14:ligatures w14:val="standardContextual"/>
          </w:rPr>
          <w:tab/>
        </w:r>
        <w:r w:rsidR="00F76FC8" w:rsidRPr="0056775A">
          <w:rPr>
            <w:rStyle w:val="Hypertextovodkaz"/>
          </w:rPr>
          <w:t>POSOUZENÍ SPLNĚNÍ PODMÍNEK ÚČASTI</w:t>
        </w:r>
        <w:r w:rsidR="00F76FC8">
          <w:rPr>
            <w:noProof/>
            <w:webHidden/>
          </w:rPr>
          <w:tab/>
        </w:r>
        <w:r w:rsidR="00F76FC8">
          <w:rPr>
            <w:noProof/>
            <w:webHidden/>
          </w:rPr>
          <w:fldChar w:fldCharType="begin"/>
        </w:r>
        <w:r w:rsidR="00F76FC8">
          <w:rPr>
            <w:noProof/>
            <w:webHidden/>
          </w:rPr>
          <w:instrText xml:space="preserve"> PAGEREF _Toc165872880 \h </w:instrText>
        </w:r>
        <w:r w:rsidR="00F76FC8">
          <w:rPr>
            <w:noProof/>
            <w:webHidden/>
          </w:rPr>
        </w:r>
        <w:r w:rsidR="00F76FC8">
          <w:rPr>
            <w:noProof/>
            <w:webHidden/>
          </w:rPr>
          <w:fldChar w:fldCharType="separate"/>
        </w:r>
        <w:r w:rsidR="00B4247F">
          <w:rPr>
            <w:noProof/>
            <w:webHidden/>
          </w:rPr>
          <w:t>27</w:t>
        </w:r>
        <w:r w:rsidR="00F76FC8">
          <w:rPr>
            <w:noProof/>
            <w:webHidden/>
          </w:rPr>
          <w:fldChar w:fldCharType="end"/>
        </w:r>
      </w:hyperlink>
    </w:p>
    <w:p w14:paraId="6A574305" w14:textId="2AEDA555" w:rsidR="00F76FC8" w:rsidRDefault="00000000">
      <w:pPr>
        <w:pStyle w:val="Obsah1"/>
        <w:rPr>
          <w:rFonts w:eastAsiaTheme="minorEastAsia"/>
          <w:caps w:val="0"/>
          <w:noProof/>
          <w:kern w:val="2"/>
          <w:sz w:val="24"/>
          <w:szCs w:val="24"/>
          <w:lang w:eastAsia="cs-CZ"/>
          <w14:ligatures w14:val="standardContextual"/>
        </w:rPr>
      </w:pPr>
      <w:hyperlink w:anchor="_Toc165872881" w:history="1">
        <w:r w:rsidR="00F76FC8" w:rsidRPr="0056775A">
          <w:rPr>
            <w:rStyle w:val="Hypertextovodkaz"/>
          </w:rPr>
          <w:t>16.</w:t>
        </w:r>
        <w:r w:rsidR="00F76FC8">
          <w:rPr>
            <w:rFonts w:eastAsiaTheme="minorEastAsia"/>
            <w:caps w:val="0"/>
            <w:noProof/>
            <w:kern w:val="2"/>
            <w:sz w:val="24"/>
            <w:szCs w:val="24"/>
            <w:lang w:eastAsia="cs-CZ"/>
            <w14:ligatures w14:val="standardContextual"/>
          </w:rPr>
          <w:tab/>
        </w:r>
        <w:r w:rsidR="00F76FC8" w:rsidRPr="0056775A">
          <w:rPr>
            <w:rStyle w:val="Hypertextovodkaz"/>
          </w:rPr>
          <w:t>HODNOCENÍ NABÍDEK</w:t>
        </w:r>
        <w:r w:rsidR="00F76FC8">
          <w:rPr>
            <w:noProof/>
            <w:webHidden/>
          </w:rPr>
          <w:tab/>
        </w:r>
        <w:r w:rsidR="00F76FC8">
          <w:rPr>
            <w:noProof/>
            <w:webHidden/>
          </w:rPr>
          <w:fldChar w:fldCharType="begin"/>
        </w:r>
        <w:r w:rsidR="00F76FC8">
          <w:rPr>
            <w:noProof/>
            <w:webHidden/>
          </w:rPr>
          <w:instrText xml:space="preserve"> PAGEREF _Toc165872881 \h </w:instrText>
        </w:r>
        <w:r w:rsidR="00F76FC8">
          <w:rPr>
            <w:noProof/>
            <w:webHidden/>
          </w:rPr>
        </w:r>
        <w:r w:rsidR="00F76FC8">
          <w:rPr>
            <w:noProof/>
            <w:webHidden/>
          </w:rPr>
          <w:fldChar w:fldCharType="separate"/>
        </w:r>
        <w:r w:rsidR="00B4247F">
          <w:rPr>
            <w:noProof/>
            <w:webHidden/>
          </w:rPr>
          <w:t>28</w:t>
        </w:r>
        <w:r w:rsidR="00F76FC8">
          <w:rPr>
            <w:noProof/>
            <w:webHidden/>
          </w:rPr>
          <w:fldChar w:fldCharType="end"/>
        </w:r>
      </w:hyperlink>
    </w:p>
    <w:p w14:paraId="30B2FE72" w14:textId="7F341123" w:rsidR="00F76FC8" w:rsidRDefault="00000000">
      <w:pPr>
        <w:pStyle w:val="Obsah1"/>
        <w:rPr>
          <w:rFonts w:eastAsiaTheme="minorEastAsia"/>
          <w:caps w:val="0"/>
          <w:noProof/>
          <w:kern w:val="2"/>
          <w:sz w:val="24"/>
          <w:szCs w:val="24"/>
          <w:lang w:eastAsia="cs-CZ"/>
          <w14:ligatures w14:val="standardContextual"/>
        </w:rPr>
      </w:pPr>
      <w:hyperlink w:anchor="_Toc165872882" w:history="1">
        <w:r w:rsidR="00F76FC8" w:rsidRPr="0056775A">
          <w:rPr>
            <w:rStyle w:val="Hypertextovodkaz"/>
          </w:rPr>
          <w:t>17.</w:t>
        </w:r>
        <w:r w:rsidR="00F76FC8">
          <w:rPr>
            <w:rFonts w:eastAsiaTheme="minorEastAsia"/>
            <w:caps w:val="0"/>
            <w:noProof/>
            <w:kern w:val="2"/>
            <w:sz w:val="24"/>
            <w:szCs w:val="24"/>
            <w:lang w:eastAsia="cs-CZ"/>
            <w14:ligatures w14:val="standardContextual"/>
          </w:rPr>
          <w:tab/>
        </w:r>
        <w:r w:rsidR="00F76FC8" w:rsidRPr="0056775A">
          <w:rPr>
            <w:rStyle w:val="Hypertextovodkaz"/>
          </w:rPr>
          <w:t>ZRUŠENÍ ZADÁVACÍHO ŘÍZENÍ</w:t>
        </w:r>
        <w:r w:rsidR="00F76FC8">
          <w:rPr>
            <w:noProof/>
            <w:webHidden/>
          </w:rPr>
          <w:tab/>
        </w:r>
        <w:r w:rsidR="00F76FC8">
          <w:rPr>
            <w:noProof/>
            <w:webHidden/>
          </w:rPr>
          <w:fldChar w:fldCharType="begin"/>
        </w:r>
        <w:r w:rsidR="00F76FC8">
          <w:rPr>
            <w:noProof/>
            <w:webHidden/>
          </w:rPr>
          <w:instrText xml:space="preserve"> PAGEREF _Toc165872882 \h </w:instrText>
        </w:r>
        <w:r w:rsidR="00F76FC8">
          <w:rPr>
            <w:noProof/>
            <w:webHidden/>
          </w:rPr>
        </w:r>
        <w:r w:rsidR="00F76FC8">
          <w:rPr>
            <w:noProof/>
            <w:webHidden/>
          </w:rPr>
          <w:fldChar w:fldCharType="separate"/>
        </w:r>
        <w:r w:rsidR="00B4247F">
          <w:rPr>
            <w:noProof/>
            <w:webHidden/>
          </w:rPr>
          <w:t>33</w:t>
        </w:r>
        <w:r w:rsidR="00F76FC8">
          <w:rPr>
            <w:noProof/>
            <w:webHidden/>
          </w:rPr>
          <w:fldChar w:fldCharType="end"/>
        </w:r>
      </w:hyperlink>
    </w:p>
    <w:p w14:paraId="5DD816E8" w14:textId="24FFED4B" w:rsidR="00F76FC8" w:rsidRDefault="00000000">
      <w:pPr>
        <w:pStyle w:val="Obsah1"/>
        <w:rPr>
          <w:rFonts w:eastAsiaTheme="minorEastAsia"/>
          <w:caps w:val="0"/>
          <w:noProof/>
          <w:kern w:val="2"/>
          <w:sz w:val="24"/>
          <w:szCs w:val="24"/>
          <w:lang w:eastAsia="cs-CZ"/>
          <w14:ligatures w14:val="standardContextual"/>
        </w:rPr>
      </w:pPr>
      <w:hyperlink w:anchor="_Toc165872883" w:history="1">
        <w:r w:rsidR="00F76FC8" w:rsidRPr="0056775A">
          <w:rPr>
            <w:rStyle w:val="Hypertextovodkaz"/>
          </w:rPr>
          <w:t>18.</w:t>
        </w:r>
        <w:r w:rsidR="00F76FC8">
          <w:rPr>
            <w:rFonts w:eastAsiaTheme="minorEastAsia"/>
            <w:caps w:val="0"/>
            <w:noProof/>
            <w:kern w:val="2"/>
            <w:sz w:val="24"/>
            <w:szCs w:val="24"/>
            <w:lang w:eastAsia="cs-CZ"/>
            <w14:ligatures w14:val="standardContextual"/>
          </w:rPr>
          <w:tab/>
        </w:r>
        <w:r w:rsidR="00F76FC8" w:rsidRPr="0056775A">
          <w:rPr>
            <w:rStyle w:val="Hypertextovodkaz"/>
          </w:rPr>
          <w:t>UZAVŘENÍ SMLOUVY</w:t>
        </w:r>
        <w:r w:rsidR="00F76FC8">
          <w:rPr>
            <w:noProof/>
            <w:webHidden/>
          </w:rPr>
          <w:tab/>
        </w:r>
        <w:r w:rsidR="00F76FC8">
          <w:rPr>
            <w:noProof/>
            <w:webHidden/>
          </w:rPr>
          <w:fldChar w:fldCharType="begin"/>
        </w:r>
        <w:r w:rsidR="00F76FC8">
          <w:rPr>
            <w:noProof/>
            <w:webHidden/>
          </w:rPr>
          <w:instrText xml:space="preserve"> PAGEREF _Toc165872883 \h </w:instrText>
        </w:r>
        <w:r w:rsidR="00F76FC8">
          <w:rPr>
            <w:noProof/>
            <w:webHidden/>
          </w:rPr>
        </w:r>
        <w:r w:rsidR="00F76FC8">
          <w:rPr>
            <w:noProof/>
            <w:webHidden/>
          </w:rPr>
          <w:fldChar w:fldCharType="separate"/>
        </w:r>
        <w:r w:rsidR="00B4247F">
          <w:rPr>
            <w:noProof/>
            <w:webHidden/>
          </w:rPr>
          <w:t>33</w:t>
        </w:r>
        <w:r w:rsidR="00F76FC8">
          <w:rPr>
            <w:noProof/>
            <w:webHidden/>
          </w:rPr>
          <w:fldChar w:fldCharType="end"/>
        </w:r>
      </w:hyperlink>
    </w:p>
    <w:p w14:paraId="45F3A4A9" w14:textId="5513D0F8" w:rsidR="00F76FC8" w:rsidRDefault="00000000">
      <w:pPr>
        <w:pStyle w:val="Obsah1"/>
        <w:rPr>
          <w:rFonts w:eastAsiaTheme="minorEastAsia"/>
          <w:caps w:val="0"/>
          <w:noProof/>
          <w:kern w:val="2"/>
          <w:sz w:val="24"/>
          <w:szCs w:val="24"/>
          <w:lang w:eastAsia="cs-CZ"/>
          <w14:ligatures w14:val="standardContextual"/>
        </w:rPr>
      </w:pPr>
      <w:hyperlink w:anchor="_Toc165872884" w:history="1">
        <w:r w:rsidR="00F76FC8" w:rsidRPr="0056775A">
          <w:rPr>
            <w:rStyle w:val="Hypertextovodkaz"/>
          </w:rPr>
          <w:t>19.</w:t>
        </w:r>
        <w:r w:rsidR="00F76FC8">
          <w:rPr>
            <w:rFonts w:eastAsiaTheme="minorEastAsia"/>
            <w:caps w:val="0"/>
            <w:noProof/>
            <w:kern w:val="2"/>
            <w:sz w:val="24"/>
            <w:szCs w:val="24"/>
            <w:lang w:eastAsia="cs-CZ"/>
            <w14:ligatures w14:val="standardContextual"/>
          </w:rPr>
          <w:tab/>
        </w:r>
        <w:r w:rsidR="00F76FC8" w:rsidRPr="0056775A">
          <w:rPr>
            <w:rStyle w:val="Hypertextovodkaz"/>
          </w:rPr>
          <w:t>OCHRANA INFORMACÍ</w:t>
        </w:r>
        <w:r w:rsidR="00F76FC8">
          <w:rPr>
            <w:noProof/>
            <w:webHidden/>
          </w:rPr>
          <w:tab/>
        </w:r>
        <w:r w:rsidR="00F76FC8">
          <w:rPr>
            <w:noProof/>
            <w:webHidden/>
          </w:rPr>
          <w:fldChar w:fldCharType="begin"/>
        </w:r>
        <w:r w:rsidR="00F76FC8">
          <w:rPr>
            <w:noProof/>
            <w:webHidden/>
          </w:rPr>
          <w:instrText xml:space="preserve"> PAGEREF _Toc165872884 \h </w:instrText>
        </w:r>
        <w:r w:rsidR="00F76FC8">
          <w:rPr>
            <w:noProof/>
            <w:webHidden/>
          </w:rPr>
        </w:r>
        <w:r w:rsidR="00F76FC8">
          <w:rPr>
            <w:noProof/>
            <w:webHidden/>
          </w:rPr>
          <w:fldChar w:fldCharType="separate"/>
        </w:r>
        <w:r w:rsidR="00B4247F">
          <w:rPr>
            <w:noProof/>
            <w:webHidden/>
          </w:rPr>
          <w:t>35</w:t>
        </w:r>
        <w:r w:rsidR="00F76FC8">
          <w:rPr>
            <w:noProof/>
            <w:webHidden/>
          </w:rPr>
          <w:fldChar w:fldCharType="end"/>
        </w:r>
      </w:hyperlink>
    </w:p>
    <w:p w14:paraId="2F00D431" w14:textId="07BAD4AE" w:rsidR="00F76FC8" w:rsidRDefault="00000000">
      <w:pPr>
        <w:pStyle w:val="Obsah1"/>
        <w:rPr>
          <w:rFonts w:eastAsiaTheme="minorEastAsia"/>
          <w:caps w:val="0"/>
          <w:noProof/>
          <w:kern w:val="2"/>
          <w:sz w:val="24"/>
          <w:szCs w:val="24"/>
          <w:lang w:eastAsia="cs-CZ"/>
          <w14:ligatures w14:val="standardContextual"/>
        </w:rPr>
      </w:pPr>
      <w:hyperlink w:anchor="_Toc165872885" w:history="1">
        <w:r w:rsidR="00F76FC8" w:rsidRPr="0056775A">
          <w:rPr>
            <w:rStyle w:val="Hypertextovodkaz"/>
          </w:rPr>
          <w:t>20.</w:t>
        </w:r>
        <w:r w:rsidR="00F76FC8">
          <w:rPr>
            <w:rFonts w:eastAsiaTheme="minorEastAsia"/>
            <w:caps w:val="0"/>
            <w:noProof/>
            <w:kern w:val="2"/>
            <w:sz w:val="24"/>
            <w:szCs w:val="24"/>
            <w:lang w:eastAsia="cs-CZ"/>
            <w14:ligatures w14:val="standardContextual"/>
          </w:rPr>
          <w:tab/>
        </w:r>
        <w:r w:rsidR="00F76FC8" w:rsidRPr="0056775A">
          <w:rPr>
            <w:rStyle w:val="Hypertextovodkaz"/>
          </w:rPr>
          <w:t>ZADÁVACÍ LHŮTA A JISTOTA ZA NABÍDKU</w:t>
        </w:r>
        <w:r w:rsidR="00F76FC8">
          <w:rPr>
            <w:noProof/>
            <w:webHidden/>
          </w:rPr>
          <w:tab/>
        </w:r>
        <w:r w:rsidR="00F76FC8">
          <w:rPr>
            <w:noProof/>
            <w:webHidden/>
          </w:rPr>
          <w:fldChar w:fldCharType="begin"/>
        </w:r>
        <w:r w:rsidR="00F76FC8">
          <w:rPr>
            <w:noProof/>
            <w:webHidden/>
          </w:rPr>
          <w:instrText xml:space="preserve"> PAGEREF _Toc165872885 \h </w:instrText>
        </w:r>
        <w:r w:rsidR="00F76FC8">
          <w:rPr>
            <w:noProof/>
            <w:webHidden/>
          </w:rPr>
        </w:r>
        <w:r w:rsidR="00F76FC8">
          <w:rPr>
            <w:noProof/>
            <w:webHidden/>
          </w:rPr>
          <w:fldChar w:fldCharType="separate"/>
        </w:r>
        <w:r w:rsidR="00B4247F">
          <w:rPr>
            <w:noProof/>
            <w:webHidden/>
          </w:rPr>
          <w:t>35</w:t>
        </w:r>
        <w:r w:rsidR="00F76FC8">
          <w:rPr>
            <w:noProof/>
            <w:webHidden/>
          </w:rPr>
          <w:fldChar w:fldCharType="end"/>
        </w:r>
      </w:hyperlink>
    </w:p>
    <w:p w14:paraId="4DD92BC0" w14:textId="641527C8" w:rsidR="00F76FC8" w:rsidRDefault="00000000">
      <w:pPr>
        <w:pStyle w:val="Obsah1"/>
        <w:rPr>
          <w:rFonts w:eastAsiaTheme="minorEastAsia"/>
          <w:caps w:val="0"/>
          <w:noProof/>
          <w:kern w:val="2"/>
          <w:sz w:val="24"/>
          <w:szCs w:val="24"/>
          <w:lang w:eastAsia="cs-CZ"/>
          <w14:ligatures w14:val="standardContextual"/>
        </w:rPr>
      </w:pPr>
      <w:hyperlink w:anchor="_Toc165872886" w:history="1">
        <w:r w:rsidR="00F76FC8" w:rsidRPr="0056775A">
          <w:rPr>
            <w:rStyle w:val="Hypertextovodkaz"/>
          </w:rPr>
          <w:t>21.</w:t>
        </w:r>
        <w:r w:rsidR="00F76FC8">
          <w:rPr>
            <w:rFonts w:eastAsiaTheme="minorEastAsia"/>
            <w:caps w:val="0"/>
            <w:noProof/>
            <w:kern w:val="2"/>
            <w:sz w:val="24"/>
            <w:szCs w:val="24"/>
            <w:lang w:eastAsia="cs-CZ"/>
            <w14:ligatures w14:val="standardContextual"/>
          </w:rPr>
          <w:tab/>
        </w:r>
        <w:r w:rsidR="00F76FC8" w:rsidRPr="0056775A">
          <w:rPr>
            <w:rStyle w:val="Hypertextovodkaz"/>
          </w:rPr>
          <w:t>SOCIÁLNĚ A ENVIRONMENTÁLNĚ ODPOVĚDNÉ ZADÁVÁNÍ, INOVACE</w:t>
        </w:r>
        <w:r w:rsidR="00F76FC8">
          <w:rPr>
            <w:noProof/>
            <w:webHidden/>
          </w:rPr>
          <w:tab/>
        </w:r>
        <w:r w:rsidR="00F76FC8">
          <w:rPr>
            <w:noProof/>
            <w:webHidden/>
          </w:rPr>
          <w:fldChar w:fldCharType="begin"/>
        </w:r>
        <w:r w:rsidR="00F76FC8">
          <w:rPr>
            <w:noProof/>
            <w:webHidden/>
          </w:rPr>
          <w:instrText xml:space="preserve"> PAGEREF _Toc165872886 \h </w:instrText>
        </w:r>
        <w:r w:rsidR="00F76FC8">
          <w:rPr>
            <w:noProof/>
            <w:webHidden/>
          </w:rPr>
        </w:r>
        <w:r w:rsidR="00F76FC8">
          <w:rPr>
            <w:noProof/>
            <w:webHidden/>
          </w:rPr>
          <w:fldChar w:fldCharType="separate"/>
        </w:r>
        <w:r w:rsidR="00B4247F">
          <w:rPr>
            <w:noProof/>
            <w:webHidden/>
          </w:rPr>
          <w:t>36</w:t>
        </w:r>
        <w:r w:rsidR="00F76FC8">
          <w:rPr>
            <w:noProof/>
            <w:webHidden/>
          </w:rPr>
          <w:fldChar w:fldCharType="end"/>
        </w:r>
      </w:hyperlink>
    </w:p>
    <w:p w14:paraId="1F703753" w14:textId="248AD168" w:rsidR="00F76FC8" w:rsidRDefault="00000000">
      <w:pPr>
        <w:pStyle w:val="Obsah1"/>
        <w:rPr>
          <w:rFonts w:eastAsiaTheme="minorEastAsia"/>
          <w:caps w:val="0"/>
          <w:noProof/>
          <w:kern w:val="2"/>
          <w:sz w:val="24"/>
          <w:szCs w:val="24"/>
          <w:lang w:eastAsia="cs-CZ"/>
          <w14:ligatures w14:val="standardContextual"/>
        </w:rPr>
      </w:pPr>
      <w:hyperlink w:anchor="_Toc165872887" w:history="1">
        <w:r w:rsidR="00F76FC8" w:rsidRPr="0056775A">
          <w:rPr>
            <w:rStyle w:val="Hypertextovodkaz"/>
          </w:rPr>
          <w:t>22.</w:t>
        </w:r>
        <w:r w:rsidR="00F76FC8">
          <w:rPr>
            <w:rFonts w:eastAsiaTheme="minorEastAsia"/>
            <w:caps w:val="0"/>
            <w:noProof/>
            <w:kern w:val="2"/>
            <w:sz w:val="24"/>
            <w:szCs w:val="24"/>
            <w:lang w:eastAsia="cs-CZ"/>
            <w14:ligatures w14:val="standardContextual"/>
          </w:rPr>
          <w:tab/>
        </w:r>
        <w:r w:rsidR="00F76FC8" w:rsidRPr="0056775A">
          <w:rPr>
            <w:rStyle w:val="Hypertextovodkaz"/>
          </w:rPr>
          <w:t>Další zadávací podmínky v návaznosti na MEZINÁRODNÍ sankce, zákaz zadání veřejné zakázky</w:t>
        </w:r>
        <w:r w:rsidR="00F76FC8">
          <w:rPr>
            <w:noProof/>
            <w:webHidden/>
          </w:rPr>
          <w:tab/>
        </w:r>
        <w:r w:rsidR="00F76FC8">
          <w:rPr>
            <w:noProof/>
            <w:webHidden/>
          </w:rPr>
          <w:fldChar w:fldCharType="begin"/>
        </w:r>
        <w:r w:rsidR="00F76FC8">
          <w:rPr>
            <w:noProof/>
            <w:webHidden/>
          </w:rPr>
          <w:instrText xml:space="preserve"> PAGEREF _Toc165872887 \h </w:instrText>
        </w:r>
        <w:r w:rsidR="00F76FC8">
          <w:rPr>
            <w:noProof/>
            <w:webHidden/>
          </w:rPr>
        </w:r>
        <w:r w:rsidR="00F76FC8">
          <w:rPr>
            <w:noProof/>
            <w:webHidden/>
          </w:rPr>
          <w:fldChar w:fldCharType="separate"/>
        </w:r>
        <w:r w:rsidR="00B4247F">
          <w:rPr>
            <w:noProof/>
            <w:webHidden/>
          </w:rPr>
          <w:t>37</w:t>
        </w:r>
        <w:r w:rsidR="00F76FC8">
          <w:rPr>
            <w:noProof/>
            <w:webHidden/>
          </w:rPr>
          <w:fldChar w:fldCharType="end"/>
        </w:r>
      </w:hyperlink>
    </w:p>
    <w:p w14:paraId="2F072513" w14:textId="48F9148A" w:rsidR="00F76FC8" w:rsidRDefault="00000000">
      <w:pPr>
        <w:pStyle w:val="Obsah1"/>
        <w:rPr>
          <w:rFonts w:eastAsiaTheme="minorEastAsia"/>
          <w:caps w:val="0"/>
          <w:noProof/>
          <w:kern w:val="2"/>
          <w:sz w:val="24"/>
          <w:szCs w:val="24"/>
          <w:lang w:eastAsia="cs-CZ"/>
          <w14:ligatures w14:val="standardContextual"/>
        </w:rPr>
      </w:pPr>
      <w:hyperlink w:anchor="_Toc165872888" w:history="1">
        <w:r w:rsidR="00F76FC8" w:rsidRPr="0056775A">
          <w:rPr>
            <w:rStyle w:val="Hypertextovodkaz"/>
          </w:rPr>
          <w:t>23.</w:t>
        </w:r>
        <w:r w:rsidR="00F76FC8">
          <w:rPr>
            <w:rFonts w:eastAsiaTheme="minorEastAsia"/>
            <w:caps w:val="0"/>
            <w:noProof/>
            <w:kern w:val="2"/>
            <w:sz w:val="24"/>
            <w:szCs w:val="24"/>
            <w:lang w:eastAsia="cs-CZ"/>
            <w14:ligatures w14:val="standardContextual"/>
          </w:rPr>
          <w:tab/>
        </w:r>
        <w:r w:rsidR="00F76FC8" w:rsidRPr="0056775A">
          <w:rPr>
            <w:rStyle w:val="Hypertextovodkaz"/>
          </w:rPr>
          <w:t>PŘÍLOHY TĚCHTO POKYNŮ</w:t>
        </w:r>
        <w:r w:rsidR="00F76FC8">
          <w:rPr>
            <w:noProof/>
            <w:webHidden/>
          </w:rPr>
          <w:tab/>
        </w:r>
        <w:r w:rsidR="00F76FC8">
          <w:rPr>
            <w:noProof/>
            <w:webHidden/>
          </w:rPr>
          <w:fldChar w:fldCharType="begin"/>
        </w:r>
        <w:r w:rsidR="00F76FC8">
          <w:rPr>
            <w:noProof/>
            <w:webHidden/>
          </w:rPr>
          <w:instrText xml:space="preserve"> PAGEREF _Toc165872888 \h </w:instrText>
        </w:r>
        <w:r w:rsidR="00F76FC8">
          <w:rPr>
            <w:noProof/>
            <w:webHidden/>
          </w:rPr>
        </w:r>
        <w:r w:rsidR="00F76FC8">
          <w:rPr>
            <w:noProof/>
            <w:webHidden/>
          </w:rPr>
          <w:fldChar w:fldCharType="separate"/>
        </w:r>
        <w:r w:rsidR="00B4247F">
          <w:rPr>
            <w:noProof/>
            <w:webHidden/>
          </w:rPr>
          <w:t>38</w:t>
        </w:r>
        <w:r w:rsidR="00F76FC8">
          <w:rPr>
            <w:noProof/>
            <w:webHidden/>
          </w:rPr>
          <w:fldChar w:fldCharType="end"/>
        </w:r>
      </w:hyperlink>
    </w:p>
    <w:p w14:paraId="60B1C051" w14:textId="40260D0A"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65872866"/>
      <w:bookmarkStart w:id="1" w:name="_Toc389559699"/>
      <w:bookmarkStart w:id="2" w:name="_Toc397429847"/>
      <w:bookmarkStart w:id="3" w:name="_Ref433028040"/>
      <w:bookmarkStart w:id="4" w:name="_Toc1048197"/>
      <w:r>
        <w:lastRenderedPageBreak/>
        <w:t>ÚVODNÍ USTANOVENÍ</w:t>
      </w:r>
      <w:bookmarkEnd w:id="0"/>
    </w:p>
    <w:p w14:paraId="1B1A58DF" w14:textId="15E380CE"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5CD0264C" w14:textId="53D12E69"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1AEE483D"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F275D7">
        <w:t xml:space="preserve"> sektorová veřejná zakázka </w:t>
      </w:r>
      <w:r>
        <w:t xml:space="preserve">a dále specifikované v zadávací dokumentaci, </w:t>
      </w:r>
      <w:r w:rsidR="00C711CC">
        <w:t xml:space="preserve">mohou </w:t>
      </w:r>
      <w:r>
        <w:t>mít podle okolností za následek vyřazení nabídky a vyloučení účastníka zadávacího řízení ze zadávacího řízení této veřejné zakázky.</w:t>
      </w:r>
    </w:p>
    <w:p w14:paraId="54BC6ED3" w14:textId="42561AAF"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C711CC">
        <w:t xml:space="preserve">vyhotoven </w:t>
      </w:r>
      <w:r>
        <w:t>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C4A9332"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w:t>
      </w:r>
      <w:r w:rsidR="008676BF">
        <w:t xml:space="preserve"> možným </w:t>
      </w:r>
      <w:r>
        <w:t>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t>tvoří</w:t>
      </w:r>
      <w:proofErr w:type="gramEnd"/>
      <w:r>
        <w:t xml:space="preserve"> Smlouvu.</w:t>
      </w:r>
    </w:p>
    <w:p w14:paraId="6F899FBF" w14:textId="77777777" w:rsidR="0035531B" w:rsidRDefault="0035531B" w:rsidP="0035531B">
      <w:pPr>
        <w:pStyle w:val="Nadpis1-1"/>
      </w:pPr>
      <w:bookmarkStart w:id="5" w:name="_Toc165872867"/>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 xml:space="preserve">Identifikátor datové schránky: </w:t>
      </w:r>
      <w:proofErr w:type="spellStart"/>
      <w:r>
        <w:t>uccchjm</w:t>
      </w:r>
      <w:proofErr w:type="spellEnd"/>
    </w:p>
    <w:p w14:paraId="09FD9292" w14:textId="42D62E2F" w:rsidR="0035531B" w:rsidRDefault="0035531B" w:rsidP="00A25E7F">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5FEC9299" w14:textId="77777777" w:rsidR="0035531B" w:rsidRDefault="0035531B" w:rsidP="0035531B">
      <w:pPr>
        <w:pStyle w:val="Nadpis1-1"/>
      </w:pPr>
      <w:bookmarkStart w:id="6" w:name="_Toc165872868"/>
      <w:r>
        <w:lastRenderedPageBreak/>
        <w:t>KOMUNIKACE MEZI ZADAVATELEM</w:t>
      </w:r>
      <w:r w:rsidR="00845C50">
        <w:t xml:space="preserve"> a </w:t>
      </w:r>
      <w:r>
        <w:t>DODAVATELEM</w:t>
      </w:r>
      <w:bookmarkEnd w:id="6"/>
      <w:r>
        <w:t xml:space="preserve"> </w:t>
      </w:r>
    </w:p>
    <w:p w14:paraId="11C0F431" w14:textId="53ABA1AC" w:rsidR="0035531B" w:rsidRDefault="00FE56B5" w:rsidP="00C25B11">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rsidR="00307695">
        <w:t>Veškerá 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r w:rsidR="00C25B11">
        <w:t xml:space="preserve"> Zadavatel upozorňuje dodavatele, že registrace není okamžitá; podrobné informace o elektronickém nástroji E-ZAK naleznete v dokumentech dostupných na internetové adrese </w:t>
      </w:r>
      <w:hyperlink r:id="rId13" w:history="1">
        <w:r w:rsidR="004A6038" w:rsidRPr="008455A5">
          <w:rPr>
            <w:rStyle w:val="Hypertextovodkaz"/>
            <w:noProof w:val="0"/>
          </w:rPr>
          <w:t>https://zakazky.s</w:t>
        </w:r>
        <w:r w:rsidR="004A6038">
          <w:rPr>
            <w:rStyle w:val="Hypertextovodkaz"/>
            <w:noProof w:val="0"/>
          </w:rPr>
          <w:t>pravazeleznic</w:t>
        </w:r>
        <w:r w:rsidR="004A6038" w:rsidRPr="008455A5">
          <w:rPr>
            <w:rStyle w:val="Hypertextovodkaz"/>
            <w:noProof w:val="0"/>
          </w:rPr>
          <w:t>.cz/</w:t>
        </w:r>
      </w:hyperlink>
      <w:r w:rsidR="004A6038">
        <w:rPr>
          <w:rStyle w:val="Hypertextovodkaz"/>
          <w:noProof w:val="0"/>
        </w:rPr>
        <w:t>manual.html</w:t>
      </w:r>
      <w:r w:rsidR="00C25B11">
        <w:t>. Zadavatel doporučuje dodavatelům seznámit se s pravidly a pokyny pro používání elektronického nástroje E-ZAK uvedenými na uvedené internetové adrese a tyto dodržovat.</w:t>
      </w:r>
    </w:p>
    <w:p w14:paraId="3264B1E6" w14:textId="5EB95041" w:rsidR="0035531B" w:rsidRDefault="0035531B" w:rsidP="0035531B">
      <w:pPr>
        <w:pStyle w:val="Text1-1"/>
      </w:pPr>
      <w:r>
        <w:t xml:space="preserve">Kontaktní osobou zadavatele pro zadávací řízení je: </w:t>
      </w:r>
      <w:r w:rsidR="00A25E7F" w:rsidRPr="00A25E7F">
        <w:t>Veronika Fučíková</w:t>
      </w:r>
    </w:p>
    <w:p w14:paraId="0E6F4DA0" w14:textId="55A6FB2F" w:rsidR="00A25E7F" w:rsidRDefault="0035531B" w:rsidP="00A25E7F">
      <w:pPr>
        <w:pStyle w:val="Textbezslovn"/>
        <w:spacing w:after="0"/>
      </w:pPr>
      <w:r>
        <w:t xml:space="preserve">telefon: </w:t>
      </w:r>
      <w:r>
        <w:tab/>
      </w:r>
      <w:r w:rsidR="00A25E7F">
        <w:t>+420 702 238 237</w:t>
      </w:r>
    </w:p>
    <w:p w14:paraId="5F01AD58" w14:textId="77777777" w:rsidR="00A25E7F" w:rsidRDefault="00A25E7F" w:rsidP="00A25E7F">
      <w:pPr>
        <w:pStyle w:val="Textbezslovn"/>
        <w:spacing w:after="0"/>
      </w:pPr>
      <w:r>
        <w:t xml:space="preserve">e-mail: </w:t>
      </w:r>
      <w:r>
        <w:tab/>
        <w:t>fucikova@spravazeleznic.cz</w:t>
      </w:r>
    </w:p>
    <w:p w14:paraId="5E63E7FA" w14:textId="77777777" w:rsidR="00A25E7F" w:rsidRDefault="00A25E7F" w:rsidP="00A25E7F">
      <w:pPr>
        <w:pStyle w:val="Textbezslovn"/>
        <w:spacing w:after="0"/>
      </w:pPr>
      <w:r>
        <w:t xml:space="preserve">adresa: </w:t>
      </w:r>
      <w:r>
        <w:tab/>
        <w:t>Správa železnic, státní organizace</w:t>
      </w:r>
    </w:p>
    <w:p w14:paraId="39C747F3" w14:textId="77777777" w:rsidR="00A25E7F" w:rsidRDefault="00A25E7F" w:rsidP="00A25E7F">
      <w:pPr>
        <w:pStyle w:val="Textbezslovn"/>
        <w:spacing w:after="0"/>
      </w:pPr>
      <w:r>
        <w:tab/>
      </w:r>
      <w:r>
        <w:tab/>
        <w:t>Stavební správa západ</w:t>
      </w:r>
    </w:p>
    <w:p w14:paraId="2D1FFEDC" w14:textId="77777777" w:rsidR="00A25E7F" w:rsidRDefault="00A25E7F" w:rsidP="00A25E7F">
      <w:pPr>
        <w:pStyle w:val="Textbezslovn"/>
        <w:spacing w:after="0"/>
        <w:ind w:left="1446" w:firstLine="681"/>
      </w:pPr>
      <w:r>
        <w:t xml:space="preserve">Budova </w:t>
      </w:r>
      <w:proofErr w:type="spellStart"/>
      <w:r>
        <w:t>Diamond</w:t>
      </w:r>
      <w:proofErr w:type="spellEnd"/>
      <w:r>
        <w:t xml:space="preserve"> Point</w:t>
      </w:r>
    </w:p>
    <w:p w14:paraId="3A081716" w14:textId="52DBCF27" w:rsidR="0035531B" w:rsidRDefault="00A25E7F" w:rsidP="00A25E7F">
      <w:pPr>
        <w:pStyle w:val="Textbezslovn"/>
        <w:spacing w:after="0"/>
        <w:ind w:left="1446" w:firstLine="681"/>
      </w:pPr>
      <w:r>
        <w:t>Ke Štvanici 656/3, 186 00 Praha 8 – Karlín</w:t>
      </w:r>
    </w:p>
    <w:p w14:paraId="636A6AA7" w14:textId="680AB7AA" w:rsidR="0035531B" w:rsidRDefault="0035531B" w:rsidP="0035531B">
      <w:pPr>
        <w:pStyle w:val="Nadpis1-1"/>
      </w:pPr>
      <w:bookmarkStart w:id="7" w:name="_Toc165872869"/>
      <w:r>
        <w:t>ÚČEL</w:t>
      </w:r>
      <w:r w:rsidR="00845C50">
        <w:t xml:space="preserve"> a </w:t>
      </w:r>
      <w:r>
        <w:t>PŘEDMĚT PLNĚNÍ VEŘEJNÉ ZAKÁZKY</w:t>
      </w:r>
      <w:bookmarkEnd w:id="7"/>
    </w:p>
    <w:p w14:paraId="048A6356" w14:textId="77777777" w:rsidR="0035531B" w:rsidRDefault="0035531B" w:rsidP="0035531B">
      <w:pPr>
        <w:pStyle w:val="Text1-1"/>
      </w:pPr>
      <w:r>
        <w:t>Účel veřejné zakázky</w:t>
      </w:r>
    </w:p>
    <w:p w14:paraId="4C11857A" w14:textId="00E31143" w:rsidR="0035531B" w:rsidRDefault="00315806" w:rsidP="0035531B">
      <w:pPr>
        <w:pStyle w:val="Textbezslovn"/>
      </w:pPr>
      <w:r w:rsidRPr="00315806">
        <w:t>Účelem veřejné zakázky je zajištění dostatečné kapacity dopravní cesty a zajištění spolehlivého a bezpečného provozu v předmětném úseku, vybudování nového přestupního uzlu na Výtoni a nezbytná úprava navazujících dopravních ploch s cílem zefektivnění všech druhů dopravy v uzlu Výtoň. Stavba předpokládá uvedení dopravní cesty do stavu využitelného pro současné i výhledové stavy železničního uzlu Praha. Nová zabezpečovací zařízení umožní nasazení ETCS pro zajištění interoperability.</w:t>
      </w:r>
    </w:p>
    <w:p w14:paraId="573A6BBE" w14:textId="77777777" w:rsidR="0035531B" w:rsidRDefault="0035531B" w:rsidP="0035531B">
      <w:pPr>
        <w:pStyle w:val="Text1-1"/>
      </w:pPr>
      <w:r>
        <w:t>Předmět plnění veřejné zakázky</w:t>
      </w:r>
    </w:p>
    <w:p w14:paraId="4F816FA3" w14:textId="77777777" w:rsidR="007D4233" w:rsidRPr="00622972" w:rsidDel="00FB05B2" w:rsidRDefault="007D4233" w:rsidP="007D4233">
      <w:pPr>
        <w:pStyle w:val="Odstavec1-1a"/>
        <w:numPr>
          <w:ilvl w:val="0"/>
          <w:numId w:val="11"/>
        </w:numPr>
        <w:spacing w:after="80"/>
      </w:pPr>
      <w:bookmarkStart w:id="8" w:name="_Hlk155178530"/>
      <w:r w:rsidRPr="003E3C39" w:rsidDel="00FB05B2">
        <w:rPr>
          <w:b/>
        </w:rPr>
        <w:t>Zhotovení</w:t>
      </w:r>
      <w:r w:rsidRPr="00686007" w:rsidDel="00FB05B2">
        <w:t xml:space="preserve"> </w:t>
      </w:r>
      <w:r w:rsidRPr="00710CBF" w:rsidDel="00FB05B2">
        <w:rPr>
          <w:b/>
        </w:rPr>
        <w:t>Záměru projektu</w:t>
      </w:r>
      <w:r>
        <w:rPr>
          <w:b/>
        </w:rPr>
        <w:t xml:space="preserve"> </w:t>
      </w:r>
      <w:r w:rsidRPr="001A3BE7">
        <w:t>(dále jen „</w:t>
      </w:r>
      <w:r w:rsidRPr="001A3BE7">
        <w:rPr>
          <w:b/>
          <w:bCs/>
        </w:rPr>
        <w:t>ZP</w:t>
      </w:r>
      <w:r w:rsidRPr="001A3BE7">
        <w:t>“)</w:t>
      </w:r>
      <w:r>
        <w:t xml:space="preserve"> pro stavbu</w:t>
      </w:r>
      <w:r w:rsidRPr="00710CBF" w:rsidDel="00FB05B2">
        <w:rPr>
          <w:b/>
        </w:rPr>
        <w:t xml:space="preserve"> </w:t>
      </w:r>
      <w:r w:rsidRPr="00710CBF">
        <w:rPr>
          <w:b/>
        </w:rPr>
        <w:t>„Rekonstrukce železničních mostů pod Vyšehradem“</w:t>
      </w:r>
      <w:r w:rsidRPr="00686007">
        <w:t xml:space="preserve">. Předmětem bude </w:t>
      </w:r>
      <w:r>
        <w:t xml:space="preserve">vypracování společného ZP </w:t>
      </w:r>
      <w:r w:rsidRPr="00686007">
        <w:t xml:space="preserve">pro obě části stavby (viz odstavec 1.1.1), </w:t>
      </w:r>
      <w:r w:rsidRPr="007446B7">
        <w:t>po</w:t>
      </w:r>
      <w:r w:rsidRPr="007218BD" w:rsidDel="00FB05B2">
        <w:t xml:space="preserve">dle </w:t>
      </w:r>
      <w:r>
        <w:t xml:space="preserve">Pravidel pro </w:t>
      </w:r>
      <w:r w:rsidRPr="007218BD" w:rsidDel="00FB05B2">
        <w:t>postupy v průběhu přípravy investičních a</w:t>
      </w:r>
      <w:r w:rsidDel="00FB05B2">
        <w:t> </w:t>
      </w:r>
      <w:r w:rsidRPr="007218BD" w:rsidDel="00FB05B2">
        <w:t>neinvestičních akcí dopravní infrastruktury, financovaných bez účasti státního rozpočtu (dále jen „</w:t>
      </w:r>
      <w:r w:rsidRPr="000E1BC5">
        <w:rPr>
          <w:b/>
          <w:bCs/>
        </w:rPr>
        <w:t>Pravidla</w:t>
      </w:r>
      <w:r w:rsidRPr="007218BD" w:rsidDel="00FB05B2">
        <w:t>“).</w:t>
      </w:r>
    </w:p>
    <w:p w14:paraId="33A49A48" w14:textId="3031C0B5" w:rsidR="007D4233" w:rsidRDefault="007D4233" w:rsidP="007D4233">
      <w:pPr>
        <w:pStyle w:val="Odstavec1-1a"/>
        <w:numPr>
          <w:ilvl w:val="0"/>
          <w:numId w:val="7"/>
        </w:numPr>
        <w:spacing w:after="80"/>
      </w:pPr>
      <w:bookmarkStart w:id="9" w:name="_Ref159500813"/>
      <w:r w:rsidRPr="003E3C39" w:rsidDel="00FB05B2">
        <w:rPr>
          <w:b/>
        </w:rPr>
        <w:t>Zpracování</w:t>
      </w:r>
      <w:r w:rsidRPr="00686007" w:rsidDel="00FB05B2">
        <w:t xml:space="preserve"> </w:t>
      </w:r>
      <w:r w:rsidRPr="00C26EE4" w:rsidDel="00FB05B2">
        <w:rPr>
          <w:b/>
        </w:rPr>
        <w:t>oznámení záměru</w:t>
      </w:r>
      <w:r w:rsidRPr="00686007">
        <w:t xml:space="preserve"> </w:t>
      </w:r>
      <w:r w:rsidRPr="00C26EE4" w:rsidDel="00FB05B2">
        <w:t>dle § 6 (dále jen „</w:t>
      </w:r>
      <w:r w:rsidRPr="000E1BC5" w:rsidDel="00FB05B2">
        <w:rPr>
          <w:b/>
          <w:bCs/>
        </w:rPr>
        <w:t>oznámení EIA</w:t>
      </w:r>
      <w:r w:rsidRPr="00C26EE4" w:rsidDel="00FB05B2">
        <w:t xml:space="preserve">“) </w:t>
      </w:r>
      <w:r w:rsidRPr="00C26EE4" w:rsidDel="00FB05B2">
        <w:rPr>
          <w:b/>
        </w:rPr>
        <w:t>a dokumentace</w:t>
      </w:r>
      <w:r w:rsidRPr="00C26EE4" w:rsidDel="00FB05B2">
        <w:t xml:space="preserve"> (dále jen „</w:t>
      </w:r>
      <w:r w:rsidRPr="00686007" w:rsidDel="00FB05B2">
        <w:rPr>
          <w:b/>
        </w:rPr>
        <w:t>dokumentace EIA</w:t>
      </w:r>
      <w:r w:rsidRPr="00C26EE4" w:rsidDel="00FB05B2">
        <w:t>“) dle § 8 zákona č. 100/2001 Sb. o posuzování vlivů na životní prostředí, v platném znění</w:t>
      </w:r>
      <w:r>
        <w:t xml:space="preserve">, pro </w:t>
      </w:r>
      <w:r w:rsidR="00C37227">
        <w:t>část stavby</w:t>
      </w:r>
      <w:r w:rsidR="00C37227" w:rsidRPr="00C26EE4">
        <w:t xml:space="preserve"> </w:t>
      </w:r>
      <w:r>
        <w:t>„</w:t>
      </w:r>
      <w:r>
        <w:rPr>
          <w:b/>
          <w:bCs/>
        </w:rPr>
        <w:t>Přemístění konstrukcí</w:t>
      </w:r>
      <w:r w:rsidRPr="00A75406">
        <w:t>“</w:t>
      </w:r>
      <w:r w:rsidRPr="00C26EE4" w:rsidDel="00FB05B2">
        <w:t>.</w:t>
      </w:r>
      <w:bookmarkEnd w:id="9"/>
    </w:p>
    <w:p w14:paraId="4CBF7C5F" w14:textId="45DFEE89" w:rsidR="007D4233" w:rsidRPr="00A054AF" w:rsidDel="00FB05B2" w:rsidRDefault="007D4233" w:rsidP="007D4233">
      <w:pPr>
        <w:pStyle w:val="Odstavec1-1a"/>
        <w:numPr>
          <w:ilvl w:val="0"/>
          <w:numId w:val="7"/>
        </w:numPr>
        <w:spacing w:after="80"/>
      </w:pPr>
      <w:r w:rsidRPr="003E3C39" w:rsidDel="00FB05B2">
        <w:rPr>
          <w:b/>
          <w:bCs/>
        </w:rPr>
        <w:t xml:space="preserve">Zhotovení </w:t>
      </w:r>
      <w:r w:rsidRPr="003E3C39">
        <w:rPr>
          <w:b/>
          <w:bCs/>
        </w:rPr>
        <w:t>samostatné</w:t>
      </w:r>
      <w:r>
        <w:rPr>
          <w:bCs/>
        </w:rPr>
        <w:t xml:space="preserve"> </w:t>
      </w:r>
      <w:r w:rsidRPr="00686007" w:rsidDel="00FB05B2">
        <w:rPr>
          <w:b/>
          <w:bCs/>
        </w:rPr>
        <w:t>Projektové</w:t>
      </w:r>
      <w:r w:rsidRPr="00B10901" w:rsidDel="00FB05B2">
        <w:rPr>
          <w:b/>
        </w:rPr>
        <w:t xml:space="preserve"> d</w:t>
      </w:r>
      <w:r w:rsidRPr="00A054AF" w:rsidDel="00FB05B2">
        <w:rPr>
          <w:rStyle w:val="Tun"/>
        </w:rPr>
        <w:t>okumentace pro společné povolení</w:t>
      </w:r>
      <w:r>
        <w:rPr>
          <w:rStyle w:val="Tun"/>
        </w:rPr>
        <w:t xml:space="preserve"> </w:t>
      </w:r>
      <w:r w:rsidRPr="00686007">
        <w:rPr>
          <w:rStyle w:val="Tun"/>
          <w:b w:val="0"/>
        </w:rPr>
        <w:t>(dále</w:t>
      </w:r>
      <w:r>
        <w:rPr>
          <w:rStyle w:val="Tun"/>
          <w:b w:val="0"/>
        </w:rPr>
        <w:t> </w:t>
      </w:r>
      <w:r w:rsidRPr="00686007">
        <w:rPr>
          <w:rStyle w:val="Tun"/>
          <w:b w:val="0"/>
        </w:rPr>
        <w:t xml:space="preserve">také </w:t>
      </w:r>
      <w:r w:rsidR="00591C47">
        <w:rPr>
          <w:rStyle w:val="Tun"/>
          <w:b w:val="0"/>
        </w:rPr>
        <w:t>„</w:t>
      </w:r>
      <w:r w:rsidRPr="006B6BB1">
        <w:rPr>
          <w:rStyle w:val="Tun"/>
        </w:rPr>
        <w:t>DUSP</w:t>
      </w:r>
      <w:r w:rsidR="00591C47">
        <w:rPr>
          <w:rStyle w:val="Tun"/>
          <w:b w:val="0"/>
          <w:bCs/>
        </w:rPr>
        <w:t>“</w:t>
      </w:r>
      <w:r w:rsidRPr="00686007">
        <w:rPr>
          <w:rStyle w:val="Tun"/>
          <w:b w:val="0"/>
        </w:rPr>
        <w:t>)</w:t>
      </w:r>
      <w:r w:rsidRPr="00A054AF">
        <w:rPr>
          <w:rStyle w:val="Tun"/>
        </w:rPr>
        <w:t xml:space="preserve"> </w:t>
      </w:r>
      <w:r w:rsidRPr="00686007">
        <w:rPr>
          <w:bCs/>
        </w:rPr>
        <w:t xml:space="preserve">pro </w:t>
      </w:r>
      <w:r>
        <w:rPr>
          <w:bCs/>
        </w:rPr>
        <w:t xml:space="preserve">část </w:t>
      </w:r>
      <w:r w:rsidRPr="00686007">
        <w:rPr>
          <w:bCs/>
        </w:rPr>
        <w:t>stavb</w:t>
      </w:r>
      <w:r>
        <w:rPr>
          <w:bCs/>
        </w:rPr>
        <w:t>y</w:t>
      </w:r>
      <w:r w:rsidRPr="00686007">
        <w:rPr>
          <w:bCs/>
        </w:rPr>
        <w:t xml:space="preserve"> </w:t>
      </w:r>
      <w:r>
        <w:rPr>
          <w:bCs/>
        </w:rPr>
        <w:t>„</w:t>
      </w:r>
      <w:r>
        <w:rPr>
          <w:b/>
          <w:bCs/>
        </w:rPr>
        <w:t>Přemístění konstrukcí“</w:t>
      </w:r>
      <w:r>
        <w:t xml:space="preserve"> </w:t>
      </w:r>
      <w:r w:rsidRPr="00792E4E">
        <w:rPr>
          <w:rStyle w:val="Tun"/>
          <w:b w:val="0"/>
          <w:bCs/>
        </w:rPr>
        <w:t>(dle</w:t>
      </w:r>
      <w:r w:rsidRPr="00686007">
        <w:rPr>
          <w:rStyle w:val="Tun"/>
          <w:b w:val="0"/>
          <w:bCs/>
        </w:rPr>
        <w:t xml:space="preserve"> přílohy č. 10</w:t>
      </w:r>
      <w:r w:rsidRPr="00792E4E">
        <w:rPr>
          <w:rStyle w:val="Tun"/>
        </w:rPr>
        <w:t xml:space="preserve"> </w:t>
      </w:r>
      <w:r w:rsidRPr="00792E4E">
        <w:rPr>
          <w:rStyle w:val="Tun"/>
          <w:b w:val="0"/>
        </w:rPr>
        <w:t>vyhlášky č.</w:t>
      </w:r>
      <w:r w:rsidRPr="00686007">
        <w:rPr>
          <w:rStyle w:val="Tun"/>
          <w:b w:val="0"/>
        </w:rPr>
        <w:t xml:space="preserve"> 499/2006</w:t>
      </w:r>
      <w:r w:rsidRPr="00792E4E">
        <w:rPr>
          <w:rStyle w:val="Tun"/>
          <w:b w:val="0"/>
        </w:rPr>
        <w:t xml:space="preserve"> Sb</w:t>
      </w:r>
      <w:r w:rsidRPr="00166FAE">
        <w:rPr>
          <w:rStyle w:val="Tun"/>
          <w:b w:val="0"/>
        </w:rPr>
        <w:t>.</w:t>
      </w:r>
      <w:r>
        <w:rPr>
          <w:rStyle w:val="Tun"/>
          <w:b w:val="0"/>
        </w:rPr>
        <w:t xml:space="preserve"> a SOD)</w:t>
      </w:r>
      <w:r>
        <w:t xml:space="preserve"> </w:t>
      </w:r>
      <w:r w:rsidRPr="00A054AF" w:rsidDel="00FB05B2">
        <w:rPr>
          <w:rStyle w:val="Tun"/>
          <w:b w:val="0"/>
        </w:rPr>
        <w:t xml:space="preserve">v takovém rozsahu, aby </w:t>
      </w:r>
      <w:r>
        <w:rPr>
          <w:rStyle w:val="Tun"/>
          <w:b w:val="0"/>
        </w:rPr>
        <w:t>dokumentaci</w:t>
      </w:r>
      <w:r w:rsidRPr="00A054AF" w:rsidDel="00FB05B2">
        <w:rPr>
          <w:rStyle w:val="Tun"/>
          <w:b w:val="0"/>
        </w:rPr>
        <w:t xml:space="preserve"> bylo možno projednat</w:t>
      </w:r>
      <w:r w:rsidRPr="000D7EEB" w:rsidDel="00FB05B2">
        <w:rPr>
          <w:rStyle w:val="Tun"/>
          <w:b w:val="0"/>
        </w:rPr>
        <w:t xml:space="preserve"> </w:t>
      </w:r>
      <w:r w:rsidRPr="00BF58D1" w:rsidDel="00FB05B2">
        <w:rPr>
          <w:rStyle w:val="Tun"/>
          <w:b w:val="0"/>
        </w:rPr>
        <w:t>v</w:t>
      </w:r>
      <w:r>
        <w:rPr>
          <w:rStyle w:val="Tun"/>
          <w:b w:val="0"/>
        </w:rPr>
        <w:t> </w:t>
      </w:r>
      <w:r w:rsidRPr="000D7EEB" w:rsidDel="00FB05B2">
        <w:rPr>
          <w:rStyle w:val="Tun"/>
          <w:b w:val="0"/>
        </w:rPr>
        <w:t>řízení</w:t>
      </w:r>
      <w:r w:rsidRPr="000D7EEB">
        <w:rPr>
          <w:rStyle w:val="Tun"/>
          <w:b w:val="0"/>
        </w:rPr>
        <w:t xml:space="preserve"> o povolení záměru</w:t>
      </w:r>
      <w:r w:rsidRPr="000D7EEB" w:rsidDel="00FB05B2">
        <w:rPr>
          <w:rStyle w:val="Tun"/>
          <w:b w:val="0"/>
        </w:rPr>
        <w:t>, získat</w:t>
      </w:r>
      <w:r w:rsidRPr="00BF58D1" w:rsidDel="00FB05B2">
        <w:rPr>
          <w:rStyle w:val="Tun"/>
          <w:b w:val="0"/>
        </w:rPr>
        <w:t xml:space="preserve"> pravomocné </w:t>
      </w:r>
      <w:r w:rsidRPr="00507A36">
        <w:rPr>
          <w:rStyle w:val="Tun"/>
          <w:b w:val="0"/>
        </w:rPr>
        <w:t xml:space="preserve">povolení záměru </w:t>
      </w:r>
      <w:r>
        <w:rPr>
          <w:rStyle w:val="Tun"/>
          <w:b w:val="0"/>
        </w:rPr>
        <w:t xml:space="preserve">(povolení stavby) </w:t>
      </w:r>
      <w:r w:rsidRPr="00507A36">
        <w:rPr>
          <w:rStyle w:val="Tun"/>
          <w:b w:val="0"/>
        </w:rPr>
        <w:t>dle zákona č. 283/2021 Sb., stavební zákon, účinného od 1. 1. 2024</w:t>
      </w:r>
      <w:r>
        <w:rPr>
          <w:rStyle w:val="Tun"/>
          <w:b w:val="0"/>
        </w:rPr>
        <w:t xml:space="preserve"> (dále jen „</w:t>
      </w:r>
      <w:r w:rsidRPr="000E1BC5">
        <w:rPr>
          <w:rStyle w:val="Tun"/>
          <w:bCs/>
        </w:rPr>
        <w:t>NSZ</w:t>
      </w:r>
      <w:r>
        <w:rPr>
          <w:rStyle w:val="Tun"/>
          <w:b w:val="0"/>
        </w:rPr>
        <w:t>“</w:t>
      </w:r>
      <w:r w:rsidRPr="00507A36">
        <w:rPr>
          <w:rStyle w:val="Tun"/>
          <w:b w:val="0"/>
        </w:rPr>
        <w:t>)</w:t>
      </w:r>
      <w:r>
        <w:rPr>
          <w:rStyle w:val="Tun"/>
          <w:b w:val="0"/>
        </w:rPr>
        <w:t>,</w:t>
      </w:r>
      <w:r w:rsidRPr="005B5410">
        <w:t xml:space="preserve"> </w:t>
      </w:r>
      <w:r>
        <w:t>včetně</w:t>
      </w:r>
      <w:r w:rsidRPr="005B5410">
        <w:rPr>
          <w:rStyle w:val="Tun"/>
          <w:b w:val="0"/>
        </w:rPr>
        <w:t xml:space="preserve"> činností koordinátora BOZP při práci na staveništi ve fázi přípravy </w:t>
      </w:r>
      <w:r w:rsidRPr="005B5410">
        <w:rPr>
          <w:rStyle w:val="Tun"/>
          <w:b w:val="0"/>
        </w:rPr>
        <w:lastRenderedPageBreak/>
        <w:t>včetně zpracování plánu BOZP na staveništi</w:t>
      </w:r>
      <w:r>
        <w:t>.</w:t>
      </w:r>
      <w:r w:rsidRPr="00A054AF" w:rsidDel="00FB05B2">
        <w:t xml:space="preserve"> </w:t>
      </w:r>
      <w:r>
        <w:t xml:space="preserve">Do dokumentace musí být zapracované požadavky a závěry procesu EIA (viz bod </w:t>
      </w:r>
      <w:r>
        <w:fldChar w:fldCharType="begin"/>
      </w:r>
      <w:r>
        <w:instrText xml:space="preserve"> REF _Ref159500813 \r \h </w:instrText>
      </w:r>
      <w:r>
        <w:fldChar w:fldCharType="separate"/>
      </w:r>
      <w:r w:rsidR="00B4247F">
        <w:t>b)</w:t>
      </w:r>
      <w:r>
        <w:fldChar w:fldCharType="end"/>
      </w:r>
      <w:r>
        <w:t xml:space="preserve"> tohoto odstavce).</w:t>
      </w:r>
    </w:p>
    <w:p w14:paraId="69131589" w14:textId="77777777" w:rsidR="007D4233" w:rsidRDefault="007D4233" w:rsidP="007D4233">
      <w:pPr>
        <w:pStyle w:val="Odstavec1-1a"/>
        <w:numPr>
          <w:ilvl w:val="0"/>
          <w:numId w:val="7"/>
        </w:numPr>
        <w:spacing w:after="80"/>
      </w:pPr>
      <w:r w:rsidRPr="003E3C39" w:rsidDel="00FB05B2">
        <w:rPr>
          <w:rStyle w:val="Tun"/>
        </w:rPr>
        <w:t>Zpracování a podání</w:t>
      </w:r>
      <w:r w:rsidRPr="00686007" w:rsidDel="00FB05B2">
        <w:rPr>
          <w:rStyle w:val="Tun"/>
          <w:b w:val="0"/>
        </w:rPr>
        <w:t xml:space="preserve"> </w:t>
      </w:r>
      <w:r w:rsidRPr="00363184" w:rsidDel="00FB05B2">
        <w:rPr>
          <w:rStyle w:val="Tun"/>
        </w:rPr>
        <w:t>žádosti o</w:t>
      </w:r>
      <w:r w:rsidRPr="00363184" w:rsidDel="00FB05B2">
        <w:t xml:space="preserve"> </w:t>
      </w:r>
      <w:r w:rsidRPr="00363184" w:rsidDel="00FB05B2">
        <w:rPr>
          <w:rStyle w:val="Tun"/>
        </w:rPr>
        <w:t xml:space="preserve">vydání </w:t>
      </w:r>
      <w:r w:rsidRPr="00363184">
        <w:rPr>
          <w:rStyle w:val="Tun"/>
        </w:rPr>
        <w:t>povolení</w:t>
      </w:r>
      <w:r>
        <w:rPr>
          <w:rStyle w:val="Tun"/>
        </w:rPr>
        <w:t xml:space="preserve"> záměru</w:t>
      </w:r>
      <w:r w:rsidRPr="00686007">
        <w:rPr>
          <w:rStyle w:val="Tun"/>
          <w:b w:val="0"/>
        </w:rPr>
        <w:t xml:space="preserve"> pro </w:t>
      </w:r>
      <w:r>
        <w:rPr>
          <w:rStyle w:val="Tun"/>
          <w:b w:val="0"/>
        </w:rPr>
        <w:t xml:space="preserve">část </w:t>
      </w:r>
      <w:r w:rsidRPr="00686007">
        <w:rPr>
          <w:rStyle w:val="Tun"/>
          <w:b w:val="0"/>
        </w:rPr>
        <w:t>stavb</w:t>
      </w:r>
      <w:r>
        <w:rPr>
          <w:rStyle w:val="Tun"/>
          <w:b w:val="0"/>
        </w:rPr>
        <w:t>y</w:t>
      </w:r>
      <w:r>
        <w:rPr>
          <w:rStyle w:val="Tun"/>
        </w:rPr>
        <w:t xml:space="preserve"> </w:t>
      </w:r>
      <w:r>
        <w:t>„</w:t>
      </w:r>
      <w:r>
        <w:rPr>
          <w:b/>
          <w:bCs/>
        </w:rPr>
        <w:t>Přemístění konstrukcí</w:t>
      </w:r>
      <w:r w:rsidRPr="00A75406">
        <w:t>“</w:t>
      </w:r>
      <w:r w:rsidRPr="00A054AF">
        <w:rPr>
          <w:rStyle w:val="Tun"/>
        </w:rPr>
        <w:t xml:space="preserve"> </w:t>
      </w:r>
      <w:r w:rsidRPr="00B84560">
        <w:rPr>
          <w:rStyle w:val="Tun"/>
          <w:b w:val="0"/>
        </w:rPr>
        <w:t xml:space="preserve">dle </w:t>
      </w:r>
      <w:r>
        <w:rPr>
          <w:rStyle w:val="Tun"/>
          <w:b w:val="0"/>
        </w:rPr>
        <w:t>NSZ</w:t>
      </w:r>
      <w:r>
        <w:t xml:space="preserve">, </w:t>
      </w:r>
      <w:r w:rsidRPr="001E3362" w:rsidDel="00FB05B2">
        <w:t>včetně všech vyžadovaných podkladů</w:t>
      </w:r>
      <w:r w:rsidRPr="00807E58" w:rsidDel="00FB05B2">
        <w:t>, je</w:t>
      </w:r>
      <w:r w:rsidDel="00FB05B2">
        <w:t xml:space="preserve">jímž </w:t>
      </w:r>
      <w:r w:rsidRPr="00807E58" w:rsidDel="00FB05B2">
        <w:t xml:space="preserve">výsledkem bude </w:t>
      </w:r>
      <w:r w:rsidRPr="009E34B3" w:rsidDel="00FB05B2">
        <w:t xml:space="preserve">vydání </w:t>
      </w:r>
      <w:r w:rsidRPr="009E34B3">
        <w:t>povolení záměru</w:t>
      </w:r>
      <w:r>
        <w:t xml:space="preserve"> </w:t>
      </w:r>
      <w:r>
        <w:rPr>
          <w:rStyle w:val="Tun"/>
          <w:b w:val="0"/>
        </w:rPr>
        <w:t>(povolení stavby)</w:t>
      </w:r>
      <w:r>
        <w:t>. Součástí činnosti Zhotovitele je i součinnost</w:t>
      </w:r>
      <w:r w:rsidRPr="00A054AF" w:rsidDel="00FB05B2">
        <w:t xml:space="preserve"> při vydání příslušných rozhodnutí</w:t>
      </w:r>
      <w:r>
        <w:t>, a to</w:t>
      </w:r>
      <w:r w:rsidRPr="00A054AF" w:rsidDel="00FB05B2">
        <w:t xml:space="preserve"> </w:t>
      </w:r>
      <w:r>
        <w:t xml:space="preserve">až </w:t>
      </w:r>
      <w:r w:rsidRPr="00A054AF" w:rsidDel="00FB05B2">
        <w:t>do nabytí jejich právní moci</w:t>
      </w:r>
      <w:r>
        <w:t>.</w:t>
      </w:r>
      <w:r w:rsidRPr="00A054AF" w:rsidDel="00FB05B2">
        <w:t xml:space="preserve"> </w:t>
      </w:r>
    </w:p>
    <w:p w14:paraId="1C2E1E7C" w14:textId="77777777" w:rsidR="007D4233" w:rsidRPr="007B693D" w:rsidDel="00FB05B2" w:rsidRDefault="007D4233" w:rsidP="007D4233">
      <w:pPr>
        <w:pStyle w:val="Odstavec1-1a"/>
        <w:numPr>
          <w:ilvl w:val="0"/>
          <w:numId w:val="7"/>
        </w:numPr>
        <w:spacing w:after="80"/>
      </w:pPr>
      <w:r w:rsidRPr="003E3C39" w:rsidDel="00FB05B2">
        <w:rPr>
          <w:b/>
          <w:bCs/>
        </w:rPr>
        <w:t xml:space="preserve">Zhotovení </w:t>
      </w:r>
      <w:r w:rsidRPr="003E3C39">
        <w:rPr>
          <w:b/>
          <w:bCs/>
        </w:rPr>
        <w:t xml:space="preserve">samostatné </w:t>
      </w:r>
      <w:r w:rsidRPr="003E3C39" w:rsidDel="00FB05B2">
        <w:rPr>
          <w:b/>
          <w:bCs/>
        </w:rPr>
        <w:t>Projektové</w:t>
      </w:r>
      <w:r w:rsidRPr="003E3C39" w:rsidDel="00FB05B2">
        <w:rPr>
          <w:b/>
        </w:rPr>
        <w:t xml:space="preserve"> d</w:t>
      </w:r>
      <w:r w:rsidRPr="00622972" w:rsidDel="00FB05B2">
        <w:rPr>
          <w:rStyle w:val="Tun"/>
        </w:rPr>
        <w:t xml:space="preserve">okumentace pro společné povolení podle liniového </w:t>
      </w:r>
      <w:r w:rsidRPr="007B693D" w:rsidDel="00FB05B2">
        <w:rPr>
          <w:rStyle w:val="Tun"/>
        </w:rPr>
        <w:t>zákona</w:t>
      </w:r>
      <w:r>
        <w:rPr>
          <w:rStyle w:val="Tun"/>
        </w:rPr>
        <w:t xml:space="preserve"> </w:t>
      </w:r>
      <w:r w:rsidRPr="00686007">
        <w:rPr>
          <w:rStyle w:val="Tun"/>
          <w:b w:val="0"/>
        </w:rPr>
        <w:t xml:space="preserve">(dále také </w:t>
      </w:r>
      <w:r>
        <w:rPr>
          <w:rStyle w:val="Tun"/>
          <w:b w:val="0"/>
        </w:rPr>
        <w:t>„</w:t>
      </w:r>
      <w:r w:rsidRPr="006B6BB1">
        <w:rPr>
          <w:rStyle w:val="Tun"/>
        </w:rPr>
        <w:t>DUSL</w:t>
      </w:r>
      <w:r>
        <w:rPr>
          <w:rStyle w:val="Tun"/>
        </w:rPr>
        <w:t>“</w:t>
      </w:r>
      <w:r w:rsidRPr="00686007">
        <w:rPr>
          <w:rStyle w:val="Tun"/>
          <w:b w:val="0"/>
        </w:rPr>
        <w:t>)</w:t>
      </w:r>
      <w:r>
        <w:rPr>
          <w:rStyle w:val="Tun"/>
        </w:rPr>
        <w:t xml:space="preserve"> v režimu BIM</w:t>
      </w:r>
      <w:r w:rsidRPr="00686007">
        <w:rPr>
          <w:rStyle w:val="Tun"/>
          <w:b w:val="0"/>
        </w:rPr>
        <w:t xml:space="preserve"> pro </w:t>
      </w:r>
      <w:r>
        <w:rPr>
          <w:rStyle w:val="Tun"/>
          <w:b w:val="0"/>
        </w:rPr>
        <w:t xml:space="preserve">část </w:t>
      </w:r>
      <w:r w:rsidRPr="00686007">
        <w:rPr>
          <w:rStyle w:val="Tun"/>
          <w:b w:val="0"/>
        </w:rPr>
        <w:t>stavb</w:t>
      </w:r>
      <w:r>
        <w:rPr>
          <w:rStyle w:val="Tun"/>
          <w:b w:val="0"/>
        </w:rPr>
        <w:t>y</w:t>
      </w:r>
      <w:r w:rsidRPr="00686007">
        <w:rPr>
          <w:rStyle w:val="Tun"/>
          <w:b w:val="0"/>
        </w:rPr>
        <w:t xml:space="preserve"> </w:t>
      </w:r>
      <w:r>
        <w:t>„</w:t>
      </w:r>
      <w:r w:rsidRPr="003E3C39">
        <w:rPr>
          <w:b/>
          <w:bCs/>
        </w:rPr>
        <w:t>Dopravní uzel Výtoň</w:t>
      </w:r>
      <w:r w:rsidRPr="00A75406">
        <w:t>“</w:t>
      </w:r>
      <w:r w:rsidDel="00D73F14">
        <w:t xml:space="preserve"> </w:t>
      </w:r>
      <w:r w:rsidRPr="00A054AF">
        <w:rPr>
          <w:rStyle w:val="Tun"/>
          <w:b w:val="0"/>
          <w:bCs/>
        </w:rPr>
        <w:t>(dle</w:t>
      </w:r>
      <w:r>
        <w:rPr>
          <w:rStyle w:val="Tun"/>
        </w:rPr>
        <w:t xml:space="preserve"> </w:t>
      </w:r>
      <w:r w:rsidRPr="00166FAE">
        <w:rPr>
          <w:rStyle w:val="Tun"/>
          <w:b w:val="0"/>
        </w:rPr>
        <w:t>vyhlášky č. 583/2020 Sb.</w:t>
      </w:r>
      <w:r>
        <w:rPr>
          <w:rStyle w:val="Tun"/>
          <w:b w:val="0"/>
        </w:rPr>
        <w:t xml:space="preserve"> a SOD)</w:t>
      </w:r>
      <w:r w:rsidRPr="00686007" w:rsidDel="00FB05B2">
        <w:rPr>
          <w:rStyle w:val="Tun"/>
          <w:b w:val="0"/>
        </w:rPr>
        <w:t>,</w:t>
      </w:r>
      <w:r w:rsidRPr="007B693D" w:rsidDel="00FB05B2">
        <w:rPr>
          <w:rStyle w:val="Tun"/>
        </w:rPr>
        <w:t xml:space="preserve"> </w:t>
      </w:r>
      <w:r w:rsidRPr="007B693D" w:rsidDel="00FB05B2">
        <w:rPr>
          <w:rStyle w:val="Tun"/>
          <w:b w:val="0"/>
        </w:rPr>
        <w:t xml:space="preserve">v takovém rozsahu, aby </w:t>
      </w:r>
      <w:r>
        <w:rPr>
          <w:rStyle w:val="Tun"/>
          <w:b w:val="0"/>
        </w:rPr>
        <w:t>dokumentaci</w:t>
      </w:r>
      <w:r w:rsidRPr="007B693D" w:rsidDel="00FB05B2">
        <w:rPr>
          <w:rStyle w:val="Tun"/>
          <w:b w:val="0"/>
        </w:rPr>
        <w:t xml:space="preserve"> bylo možno projednat </w:t>
      </w:r>
      <w:r w:rsidRPr="00BF58D1" w:rsidDel="00FB05B2">
        <w:rPr>
          <w:rStyle w:val="Tun"/>
          <w:b w:val="0"/>
        </w:rPr>
        <w:t>v</w:t>
      </w:r>
      <w:r>
        <w:rPr>
          <w:rStyle w:val="Tun"/>
          <w:b w:val="0"/>
        </w:rPr>
        <w:t> </w:t>
      </w:r>
      <w:r w:rsidRPr="000D7EEB" w:rsidDel="00FB05B2">
        <w:rPr>
          <w:rStyle w:val="Tun"/>
          <w:b w:val="0"/>
        </w:rPr>
        <w:t>řízení</w:t>
      </w:r>
      <w:r w:rsidRPr="000D7EEB">
        <w:rPr>
          <w:rStyle w:val="Tun"/>
          <w:b w:val="0"/>
        </w:rPr>
        <w:t xml:space="preserve"> o povolení záměru</w:t>
      </w:r>
      <w:r w:rsidRPr="00BF58D1" w:rsidDel="00FB05B2">
        <w:rPr>
          <w:rStyle w:val="Tun"/>
          <w:b w:val="0"/>
        </w:rPr>
        <w:t xml:space="preserve">, získat pravomocné </w:t>
      </w:r>
      <w:r w:rsidRPr="00507A36">
        <w:rPr>
          <w:rStyle w:val="Tun"/>
          <w:b w:val="0"/>
        </w:rPr>
        <w:t xml:space="preserve">povolení záměru </w:t>
      </w:r>
      <w:r>
        <w:rPr>
          <w:rStyle w:val="Tun"/>
          <w:b w:val="0"/>
        </w:rPr>
        <w:t xml:space="preserve">(povolení stavby) </w:t>
      </w:r>
      <w:r w:rsidRPr="00507A36">
        <w:rPr>
          <w:rStyle w:val="Tun"/>
          <w:b w:val="0"/>
        </w:rPr>
        <w:t xml:space="preserve">dle </w:t>
      </w:r>
      <w:r>
        <w:rPr>
          <w:rStyle w:val="Tun"/>
          <w:b w:val="0"/>
        </w:rPr>
        <w:t xml:space="preserve">požadavků NSZ, </w:t>
      </w:r>
      <w:r w:rsidRPr="005B5410">
        <w:rPr>
          <w:rStyle w:val="Tun"/>
          <w:b w:val="0"/>
        </w:rPr>
        <w:t>včetně posouzení shody nebo vhodnosti pro použití prvku interoperability či ES prohlášení o ověření subsystému oznámeným subjektem a činností koordinátora BOZP při práci na staveništi ve fázi přípravy včetně zpracování plánu BOZP na staveništi a manuálu údržby</w:t>
      </w:r>
      <w:r w:rsidRPr="007B693D" w:rsidDel="00FB05B2">
        <w:t>.</w:t>
      </w:r>
    </w:p>
    <w:p w14:paraId="30543C3C" w14:textId="77CA33F7" w:rsidR="007D4233" w:rsidRDefault="007D4233" w:rsidP="007D4233">
      <w:pPr>
        <w:pStyle w:val="Odstavec1-1a"/>
        <w:numPr>
          <w:ilvl w:val="0"/>
          <w:numId w:val="7"/>
        </w:numPr>
        <w:spacing w:after="80"/>
      </w:pPr>
      <w:r w:rsidRPr="003E3C39" w:rsidDel="00FB05B2">
        <w:rPr>
          <w:rStyle w:val="Tun"/>
        </w:rPr>
        <w:t>Zpracování a podání</w:t>
      </w:r>
      <w:r w:rsidRPr="00686007" w:rsidDel="00FB05B2">
        <w:rPr>
          <w:rStyle w:val="Tun"/>
          <w:b w:val="0"/>
        </w:rPr>
        <w:t xml:space="preserve"> </w:t>
      </w:r>
      <w:r w:rsidRPr="000D7EEB" w:rsidDel="00FB05B2">
        <w:rPr>
          <w:rStyle w:val="Tun"/>
        </w:rPr>
        <w:t>žádosti o</w:t>
      </w:r>
      <w:r w:rsidRPr="000D7EEB" w:rsidDel="00FB05B2">
        <w:t xml:space="preserve"> </w:t>
      </w:r>
      <w:r w:rsidRPr="000D7EEB" w:rsidDel="00FB05B2">
        <w:rPr>
          <w:rStyle w:val="Tun"/>
        </w:rPr>
        <w:t xml:space="preserve">vydání </w:t>
      </w:r>
      <w:r w:rsidRPr="000D7EEB">
        <w:rPr>
          <w:rStyle w:val="Tun"/>
        </w:rPr>
        <w:t>povolení</w:t>
      </w:r>
      <w:r>
        <w:rPr>
          <w:rStyle w:val="Tun"/>
        </w:rPr>
        <w:t xml:space="preserve"> záměru </w:t>
      </w:r>
      <w:r w:rsidRPr="00686007">
        <w:rPr>
          <w:rStyle w:val="Tun"/>
          <w:b w:val="0"/>
        </w:rPr>
        <w:t xml:space="preserve">pro </w:t>
      </w:r>
      <w:r w:rsidR="00C37227">
        <w:rPr>
          <w:rStyle w:val="Tun"/>
          <w:b w:val="0"/>
        </w:rPr>
        <w:t>část stavby</w:t>
      </w:r>
      <w:r w:rsidR="00C37227" w:rsidRPr="00686007">
        <w:rPr>
          <w:rStyle w:val="Tun"/>
          <w:b w:val="0"/>
        </w:rPr>
        <w:t xml:space="preserve"> </w:t>
      </w:r>
      <w:r>
        <w:t>„</w:t>
      </w:r>
      <w:r w:rsidRPr="00A75406">
        <w:rPr>
          <w:b/>
          <w:bCs/>
        </w:rPr>
        <w:t>Dopravní uzel Výtoň</w:t>
      </w:r>
      <w:r w:rsidRPr="00A75406">
        <w:t>“</w:t>
      </w:r>
      <w:r>
        <w:t xml:space="preserve"> </w:t>
      </w:r>
      <w:r w:rsidRPr="00B84560">
        <w:rPr>
          <w:rStyle w:val="Tun"/>
          <w:b w:val="0"/>
        </w:rPr>
        <w:t xml:space="preserve">dle </w:t>
      </w:r>
      <w:r>
        <w:rPr>
          <w:rStyle w:val="Tun"/>
          <w:b w:val="0"/>
        </w:rPr>
        <w:t>NSZ</w:t>
      </w:r>
      <w:r>
        <w:t xml:space="preserve">, </w:t>
      </w:r>
      <w:r w:rsidRPr="001E3362" w:rsidDel="00FB05B2">
        <w:t>včetně všech vyžadovaných podkladů</w:t>
      </w:r>
      <w:r w:rsidRPr="00807E58" w:rsidDel="00FB05B2">
        <w:t>, je</w:t>
      </w:r>
      <w:r w:rsidDel="00FB05B2">
        <w:t xml:space="preserve">jímž </w:t>
      </w:r>
      <w:r w:rsidRPr="00807E58" w:rsidDel="00FB05B2">
        <w:t xml:space="preserve">výsledkem bude </w:t>
      </w:r>
      <w:r w:rsidRPr="009E34B3" w:rsidDel="00FB05B2">
        <w:t xml:space="preserve">vydání </w:t>
      </w:r>
      <w:r w:rsidRPr="009E34B3">
        <w:t>povolení záměru</w:t>
      </w:r>
      <w:r>
        <w:t xml:space="preserve"> </w:t>
      </w:r>
      <w:r>
        <w:rPr>
          <w:rStyle w:val="Tun"/>
          <w:b w:val="0"/>
        </w:rPr>
        <w:t>(povolení stavby)</w:t>
      </w:r>
      <w:r w:rsidRPr="009E34B3" w:rsidDel="00FB05B2">
        <w:t>.</w:t>
      </w:r>
      <w:r w:rsidRPr="00622972" w:rsidDel="00FB05B2">
        <w:t xml:space="preserve"> </w:t>
      </w:r>
      <w:r>
        <w:t>Součástí činnosti Zhotovitele je i součinnost</w:t>
      </w:r>
      <w:r w:rsidRPr="00A054AF" w:rsidDel="00FB05B2">
        <w:t xml:space="preserve"> při vydání příslušných rozhodnutí</w:t>
      </w:r>
      <w:r>
        <w:t>, a to</w:t>
      </w:r>
      <w:r w:rsidRPr="00A054AF" w:rsidDel="00FB05B2">
        <w:t xml:space="preserve"> </w:t>
      </w:r>
      <w:r>
        <w:t xml:space="preserve">až </w:t>
      </w:r>
      <w:r w:rsidRPr="00A054AF" w:rsidDel="00FB05B2">
        <w:t>do nabytí jejich právní moci</w:t>
      </w:r>
      <w:r>
        <w:t>.</w:t>
      </w:r>
    </w:p>
    <w:p w14:paraId="2A97A4B0" w14:textId="5E9AA833" w:rsidR="007D4233" w:rsidRDefault="007D4233" w:rsidP="007D4233">
      <w:pPr>
        <w:pStyle w:val="Odstavec1-1a"/>
        <w:numPr>
          <w:ilvl w:val="0"/>
          <w:numId w:val="7"/>
        </w:numPr>
        <w:spacing w:after="80"/>
      </w:pPr>
      <w:r w:rsidRPr="00D73F14" w:rsidDel="00FB05B2">
        <w:rPr>
          <w:b/>
        </w:rPr>
        <w:t>Zpracování</w:t>
      </w:r>
      <w:r>
        <w:rPr>
          <w:b/>
        </w:rPr>
        <w:t xml:space="preserve"> části </w:t>
      </w:r>
      <w:r w:rsidR="00C37227">
        <w:rPr>
          <w:b/>
        </w:rPr>
        <w:t xml:space="preserve">stavby </w:t>
      </w:r>
      <w:r>
        <w:t>„</w:t>
      </w:r>
      <w:r>
        <w:rPr>
          <w:b/>
        </w:rPr>
        <w:t>Dopravní uzel Výtoň</w:t>
      </w:r>
      <w:r>
        <w:t>“</w:t>
      </w:r>
      <w:r w:rsidRPr="00D73F14" w:rsidDel="00FB05B2">
        <w:rPr>
          <w:b/>
        </w:rPr>
        <w:t xml:space="preserve"> v režimu BIM</w:t>
      </w:r>
      <w:r w:rsidDel="00FB05B2">
        <w:t xml:space="preserve"> a </w:t>
      </w:r>
      <w:r w:rsidRPr="00111D1E" w:rsidDel="00FB05B2">
        <w:t xml:space="preserve">vytvoření Informačního modelu BIM dle </w:t>
      </w:r>
      <w:r w:rsidDel="00FB05B2">
        <w:t>SOD</w:t>
      </w:r>
      <w:r>
        <w:t>, zejména p</w:t>
      </w:r>
      <w:r w:rsidRPr="00E15CFF" w:rsidDel="00FB05B2">
        <w:t xml:space="preserve">řílohy </w:t>
      </w:r>
      <w:r w:rsidRPr="00D73F14" w:rsidDel="00FB05B2">
        <w:t>č. 11</w:t>
      </w:r>
      <w:r w:rsidRPr="00E15CFF" w:rsidDel="00FB05B2">
        <w:t xml:space="preserve"> BIM protokol, včetně všech jeho příloh. </w:t>
      </w:r>
    </w:p>
    <w:p w14:paraId="2380827C" w14:textId="77777777" w:rsidR="005417DF" w:rsidRDefault="005417DF" w:rsidP="00300E03">
      <w:pPr>
        <w:pStyle w:val="Odstavec1-1a"/>
        <w:numPr>
          <w:ilvl w:val="0"/>
          <w:numId w:val="0"/>
        </w:numPr>
        <w:spacing w:after="80"/>
        <w:ind w:left="1077" w:hanging="340"/>
        <w:rPr>
          <w:b/>
        </w:rPr>
      </w:pPr>
    </w:p>
    <w:p w14:paraId="6E3396D9" w14:textId="057CE597" w:rsidR="00404673" w:rsidRPr="00E15CFF" w:rsidRDefault="00404673" w:rsidP="00300E03">
      <w:pPr>
        <w:pStyle w:val="Odstavec1-1a"/>
        <w:numPr>
          <w:ilvl w:val="0"/>
          <w:numId w:val="0"/>
        </w:numPr>
        <w:spacing w:after="80"/>
        <w:ind w:left="1077" w:hanging="340"/>
      </w:pPr>
      <w:r>
        <w:rPr>
          <w:b/>
        </w:rPr>
        <w:t>Vyhrazená změna závazku ze smlouvy</w:t>
      </w:r>
      <w:r w:rsidR="00300E03">
        <w:rPr>
          <w:b/>
        </w:rPr>
        <w:t>:</w:t>
      </w:r>
    </w:p>
    <w:bookmarkEnd w:id="8"/>
    <w:p w14:paraId="77442A5E" w14:textId="2244419A" w:rsidR="00652EFD" w:rsidRDefault="00404673" w:rsidP="00404673">
      <w:pPr>
        <w:pStyle w:val="Odstavec1-1a"/>
      </w:pPr>
      <w:r w:rsidRPr="008A6046">
        <w:t xml:space="preserve">Součástí předmětu plnění veřejné zakázky je i </w:t>
      </w:r>
      <w:r w:rsidR="00E52D6A">
        <w:rPr>
          <w:b/>
        </w:rPr>
        <w:t>z</w:t>
      </w:r>
      <w:r w:rsidR="00E52D6A" w:rsidRPr="00C87A22">
        <w:rPr>
          <w:b/>
        </w:rPr>
        <w:t xml:space="preserve">hotovení </w:t>
      </w:r>
      <w:r w:rsidR="007D4233" w:rsidRPr="00C87A22">
        <w:rPr>
          <w:b/>
        </w:rPr>
        <w:t>Aktualizace záměru projektu</w:t>
      </w:r>
      <w:r w:rsidRPr="00637B03">
        <w:t xml:space="preserve"> </w:t>
      </w:r>
      <w:r w:rsidR="007D4233" w:rsidRPr="007446B7">
        <w:t>po</w:t>
      </w:r>
      <w:r w:rsidR="007D4233" w:rsidRPr="002E2943">
        <w:t xml:space="preserve">dle </w:t>
      </w:r>
      <w:r w:rsidR="007D4233">
        <w:t xml:space="preserve">Pravidel pro </w:t>
      </w:r>
      <w:r w:rsidR="007D4233" w:rsidRPr="002E2943">
        <w:t>postupy v průběhu přípravy investičních a neinvestičních akcí dopravní infrastruktury, financovaných bez účasti státního rozpočtu (dále jen „</w:t>
      </w:r>
      <w:r w:rsidR="007D4233" w:rsidRPr="002B7F89">
        <w:rPr>
          <w:b/>
          <w:bCs/>
        </w:rPr>
        <w:t>Pravidla</w:t>
      </w:r>
      <w:r w:rsidR="007D4233" w:rsidRPr="002E2943">
        <w:t xml:space="preserve">“). </w:t>
      </w:r>
      <w:bookmarkStart w:id="10" w:name="_Hlk160453833"/>
      <w:r w:rsidR="00704DFA">
        <w:rPr>
          <w:bCs/>
        </w:rPr>
        <w:t>Z</w:t>
      </w:r>
      <w:r w:rsidR="00704DFA" w:rsidRPr="00535C39">
        <w:rPr>
          <w:bCs/>
        </w:rPr>
        <w:t>hotovení Aktualizace záměru projektu</w:t>
      </w:r>
      <w:r w:rsidR="00704DFA">
        <w:t xml:space="preserve"> </w:t>
      </w:r>
      <w:r w:rsidR="00704DFA" w:rsidRPr="002E2943">
        <w:t xml:space="preserve">bude Zhotovitel realizovat </w:t>
      </w:r>
      <w:r w:rsidR="00704DFA">
        <w:t xml:space="preserve">až </w:t>
      </w:r>
      <w:r w:rsidR="00704DFA" w:rsidRPr="002E2943">
        <w:t>na základě pokynu Objednatele při překročení předpokládaných investičních nákladů.</w:t>
      </w:r>
      <w:r w:rsidR="00704DFA" w:rsidRPr="00315806" w:rsidDel="00FB05B2">
        <w:t xml:space="preserve"> </w:t>
      </w:r>
      <w:r>
        <w:t>Zadavatel si jako změnu závazku ze smlouvy v souladu s ustanovením § 100 odst.</w:t>
      </w:r>
      <w:r w:rsidR="003029C9">
        <w:t> </w:t>
      </w:r>
      <w:r>
        <w:t xml:space="preserve">1 ZZVZ vyhrazuje </w:t>
      </w:r>
      <w:r w:rsidR="003029C9">
        <w:t>možnost</w:t>
      </w:r>
      <w:r w:rsidR="00704DFA">
        <w:t xml:space="preserve"> neudělení pok</w:t>
      </w:r>
      <w:r w:rsidR="00DE0C2C">
        <w:t>y</w:t>
      </w:r>
      <w:r w:rsidR="00704DFA">
        <w:t xml:space="preserve">nu realizovat toto plnění (tj. </w:t>
      </w:r>
      <w:r w:rsidR="00704DFA" w:rsidRPr="00D80810">
        <w:rPr>
          <w:bCs/>
        </w:rPr>
        <w:t>zhotovení Aktualizace záměru projektu</w:t>
      </w:r>
      <w:r w:rsidR="00704DFA">
        <w:t>)</w:t>
      </w:r>
      <w:r w:rsidR="00406D9E">
        <w:t xml:space="preserve"> v</w:t>
      </w:r>
      <w:r w:rsidR="00704DFA">
        <w:t xml:space="preserve"> </w:t>
      </w:r>
      <w:r w:rsidR="00406D9E">
        <w:t>p</w:t>
      </w:r>
      <w:r w:rsidR="00704DFA">
        <w:t xml:space="preserve">řípadě, že nedojde k </w:t>
      </w:r>
      <w:bookmarkEnd w:id="10"/>
      <w:r w:rsidR="007D4233" w:rsidRPr="002E2943">
        <w:t xml:space="preserve">překročení předpokládaných investičních nákladů </w:t>
      </w:r>
      <w:r w:rsidR="00704DFA">
        <w:t xml:space="preserve">alespoň </w:t>
      </w:r>
      <w:r w:rsidR="007D4233" w:rsidRPr="002E2943">
        <w:t>o 10 %.</w:t>
      </w:r>
      <w:r w:rsidR="00315806" w:rsidRPr="00315806" w:rsidDel="00FB05B2">
        <w:t xml:space="preserve"> </w:t>
      </w:r>
      <w:r w:rsidR="00597A1E">
        <w:t>Předpokládaný rozsah plnění, který je vyhrazenou změnou závazku, a bližší podmínky výhrady jsou vymezeny v podmínkách Smlouvy o dílo.</w:t>
      </w:r>
    </w:p>
    <w:p w14:paraId="1BF8E85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36F7161F" w14:textId="77777777" w:rsidR="00652EFD" w:rsidRDefault="00652EFD" w:rsidP="00652EFD">
      <w:pPr>
        <w:pStyle w:val="Text1-1"/>
      </w:pPr>
      <w:r>
        <w:t>Klasifikace předmětu veřejné zakázky</w:t>
      </w:r>
    </w:p>
    <w:p w14:paraId="48CB0C9D" w14:textId="2AD1C1E8" w:rsidR="00603072" w:rsidRDefault="00603072" w:rsidP="00603072">
      <w:pPr>
        <w:pStyle w:val="Text1-1"/>
        <w:numPr>
          <w:ilvl w:val="0"/>
          <w:numId w:val="0"/>
        </w:numPr>
        <w:spacing w:after="0"/>
        <w:ind w:left="737"/>
      </w:pPr>
      <w:r>
        <w:t>kód CPV 71322000-1 Technické projekty pro provádění stavebně inženýrských prací</w:t>
      </w:r>
      <w:r w:rsidR="00404673">
        <w:t>)</w:t>
      </w:r>
    </w:p>
    <w:p w14:paraId="30AFC1D2" w14:textId="77777777" w:rsidR="00603072" w:rsidRDefault="00603072" w:rsidP="00603072">
      <w:pPr>
        <w:pStyle w:val="Text1-1"/>
        <w:numPr>
          <w:ilvl w:val="0"/>
          <w:numId w:val="0"/>
        </w:numPr>
        <w:spacing w:after="0"/>
        <w:ind w:left="737"/>
      </w:pPr>
      <w:r>
        <w:t>kód CPV 71311230-2 Železniční stavitelství</w:t>
      </w:r>
    </w:p>
    <w:p w14:paraId="61AB6682" w14:textId="77777777" w:rsidR="00603072" w:rsidRDefault="00603072" w:rsidP="00603072">
      <w:pPr>
        <w:pStyle w:val="Text1-1"/>
        <w:numPr>
          <w:ilvl w:val="0"/>
          <w:numId w:val="0"/>
        </w:numPr>
        <w:spacing w:after="0"/>
        <w:ind w:left="737"/>
      </w:pPr>
      <w:r>
        <w:t>kód CPV 71317210-8 Poradenství v oblasti bezpečnosti a zdraví</w:t>
      </w:r>
    </w:p>
    <w:p w14:paraId="07888589" w14:textId="77777777" w:rsidR="00603072" w:rsidRDefault="00603072" w:rsidP="00603072">
      <w:pPr>
        <w:pStyle w:val="Text1-1"/>
        <w:numPr>
          <w:ilvl w:val="0"/>
          <w:numId w:val="0"/>
        </w:numPr>
        <w:spacing w:after="0"/>
        <w:ind w:left="737"/>
      </w:pPr>
      <w:r>
        <w:t>kód CPV 71248000-8 Dohled nad projektem a dokumentací</w:t>
      </w:r>
    </w:p>
    <w:p w14:paraId="1B77995C" w14:textId="77777777" w:rsidR="00603072" w:rsidRDefault="00603072" w:rsidP="00603072">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564327ED" w14:textId="77777777" w:rsidR="00603072" w:rsidRDefault="00603072" w:rsidP="00603072">
      <w:pPr>
        <w:pStyle w:val="Text1-1"/>
        <w:numPr>
          <w:ilvl w:val="0"/>
          <w:numId w:val="0"/>
        </w:numPr>
        <w:spacing w:after="0"/>
        <w:ind w:left="737"/>
        <w:rPr>
          <w:rFonts w:cs="Segoe UI"/>
        </w:rPr>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3DB8787D" w14:textId="77777777" w:rsidR="00BE3D7C" w:rsidRDefault="00BE3D7C" w:rsidP="00603072">
      <w:pPr>
        <w:pStyle w:val="Text1-1"/>
        <w:numPr>
          <w:ilvl w:val="0"/>
          <w:numId w:val="0"/>
        </w:numPr>
        <w:spacing w:after="0"/>
        <w:ind w:left="737"/>
      </w:pPr>
    </w:p>
    <w:p w14:paraId="43C07484" w14:textId="37F02AF3" w:rsidR="0035531B" w:rsidRDefault="00652EFD" w:rsidP="00652EFD">
      <w:pPr>
        <w:pStyle w:val="Text1-1"/>
      </w:pPr>
      <w:r>
        <w:t>Doba plnění veřejné zakázky je podrobně uvedena ve Smlouvě o dílo na plnění veřejné zakázky (</w:t>
      </w:r>
      <w:r w:rsidR="00CF6038">
        <w:t xml:space="preserve">konkrétně </w:t>
      </w:r>
      <w:r>
        <w:t>v</w:t>
      </w:r>
      <w:r w:rsidR="00CF6038">
        <w:t xml:space="preserve"> její </w:t>
      </w:r>
      <w:r>
        <w:t xml:space="preserve">Příloze č. 5 s názvem Harmonogram plnění), jejíž závazný vzor </w:t>
      </w:r>
      <w:proofErr w:type="gramStart"/>
      <w:r>
        <w:t>tvoří</w:t>
      </w:r>
      <w:proofErr w:type="gramEnd"/>
      <w:r>
        <w:t xml:space="preserve"> Díl 2 zadávací dokumentace.</w:t>
      </w:r>
    </w:p>
    <w:p w14:paraId="4942CA4A" w14:textId="77777777" w:rsidR="0035531B" w:rsidRDefault="0035531B" w:rsidP="006F6B09">
      <w:pPr>
        <w:pStyle w:val="Nadpis1-1"/>
      </w:pPr>
      <w:bookmarkStart w:id="11" w:name="_Toc165872870"/>
      <w:r>
        <w:t>ZDROJE FINANCOVÁNÍ</w:t>
      </w:r>
      <w:r w:rsidR="00845C50">
        <w:t xml:space="preserve"> a </w:t>
      </w:r>
      <w:r>
        <w:t>PŘEDPOKLÁDANÁ HODNOTA VEŘEJNÉ ZAKÁZKY</w:t>
      </w:r>
      <w:bookmarkEnd w:id="11"/>
    </w:p>
    <w:p w14:paraId="76432480" w14:textId="3B796C95" w:rsidR="003F4C40" w:rsidRDefault="003F4C40" w:rsidP="003F4C40">
      <w:pPr>
        <w:pStyle w:val="Text1-1"/>
      </w:pPr>
      <w:r>
        <w:t>U této zakázky se předpokládá, že bude financována z prostředků Státního fondu dopravní infrastruktury.</w:t>
      </w:r>
    </w:p>
    <w:p w14:paraId="093E89B4" w14:textId="77777777" w:rsidR="0035531B" w:rsidRDefault="0035531B" w:rsidP="0035531B">
      <w:pPr>
        <w:pStyle w:val="Text1-1"/>
      </w:pPr>
      <w:r>
        <w:lastRenderedPageBreak/>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1C323752" w14:textId="175CB2E7" w:rsidR="00673EEA" w:rsidRDefault="00673EEA" w:rsidP="00D3771E">
      <w:pPr>
        <w:pStyle w:val="Text1-1"/>
      </w:pPr>
      <w:bookmarkStart w:id="12" w:name="_Toc54285962"/>
      <w:r w:rsidRPr="00673EEA">
        <w:t xml:space="preserve">Předpokládaná hodnota této veřejné zakázky stanovená zadavatelem podle § 16 </w:t>
      </w:r>
      <w:r w:rsidR="007E5E0E">
        <w:br/>
      </w:r>
      <w:r w:rsidRPr="00673EEA">
        <w:t xml:space="preserve">a násl. ZZVZ činí </w:t>
      </w:r>
      <w:r w:rsidR="00D3771E" w:rsidRPr="00D3771E">
        <w:rPr>
          <w:b/>
          <w:bCs/>
          <w:caps/>
        </w:rPr>
        <w:t>137 </w:t>
      </w:r>
      <w:r w:rsidR="00D3771E">
        <w:rPr>
          <w:b/>
          <w:bCs/>
          <w:caps/>
        </w:rPr>
        <w:t>4</w:t>
      </w:r>
      <w:r w:rsidR="00D3771E" w:rsidRPr="00D3771E">
        <w:rPr>
          <w:b/>
          <w:bCs/>
          <w:caps/>
        </w:rPr>
        <w:t>18</w:t>
      </w:r>
      <w:r w:rsidR="00D3771E">
        <w:rPr>
          <w:b/>
          <w:bCs/>
          <w:caps/>
        </w:rPr>
        <w:t> </w:t>
      </w:r>
      <w:r w:rsidR="00D3771E" w:rsidRPr="00D3771E">
        <w:rPr>
          <w:b/>
          <w:bCs/>
          <w:caps/>
        </w:rPr>
        <w:t>628</w:t>
      </w:r>
      <w:r w:rsidR="00D3771E">
        <w:rPr>
          <w:b/>
          <w:bCs/>
          <w:caps/>
        </w:rPr>
        <w:t xml:space="preserve"> </w:t>
      </w:r>
      <w:r w:rsidRPr="00F76FC8">
        <w:t xml:space="preserve">Kč </w:t>
      </w:r>
      <w:r>
        <w:t>(</w:t>
      </w:r>
      <w:r w:rsidRPr="00F76FC8">
        <w:t>bez DPH</w:t>
      </w:r>
      <w:bookmarkEnd w:id="12"/>
      <w:r>
        <w:t>)</w:t>
      </w:r>
      <w:r w:rsidRPr="00673EEA">
        <w:t>.</w:t>
      </w:r>
    </w:p>
    <w:p w14:paraId="01FEF092" w14:textId="77777777" w:rsidR="0035531B" w:rsidRDefault="0035531B" w:rsidP="006F6B09">
      <w:pPr>
        <w:pStyle w:val="Nadpis1-1"/>
      </w:pPr>
      <w:bookmarkStart w:id="13" w:name="_Toc165872871"/>
      <w:r>
        <w:t>OBSAH ZADÁVACÍ DOKUMENTACE</w:t>
      </w:r>
      <w:bookmarkEnd w:id="13"/>
      <w:r>
        <w:t xml:space="preserve"> </w:t>
      </w:r>
    </w:p>
    <w:p w14:paraId="2C5FD454" w14:textId="616BD21F" w:rsidR="00ED116C" w:rsidRDefault="00ED116C" w:rsidP="00ED116C">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 o zahájení zadávacího řízení –</w:t>
      </w:r>
      <w:r w:rsidR="00F275D7" w:rsidRPr="00F275D7">
        <w:t xml:space="preserve"> </w:t>
      </w:r>
      <w:r w:rsidR="00F275D7">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346EAB6E" w:rsidR="00ED116C" w:rsidRDefault="00ED116C" w:rsidP="00ED116C">
      <w:pPr>
        <w:pStyle w:val="Textbezslovn"/>
        <w:tabs>
          <w:tab w:val="left" w:pos="1701"/>
        </w:tabs>
        <w:spacing w:after="0"/>
        <w:ind w:left="1701" w:hanging="964"/>
      </w:pPr>
      <w:r>
        <w:t>Část 1</w:t>
      </w:r>
      <w:r>
        <w:tab/>
        <w:t xml:space="preserve">Oznámení o zahájení zadávacího řízení – </w:t>
      </w:r>
      <w:r w:rsidR="00F275D7">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FFBDA19" w14:textId="77777777" w:rsidR="00ED116C" w:rsidRDefault="00ED116C" w:rsidP="00ED116C">
      <w:pPr>
        <w:pStyle w:val="Text1-1"/>
        <w:numPr>
          <w:ilvl w:val="0"/>
          <w:numId w:val="0"/>
        </w:numPr>
        <w:spacing w:after="0"/>
        <w:ind w:left="737"/>
      </w:pPr>
      <w:r>
        <w:t>Samostatně uveřejňované přílohy:</w:t>
      </w:r>
    </w:p>
    <w:p w14:paraId="2BEAF2EF" w14:textId="77777777" w:rsidR="00ED116C" w:rsidRDefault="00ED116C" w:rsidP="00ED116C">
      <w:pPr>
        <w:pStyle w:val="Textbezslovn"/>
        <w:tabs>
          <w:tab w:val="left" w:pos="1701"/>
        </w:tabs>
        <w:spacing w:after="0"/>
        <w:ind w:left="1701" w:hanging="964"/>
      </w:pPr>
      <w:r>
        <w:t>Část 2</w:t>
      </w:r>
      <w:r>
        <w:tab/>
        <w:t>Obchodní podmínky</w:t>
      </w:r>
    </w:p>
    <w:p w14:paraId="6F768C6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1F5DDA8"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2000F2C3" w14:textId="77777777" w:rsidR="00752D15" w:rsidRDefault="00ED116C" w:rsidP="00752D15">
      <w:pPr>
        <w:pStyle w:val="Textbezslovn"/>
        <w:tabs>
          <w:tab w:val="left" w:pos="1701"/>
        </w:tabs>
        <w:spacing w:after="0"/>
        <w:ind w:left="1701" w:hanging="964"/>
      </w:pPr>
      <w:r>
        <w:t>Část 5</w:t>
      </w:r>
      <w:r>
        <w:tab/>
        <w:t xml:space="preserve">Zvláštní technické podmínky </w:t>
      </w:r>
    </w:p>
    <w:p w14:paraId="786EE17C" w14:textId="77777777" w:rsidR="00752D15" w:rsidRDefault="00752D15" w:rsidP="00752D15">
      <w:pPr>
        <w:pStyle w:val="Textbezslovn"/>
        <w:tabs>
          <w:tab w:val="left" w:pos="1701"/>
        </w:tabs>
        <w:ind w:left="1701" w:hanging="964"/>
      </w:pPr>
      <w:r w:rsidRPr="00F55337">
        <w:t>Část 6</w:t>
      </w:r>
      <w:r w:rsidRPr="00F55337">
        <w:tab/>
        <w:t>BIM Protokol</w:t>
      </w:r>
      <w:r>
        <w:tab/>
      </w:r>
    </w:p>
    <w:p w14:paraId="3CF67C9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7B732749" w14:textId="50BE02D5" w:rsidR="00DB05E5" w:rsidRDefault="00DB05E5" w:rsidP="00DB05E5">
      <w:pPr>
        <w:pStyle w:val="Text1-1"/>
        <w:numPr>
          <w:ilvl w:val="0"/>
          <w:numId w:val="0"/>
        </w:numPr>
        <w:spacing w:after="0"/>
        <w:ind w:left="737"/>
      </w:pPr>
      <w:r>
        <w:t>Část 1</w:t>
      </w:r>
      <w:r>
        <w:tab/>
        <w:t xml:space="preserve">     Aktualizace s</w:t>
      </w:r>
      <w:r w:rsidRPr="00DC03D3">
        <w:t xml:space="preserve">tudie proveditelnosti </w:t>
      </w:r>
    </w:p>
    <w:p w14:paraId="0BB720D2" w14:textId="77777777" w:rsidR="00DB05E5" w:rsidRDefault="00DB05E5" w:rsidP="00DB05E5">
      <w:pPr>
        <w:pStyle w:val="Text1-1"/>
        <w:numPr>
          <w:ilvl w:val="0"/>
          <w:numId w:val="0"/>
        </w:numPr>
        <w:spacing w:after="0"/>
        <w:ind w:left="737"/>
      </w:pPr>
      <w:r>
        <w:t xml:space="preserve">Část 2 </w:t>
      </w:r>
      <w:r>
        <w:tab/>
        <w:t xml:space="preserve">     </w:t>
      </w:r>
      <w:r w:rsidRPr="00AE12E2">
        <w:t>Architektonická studie</w:t>
      </w:r>
    </w:p>
    <w:p w14:paraId="25656F64" w14:textId="3A9508A0" w:rsidR="007D7078" w:rsidRDefault="007D7078" w:rsidP="00DB05E5">
      <w:pPr>
        <w:pStyle w:val="Text1-1"/>
        <w:numPr>
          <w:ilvl w:val="0"/>
          <w:numId w:val="0"/>
        </w:numPr>
        <w:spacing w:after="0"/>
        <w:ind w:left="737"/>
      </w:pPr>
      <w:r>
        <w:t xml:space="preserve">Část 3 </w:t>
      </w:r>
      <w:r>
        <w:tab/>
        <w:t xml:space="preserve">     </w:t>
      </w:r>
      <w:r w:rsidRPr="007D7078">
        <w:t>Technicko-ekonomická studie</w:t>
      </w:r>
    </w:p>
    <w:p w14:paraId="1622BD70" w14:textId="57C18366" w:rsidR="00A92E43" w:rsidRDefault="00A92E43" w:rsidP="00DB05E5">
      <w:pPr>
        <w:pStyle w:val="Text1-1"/>
        <w:numPr>
          <w:ilvl w:val="0"/>
          <w:numId w:val="0"/>
        </w:numPr>
        <w:spacing w:after="0"/>
        <w:ind w:left="737"/>
      </w:pPr>
      <w:r>
        <w:t>Část 4</w:t>
      </w:r>
      <w:r>
        <w:tab/>
        <w:t xml:space="preserve">     </w:t>
      </w:r>
      <w:r w:rsidR="00FB2733">
        <w:t>Dokumentace pro územní rozhodnutí</w:t>
      </w:r>
    </w:p>
    <w:p w14:paraId="3CEBAEAE" w14:textId="246FB7F6" w:rsidR="00ED116C" w:rsidRDefault="00ED116C" w:rsidP="00DB05E5">
      <w:pPr>
        <w:pStyle w:val="Text1-1"/>
        <w:numPr>
          <w:ilvl w:val="0"/>
          <w:numId w:val="0"/>
        </w:numPr>
      </w:pPr>
    </w:p>
    <w:p w14:paraId="4F19C0BF" w14:textId="394AEC84" w:rsidR="00CA69CC" w:rsidRDefault="0035531B" w:rsidP="000A10C7">
      <w:pPr>
        <w:pStyle w:val="Text1-1"/>
      </w:pPr>
      <w:r w:rsidRPr="003F4C40">
        <w:t>Zadávací dokumentace je přístupná na profilu zadavatele</w:t>
      </w:r>
      <w:r w:rsidR="005A3D2F" w:rsidRPr="003F4C40">
        <w:t xml:space="preserve"> </w:t>
      </w:r>
      <w:hyperlink r:id="rId14"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F275D7" w:rsidRPr="00F275D7">
        <w:t xml:space="preserve"> </w:t>
      </w:r>
      <w:r w:rsidR="00F275D7">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5" w:history="1">
        <w:r w:rsidR="00B86106">
          <w:rPr>
            <w:rStyle w:val="Hypertextovodkaz"/>
          </w:rPr>
          <w:t>https://vvz.nipez.cz/</w:t>
        </w:r>
      </w:hyperlink>
      <w:hyperlink r:id="rId16" w:history="1"/>
      <w:r w:rsidR="00CA69CC">
        <w:rPr>
          <w:rStyle w:val="Hypertextovodkaz"/>
          <w:noProof w:val="0"/>
        </w:rPr>
        <w:t>.</w:t>
      </w:r>
    </w:p>
    <w:p w14:paraId="164363E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4137A8">
        <w:t xml:space="preserve"> </w:t>
      </w:r>
      <w:hyperlink r:id="rId18"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325BDD06" w14:textId="77777777" w:rsidR="0035531B" w:rsidRDefault="0035531B" w:rsidP="005A3D2F">
      <w:pPr>
        <w:pStyle w:val="Text1-1"/>
        <w:numPr>
          <w:ilvl w:val="0"/>
          <w:numId w:val="0"/>
        </w:numPr>
        <w:spacing w:after="0"/>
        <w:ind w:left="737"/>
      </w:pPr>
    </w:p>
    <w:p w14:paraId="093AF5B1" w14:textId="3C98AC62"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066515">
        <w:t>uveřejněných</w:t>
      </w:r>
      <w:r w:rsidR="00066515" w:rsidRPr="00ED116C">
        <w:t xml:space="preserve"> </w:t>
      </w:r>
      <w:r w:rsidRPr="00ED116C">
        <w:t>během lhůty pro podání nabídek.</w:t>
      </w:r>
    </w:p>
    <w:p w14:paraId="6F71E366" w14:textId="77777777" w:rsidR="009F4279" w:rsidRPr="009F4279" w:rsidRDefault="00ED116C" w:rsidP="0035531B">
      <w:pPr>
        <w:pStyle w:val="Text1-1"/>
      </w:pPr>
      <w:r w:rsidRPr="00ED116C">
        <w:t xml:space="preserve">Zadavatel sděluje, že následující části zadávací dokumentace vypracovala osoba odlišná od zadavatele, a to: </w:t>
      </w:r>
    </w:p>
    <w:p w14:paraId="0F45B694" w14:textId="73B5A4A2" w:rsidR="009F4279" w:rsidRDefault="009F4279" w:rsidP="009F4279">
      <w:pPr>
        <w:pStyle w:val="Text1-1"/>
        <w:numPr>
          <w:ilvl w:val="0"/>
          <w:numId w:val="37"/>
        </w:numPr>
      </w:pPr>
      <w:r>
        <w:t xml:space="preserve">Aktualizace studie proveditelnosti „Zaústění III. tranzitního železničního koridoru do železničního uzlu Praha“, zpracovatel SUDOP PRAHA a.s., </w:t>
      </w:r>
      <w:bookmarkStart w:id="14" w:name="_Hlk165280521"/>
      <w:r>
        <w:t>Praha 3 - Žižkov, Olšanská 2643/</w:t>
      </w:r>
      <w:proofErr w:type="gramStart"/>
      <w:r>
        <w:t>1a</w:t>
      </w:r>
      <w:proofErr w:type="gramEnd"/>
      <w:r>
        <w:t>, PSČ 13080, IČO: 25793349</w:t>
      </w:r>
      <w:bookmarkEnd w:id="14"/>
      <w:r>
        <w:t>, 6/2015</w:t>
      </w:r>
    </w:p>
    <w:p w14:paraId="007A14FA" w14:textId="3D8AC1F5" w:rsidR="009F4279" w:rsidRPr="003C4343" w:rsidRDefault="009F4279" w:rsidP="009F4279">
      <w:pPr>
        <w:pStyle w:val="Text1-1"/>
        <w:numPr>
          <w:ilvl w:val="0"/>
          <w:numId w:val="37"/>
        </w:numPr>
      </w:pPr>
      <w:r>
        <w:t xml:space="preserve">Architektonická studie Železniční mosty pod Vyšehradem, zpracovatel </w:t>
      </w:r>
      <w:proofErr w:type="gramStart"/>
      <w:r>
        <w:t>2T</w:t>
      </w:r>
      <w:proofErr w:type="gramEnd"/>
      <w:r>
        <w:t xml:space="preserve"> </w:t>
      </w:r>
      <w:proofErr w:type="spellStart"/>
      <w:r>
        <w:t>engineering</w:t>
      </w:r>
      <w:proofErr w:type="spellEnd"/>
      <w:r>
        <w:t xml:space="preserve"> s.r.o., Praha 6, V. P. Čkalova 502/14, PSČ 16000, IČO: 28259068, </w:t>
      </w:r>
      <w:r w:rsidR="00306081" w:rsidRPr="00306081">
        <w:t>12/2023</w:t>
      </w:r>
    </w:p>
    <w:p w14:paraId="35F037DB" w14:textId="73B7570F" w:rsidR="001D6E71" w:rsidRDefault="009F4279" w:rsidP="003C4343">
      <w:pPr>
        <w:pStyle w:val="Text1-1"/>
        <w:numPr>
          <w:ilvl w:val="0"/>
          <w:numId w:val="37"/>
        </w:numPr>
      </w:pPr>
      <w:r w:rsidRPr="003C4343">
        <w:t>Technicko-ekonomická studie přesunutí nosných konstrukcí železničního mostu v ev. km 3,706, 02/2024, TOP CON SERVIS s.r.o</w:t>
      </w:r>
      <w:r w:rsidR="003C4343" w:rsidRPr="003C4343">
        <w:t>., Varšavská 249/30, Vinohrady, 120 00 Praha 2, IČO: 45274983</w:t>
      </w:r>
    </w:p>
    <w:p w14:paraId="1B495FA4" w14:textId="233FE690" w:rsidR="00DC0411" w:rsidRPr="003C4343" w:rsidRDefault="00DC0411" w:rsidP="003C4343">
      <w:pPr>
        <w:pStyle w:val="Text1-1"/>
        <w:numPr>
          <w:ilvl w:val="0"/>
          <w:numId w:val="37"/>
        </w:numPr>
      </w:pPr>
      <w:r w:rsidRPr="00DC0411">
        <w:lastRenderedPageBreak/>
        <w:t>Dokumentace DUR stavby „Rekonstrukce železničních mostů pod Vyšehradem“, zpracovatel SUDOP PRAHA a.s., Praha 3 - Žižkov, Olšanská 2643/</w:t>
      </w:r>
      <w:proofErr w:type="gramStart"/>
      <w:r w:rsidRPr="00DC0411">
        <w:t>1a</w:t>
      </w:r>
      <w:proofErr w:type="gramEnd"/>
      <w:r w:rsidRPr="00DC0411">
        <w:t>, PSČ 13080, IČO: 25793349</w:t>
      </w:r>
      <w:r>
        <w:t xml:space="preserve">, </w:t>
      </w:r>
      <w:r w:rsidRPr="00DC0411">
        <w:t>06/2018 (návrh PD k projednání)</w:t>
      </w:r>
    </w:p>
    <w:p w14:paraId="5B9B9B02" w14:textId="77777777" w:rsidR="0035531B" w:rsidRDefault="0035531B" w:rsidP="0035531B">
      <w:pPr>
        <w:pStyle w:val="Text1-1"/>
      </w:pPr>
      <w:r>
        <w:t>Pro vyloučení pochybností zadavatel uvádí, že ohledně této veřejné zakázky nevedl předběžné tržní konzultace.</w:t>
      </w:r>
    </w:p>
    <w:p w14:paraId="32F98CD9" w14:textId="77777777" w:rsidR="0035531B" w:rsidRDefault="0035531B" w:rsidP="00CC4380">
      <w:pPr>
        <w:pStyle w:val="Nadpis1-1"/>
      </w:pPr>
      <w:bookmarkStart w:id="15" w:name="_Toc165872872"/>
      <w:r>
        <w:t>VYSVĚTLENÍ, ZMĚNY</w:t>
      </w:r>
      <w:r w:rsidR="00845C50">
        <w:t xml:space="preserve"> a </w:t>
      </w:r>
      <w:r>
        <w:t>DOPLNĚNÍ ZADÁVACÍ DOKUMENTACE</w:t>
      </w:r>
      <w:bookmarkEnd w:id="15"/>
      <w:r>
        <w:t xml:space="preserve"> </w:t>
      </w:r>
    </w:p>
    <w:p w14:paraId="2A9D31C2" w14:textId="5FDCC721"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20"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4C7318">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6B8A998B" w14:textId="52C719F8"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Pr="0017357E" w:rsidRDefault="0035531B" w:rsidP="00CC4380">
      <w:pPr>
        <w:pStyle w:val="Nadpis1-1"/>
      </w:pPr>
      <w:bookmarkStart w:id="16" w:name="_Toc165872873"/>
      <w:r w:rsidRPr="0017357E">
        <w:t>POŽADAVKY ZADAVATELE NA KVALIFIKACI</w:t>
      </w:r>
      <w:bookmarkEnd w:id="16"/>
    </w:p>
    <w:p w14:paraId="640E0BF3" w14:textId="0A6A2C5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275D7">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D2E111A"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14:paraId="72CD3167" w14:textId="77777777" w:rsidR="001D6E71" w:rsidRPr="000B548F" w:rsidRDefault="001D6E71" w:rsidP="00BD5A0E">
      <w:pPr>
        <w:pStyle w:val="Odrka1-2-"/>
        <w:spacing w:after="0"/>
      </w:pPr>
      <w:r w:rsidRPr="000B548F">
        <w:t>projektovou činnost ve výstavbě</w:t>
      </w:r>
    </w:p>
    <w:p w14:paraId="3E35EDD9" w14:textId="77777777" w:rsidR="00D811EA" w:rsidRPr="00D811EA" w:rsidRDefault="00D811EA" w:rsidP="00D811EA">
      <w:pPr>
        <w:pStyle w:val="Odrka1-2-"/>
      </w:pPr>
      <w:r w:rsidRPr="00D811EA">
        <w:t>poradenská a konzultační činnost, zpracování odborných studií a posudků</w:t>
      </w:r>
    </w:p>
    <w:p w14:paraId="64077E69" w14:textId="77777777" w:rsidR="0035531B" w:rsidRDefault="0035531B" w:rsidP="00092CC9">
      <w:pPr>
        <w:pStyle w:val="Odrka1-1"/>
      </w:pPr>
      <w:r>
        <w:t>Odborná způsobilost:</w:t>
      </w:r>
    </w:p>
    <w:p w14:paraId="0E897038" w14:textId="452DC78D" w:rsidR="00BD5A0E" w:rsidRPr="005F4CED" w:rsidRDefault="00BD5A0E" w:rsidP="00BD5A0E">
      <w:pPr>
        <w:pStyle w:val="Odrka1-2-"/>
      </w:pPr>
      <w:r w:rsidRPr="005F4CED">
        <w:lastRenderedPageBreak/>
        <w:t xml:space="preserve">Zadavatel požaduje předložení dokladu o autorizaci v rozsahu dle § 5 odst. 3 písm. </w:t>
      </w:r>
      <w:r w:rsidRPr="005F4CED">
        <w:rPr>
          <w:b/>
        </w:rPr>
        <w:t xml:space="preserve">b), d), </w:t>
      </w:r>
      <w:r w:rsidR="00685DE7">
        <w:rPr>
          <w:b/>
        </w:rPr>
        <w:t xml:space="preserve">e), </w:t>
      </w:r>
      <w:r w:rsidR="005F4CED" w:rsidRPr="005F4CED">
        <w:rPr>
          <w:b/>
        </w:rPr>
        <w:t>h</w:t>
      </w:r>
      <w:r w:rsidRPr="005F4CED">
        <w:rPr>
          <w:b/>
        </w:rPr>
        <w:t>)</w:t>
      </w:r>
      <w:r w:rsidR="00A8434F">
        <w:rPr>
          <w:b/>
        </w:rPr>
        <w:t>, i), j)</w:t>
      </w:r>
      <w:r w:rsidR="005F4CED" w:rsidRPr="005F4CED">
        <w:rPr>
          <w:b/>
        </w:rPr>
        <w:t xml:space="preserve"> </w:t>
      </w:r>
      <w:r w:rsidRPr="005F4CED">
        <w:t>zákona č. 360/1992 Sb., o výkonu povolání autorizovaných architektů a o výkonu povolání autorizovaných inženýrů a techniků činných ve výstavbě, ve znění pozdějších předpisů.</w:t>
      </w:r>
    </w:p>
    <w:p w14:paraId="294BA72A" w14:textId="677B81FC" w:rsidR="00F85ADF" w:rsidRPr="000234FA" w:rsidRDefault="00F85ADF" w:rsidP="00BD5A0E">
      <w:pPr>
        <w:pStyle w:val="Odrka1-2-"/>
      </w:pPr>
      <w:r w:rsidRPr="000234FA">
        <w:t>Zadavatel požaduje předložení 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09E97E46" w14:textId="77777777" w:rsidR="00BD5A0E" w:rsidRPr="000234FA" w:rsidRDefault="00BD5A0E" w:rsidP="00BD5A0E">
      <w:pPr>
        <w:pStyle w:val="Odrka1-2-"/>
      </w:pPr>
      <w:r w:rsidRPr="000234FA">
        <w:t>Zadavatel požaduje předložení autorizace ke zpracování dokumentace a posudku dle § 19 zák. č. 100/2001 Sb., o posuzování vlivů na životní prostředí, ve znění pozdějších předpisů.</w:t>
      </w:r>
    </w:p>
    <w:p w14:paraId="6ACB0D6B" w14:textId="77777777" w:rsidR="00634A88" w:rsidRPr="000234FA" w:rsidRDefault="00634A88" w:rsidP="00634A88">
      <w:pPr>
        <w:pStyle w:val="Odrka1-2-"/>
      </w:pPr>
      <w:r w:rsidRPr="000234FA">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5D9DF10F" w14:textId="03F547AD" w:rsidR="0062741F" w:rsidRPr="000234FA" w:rsidRDefault="0062741F" w:rsidP="00BD5A0E">
      <w:pPr>
        <w:pStyle w:val="Odrka1-2-"/>
      </w:pPr>
      <w:r w:rsidRPr="000234FA">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1BC86D90" w14:textId="77777777" w:rsidR="0062741F" w:rsidRPr="000234FA" w:rsidRDefault="0062741F" w:rsidP="00BD5A0E">
      <w:pPr>
        <w:pStyle w:val="Odrka1-2-"/>
      </w:pPr>
      <w:r w:rsidRPr="000234FA">
        <w:t xml:space="preserve">Zadavatel požaduje předložení pověření k hodnocení nebezpečných vlastností odpadů dle § </w:t>
      </w:r>
      <w:r w:rsidR="004B0AE4" w:rsidRPr="000234FA">
        <w:t>73, resp. § 154 odst. 3, zákona č. 541/2020 Sb., o odpadech</w:t>
      </w:r>
      <w:r w:rsidRPr="000234FA">
        <w:t>, ve znění pozdějších předpisů.</w:t>
      </w:r>
    </w:p>
    <w:p w14:paraId="34738729" w14:textId="77777777" w:rsidR="00BD5A0E" w:rsidRPr="00BD5A0E" w:rsidRDefault="00BD5A0E" w:rsidP="005B73B8">
      <w:pPr>
        <w:pStyle w:val="Odrka1-2-"/>
        <w:numPr>
          <w:ilvl w:val="0"/>
          <w:numId w:val="0"/>
        </w:numPr>
        <w:ind w:left="1531"/>
        <w:rPr>
          <w:highlight w:val="green"/>
        </w:rPr>
      </w:pPr>
    </w:p>
    <w:p w14:paraId="4F14F8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Pr="000E1BC5">
        <w:rPr>
          <w:b/>
          <w:bCs/>
        </w:rPr>
        <w:t>Doklady osvědčující odbornou způsobilost lze doložit prostřednictvím jednotlivých osob odborného personálu dle čl. 8.5 těchto Pokynů, jejichž prostřednictvím dodavatel odbornou způsobilost zabezpečuje.</w:t>
      </w:r>
      <w:r>
        <w:t xml:space="preserve"> </w:t>
      </w:r>
    </w:p>
    <w:p w14:paraId="7296C05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C5D184E" w14:textId="77777777" w:rsidR="00A15641" w:rsidRDefault="00A15641" w:rsidP="00BD5A0E">
      <w:pPr>
        <w:pStyle w:val="Odrka1-2-"/>
        <w:numPr>
          <w:ilvl w:val="0"/>
          <w:numId w:val="0"/>
        </w:numPr>
        <w:ind w:left="1077"/>
      </w:pP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4A4AC461" w:rsidR="00392730" w:rsidRDefault="00392730" w:rsidP="00392730">
      <w:pPr>
        <w:pStyle w:val="Textbezslovn"/>
      </w:pPr>
      <w:r w:rsidRPr="000C3B1A">
        <w:t xml:space="preserve">Zadavatel požaduje předložení seznamu ukončených významných služeb obdobného charakteru poskytnutých dodavatelem v posledních </w:t>
      </w:r>
      <w:r w:rsidR="00F34816" w:rsidRPr="000C3B1A">
        <w:t>8</w:t>
      </w:r>
      <w:r w:rsidRPr="000C3B1A">
        <w:t xml:space="preserve"> letech před zahájením zadávacího řízení.</w:t>
      </w:r>
      <w:r>
        <w:t xml:space="preserve"> </w:t>
      </w:r>
    </w:p>
    <w:p w14:paraId="3225396F" w14:textId="358D69B7" w:rsidR="000C3B1A" w:rsidRDefault="000C3B1A" w:rsidP="00392730">
      <w:pPr>
        <w:pStyle w:val="Textbezslovn"/>
      </w:pPr>
      <w:r w:rsidRPr="000C3B1A">
        <w:t>Zadavatel stanoví, že se rozhodl zohlednit významné služby realizované dodavatelem v delším než tříletém časovém období předvídaném ZZVZ, a to s úmyslem zajištění přiměřené úrovně hospodářské soutěže.</w:t>
      </w:r>
    </w:p>
    <w:p w14:paraId="0AA38813" w14:textId="08DA27D6" w:rsidR="00392730" w:rsidRDefault="00392730" w:rsidP="00392730">
      <w:pPr>
        <w:pStyle w:val="Textbezslovn"/>
      </w:pPr>
      <w:r>
        <w:t xml:space="preserve">Za služby obdobného charakteru se pokládají projektové práce spočívající ve zhotovení dokumentace ve stupni projektové dokumentace pro </w:t>
      </w:r>
      <w:r w:rsidR="00C6720B">
        <w:t xml:space="preserve">vydání </w:t>
      </w:r>
      <w:r>
        <w:t>stavební</w:t>
      </w:r>
      <w:r w:rsidR="00C6720B">
        <w:t>ho</w:t>
      </w:r>
      <w:r>
        <w:t xml:space="preserve"> povolení (</w:t>
      </w:r>
      <w:r w:rsidR="00C6720B">
        <w:t>dále jen „</w:t>
      </w:r>
      <w:r w:rsidRPr="000E1BC5">
        <w:rPr>
          <w:b/>
          <w:bCs/>
        </w:rP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w:t>
      </w:r>
      <w:r>
        <w:lastRenderedPageBreak/>
        <w:t>projektové dokumentace pro provádění stavby (</w:t>
      </w:r>
      <w:r w:rsidR="00C6720B">
        <w:t>dále jen „</w:t>
      </w:r>
      <w:r w:rsidRPr="000E1BC5">
        <w:rPr>
          <w:b/>
          <w:bCs/>
        </w:rP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rsidRPr="000E1BC5">
        <w:rPr>
          <w:b/>
          <w:bCs/>
        </w:rPr>
        <w:t>DUSP</w:t>
      </w:r>
      <w:r w:rsidR="00C6720B">
        <w:t>“</w:t>
      </w:r>
      <w:r>
        <w:t>)</w:t>
      </w:r>
      <w:r w:rsidR="00F2092F">
        <w:t xml:space="preserve">, resp. projektové dokumentace pro vydání společného povolení podle zákona č. 416/2009 Sb., </w:t>
      </w:r>
      <w:r w:rsidR="00F2092F" w:rsidRPr="00EC1519">
        <w:t>o urychlení výstavby dopravní, vodní a energetické infrastruktury a infrastruktury elektronických komunikací (liniový zákon)</w:t>
      </w:r>
      <w:r w:rsidR="00F2092F">
        <w:t>, ve znění pozdějších předpisů (dále jen „</w:t>
      </w:r>
      <w:r w:rsidR="00F2092F" w:rsidRPr="000E1BC5">
        <w:rPr>
          <w:b/>
          <w:bCs/>
        </w:rPr>
        <w:t>DUSL</w:t>
      </w:r>
      <w:r w:rsidR="00F2092F">
        <w:t>“</w:t>
      </w:r>
      <w:r w:rsidR="000B29DD">
        <w:t>)</w:t>
      </w:r>
      <w:r w:rsidR="00F2092F">
        <w:t xml:space="preserve">, přičemž pro obě projektové dokumentace pro vydání společného povolení je dále v textu používána společná zkratka </w:t>
      </w:r>
      <w:r w:rsidR="00247160">
        <w:t>„</w:t>
      </w:r>
      <w:r w:rsidR="00F2092F" w:rsidRPr="000E1BC5">
        <w:rPr>
          <w:b/>
          <w:bCs/>
        </w:rPr>
        <w:t>DUSP/DUSL</w:t>
      </w:r>
      <w:r w:rsidR="00247160">
        <w:t>“</w:t>
      </w:r>
      <w:r w:rsidR="00F2092F">
        <w:t>)</w:t>
      </w:r>
      <w:r>
        <w:t xml:space="preserve"> </w:t>
      </w:r>
      <w:r w:rsidR="00195CAC">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dokumentace pro provádění stavby (</w:t>
      </w:r>
      <w:r w:rsidR="00C6720B">
        <w:t>dále jen „</w:t>
      </w:r>
      <w:r w:rsidR="00195CAC" w:rsidRPr="000E1BC5">
        <w:rPr>
          <w:b/>
          <w:bCs/>
        </w:rPr>
        <w:t>DUSP</w:t>
      </w:r>
      <w:r w:rsidR="00247160" w:rsidRPr="000E1BC5">
        <w:rPr>
          <w:b/>
          <w:bCs/>
        </w:rPr>
        <w:t>/DUSL</w:t>
      </w:r>
      <w:r w:rsidR="00195CAC" w:rsidRPr="000E1BC5">
        <w:rPr>
          <w:b/>
          <w:bCs/>
        </w:rPr>
        <w:t>+PDPS</w:t>
      </w:r>
      <w:r w:rsidR="00C6720B">
        <w:t>“</w:t>
      </w:r>
      <w:r w:rsidR="00195CAC">
        <w:t xml:space="preserve">) </w:t>
      </w:r>
      <w:r w:rsidR="00726461">
        <w:t>nebo ve stupních dokumentace pro vydání rozhodnutí o umístění stavby a projektové dokumentace pro vydání stavebního povolení (dále jen „</w:t>
      </w:r>
      <w:r w:rsidR="00726461" w:rsidRPr="000E1BC5">
        <w:rPr>
          <w:b/>
          <w:bCs/>
        </w:rPr>
        <w:t>DUR+DSP</w:t>
      </w:r>
      <w:r w:rsidR="00726461">
        <w:t xml:space="preserve">“) nebo ve stupních dokumentace pro vydání rozhodnutí o umístění stavby a projektové </w:t>
      </w:r>
      <w:r w:rsidR="00726461" w:rsidRPr="00F7004D">
        <w:t>dokumentace pro vydání stavebního povolení a projektové dokumentace pro provádění stavby (dále jen „</w:t>
      </w:r>
      <w:r w:rsidR="00726461" w:rsidRPr="000E1BC5">
        <w:rPr>
          <w:b/>
          <w:bCs/>
        </w:rPr>
        <w:t>DUR+DSP+PDPS</w:t>
      </w:r>
      <w:r w:rsidR="00726461" w:rsidRPr="00F7004D">
        <w:t xml:space="preserve">“) </w:t>
      </w:r>
      <w:r w:rsidR="00C6720B" w:rsidRPr="00F7004D">
        <w:t xml:space="preserve">dle </w:t>
      </w:r>
      <w:r w:rsidR="00D605F5" w:rsidRPr="00F7004D">
        <w:t xml:space="preserve">prováděcích </w:t>
      </w:r>
      <w:r w:rsidR="00C6720B" w:rsidRPr="00F7004D">
        <w:t xml:space="preserve">právních </w:t>
      </w:r>
      <w:r w:rsidR="00C6720B" w:rsidRPr="00A06A61">
        <w:t>předpisů</w:t>
      </w:r>
      <w:r w:rsidR="00C6720B" w:rsidRPr="00F7004D">
        <w:rPr>
          <w:rStyle w:val="Znakapoznpodarou"/>
        </w:rPr>
        <w:footnoteReference w:id="1"/>
      </w:r>
      <w:r w:rsidR="00C6720B" w:rsidRPr="00F7004D">
        <w:t xml:space="preserve"> p</w:t>
      </w:r>
      <w:r w:rsidRPr="00F7004D">
        <w:t>ro stavby železničních drah ve smyslu § 5 odst. 1 a § 3 odst. 1 zák. č. 266/</w:t>
      </w:r>
      <w:r>
        <w:t>1994 Sb., o dráhách, ve znění pozdějších předpisů. Za službu obdobného charakteru, resp. projektové práce spočívající ve zhotovení dokumentace ve stupni DSP</w:t>
      </w:r>
      <w:r w:rsidR="00195CAC">
        <w:t xml:space="preserve"> nebo</w:t>
      </w:r>
      <w:r>
        <w:t xml:space="preserve"> 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 zadavatel považuje rovněž provedení aktualizace dokumentace ve stupni DSP</w:t>
      </w:r>
      <w:r w:rsidR="00195CAC">
        <w:t xml:space="preserve"> nebo</w:t>
      </w:r>
      <w:r w:rsidR="007D63FC">
        <w:t xml:space="preserve"> </w:t>
      </w:r>
      <w:r>
        <w:t>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w:t>
      </w:r>
    </w:p>
    <w:p w14:paraId="782BA4F3" w14:textId="14065829" w:rsidR="00A4169A" w:rsidRDefault="00A4169A"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5A595A" w:rsidRPr="005A595A">
        <w:t xml:space="preserve"> </w:t>
      </w:r>
      <w:r w:rsidR="00726461">
        <w:t>V případě dokumentací ve stupních DUR+DSP nebo DUR+DSP+PDPS musí být stupně DUR a DSP zpracovány a doloženy ke stejné stavbě (bez ohledu na to, zda v rámci jedné smlouvy či nikoli).</w:t>
      </w:r>
    </w:p>
    <w:p w14:paraId="3EA7F906" w14:textId="4605D37D" w:rsidR="00392730" w:rsidRDefault="00392730" w:rsidP="00392730">
      <w:pPr>
        <w:pStyle w:val="Textbezslovn"/>
      </w:pPr>
      <w:r>
        <w:t xml:space="preserve">Za významné služby obdobného charakteru se pokládají pouze takové služby obdobného </w:t>
      </w:r>
      <w:r w:rsidRPr="00626E50">
        <w:t>charakteru, jejichž předmětem byly následující činnosti uvedené níže v tomto článku pod písm. a), b), c), d), e) (dále jen „</w:t>
      </w:r>
      <w:r w:rsidRPr="00626E50">
        <w:rPr>
          <w:b/>
        </w:rPr>
        <w:t>významné služby</w:t>
      </w:r>
      <w:r w:rsidRPr="00626E50">
        <w:t>“). Dodavatel musí informacemi uvedenými v předloženém seznamu významných služeb prokázat, že v uvedeném období poskytl významné služby, jejichž předmětem byly následující</w:t>
      </w:r>
      <w:r>
        <w:t xml:space="preserve"> činnosti: </w:t>
      </w:r>
    </w:p>
    <w:p w14:paraId="2F546192" w14:textId="5A032A55" w:rsidR="00F300D7" w:rsidRPr="00F300D7" w:rsidRDefault="00F300D7" w:rsidP="0082733F">
      <w:pPr>
        <w:pStyle w:val="Odstavec1-1a"/>
        <w:numPr>
          <w:ilvl w:val="0"/>
          <w:numId w:val="38"/>
        </w:numPr>
      </w:pPr>
      <w:r w:rsidRPr="00F300D7">
        <w:t xml:space="preserve">zpracování dokumentace ve stupni DSP nebo DSP+PDPS nebo DUSP/DUSL nebo DUSP/DUSL+PDPS nebo DUR+DSP nebo DUR+DSP+PDPS pro rekonstrukci nebo novostavbu </w:t>
      </w:r>
      <w:r w:rsidRPr="001C1784">
        <w:t xml:space="preserve">dvoukolejné </w:t>
      </w:r>
      <w:r w:rsidR="00494D13" w:rsidRPr="001C1784">
        <w:t>nebo vícekolejné</w:t>
      </w:r>
      <w:r w:rsidR="00494D13">
        <w:t xml:space="preserve"> </w:t>
      </w:r>
      <w:r w:rsidRPr="00F300D7">
        <w:t>elektrifikované železniční trati včetně zabezpečovacího zařízení v souhrnné délce traťového úseku minimálně 1 km,</w:t>
      </w:r>
    </w:p>
    <w:p w14:paraId="14E1A650" w14:textId="10412309" w:rsidR="005E75E4" w:rsidRPr="00D579B0" w:rsidRDefault="005E75E4" w:rsidP="005E75E4">
      <w:pPr>
        <w:pStyle w:val="Odstavec1-1a"/>
      </w:pPr>
      <w:r w:rsidRPr="005E75E4">
        <w:t xml:space="preserve">zpracování dokumentace ve stupni DSP nebo DSP+PDPS nebo DUSP/DUSL nebo DUSP/DUSL+PDPS nebo DUR+DSP nebo DUR+DSP+PDPS pro rekonstrukci nebo </w:t>
      </w:r>
      <w:r w:rsidRPr="00D579B0">
        <w:t>novostavbu obsahující alespoň jeden celoocelový železniční most</w:t>
      </w:r>
      <w:r w:rsidR="007D4233">
        <w:t xml:space="preserve"> (nosné konstrukce musí být z oceli, spodní stavba může být z jiného materiálu)</w:t>
      </w:r>
      <w:r w:rsidRPr="00D579B0">
        <w:t xml:space="preserve"> o minimálním rozpětí pole 35 m, v případě rekonstrukce s výměnou této nosné konstrukce,</w:t>
      </w:r>
    </w:p>
    <w:p w14:paraId="4A5A01EB" w14:textId="6469AC0F" w:rsidR="00392730" w:rsidRPr="00C71349" w:rsidRDefault="0082733F" w:rsidP="0082733F">
      <w:pPr>
        <w:pStyle w:val="Odstavec1-1a"/>
      </w:pPr>
      <w:r w:rsidRPr="00D579B0">
        <w:t xml:space="preserve">zpracování dokumentace ve stupni DSP nebo DSP+PDPS nebo DUSP/DUSL nebo DUSP/DUSL+PDPS nebo DUR+DSP nebo DUR+DSP+PDPS pro rekonstrukci nebo novostavbu obsahující alespoň jeden kamenný klenbový most </w:t>
      </w:r>
      <w:r w:rsidR="00E9343D">
        <w:t xml:space="preserve">o </w:t>
      </w:r>
      <w:r w:rsidRPr="00C71349">
        <w:t>světlosti pole 8 m, který byl sanován</w:t>
      </w:r>
      <w:r w:rsidR="00377AD5" w:rsidRPr="00C71349">
        <w:t xml:space="preserve"> s </w:t>
      </w:r>
      <w:r w:rsidR="00596B14" w:rsidRPr="00C71349">
        <w:t>investiční</w:t>
      </w:r>
      <w:r w:rsidR="00377AD5" w:rsidRPr="00C71349">
        <w:t>mi</w:t>
      </w:r>
      <w:r w:rsidR="00596B14" w:rsidRPr="00C71349">
        <w:t xml:space="preserve"> </w:t>
      </w:r>
      <w:r w:rsidR="00377AD5" w:rsidRPr="00C71349">
        <w:t>náklady</w:t>
      </w:r>
      <w:r w:rsidRPr="00C71349">
        <w:t xml:space="preserve"> </w:t>
      </w:r>
      <w:r w:rsidR="00A06A61">
        <w:t>alespoň</w:t>
      </w:r>
      <w:r w:rsidRPr="00C71349">
        <w:t xml:space="preserve"> 25 mil. Kč</w:t>
      </w:r>
      <w:r w:rsidR="00787A3F" w:rsidRPr="00C71349">
        <w:t xml:space="preserve"> bez DPH</w:t>
      </w:r>
      <w:r w:rsidR="00F9084F" w:rsidRPr="00C71349">
        <w:t xml:space="preserve"> (uveden</w:t>
      </w:r>
      <w:r w:rsidR="00377AD5" w:rsidRPr="00C71349">
        <w:t>é</w:t>
      </w:r>
      <w:r w:rsidR="00F9084F" w:rsidRPr="00C71349">
        <w:t xml:space="preserve"> </w:t>
      </w:r>
      <w:r w:rsidR="00721C05" w:rsidRPr="00C71349">
        <w:lastRenderedPageBreak/>
        <w:t xml:space="preserve">investiční </w:t>
      </w:r>
      <w:r w:rsidR="00377AD5" w:rsidRPr="00C71349">
        <w:t xml:space="preserve">náklady </w:t>
      </w:r>
      <w:r w:rsidR="00F9084F" w:rsidRPr="00C71349">
        <w:t>se vztahuj</w:t>
      </w:r>
      <w:r w:rsidR="00377AD5" w:rsidRPr="00C71349">
        <w:t>í</w:t>
      </w:r>
      <w:r w:rsidR="00F9084F" w:rsidRPr="00C71349">
        <w:t xml:space="preserve"> k hodnotě rekonstrukce nebo novostavby</w:t>
      </w:r>
      <w:r w:rsidR="00CE1F4A" w:rsidRPr="00C71349">
        <w:t xml:space="preserve"> </w:t>
      </w:r>
      <w:r w:rsidR="00885D16" w:rsidRPr="00C71349">
        <w:t>mostu</w:t>
      </w:r>
      <w:r w:rsidR="00F9084F" w:rsidRPr="00C71349">
        <w:t>, nikoli k hodnotě zakázky jako celku)</w:t>
      </w:r>
      <w:r w:rsidRPr="00C71349">
        <w:t>,</w:t>
      </w:r>
    </w:p>
    <w:p w14:paraId="0322EEB5" w14:textId="606B5972" w:rsidR="00AA2FA0" w:rsidRPr="00C71349" w:rsidRDefault="00AA2FA0" w:rsidP="00AA2FA0">
      <w:pPr>
        <w:pStyle w:val="Odstavec1-1a"/>
      </w:pPr>
      <w:r w:rsidRPr="00C71349">
        <w:t>zpracování dokumentace ve stupni DSP nebo DSP+PDPS nebo DUSP/DUSL nebo DUSP/DUSL+PDPS nebo DUR+DSP nebo DUR+DSP+PDPS pro rekonstrukci obsahující alespoň jeden mostní objekt s ocelovou nýtovanou konstrukcí, který byl sanován</w:t>
      </w:r>
      <w:r w:rsidR="00575DDE" w:rsidRPr="00C71349">
        <w:t xml:space="preserve"> s investičními náklady </w:t>
      </w:r>
      <w:r w:rsidR="00A06A61">
        <w:t>alespoň</w:t>
      </w:r>
      <w:r w:rsidRPr="00C71349">
        <w:t xml:space="preserve"> </w:t>
      </w:r>
      <w:r w:rsidR="00E9343D">
        <w:t>1</w:t>
      </w:r>
      <w:r w:rsidR="00DA00D2">
        <w:t>0</w:t>
      </w:r>
      <w:r w:rsidRPr="00C71349">
        <w:t xml:space="preserve"> mil. Kč bez DPH</w:t>
      </w:r>
      <w:r w:rsidR="00CE1F4A" w:rsidRPr="00C71349">
        <w:t xml:space="preserve"> (uveden</w:t>
      </w:r>
      <w:r w:rsidR="00575DDE" w:rsidRPr="00C71349">
        <w:t>é</w:t>
      </w:r>
      <w:r w:rsidR="00CE1F4A" w:rsidRPr="00C71349">
        <w:t xml:space="preserve"> investiční </w:t>
      </w:r>
      <w:r w:rsidR="008066EA" w:rsidRPr="00C71349">
        <w:t xml:space="preserve">náklady </w:t>
      </w:r>
      <w:r w:rsidR="00CE1F4A" w:rsidRPr="00C71349">
        <w:t>se vztahuj</w:t>
      </w:r>
      <w:r w:rsidR="008066EA" w:rsidRPr="00C71349">
        <w:t>í</w:t>
      </w:r>
      <w:r w:rsidR="00CE1F4A" w:rsidRPr="00C71349">
        <w:t xml:space="preserve"> k hodnotě rekonstrukce </w:t>
      </w:r>
      <w:r w:rsidR="005555F5">
        <w:t>ocelové nýtované konstrukce</w:t>
      </w:r>
      <w:r w:rsidR="00CE1F4A" w:rsidRPr="00C71349">
        <w:t>, nikoli k hodnotě zakázky jako celku),</w:t>
      </w:r>
    </w:p>
    <w:p w14:paraId="5BBB2D43" w14:textId="4296817A" w:rsidR="0082733F" w:rsidRPr="00D579B0" w:rsidRDefault="0082733F" w:rsidP="0082733F">
      <w:pPr>
        <w:pStyle w:val="Odstavec1-1a"/>
      </w:pPr>
      <w:r w:rsidRPr="00D579B0">
        <w:t>zajištění vydání alespoň nepravomocného stavebního povolení nebo společného povolení, kterým se stavba umisťuje a povoluje</w:t>
      </w:r>
      <w:r w:rsidR="00CB197A">
        <w:t>,</w:t>
      </w:r>
      <w:r w:rsidR="007E44DF">
        <w:t xml:space="preserve"> nebo povolení záměru (povolení stavby)</w:t>
      </w:r>
      <w:r w:rsidRPr="00D579B0">
        <w:t>, včetně zpracování agendy majetkoprávního vypořádání pro rekonstrukci nebo novostavbu železničního mostu, železniční trati nebo železniční stanice</w:t>
      </w:r>
      <w:r w:rsidR="00B435C1">
        <w:t xml:space="preserve"> </w:t>
      </w:r>
      <w:r w:rsidR="00B435C1" w:rsidRPr="00C71349">
        <w:t>s investičními náklady</w:t>
      </w:r>
      <w:r w:rsidR="00E55EEA">
        <w:t xml:space="preserve"> </w:t>
      </w:r>
      <w:r w:rsidR="00A53CBE">
        <w:t xml:space="preserve">akce </w:t>
      </w:r>
      <w:r w:rsidR="00A06A61">
        <w:t>alespoň</w:t>
      </w:r>
      <w:r w:rsidRPr="00D579B0">
        <w:t xml:space="preserve"> 200 mil. Kč</w:t>
      </w:r>
      <w:r w:rsidR="00787A3F">
        <w:t xml:space="preserve"> bez DPH</w:t>
      </w:r>
      <w:r w:rsidR="00CE1F4A">
        <w:t>.</w:t>
      </w:r>
    </w:p>
    <w:p w14:paraId="4005AA13" w14:textId="0371CB9B" w:rsidR="00392730" w:rsidRDefault="00392730" w:rsidP="00392730">
      <w:pPr>
        <w:pStyle w:val="Textbezslovn"/>
        <w:rPr>
          <w:b/>
        </w:rPr>
      </w:pPr>
      <w:r w:rsidRPr="005F76C1">
        <w:rPr>
          <w:b/>
        </w:rPr>
        <w:t>Každá z činností uvedených pod písm. a), b)</w:t>
      </w:r>
      <w:r w:rsidR="00AC0936">
        <w:rPr>
          <w:b/>
        </w:rPr>
        <w:t>, c), d)</w:t>
      </w:r>
      <w:r w:rsidR="00E25776">
        <w:rPr>
          <w:b/>
        </w:rPr>
        <w:t xml:space="preserve"> </w:t>
      </w:r>
      <w:r w:rsidR="00E25776" w:rsidRPr="00E25776">
        <w:rPr>
          <w:bCs/>
        </w:rPr>
        <w:t>a</w:t>
      </w:r>
      <w:r w:rsidR="00E25776">
        <w:rPr>
          <w:b/>
        </w:rPr>
        <w:t xml:space="preserve"> </w:t>
      </w:r>
      <w:r w:rsidRPr="005F76C1">
        <w:rPr>
          <w:b/>
        </w:rPr>
        <w:t>e)</w:t>
      </w:r>
      <w:r w:rsidRPr="00392730">
        <w:rPr>
          <w:b/>
        </w:rPr>
        <w:t xml:space="preserve"> výše</w:t>
      </w:r>
      <w:r>
        <w:t xml:space="preserve"> </w:t>
      </w:r>
      <w:r w:rsidRPr="00392730">
        <w:rPr>
          <w:b/>
        </w:rPr>
        <w:t xml:space="preserve">musí být doložena alespoň </w:t>
      </w:r>
      <w:r w:rsidR="00AC0936">
        <w:rPr>
          <w:b/>
        </w:rPr>
        <w:t>v jedné</w:t>
      </w:r>
      <w:r w:rsidRPr="00392730">
        <w:rPr>
          <w:b/>
        </w:rPr>
        <w:t xml:space="preserve"> referenční zakáz</w:t>
      </w:r>
      <w:r w:rsidR="00AC0936">
        <w:rPr>
          <w:b/>
        </w:rPr>
        <w:t>ce</w:t>
      </w:r>
      <w:r w:rsidRPr="00392730">
        <w:rPr>
          <w:b/>
        </w:rPr>
        <w:t xml:space="preserve"> (významn</w:t>
      </w:r>
      <w:r w:rsidR="00AC0936">
        <w:rPr>
          <w:b/>
        </w:rPr>
        <w:t>é</w:t>
      </w:r>
      <w:r w:rsidRPr="00392730">
        <w:rPr>
          <w:b/>
        </w:rPr>
        <w:t xml:space="preserve"> služb</w:t>
      </w:r>
      <w:r w:rsidR="00AC0936">
        <w:rPr>
          <w:b/>
        </w:rPr>
        <w:t>ě</w:t>
      </w:r>
      <w:r w:rsidRPr="00392730">
        <w:rPr>
          <w:b/>
        </w:rPr>
        <w:t>).</w:t>
      </w:r>
    </w:p>
    <w:p w14:paraId="0F73B539" w14:textId="2DDF0CAA" w:rsidR="00392730" w:rsidRDefault="00392730" w:rsidP="0056132F">
      <w:pPr>
        <w:pStyle w:val="Textbezslovn"/>
      </w:pPr>
      <w:r w:rsidRPr="0056132F">
        <w:t>Parametry, resp. požadavky na obsahovou náplň činností, uvedené výše pod písm. a), b), c), d), e) lze splnit všechny současně v rámci jedné referenční zakázky (významné služby), ale připouští se i splnění požadavků dle písm. a), b), c), d), e) odděleně v několika referenčních zakázkách. Každá z těchto referenčních zakázek však musí vždy samostatně dosahovat alespoň minimální úrovně všech požadavků dle písm. a) nebo b) nebo c) nebo d) nebo e) výše, takže požadavky na obsahovou náplň činností uvedených výše pod jednotlivými písm. a) nebo b) nebo c) nebo d) nebo e) nelze za účelem prokázání technické kvalifikace sčítat z více referenčních zakázek (významných</w:t>
      </w:r>
      <w:r>
        <w:t xml:space="preserve"> služeb). </w:t>
      </w:r>
    </w:p>
    <w:p w14:paraId="231EB22A" w14:textId="3DA2FD73" w:rsidR="00704DFA" w:rsidRDefault="00392730" w:rsidP="00392730">
      <w:pPr>
        <w:pStyle w:val="Textbezslovn"/>
      </w:pPr>
      <w:r>
        <w:t xml:space="preserve">Celkový součet </w:t>
      </w:r>
      <w:r w:rsidR="00C81CEF">
        <w:t xml:space="preserve">hodnot </w:t>
      </w:r>
      <w:r>
        <w:t xml:space="preserve">významných služeb za </w:t>
      </w:r>
      <w:r w:rsidRPr="00C81CEF">
        <w:t xml:space="preserve">posledních </w:t>
      </w:r>
      <w:r w:rsidR="00F34816">
        <w:t>8</w:t>
      </w:r>
      <w:r w:rsidRPr="00C81CEF">
        <w:t xml:space="preserve"> let</w:t>
      </w:r>
      <w:r>
        <w:t xml:space="preserve"> před zahájením zadávacího řízení, které dodavatel poskytl, musí dosahovat v souhrnu, včetně případných poddodávek, minimálně </w:t>
      </w:r>
      <w:r w:rsidR="007236A5" w:rsidRPr="007236A5">
        <w:rPr>
          <w:b/>
          <w:bCs/>
        </w:rPr>
        <w:t xml:space="preserve">135 mil. </w:t>
      </w:r>
      <w:r w:rsidR="005367A4" w:rsidRPr="00392730">
        <w:rPr>
          <w:b/>
        </w:rPr>
        <w:t>Kč</w:t>
      </w:r>
      <w:r w:rsidR="005367A4">
        <w:t xml:space="preserve"> </w:t>
      </w:r>
      <w:r>
        <w:t xml:space="preserve">bez DPH, přičemž alespoň jedna významná služba musí dosahovat </w:t>
      </w:r>
      <w:r w:rsidR="00DE696C">
        <w:t xml:space="preserve">hodnoty </w:t>
      </w:r>
      <w:r>
        <w:t xml:space="preserve">nejméně </w:t>
      </w:r>
      <w:r w:rsidR="007236A5" w:rsidRPr="007236A5">
        <w:rPr>
          <w:b/>
          <w:bCs/>
        </w:rPr>
        <w:t xml:space="preserve">45 mil. </w:t>
      </w:r>
      <w:r w:rsidRPr="00392730">
        <w:rPr>
          <w:b/>
        </w:rPr>
        <w:t>Kč</w:t>
      </w:r>
      <w:r>
        <w:t xml:space="preserve"> bez DPH. </w:t>
      </w:r>
      <w:r w:rsidR="00DE696C">
        <w:t xml:space="preserve">Hodnotou významných služeb se </w:t>
      </w:r>
      <w:r w:rsidR="00DE696C" w:rsidRPr="00E74F21">
        <w:rPr>
          <w:rFonts w:cs="Arial"/>
          <w:iCs/>
        </w:rPr>
        <w:t>pro účely posouzení splnění kritérií technické kvalifikace</w:t>
      </w:r>
      <w:r w:rsidR="00DE696C">
        <w:t xml:space="preserve"> rozumí cena, za kterou dodavatel provedl předmětné služby; tato cena nebude upravována o míru inflace tak, aby odpovídala současným hodnotám služeb. V případě dokumentací ve stupních DSP+PDPS nebo DUSP</w:t>
      </w:r>
      <w:r w:rsidR="007250A8">
        <w:t>/DUSL</w:t>
      </w:r>
      <w:r w:rsidR="00DE696C">
        <w:t xml:space="preserve">+PDPS </w:t>
      </w:r>
      <w:r w:rsidR="00333290">
        <w:t xml:space="preserve">nebo DUR+DSP nebo DUR+DSP+PDPS </w:t>
      </w:r>
      <w:r w:rsidR="00DE696C">
        <w:t xml:space="preserve">lze jako hodnotu jedné významné služby doložit součet cen obou uvedených stupňů (tj. </w:t>
      </w:r>
      <w:r w:rsidR="00E1127C">
        <w:t xml:space="preserve">součet cen </w:t>
      </w:r>
      <w:r w:rsidR="00DE696C">
        <w:t>DSP+PDPS nebo DUSP</w:t>
      </w:r>
      <w:r w:rsidR="007250A8">
        <w:t>/DUSL</w:t>
      </w:r>
      <w:r w:rsidR="00DE696C">
        <w:t>+PDPS</w:t>
      </w:r>
      <w:r w:rsidR="00333290" w:rsidRPr="00333290">
        <w:t xml:space="preserve"> </w:t>
      </w:r>
      <w:r w:rsidR="00333290">
        <w:t>nebo DUR+DSP nebo DUR+DSP+PDPS</w:t>
      </w:r>
      <w:r w:rsidR="00DE696C">
        <w:t>).</w:t>
      </w:r>
    </w:p>
    <w:p w14:paraId="7BACBD80" w14:textId="354953A7"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1579FA">
        <w:t>účinném do 31.12.2023 (dále též „</w:t>
      </w:r>
      <w:r w:rsidR="001579FA" w:rsidRPr="002B7F89">
        <w:rPr>
          <w:b/>
          <w:bCs/>
        </w:rPr>
        <w:t>starý stavební zákon</w:t>
      </w:r>
      <w:r w:rsidR="001579FA">
        <w:t xml:space="preserve">“) </w:t>
      </w:r>
      <w:r w:rsidR="00245345">
        <w:t xml:space="preserve">či ve smyslu </w:t>
      </w:r>
      <w:r w:rsidR="001579FA">
        <w:t xml:space="preserve">§ 6 odst. 1 </w:t>
      </w:r>
      <w:r w:rsidR="00245345" w:rsidRPr="00A4043B">
        <w:t>zákona č. 283/2021 Sb., stavební zákon, ve znění pozdějších předpisů</w:t>
      </w:r>
      <w:r w:rsidR="001579FA">
        <w:t xml:space="preserve"> (dále též „</w:t>
      </w:r>
      <w:r w:rsidR="001579FA" w:rsidRPr="002B7F89">
        <w:rPr>
          <w:b/>
          <w:bCs/>
        </w:rPr>
        <w:t>nový stavební zákon</w:t>
      </w:r>
      <w:r w:rsidR="001579FA">
        <w:t>“)</w:t>
      </w:r>
      <w:r w:rsidRPr="000045F9">
        <w:t>.</w:t>
      </w:r>
    </w:p>
    <w:p w14:paraId="7EDC30CE" w14:textId="77777777" w:rsidR="009B308F" w:rsidRDefault="00DE696C" w:rsidP="00DE696C">
      <w:pPr>
        <w:pStyle w:val="Textbezslovn"/>
      </w:pPr>
      <w:r w:rsidRPr="000045F9">
        <w:t>Za rekonstrukci</w:t>
      </w:r>
      <w:r>
        <w:t xml:space="preserve"> </w:t>
      </w:r>
      <w:r w:rsidRPr="000045F9">
        <w:t xml:space="preserve">se nepovažují </w:t>
      </w:r>
      <w:r w:rsidR="003660D7">
        <w:t xml:space="preserve">opravné ani </w:t>
      </w:r>
      <w:r w:rsidRPr="000045F9">
        <w:t xml:space="preserve">údržbové práce, jež mají pro účely posouzení splnění kritérií technické kvalifikace v těchto zadávacích podmínkách následující význam: </w:t>
      </w:r>
    </w:p>
    <w:p w14:paraId="106BA54D" w14:textId="75E0DD45" w:rsidR="009B308F" w:rsidRDefault="009B308F" w:rsidP="009B308F">
      <w:pPr>
        <w:pStyle w:val="Odrka1-2-"/>
      </w:pPr>
      <w:r>
        <w:t>o</w:t>
      </w:r>
      <w:r w:rsidRPr="009B308F">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5B6162">
        <w:t xml:space="preserve">č. </w:t>
      </w:r>
      <w:r w:rsidR="005B6162" w:rsidRPr="005B6162">
        <w:t>586/1992 Sb.</w:t>
      </w:r>
      <w:r w:rsidR="005B6162">
        <w:t xml:space="preserve">, </w:t>
      </w:r>
      <w:r w:rsidRPr="009B308F">
        <w:t>o daních z</w:t>
      </w:r>
      <w:r w:rsidR="005B6162">
        <w:t> </w:t>
      </w:r>
      <w:r w:rsidRPr="009B308F">
        <w:t>příjmů</w:t>
      </w:r>
      <w:r w:rsidR="005B6162">
        <w:t>, ve znění pozdějších předpisů</w:t>
      </w:r>
      <w:r w:rsidR="00B865CF">
        <w:t xml:space="preserve"> </w:t>
      </w:r>
      <w:r w:rsidR="00B865CF" w:rsidRPr="000045F9">
        <w:t>(dále jen „</w:t>
      </w:r>
      <w:r w:rsidR="00B865CF" w:rsidRPr="000E1BC5">
        <w:rPr>
          <w:b/>
          <w:bCs/>
        </w:rPr>
        <w:t>zákon o daních z příjmů</w:t>
      </w:r>
      <w:r w:rsidR="00B865CF">
        <w:t>“</w:t>
      </w:r>
      <w:r w:rsidR="00B865CF" w:rsidRPr="000045F9">
        <w:t>)</w:t>
      </w:r>
      <w:r w:rsidRPr="009B308F">
        <w:t xml:space="preserve">. Zároveň se nejedná o změnu dokončené stavby ve smyslu starého stavebního zákona nebo § 6 odst. 1 nového stavebního zákona. Za opravu zadavatel považuje např. stavební práce, jejichž </w:t>
      </w:r>
      <w:r w:rsidRPr="009B308F">
        <w:lastRenderedPageBreak/>
        <w:t>předmětem je souvislá výměna kolejnic/kolejového roštu a/nebo souvislá výměna/obměna kolejového lože a/nebo sanace pláně železničního spodku, popř. s následnou úpravou směrového a výškového uspořádání koleje/geometrických parametrů koleje</w:t>
      </w:r>
      <w:r w:rsidR="00101CA2">
        <w:t>;</w:t>
      </w:r>
    </w:p>
    <w:p w14:paraId="607CF5A8" w14:textId="59443613" w:rsidR="00DE696C" w:rsidRDefault="00DE696C" w:rsidP="009B308F">
      <w:pPr>
        <w:pStyle w:val="Odrka1-2-"/>
      </w:pPr>
      <w:r w:rsidRPr="000045F9">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1579FA">
        <w:t xml:space="preserve">starého </w:t>
      </w:r>
      <w:r w:rsidRPr="000045F9">
        <w:t xml:space="preserve">stavebního zákona </w:t>
      </w:r>
      <w:r w:rsidR="001579FA">
        <w:t>nebo § 6 odst. 1 nového stavebního zákona</w:t>
      </w:r>
      <w:r w:rsidR="001579FA" w:rsidRPr="000045F9">
        <w:t xml:space="preserve"> </w:t>
      </w:r>
      <w:r w:rsidRPr="000045F9">
        <w:t>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D005F42" w:rsidR="00392730"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w:t>
      </w:r>
      <w:r w:rsidR="00ED2BF0">
        <w:t xml:space="preserve">jako je </w:t>
      </w:r>
      <w:r>
        <w:t>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3ABCB82" w14:textId="6ACFCA0F" w:rsidR="00392730" w:rsidRDefault="00392730" w:rsidP="00392730">
      <w:pPr>
        <w:pStyle w:val="Textbezslovn"/>
      </w:pPr>
      <w:r w:rsidRPr="00C81CEF">
        <w:t xml:space="preserve">Doba </w:t>
      </w:r>
      <w:r w:rsidR="00F34816">
        <w:t>8</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průběhu této doby </w:t>
      </w:r>
      <w:r w:rsidR="00B7330D">
        <w:t>nebo kdykoli po zahájení zadávacího řízení včetně doby po uplynutí lhůty pro podání nabídek, a to nejpozději až do doby zadavatelem případně stanovené 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F34816">
        <w:t>8</w:t>
      </w:r>
      <w:r w:rsidRPr="00C81CEF">
        <w:t xml:space="preserve"> let před zahájením zadávacího řízení</w:t>
      </w:r>
      <w:r w:rsidR="00ED2BF0">
        <w:t>, byly-li významné služby poskytovány v delším než osmiletém období</w:t>
      </w:r>
      <w:r w:rsidRPr="00C81CEF">
        <w:t xml:space="preserve">.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dozor </w:t>
      </w:r>
      <w:r w:rsidR="00784FD0">
        <w:t xml:space="preserve">projektanta </w:t>
      </w:r>
      <w:r w:rsidRPr="00C81CEF">
        <w:t xml:space="preserve">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 xml:space="preserve">ve stupni </w:t>
      </w:r>
      <w:r w:rsidR="000E7050">
        <w:t xml:space="preserve">DSP </w:t>
      </w:r>
      <w:r w:rsidRPr="00C81CEF">
        <w:t>nebo DSP+PDPS nebo DUSP</w:t>
      </w:r>
      <w:r w:rsidR="007250A8">
        <w:t>/DUSL</w:t>
      </w:r>
      <w:r w:rsidRPr="00C81CEF">
        <w:t xml:space="preserve"> </w:t>
      </w:r>
      <w:r w:rsidR="006E750A" w:rsidRPr="00C81CEF">
        <w:t>nebo DUSP</w:t>
      </w:r>
      <w:r w:rsidR="007250A8">
        <w:t>/DUSL</w:t>
      </w:r>
      <w:r w:rsidR="006E750A" w:rsidRPr="00C81CEF">
        <w:t xml:space="preserve">+PDPS </w:t>
      </w:r>
      <w:r w:rsidR="00333290">
        <w:t>nebo DUR+DSP nebo DUR+DSP+PDPS</w:t>
      </w:r>
      <w:r w:rsidR="00333290" w:rsidRPr="00C81CEF">
        <w:t xml:space="preserve"> </w:t>
      </w:r>
      <w:r w:rsidRPr="00C81CEF">
        <w:t>pro stavby železničních drah)</w:t>
      </w:r>
      <w:r w:rsidR="002821CE" w:rsidRPr="00C81CEF">
        <w:t xml:space="preserve"> s tím, že zakázka jako celek (tj. ohledně dalších činností, např. dozoru </w:t>
      </w:r>
      <w:r w:rsidR="00784FD0">
        <w:t xml:space="preserve">projektanta </w:t>
      </w:r>
      <w:r w:rsidR="002821CE" w:rsidRPr="00C81CEF">
        <w:t>při realizaci stavby) dokončena není</w:t>
      </w:r>
      <w:r w:rsidR="0016521E" w:rsidRPr="00C81CEF">
        <w:t xml:space="preserve">; zároveň však platí, že nestačí (tj. nepovažuje se za plnění dokončené v požadované době), pokud je v posledních </w:t>
      </w:r>
      <w:r w:rsidR="00AD41CF">
        <w:t>8</w:t>
      </w:r>
      <w:r w:rsidR="0016521E" w:rsidRPr="00C81CEF">
        <w:t xml:space="preserve"> letech dokončena zakázka rozsáhlejšího plnění jako celek (např. dokončen dozor </w:t>
      </w:r>
      <w:r w:rsidR="00784FD0">
        <w:t xml:space="preserve">projektanta </w:t>
      </w:r>
      <w:r w:rsidR="0016521E" w:rsidRPr="00C81CEF">
        <w:t xml:space="preserve">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 xml:space="preserve">projektové dokumentace) bylo dokončeno dříve než před </w:t>
      </w:r>
      <w:r w:rsidR="00F34816">
        <w:t>8</w:t>
      </w:r>
      <w:r w:rsidR="0016521E" w:rsidRPr="00C81CEF">
        <w:t xml:space="preserve"> lety</w:t>
      </w:r>
      <w:r w:rsidR="00623C48">
        <w:t xml:space="preserve"> od zahájení zadávacího řízení</w:t>
      </w:r>
      <w:r w:rsidRPr="00C81CEF">
        <w:t>. Je-li referenční zakázka součástí rozsáhlejšího plnění pro téhož dodavatele</w:t>
      </w:r>
      <w:r>
        <w:t xml:space="preserve"> (např. zpracování i </w:t>
      </w:r>
      <w:r w:rsidR="00B7330D">
        <w:t xml:space="preserve">jiných </w:t>
      </w:r>
      <w:r>
        <w:t xml:space="preserve">stupňů </w:t>
      </w:r>
      <w:r w:rsidR="00B7330D">
        <w:t>předprojektové přípravy, např. studie proveditelnosti, záměru projektu</w:t>
      </w:r>
      <w:r w:rsidR="00ED1E83">
        <w:t xml:space="preserve"> apod.</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w:t>
      </w:r>
      <w:r w:rsidR="00B7330D">
        <w:lastRenderedPageBreak/>
        <w:t>upřesněním níže v následujícím odstavci)</w:t>
      </w:r>
      <w:r>
        <w:t xml:space="preserve">, a v jakém časovém 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Pr="002C42AC" w:rsidRDefault="00392730" w:rsidP="00392730">
      <w:pPr>
        <w:pStyle w:val="Textbezslovn"/>
      </w:pPr>
      <w:r w:rsidRPr="002C42AC">
        <w:t xml:space="preserve">Pro odstranění pochybností zadavatel </w:t>
      </w:r>
      <w:r w:rsidR="00B7330D" w:rsidRPr="002C42AC">
        <w:t xml:space="preserve">k výše uvedenému </w:t>
      </w:r>
      <w:r w:rsidRPr="002C42AC">
        <w:t>upřesňuje, že</w:t>
      </w:r>
      <w:r w:rsidR="00B7330D" w:rsidRPr="002C42AC">
        <w:t>:</w:t>
      </w:r>
    </w:p>
    <w:p w14:paraId="49D2DC80" w14:textId="73700421" w:rsidR="00B7330D" w:rsidRPr="00CA5CDF" w:rsidRDefault="00B7330D" w:rsidP="00B7330D">
      <w:pPr>
        <w:pStyle w:val="Odrka1-2-"/>
      </w:pPr>
      <w:r w:rsidRPr="00E1177E">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w:t>
      </w:r>
      <w:r w:rsidR="00487B15" w:rsidRPr="00E1177E">
        <w:t xml:space="preserve"> posouzení shody nebo vhodnosti pro použití prvku interoperability či ES prohlášení o ověření subsystému</w:t>
      </w:r>
      <w:r w:rsidRPr="00E1177E">
        <w:t>, zpracování nákladů stavby, zpracování v režimu BIM;</w:t>
      </w:r>
    </w:p>
    <w:p w14:paraId="10AB0D7A" w14:textId="65FFED33" w:rsidR="00392730" w:rsidRPr="00E55677" w:rsidRDefault="00392730" w:rsidP="00B7330D">
      <w:pPr>
        <w:pStyle w:val="Odrka1-2-"/>
      </w:pPr>
      <w:r w:rsidRPr="00E1177E">
        <w:t xml:space="preserve">pro potřeby doložení referenčních zakázek (významných služeb) se zakázka na projektové práce </w:t>
      </w:r>
      <w:r w:rsidR="00A626D2" w:rsidRPr="00E1177E">
        <w:t xml:space="preserve">spočívající ve zpracování </w:t>
      </w:r>
      <w:r w:rsidR="00A626D2" w:rsidRPr="00E1177E">
        <w:rPr>
          <w:rFonts w:cs="Arial"/>
          <w:bCs/>
        </w:rPr>
        <w:t xml:space="preserve">dokumentace </w:t>
      </w:r>
      <w:r w:rsidRPr="00E1177E">
        <w:t>ve stupni DSP nebo DSP+PDPS nebo DUSP</w:t>
      </w:r>
      <w:r w:rsidR="007250A8" w:rsidRPr="00E1177E">
        <w:t>/DUSL</w:t>
      </w:r>
      <w:r w:rsidRPr="00E1177E">
        <w:t xml:space="preserve"> </w:t>
      </w:r>
      <w:r w:rsidR="006E750A" w:rsidRPr="00E1177E">
        <w:t>nebo DUSP</w:t>
      </w:r>
      <w:r w:rsidR="007250A8" w:rsidRPr="00E1177E">
        <w:t>/DUSL</w:t>
      </w:r>
      <w:r w:rsidR="006E750A" w:rsidRPr="00E1177E">
        <w:t xml:space="preserve">+PDPS </w:t>
      </w:r>
      <w:r w:rsidR="00333290" w:rsidRPr="00E1177E">
        <w:t xml:space="preserve">nebo DUR+DSP nebo DUR+DSP+PDPS </w:t>
      </w:r>
      <w:r w:rsidRPr="00E1177E">
        <w:t xml:space="preserve">považuje za dokončenou </w:t>
      </w:r>
      <w:r w:rsidR="00B7330D" w:rsidRPr="00E1177E">
        <w:t xml:space="preserve">definitivním </w:t>
      </w:r>
      <w:r w:rsidRPr="00E1177E">
        <w:t>předáním DSP nebo DSP+PDPS nebo DUSP</w:t>
      </w:r>
      <w:r w:rsidR="007250A8" w:rsidRPr="00E1177E">
        <w:t>/</w:t>
      </w:r>
      <w:r w:rsidR="007250A8" w:rsidRPr="00E55677">
        <w:t>DUSL</w:t>
      </w:r>
      <w:r w:rsidR="006E750A" w:rsidRPr="00E55677">
        <w:t xml:space="preserve"> nebo DUSP</w:t>
      </w:r>
      <w:r w:rsidR="007250A8" w:rsidRPr="00E55677">
        <w:t>/DUSL</w:t>
      </w:r>
      <w:r w:rsidR="006E750A" w:rsidRPr="00E55677">
        <w:t>+PDPS</w:t>
      </w:r>
      <w:r w:rsidR="005A595A" w:rsidRPr="00E55677">
        <w:t xml:space="preserve"> </w:t>
      </w:r>
      <w:r w:rsidR="00333290" w:rsidRPr="00E55677">
        <w:t xml:space="preserve">nebo DUR+DSP nebo DUR+DSP+PDPS </w:t>
      </w:r>
      <w:r w:rsidR="005A595A" w:rsidRPr="00E55677">
        <w:t>včetně dokladové části</w:t>
      </w:r>
      <w:r w:rsidRPr="00E55677">
        <w:t>, příp. jejich aktualizace, objednateli po zapracování všech připomínek</w:t>
      </w:r>
      <w:r w:rsidR="00B7330D" w:rsidRPr="00E55677">
        <w:t xml:space="preserve"> </w:t>
      </w:r>
      <w:r w:rsidR="006D4252" w:rsidRPr="00E55677">
        <w:t>a jejím</w:t>
      </w:r>
      <w:r w:rsidR="00B7330D" w:rsidRPr="00E55677">
        <w:t xml:space="preserve"> převzetím objednatelem</w:t>
      </w:r>
      <w:r w:rsidRPr="00E55677">
        <w:t xml:space="preserve">, a to bez případného podání žádosti </w:t>
      </w:r>
      <w:r w:rsidR="006A070D" w:rsidRPr="00E55677">
        <w:t>o územní rozhodnutí, územní souhlas,</w:t>
      </w:r>
      <w:r w:rsidRPr="00E55677">
        <w:t xml:space="preserve"> stavební povolení</w:t>
      </w:r>
      <w:r w:rsidR="003D55A0" w:rsidRPr="00E55677">
        <w:t>,</w:t>
      </w:r>
      <w:r w:rsidRPr="00E55677">
        <w:t xml:space="preserve"> společné povolení</w:t>
      </w:r>
      <w:r w:rsidR="006B510E" w:rsidRPr="00E55677">
        <w:t xml:space="preserve"> nebo povolení </w:t>
      </w:r>
      <w:r w:rsidR="00487B15" w:rsidRPr="00E55677">
        <w:t xml:space="preserve">záměru (povolení </w:t>
      </w:r>
      <w:r w:rsidR="006B510E" w:rsidRPr="00E55677">
        <w:t>stavby</w:t>
      </w:r>
      <w:r w:rsidR="00487B15" w:rsidRPr="00E55677">
        <w:t>)</w:t>
      </w:r>
      <w:r w:rsidRPr="00E55677">
        <w:t xml:space="preserve">, je-li součástí plnění zakázky. </w:t>
      </w:r>
      <w:r w:rsidR="00BC4CE7" w:rsidRPr="00E55677">
        <w:t>Tento odstavec</w:t>
      </w:r>
      <w:r w:rsidR="003B0F0D" w:rsidRPr="00E55677">
        <w:t>, resp. odrážka,</w:t>
      </w:r>
      <w:r w:rsidR="00BC4CE7" w:rsidRPr="00E55677">
        <w:t xml:space="preserve"> se nevztahuje na službu dle písm. </w:t>
      </w:r>
      <w:r w:rsidR="00AA2FA0" w:rsidRPr="00E55677">
        <w:t>e</w:t>
      </w:r>
      <w:r w:rsidR="00BC4CE7" w:rsidRPr="00E55677">
        <w:t xml:space="preserve">) tohoto článku. </w:t>
      </w: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6060483C"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w:t>
      </w:r>
      <w:r w:rsidR="00E318AA">
        <w:t>konsorcium</w:t>
      </w:r>
      <w:r>
        <w: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353F26ED" w:rsidR="009E1AEE" w:rsidRDefault="009E1AEE" w:rsidP="009E1AEE">
      <w:pPr>
        <w:pStyle w:val="Textbezslovn"/>
      </w:pPr>
      <w:r>
        <w:t>Zadavatel požaduje předložení seznamu odborného personálu dodavatele. Pro každou osobu odborného personálu v níže uvedené funkci</w:t>
      </w:r>
      <w:r w:rsidR="00283BB0">
        <w:t xml:space="preserve"> </w:t>
      </w:r>
      <w:r>
        <w:t>může být za účelem splnění kvalifikace doložena pouze jedna osoba. Jednotlivé požadavky na kvalifikační kritéria u každé jednotlivé funkce</w:t>
      </w:r>
      <w:r w:rsidR="00283BB0">
        <w:t xml:space="preserve"> </w:t>
      </w:r>
      <w:r>
        <w:t>nelze jakkoliv rozdělit mezi více fyzických osob, takže u téže funkce člena odborného personálu nemůže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w:t>
      </w:r>
      <w:r w:rsidR="00526302" w:rsidRPr="00930B79">
        <w:rPr>
          <w:rStyle w:val="Tun9b"/>
        </w:rPr>
        <w:t xml:space="preserve">Funkci </w:t>
      </w:r>
      <w:r w:rsidR="00526302">
        <w:rPr>
          <w:rStyle w:val="Tun9b"/>
        </w:rPr>
        <w:t>hlavního projektanta (HIP) a</w:t>
      </w:r>
      <w:r w:rsidR="00526302" w:rsidRPr="00930B79">
        <w:rPr>
          <w:rStyle w:val="Tun9b"/>
        </w:rPr>
        <w:t xml:space="preserve"> </w:t>
      </w:r>
      <w:r w:rsidR="00526302" w:rsidRPr="00CA034C">
        <w:rPr>
          <w:rStyle w:val="Tun9b"/>
        </w:rPr>
        <w:t>specialist</w:t>
      </w:r>
      <w:r w:rsidR="00526302">
        <w:rPr>
          <w:rStyle w:val="Tun9b"/>
        </w:rPr>
        <w:t>y</w:t>
      </w:r>
      <w:r w:rsidR="00526302" w:rsidRPr="00CA034C">
        <w:rPr>
          <w:rStyle w:val="Tun9b"/>
        </w:rPr>
        <w:t xml:space="preserve"> na mostní a inženýrské konstrukce</w:t>
      </w:r>
      <w:r w:rsidR="00526302">
        <w:rPr>
          <w:rStyle w:val="Tun9b"/>
        </w:rPr>
        <w:t xml:space="preserve"> </w:t>
      </w:r>
      <w:r w:rsidR="00526302" w:rsidRPr="00930B79">
        <w:rPr>
          <w:rStyle w:val="Tun9b"/>
        </w:rPr>
        <w:t>však nelze takto sloučit, tyto funkce musí zastávat vždy odlišné fyzické osoby.</w:t>
      </w:r>
      <w:r w:rsidR="00526302">
        <w:rPr>
          <w:rStyle w:val="Tun9b"/>
        </w:rPr>
        <w:t xml:space="preserve"> </w:t>
      </w:r>
      <w:r>
        <w:t xml:space="preserve">Vzhledem ke skutečnosti, že se členové odborného personálu dodavatele </w:t>
      </w:r>
      <w:r>
        <w:lastRenderedPageBreak/>
        <w:t xml:space="preserve">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 xml:space="preserve">zaměstnanci jeho poddodavatelů, nevyplývá-li z </w:t>
      </w:r>
      <w:r w:rsidRPr="00D835F1">
        <w:t>čl. 9.3 těchto</w:t>
      </w:r>
      <w:r>
        <w:t xml:space="preserve"> Pokynů jinak.</w:t>
      </w:r>
    </w:p>
    <w:p w14:paraId="334E1E3C" w14:textId="02A0F95F" w:rsidR="00DA2ED7" w:rsidRDefault="009E1AEE" w:rsidP="007C0F81">
      <w:pPr>
        <w:pStyle w:val="Textbezslovn"/>
      </w:pPr>
      <w:r>
        <w:t xml:space="preserve">Dodavatel v nabídce </w:t>
      </w:r>
      <w:proofErr w:type="gramStart"/>
      <w:r>
        <w:t>předloží</w:t>
      </w:r>
      <w:proofErr w:type="gramEnd"/>
      <w:r>
        <w:t xml:space="preserve">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2D2358F9" w14:textId="361D74C1" w:rsidR="009E1AEE" w:rsidRPr="00B06B61" w:rsidRDefault="005A595A" w:rsidP="00EA148D">
      <w:pPr>
        <w:pStyle w:val="Odstavec1-1a"/>
        <w:numPr>
          <w:ilvl w:val="0"/>
          <w:numId w:val="16"/>
        </w:numPr>
        <w:rPr>
          <w:b/>
        </w:rPr>
      </w:pPr>
      <w:r w:rsidRPr="00B06B61">
        <w:rPr>
          <w:b/>
        </w:rPr>
        <w:t>hlavní projektant</w:t>
      </w:r>
      <w:r w:rsidR="00BC4CE7" w:rsidRPr="00B06B61">
        <w:rPr>
          <w:b/>
        </w:rPr>
        <w:t xml:space="preserve"> (HIP)</w:t>
      </w:r>
      <w:r w:rsidR="009E1AEE" w:rsidRPr="00B06B61">
        <w:rPr>
          <w:b/>
        </w:rPr>
        <w:t xml:space="preserve"> </w:t>
      </w:r>
    </w:p>
    <w:p w14:paraId="1C8DEE95" w14:textId="47EE9DF7" w:rsidR="009E1AEE" w:rsidRPr="00B06B61" w:rsidRDefault="009E1AEE" w:rsidP="009E1AEE">
      <w:pPr>
        <w:pStyle w:val="Odrka1-2-"/>
      </w:pPr>
      <w:r w:rsidRPr="00B06B61">
        <w:t>nejméně 5 let praxe v projektování</w:t>
      </w:r>
      <w:r w:rsidR="00BC4CE7" w:rsidRPr="00B06B61">
        <w:t xml:space="preserve"> staveb železničních drah</w:t>
      </w:r>
      <w:r w:rsidR="00B615F8" w:rsidRPr="00B06B61">
        <w:t>;</w:t>
      </w:r>
    </w:p>
    <w:p w14:paraId="0C067D02" w14:textId="79737E36" w:rsidR="009E1AEE" w:rsidRPr="00A75FB3" w:rsidRDefault="009E1AEE" w:rsidP="009E1AEE">
      <w:pPr>
        <w:pStyle w:val="Odrka1-2-"/>
      </w:pPr>
      <w:r w:rsidRPr="00B06B61">
        <w:t xml:space="preserve">autorizace v rozsahu dle § 5 odst. 3 písm. </w:t>
      </w:r>
      <w:r w:rsidR="00B615F8" w:rsidRPr="00B06B61">
        <w:t>d</w:t>
      </w:r>
      <w:r w:rsidRPr="00B06B61">
        <w:t xml:space="preserve">) zák. č. 360/1992 Sb., o výkonu </w:t>
      </w:r>
      <w:r w:rsidRPr="00A75FB3">
        <w:t>povolání autorizovaných architektů a o výkonu povolání autorizovaných inženýrů a techniků činných ve výstavbě, ve znění pozdějších předpisů (dále jen „</w:t>
      </w:r>
      <w:r w:rsidRPr="000E1BC5">
        <w:rPr>
          <w:b/>
          <w:bCs/>
        </w:rPr>
        <w:t>autorizační zákon</w:t>
      </w:r>
      <w:r w:rsidRPr="00A75FB3">
        <w:t xml:space="preserve">“), tedy pro </w:t>
      </w:r>
      <w:r w:rsidR="00B06B61" w:rsidRPr="00A75FB3">
        <w:t>mosty a inženýrské konstrukce</w:t>
      </w:r>
      <w:r w:rsidR="000A41AE">
        <w:t xml:space="preserve"> nebo </w:t>
      </w:r>
      <w:r w:rsidR="00F200D6" w:rsidRPr="006A5772">
        <w:t xml:space="preserve">dle § 5 odst. 3 písm. </w:t>
      </w:r>
      <w:r w:rsidR="00F200D6">
        <w:t>b</w:t>
      </w:r>
      <w:r w:rsidR="00F200D6" w:rsidRPr="006A5772">
        <w:t xml:space="preserve">) autorizačního zákona, tedy pro </w:t>
      </w:r>
      <w:r w:rsidR="00F200D6">
        <w:t>dopravní stavby</w:t>
      </w:r>
      <w:r w:rsidRPr="00A75FB3">
        <w:t xml:space="preserve">; </w:t>
      </w:r>
    </w:p>
    <w:p w14:paraId="6FF67603" w14:textId="41B16ADF" w:rsidR="009E1AEE" w:rsidRPr="006A5772" w:rsidRDefault="009E1AEE" w:rsidP="00B51E0F">
      <w:pPr>
        <w:pStyle w:val="Odrka1-2-"/>
      </w:pPr>
      <w:r w:rsidRPr="00A75FB3">
        <w:t xml:space="preserve">zkušenost s plněním alespoň </w:t>
      </w:r>
      <w:r w:rsidR="00440F7E" w:rsidRPr="00A75FB3">
        <w:t xml:space="preserve">jedné zakázky </w:t>
      </w:r>
      <w:r w:rsidRPr="00A75FB3">
        <w:t xml:space="preserve">na projektové práce </w:t>
      </w:r>
      <w:r w:rsidR="00B51E0F" w:rsidRPr="00A75FB3">
        <w:t xml:space="preserve">spočívající ve zpracování dokumentace </w:t>
      </w:r>
      <w:r w:rsidRPr="00A75FB3">
        <w:t>pro stavby železničních drah ve stupni DSP nebo DSP+PDPS nebo DUSP</w:t>
      </w:r>
      <w:r w:rsidR="007250A8" w:rsidRPr="00A75FB3">
        <w:t>/DUSL</w:t>
      </w:r>
      <w:r w:rsidRPr="00A75FB3">
        <w:t xml:space="preserve"> </w:t>
      </w:r>
      <w:r w:rsidR="006E750A" w:rsidRPr="00A75FB3">
        <w:t>nebo DUSP</w:t>
      </w:r>
      <w:r w:rsidR="007250A8" w:rsidRPr="00A75FB3">
        <w:t>/DUSL</w:t>
      </w:r>
      <w:r w:rsidR="006E750A" w:rsidRPr="00A75FB3">
        <w:t xml:space="preserve">+PDPS </w:t>
      </w:r>
      <w:r w:rsidR="00C95863" w:rsidRPr="00A75FB3">
        <w:t xml:space="preserve">nebo DUR+DSP nebo DUR+DSP+PDPS </w:t>
      </w:r>
      <w:r w:rsidRPr="00A75FB3">
        <w:t>ve funkci vedoucího týmu</w:t>
      </w:r>
      <w:r w:rsidR="00AA4782" w:rsidRPr="00A75FB3">
        <w:t xml:space="preserve"> </w:t>
      </w:r>
      <w:r w:rsidR="000E1442" w:rsidRPr="00A75FB3">
        <w:t>nebo zástupce vedoucího týmu</w:t>
      </w:r>
      <w:r w:rsidRPr="00A75FB3">
        <w:t xml:space="preserve">, přičemž </w:t>
      </w:r>
      <w:r w:rsidR="00440F7E" w:rsidRPr="00A75FB3">
        <w:t xml:space="preserve">hodnota zakázky </w:t>
      </w:r>
      <w:r w:rsidR="00440F7E" w:rsidRPr="00A75FB3">
        <w:rPr>
          <w:rFonts w:cs="Arial"/>
          <w:bCs/>
        </w:rPr>
        <w:t xml:space="preserve">musí činit nejméně </w:t>
      </w:r>
      <w:r w:rsidR="0055692A" w:rsidRPr="00A75FB3">
        <w:rPr>
          <w:rFonts w:cs="Arial"/>
          <w:b/>
        </w:rPr>
        <w:t>50</w:t>
      </w:r>
      <w:r w:rsidR="0055692A" w:rsidRPr="00A75FB3">
        <w:rPr>
          <w:rFonts w:cs="Arial"/>
          <w:bCs/>
        </w:rPr>
        <w:t xml:space="preserve"> </w:t>
      </w:r>
      <w:r w:rsidR="00440F7E" w:rsidRPr="00A75FB3">
        <w:rPr>
          <w:rFonts w:cs="Arial"/>
          <w:b/>
          <w:bCs/>
        </w:rPr>
        <w:t>mil. Kč</w:t>
      </w:r>
      <w:r w:rsidR="00440F7E" w:rsidRPr="00A75FB3">
        <w:rPr>
          <w:rFonts w:cs="Arial"/>
          <w:bCs/>
        </w:rPr>
        <w:t xml:space="preserve"> bez DPH</w:t>
      </w:r>
      <w:r w:rsidR="00440F7E" w:rsidRPr="00A75FB3">
        <w:t xml:space="preserve"> a </w:t>
      </w:r>
      <w:r w:rsidRPr="00A75FB3">
        <w:t xml:space="preserve">musí </w:t>
      </w:r>
      <w:r w:rsidR="00440F7E" w:rsidRPr="00A75FB3">
        <w:t xml:space="preserve">se </w:t>
      </w:r>
      <w:r w:rsidRPr="00A75FB3">
        <w:t>jednat o zakázk</w:t>
      </w:r>
      <w:r w:rsidR="000749E8" w:rsidRPr="00A75FB3">
        <w:t>u</w:t>
      </w:r>
      <w:r w:rsidRPr="00A75FB3">
        <w:t xml:space="preserve"> dokončen</w:t>
      </w:r>
      <w:r w:rsidR="000749E8" w:rsidRPr="00A75FB3">
        <w:t>ou</w:t>
      </w:r>
      <w:r w:rsidRPr="00A75FB3">
        <w:t>, avšak zadavatel nestanoví maximální lhůtu, ve které musel</w:t>
      </w:r>
      <w:r w:rsidR="000749E8" w:rsidRPr="00A75FB3">
        <w:t>a</w:t>
      </w:r>
      <w:r w:rsidRPr="00A75FB3">
        <w:t xml:space="preserve"> být zakázk</w:t>
      </w:r>
      <w:r w:rsidR="000749E8" w:rsidRPr="00A75FB3">
        <w:t>a</w:t>
      </w:r>
      <w:r w:rsidRPr="00A75FB3">
        <w:t xml:space="preserve"> dokončen</w:t>
      </w:r>
      <w:r w:rsidR="000749E8" w:rsidRPr="00A75FB3">
        <w:t>a</w:t>
      </w:r>
      <w:r w:rsidRPr="00A75FB3">
        <w:t>; pokud byla referovaná činnost součástí rozsáhlejšího plnění pro objednatele služby (např. kromě zpracování projektové dokumentace měl dodavatel vykonávat i dozor</w:t>
      </w:r>
      <w:r w:rsidR="005E0759" w:rsidRPr="00A75FB3">
        <w:t xml:space="preserve"> projektanta</w:t>
      </w:r>
      <w:r w:rsidRPr="00A75FB3">
        <w:t>) postačí, pokud je dokončeno plněn</w:t>
      </w:r>
      <w:r w:rsidR="00355D2A" w:rsidRPr="00A75FB3">
        <w:t>í</w:t>
      </w:r>
      <w:r w:rsidR="000749E8" w:rsidRPr="00A75FB3">
        <w:t xml:space="preserve"> odpovídající zadavatelem </w:t>
      </w:r>
      <w:r w:rsidR="000749E8" w:rsidRPr="006A5772">
        <w:t>stanovené definici požadované zkušenosti</w:t>
      </w:r>
      <w:r w:rsidR="00355D2A" w:rsidRPr="006A5772">
        <w:t>;</w:t>
      </w:r>
      <w:r w:rsidRPr="006A5772">
        <w:t xml:space="preserve">  </w:t>
      </w:r>
    </w:p>
    <w:p w14:paraId="03BB03C7" w14:textId="77777777" w:rsidR="001501B9" w:rsidRPr="006A5772" w:rsidRDefault="001501B9" w:rsidP="001501B9">
      <w:pPr>
        <w:pStyle w:val="Odstavec1-1a"/>
        <w:numPr>
          <w:ilvl w:val="0"/>
          <w:numId w:val="16"/>
        </w:numPr>
        <w:rPr>
          <w:b/>
        </w:rPr>
      </w:pPr>
      <w:r w:rsidRPr="006A5772">
        <w:rPr>
          <w:b/>
        </w:rPr>
        <w:t xml:space="preserve">zástupce hlavního projektanta  </w:t>
      </w:r>
    </w:p>
    <w:p w14:paraId="388C92E1" w14:textId="08F09013" w:rsidR="001501B9" w:rsidRPr="006A5772" w:rsidRDefault="001501B9" w:rsidP="001501B9">
      <w:pPr>
        <w:pStyle w:val="Odrka1-2-"/>
      </w:pPr>
      <w:r w:rsidRPr="006A5772">
        <w:t xml:space="preserve">nejméně 5 let praxe v projektování staveb železničních drah; </w:t>
      </w:r>
    </w:p>
    <w:p w14:paraId="21B3132F" w14:textId="07A9689B" w:rsidR="001501B9" w:rsidRPr="009C2D99" w:rsidRDefault="001501B9" w:rsidP="001501B9">
      <w:pPr>
        <w:pStyle w:val="Odrka1-2-"/>
        <w:rPr>
          <w:b/>
        </w:rPr>
      </w:pPr>
      <w:r w:rsidRPr="006A5772">
        <w:t xml:space="preserve">autorizace v rozsahu dle § 5 odst. 3 písm. </w:t>
      </w:r>
      <w:r w:rsidR="00A75FB3" w:rsidRPr="006A5772">
        <w:t>d</w:t>
      </w:r>
      <w:r w:rsidRPr="006A5772">
        <w:t xml:space="preserve">) autorizačního zákona, tedy pro </w:t>
      </w:r>
      <w:r w:rsidR="006A5772" w:rsidRPr="009C2D99">
        <w:t>mosty a inženýrské konstrukce</w:t>
      </w:r>
      <w:r w:rsidR="00F200D6">
        <w:t xml:space="preserve"> </w:t>
      </w:r>
      <w:r w:rsidR="00F200D6">
        <w:t xml:space="preserve">nebo </w:t>
      </w:r>
      <w:r w:rsidR="00F200D6" w:rsidRPr="006A5772">
        <w:t xml:space="preserve">dle § 5 odst. 3 písm. </w:t>
      </w:r>
      <w:r w:rsidR="00F200D6">
        <w:t>b</w:t>
      </w:r>
      <w:r w:rsidR="00F200D6" w:rsidRPr="006A5772">
        <w:t xml:space="preserve">) autorizačního zákona, tedy pro </w:t>
      </w:r>
      <w:r w:rsidR="00F200D6">
        <w:t>dopravní stavby</w:t>
      </w:r>
      <w:r w:rsidRPr="009C2D99">
        <w:t>;</w:t>
      </w:r>
    </w:p>
    <w:p w14:paraId="5D1A4B72" w14:textId="67221601" w:rsidR="009E1AEE" w:rsidRPr="009C2D99" w:rsidRDefault="009E1AEE" w:rsidP="001501B9">
      <w:pPr>
        <w:pStyle w:val="Odstavec1-1a"/>
        <w:numPr>
          <w:ilvl w:val="0"/>
          <w:numId w:val="16"/>
        </w:numPr>
        <w:rPr>
          <w:b/>
        </w:rPr>
      </w:pPr>
      <w:r w:rsidRPr="009C2D99">
        <w:rPr>
          <w:b/>
        </w:rPr>
        <w:t>specialista na železniční svršek a spodek</w:t>
      </w:r>
    </w:p>
    <w:p w14:paraId="62065C28" w14:textId="3310ED28" w:rsidR="00355D2A" w:rsidRPr="009C2D99" w:rsidRDefault="009E1AEE" w:rsidP="00355D2A">
      <w:pPr>
        <w:pStyle w:val="Odrka1-2-"/>
      </w:pPr>
      <w:r w:rsidRPr="009C2D99">
        <w:t xml:space="preserve">nejméně 5 let praxe </w:t>
      </w:r>
      <w:r w:rsidR="000749E8" w:rsidRPr="009C2D99">
        <w:t xml:space="preserve">v projektování v oboru své specializace </w:t>
      </w:r>
      <w:r w:rsidR="0024255A" w:rsidRPr="009C2D99">
        <w:t>(železniční svršek a spodek)</w:t>
      </w:r>
      <w:r w:rsidRPr="009C2D99">
        <w:t xml:space="preserve">; </w:t>
      </w:r>
    </w:p>
    <w:p w14:paraId="290A6424" w14:textId="77777777" w:rsidR="009E1AEE" w:rsidRPr="009C2D99" w:rsidRDefault="009E1AEE" w:rsidP="00355D2A">
      <w:pPr>
        <w:pStyle w:val="Odrka1-2-"/>
      </w:pPr>
      <w:r w:rsidRPr="009C2D99">
        <w:t xml:space="preserve">autorizace v rozsahu dle § 5 odst. 3 písm. b) autorizačního zákona, tedy pro dopravní stavby; </w:t>
      </w:r>
    </w:p>
    <w:p w14:paraId="0EB08B5A" w14:textId="77777777" w:rsidR="009E1AEE" w:rsidRPr="009C2D99" w:rsidRDefault="009E1AEE" w:rsidP="00EA148D">
      <w:pPr>
        <w:pStyle w:val="Odstavec1-1a"/>
        <w:numPr>
          <w:ilvl w:val="0"/>
          <w:numId w:val="16"/>
        </w:numPr>
        <w:rPr>
          <w:b/>
        </w:rPr>
      </w:pPr>
      <w:r w:rsidRPr="009C2D99">
        <w:rPr>
          <w:b/>
        </w:rPr>
        <w:t>specialista na mostní a inženýrské konstrukce</w:t>
      </w:r>
    </w:p>
    <w:p w14:paraId="6D7C9F6D" w14:textId="77777777" w:rsidR="00355D2A" w:rsidRPr="009C2D99" w:rsidRDefault="009E1AEE" w:rsidP="00355D2A">
      <w:pPr>
        <w:pStyle w:val="Odrka1-2-"/>
      </w:pPr>
      <w:r w:rsidRPr="009C2D99">
        <w:t>nejméně 5 let praxe v projektování v oboru své specializace</w:t>
      </w:r>
      <w:r w:rsidR="0024255A" w:rsidRPr="009C2D99">
        <w:t xml:space="preserve"> (mostní a inženýrské konstrukce)</w:t>
      </w:r>
      <w:r w:rsidRPr="009C2D99">
        <w:t xml:space="preserve">; </w:t>
      </w:r>
    </w:p>
    <w:p w14:paraId="60FD0DB5" w14:textId="567CD420" w:rsidR="009E1AEE" w:rsidRPr="0059504A" w:rsidRDefault="009E1AEE" w:rsidP="00355D2A">
      <w:pPr>
        <w:pStyle w:val="Odrka1-2-"/>
      </w:pPr>
      <w:r w:rsidRPr="009C2D99">
        <w:t xml:space="preserve">autorizace v rozsahu dle § 5 odst. 3 písm. d) autorizačního zákona, tedy v oboru </w:t>
      </w:r>
      <w:r w:rsidRPr="0059504A">
        <w:t xml:space="preserve">mosty a inženýrské konstrukce; </w:t>
      </w:r>
    </w:p>
    <w:p w14:paraId="19BAA002" w14:textId="6A7804F3" w:rsidR="009E1AEE" w:rsidRPr="0059504A" w:rsidRDefault="009E1AEE" w:rsidP="00EA148D">
      <w:pPr>
        <w:pStyle w:val="Odstavec1-1a"/>
        <w:numPr>
          <w:ilvl w:val="0"/>
          <w:numId w:val="16"/>
        </w:numPr>
        <w:rPr>
          <w:b/>
        </w:rPr>
      </w:pPr>
      <w:r w:rsidRPr="0059504A">
        <w:rPr>
          <w:b/>
        </w:rPr>
        <w:t>specialista na zabezpečovací</w:t>
      </w:r>
      <w:r w:rsidR="00526302">
        <w:rPr>
          <w:b/>
        </w:rPr>
        <w:t xml:space="preserve"> zařízení</w:t>
      </w:r>
    </w:p>
    <w:p w14:paraId="3ADF40C2" w14:textId="47AFA5FD" w:rsidR="00355D2A" w:rsidRPr="0059504A" w:rsidRDefault="009E1AEE" w:rsidP="00355D2A">
      <w:pPr>
        <w:pStyle w:val="Odrka1-2-"/>
      </w:pPr>
      <w:r w:rsidRPr="0059504A">
        <w:t xml:space="preserve">nejméně 5 let praxe </w:t>
      </w:r>
      <w:r w:rsidR="000749E8" w:rsidRPr="0059504A">
        <w:t xml:space="preserve">v projektování v oboru své specializace </w:t>
      </w:r>
      <w:r w:rsidR="0024255A" w:rsidRPr="0059504A">
        <w:t>(</w:t>
      </w:r>
      <w:r w:rsidR="004075A8">
        <w:t xml:space="preserve">železniční </w:t>
      </w:r>
      <w:r w:rsidR="0024255A" w:rsidRPr="0059504A">
        <w:t>zabezpečovací zařízení)</w:t>
      </w:r>
      <w:r w:rsidRPr="0059504A">
        <w:t>;</w:t>
      </w:r>
    </w:p>
    <w:p w14:paraId="21C42832" w14:textId="25803770" w:rsidR="009E1AEE" w:rsidRDefault="009E1AEE" w:rsidP="00355D2A">
      <w:pPr>
        <w:pStyle w:val="Odrka1-2-"/>
      </w:pPr>
      <w:r w:rsidRPr="006F3816">
        <w:t>autorizace v rozsahu dle § 5 odst. 3 písm. e) autorizačního zákona, tedy v oboru technologická zařízení staveb;</w:t>
      </w:r>
    </w:p>
    <w:p w14:paraId="16C07162" w14:textId="1962DD6F" w:rsidR="00526302" w:rsidRPr="0059504A" w:rsidRDefault="00526302" w:rsidP="00526302">
      <w:pPr>
        <w:pStyle w:val="Odstavec1-1a"/>
        <w:numPr>
          <w:ilvl w:val="0"/>
          <w:numId w:val="16"/>
        </w:numPr>
        <w:rPr>
          <w:b/>
        </w:rPr>
      </w:pPr>
      <w:r w:rsidRPr="0059504A">
        <w:rPr>
          <w:b/>
        </w:rPr>
        <w:t>specialista na sdělovací zařízení</w:t>
      </w:r>
    </w:p>
    <w:p w14:paraId="6FCA78C4" w14:textId="7BECD4E1" w:rsidR="00526302" w:rsidRPr="0059504A" w:rsidRDefault="00526302" w:rsidP="00526302">
      <w:pPr>
        <w:pStyle w:val="Odrka1-2-"/>
      </w:pPr>
      <w:r w:rsidRPr="0059504A">
        <w:t>nejméně 5 let praxe v projektování v oboru své specializace (</w:t>
      </w:r>
      <w:r>
        <w:t xml:space="preserve">železniční </w:t>
      </w:r>
      <w:r w:rsidRPr="0059504A">
        <w:t>sdělovací zařízení);</w:t>
      </w:r>
    </w:p>
    <w:p w14:paraId="7C85093D" w14:textId="716E120F" w:rsidR="00526302" w:rsidRPr="006F3816" w:rsidRDefault="00526302" w:rsidP="00526302">
      <w:pPr>
        <w:pStyle w:val="Odrka1-2-"/>
      </w:pPr>
      <w:r w:rsidRPr="006F3816">
        <w:lastRenderedPageBreak/>
        <w:t xml:space="preserve">autorizace v rozsahu dle § 5 odst. 3 písm. e) autorizačního zákona, tedy v oboru technologická zařízení staveb; </w:t>
      </w:r>
    </w:p>
    <w:p w14:paraId="2F26EBEC" w14:textId="061F405A" w:rsidR="009E1AEE" w:rsidRPr="006F3816" w:rsidRDefault="009E1AEE" w:rsidP="00EA148D">
      <w:pPr>
        <w:pStyle w:val="Odstavec1-1a"/>
        <w:numPr>
          <w:ilvl w:val="0"/>
          <w:numId w:val="16"/>
        </w:numPr>
        <w:rPr>
          <w:b/>
        </w:rPr>
      </w:pPr>
      <w:r w:rsidRPr="006F3816">
        <w:rPr>
          <w:b/>
        </w:rPr>
        <w:t>specialista na trakční vedení</w:t>
      </w:r>
    </w:p>
    <w:p w14:paraId="371B36E4" w14:textId="316DD6CD" w:rsidR="00355D2A" w:rsidRPr="006F3816" w:rsidRDefault="009E1AEE" w:rsidP="00355D2A">
      <w:pPr>
        <w:pStyle w:val="Odrka1-2-"/>
      </w:pPr>
      <w:r w:rsidRPr="006F3816">
        <w:t xml:space="preserve">nejméně 5 let praxe </w:t>
      </w:r>
      <w:r w:rsidR="000749E8" w:rsidRPr="006F3816">
        <w:t xml:space="preserve">v projektování v oboru své specializace </w:t>
      </w:r>
      <w:r w:rsidR="0024255A" w:rsidRPr="006F3816">
        <w:t>(trakční vedení)</w:t>
      </w:r>
      <w:r w:rsidRPr="006F3816">
        <w:t xml:space="preserve">; </w:t>
      </w:r>
    </w:p>
    <w:p w14:paraId="2A158C31" w14:textId="77777777" w:rsidR="009E1AEE" w:rsidRPr="009E29E0" w:rsidRDefault="009E1AEE" w:rsidP="00355D2A">
      <w:pPr>
        <w:pStyle w:val="Odrka1-2-"/>
      </w:pPr>
      <w:r w:rsidRPr="006F3816">
        <w:t xml:space="preserve">autorizace v rozsahu dle § 5 odst. 3 písm. e) autorizačního zákona, tedy v oboru </w:t>
      </w:r>
      <w:r w:rsidRPr="009E29E0">
        <w:t xml:space="preserve">technologická zařízení staveb; </w:t>
      </w:r>
    </w:p>
    <w:p w14:paraId="53A9851E" w14:textId="08D284C3" w:rsidR="003A0199" w:rsidRPr="006F3816" w:rsidRDefault="003A0199" w:rsidP="003A0199">
      <w:pPr>
        <w:pStyle w:val="Odstavec1-1a"/>
        <w:numPr>
          <w:ilvl w:val="0"/>
          <w:numId w:val="16"/>
        </w:numPr>
        <w:rPr>
          <w:b/>
        </w:rPr>
      </w:pPr>
      <w:r w:rsidRPr="006F3816">
        <w:rPr>
          <w:b/>
        </w:rPr>
        <w:t>specialista na silnoproudou technologii</w:t>
      </w:r>
    </w:p>
    <w:p w14:paraId="2964A47F" w14:textId="24D188D6" w:rsidR="003A0199" w:rsidRPr="006F3816" w:rsidRDefault="003A0199" w:rsidP="003A0199">
      <w:pPr>
        <w:pStyle w:val="Odrka1-2-"/>
      </w:pPr>
      <w:r w:rsidRPr="006F3816">
        <w:t xml:space="preserve">nejméně 5 let praxe v projektování v oboru své specializace </w:t>
      </w:r>
      <w:r>
        <w:t>(</w:t>
      </w:r>
      <w:r w:rsidRPr="006F3816">
        <w:t xml:space="preserve">silnoproudá technologie); </w:t>
      </w:r>
    </w:p>
    <w:p w14:paraId="5796EA5B" w14:textId="21DF2671" w:rsidR="003A0199" w:rsidRPr="003A0199" w:rsidRDefault="003A0199" w:rsidP="003A0199">
      <w:pPr>
        <w:pStyle w:val="Odrka1-2-"/>
      </w:pPr>
      <w:r w:rsidRPr="006F3816">
        <w:t xml:space="preserve">autorizace v rozsahu dle § 5 odst. 3 písm. e) autorizačního zákona, tedy v oboru </w:t>
      </w:r>
      <w:r w:rsidRPr="009E29E0">
        <w:t xml:space="preserve">technologická zařízení staveb; </w:t>
      </w:r>
    </w:p>
    <w:p w14:paraId="55B13F7B" w14:textId="77777777" w:rsidR="009E1AEE" w:rsidRPr="00F7306B" w:rsidRDefault="009E1AEE" w:rsidP="00EA148D">
      <w:pPr>
        <w:pStyle w:val="Odstavec1-1a"/>
        <w:numPr>
          <w:ilvl w:val="0"/>
          <w:numId w:val="16"/>
        </w:numPr>
        <w:rPr>
          <w:b/>
        </w:rPr>
      </w:pPr>
      <w:r w:rsidRPr="00F7306B">
        <w:rPr>
          <w:b/>
        </w:rPr>
        <w:t>specialista na životní prostředí</w:t>
      </w:r>
    </w:p>
    <w:p w14:paraId="4156C8C5" w14:textId="77777777" w:rsidR="00355D2A" w:rsidRPr="00F7306B" w:rsidRDefault="009E1AEE" w:rsidP="00355D2A">
      <w:pPr>
        <w:pStyle w:val="Odrka1-2-"/>
      </w:pPr>
      <w:r w:rsidRPr="00F7306B">
        <w:t xml:space="preserve">nejméně 5 let praxe v projektování v oboru své specializace </w:t>
      </w:r>
      <w:r w:rsidR="0024255A" w:rsidRPr="00F7306B">
        <w:t xml:space="preserve">(životní prostředí) </w:t>
      </w:r>
      <w:r w:rsidRPr="00F7306B">
        <w:t xml:space="preserve">nebo v posuzování vlivů na životní prostředí; </w:t>
      </w:r>
    </w:p>
    <w:p w14:paraId="396110EC" w14:textId="5F2038EC" w:rsidR="009E1AEE" w:rsidRPr="00F7306B" w:rsidRDefault="009E1AEE" w:rsidP="00355D2A">
      <w:pPr>
        <w:pStyle w:val="Odrka1-2-"/>
      </w:pPr>
      <w:r w:rsidRPr="00F7306B">
        <w:t>autorizace ke zpracování dokumentace a posudku dle § 19 zák. č. 100/2001 Sb., o posuzování vlivů na životní prostředí, ve znění pozdějších předpisů;</w:t>
      </w:r>
    </w:p>
    <w:p w14:paraId="190B6168" w14:textId="77777777" w:rsidR="009E1AEE" w:rsidRPr="00F7306B" w:rsidRDefault="009E1AEE" w:rsidP="00EA148D">
      <w:pPr>
        <w:pStyle w:val="Odstavec1-1a"/>
        <w:numPr>
          <w:ilvl w:val="0"/>
          <w:numId w:val="16"/>
        </w:numPr>
        <w:rPr>
          <w:b/>
        </w:rPr>
      </w:pPr>
      <w:r w:rsidRPr="00F7306B">
        <w:rPr>
          <w:b/>
        </w:rPr>
        <w:t xml:space="preserve">specialista na geotechniku </w:t>
      </w:r>
    </w:p>
    <w:p w14:paraId="18F5AA2D" w14:textId="77777777" w:rsidR="00355D2A" w:rsidRPr="00F7306B" w:rsidRDefault="009E1AEE" w:rsidP="00355D2A">
      <w:pPr>
        <w:pStyle w:val="Odrka1-2-"/>
      </w:pPr>
      <w:r w:rsidRPr="00F7306B">
        <w:t>nejméně 5 let praxe v projektování v oboru své specializace</w:t>
      </w:r>
      <w:r w:rsidR="0024255A" w:rsidRPr="00F7306B">
        <w:t xml:space="preserve"> (geotechnika)</w:t>
      </w:r>
      <w:r w:rsidRPr="00F7306B">
        <w:t xml:space="preserve">; </w:t>
      </w:r>
    </w:p>
    <w:p w14:paraId="238E2D28" w14:textId="77777777" w:rsidR="009E1AEE" w:rsidRPr="00F7306B" w:rsidRDefault="009E1AEE" w:rsidP="00355D2A">
      <w:pPr>
        <w:pStyle w:val="Odrka1-2-"/>
      </w:pPr>
      <w:r w:rsidRPr="00F7306B">
        <w:t>autorizace v rozsahu dle § 5 odst. 3 písm. i) autorizačního zákona, tedy v oboru geotechnika;</w:t>
      </w:r>
    </w:p>
    <w:p w14:paraId="206722D6" w14:textId="77777777" w:rsidR="009E1AEE" w:rsidRPr="00726853" w:rsidRDefault="009E1AEE" w:rsidP="00EA148D">
      <w:pPr>
        <w:pStyle w:val="Odstavec1-1a"/>
        <w:numPr>
          <w:ilvl w:val="0"/>
          <w:numId w:val="16"/>
        </w:numPr>
        <w:rPr>
          <w:b/>
        </w:rPr>
      </w:pPr>
      <w:r w:rsidRPr="00726853">
        <w:rPr>
          <w:b/>
        </w:rPr>
        <w:t xml:space="preserve">specialista na požární bezpečnost </w:t>
      </w:r>
    </w:p>
    <w:p w14:paraId="15D234AE" w14:textId="77777777" w:rsidR="00355D2A" w:rsidRPr="00726853" w:rsidRDefault="009E1AEE" w:rsidP="00355D2A">
      <w:pPr>
        <w:pStyle w:val="Odrka1-2-"/>
      </w:pPr>
      <w:r w:rsidRPr="00726853">
        <w:t>nejméně 3 roky praxe v projektování v oboru své specializace</w:t>
      </w:r>
      <w:r w:rsidR="0024255A" w:rsidRPr="00726853">
        <w:t xml:space="preserve"> (požární bezpečnost)</w:t>
      </w:r>
      <w:r w:rsidRPr="00726853">
        <w:t xml:space="preserve">; </w:t>
      </w:r>
    </w:p>
    <w:p w14:paraId="3C3BA31F" w14:textId="77777777" w:rsidR="009E1AEE" w:rsidRPr="00050394" w:rsidRDefault="009E1AEE" w:rsidP="00355D2A">
      <w:pPr>
        <w:pStyle w:val="Odrka1-2-"/>
      </w:pPr>
      <w:r w:rsidRPr="00050394">
        <w:t>autorizace v rozsahu dle § 5 odst. 3 písm. j) autorizačního zákona, tedy v oboru požární bezpečnost staveb;</w:t>
      </w:r>
    </w:p>
    <w:p w14:paraId="71FB40FE" w14:textId="77777777" w:rsidR="00F85ADF" w:rsidRPr="00050394" w:rsidRDefault="00F85ADF" w:rsidP="00F85ADF">
      <w:pPr>
        <w:pStyle w:val="Odstavec1-1a"/>
        <w:numPr>
          <w:ilvl w:val="0"/>
          <w:numId w:val="16"/>
        </w:numPr>
        <w:rPr>
          <w:b/>
        </w:rPr>
      </w:pPr>
      <w:r w:rsidRPr="00050394">
        <w:rPr>
          <w:b/>
        </w:rPr>
        <w:t xml:space="preserve">koordinátor BOZP </w:t>
      </w:r>
    </w:p>
    <w:p w14:paraId="4EF94F6D" w14:textId="100DF410" w:rsidR="00F85ADF" w:rsidRPr="00050394" w:rsidRDefault="00F85ADF" w:rsidP="00F85ADF">
      <w:pPr>
        <w:pStyle w:val="Odrka1-2-"/>
      </w:pPr>
      <w:r w:rsidRPr="00050394">
        <w:t>nejméně 3 roky praxe ve svém oboru</w:t>
      </w:r>
      <w:r w:rsidR="00B76173">
        <w:t xml:space="preserve"> (koordinátor BOZP)</w:t>
      </w:r>
      <w:r w:rsidRPr="00050394">
        <w:t xml:space="preserve">; </w:t>
      </w:r>
    </w:p>
    <w:p w14:paraId="4D68EBE1" w14:textId="323CD884" w:rsidR="00F85ADF" w:rsidRPr="009548BE" w:rsidRDefault="00F85ADF" w:rsidP="00F85ADF">
      <w:pPr>
        <w:pStyle w:val="Odrka1-2-"/>
      </w:pPr>
      <w:r w:rsidRPr="00050394">
        <w:t xml:space="preserve">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w:t>
      </w:r>
      <w:r w:rsidRPr="009548BE">
        <w:t xml:space="preserve">provádění zkoušek z odborné způsobilosti, potvrzující úspěšné vykonání zkoušky vydané </w:t>
      </w:r>
      <w:r w:rsidR="00B76173">
        <w:t>společností</w:t>
      </w:r>
      <w:r w:rsidR="00B76173" w:rsidRPr="009548BE">
        <w:t xml:space="preserve"> </w:t>
      </w:r>
      <w:r w:rsidRPr="009548BE">
        <w:t xml:space="preserve">akreditovanou MPSV; </w:t>
      </w:r>
    </w:p>
    <w:p w14:paraId="56EDA0AC" w14:textId="10582AE3" w:rsidR="009E1AEE" w:rsidRPr="009548BE" w:rsidRDefault="009E1AEE" w:rsidP="00EA148D">
      <w:pPr>
        <w:pStyle w:val="Odstavec1-1a"/>
        <w:numPr>
          <w:ilvl w:val="0"/>
          <w:numId w:val="16"/>
        </w:numPr>
        <w:rPr>
          <w:b/>
        </w:rPr>
      </w:pPr>
      <w:r w:rsidRPr="009548BE">
        <w:rPr>
          <w:b/>
        </w:rPr>
        <w:t>specialista na inženýrskou činnost</w:t>
      </w:r>
    </w:p>
    <w:p w14:paraId="42A56C8F" w14:textId="6FAD8ED6" w:rsidR="009E1AEE" w:rsidRPr="009548BE" w:rsidRDefault="009E1AEE" w:rsidP="007C6F69">
      <w:pPr>
        <w:pStyle w:val="Odrka1-2-"/>
      </w:pPr>
      <w:r w:rsidRPr="009548BE">
        <w:t xml:space="preserve">nejméně 5 let praxe ve výkonu inženýrské činnosti pro vydání </w:t>
      </w:r>
      <w:r w:rsidR="005E0759" w:rsidRPr="009548BE">
        <w:t xml:space="preserve">stavebního povolení </w:t>
      </w:r>
      <w:r w:rsidR="007C6F69" w:rsidRPr="009548BE">
        <w:t xml:space="preserve">nebo </w:t>
      </w:r>
      <w:r w:rsidRPr="009548BE">
        <w:t>společného povolení</w:t>
      </w:r>
      <w:r w:rsidR="005E0759" w:rsidRPr="009548BE">
        <w:t xml:space="preserve"> nebo povolení </w:t>
      </w:r>
      <w:r w:rsidR="00487B15" w:rsidRPr="009548BE">
        <w:t xml:space="preserve">záměru (povolení </w:t>
      </w:r>
      <w:r w:rsidR="005E0759" w:rsidRPr="009548BE">
        <w:t>stavby</w:t>
      </w:r>
      <w:r w:rsidR="00487B15" w:rsidRPr="009548BE">
        <w:t>)</w:t>
      </w:r>
      <w:r w:rsidR="00016DBF" w:rsidRPr="009548BE">
        <w:t>,</w:t>
      </w:r>
      <w:r w:rsidRPr="009548BE">
        <w:t xml:space="preserve"> včetně majetkoprávní přípravy staveb;</w:t>
      </w:r>
    </w:p>
    <w:p w14:paraId="38BFCAE7" w14:textId="77777777" w:rsidR="009E1AEE" w:rsidRPr="00592297" w:rsidRDefault="009E1AEE" w:rsidP="00EA148D">
      <w:pPr>
        <w:pStyle w:val="Odstavec1-1a"/>
        <w:numPr>
          <w:ilvl w:val="0"/>
          <w:numId w:val="16"/>
        </w:numPr>
        <w:rPr>
          <w:b/>
        </w:rPr>
      </w:pPr>
      <w:r w:rsidRPr="00592297">
        <w:rPr>
          <w:b/>
        </w:rPr>
        <w:t xml:space="preserve">specialista na hodnocení ekonomické efektivnosti </w:t>
      </w:r>
    </w:p>
    <w:p w14:paraId="6073FF8E" w14:textId="023312D4" w:rsidR="009E1AEE" w:rsidRPr="00592297" w:rsidRDefault="009E1AEE" w:rsidP="00355D2A">
      <w:pPr>
        <w:pStyle w:val="Odrka1-2-"/>
      </w:pPr>
      <w:r w:rsidRPr="00592297">
        <w:t xml:space="preserve">nejméně 3 roky praxe v oblasti hodnocení ekonomické efektivnosti </w:t>
      </w:r>
      <w:r w:rsidR="000749E8" w:rsidRPr="00592297">
        <w:t xml:space="preserve">staveb </w:t>
      </w:r>
      <w:r w:rsidRPr="00592297">
        <w:t>železničních drah celostátních nebo regionálních;</w:t>
      </w:r>
    </w:p>
    <w:p w14:paraId="5D1FE6AA" w14:textId="634B1BBD" w:rsidR="009E1AEE" w:rsidRPr="00592297" w:rsidRDefault="009E1AEE" w:rsidP="00355D2A">
      <w:pPr>
        <w:pStyle w:val="Odrka1-2-"/>
      </w:pPr>
      <w:r w:rsidRPr="00592297">
        <w:t>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w:t>
      </w:r>
      <w:r w:rsidR="007C6F69" w:rsidRPr="00592297">
        <w:t>,</w:t>
      </w:r>
      <w:r w:rsidRPr="00592297">
        <w:t xml:space="preserve"> postačí, pokud je dokončeno plnění v rozsahu požadované</w:t>
      </w:r>
      <w:r w:rsidR="000749E8" w:rsidRPr="00592297">
        <w:t xml:space="preserve"> zkušenosti</w:t>
      </w:r>
      <w:r w:rsidRPr="00592297">
        <w:t>, tj. zpracování  hodnocení ekonomické efektivnosti), (</w:t>
      </w:r>
      <w:proofErr w:type="spellStart"/>
      <w:r w:rsidRPr="00592297">
        <w:t>ii</w:t>
      </w:r>
      <w:proofErr w:type="spellEnd"/>
      <w:r w:rsidRPr="00592297">
        <w:t xml:space="preserve">) hodnocení ekonomické efektivnosti bylo zpracováno podle Prováděcích pokynů pro hodnocení </w:t>
      </w:r>
      <w:r w:rsidRPr="00592297">
        <w:lastRenderedPageBreak/>
        <w:t xml:space="preserve">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592297">
        <w:t>Cost</w:t>
      </w:r>
      <w:proofErr w:type="spellEnd"/>
      <w:r w:rsidRPr="00592297">
        <w:t xml:space="preserve">-benefit </w:t>
      </w:r>
      <w:proofErr w:type="spellStart"/>
      <w:r w:rsidRPr="00592297">
        <w:t>Analysis</w:t>
      </w:r>
      <w:proofErr w:type="spellEnd"/>
      <w:r w:rsidRPr="00592297">
        <w:t xml:space="preserve"> </w:t>
      </w:r>
      <w:proofErr w:type="spellStart"/>
      <w:r w:rsidRPr="00592297">
        <w:t>of</w:t>
      </w:r>
      <w:proofErr w:type="spellEnd"/>
      <w:r w:rsidRPr="00592297">
        <w:t xml:space="preserve"> </w:t>
      </w:r>
      <w:proofErr w:type="spellStart"/>
      <w:r w:rsidRPr="00592297">
        <w:t>Investment</w:t>
      </w:r>
      <w:proofErr w:type="spellEnd"/>
      <w:r w:rsidRPr="00592297">
        <w:t xml:space="preserve"> </w:t>
      </w:r>
      <w:proofErr w:type="spellStart"/>
      <w:r w:rsidRPr="00592297">
        <w:t>Projects</w:t>
      </w:r>
      <w:proofErr w:type="spellEnd"/>
      <w:r w:rsidRPr="00592297">
        <w:t xml:space="preserve">, </w:t>
      </w:r>
      <w:proofErr w:type="spellStart"/>
      <w:r w:rsidRPr="00592297">
        <w:t>Structural</w:t>
      </w:r>
      <w:proofErr w:type="spellEnd"/>
      <w:r w:rsidRPr="00592297">
        <w:t xml:space="preserve"> </w:t>
      </w:r>
      <w:proofErr w:type="spellStart"/>
      <w:r w:rsidRPr="00592297">
        <w:t>Funds</w:t>
      </w:r>
      <w:proofErr w:type="spellEnd"/>
      <w:r w:rsidRPr="00592297">
        <w:t xml:space="preserve">, </w:t>
      </w:r>
      <w:proofErr w:type="spellStart"/>
      <w:r w:rsidRPr="00592297">
        <w:t>Cohesion</w:t>
      </w:r>
      <w:proofErr w:type="spellEnd"/>
      <w:r w:rsidRPr="00592297">
        <w:t xml:space="preserve"> </w:t>
      </w:r>
      <w:proofErr w:type="spellStart"/>
      <w:r w:rsidRPr="00592297">
        <w:t>Fund</w:t>
      </w:r>
      <w:proofErr w:type="spellEnd"/>
      <w:r w:rsidRPr="00592297">
        <w:t xml:space="preserve"> and Instrument </w:t>
      </w:r>
      <w:proofErr w:type="spellStart"/>
      <w:r w:rsidRPr="00592297">
        <w:t>for</w:t>
      </w:r>
      <w:proofErr w:type="spellEnd"/>
      <w:r w:rsidRPr="00592297">
        <w:t xml:space="preserve"> </w:t>
      </w:r>
      <w:proofErr w:type="spellStart"/>
      <w:r w:rsidRPr="00592297">
        <w:t>Pre-Accession</w:t>
      </w:r>
      <w:proofErr w:type="spellEnd"/>
      <w:r w:rsidRPr="00592297">
        <w:t xml:space="preserve">, EK, 06/2008 nebo podle </w:t>
      </w:r>
      <w:proofErr w:type="spellStart"/>
      <w:r w:rsidRPr="00592297">
        <w:t>Guide</w:t>
      </w:r>
      <w:proofErr w:type="spellEnd"/>
      <w:r w:rsidRPr="00592297">
        <w:t xml:space="preserve"> to </w:t>
      </w:r>
      <w:proofErr w:type="spellStart"/>
      <w:r w:rsidRPr="00592297">
        <w:t>Cost</w:t>
      </w:r>
      <w:proofErr w:type="spellEnd"/>
      <w:r w:rsidRPr="00592297">
        <w:t xml:space="preserve">-benefit </w:t>
      </w:r>
      <w:proofErr w:type="spellStart"/>
      <w:r w:rsidRPr="00592297">
        <w:t>Analysis</w:t>
      </w:r>
      <w:proofErr w:type="spellEnd"/>
      <w:r w:rsidRPr="00592297">
        <w:t xml:space="preserve"> </w:t>
      </w:r>
      <w:proofErr w:type="spellStart"/>
      <w:r w:rsidRPr="00592297">
        <w:t>of</w:t>
      </w:r>
      <w:proofErr w:type="spellEnd"/>
      <w:r w:rsidRPr="00592297">
        <w:t xml:space="preserve"> </w:t>
      </w:r>
      <w:proofErr w:type="spellStart"/>
      <w:r w:rsidRPr="00592297">
        <w:t>Investment</w:t>
      </w:r>
      <w:proofErr w:type="spellEnd"/>
      <w:r w:rsidRPr="00592297">
        <w:t xml:space="preserve"> </w:t>
      </w:r>
      <w:proofErr w:type="spellStart"/>
      <w:r w:rsidRPr="00592297">
        <w:t>Projects</w:t>
      </w:r>
      <w:proofErr w:type="spellEnd"/>
      <w:r w:rsidRPr="00592297">
        <w:t xml:space="preserve">, </w:t>
      </w:r>
      <w:proofErr w:type="spellStart"/>
      <w:r w:rsidRPr="00592297">
        <w:t>Economic</w:t>
      </w:r>
      <w:proofErr w:type="spellEnd"/>
      <w:r w:rsidRPr="00592297">
        <w:t xml:space="preserve"> </w:t>
      </w:r>
      <w:proofErr w:type="spellStart"/>
      <w:r w:rsidRPr="00592297">
        <w:t>appraisal</w:t>
      </w:r>
      <w:proofErr w:type="spellEnd"/>
      <w:r w:rsidRPr="00592297">
        <w:t xml:space="preserve"> </w:t>
      </w:r>
      <w:proofErr w:type="spellStart"/>
      <w:r w:rsidRPr="00592297">
        <w:t>tool</w:t>
      </w:r>
      <w:proofErr w:type="spellEnd"/>
      <w:r w:rsidRPr="00592297">
        <w:t xml:space="preserve"> </w:t>
      </w:r>
      <w:proofErr w:type="spellStart"/>
      <w:r w:rsidRPr="00592297">
        <w:t>for</w:t>
      </w:r>
      <w:proofErr w:type="spellEnd"/>
      <w:r w:rsidRPr="00592297">
        <w:t xml:space="preserve"> </w:t>
      </w:r>
      <w:proofErr w:type="spellStart"/>
      <w:r w:rsidRPr="00592297">
        <w:t>Cohesion</w:t>
      </w:r>
      <w:proofErr w:type="spellEnd"/>
      <w:r w:rsidRPr="00592297">
        <w:t xml:space="preserve"> </w:t>
      </w:r>
      <w:proofErr w:type="spellStart"/>
      <w:r w:rsidRPr="00592297">
        <w:t>Policy</w:t>
      </w:r>
      <w:proofErr w:type="spellEnd"/>
      <w:r w:rsidRPr="00592297">
        <w:t xml:space="preserve"> 2014-2020, EK, 12/2014, (</w:t>
      </w:r>
      <w:proofErr w:type="spellStart"/>
      <w:r w:rsidRPr="00592297">
        <w:t>iii</w:t>
      </w:r>
      <w:proofErr w:type="spellEnd"/>
      <w:r w:rsidRPr="00592297">
        <w:t>) hodnocení ekonomické efektivnosti se týkalo stavby nebo společně hodnoceného souboru staveb železničních drah celostátních nebo regionálních s celkovými investičními náklady (</w:t>
      </w:r>
      <w:r w:rsidRPr="001052F4">
        <w:t>CIN</w:t>
      </w:r>
      <w:r w:rsidRPr="00592297">
        <w:t>) minimálně ve výši:</w:t>
      </w:r>
    </w:p>
    <w:p w14:paraId="2BE1002B" w14:textId="23C34A6D" w:rsidR="009E1AEE" w:rsidRPr="00592297" w:rsidRDefault="009E1AEE" w:rsidP="00D129D5">
      <w:pPr>
        <w:pStyle w:val="Odrka1-3"/>
      </w:pPr>
      <w:r w:rsidRPr="00592297">
        <w:t xml:space="preserve">přesahující hranici „velkého projektu“ podle </w:t>
      </w:r>
      <w:r w:rsidR="000264EA" w:rsidRPr="00592297">
        <w:t xml:space="preserve">Pravidel pro postupy v průběhu přípravy investičních a neinvestičních akcí dopravní infrastruktury, financovaných bez účasti státního rozpočtu či </w:t>
      </w:r>
      <w:r w:rsidRPr="00592297">
        <w:t>Směrnice č. V-2/2012 Směrnice upravující postupy v průběhu přípravy investičních a neinvestičních akcí dopravní infrastruktury, financovaných bez účasti státního rozpočtu</w:t>
      </w:r>
      <w:r w:rsidR="00931F53" w:rsidRPr="00592297">
        <w:t>;</w:t>
      </w:r>
      <w:r w:rsidR="003D6AF9" w:rsidRPr="00592297">
        <w:t xml:space="preserve"> </w:t>
      </w:r>
    </w:p>
    <w:p w14:paraId="40DEF1A4" w14:textId="2482DC40" w:rsidR="000749E8" w:rsidRPr="00EA7262" w:rsidRDefault="000749E8" w:rsidP="00B4682E">
      <w:pPr>
        <w:pStyle w:val="Odstavec1-1a"/>
        <w:numPr>
          <w:ilvl w:val="0"/>
          <w:numId w:val="16"/>
        </w:numPr>
        <w:rPr>
          <w:b/>
        </w:rPr>
      </w:pPr>
      <w:r w:rsidRPr="00EA7262">
        <w:rPr>
          <w:b/>
        </w:rPr>
        <w:t>Koordinátor</w:t>
      </w:r>
      <w:r w:rsidR="000825DE" w:rsidRPr="00EA7262">
        <w:rPr>
          <w:b/>
        </w:rPr>
        <w:t xml:space="preserve"> BIM</w:t>
      </w:r>
      <w:r w:rsidRPr="00EA7262">
        <w:rPr>
          <w:b/>
        </w:rPr>
        <w:t xml:space="preserve"> </w:t>
      </w:r>
    </w:p>
    <w:p w14:paraId="59CDA435" w14:textId="19343AE0" w:rsidR="000749E8" w:rsidRPr="00EA7262" w:rsidRDefault="000749E8" w:rsidP="000749E8">
      <w:pPr>
        <w:pStyle w:val="Odrka1-2-"/>
      </w:pPr>
      <w:r w:rsidRPr="00EA7262">
        <w:t xml:space="preserve">nejméně 3 roky praxe </w:t>
      </w:r>
      <w:r w:rsidR="00FC39CE" w:rsidRPr="00EA7262">
        <w:t>v</w:t>
      </w:r>
      <w:r w:rsidRPr="00EA7262">
        <w:t xml:space="preserve"> projektování </w:t>
      </w:r>
      <w:r w:rsidR="00B818F8" w:rsidRPr="00EA7262">
        <w:t xml:space="preserve">staveb </w:t>
      </w:r>
      <w:r w:rsidRPr="00EA7262">
        <w:t>v pozici vedoucího týmu nebo nejméně 5 let praxe v projektování staveb</w:t>
      </w:r>
      <w:r w:rsidR="00B818F8" w:rsidRPr="00EA7262">
        <w:t xml:space="preserve"> v pozici projektanta nebo </w:t>
      </w:r>
      <w:r w:rsidR="009B7BA9" w:rsidRPr="00EA7262">
        <w:t xml:space="preserve">nejméně </w:t>
      </w:r>
      <w:r w:rsidR="00B818F8" w:rsidRPr="00EA7262">
        <w:t xml:space="preserve">2 roky praxe v pozici Koordinátora </w:t>
      </w:r>
      <w:r w:rsidR="000825DE" w:rsidRPr="00EA7262">
        <w:t xml:space="preserve">BIM </w:t>
      </w:r>
      <w:r w:rsidR="00B818F8" w:rsidRPr="00EA7262">
        <w:t>při provádění staveb</w:t>
      </w:r>
      <w:r w:rsidRPr="00EA7262">
        <w:t>;</w:t>
      </w:r>
    </w:p>
    <w:p w14:paraId="67F835BD" w14:textId="37305C67" w:rsidR="000749E8" w:rsidRPr="00EA7262" w:rsidRDefault="000749E8" w:rsidP="000749E8">
      <w:pPr>
        <w:pStyle w:val="Odrka1-2-"/>
        <w:rPr>
          <w:b/>
        </w:rPr>
      </w:pPr>
      <w:r w:rsidRPr="00EA7262">
        <w:t xml:space="preserve">zkušenost s plněním alespoň jedné zakázky na projektové práce spočívající ve zpracování dokumentace </w:t>
      </w:r>
      <w:r w:rsidR="00B818F8" w:rsidRPr="00EA7262">
        <w:t>v některém z následujících stupňů:</w:t>
      </w:r>
      <w:r w:rsidRPr="00EA7262">
        <w:t xml:space="preserve"> DUR</w:t>
      </w:r>
      <w:r w:rsidR="00B818F8" w:rsidRPr="00EA7262">
        <w:t>, DUSP</w:t>
      </w:r>
      <w:r w:rsidR="000825DE" w:rsidRPr="00EA7262">
        <w:t xml:space="preserve">, </w:t>
      </w:r>
      <w:r w:rsidR="00B818F8" w:rsidRPr="00EA7262">
        <w:t>DUSL,</w:t>
      </w:r>
      <w:r w:rsidRPr="00EA7262">
        <w:t xml:space="preserve"> DSP</w:t>
      </w:r>
      <w:r w:rsidR="006C0453" w:rsidRPr="00EA7262">
        <w:t xml:space="preserve"> nebo</w:t>
      </w:r>
      <w:r w:rsidR="00B818F8" w:rsidRPr="00EA7262">
        <w:t xml:space="preserve"> PDPS, a to</w:t>
      </w:r>
      <w:r w:rsidRPr="00EA7262">
        <w:t xml:space="preserve"> v</w:t>
      </w:r>
      <w:r w:rsidR="006C0453" w:rsidRPr="00EA7262">
        <w:t xml:space="preserve"> pozici</w:t>
      </w:r>
      <w:r w:rsidRPr="00EA7262">
        <w:t xml:space="preserve"> vedoucího týmu nebo projektanta</w:t>
      </w:r>
      <w:r w:rsidR="003D6153" w:rsidRPr="00EA7262">
        <w:t xml:space="preserve"> nebo Koordinátora BIM</w:t>
      </w:r>
      <w:r w:rsidRPr="00EA7262">
        <w:t xml:space="preserve">, </w:t>
      </w:r>
      <w:r w:rsidR="003D6153" w:rsidRPr="00EA7262">
        <w:t xml:space="preserve">nebo prokázání zkušenosti s plněním alespoň jedné zakázky v pozici Koordinátora BIM při provádění stavby, </w:t>
      </w:r>
      <w:r w:rsidR="00B818F8" w:rsidRPr="00EA7262">
        <w:t xml:space="preserve">jejichž </w:t>
      </w:r>
      <w:r w:rsidRPr="00EA7262">
        <w:t xml:space="preserve">náplní činnosti </w:t>
      </w:r>
      <w:r w:rsidR="003D6153" w:rsidRPr="00EA7262">
        <w:t xml:space="preserve">(u všech výše uvedených pozic) </w:t>
      </w:r>
      <w:r w:rsidRPr="00EA7262">
        <w:t xml:space="preserve">byla tvorba a koordinace </w:t>
      </w:r>
      <w:r w:rsidR="009B7BA9" w:rsidRPr="00EA7262">
        <w:t>I</w:t>
      </w:r>
      <w:r w:rsidRPr="00EA7262">
        <w:t>nformační</w:t>
      </w:r>
      <w:r w:rsidR="00B818F8" w:rsidRPr="00EA7262">
        <w:t>ho</w:t>
      </w:r>
      <w:r w:rsidRPr="00EA7262">
        <w:t xml:space="preserve"> model</w:t>
      </w:r>
      <w:r w:rsidR="00B818F8" w:rsidRPr="00EA7262">
        <w:t>u</w:t>
      </w:r>
      <w:r w:rsidRPr="00EA7262">
        <w:t xml:space="preserve"> </w:t>
      </w:r>
      <w:r w:rsidR="009B7BA9" w:rsidRPr="00EA7262">
        <w:t>stavby</w:t>
      </w:r>
      <w:r w:rsidRPr="00EA7262">
        <w:t xml:space="preserve"> na úrovni řízení procesů se zaměřením na zajištění vztahů mezi objednatelem a zhotovitelem, </w:t>
      </w:r>
      <w:r w:rsidR="003D6153" w:rsidRPr="00EA7262">
        <w:t>tzn. že</w:t>
      </w:r>
      <w:r w:rsidRPr="00EA7262">
        <w:t xml:space="preserve"> předmětné </w:t>
      </w:r>
      <w:r w:rsidR="003D6153" w:rsidRPr="00EA7262">
        <w:t>doložené</w:t>
      </w:r>
      <w:r w:rsidRPr="00EA7262">
        <w:t xml:space="preserve"> práce byly zpracované jako souhrn všech dokumentů zahrnujících grafické a negrafické informace v digitální podobě pořízené prostřednictvím systémů a dalších softwarových nástrojů organizovaných tak, aby reprezentovaly </w:t>
      </w:r>
      <w:r w:rsidR="003D6153" w:rsidRPr="00EA7262">
        <w:t xml:space="preserve">zpracování dokumentace stavby v příslušném stupni nebo </w:t>
      </w:r>
      <w:r w:rsidR="00B818F8" w:rsidRPr="00EA7262">
        <w:rPr>
          <w:rFonts w:ascii="Verdana" w:hAnsi="Verdana"/>
        </w:rPr>
        <w:t xml:space="preserve">stavbu </w:t>
      </w:r>
      <w:r w:rsidR="003D6153" w:rsidRPr="00EA7262">
        <w:rPr>
          <w:rFonts w:ascii="Verdana" w:hAnsi="Verdana"/>
        </w:rPr>
        <w:t xml:space="preserve">při jejím provádění </w:t>
      </w:r>
      <w:r w:rsidRPr="00EA7262">
        <w:t>jako celek,</w:t>
      </w:r>
      <w:r w:rsidR="00AB0788" w:rsidRPr="00EA7262">
        <w:t xml:space="preserve"> přičemž se musí jednat o zakázku</w:t>
      </w:r>
      <w:r w:rsidRPr="00EA7262">
        <w:t xml:space="preserve"> dokončen</w:t>
      </w:r>
      <w:r w:rsidR="00AB0788" w:rsidRPr="00EA7262">
        <w:t>ou</w:t>
      </w:r>
      <w:r w:rsidRPr="00EA7262">
        <w:t>, avšak zadavatel nestanoví maximální lhůtu, ve které musel</w:t>
      </w:r>
      <w:r w:rsidR="00AB0788" w:rsidRPr="00EA7262">
        <w:t>a</w:t>
      </w:r>
      <w:r w:rsidRPr="00EA7262">
        <w:t xml:space="preserve"> být zakázk</w:t>
      </w:r>
      <w:r w:rsidR="00AB0788" w:rsidRPr="00EA7262">
        <w:t>a</w:t>
      </w:r>
      <w:r w:rsidRPr="00EA7262">
        <w:t xml:space="preserve"> dokončen</w:t>
      </w:r>
      <w:r w:rsidR="00AB0788" w:rsidRPr="00EA7262">
        <w:t>a</w:t>
      </w:r>
      <w:r w:rsidRPr="00EA7262">
        <w:t>;</w:t>
      </w:r>
    </w:p>
    <w:p w14:paraId="32B64839" w14:textId="77F9B3AF" w:rsidR="000749E8" w:rsidRPr="00EA7262" w:rsidRDefault="00360597" w:rsidP="00B4682E">
      <w:pPr>
        <w:pStyle w:val="Odstavec1-1a"/>
        <w:numPr>
          <w:ilvl w:val="0"/>
          <w:numId w:val="16"/>
        </w:numPr>
        <w:rPr>
          <w:b/>
        </w:rPr>
      </w:pPr>
      <w:r w:rsidRPr="00EA7262">
        <w:rPr>
          <w:b/>
        </w:rPr>
        <w:t>M</w:t>
      </w:r>
      <w:r w:rsidR="000749E8" w:rsidRPr="00EA7262">
        <w:rPr>
          <w:b/>
        </w:rPr>
        <w:t xml:space="preserve">anažer informací </w:t>
      </w:r>
    </w:p>
    <w:p w14:paraId="3BC35FFF" w14:textId="3FBE2A6E" w:rsidR="000749E8" w:rsidRPr="00EA7262" w:rsidRDefault="000749E8" w:rsidP="000749E8">
      <w:pPr>
        <w:pStyle w:val="Odrka1-2-"/>
      </w:pPr>
      <w:r w:rsidRPr="00EA7262">
        <w:t>nejméně 5 let praxe v projektování staveb</w:t>
      </w:r>
      <w:r w:rsidR="00B818F8" w:rsidRPr="00EA7262">
        <w:t xml:space="preserve"> v pozici projektanta nebo </w:t>
      </w:r>
      <w:r w:rsidR="009B7BA9" w:rsidRPr="00EA7262">
        <w:t xml:space="preserve">nejméně </w:t>
      </w:r>
      <w:r w:rsidR="00B818F8" w:rsidRPr="00EA7262">
        <w:t xml:space="preserve">2 roky praxe při zpracování a tvorbě Digitálního modelu stavby, jež byl součástí Informačního modelu </w:t>
      </w:r>
      <w:r w:rsidR="009B7BA9" w:rsidRPr="00EA7262">
        <w:t>stavby</w:t>
      </w:r>
      <w:r w:rsidR="00B818F8" w:rsidRPr="00EA7262">
        <w:t xml:space="preserve"> při provádění staveb</w:t>
      </w:r>
      <w:r w:rsidRPr="00EA7262">
        <w:t>;</w:t>
      </w:r>
    </w:p>
    <w:p w14:paraId="65885C60" w14:textId="2C4143F1" w:rsidR="000749E8" w:rsidRPr="00EA7262" w:rsidRDefault="003D6153" w:rsidP="000749E8">
      <w:pPr>
        <w:pStyle w:val="Odrka1-2-"/>
        <w:rPr>
          <w:b/>
        </w:rPr>
      </w:pPr>
      <w:r w:rsidRPr="00EA7262">
        <w:t xml:space="preserve">prokázat </w:t>
      </w:r>
      <w:r w:rsidR="000749E8" w:rsidRPr="00EA7262">
        <w:t xml:space="preserve">zkušenost s plněním alespoň jedné zakázky na projektové práce spočívající ve zpracování dokumentace </w:t>
      </w:r>
      <w:r w:rsidR="00B818F8" w:rsidRPr="00EA7262">
        <w:t xml:space="preserve">v některém z následujících stupňů: </w:t>
      </w:r>
      <w:r w:rsidR="000749E8" w:rsidRPr="00EA7262">
        <w:t>DUR</w:t>
      </w:r>
      <w:r w:rsidR="00C75802" w:rsidRPr="00EA7262">
        <w:t>, DUSP</w:t>
      </w:r>
      <w:r w:rsidR="003B7D0F" w:rsidRPr="00EA7262">
        <w:t xml:space="preserve">, </w:t>
      </w:r>
      <w:r w:rsidR="00C75802" w:rsidRPr="00EA7262">
        <w:t>DUSL,</w:t>
      </w:r>
      <w:r w:rsidR="000749E8" w:rsidRPr="00EA7262">
        <w:t xml:space="preserve"> DSP</w:t>
      </w:r>
      <w:r w:rsidR="003B7D0F" w:rsidRPr="00EA7262">
        <w:t xml:space="preserve"> nebo</w:t>
      </w:r>
      <w:r w:rsidR="00C75802" w:rsidRPr="00EA7262">
        <w:t xml:space="preserve"> PDPS, a to</w:t>
      </w:r>
      <w:r w:rsidR="000749E8" w:rsidRPr="00EA7262">
        <w:t xml:space="preserve"> v</w:t>
      </w:r>
      <w:r w:rsidR="00360597" w:rsidRPr="00EA7262">
        <w:t xml:space="preserve"> pozici</w:t>
      </w:r>
      <w:r w:rsidR="000749E8" w:rsidRPr="00EA7262">
        <w:t xml:space="preserve"> projektanta</w:t>
      </w:r>
      <w:r w:rsidR="00360597" w:rsidRPr="00EA7262">
        <w:t xml:space="preserve"> nebo Manažera informací</w:t>
      </w:r>
      <w:r w:rsidR="000749E8" w:rsidRPr="00EA7262">
        <w:t xml:space="preserve">, </w:t>
      </w:r>
      <w:r w:rsidR="00360597" w:rsidRPr="00EA7262">
        <w:t>nebo prokázání zkušeností s plněním alespoň jedné zakázky v pozici člena týmu zhotovitele stavby při provádění stavby, jejichž</w:t>
      </w:r>
      <w:r w:rsidR="000749E8" w:rsidRPr="00EA7262">
        <w:t xml:space="preserve"> náplní činnosti </w:t>
      </w:r>
      <w:r w:rsidR="00360597" w:rsidRPr="00EA7262">
        <w:t xml:space="preserve">(u všech výše uvedených pozic) </w:t>
      </w:r>
      <w:r w:rsidR="00C75802" w:rsidRPr="00EA7262">
        <w:t xml:space="preserve">bylo zpracování a tvorba Digitálního modelu stavby, jež byl součástí Informačního modelu </w:t>
      </w:r>
      <w:r w:rsidR="009B7BA9" w:rsidRPr="00EA7262">
        <w:t>stavby</w:t>
      </w:r>
      <w:r w:rsidR="00C75802" w:rsidRPr="00EA7262">
        <w:t xml:space="preserve">, </w:t>
      </w:r>
      <w:r w:rsidR="00360597" w:rsidRPr="00EA7262">
        <w:t>tzn. že</w:t>
      </w:r>
      <w:r w:rsidR="000749E8" w:rsidRPr="00EA7262">
        <w:t xml:space="preserve"> předmětné </w:t>
      </w:r>
      <w:r w:rsidR="00360597" w:rsidRPr="00EA7262">
        <w:t xml:space="preserve">doložené </w:t>
      </w:r>
      <w:r w:rsidR="000749E8" w:rsidRPr="00EA7262">
        <w:t xml:space="preserve">práce byly zpracované jako souhrn všech dokumentů zahrnujících grafické a negrafické informace v digitální podobě pořízené prostřednictvím systémů a dalších softwarových nástrojů organizovaných tak, aby reprezentovaly </w:t>
      </w:r>
      <w:r w:rsidR="00360597" w:rsidRPr="00EA7262">
        <w:t xml:space="preserve">zpracování dokumentace stavby v příslušném stupni nebo </w:t>
      </w:r>
      <w:r w:rsidR="00C75802" w:rsidRPr="00EA7262">
        <w:rPr>
          <w:rFonts w:ascii="Verdana" w:hAnsi="Verdana"/>
        </w:rPr>
        <w:t xml:space="preserve">stavbu </w:t>
      </w:r>
      <w:r w:rsidR="001D5A76" w:rsidRPr="00EA7262">
        <w:rPr>
          <w:rFonts w:ascii="Verdana" w:hAnsi="Verdana"/>
        </w:rPr>
        <w:t xml:space="preserve">při jejím provádění </w:t>
      </w:r>
      <w:r w:rsidR="000749E8" w:rsidRPr="00EA7262">
        <w:t>jako celek, přičemž se musí jednat o zakázk</w:t>
      </w:r>
      <w:r w:rsidR="00AB0788" w:rsidRPr="00EA7262">
        <w:t>u</w:t>
      </w:r>
      <w:r w:rsidR="000749E8" w:rsidRPr="00EA7262">
        <w:t xml:space="preserve"> </w:t>
      </w:r>
      <w:r w:rsidR="000749E8" w:rsidRPr="00EA7262">
        <w:lastRenderedPageBreak/>
        <w:t>dokončen</w:t>
      </w:r>
      <w:r w:rsidR="00AB0788" w:rsidRPr="00EA7262">
        <w:t>ou</w:t>
      </w:r>
      <w:r w:rsidR="000749E8" w:rsidRPr="00EA7262">
        <w:t>, avšak zadavatel nestanoví maximální lhůtu, ve které musel</w:t>
      </w:r>
      <w:r w:rsidR="00AB0788" w:rsidRPr="00EA7262">
        <w:t>a</w:t>
      </w:r>
      <w:r w:rsidR="000749E8" w:rsidRPr="00EA7262">
        <w:t xml:space="preserve"> být zakázk</w:t>
      </w:r>
      <w:r w:rsidR="00AB0788" w:rsidRPr="00EA7262">
        <w:t>a</w:t>
      </w:r>
      <w:r w:rsidR="000749E8" w:rsidRPr="00EA7262">
        <w:t xml:space="preserve"> dokončen</w:t>
      </w:r>
      <w:r w:rsidR="00AB0788" w:rsidRPr="00EA7262">
        <w:t>a</w:t>
      </w:r>
      <w:r w:rsidR="000749E8" w:rsidRPr="00EA7262">
        <w:t>.</w:t>
      </w:r>
    </w:p>
    <w:p w14:paraId="408BFE64" w14:textId="1AB60612" w:rsidR="009E1AEE" w:rsidRDefault="009E1AEE" w:rsidP="00C313BF">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0749E8">
        <w:t xml:space="preserve"> jež </w:t>
      </w:r>
      <w:r w:rsidR="000749E8" w:rsidRPr="00AD0714">
        <w:t>je pověřen</w:t>
      </w:r>
      <w:r w:rsidR="000749E8">
        <w:t>a</w:t>
      </w:r>
      <w:r w:rsidR="000749E8" w:rsidRPr="00AD0714">
        <w:t xml:space="preserve"> koordinací</w:t>
      </w:r>
      <w:r w:rsidR="004343DB">
        <w:t xml:space="preserve"> při zpracování dokumentace</w:t>
      </w:r>
      <w:r w:rsidR="000749E8" w:rsidRPr="00AD0714">
        <w:t>. Ve smyslu §</w:t>
      </w:r>
      <w:r w:rsidR="000749E8">
        <w:t xml:space="preserve"> </w:t>
      </w:r>
      <w:r w:rsidR="000749E8" w:rsidRPr="00AD0714">
        <w:t>113 odst. 2 zákona č. 183/2006 Sb.</w:t>
      </w:r>
      <w:r w:rsidR="000749E8">
        <w:t>,</w:t>
      </w:r>
      <w:r w:rsidR="000749E8" w:rsidRPr="00AD0714">
        <w:t xml:space="preserve"> o územním plánování a stavebním řádu (stavební zákon)</w:t>
      </w:r>
      <w:r w:rsidR="000749E8">
        <w:t>, ve znění pozdějších předpisů,</w:t>
      </w:r>
      <w:r w:rsidR="000749E8" w:rsidRPr="00AD0714">
        <w:t xml:space="preserve"> </w:t>
      </w:r>
      <w:r w:rsidR="00B83FB3">
        <w:t xml:space="preserve">a ve smyslu § 14 písm. c) zákona č. 283/2021 Sb., stavební zákon, ve znění pozdějších předpisů, </w:t>
      </w:r>
      <w:r w:rsidR="000749E8" w:rsidRPr="00AD0714">
        <w:t>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16D11DA3" w14:textId="677C9AB5" w:rsidR="00F96701" w:rsidRDefault="00F96701" w:rsidP="00F96701">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3481E4D9" w14:textId="79AED310" w:rsidR="00B00BCB" w:rsidRDefault="00B00BCB" w:rsidP="00F96701">
      <w:pPr>
        <w:pStyle w:val="Textbezslovn"/>
      </w:pPr>
      <w:r w:rsidRPr="00B00BCB">
        <w:t>V souvislosti s požadavky na zkušenost specialisty na hodnocení ekonomické efektivnosti zadavatel upřesňuje následující pojmy:</w:t>
      </w:r>
    </w:p>
    <w:p w14:paraId="2278375F" w14:textId="10A51244" w:rsidR="009E1AEE" w:rsidRPr="004155B8" w:rsidRDefault="009E1AEE" w:rsidP="00355D2A">
      <w:pPr>
        <w:pStyle w:val="Odrka1-1"/>
      </w:pPr>
      <w:r w:rsidRPr="004155B8">
        <w:t xml:space="preserve">Záměrem projektu se rozumí </w:t>
      </w:r>
      <w:r w:rsidR="005A595A" w:rsidRPr="004155B8">
        <w:t xml:space="preserve">předprojektová </w:t>
      </w:r>
      <w:r w:rsidRPr="004155B8">
        <w:t>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78F0EF68" w14:textId="77777777" w:rsidR="009E1AEE" w:rsidRPr="004155B8" w:rsidRDefault="009E1AEE" w:rsidP="00355D2A">
      <w:pPr>
        <w:pStyle w:val="Odrka1-1"/>
      </w:pPr>
      <w:r w:rsidRPr="004155B8">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4155B8">
        <w:t>ii</w:t>
      </w:r>
      <w:proofErr w:type="spellEnd"/>
      <w:r w:rsidRPr="004155B8">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4E1D55F4" w14:textId="77777777" w:rsidR="009E1AEE" w:rsidRPr="004155B8" w:rsidRDefault="009E1AEE" w:rsidP="00355D2A">
      <w:pPr>
        <w:pStyle w:val="Odrka1-1"/>
      </w:pPr>
      <w:r w:rsidRPr="004155B8">
        <w:t>Projektovou žá</w:t>
      </w:r>
      <w:r w:rsidRPr="004155B8">
        <w:rPr>
          <w:rStyle w:val="Odrka1-1Char"/>
        </w:rPr>
        <w:t xml:space="preserve">dostí o spolufinancování z prostředků EU se rozumí </w:t>
      </w:r>
      <w:r w:rsidRPr="004155B8">
        <w:t>dokumentace</w:t>
      </w:r>
      <w:r w:rsidRPr="004155B8">
        <w:rPr>
          <w:rStyle w:val="Odrka1-1Char"/>
        </w:rPr>
        <w:t xml:space="preserve">, která </w:t>
      </w:r>
      <w:proofErr w:type="gramStart"/>
      <w:r w:rsidRPr="004155B8">
        <w:rPr>
          <w:rStyle w:val="Odrka1-1Char"/>
        </w:rPr>
        <w:t>slouží</w:t>
      </w:r>
      <w:proofErr w:type="gramEnd"/>
      <w:r w:rsidRPr="004155B8">
        <w:t xml:space="preserve"> k zajištění finančních prostředků pro financování stavby ze zdrojů EU a jejíž podoba je definována příslušným dotačním programem, např. OPD, nástroj CEF.</w:t>
      </w:r>
    </w:p>
    <w:p w14:paraId="56773E24" w14:textId="77777777" w:rsidR="009E1AEE" w:rsidRPr="004155B8" w:rsidRDefault="009E1AEE" w:rsidP="00355D2A">
      <w:pPr>
        <w:pStyle w:val="Odrka1-1"/>
      </w:pPr>
      <w:r w:rsidRPr="004155B8">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3797D660" w14:textId="21C8C8FB" w:rsidR="009E1AEE" w:rsidRPr="004155B8" w:rsidRDefault="009E1AEE" w:rsidP="00355D2A">
      <w:pPr>
        <w:pStyle w:val="Odrka1-1"/>
      </w:pPr>
      <w:r w:rsidRPr="004155B8">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w:t>
      </w:r>
      <w:r w:rsidRPr="004155B8">
        <w:lastRenderedPageBreak/>
        <w:t>2007-2013 stavba (soubor staveb, technologie), jejíž celkové náklady bez DPH přesáhnou 1 mld. Kč.</w:t>
      </w:r>
      <w:r w:rsidR="00D129D5" w:rsidRPr="004155B8">
        <w:t xml:space="preserve"> Velkým projektem se ve smyslu Směrnice č. V-2/2012, změna č. 5 </w:t>
      </w:r>
      <w:r w:rsidR="005B222D" w:rsidRPr="004155B8">
        <w:t xml:space="preserve">a ve smyslu Pravidel pro postupy v průběhu přípravy investičních a neinvestičních akcí dopravní infrastruktury, financovaných bez účasti státního rozpočtu </w:t>
      </w:r>
      <w:r w:rsidR="00D129D5" w:rsidRPr="004155B8">
        <w:t>rozumí stavba (soubor staveb, technologie), jejíž celkové náklady bez DPH přesáhnou 1,8 mld. Kč (za předpokladu, že DPH není pro příslušného investora způsobilým výdajem).</w:t>
      </w:r>
      <w:r w:rsidRPr="004155B8">
        <w:t xml:space="preserve"> </w:t>
      </w:r>
    </w:p>
    <w:p w14:paraId="68CB08E8"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021AB6F" w14:textId="3BF9E5D1" w:rsidR="009E1AEE" w:rsidRDefault="009E1AEE" w:rsidP="009E1AEE">
      <w:pPr>
        <w:pStyle w:val="Textbezslovn"/>
      </w:pPr>
      <w:r w:rsidRPr="0043177B">
        <w:t xml:space="preserve">Zadavatel si vyhrazuje právo ověřit pravdivost údajů o zkušenostech </w:t>
      </w:r>
      <w:r w:rsidR="005A595A" w:rsidRPr="0043177B">
        <w:t>hlavního projektanta</w:t>
      </w:r>
      <w:r w:rsidRPr="0043177B">
        <w:t xml:space="preserve"> </w:t>
      </w:r>
      <w:r w:rsidR="005166E0" w:rsidRPr="0043177B">
        <w:t xml:space="preserve">(HIP), </w:t>
      </w:r>
      <w:r w:rsidR="0015012F" w:rsidRPr="0043177B">
        <w:t>K</w:t>
      </w:r>
      <w:r w:rsidR="005166E0" w:rsidRPr="0043177B">
        <w:t>oordinátora</w:t>
      </w:r>
      <w:r w:rsidR="001C5178" w:rsidRPr="0043177B">
        <w:t xml:space="preserve"> BIM</w:t>
      </w:r>
      <w:r w:rsidR="005166E0" w:rsidRPr="0043177B">
        <w:t xml:space="preserve">, </w:t>
      </w:r>
      <w:r w:rsidR="001C5178" w:rsidRPr="0043177B">
        <w:t>M</w:t>
      </w:r>
      <w:r w:rsidR="005166E0" w:rsidRPr="0043177B">
        <w:t xml:space="preserve">anažera informací </w:t>
      </w:r>
      <w:r w:rsidRPr="0043177B">
        <w:t>a specialisty na hodnocení ekonomické efektivnosti,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104353DE"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lastRenderedPageBreak/>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5A52465A"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w:t>
      </w:r>
      <w:r w:rsidR="003C30A1">
        <w:rPr>
          <w:rStyle w:val="Znakapoznpodarou"/>
        </w:rPr>
        <w:footnoteReference w:id="2"/>
      </w:r>
      <w:r>
        <w:t>)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51A2E4CB"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B62D54">
        <w:t xml:space="preserve">jiném </w:t>
      </w:r>
      <w:r>
        <w:t xml:space="preserve">zadávacím řízení. V takovém případě dodavatel zadavateli současně sdělí název či jinou identifikaci tohoto 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w:t>
      </w:r>
      <w:r>
        <w:lastRenderedPageBreak/>
        <w:t xml:space="preserve">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Pr="005944B7"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w:t>
      </w:r>
      <w:r w:rsidRPr="005944B7">
        <w:t xml:space="preserve">Pražská správa sociálního zabezpečení. </w:t>
      </w:r>
    </w:p>
    <w:p w14:paraId="0D822FEA" w14:textId="77777777" w:rsidR="006C21E8" w:rsidRPr="005944B7" w:rsidRDefault="006C21E8" w:rsidP="003F4C40">
      <w:pPr>
        <w:pStyle w:val="Text1-1"/>
        <w:rPr>
          <w:b/>
        </w:rPr>
      </w:pPr>
      <w:r w:rsidRPr="005944B7">
        <w:rPr>
          <w:rStyle w:val="Tun9b"/>
        </w:rPr>
        <w:t>Prokazování</w:t>
      </w:r>
      <w:r w:rsidRPr="005944B7">
        <w:rPr>
          <w:b/>
        </w:rPr>
        <w:t xml:space="preserve"> odborné způsobilosti zahraničními osobami podle zvláštních právních předpisů:</w:t>
      </w:r>
    </w:p>
    <w:p w14:paraId="5674E6EB" w14:textId="255F44B8" w:rsidR="006C21E8" w:rsidRDefault="006C21E8" w:rsidP="006C21E8">
      <w:pPr>
        <w:pStyle w:val="Textbezslovn"/>
      </w:pPr>
      <w:r w:rsidRPr="005944B7">
        <w:t>Od zahraničních osob bude požadováno předložení dokladu o odborné způsobilosti v příslušném oboru vydávaného v zemi, kde tyto osoby odbornou způsobilost vykonávají. Pokud se</w:t>
      </w:r>
      <w:r>
        <w:t xml:space="preserve"> v této zemi žádný doklad o odborné způsobilosti nevydává, zahraniční osoby vyhotoví o tomto </w:t>
      </w:r>
      <w:r w:rsidR="00A64237">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578489C" w14:textId="350F20C0" w:rsidR="00A64237" w:rsidRDefault="00A64237" w:rsidP="006C21E8">
      <w:pPr>
        <w:pStyle w:val="Odrka1-1"/>
      </w:pPr>
      <w:r>
        <w:lastRenderedPageBreak/>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t xml:space="preserve"> </w:t>
      </w:r>
    </w:p>
    <w:p w14:paraId="616ADACA" w14:textId="2068297D"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0A754AE" w14:textId="024DF958" w:rsidR="0059798D" w:rsidRPr="00B2309B" w:rsidRDefault="0059798D" w:rsidP="0059798D">
      <w:pPr>
        <w:pStyle w:val="Odrka1-1"/>
      </w:pPr>
      <w:r w:rsidRPr="00B2309B">
        <w:t xml:space="preserve">Informace k doložení osvědčení o odborné způsobilosti podle § 3 odst. 3 zákona č. 62/1988 Sb., o geologických pracích, </w:t>
      </w:r>
      <w:r w:rsidR="00F8416A">
        <w:t>ve znění pozdějších předpisů</w:t>
      </w:r>
      <w:r w:rsidRPr="00B2309B">
        <w:t xml:space="preserve">,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5B586CF2" w14:textId="203B692A"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5A6F732C" w14:textId="582F726C" w:rsidR="006C21E8" w:rsidRDefault="006C21E8" w:rsidP="004B0AE4">
      <w:pPr>
        <w:pStyle w:val="Odrka1-1"/>
      </w:pPr>
      <w:r w:rsidRPr="00B2309B">
        <w:t xml:space="preserve">Informace k doložení pověření k hodnocení nebezpečných vlastností odpadů dle § </w:t>
      </w:r>
      <w:r w:rsidR="004B0AE4" w:rsidRPr="004B0AE4">
        <w:t>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lastRenderedPageBreak/>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 xml:space="preserve">Za jiné osoby považuje zadavatel jak poddodavatele, tak i osoby, které s dodavatelem </w:t>
      </w:r>
      <w:proofErr w:type="gramStart"/>
      <w:r w:rsidR="005166E0">
        <w:t>tvoří</w:t>
      </w:r>
      <w:proofErr w:type="gramEnd"/>
      <w:r w:rsidR="005166E0">
        <w:t xml:space="preserve">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7CD0128" w14:textId="1FE3E999" w:rsidR="0035531B" w:rsidRDefault="0035531B" w:rsidP="00A066DE">
      <w:pPr>
        <w:pStyle w:val="Odrka1-2-"/>
      </w:pPr>
      <w:r>
        <w:t xml:space="preserve">Požadavek ohledně </w:t>
      </w:r>
      <w:r w:rsidR="00847393">
        <w:t xml:space="preserve">předložení smlouvy nebo potvrzení o její existenci, jejímž obsahem je závazek </w:t>
      </w:r>
      <w:r>
        <w:t>jiné osoby</w:t>
      </w:r>
      <w:r w:rsidR="00847393">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Pr="0006499F">
        <w:rPr>
          <w:rStyle w:val="Tun9b"/>
        </w:rPr>
        <w:t>.</w:t>
      </w:r>
      <w:r>
        <w:t xml:space="preserve"> </w:t>
      </w:r>
    </w:p>
    <w:p w14:paraId="3EB24721" w14:textId="63ADE7B8"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139AC742"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xml:space="preserve">. Toto omezení se nevztahuje na osoby, které s dodavatelem </w:t>
      </w:r>
      <w:proofErr w:type="gramStart"/>
      <w:r w:rsidR="00A066DE" w:rsidRPr="00A066DE">
        <w:t>tvoří</w:t>
      </w:r>
      <w:proofErr w:type="gramEnd"/>
      <w:r w:rsidR="00A066DE" w:rsidRPr="00A066DE">
        <w:t xml:space="preserve">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w:t>
      </w:r>
      <w:r w:rsidR="00AF32F5">
        <w:lastRenderedPageBreak/>
        <w:t xml:space="preserve">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7" w:name="_Toc165872874"/>
      <w:r>
        <w:t>DALŠÍ INFORMACE/DOKUMENTY PŘEDKLÁDANÉ DODAVATELEM</w:t>
      </w:r>
      <w:r w:rsidR="00092CC9">
        <w:t xml:space="preserve"> v </w:t>
      </w:r>
      <w:r>
        <w:t>NABÍDCE</w:t>
      </w:r>
      <w:bookmarkEnd w:id="17"/>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277D63A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 159/2006 Sb., o střetu zájmů, ve znění pozdějších předpisů</w:t>
      </w:r>
      <w:r w:rsidR="00D30099" w:rsidRPr="004B09BF">
        <w:t xml:space="preserve"> </w:t>
      </w:r>
      <w:r w:rsidR="00D30099">
        <w:t>(dále jen „</w:t>
      </w:r>
      <w:r w:rsidR="00D30099" w:rsidRPr="00AB5C79">
        <w:rPr>
          <w:b/>
          <w:bCs/>
        </w:rPr>
        <w:t>zákon 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5A53895D"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600F67">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w:t>
      </w:r>
      <w:r>
        <w:lastRenderedPageBreak/>
        <w:t>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w:t>
      </w:r>
    </w:p>
    <w:p w14:paraId="4D09C858"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3F53185D" w:rsidR="0035531B" w:rsidRDefault="00A066DE" w:rsidP="00A066DE">
      <w:pPr>
        <w:pStyle w:val="Odrka1-1"/>
      </w:pPr>
      <w:r w:rsidRPr="00A066DE">
        <w:rPr>
          <w:b/>
        </w:rPr>
        <w:t xml:space="preserve">Zadavatel doporučuje, aby za vedoucího účastníka byl označen dodavatel, pod jehož registrací bude nabídka v elektronickém nástroji E-ZAK podávána. Bez ohledu na to si však zadavatel vyhrazuje právo v průběhu </w:t>
      </w:r>
      <w:r w:rsidR="00F8416A">
        <w:rPr>
          <w:b/>
        </w:rPr>
        <w:t>zadávacího</w:t>
      </w:r>
      <w:r w:rsidR="00F8416A" w:rsidRPr="00A066DE">
        <w:rPr>
          <w:b/>
        </w:rPr>
        <w:t xml:space="preserve"> </w:t>
      </w:r>
      <w:r w:rsidRPr="00A066DE">
        <w:rPr>
          <w:b/>
        </w:rPr>
        <w:t>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C30BC2F" w14:textId="77777777" w:rsidR="0035531B" w:rsidRPr="0060115D" w:rsidRDefault="0035531B" w:rsidP="0035531B">
      <w:pPr>
        <w:pStyle w:val="Text1-1"/>
        <w:rPr>
          <w:rStyle w:val="Tun9b"/>
        </w:rPr>
      </w:pPr>
      <w:r w:rsidRPr="0060115D">
        <w:rPr>
          <w:rStyle w:val="Tun9b"/>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t>Závazný n</w:t>
      </w:r>
      <w:r w:rsidR="00465FDD" w:rsidRPr="00465FDD">
        <w:t>ávrh smlouvy na plnění této veřejné zakázky</w:t>
      </w:r>
      <w:r w:rsidR="00BC6D2B">
        <w:t>:</w:t>
      </w:r>
    </w:p>
    <w:p w14:paraId="6FA136E4"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6C3B4F4" w14:textId="5EDCE2D4" w:rsidR="00465FDD" w:rsidRPr="008E4AA0" w:rsidRDefault="00465FDD" w:rsidP="00AA4EEF">
      <w:pPr>
        <w:pStyle w:val="Odrka1-2-"/>
      </w:pPr>
      <w:r>
        <w:t xml:space="preserve">do těla závazného vzoru smlouvy </w:t>
      </w:r>
      <w:r w:rsidR="00B747F3">
        <w:t xml:space="preserve">v </w:t>
      </w:r>
      <w:r>
        <w:t>čl. 3.3</w:t>
      </w:r>
      <w:r w:rsidR="002A5F8F">
        <w:t xml:space="preserve"> </w:t>
      </w:r>
      <w:r>
        <w:t>Cenu Díla bez DPH</w:t>
      </w:r>
      <w:r w:rsidR="00AA4EEF">
        <w:t xml:space="preserve">, </w:t>
      </w:r>
      <w:r w:rsidR="00AA4EEF" w:rsidRPr="00AA4EEF">
        <w:t xml:space="preserve">která představuje </w:t>
      </w:r>
      <w:r w:rsidR="00AA4EEF" w:rsidRPr="008E4AA0">
        <w:t xml:space="preserve">součet Ceny za zpracování </w:t>
      </w:r>
      <w:r w:rsidR="007A3B81" w:rsidRPr="008E4AA0">
        <w:t>Z</w:t>
      </w:r>
      <w:r w:rsidR="00AA4EEF" w:rsidRPr="008E4AA0">
        <w:t xml:space="preserve">áměru projektu bez DPH a Ceny za zpracování </w:t>
      </w:r>
      <w:r w:rsidR="007029B1" w:rsidRPr="008E4AA0">
        <w:t>DUSP</w:t>
      </w:r>
      <w:r w:rsidR="005417DF">
        <w:t xml:space="preserve"> bez DPH</w:t>
      </w:r>
      <w:r w:rsidR="001F3B5B" w:rsidRPr="008E4AA0">
        <w:t>,</w:t>
      </w:r>
      <w:r w:rsidR="007029B1" w:rsidRPr="008E4AA0">
        <w:t xml:space="preserve"> DUSL </w:t>
      </w:r>
      <w:r w:rsidR="00AA4EEF" w:rsidRPr="008E4AA0">
        <w:t>bez DPH</w:t>
      </w:r>
      <w:r w:rsidR="005417DF">
        <w:t xml:space="preserve"> a z</w:t>
      </w:r>
      <w:r w:rsidR="005417DF" w:rsidRPr="003B7690">
        <w:t>hotovení Aktualizace Záměru projektu</w:t>
      </w:r>
      <w:r w:rsidR="005417DF">
        <w:t xml:space="preserve"> bez DPH</w:t>
      </w:r>
      <w:r w:rsidRPr="008E4AA0">
        <w:t>;</w:t>
      </w:r>
    </w:p>
    <w:p w14:paraId="6D01AC4F" w14:textId="77777777" w:rsidR="00465FDD" w:rsidRPr="008E4AA0" w:rsidRDefault="00465FDD" w:rsidP="00F348C0">
      <w:pPr>
        <w:pStyle w:val="Odrka1-2-"/>
      </w:pPr>
      <w:r w:rsidRPr="008E4AA0">
        <w:t>do Přílohy č. 4 závazného vzoru smlouvy s názvem Rozpis Ceny Díla:</w:t>
      </w:r>
    </w:p>
    <w:p w14:paraId="743C5153" w14:textId="38ECA05C" w:rsidR="00465FDD" w:rsidRDefault="00465FDD" w:rsidP="00F348C0">
      <w:pPr>
        <w:pStyle w:val="Odrka1-3"/>
        <w:numPr>
          <w:ilvl w:val="0"/>
          <w:numId w:val="0"/>
        </w:numPr>
        <w:ind w:left="1531"/>
      </w:pPr>
      <w:r w:rsidRPr="008E4AA0">
        <w:lastRenderedPageBreak/>
        <w:t xml:space="preserve">Cenu za zpracování </w:t>
      </w:r>
      <w:r w:rsidR="007A3B81" w:rsidRPr="008E4AA0">
        <w:t>Z</w:t>
      </w:r>
      <w:r w:rsidR="00AA4EEF" w:rsidRPr="008E4AA0">
        <w:t xml:space="preserve">áměru projektu a </w:t>
      </w:r>
      <w:r w:rsidR="007029B1" w:rsidRPr="008E4AA0">
        <w:t>DUSP</w:t>
      </w:r>
      <w:r w:rsidR="007D03A4" w:rsidRPr="008E4AA0">
        <w:t>,</w:t>
      </w:r>
      <w:r w:rsidR="007029B1" w:rsidRPr="008E4AA0">
        <w:t xml:space="preserve"> DUSL </w:t>
      </w:r>
      <w:r w:rsidRPr="008E4AA0">
        <w:t>podle členění na základní a dodatečné služby</w:t>
      </w:r>
      <w:r w:rsidR="00AA4EEF" w:rsidRPr="008E4AA0">
        <w:t xml:space="preserve">, dále Cenu Díla včetně členění na cenu za zpracování </w:t>
      </w:r>
      <w:r w:rsidR="007A3B81" w:rsidRPr="008E4AA0">
        <w:t>Z</w:t>
      </w:r>
      <w:r w:rsidR="00AA4EEF" w:rsidRPr="008E4AA0">
        <w:t xml:space="preserve">áměru projektu a </w:t>
      </w:r>
      <w:r w:rsidR="00381906" w:rsidRPr="008E4AA0">
        <w:t>DUSP</w:t>
      </w:r>
      <w:r w:rsidR="006D5BD7" w:rsidRPr="008E4AA0">
        <w:t>,</w:t>
      </w:r>
      <w:r w:rsidR="00381906" w:rsidRPr="008E4AA0">
        <w:t xml:space="preserve"> DUSL </w:t>
      </w:r>
      <w:r w:rsidR="000F7F9D">
        <w:t xml:space="preserve">a </w:t>
      </w:r>
      <w:r w:rsidR="000F7F9D" w:rsidRPr="003B7690">
        <w:t>Aktualizace Záměru projektu</w:t>
      </w:r>
      <w:r w:rsidRPr="008E4AA0">
        <w:t xml:space="preserve"> </w:t>
      </w:r>
      <w:r w:rsidR="00AA4EEF" w:rsidRPr="008E4AA0">
        <w:t>r</w:t>
      </w:r>
      <w:r w:rsidRPr="008E4AA0">
        <w:t xml:space="preserve">ozpis jednotlivých položek Ceny Díla podle členění na </w:t>
      </w:r>
      <w:r w:rsidR="00AA4EEF" w:rsidRPr="008E4AA0">
        <w:t>d</w:t>
      </w:r>
      <w:r w:rsidRPr="008E4AA0">
        <w:t>ílčí etapy</w:t>
      </w:r>
      <w:r w:rsidR="00AA4EEF" w:rsidRPr="008E4AA0">
        <w:t xml:space="preserve"> zpracování díla</w:t>
      </w:r>
      <w:r w:rsidRPr="008E4AA0">
        <w:t>,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w:t>
      </w:r>
      <w:r>
        <w:t xml:space="preserve"> vzoru smlouvy. </w:t>
      </w:r>
    </w:p>
    <w:p w14:paraId="4908DC75"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8" w:name="_Toc165872875"/>
      <w:r>
        <w:t>JAZYK NABÍDEK</w:t>
      </w:r>
      <w:r w:rsidR="00A56DEC">
        <w:t xml:space="preserve"> A KOMUNIKAČNÍ JAZYK</w:t>
      </w:r>
      <w:bookmarkEnd w:id="18"/>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6B65ED28"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9" w:name="_Toc165872876"/>
      <w:r>
        <w:t>OBSAH</w:t>
      </w:r>
      <w:r w:rsidR="00845C50">
        <w:t xml:space="preserve"> a </w:t>
      </w:r>
      <w:r>
        <w:t>PODÁVÁNÍ NABÍDEK</w:t>
      </w:r>
      <w:bookmarkEnd w:id="19"/>
    </w:p>
    <w:p w14:paraId="0A5F1E66" w14:textId="454F9BAF"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w:t>
      </w:r>
      <w:proofErr w:type="gramStart"/>
      <w:r w:rsidRPr="00F348C0">
        <w:t>doručí</w:t>
      </w:r>
      <w:proofErr w:type="gramEnd"/>
      <w:r w:rsidRPr="00F348C0">
        <w:t xml:space="preserve"> do konce lhůty pro podání nabídek stanovené v oznámení o zahájení zadávacího řízení –</w:t>
      </w:r>
      <w:r w:rsidR="00F275D7" w:rsidRPr="00F275D7">
        <w:t xml:space="preserve"> </w:t>
      </w:r>
      <w:r w:rsidR="00F275D7">
        <w:t>sektorová veřejná zakázka</w:t>
      </w:r>
      <w:r w:rsidRPr="00F348C0">
        <w:t xml:space="preserve">, a to prostřednictvím elektronického nástroje E-ZAK na níže uvedenou elektronickou adresu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48D2CCF9" w:rsidR="00F348C0" w:rsidRDefault="00F348C0" w:rsidP="00F348C0">
      <w:pPr>
        <w:pStyle w:val="Text1-1"/>
      </w:pPr>
      <w:r w:rsidRPr="00F348C0">
        <w:t xml:space="preserve">Dodavatel </w:t>
      </w:r>
      <w:proofErr w:type="gramStart"/>
      <w:r w:rsidRPr="00F348C0">
        <w:t>předloží</w:t>
      </w:r>
      <w:proofErr w:type="gramEnd"/>
      <w:r w:rsidRPr="00F348C0">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1579FA">
        <w:t>1</w:t>
      </w:r>
      <w:r w:rsidR="003616E0" w:rsidRPr="00163717">
        <w:t xml:space="preserve"> odst. 2 a 3 </w:t>
      </w:r>
      <w:proofErr w:type="spellStart"/>
      <w:r w:rsidR="003616E0" w:rsidRPr="00163717">
        <w:t>vyhl</w:t>
      </w:r>
      <w:proofErr w:type="spellEnd"/>
      <w:r w:rsidR="003616E0" w:rsidRPr="00163717">
        <w:t xml:space="preserve">. č. </w:t>
      </w:r>
      <w:r w:rsidR="001579FA">
        <w:t>345</w:t>
      </w:r>
      <w:r w:rsidR="003616E0" w:rsidRPr="00163717">
        <w:t>/20</w:t>
      </w:r>
      <w:r w:rsidR="001579FA">
        <w:t>23</w:t>
      </w:r>
      <w:r w:rsidR="003616E0" w:rsidRPr="00163717">
        <w:t xml:space="preserve"> Sb., ve znění </w:t>
      </w:r>
      <w:r w:rsidR="003616E0" w:rsidRPr="00163717">
        <w:lastRenderedPageBreak/>
        <w:t xml:space="preserve">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DA8856C" w14:textId="330AD82E" w:rsidR="00F348C0" w:rsidRDefault="00F348C0" w:rsidP="00F348C0">
      <w:pPr>
        <w:pStyle w:val="Odrka1-1"/>
      </w:pPr>
      <w:r>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76D03E57" w:rsidR="00F348C0" w:rsidRDefault="00F348C0" w:rsidP="00F348C0">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t>.</w:t>
      </w:r>
    </w:p>
    <w:p w14:paraId="67CB063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9E78BF" w14:textId="3DA7D3D5" w:rsidR="009119DE" w:rsidRDefault="009119DE" w:rsidP="00F348C0">
      <w:pPr>
        <w:pStyle w:val="Odrka1-1"/>
      </w:pPr>
      <w:r w:rsidRPr="00010882">
        <w:rPr>
          <w:lang w:eastAsia="cs-CZ"/>
        </w:rPr>
        <w:t xml:space="preserve">Čestné prohlášení o splnění podmínek v souvislosti </w:t>
      </w:r>
      <w:r w:rsidR="00600F67">
        <w:rPr>
          <w:lang w:eastAsia="cs-CZ"/>
        </w:rPr>
        <w:t>s mezinárodními sankcemi</w:t>
      </w:r>
      <w:r w:rsidR="0081521C">
        <w:rPr>
          <w:lang w:eastAsia="cs-CZ"/>
        </w:rPr>
        <w:t xml:space="preserve"> </w:t>
      </w:r>
      <w:r>
        <w:t>zpracované ve formě formuláře obsaženého v příloze č. 10 těchto Pokynů.</w:t>
      </w:r>
    </w:p>
    <w:p w14:paraId="72BB8277" w14:textId="17755DDC" w:rsidR="00F348C0" w:rsidRDefault="00F348C0" w:rsidP="00F348C0">
      <w:pPr>
        <w:pStyle w:val="Odrka1-1"/>
      </w:pPr>
      <w:r>
        <w:t>Doklad o poskytnutí jistoty za nabídku.</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2D029742"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7036A197" w14:textId="77777777" w:rsidR="00F348C0" w:rsidRDefault="00F348C0" w:rsidP="00F348C0">
      <w:pPr>
        <w:pStyle w:val="Text1-1"/>
      </w:pPr>
      <w:r>
        <w:lastRenderedPageBreak/>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20" w:name="_Toc165872877"/>
      <w:r>
        <w:t>POŽADAVKY NA ZPRACOVÁNÍ NABÍDKOVÉ CENY</w:t>
      </w:r>
      <w:bookmarkEnd w:id="20"/>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w:t>
      </w:r>
      <w:proofErr w:type="gramStart"/>
      <w:r>
        <w:t>VLOŽÍ</w:t>
      </w:r>
      <w:proofErr w:type="gramEnd"/>
      <w:r>
        <w:t xml:space="preserve">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w:t>
      </w:r>
      <w:proofErr w:type="gramStart"/>
      <w:r>
        <w:t>VLOŽÍ</w:t>
      </w:r>
      <w:proofErr w:type="gramEnd"/>
      <w:r>
        <w:t xml:space="preserve"> ZHOTOVITEL]" korun českých</w:t>
      </w:r>
    </w:p>
    <w:p w14:paraId="3AAAAA33" w14:textId="34B268EF" w:rsidR="0035531B" w:rsidRDefault="00F348C0" w:rsidP="00F348C0">
      <w:pPr>
        <w:pStyle w:val="Text1-1"/>
        <w:numPr>
          <w:ilvl w:val="0"/>
          <w:numId w:val="0"/>
        </w:numPr>
        <w:spacing w:before="240"/>
        <w:ind w:left="737"/>
      </w:pPr>
      <w:r>
        <w:t xml:space="preserve">Cena Díla bez DPH vkládaná ve smyslu těchto Pokynů do čl. 3.3 závazného vzoru smlouvy, která </w:t>
      </w:r>
      <w:r w:rsidRPr="00F904EA">
        <w:t xml:space="preserve">představuje </w:t>
      </w:r>
      <w:r w:rsidR="00894F55" w:rsidRPr="00F904EA">
        <w:t xml:space="preserve">součet Ceny za zpracování </w:t>
      </w:r>
      <w:r w:rsidR="004407F0" w:rsidRPr="00F904EA">
        <w:t>Z</w:t>
      </w:r>
      <w:r w:rsidR="00894F55" w:rsidRPr="00F904EA">
        <w:t xml:space="preserve">áměru projektu bez DPH a </w:t>
      </w:r>
      <w:r w:rsidRPr="00F904EA">
        <w:t>Cen</w:t>
      </w:r>
      <w:r w:rsidR="00894F55" w:rsidRPr="00F904EA">
        <w:t>y</w:t>
      </w:r>
      <w:r w:rsidRPr="00F904EA">
        <w:t xml:space="preserve"> za zpracování </w:t>
      </w:r>
      <w:r w:rsidR="00381906" w:rsidRPr="00F904EA">
        <w:t>DUSP</w:t>
      </w:r>
      <w:r w:rsidR="003B7690">
        <w:t xml:space="preserve"> bez DPH</w:t>
      </w:r>
      <w:r w:rsidR="00F904EA" w:rsidRPr="00F904EA">
        <w:t>,</w:t>
      </w:r>
      <w:r w:rsidR="00381906" w:rsidRPr="00F904EA">
        <w:t xml:space="preserve"> DUSL </w:t>
      </w:r>
      <w:r w:rsidRPr="00F904EA">
        <w:t xml:space="preserve">bez </w:t>
      </w:r>
      <w:r w:rsidRPr="00D91520">
        <w:t>DPH</w:t>
      </w:r>
      <w:r w:rsidR="003B7690" w:rsidRPr="00D91520">
        <w:t xml:space="preserve"> a zhotovení Aktualizace Záměru projektu bez DPH</w:t>
      </w:r>
      <w:r w:rsidRPr="00D91520">
        <w:t>, bude předmětem hodnocení v rámci ekonomické výhodnosti nabídky. Podrobný</w:t>
      </w:r>
      <w:r w:rsidRPr="00F904EA">
        <w:t xml:space="preserve"> rozpis</w:t>
      </w:r>
      <w:r>
        <w:t xml:space="preserve">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4050428A" w14:textId="77777777" w:rsidR="0035531B" w:rsidRDefault="0035531B" w:rsidP="007038DC">
      <w:pPr>
        <w:pStyle w:val="Nadpis1-1"/>
      </w:pPr>
      <w:bookmarkStart w:id="21" w:name="_Toc165872878"/>
      <w:r>
        <w:t>VARIANTY NABÍDKY</w:t>
      </w:r>
      <w:bookmarkEnd w:id="21"/>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22" w:name="_Toc165872879"/>
      <w:r>
        <w:t>OTEVÍRÁNÍ NABÍDEK</w:t>
      </w:r>
      <w:bookmarkEnd w:id="22"/>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23" w:name="_Toc165872880"/>
      <w:r>
        <w:lastRenderedPageBreak/>
        <w:t>POSOUZENÍ SPLNĚNÍ PODMÍNEK ÚČASTI</w:t>
      </w:r>
      <w:bookmarkEnd w:id="23"/>
    </w:p>
    <w:p w14:paraId="28690830" w14:textId="545E16C4"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t>, to však neplatí pro</w:t>
      </w:r>
      <w:r w:rsidR="0081521C" w:rsidRPr="00E86BE3">
        <w:rPr>
          <w:b/>
        </w:rPr>
        <w:t xml:space="preserve"> </w:t>
      </w:r>
      <w:r w:rsidR="0081521C" w:rsidRPr="000C68DF">
        <w:t>posouzení skutečností rozhodných pro složení jistoty</w:t>
      </w:r>
      <w:r w:rsidR="0081521C">
        <w:t xml:space="preserve"> za nabídku</w:t>
      </w:r>
      <w:r>
        <w:t>.</w:t>
      </w:r>
    </w:p>
    <w:p w14:paraId="606BDFCB" w14:textId="77777777" w:rsidR="00F348C0" w:rsidRPr="003A4EC7"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w:t>
      </w:r>
      <w:r w:rsidRPr="003A4EC7">
        <w:t xml:space="preserve">písemné zdůvodnění způsobu stanovení mimořádně nízké nabídkové ceny. </w:t>
      </w:r>
    </w:p>
    <w:p w14:paraId="25755E17" w14:textId="77777777" w:rsidR="0035531B" w:rsidRPr="003A4EC7" w:rsidRDefault="00F348C0" w:rsidP="00F348C0">
      <w:pPr>
        <w:pStyle w:val="Text1-1"/>
      </w:pPr>
      <w:r w:rsidRPr="003A4EC7">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rsidRPr="003A4EC7">
        <w:t>.</w:t>
      </w:r>
    </w:p>
    <w:p w14:paraId="22A76F0D" w14:textId="77777777" w:rsidR="0035531B" w:rsidRPr="003A4EC7" w:rsidRDefault="0035531B" w:rsidP="007038DC">
      <w:pPr>
        <w:pStyle w:val="Nadpis1-1"/>
      </w:pPr>
      <w:bookmarkStart w:id="24" w:name="_Toc165872881"/>
      <w:r w:rsidRPr="003A4EC7">
        <w:t>HODNOCENÍ NABÍDEK</w:t>
      </w:r>
      <w:bookmarkEnd w:id="24"/>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0AEF10AA" w:rsidR="00804D39" w:rsidRPr="00833899" w:rsidRDefault="00F52E67"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50</w:t>
            </w:r>
            <w:r w:rsidR="00804D39" w:rsidRPr="00804D39">
              <w:rPr>
                <w:sz w:val="16"/>
                <w:szCs w:val="16"/>
              </w:rPr>
              <w:t xml:space="preserve">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6895B087" w:rsidR="00804D39" w:rsidRPr="00804D39" w:rsidRDefault="00F52E67"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50</w:t>
            </w:r>
            <w:r w:rsidR="00804D39" w:rsidRPr="00804D39">
              <w:rPr>
                <w:b w:val="0"/>
                <w:sz w:val="16"/>
                <w:szCs w:val="16"/>
              </w:rPr>
              <w:t xml:space="preserve">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0CF74742"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894F55" w:rsidRPr="00894F55">
        <w:t xml:space="preserve">součet Ceny za zpracování </w:t>
      </w:r>
      <w:r w:rsidR="00B93DEB">
        <w:t>Z</w:t>
      </w:r>
      <w:r w:rsidR="00894F55" w:rsidRPr="00894F55">
        <w:t xml:space="preserve">áměru projektu bez DPH a </w:t>
      </w:r>
      <w:r>
        <w:t>Cen</w:t>
      </w:r>
      <w:r w:rsidR="00894F55">
        <w:t>y</w:t>
      </w:r>
      <w:r>
        <w:t xml:space="preserve"> za </w:t>
      </w:r>
      <w:r w:rsidRPr="003E1AC9">
        <w:t xml:space="preserve">zpracování </w:t>
      </w:r>
      <w:r w:rsidR="00381906" w:rsidRPr="003E1AC9">
        <w:t>DUSP</w:t>
      </w:r>
      <w:r w:rsidR="003E1AC9" w:rsidRPr="003E1AC9">
        <w:t xml:space="preserve">, </w:t>
      </w:r>
      <w:r w:rsidR="00381906" w:rsidRPr="003E1AC9">
        <w:t>DUSL</w:t>
      </w:r>
      <w:r w:rsidR="003E1AC9" w:rsidRPr="003E1AC9">
        <w:t xml:space="preserve"> </w:t>
      </w:r>
      <w:r w:rsidRPr="003E1AC9">
        <w:t>bez DPH</w:t>
      </w:r>
      <w:r w:rsidR="0064589E">
        <w:t xml:space="preserve"> a </w:t>
      </w:r>
      <w:r w:rsidR="0064589E" w:rsidRPr="0064589E">
        <w:t>zhotovení Aktualizace Záměru projektu bez DPH</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lastRenderedPageBreak/>
        <w:t>výše nabídkové ceny hodnocené nabídky</w:t>
      </w:r>
    </w:p>
    <w:p w14:paraId="46DCC674" w14:textId="6E7D4B94" w:rsidR="003A2C23" w:rsidRDefault="003A2C23" w:rsidP="00B77110">
      <w:pPr>
        <w:pStyle w:val="Text1-1"/>
        <w:numPr>
          <w:ilvl w:val="0"/>
          <w:numId w:val="0"/>
        </w:numPr>
        <w:spacing w:before="240"/>
        <w:ind w:left="737"/>
      </w:pPr>
      <w:r>
        <w:t>Takto získaný počet bodů bude vynásoben koeficientem 0,</w:t>
      </w:r>
      <w:r w:rsidR="00A50B5F">
        <w:t>5</w:t>
      </w:r>
      <w:r>
        <w:t xml:space="preserve">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275351C3" w14:textId="65020ACB" w:rsidR="00941491" w:rsidRDefault="003A2C23" w:rsidP="00941491">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w:t>
      </w:r>
      <w:r w:rsidRPr="00DD1478">
        <w:t>8</w:t>
      </w:r>
      <w:r>
        <w:t xml:space="preserve">.5 těchto Pokynů. </w:t>
      </w:r>
      <w:r w:rsidR="00941491">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rsidR="00941491">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5844C98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C11D3F" w:rsidRPr="00465F4C" w14:paraId="7F2E42A3" w14:textId="77777777" w:rsidTr="00C11D3F">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B3754B" w14:textId="753E1E82" w:rsidR="00C11D3F" w:rsidRPr="00B77110" w:rsidRDefault="00C11D3F" w:rsidP="00C11D3F">
            <w:pPr>
              <w:rPr>
                <w:rFonts w:cs="Arial"/>
                <w:bCs/>
              </w:rPr>
            </w:pPr>
            <w:r>
              <w:rPr>
                <w:rFonts w:cs="Arial"/>
                <w:bCs/>
              </w:rPr>
              <w:t>hlavní projektant (HIP)</w:t>
            </w:r>
          </w:p>
        </w:tc>
        <w:tc>
          <w:tcPr>
            <w:tcW w:w="3969" w:type="dxa"/>
            <w:tcBorders>
              <w:top w:val="single" w:sz="4" w:space="0" w:color="auto"/>
              <w:left w:val="nil"/>
              <w:bottom w:val="single" w:sz="4" w:space="0" w:color="auto"/>
              <w:right w:val="single" w:sz="4" w:space="0" w:color="auto"/>
            </w:tcBorders>
            <w:shd w:val="clear" w:color="auto" w:fill="auto"/>
          </w:tcPr>
          <w:p w14:paraId="69A7AB90" w14:textId="6B255F8E" w:rsidR="00C11D3F" w:rsidRPr="00B77110" w:rsidRDefault="00C11D3F" w:rsidP="00C11D3F">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Pr>
                <w:rFonts w:cs="Calibri"/>
              </w:rPr>
              <w:t>/DUSL</w:t>
            </w:r>
            <w:r w:rsidRPr="00B77110">
              <w:rPr>
                <w:rFonts w:cs="Arial"/>
                <w:bCs/>
              </w:rPr>
              <w:t xml:space="preserve"> </w:t>
            </w:r>
            <w:r>
              <w:t>nebo DUSP/DUSL+PDPS</w:t>
            </w:r>
            <w:r w:rsidRPr="00B77110">
              <w:rPr>
                <w:rFonts w:cs="Arial"/>
                <w:bCs/>
              </w:rPr>
              <w:t xml:space="preserve"> </w:t>
            </w:r>
            <w:r>
              <w:t>nebo DUR+DSP nebo DUR+DSP+PDPS</w:t>
            </w:r>
            <w:r w:rsidRPr="00B77110">
              <w:rPr>
                <w:rFonts w:cs="Arial"/>
                <w:bCs/>
              </w:rPr>
              <w:t xml:space="preserve"> ve funkci vedoucího </w:t>
            </w:r>
            <w:r w:rsidRPr="00041387">
              <w:rPr>
                <w:rFonts w:cs="Arial"/>
                <w:bCs/>
              </w:rPr>
              <w:t>týmu</w:t>
            </w:r>
            <w:r w:rsidRPr="00041387">
              <w:t xml:space="preserve"> nebo zástupce vedoucího týmu</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28777D">
              <w:rPr>
                <w:rFonts w:cs="Arial"/>
                <w:bCs/>
              </w:rPr>
              <w:t xml:space="preserve">nejméně </w:t>
            </w:r>
            <w:r>
              <w:rPr>
                <w:rFonts w:cs="Arial"/>
                <w:bCs/>
              </w:rPr>
              <w:t>5</w:t>
            </w:r>
            <w:r w:rsidRPr="0028777D">
              <w:rPr>
                <w:rFonts w:cs="Arial"/>
                <w:bCs/>
              </w:rPr>
              <w:t>0 mil.</w:t>
            </w:r>
            <w:r w:rsidRPr="00B77110">
              <w:rPr>
                <w:rFonts w:cs="Arial"/>
                <w:b/>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606DB41D" w14:textId="5E1F8574" w:rsidR="00C11D3F" w:rsidRPr="00B77110" w:rsidRDefault="00C11D3F" w:rsidP="00C11D3F">
            <w:pPr>
              <w:rPr>
                <w:rFonts w:cs="Arial"/>
                <w:bCs/>
              </w:rPr>
            </w:pPr>
            <w:r>
              <w:rPr>
                <w:rFonts w:cs="Arial"/>
                <w:bCs/>
              </w:rPr>
              <w:t>1</w:t>
            </w:r>
            <w:r w:rsidRPr="00B77110">
              <w:rPr>
                <w:rFonts w:cs="Arial"/>
                <w:bCs/>
              </w:rPr>
              <w:t xml:space="preserve">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6BA39F97" w14:textId="24C34338" w:rsidR="00C11D3F" w:rsidRPr="00B77110" w:rsidRDefault="00C11D3F" w:rsidP="00C11D3F">
            <w:pPr>
              <w:rPr>
                <w:rFonts w:cs="Arial"/>
                <w:bCs/>
              </w:rPr>
            </w:pPr>
            <w:r>
              <w:rPr>
                <w:rFonts w:cs="Arial"/>
                <w:bCs/>
              </w:rPr>
              <w:t>3</w:t>
            </w:r>
          </w:p>
        </w:tc>
      </w:tr>
      <w:tr w:rsidR="00C11D3F" w:rsidRPr="00465F4C" w14:paraId="2B99BD66" w14:textId="77777777" w:rsidTr="00C11D3F">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955330C" w14:textId="71F683DF" w:rsidR="00C11D3F" w:rsidRPr="00B77110" w:rsidRDefault="00C11D3F" w:rsidP="00C11D3F">
            <w:pPr>
              <w:rPr>
                <w:rFonts w:cs="Arial"/>
                <w:bCs/>
              </w:rPr>
            </w:pPr>
            <w:r w:rsidRPr="00CE28C3">
              <w:rPr>
                <w:rFonts w:cs="Arial"/>
                <w:bCs/>
              </w:rPr>
              <w:t>specialista na mostní a inženýrské konstrukce</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4940CC0" w14:textId="31A386B4" w:rsidR="00C11D3F" w:rsidRPr="00B77110" w:rsidRDefault="00C11D3F" w:rsidP="00C11D3F">
            <w:pPr>
              <w:jc w:val="both"/>
              <w:rPr>
                <w:rFonts w:cs="Arial"/>
                <w:bCs/>
              </w:rPr>
            </w:pPr>
            <w:r w:rsidRPr="00CE28C3">
              <w:rPr>
                <w:rFonts w:cs="Arial"/>
                <w:bCs/>
              </w:rPr>
              <w:t xml:space="preserve">zkušenost se zpracováním dokumentace pro stavby železničních drah ve stupni DSP nebo DSP+PDPS nebo </w:t>
            </w:r>
            <w:r w:rsidRPr="00CE28C3">
              <w:rPr>
                <w:rFonts w:cs="Calibri"/>
              </w:rPr>
              <w:t>DUSP/DUSL</w:t>
            </w:r>
            <w:r w:rsidRPr="00CE28C3">
              <w:rPr>
                <w:rFonts w:cs="Arial"/>
                <w:bCs/>
              </w:rPr>
              <w:t xml:space="preserve"> </w:t>
            </w:r>
            <w:r w:rsidRPr="00CE28C3">
              <w:t>nebo DUSP/DUSL+PDPS</w:t>
            </w:r>
            <w:r w:rsidRPr="00CE28C3">
              <w:rPr>
                <w:rFonts w:cs="Arial"/>
                <w:bCs/>
              </w:rPr>
              <w:t xml:space="preserve"> </w:t>
            </w:r>
            <w:r w:rsidRPr="00CE28C3">
              <w:t>nebo DUR+DSP nebo DUR+DSP+PDPS</w:t>
            </w:r>
            <w:r w:rsidRPr="00CE28C3">
              <w:rPr>
                <w:rFonts w:cs="Arial"/>
                <w:bCs/>
              </w:rPr>
              <w:t xml:space="preserve"> ve svém oboru (mostní a </w:t>
            </w:r>
            <w:r w:rsidRPr="00CE28C3">
              <w:rPr>
                <w:rFonts w:cs="Arial"/>
                <w:bCs/>
              </w:rPr>
              <w:lastRenderedPageBreak/>
              <w:t xml:space="preserve">inženýrské konstrukce) ve funkci specialisty nebo odpovědného projektanta v rámci zakázky na </w:t>
            </w:r>
            <w:r w:rsidRPr="00CE28C3">
              <w:rPr>
                <w:rFonts w:cs="Calibri"/>
              </w:rPr>
              <w:t xml:space="preserve">projektové </w:t>
            </w:r>
            <w:r w:rsidRPr="00CE28C3">
              <w:rPr>
                <w:rFonts w:cs="Arial"/>
                <w:bCs/>
              </w:rPr>
              <w:t>práce spočívající ve zpracování dokumentace</w:t>
            </w:r>
            <w:r w:rsidR="00231F10" w:rsidRPr="005E75E4">
              <w:t xml:space="preserve"> pro rekonstrukci nebo </w:t>
            </w:r>
            <w:r w:rsidR="00231F10" w:rsidRPr="00D579B0">
              <w:t>novostavbu obsahující alespoň jeden celoocelový železniční most</w:t>
            </w:r>
            <w:r w:rsidR="00231F10">
              <w:t xml:space="preserve"> (nosné konstrukce musí být z oceli, spodní stavba může být z jiného materiálu)</w:t>
            </w:r>
            <w:r w:rsidR="00231F10" w:rsidRPr="00D579B0">
              <w:t xml:space="preserve"> o minimálním rozpětí pole 35 m, v případě rekonstrukce s výměnou této nosné konstrukce</w:t>
            </w:r>
            <w:r w:rsidR="00231F10">
              <w:rPr>
                <w:rFonts w:cs="Arial"/>
                <w:bCs/>
              </w:rPr>
              <w:t xml:space="preserve"> a </w:t>
            </w:r>
            <w:r w:rsidR="00231F10"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BA2732" w14:textId="7A4FA793" w:rsidR="00C11D3F" w:rsidRPr="00B77110" w:rsidRDefault="00E75AAF" w:rsidP="00C11D3F">
            <w:pPr>
              <w:rPr>
                <w:rFonts w:cs="Arial"/>
                <w:bCs/>
              </w:rPr>
            </w:pPr>
            <w:r>
              <w:rPr>
                <w:rFonts w:cs="Arial"/>
                <w:bCs/>
              </w:rPr>
              <w:lastRenderedPageBreak/>
              <w:t>3</w:t>
            </w:r>
            <w:r w:rsidR="00C11D3F" w:rsidRPr="00B77110">
              <w:rPr>
                <w:rFonts w:cs="Arial"/>
                <w:bCs/>
              </w:rPr>
              <w:t xml:space="preserve"> bod</w:t>
            </w:r>
            <w:r w:rsidR="00F24705">
              <w:rPr>
                <w:rFonts w:cs="Arial"/>
                <w:bCs/>
              </w:rPr>
              <w:t>y</w:t>
            </w:r>
            <w:r w:rsidR="00C11D3F" w:rsidRPr="00B77110">
              <w:rPr>
                <w:rFonts w:cs="Arial"/>
                <w:bCs/>
              </w:rPr>
              <w:t xml:space="preserve">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15A2DBE" w14:textId="2AD6EEB5" w:rsidR="00C11D3F" w:rsidRPr="00B77110" w:rsidRDefault="00E75AAF" w:rsidP="00C11D3F">
            <w:pPr>
              <w:rPr>
                <w:rFonts w:cs="Arial"/>
                <w:bCs/>
              </w:rPr>
            </w:pPr>
            <w:r>
              <w:rPr>
                <w:rFonts w:cs="Arial"/>
                <w:bCs/>
              </w:rPr>
              <w:t>9</w:t>
            </w:r>
          </w:p>
        </w:tc>
      </w:tr>
    </w:tbl>
    <w:p w14:paraId="781EA5AC" w14:textId="77777777" w:rsidR="00B77110" w:rsidRDefault="00B77110" w:rsidP="00B77110">
      <w:pPr>
        <w:pStyle w:val="Odstavecseseznamem"/>
        <w:ind w:left="1418"/>
        <w:jc w:val="both"/>
        <w:rPr>
          <w:rFonts w:ascii="Calibri" w:hAnsi="Calibri" w:cs="Calibri"/>
          <w:sz w:val="20"/>
          <w:szCs w:val="20"/>
        </w:rPr>
      </w:pPr>
    </w:p>
    <w:p w14:paraId="57413269" w14:textId="77777777"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44B56A5B" w14:textId="0D91496F" w:rsidR="00B77110" w:rsidRDefault="00B77110" w:rsidP="00B77110">
      <w:pPr>
        <w:pStyle w:val="Text1-1"/>
        <w:numPr>
          <w:ilvl w:val="0"/>
          <w:numId w:val="0"/>
        </w:numPr>
        <w:ind w:left="737"/>
      </w:pPr>
      <w:r>
        <w:t>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w:t>
      </w:r>
      <w:r w:rsidR="00CB020E">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1B1CA41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r w:rsidR="00440B5F">
        <w:rPr>
          <w:rStyle w:val="Tun9b"/>
        </w:rPr>
        <w:t>Dle čl. 8.5 těchto Pokynů však platí, že f</w:t>
      </w:r>
      <w:r w:rsidR="00440B5F" w:rsidRPr="00930B79">
        <w:rPr>
          <w:rStyle w:val="Tun9b"/>
        </w:rPr>
        <w:t xml:space="preserve">unkci </w:t>
      </w:r>
      <w:r w:rsidR="00440B5F">
        <w:rPr>
          <w:rStyle w:val="Tun9b"/>
        </w:rPr>
        <w:t>hlavního projektanta (HIP) a</w:t>
      </w:r>
      <w:r w:rsidR="00440B5F" w:rsidRPr="00930B79">
        <w:rPr>
          <w:rStyle w:val="Tun9b"/>
        </w:rPr>
        <w:t xml:space="preserve"> </w:t>
      </w:r>
      <w:r w:rsidR="00440B5F" w:rsidRPr="00CA034C">
        <w:rPr>
          <w:rStyle w:val="Tun9b"/>
        </w:rPr>
        <w:t>specialist</w:t>
      </w:r>
      <w:r w:rsidR="00440B5F">
        <w:rPr>
          <w:rStyle w:val="Tun9b"/>
        </w:rPr>
        <w:t>y</w:t>
      </w:r>
      <w:r w:rsidR="00440B5F" w:rsidRPr="00CA034C">
        <w:rPr>
          <w:rStyle w:val="Tun9b"/>
        </w:rPr>
        <w:t xml:space="preserve"> na mostní a inženýrské konstrukce</w:t>
      </w:r>
      <w:r w:rsidR="00440B5F">
        <w:rPr>
          <w:rStyle w:val="Tun9b"/>
        </w:rPr>
        <w:t xml:space="preserve"> </w:t>
      </w:r>
      <w:r w:rsidR="00440B5F" w:rsidRPr="00930B79">
        <w:rPr>
          <w:rStyle w:val="Tun9b"/>
        </w:rPr>
        <w:t>nelze sloučit, tyto funkce musí zastávat vždy odlišné fyzické osoby.</w:t>
      </w:r>
      <w:r w:rsidR="00440B5F">
        <w:rPr>
          <w:rStyle w:val="Tun9b"/>
        </w:rPr>
        <w:t xml:space="preserve"> </w:t>
      </w:r>
      <w:r w:rsidR="00440B5F">
        <w:t>B</w:t>
      </w:r>
      <w:r w:rsidR="00CB020E">
        <w:t xml:space="preserve">ude-li </w:t>
      </w:r>
      <w:r w:rsidR="00440B5F">
        <w:t xml:space="preserve">v nabídce </w:t>
      </w:r>
      <w:r w:rsidR="00CB020E">
        <w:t xml:space="preserve">uvedeno, že má být </w:t>
      </w:r>
      <w:r w:rsidR="00440B5F">
        <w:t xml:space="preserve">totožná </w:t>
      </w:r>
      <w:r w:rsidR="00CB020E">
        <w:t>osoba hodnocena pro více funkcí člena odborného personálu dodavatele</w:t>
      </w:r>
      <w:r w:rsidR="00440B5F">
        <w:t xml:space="preserve"> (když kumulace hodnoceného č</w:t>
      </w:r>
      <w:r w:rsidR="00440B5F" w:rsidRPr="00440B5F">
        <w:t>len</w:t>
      </w:r>
      <w:r w:rsidR="00440B5F">
        <w:t>a</w:t>
      </w:r>
      <w:r w:rsidR="00440B5F" w:rsidRPr="00440B5F">
        <w:t xml:space="preserve"> odborného personálu dodavatele</w:t>
      </w:r>
      <w:r w:rsidR="00440B5F">
        <w:t xml:space="preserve"> není dle čl. 8.5 těchto Pokynů možná)</w:t>
      </w:r>
      <w:r w:rsidR="00CB020E">
        <w:t xml:space="preserv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2A2A84E8" w:rsidR="00CB020E" w:rsidRDefault="00CB020E" w:rsidP="00CB020E">
      <w:pPr>
        <w:pStyle w:val="Text1-1"/>
        <w:numPr>
          <w:ilvl w:val="0"/>
          <w:numId w:val="0"/>
        </w:numPr>
        <w:ind w:left="737"/>
        <w:rPr>
          <w:rFonts w:cs="Arial"/>
          <w:bCs/>
        </w:rPr>
      </w:pPr>
      <w:r>
        <w:t>Pro odstranění pochybností zadavatel upřesňuje, že u</w:t>
      </w:r>
      <w:r>
        <w:rPr>
          <w:rFonts w:cs="Arial"/>
          <w:bCs/>
        </w:rPr>
        <w:t xml:space="preserve"> </w:t>
      </w:r>
      <w:r w:rsidR="00164B08">
        <w:rPr>
          <w:rFonts w:cs="Arial"/>
          <w:bCs/>
        </w:rPr>
        <w:t>hlavního projektanta</w:t>
      </w:r>
      <w:r>
        <w:rPr>
          <w:rFonts w:cs="Arial"/>
          <w:bCs/>
        </w:rPr>
        <w:t xml:space="preserve"> (HIP) nemůže dodavatel </w:t>
      </w:r>
      <w:r w:rsidRPr="00887EE8">
        <w:rPr>
          <w:rFonts w:cs="Arial"/>
          <w:bCs/>
        </w:rPr>
        <w:t xml:space="preserve">tu samou referenční zakázku použít k prokázání kvalifikace </w:t>
      </w:r>
      <w:r>
        <w:rPr>
          <w:rFonts w:cs="Arial"/>
          <w:bCs/>
        </w:rPr>
        <w:t xml:space="preserve">a zároveň i pro hodnocení; </w:t>
      </w:r>
      <w:r w:rsidRPr="006635A0">
        <w:rPr>
          <w:rFonts w:cs="Arial"/>
          <w:b/>
        </w:rPr>
        <w:t>hodnoceny budou tedy pouze referenční zakázky uvedené nad rámec kvalifikačního kritéria</w:t>
      </w:r>
      <w:r>
        <w:rPr>
          <w:rFonts w:cs="Arial"/>
          <w:bCs/>
        </w:rPr>
        <w:t>.</w:t>
      </w:r>
    </w:p>
    <w:p w14:paraId="1BD2AC82" w14:textId="77777777" w:rsidR="00CB020E" w:rsidRDefault="00CB020E" w:rsidP="00CB020E">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w:t>
      </w:r>
      <w:r w:rsidRPr="004B6506">
        <w:rPr>
          <w:rFonts w:cs="Arial"/>
          <w:bCs/>
        </w:rPr>
        <w:lastRenderedPageBreak/>
        <w:t>rozsahu oprávnění nebo registrace či jiného oprávnění k výkonu činnosti odpovídající předmětu specializace.</w:t>
      </w:r>
    </w:p>
    <w:p w14:paraId="33480A5A" w14:textId="38DDE499" w:rsidR="00CB020E" w:rsidRDefault="00CB020E" w:rsidP="0058793D">
      <w:pPr>
        <w:pStyle w:val="Odrka1-2-"/>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 xml:space="preserve">hotovitele s profesní </w:t>
      </w:r>
      <w:r w:rsidRPr="0058793D">
        <w:t>specializací</w:t>
      </w:r>
      <w:r w:rsidRPr="004B6506">
        <w:rPr>
          <w:rFonts w:cs="Arial"/>
          <w:bCs/>
        </w:rPr>
        <w:t>,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7B0C2802" w14:textId="5DFDBA28" w:rsidR="00B77110" w:rsidRPr="00E045F8" w:rsidRDefault="00B77110" w:rsidP="00B77110">
      <w:pPr>
        <w:pStyle w:val="Text1-1"/>
        <w:numPr>
          <w:ilvl w:val="0"/>
          <w:numId w:val="0"/>
        </w:numPr>
        <w:ind w:left="737"/>
      </w:pPr>
      <w:r w:rsidRPr="00E045F8">
        <w:t xml:space="preserve">Zadavatel upozorňuje na ustanovení čl. 9.3 těchto Pokynů, v němž </w:t>
      </w:r>
      <w:r w:rsidR="001C040C" w:rsidRPr="00E045F8">
        <w:t>může být</w:t>
      </w:r>
      <w:r w:rsidRPr="00E045F8">
        <w:t xml:space="preserve"> uveden požadavek, aby uvedené významné činnosti při plnění veřejné zakázky byly plněny přímo vybraným dodavatelem. V rozsahu takto </w:t>
      </w:r>
      <w:r w:rsidR="001C040C" w:rsidRPr="00E045F8">
        <w:t xml:space="preserve">případně </w:t>
      </w:r>
      <w:r w:rsidRPr="00E045F8">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rsidRPr="00E045F8">
        <w:t xml:space="preserve"> (resp. dostane 0 bodů)</w:t>
      </w:r>
      <w:r w:rsidRPr="00E045F8">
        <w:t>.</w:t>
      </w:r>
    </w:p>
    <w:p w14:paraId="1C67C7D2" w14:textId="04762A93" w:rsidR="00B77110" w:rsidRDefault="00B77110" w:rsidP="00B77110">
      <w:pPr>
        <w:pStyle w:val="Text1-1"/>
        <w:numPr>
          <w:ilvl w:val="0"/>
          <w:numId w:val="0"/>
        </w:numPr>
        <w:ind w:left="737"/>
      </w:pPr>
      <w:r w:rsidRPr="00E045F8">
        <w:t xml:space="preserve">Doba 8 let (u referenčních zakázek uvedených výše v tabulce hodnocených jako zkušenost konkrétního člena odborného personálu) se považuje za splněnou, pokud byla referenční zakázka </w:t>
      </w:r>
      <w:r w:rsidR="001C040C" w:rsidRPr="00E045F8">
        <w:t xml:space="preserve">odpovídající zadavatelem stanovené definici hodnocené zkušenosti dokončena </w:t>
      </w:r>
      <w:r w:rsidRPr="00E045F8">
        <w:t xml:space="preserve">v průběhu této doby </w:t>
      </w:r>
      <w:r w:rsidR="001C040C" w:rsidRPr="00E045F8">
        <w:t xml:space="preserve">nebo kdykoli po zahájení zadávacího řízení až do lhůty pro podání nabídek </w:t>
      </w:r>
      <w:r w:rsidR="00446757" w:rsidRPr="00E045F8">
        <w:t>a postačuje, aby požadované mi</w:t>
      </w:r>
      <w:r w:rsidR="00446757" w:rsidRPr="00446757">
        <w:t xml:space="preserve">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xml:space="preserve">), je pro hodnocení relevantní pouze ta jeho část, která odpovídá zadavatelem stanovené definici hodnocené zkušenosti. </w:t>
      </w:r>
      <w:r>
        <w:t xml:space="preserve">Obdobným způsobem je nutno naplnit i parametr </w:t>
      </w:r>
      <w:proofErr w:type="gramStart"/>
      <w:r>
        <w:t>ceny</w:t>
      </w:r>
      <w:proofErr w:type="gramEnd"/>
      <w:r>
        <w:t xml:space="preserve">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1A147573"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 xml:space="preserve">zpracování veškerých potřebných průzkumů (inženýrskogeologický, geotechnický, stavebně technický, korozní </w:t>
      </w:r>
      <w:r w:rsidRPr="00CC3F4F">
        <w:lastRenderedPageBreak/>
        <w:t>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CA2357" w:rsidRPr="00CA2357">
        <w:t xml:space="preserve"> </w:t>
      </w:r>
      <w:r w:rsidR="00CA2357" w:rsidRPr="00782576">
        <w:t xml:space="preserve">posouzení shody nebo vhodnosti pro použití prvku interoperability </w:t>
      </w:r>
      <w:r w:rsidR="00CA2357">
        <w:t xml:space="preserve">či </w:t>
      </w:r>
      <w:r w:rsidR="00CA2357" w:rsidRPr="00782576">
        <w:t>ES prohlášení o ověření subsystému</w:t>
      </w:r>
      <w:r>
        <w:t>, zpracování nákladů stavby, zpracování v režimu BIM;</w:t>
      </w:r>
    </w:p>
    <w:p w14:paraId="272A9BDC" w14:textId="67772600"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7250A8">
        <w:t>/DUSL</w:t>
      </w:r>
      <w:r>
        <w:t xml:space="preserve"> nebo DUSP</w:t>
      </w:r>
      <w:r w:rsidR="007250A8">
        <w:t>/DUSL</w:t>
      </w:r>
      <w:r>
        <w:t xml:space="preserve">+PDPS </w:t>
      </w:r>
      <w:r w:rsidR="00C95863">
        <w:t xml:space="preserve">nebo DUR+DSP nebo DUR+DSP+PDPS </w:t>
      </w:r>
      <w:r>
        <w:t>považuje za dokončenou definitivním předáním DSP nebo DSP+PDPS nebo DUSP</w:t>
      </w:r>
      <w:r w:rsidR="007250A8">
        <w:t>/DUSL</w:t>
      </w:r>
      <w:r w:rsidRPr="006E750A">
        <w:t xml:space="preserve"> </w:t>
      </w:r>
      <w:r>
        <w:t>nebo DUSP</w:t>
      </w:r>
      <w:r w:rsidR="007250A8">
        <w:t>/DUSL</w:t>
      </w:r>
      <w:r>
        <w:t>+PDPS</w:t>
      </w:r>
      <w:r w:rsidR="00164B08" w:rsidRPr="00164B08">
        <w:t xml:space="preserve"> </w:t>
      </w:r>
      <w:r w:rsidR="00C95863">
        <w:t xml:space="preserve">nebo DUR+DSP nebo DUR+DSP+PDPS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w:t>
      </w:r>
      <w:r w:rsidR="00D72866">
        <w:t>,</w:t>
      </w:r>
      <w:r>
        <w:t xml:space="preserve"> společné povolení</w:t>
      </w:r>
      <w:r w:rsidR="00381906">
        <w:t xml:space="preserve"> nebo povolení </w:t>
      </w:r>
      <w:r w:rsidR="00CA2357">
        <w:t xml:space="preserve">záměru (povolení </w:t>
      </w:r>
      <w:r w:rsidR="00381906">
        <w:t>stavby</w:t>
      </w:r>
      <w:r w:rsidR="00CA2357">
        <w:t>)</w:t>
      </w:r>
      <w:r>
        <w:t>, je-li součástí plnění zakázky.</w:t>
      </w:r>
    </w:p>
    <w:p w14:paraId="698D80C3" w14:textId="6719F7BB"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39E4D7AA"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w:t>
      </w:r>
      <w:proofErr w:type="gramStart"/>
      <w:r>
        <w:t>dodavatel  předložil</w:t>
      </w:r>
      <w:proofErr w:type="gramEnd"/>
      <w:r>
        <w:t xml:space="preserve">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xml:space="preserve">. Takto dosažené body se přepočtou tak, že nejlepší nabídka, tj. nabídka dodavatele s nejvyšším bodovým hodnocením, </w:t>
      </w:r>
      <w:proofErr w:type="gramStart"/>
      <w:r>
        <w:t>obdrží</w:t>
      </w:r>
      <w:proofErr w:type="gramEnd"/>
      <w:r>
        <w:t xml:space="preserve">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6A1C58F9" w:rsidR="00B77110" w:rsidRDefault="00B77110" w:rsidP="00B77110">
      <w:pPr>
        <w:pStyle w:val="Text1-1"/>
        <w:numPr>
          <w:ilvl w:val="0"/>
          <w:numId w:val="0"/>
        </w:numPr>
        <w:ind w:left="737"/>
      </w:pPr>
      <w:r>
        <w:lastRenderedPageBreak/>
        <w:t>Takto získaný počet bodů bude vynásoben koeficientem 0,</w:t>
      </w:r>
      <w:r w:rsidR="00E126BC">
        <w:t>5</w:t>
      </w:r>
      <w:r>
        <w:t xml:space="preserve">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5" w:name="_Toc165872882"/>
      <w:r>
        <w:t>ZRUŠENÍ ZADÁVACÍHO ŘÍZENÍ</w:t>
      </w:r>
      <w:bookmarkEnd w:id="25"/>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6" w:name="_Toc165872883"/>
      <w:r>
        <w:t>UZAVŘENÍ SMLOUVY</w:t>
      </w:r>
      <w:bookmarkEnd w:id="26"/>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46F0694B"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 xml:space="preserve">např. </w:t>
      </w:r>
      <w:proofErr w:type="gramStart"/>
      <w:r w:rsidR="00C524D1">
        <w:t>nepředloží</w:t>
      </w:r>
      <w:proofErr w:type="gramEnd"/>
      <w:r w:rsidR="00C524D1">
        <w:t xml:space="preserve">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 xml:space="preserve">Zadavatel upozorňuje, že je vázán § 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lastRenderedPageBreak/>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5F363E85"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 xml:space="preserve">záruku vybraný dodavatel </w:t>
      </w:r>
      <w:proofErr w:type="gramStart"/>
      <w:r>
        <w:t>předloží</w:t>
      </w:r>
      <w:proofErr w:type="gramEnd"/>
      <w:r>
        <w:t xml:space="preserve"> až po uplynutí lhůty ve smyslu § 246 ZZVZ, ve které zadavatel nesmí uzavřít smlouvu;</w:t>
      </w:r>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t>vybraným dodavatelem vyplněné Přílohy č. 8 Smlouvy o dílo s názvem Seznam poddodavatelů, a ve formátu umožňujícím editaci;</w:t>
      </w:r>
    </w:p>
    <w:p w14:paraId="1B689C05" w14:textId="4C341E7B" w:rsidR="00572F04" w:rsidRDefault="00572F04" w:rsidP="00572F04">
      <w:pPr>
        <w:pStyle w:val="Odrka1-1"/>
      </w:pPr>
      <w:r>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w:t>
      </w:r>
      <w:r w:rsidRPr="005F5A39">
        <w:rPr>
          <w:b/>
          <w:bCs/>
        </w:rPr>
        <w:t>skutečný majitel</w:t>
      </w:r>
      <w:r w:rsidRPr="00855D68">
        <w:t>") z evidence skutečných majitelů podle téhož zákona (dále jen "</w:t>
      </w:r>
      <w:r w:rsidRPr="005F5A39">
        <w:rPr>
          <w:b/>
          <w:bCs/>
        </w:rPr>
        <w:t>evidence skutečných majitelů</w:t>
      </w:r>
      <w:r w:rsidRPr="00855D68">
        <w:t>").</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w:t>
      </w:r>
      <w:r w:rsidRPr="007E738C">
        <w:lastRenderedPageBreak/>
        <w:t xml:space="preserve">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26C2097F" w:rsidR="0035531B" w:rsidRDefault="00572F04" w:rsidP="00572F04">
      <w:pPr>
        <w:pStyle w:val="Text1-1"/>
      </w:pPr>
      <w:r w:rsidRPr="00572F04">
        <w:t xml:space="preserve">Zadavatel u vybraného dodavatele </w:t>
      </w:r>
      <w:proofErr w:type="gramStart"/>
      <w:r w:rsidRPr="00572F04">
        <w:t>ověří</w:t>
      </w:r>
      <w:proofErr w:type="gramEnd"/>
      <w:r w:rsidRPr="00572F04">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7DE15BA4" w:rsidR="00A020CC" w:rsidRDefault="00A020CC"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w:t>
      </w:r>
      <w:r w:rsidRPr="002C7FCF">
        <w:t>m smlouvy prostřednictvím jiné osoby, je povinen předložit veškeré doklady požadované dle čl. 8.9 těchto</w:t>
      </w:r>
      <w:r>
        <w:t xml:space="preserve"> Pokynů ve vztahu k této jiné osobě.</w:t>
      </w:r>
    </w:p>
    <w:p w14:paraId="6479CE3D" w14:textId="77777777" w:rsidR="0035531B" w:rsidRDefault="0035531B" w:rsidP="00B77C6D">
      <w:pPr>
        <w:pStyle w:val="Nadpis1-1"/>
      </w:pPr>
      <w:bookmarkStart w:id="27" w:name="_Toc165872884"/>
      <w:r>
        <w:t>OCHRANA INFORMACÍ</w:t>
      </w:r>
      <w:bookmarkEnd w:id="27"/>
    </w:p>
    <w:p w14:paraId="2FE9D86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w:t>
      </w:r>
      <w:r>
        <w:lastRenderedPageBreak/>
        <w:t>údajů a o zrušení směrnice 95/46/ES, obecně závaznými právními předpisy a vnitřními předpisy zadavatele, které agendu ochrany osobních údajů upravují</w:t>
      </w:r>
      <w:r w:rsidR="0035531B">
        <w:t>.</w:t>
      </w:r>
    </w:p>
    <w:p w14:paraId="71F4DB90" w14:textId="77777777" w:rsidR="0035531B" w:rsidRDefault="0035531B" w:rsidP="00564DDD">
      <w:pPr>
        <w:pStyle w:val="Nadpis1-1"/>
      </w:pPr>
      <w:bookmarkStart w:id="28" w:name="_Toc165872885"/>
      <w:r>
        <w:t>ZADÁVACÍ LHŮTA</w:t>
      </w:r>
      <w:r w:rsidR="00845C50">
        <w:t xml:space="preserve"> </w:t>
      </w:r>
      <w:r w:rsidR="00092CC9">
        <w:t>A</w:t>
      </w:r>
      <w:r w:rsidR="00845C50">
        <w:t> </w:t>
      </w:r>
      <w:r>
        <w:t>JISTOTA ZA NABÍDKU</w:t>
      </w:r>
      <w:bookmarkEnd w:id="28"/>
    </w:p>
    <w:p w14:paraId="59980578" w14:textId="21485346" w:rsidR="0035531B" w:rsidRDefault="008F3265"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16A4A3" w14:textId="62669E1B"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7B18E2" w:rsidRPr="007B18E2">
        <w:rPr>
          <w:b/>
          <w:bCs/>
        </w:rPr>
        <w:t>2 000 000,-</w:t>
      </w:r>
      <w:r w:rsidRPr="007B18E2">
        <w:rPr>
          <w:b/>
          <w:bCs/>
        </w:rPr>
        <w:t xml:space="preserve"> </w:t>
      </w:r>
      <w:r w:rsidRPr="00B035B6">
        <w:rPr>
          <w:b/>
        </w:rPr>
        <w:t xml:space="preserve">Kč </w:t>
      </w:r>
      <w:r>
        <w:t>(slovy:</w:t>
      </w:r>
      <w:r w:rsidR="004B73FA">
        <w:t xml:space="preserve"> dva miliony</w:t>
      </w:r>
      <w:r>
        <w:t xml:space="preserve"> korun českých).</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složení peněžní částky na účet zadavatele („</w:t>
      </w:r>
      <w:r w:rsidRPr="005F5A39">
        <w:rPr>
          <w:b/>
          <w:bCs/>
        </w:rPr>
        <w:t>peněžní jistota</w:t>
      </w:r>
      <w:r>
        <w:t xml:space="preserve">“),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66F38256"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C878DE" w:rsidRPr="005A1373">
        <w:t>30007-22307011/0710, Česká národní banka se sídlem Na Příkopě 28, 115 03 Praha 1</w:t>
      </w:r>
      <w:r>
        <w:t xml:space="preserve">, variabilní symbol </w:t>
      </w:r>
      <w:r w:rsidR="00C878DE">
        <w:t>5113520019</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0934C0A1" w:rsidR="0035531B" w:rsidRDefault="008F3265"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29" w:name="_Toc59538672"/>
      <w:bookmarkStart w:id="30" w:name="_Toc61510465"/>
      <w:bookmarkStart w:id="31" w:name="_Toc165872886"/>
      <w:r>
        <w:t>SOCIÁLNĚ A ENVIRO</w:t>
      </w:r>
      <w:r w:rsidR="003F4C40">
        <w:t>N</w:t>
      </w:r>
      <w:r>
        <w:t>MENTÁLNĚ ODPOVĚDNÉ ZADÁVÁNÍ, INOVACE</w:t>
      </w:r>
      <w:bookmarkEnd w:id="29"/>
      <w:bookmarkEnd w:id="30"/>
      <w:bookmarkEnd w:id="31"/>
    </w:p>
    <w:p w14:paraId="4D934D4F" w14:textId="010E3EF7"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w:t>
      </w:r>
      <w:r w:rsidRPr="005F5A39">
        <w:rPr>
          <w:b/>
          <w:bCs/>
        </w:rPr>
        <w:t>odpovědné zadávání</w:t>
      </w:r>
      <w:r>
        <w:t>“).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38545D">
        <w:t>2001</w:t>
      </w:r>
      <w:r>
        <w:t xml:space="preserve"> Sb. o finanční kontrole ve veřejné správě</w:t>
      </w:r>
      <w:r w:rsidR="00EF17C4">
        <w:t>, ve znění pozdějších předpisů</w:t>
      </w:r>
      <w:r>
        <w:t>.</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0E88EDF9" w14:textId="3C4E2EF5" w:rsidR="00617041" w:rsidRDefault="00617041" w:rsidP="009621CD">
      <w:pPr>
        <w:pStyle w:val="Odrka1-1"/>
      </w:pPr>
      <w:r>
        <w:t>studentské</w:t>
      </w:r>
      <w:r w:rsidR="00164B08">
        <w:t xml:space="preserve"> exkurze</w:t>
      </w:r>
    </w:p>
    <w:p w14:paraId="3BECD2A3" w14:textId="0C63BFF7" w:rsidR="008E3B01" w:rsidRDefault="008E3B01" w:rsidP="00871D9F">
      <w:pPr>
        <w:pStyle w:val="Odrka1-1"/>
      </w:pPr>
      <w:r>
        <w:t>recyklaci kameniva vyzískávaného z kolejového lože</w:t>
      </w:r>
      <w:r w:rsidR="008E0535">
        <w:t xml:space="preserve"> </w:t>
      </w:r>
    </w:p>
    <w:p w14:paraId="50A8A1D4" w14:textId="0C3BC99D" w:rsidR="00164B08" w:rsidRDefault="00164B08" w:rsidP="008E3B01">
      <w:pPr>
        <w:pStyle w:val="Odrka1-1"/>
      </w:pPr>
      <w:r w:rsidRPr="007E1B88">
        <w:lastRenderedPageBreak/>
        <w:t xml:space="preserve">využití metody BIM jako souhrnu všech dokumentů zahrnujících grafické a negrafické informace vztahující se k </w:t>
      </w:r>
      <w:r w:rsidR="00EF4F1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EF4F18">
        <w:t>d</w:t>
      </w:r>
      <w:r w:rsidRPr="007E1B88">
        <w:t>íla</w:t>
      </w:r>
      <w:r>
        <w:t xml:space="preserve"> </w:t>
      </w:r>
    </w:p>
    <w:p w14:paraId="07597B07" w14:textId="6CB239E4" w:rsidR="00617041" w:rsidRPr="00617041" w:rsidRDefault="00617041" w:rsidP="00617041">
      <w:pPr>
        <w:pStyle w:val="Text1-1"/>
      </w:pPr>
      <w:r>
        <w:t xml:space="preserve">Výše uvedené prvky odpovědného </w:t>
      </w:r>
      <w:r w:rsidRPr="004A086E">
        <w:t xml:space="preserve">zadávání a povinnosti dodavatele s nimi spojené zadavatel stanovil v ustanoveních článku </w:t>
      </w:r>
      <w:r w:rsidR="00D526CD" w:rsidRPr="004A086E">
        <w:t>4.7</w:t>
      </w:r>
      <w:r w:rsidRPr="004A086E">
        <w:t xml:space="preserve"> závazného vzoru smlouvy, který je dílem 2 zadávací dokumentace.</w:t>
      </w:r>
    </w:p>
    <w:p w14:paraId="63DC7E6F" w14:textId="2C700D73" w:rsidR="0051049A" w:rsidRDefault="0051049A" w:rsidP="0051049A">
      <w:pPr>
        <w:pStyle w:val="Nadpis1-1"/>
        <w:jc w:val="both"/>
      </w:pPr>
      <w:bookmarkStart w:id="32" w:name="_Toc102380477"/>
      <w:bookmarkStart w:id="33" w:name="_Toc103683200"/>
      <w:bookmarkStart w:id="34" w:name="_Toc103932243"/>
      <w:bookmarkStart w:id="35" w:name="_Toc165872887"/>
      <w:r>
        <w:t xml:space="preserve">Další zadávací podmínky v návaznosti na </w:t>
      </w:r>
      <w:bookmarkEnd w:id="32"/>
      <w:bookmarkEnd w:id="33"/>
      <w:bookmarkEnd w:id="34"/>
      <w:r w:rsidR="00A55030">
        <w:t>MEZINÁRODNÍ sankce, zákaz zadání veřejné zakázky</w:t>
      </w:r>
      <w:bookmarkEnd w:id="35"/>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62065CC3"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jen </w:t>
      </w:r>
      <w:r w:rsidRPr="00E2553F">
        <w:t>„</w:t>
      </w:r>
      <w:r w:rsidRPr="005F5A39">
        <w:rPr>
          <w:b/>
          <w:bCs/>
        </w:rPr>
        <w:t>Nařízení č. 833/2014</w:t>
      </w:r>
      <w:r w:rsidRPr="00E2553F">
        <w:t>“</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5030">
        <w:t xml:space="preserve">článku </w:t>
      </w:r>
      <w:r>
        <w:t xml:space="preserve">7 </w:t>
      </w:r>
      <w:r w:rsidR="00A55030" w:rsidRPr="004A650A">
        <w:t>písm. a) až d)</w:t>
      </w:r>
      <w:r w:rsidR="00A55030">
        <w:t>, článku</w:t>
      </w:r>
      <w:r>
        <w:t xml:space="preserve"> 8, čl. 10 písm. b) až f) a písm. h) až j) směrnice 2014/24/EU, článku 18, čl. 21 písm. b) až e) a písm. g</w:t>
      </w:r>
      <w:r w:rsidR="00A55030">
        <w:t>)</w:t>
      </w:r>
      <w:r>
        <w:t xml:space="preserve"> až i), článků 29 a 30 směrnice 2014/25/EU a čl. 13 písm. a) až d), f) až h) a j) směrnice 2009/81/EC</w:t>
      </w:r>
      <w:r w:rsidR="00A55030">
        <w:t xml:space="preserve"> </w:t>
      </w:r>
      <w:r w:rsidR="00A55030" w:rsidRPr="004A650A">
        <w:t>a hlavy VII na</w:t>
      </w:r>
      <w:r w:rsidR="00A55030" w:rsidRPr="004A650A">
        <w:rPr>
          <w:rFonts w:hint="eastAsia"/>
        </w:rPr>
        <w:t>ří</w:t>
      </w:r>
      <w:r w:rsidR="00A55030" w:rsidRPr="004A650A">
        <w:t>zení Evropského parlamentu a Rady (EU, Euratom) 2018/1046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3F4C17C"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0398B">
        <w:t>n</w:t>
      </w:r>
      <w:r>
        <w:t xml:space="preserve">ařízení </w:t>
      </w:r>
      <w:r w:rsidRPr="00EB54C9">
        <w:t>č. 269/2014</w:t>
      </w:r>
      <w:r>
        <w:rPr>
          <w:rStyle w:val="Znakapoznpodarou"/>
        </w:rPr>
        <w:footnoteReference w:id="4"/>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w:t>
      </w:r>
      <w:r w:rsidR="0030398B">
        <w:rPr>
          <w:rStyle w:val="normaltextrun"/>
          <w:rFonts w:ascii="Verdana" w:hAnsi="Verdana"/>
          <w:shd w:val="clear" w:color="auto" w:fill="FFFFFF"/>
        </w:rPr>
        <w:lastRenderedPageBreak/>
        <w:t xml:space="preserve">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0398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w:t>
      </w:r>
      <w:r w:rsidRPr="005F5A39">
        <w:rPr>
          <w:rFonts w:eastAsia="Verdana" w:cstheme="majorBidi"/>
          <w:b/>
          <w:bCs/>
          <w:noProof/>
          <w:szCs w:val="26"/>
        </w:rPr>
        <w:t>Osoby vedené na sankčních seznamech</w:t>
      </w:r>
      <w:r w:rsidRPr="00E2553F">
        <w:rPr>
          <w:rFonts w:eastAsia="Verdana" w:cstheme="majorBidi"/>
          <w:noProof/>
          <w:szCs w:val="26"/>
        </w:rPr>
        <w:t>“</w:t>
      </w:r>
      <w:r>
        <w:t>).</w:t>
      </w:r>
    </w:p>
    <w:p w14:paraId="5DF9E9F1" w14:textId="77777777"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6" w:name="_Toc165872888"/>
      <w:r>
        <w:t>PŘÍLOHY TĚCHTO POKYNŮ</w:t>
      </w:r>
      <w:bookmarkEnd w:id="36"/>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066E047C" w14:textId="509E755A" w:rsidR="0035531B" w:rsidRDefault="0035531B" w:rsidP="00564DDD">
      <w:pPr>
        <w:pStyle w:val="Textbezslovn"/>
        <w:spacing w:after="0"/>
      </w:pPr>
      <w:r>
        <w:t xml:space="preserve">V Praze </w:t>
      </w:r>
    </w:p>
    <w:p w14:paraId="45AEC836" w14:textId="77777777" w:rsidR="0035531B" w:rsidRDefault="0035531B"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F995FA9" w14:textId="77777777" w:rsidR="0035531B" w:rsidRDefault="0035531B" w:rsidP="00564DDD">
      <w:pPr>
        <w:pStyle w:val="Textbezslovn"/>
        <w:spacing w:after="0"/>
      </w:pPr>
      <w:r>
        <w:t>…………………………………………….</w:t>
      </w:r>
    </w:p>
    <w:p w14:paraId="79F7AA76" w14:textId="77777777" w:rsidR="0035531B" w:rsidRDefault="0035531B" w:rsidP="00564DDD">
      <w:pPr>
        <w:pStyle w:val="Textbezslovn"/>
        <w:spacing w:after="0"/>
      </w:pPr>
      <w:r>
        <w:t>Ing. Mojmír Nejezchleb</w:t>
      </w:r>
    </w:p>
    <w:p w14:paraId="2D53696E" w14:textId="77777777" w:rsidR="0035531B" w:rsidRDefault="0035531B" w:rsidP="00564DDD">
      <w:pPr>
        <w:pStyle w:val="Textbezslovn"/>
        <w:spacing w:after="0"/>
      </w:pPr>
      <w:r>
        <w:t>náměstek generálního ředitele pro modernizaci dráhy</w:t>
      </w:r>
    </w:p>
    <w:p w14:paraId="74005E79" w14:textId="77777777" w:rsidR="0035531B" w:rsidRDefault="0035531B" w:rsidP="00B33ABD">
      <w:pPr>
        <w:pStyle w:val="Textbezslovn"/>
        <w:spacing w:after="0"/>
      </w:pPr>
      <w:r>
        <w:t>Správa železni</w:t>
      </w:r>
      <w:r w:rsidR="00040961">
        <w:t>c</w:t>
      </w:r>
      <w:r>
        <w:t>,</w:t>
      </w:r>
      <w:r w:rsidR="00CE7DE6">
        <w:t xml:space="preserve"> </w:t>
      </w:r>
      <w:r>
        <w:t>státní organizace</w:t>
      </w:r>
    </w:p>
    <w:p w14:paraId="4D354D07" w14:textId="7EB05B87" w:rsidR="00564DDD" w:rsidRDefault="00564DDD"/>
    <w:p w14:paraId="6E0B9DB6" w14:textId="77777777" w:rsidR="000C3384" w:rsidRDefault="000C3384">
      <w:pPr>
        <w:rPr>
          <w:rFonts w:asciiTheme="majorHAnsi" w:hAnsiTheme="majorHAnsi"/>
          <w:b/>
          <w:caps/>
          <w:sz w:val="22"/>
        </w:rPr>
      </w:pPr>
      <w:r>
        <w:br w:type="page"/>
      </w:r>
    </w:p>
    <w:p w14:paraId="10D8F62A" w14:textId="6F5D6C2B" w:rsidR="0035531B" w:rsidRDefault="0035531B" w:rsidP="00FE4333">
      <w:pPr>
        <w:pStyle w:val="Nadpisbezsl1-1"/>
      </w:pPr>
      <w:r w:rsidRPr="00FE4333">
        <w:lastRenderedPageBreak/>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5"/>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830D942" w14:textId="77777777" w:rsidR="0035531B" w:rsidRDefault="0035531B" w:rsidP="00564DDD">
      <w:pPr>
        <w:pStyle w:val="Textbezslovn"/>
      </w:pPr>
      <w:r>
        <w:t xml:space="preserve"> </w:t>
      </w:r>
    </w:p>
    <w:p w14:paraId="650B9C8E" w14:textId="4EF4F941" w:rsidR="006A540D" w:rsidRDefault="006A540D" w:rsidP="006A540D">
      <w:pPr>
        <w:pStyle w:val="Textbezslovn"/>
        <w:ind w:left="0"/>
      </w:pPr>
      <w:r w:rsidRPr="006A6AF2">
        <w:t xml:space="preserve">Řádně jsme se seznámili se zněním zadávacích podmínek veřejné zakázky s názvem </w:t>
      </w:r>
      <w:r w:rsidR="00FF3F04" w:rsidRPr="00FF3F04">
        <w:rPr>
          <w:b/>
        </w:rPr>
        <w:t>Rekonstrukce železničních mostů pod Vyšehradem</w:t>
      </w:r>
      <w:r w:rsidR="00FF3F04">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lastRenderedPageBreak/>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lastRenderedPageBreak/>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6"/>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B4682E">
      <w:pPr>
        <w:pStyle w:val="Odstavec1-2i"/>
        <w:numPr>
          <w:ilvl w:val="1"/>
          <w:numId w:val="16"/>
        </w:numPr>
      </w:pPr>
      <w:r>
        <w:t>[</w:t>
      </w:r>
      <w:r w:rsidRPr="00454716">
        <w:rPr>
          <w:highlight w:val="yellow"/>
        </w:rPr>
        <w:t>DOPLNÍ DODAVATEL</w:t>
      </w:r>
      <w:r>
        <w:t>]</w:t>
      </w:r>
    </w:p>
    <w:p w14:paraId="2D16D897" w14:textId="77777777" w:rsidR="0035531B" w:rsidRDefault="0035531B" w:rsidP="00B4682E">
      <w:pPr>
        <w:pStyle w:val="Odstavec1-2i"/>
        <w:numPr>
          <w:ilvl w:val="1"/>
          <w:numId w:val="16"/>
        </w:numPr>
      </w:pPr>
      <w:r>
        <w:t>[</w:t>
      </w:r>
      <w:r w:rsidRPr="00454716">
        <w:rPr>
          <w:highlight w:val="yellow"/>
        </w:rPr>
        <w:t>DOPLNÍ DODAVATEL</w:t>
      </w:r>
      <w:r>
        <w:t>]</w:t>
      </w:r>
    </w:p>
    <w:p w14:paraId="607FDFD0" w14:textId="77777777" w:rsidR="0035531B" w:rsidRDefault="0035531B" w:rsidP="00B4682E">
      <w:pPr>
        <w:pStyle w:val="Odstavec1-2i"/>
        <w:numPr>
          <w:ilvl w:val="1"/>
          <w:numId w:val="16"/>
        </w:numPr>
      </w:pPr>
      <w:r>
        <w:t>[</w:t>
      </w:r>
      <w:r w:rsidRPr="00454716">
        <w:rPr>
          <w:highlight w:val="yellow"/>
        </w:rPr>
        <w:t>DOPLNÍ DODAVATEL</w:t>
      </w:r>
      <w:r>
        <w:t>]</w:t>
      </w:r>
    </w:p>
    <w:p w14:paraId="24BA08EE" w14:textId="77777777" w:rsidR="0035531B" w:rsidRDefault="0035531B" w:rsidP="00B4682E">
      <w:pPr>
        <w:pStyle w:val="Odstavec1-2i"/>
        <w:numPr>
          <w:ilvl w:val="1"/>
          <w:numId w:val="16"/>
        </w:numPr>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lastRenderedPageBreak/>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D9E77D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F34816">
              <w:rPr>
                <w:b/>
              </w:rPr>
              <w:t>8</w:t>
            </w:r>
            <w:r w:rsidRPr="002D5F95">
              <w:rPr>
                <w:b/>
              </w:rPr>
              <w:t xml:space="preserve"> let v Kč*** bez DPH</w:t>
            </w:r>
          </w:p>
          <w:p w14:paraId="0A4EBCC9" w14:textId="734AC5C8" w:rsidR="00E265A4" w:rsidRPr="00D64EAE" w:rsidRDefault="00E265A4" w:rsidP="00D64EAE">
            <w:pPr>
              <w:jc w:val="center"/>
              <w:cnfStyle w:val="100000000000" w:firstRow="1" w:lastRow="0" w:firstColumn="0" w:lastColumn="0" w:oddVBand="0" w:evenVBand="0" w:oddHBand="0" w:evenHBand="0" w:firstRowFirstColumn="0" w:firstRowLastColumn="0" w:lastRowFirstColumn="0" w:lastRowLastColumn="0"/>
              <w:rPr>
                <w:rFonts w:ascii="Verdana" w:hAnsi="Verdana"/>
                <w:b/>
              </w:rPr>
            </w:pPr>
            <w:r>
              <w:rPr>
                <w:b/>
              </w:rPr>
              <w:t>(cena bez dozoru</w:t>
            </w:r>
            <w:r w:rsidR="00381906">
              <w:rPr>
                <w:b/>
              </w:rPr>
              <w:t xml:space="preserve"> </w:t>
            </w:r>
            <w:proofErr w:type="gramStart"/>
            <w:r w:rsidR="00381906">
              <w:rPr>
                <w:b/>
              </w:rPr>
              <w:t>projektanta</w:t>
            </w:r>
            <w:r>
              <w:rPr>
                <w:b/>
              </w:rPr>
              <w:t>)</w:t>
            </w:r>
            <w:r w:rsidR="00D64EAE">
              <w:rPr>
                <w:b/>
              </w:rPr>
              <w:t>/</w:t>
            </w:r>
            <w:proofErr w:type="gramEnd"/>
            <w:r w:rsidR="00D64EAE" w:rsidRPr="00602DF7">
              <w:rPr>
                <w:rFonts w:ascii="Verdana" w:hAnsi="Verdana"/>
                <w:b/>
              </w:rPr>
              <w:t xml:space="preserve"> Investiční náklady s</w:t>
            </w:r>
            <w:r w:rsidR="00D64EAE">
              <w:rPr>
                <w:rFonts w:ascii="Verdana" w:hAnsi="Verdana"/>
                <w:b/>
              </w:rPr>
              <w:t>lužby</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4A8F0876" w:rsidR="0035531B" w:rsidRDefault="0035531B" w:rsidP="00CD0B6F">
      <w:pPr>
        <w:pStyle w:val="Odstavec1-1a"/>
        <w:numPr>
          <w:ilvl w:val="0"/>
          <w:numId w:val="12"/>
        </w:numPr>
        <w:spacing w:after="0"/>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6C4486CF" w14:textId="77777777" w:rsidR="00CD0B6F" w:rsidRDefault="00CD0B6F" w:rsidP="00CD0B6F">
      <w:pPr>
        <w:pStyle w:val="Odstavec1-1a"/>
        <w:numPr>
          <w:ilvl w:val="0"/>
          <w:numId w:val="0"/>
        </w:numPr>
        <w:spacing w:after="0"/>
        <w:ind w:left="1077"/>
      </w:pP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lastRenderedPageBreak/>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E03672" w:rsidRPr="00EE3C5F" w14:paraId="28B581E0" w14:textId="77777777" w:rsidTr="00E036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12ADAA15" w14:textId="77777777" w:rsidR="00E03672" w:rsidRDefault="00E03672" w:rsidP="00E44DD4">
            <w:pPr>
              <w:rPr>
                <w:b/>
                <w:sz w:val="16"/>
                <w:szCs w:val="16"/>
              </w:rPr>
            </w:pPr>
            <w:r>
              <w:rPr>
                <w:b/>
                <w:sz w:val="16"/>
                <w:szCs w:val="16"/>
              </w:rPr>
              <w:t>Funkce</w:t>
            </w:r>
          </w:p>
          <w:p w14:paraId="78071254" w14:textId="40B0276E" w:rsidR="00E03672" w:rsidRPr="00EE3C5F" w:rsidRDefault="00E03672"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FC65040"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16016FEF"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502FDEA4" w14:textId="77777777" w:rsidR="00E03672" w:rsidRPr="00EE3C5F"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577D29F8"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77BFFA9D" w14:textId="77777777" w:rsidR="00E03672" w:rsidRPr="00EE3C5F"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1AFE4BFA" w14:textId="77777777" w:rsidR="00E03672" w:rsidRPr="00EE3C5F" w:rsidRDefault="00E03672"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03672" w:rsidRPr="00454716" w14:paraId="022D2334" w14:textId="77777777" w:rsidTr="00E03672">
        <w:tc>
          <w:tcPr>
            <w:cnfStyle w:val="001000000000" w:firstRow="0" w:lastRow="0" w:firstColumn="1" w:lastColumn="0" w:oddVBand="0" w:evenVBand="0" w:oddHBand="0" w:evenHBand="0" w:firstRowFirstColumn="0" w:firstRowLastColumn="0" w:lastRowFirstColumn="0" w:lastRowLastColumn="0"/>
            <w:tcW w:w="1775" w:type="dxa"/>
          </w:tcPr>
          <w:p w14:paraId="56442FDC"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Pr>
          <w:p w14:paraId="6F666C97"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760CAC6"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74FF9C0"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3EBA475C" w14:textId="77777777" w:rsidTr="00E03672">
        <w:tc>
          <w:tcPr>
            <w:cnfStyle w:val="001000000000" w:firstRow="0" w:lastRow="0" w:firstColumn="1" w:lastColumn="0" w:oddVBand="0" w:evenVBand="0" w:oddHBand="0" w:evenHBand="0" w:firstRowFirstColumn="0" w:firstRowLastColumn="0" w:lastRowFirstColumn="0" w:lastRowLastColumn="0"/>
            <w:tcW w:w="1775" w:type="dxa"/>
          </w:tcPr>
          <w:p w14:paraId="18AC3D50"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Pr>
          <w:p w14:paraId="28BAC918"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0C1643A"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62EDBFD"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18AF0585"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507515"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673A87"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63D3D5D"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667D6FA"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2BE33E7"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D738AD9"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3F9542B"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F1EA2A8"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552C0E1"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DBDB145"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5DA1FA8"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69622F0" w14:textId="77777777" w:rsidR="00E03672" w:rsidRPr="00AD792A"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8C7222F" w14:textId="77777777" w:rsidR="00E03672" w:rsidRPr="00AD792A"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A774C79"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3CB8E5D" w14:textId="77777777" w:rsidTr="00E0367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14692CF" w14:textId="77777777" w:rsidR="00E03672" w:rsidRPr="00454716" w:rsidRDefault="00E03672"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7FCD757" w14:textId="77777777" w:rsidR="00E03672" w:rsidRPr="00AD792A"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39DE0D5B" w14:textId="77777777" w:rsidR="00E03672" w:rsidRPr="00AD792A"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6B33381" w14:textId="77777777" w:rsidR="00E03672" w:rsidRPr="00454716"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14D0F2AF" w14:textId="3D99CCAF"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6749AD">
        <w:t xml:space="preserve">se </w:t>
      </w:r>
      <w:r w:rsidR="007E6155" w:rsidRPr="007E6155">
        <w:t xml:space="preserve">tento sloupec proškrtne, nevyplní nebo jinak </w:t>
      </w:r>
      <w:proofErr w:type="gramStart"/>
      <w:r w:rsidR="007E6155" w:rsidRPr="007E6155">
        <w:t>označí</w:t>
      </w:r>
      <w:proofErr w:type="gramEnd"/>
      <w:r w:rsidR="007E6155" w:rsidRPr="007E6155">
        <w:t>, že se netýká.</w:t>
      </w:r>
    </w:p>
    <w:p w14:paraId="2EFACD89" w14:textId="77777777" w:rsidR="0035531B" w:rsidRDefault="0035531B"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lastRenderedPageBreak/>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proofErr w:type="gramStart"/>
      <w:r w:rsidR="00564BCA" w:rsidRPr="0042061D">
        <w:rPr>
          <w:sz w:val="16"/>
          <w:szCs w:val="16"/>
        </w:rPr>
        <w:t>Určí</w:t>
      </w:r>
      <w:proofErr w:type="gramEnd"/>
      <w:r w:rsidR="00564BCA" w:rsidRPr="0042061D">
        <w:rPr>
          <w:sz w:val="16"/>
          <w:szCs w:val="16"/>
        </w:rPr>
        <w:t>-li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5F0B774E" w:rsidR="0035531B" w:rsidRDefault="0035531B" w:rsidP="002370E3">
      <w:pPr>
        <w:pStyle w:val="Odstavec1-1a"/>
        <w:numPr>
          <w:ilvl w:val="0"/>
          <w:numId w:val="13"/>
        </w:numPr>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CD0B6F">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CD0B6F">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CD0B6F">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CD0B6F">
      <w:pPr>
        <w:pStyle w:val="Odstavec1-1a"/>
        <w:numPr>
          <w:ilvl w:val="0"/>
          <w:numId w:val="13"/>
        </w:numPr>
      </w:pPr>
      <w:r w:rsidRPr="00833899">
        <w:t>Hlavní kvalifikace: [</w:t>
      </w:r>
      <w:r w:rsidRPr="00833899">
        <w:rPr>
          <w:highlight w:val="yellow"/>
        </w:rPr>
        <w:t>DOPLNÍ DODAVATEL</w:t>
      </w:r>
      <w:r w:rsidRPr="00833899">
        <w:t>]</w:t>
      </w:r>
    </w:p>
    <w:p w14:paraId="1DFC9560" w14:textId="77777777" w:rsidR="0035531B" w:rsidRDefault="0035531B" w:rsidP="00CD0B6F">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7"/>
      </w:r>
      <w:r w:rsidRPr="00833899">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581F33E2" w:rsidR="00452F69" w:rsidRPr="00833899" w:rsidRDefault="00452F69" w:rsidP="00CB00D4">
            <w:pPr>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CD0B6F">
      <w:pPr>
        <w:pStyle w:val="Odstavec1-1a"/>
        <w:numPr>
          <w:ilvl w:val="0"/>
          <w:numId w:val="13"/>
        </w:numPr>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CD0B6F">
      <w:pPr>
        <w:pStyle w:val="Odstavec1-1a"/>
        <w:numPr>
          <w:ilvl w:val="0"/>
          <w:numId w:val="13"/>
        </w:numPr>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CD0B6F">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364B0FA8" w:rsidR="0035531B" w:rsidRDefault="00543F07" w:rsidP="00CD0B6F">
      <w:pPr>
        <w:pStyle w:val="Odstavec1-1a"/>
        <w:numPr>
          <w:ilvl w:val="0"/>
          <w:numId w:val="13"/>
        </w:numPr>
      </w:pPr>
      <w:r w:rsidRPr="00636D02">
        <w:rPr>
          <w:b/>
        </w:rPr>
        <w:t xml:space="preserve">Zkušenosti </w:t>
      </w:r>
      <w:r w:rsidRPr="00636D02">
        <w:t>s plněním zakázek u funkce</w:t>
      </w:r>
      <w:r w:rsidRPr="00636D02">
        <w:rPr>
          <w:b/>
        </w:rPr>
        <w:t xml:space="preserve"> </w:t>
      </w:r>
      <w:r w:rsidR="00164B08" w:rsidRPr="00636D02">
        <w:rPr>
          <w:b/>
        </w:rPr>
        <w:t>hlavního projektanta</w:t>
      </w:r>
      <w:r w:rsidRPr="00636D02">
        <w:rPr>
          <w:b/>
        </w:rPr>
        <w:t xml:space="preserve"> </w:t>
      </w:r>
      <w:r w:rsidR="00CB00D4" w:rsidRPr="00636D02">
        <w:rPr>
          <w:b/>
        </w:rPr>
        <w:t xml:space="preserve">(HIP), </w:t>
      </w:r>
      <w:r w:rsidR="006D5C5A" w:rsidRPr="00636D02">
        <w:rPr>
          <w:b/>
        </w:rPr>
        <w:t>K</w:t>
      </w:r>
      <w:r w:rsidR="00CB00D4" w:rsidRPr="00636D02">
        <w:rPr>
          <w:b/>
        </w:rPr>
        <w:t>oordinátora</w:t>
      </w:r>
      <w:r w:rsidR="000E27AC" w:rsidRPr="00636D02">
        <w:rPr>
          <w:b/>
        </w:rPr>
        <w:t xml:space="preserve"> BIM</w:t>
      </w:r>
      <w:r w:rsidR="00CB00D4" w:rsidRPr="00636D02">
        <w:rPr>
          <w:b/>
        </w:rPr>
        <w:t xml:space="preserve">, </w:t>
      </w:r>
      <w:r w:rsidR="000E27AC" w:rsidRPr="00636D02">
        <w:rPr>
          <w:b/>
        </w:rPr>
        <w:t>M</w:t>
      </w:r>
      <w:r w:rsidR="00CB00D4" w:rsidRPr="00636D02">
        <w:rPr>
          <w:b/>
        </w:rPr>
        <w:t xml:space="preserve">anažera informací </w:t>
      </w:r>
      <w:r w:rsidRPr="00636D02">
        <w:rPr>
          <w:b/>
        </w:rPr>
        <w:t>a specialisty na hodnocení ekonomické efektivnosti za účelem prokázání</w:t>
      </w:r>
      <w:r w:rsidRPr="00543F07">
        <w:rPr>
          <w:b/>
        </w:rPr>
        <w:t xml:space="preserve"> kvalifikace </w:t>
      </w:r>
      <w:r w:rsidRPr="00543F07">
        <w:t>(u ostatních osob se tabulka proškrtne nebo nevyplní)</w:t>
      </w:r>
      <w:r w:rsidR="00307641">
        <w:rPr>
          <w:rStyle w:val="Znakapoznpodarou"/>
        </w:rPr>
        <w:footnoteReference w:id="8"/>
      </w:r>
      <w:r w:rsidR="0035531B">
        <w:t>:</w:t>
      </w:r>
    </w:p>
    <w:p w14:paraId="11376B65"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748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543F07">
            <w:pPr>
              <w:rPr>
                <w:sz w:val="16"/>
                <w:szCs w:val="16"/>
              </w:rPr>
            </w:pPr>
            <w:r w:rsidRPr="00833899">
              <w:rPr>
                <w:sz w:val="16"/>
                <w:szCs w:val="16"/>
              </w:rPr>
              <w:lastRenderedPageBreak/>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5F25462C" w:rsidR="00CB00D4" w:rsidRPr="00543F07" w:rsidRDefault="00CB00D4" w:rsidP="00381906">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sidR="00381906">
              <w:rPr>
                <w:sz w:val="16"/>
                <w:szCs w:val="16"/>
              </w:rPr>
              <w:t xml:space="preserve">projektanta </w:t>
            </w:r>
            <w:r w:rsidRPr="00755E2F">
              <w:rPr>
                <w:sz w:val="16"/>
                <w:szCs w:val="16"/>
              </w:rPr>
              <w:t xml:space="preserve">(vyplňuje se pouze u </w:t>
            </w:r>
            <w:r w:rsidR="00164B08" w:rsidRPr="00755E2F">
              <w:rPr>
                <w:sz w:val="16"/>
                <w:szCs w:val="16"/>
              </w:rPr>
              <w:t>hlavního projektanta</w:t>
            </w:r>
            <w:r w:rsidRPr="00755E2F">
              <w:rPr>
                <w:sz w:val="16"/>
                <w:szCs w:val="16"/>
              </w:rPr>
              <w:t xml:space="preserve"> (HIP)</w:t>
            </w:r>
          </w:p>
        </w:tc>
        <w:tc>
          <w:tcPr>
            <w:tcW w:w="2835" w:type="dxa"/>
            <w:tcBorders>
              <w:top w:val="single" w:sz="2" w:space="0" w:color="auto"/>
            </w:tcBorders>
          </w:tcPr>
          <w:p w14:paraId="6E2BC581" w14:textId="145B04F5" w:rsidR="00CB00D4" w:rsidRPr="00833899" w:rsidRDefault="00CB00D4"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0F563E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rsidP="00CB00D4">
            <w:pPr>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6D8053B4" w:rsidR="00CB00D4" w:rsidRPr="00A33465" w:rsidRDefault="00CB00D4" w:rsidP="005A45D1">
            <w:pPr>
              <w:rPr>
                <w:sz w:val="16"/>
                <w:szCs w:val="16"/>
              </w:rPr>
            </w:pPr>
            <w:r w:rsidRPr="00A33465">
              <w:rPr>
                <w:sz w:val="16"/>
                <w:szCs w:val="16"/>
              </w:rPr>
              <w:t>Termín dokončení zakázky, resp. té části plnění zakázky, která v případě zakázky na více činností či stupňů dokumentace obsahově odpovídá zadavatelem stanovené definici požadované zkušenosti (</w:t>
            </w:r>
            <w:r w:rsidR="005A45D1" w:rsidRPr="00A33465">
              <w:rPr>
                <w:sz w:val="16"/>
                <w:szCs w:val="16"/>
              </w:rPr>
              <w:t>např.</w:t>
            </w:r>
            <w:r w:rsidRPr="00A33465">
              <w:rPr>
                <w:sz w:val="16"/>
                <w:szCs w:val="16"/>
              </w:rPr>
              <w:t xml:space="preserve"> projektových prací spočívajících ve zpracování dokumentace/ zpracování hodnocení ekonomické efektivnosti); odečtěte dobu provádění dozoru</w:t>
            </w:r>
            <w:r w:rsidR="00381906" w:rsidRPr="00A33465">
              <w:rPr>
                <w:sz w:val="16"/>
                <w:szCs w:val="16"/>
              </w:rPr>
              <w:t xml:space="preserve"> projektanta</w:t>
            </w:r>
          </w:p>
        </w:tc>
        <w:tc>
          <w:tcPr>
            <w:tcW w:w="2835" w:type="dxa"/>
            <w:tcBorders>
              <w:top w:val="single" w:sz="2" w:space="0" w:color="auto"/>
            </w:tcBorders>
          </w:tcPr>
          <w:p w14:paraId="54EF3198"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C445F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48ADFA" w14:textId="4B92A13F" w:rsidR="00CB00D4" w:rsidRPr="00A33465" w:rsidRDefault="00CB00D4" w:rsidP="00CB00D4">
            <w:pPr>
              <w:rPr>
                <w:sz w:val="16"/>
                <w:szCs w:val="16"/>
              </w:rPr>
            </w:pPr>
            <w:r w:rsidRPr="00A33465">
              <w:rPr>
                <w:sz w:val="16"/>
                <w:szCs w:val="16"/>
              </w:rPr>
              <w:t xml:space="preserve">Vykonávaná funkce/pozice a popis pracovních činností vykonávaných členem odborného </w:t>
            </w:r>
            <w:proofErr w:type="gramStart"/>
            <w:r w:rsidRPr="00A33465">
              <w:rPr>
                <w:sz w:val="16"/>
                <w:szCs w:val="16"/>
              </w:rPr>
              <w:t>personálu - v</w:t>
            </w:r>
            <w:proofErr w:type="gramEnd"/>
            <w:r w:rsidRPr="00A33465">
              <w:rPr>
                <w:sz w:val="16"/>
                <w:szCs w:val="16"/>
              </w:rPr>
              <w:t xml:space="preserve"> detailu potřebném pro ověření splnění požadavků</w:t>
            </w:r>
          </w:p>
        </w:tc>
        <w:tc>
          <w:tcPr>
            <w:tcW w:w="2835" w:type="dxa"/>
            <w:tcBorders>
              <w:top w:val="single" w:sz="2" w:space="0" w:color="auto"/>
            </w:tcBorders>
          </w:tcPr>
          <w:p w14:paraId="7D471D84"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390806E5"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5FE0547" w14:textId="6BE9A93F" w:rsidR="00CB00D4" w:rsidRPr="00A33465" w:rsidRDefault="00CB00D4" w:rsidP="00CB00D4">
            <w:pPr>
              <w:rPr>
                <w:sz w:val="16"/>
                <w:szCs w:val="16"/>
              </w:rPr>
            </w:pPr>
            <w:r w:rsidRPr="00A33465">
              <w:rPr>
                <w:sz w:val="16"/>
                <w:szCs w:val="16"/>
              </w:rPr>
              <w:t>CIN stavby u referenční zakázky (vyplňuje se pouze u specialisty na hodnocení ekonomické efektivnosti)</w:t>
            </w:r>
          </w:p>
        </w:tc>
        <w:tc>
          <w:tcPr>
            <w:tcW w:w="2835" w:type="dxa"/>
            <w:tcBorders>
              <w:top w:val="single" w:sz="2" w:space="0" w:color="auto"/>
              <w:bottom w:val="single" w:sz="2" w:space="0" w:color="auto"/>
            </w:tcBorders>
          </w:tcPr>
          <w:p w14:paraId="0D1D530E"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7C3651B9"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3FD4B9F" w14:textId="0EE69370" w:rsidR="00CB00D4" w:rsidRPr="00A33465" w:rsidRDefault="00CB00D4" w:rsidP="00CB00D4">
            <w:pPr>
              <w:rPr>
                <w:b w:val="0"/>
                <w:sz w:val="16"/>
                <w:szCs w:val="16"/>
              </w:rPr>
            </w:pPr>
            <w:r w:rsidRPr="00A33465">
              <w:rPr>
                <w:b w:val="0"/>
                <w:sz w:val="16"/>
                <w:szCs w:val="16"/>
              </w:rPr>
              <w:t>Označení dokumentu, podle kterého bylo zpracováno hodnocení ekonomické efektivnosti (vyplňuje se pouze u specialisty na hodnocení ekonomické efektivnosti)</w:t>
            </w:r>
          </w:p>
        </w:tc>
        <w:tc>
          <w:tcPr>
            <w:tcW w:w="2835" w:type="dxa"/>
            <w:tcBorders>
              <w:top w:val="single" w:sz="2" w:space="0" w:color="auto"/>
            </w:tcBorders>
            <w:shd w:val="clear" w:color="auto" w:fill="auto"/>
          </w:tcPr>
          <w:p w14:paraId="274AD0BB" w14:textId="77777777" w:rsidR="00CB00D4" w:rsidRPr="000E48A0" w:rsidRDefault="00CB00D4" w:rsidP="00CB00D4">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4AEA2476" w14:textId="77777777" w:rsidR="0035531B" w:rsidRPr="00833899" w:rsidRDefault="0035531B" w:rsidP="00474F4D">
      <w:pPr>
        <w:pStyle w:val="Textbezslovn"/>
        <w:ind w:left="0"/>
      </w:pPr>
    </w:p>
    <w:p w14:paraId="13859F42" w14:textId="475A6A84" w:rsidR="0035531B" w:rsidRPr="001950C2" w:rsidRDefault="0035531B" w:rsidP="00CD0B6F">
      <w:pPr>
        <w:pStyle w:val="Odstavec1-1a"/>
        <w:numPr>
          <w:ilvl w:val="0"/>
          <w:numId w:val="13"/>
        </w:numPr>
      </w:pPr>
      <w:r w:rsidRPr="00452F69">
        <w:rPr>
          <w:b/>
        </w:rPr>
        <w:t>Odborná způsobilost</w:t>
      </w:r>
      <w:r>
        <w:t xml:space="preserve"> podle zvláštních právních předpisů: oprávnění</w:t>
      </w:r>
      <w:r w:rsidR="00BC6D2B">
        <w:t xml:space="preserve"> k </w:t>
      </w:r>
      <w:r>
        <w:t>výkonu vybraných činností ve výstavbě</w:t>
      </w:r>
      <w:r w:rsidR="00546192">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CD0B6F">
      <w:pPr>
        <w:pStyle w:val="Odstavec1-1a"/>
        <w:numPr>
          <w:ilvl w:val="0"/>
          <w:numId w:val="13"/>
        </w:numPr>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7BA2C410" w14:textId="77777777" w:rsidR="0042061D" w:rsidRPr="00833899" w:rsidRDefault="0042061D" w:rsidP="0042061D">
      <w:pPr>
        <w:pStyle w:val="Textbezslovn"/>
        <w:ind w:left="0"/>
      </w:pPr>
    </w:p>
    <w:p w14:paraId="2E48911A" w14:textId="77777777" w:rsidR="0042061D" w:rsidRDefault="000E48A0" w:rsidP="000E48A0">
      <w:pPr>
        <w:pStyle w:val="Textbezslovn"/>
        <w:rPr>
          <w:b/>
        </w:rPr>
      </w:pPr>
      <w:r w:rsidRPr="0042061D">
        <w:rPr>
          <w:b/>
        </w:rPr>
        <w:t xml:space="preserve">Přílohy: </w:t>
      </w:r>
      <w:r w:rsidRPr="0042061D">
        <w:rPr>
          <w:b/>
        </w:rPr>
        <w:tab/>
      </w:r>
    </w:p>
    <w:p w14:paraId="00CB3508" w14:textId="77777777" w:rsidR="000E48A0" w:rsidRPr="0042061D" w:rsidRDefault="000E48A0" w:rsidP="00F20453">
      <w:pPr>
        <w:pStyle w:val="Textbezslovn"/>
        <w:numPr>
          <w:ilvl w:val="0"/>
          <w:numId w:val="26"/>
        </w:numPr>
        <w:rPr>
          <w:b/>
        </w:rPr>
      </w:pPr>
      <w:r w:rsidRPr="0042061D">
        <w:rPr>
          <w:b/>
        </w:rPr>
        <w:t>doklady o odborné způsobilosti členů odborného personálu, u kterých jsou požadovány</w:t>
      </w:r>
    </w:p>
    <w:p w14:paraId="0EBE158D" w14:textId="67CE751E" w:rsidR="00EE3C5F" w:rsidRDefault="00EE3C5F" w:rsidP="00D7399D">
      <w:pPr>
        <w:pStyle w:val="Doplujcdaje"/>
        <w:ind w:left="709"/>
        <w:jc w:val="both"/>
      </w:pPr>
      <w:r>
        <w:br w:type="page"/>
      </w:r>
    </w:p>
    <w:p w14:paraId="2D4D8B0E" w14:textId="77777777" w:rsidR="0035531B" w:rsidRDefault="0035531B" w:rsidP="00FE4333">
      <w:pPr>
        <w:pStyle w:val="Nadpisbezsl1-1"/>
      </w:pPr>
      <w:r>
        <w:lastRenderedPageBreak/>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1A501D5"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243FE2E"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57AEE3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lastRenderedPageBreak/>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lastRenderedPageBreak/>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6BE20778" w:rsidR="009E003E" w:rsidRPr="0042061D" w:rsidRDefault="009E003E" w:rsidP="009E003E">
      <w:pPr>
        <w:pStyle w:val="Doplujcdaje"/>
        <w:jc w:val="both"/>
        <w:rPr>
          <w:sz w:val="16"/>
          <w:szCs w:val="16"/>
        </w:rPr>
      </w:pPr>
      <w:r w:rsidRPr="000F6BB3">
        <w:rPr>
          <w:b/>
          <w:sz w:val="16"/>
          <w:szCs w:val="16"/>
        </w:rPr>
        <w:t>Pozn. zadavatele:</w:t>
      </w:r>
      <w:r w:rsidRPr="000F6BB3">
        <w:rPr>
          <w:sz w:val="16"/>
          <w:szCs w:val="16"/>
        </w:rPr>
        <w:t xml:space="preserve"> </w:t>
      </w:r>
      <w:r w:rsidR="000F6BB3" w:rsidRPr="000F6BB3">
        <w:rPr>
          <w:sz w:val="16"/>
          <w:szCs w:val="16"/>
        </w:rPr>
        <w:t xml:space="preserve">Dle čl. 8.5 Pokynů platí, že </w:t>
      </w:r>
      <w:r w:rsidR="000F6BB3" w:rsidRPr="005F5A39">
        <w:rPr>
          <w:b/>
          <w:bCs/>
          <w:sz w:val="16"/>
          <w:szCs w:val="16"/>
        </w:rPr>
        <w:t>funkci hlavního projektanta (HIP) a specialisty na mostní a inženýrské konstrukce nelze sloučit do jedné fyzické osoby, tyto funkce musí zastávat vždy odlišné fyzické osoby</w:t>
      </w:r>
      <w:r w:rsidR="000F6BB3" w:rsidRPr="000F6BB3">
        <w:rPr>
          <w:sz w:val="16"/>
          <w:szCs w:val="16"/>
        </w:rPr>
        <w:t xml:space="preserve">. Bude-li v nabídce uvedeno, že má být totožná osoba hodnocena pro více funkcí člena odborného personálu dodavatele (když kumulace hodnoceného člena odborného personálu dodavatele není dle čl. 8.5 Pokynů možná), nebude taková fyzická osoba hodnocena pro </w:t>
      </w:r>
      <w:r w:rsidR="000F6BB3" w:rsidRPr="005F5A39">
        <w:rPr>
          <w:b/>
          <w:bCs/>
          <w:sz w:val="16"/>
          <w:szCs w:val="16"/>
        </w:rPr>
        <w:t>žádnou</w:t>
      </w:r>
      <w:r w:rsidR="000F6BB3" w:rsidRPr="000F6BB3">
        <w:rPr>
          <w:sz w:val="16"/>
          <w:szCs w:val="16"/>
        </w:rPr>
        <w:t xml:space="preserve"> z funkcí, které má zastávat. Zadavatel upozorňuje, že tento údaj nemůže být dodatečně doplňován či měněn postupem dle § 46 odst. 2 ZZVZ. </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217DBCBB" w14:textId="77777777"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10"/>
      </w:r>
      <w:r>
        <w:t xml:space="preserv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5A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77777777" w:rsidR="009E003E" w:rsidRPr="00833899" w:rsidRDefault="009E003E" w:rsidP="00C313BF">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6814E36C" w:rsidR="009E003E" w:rsidRPr="00543F07" w:rsidRDefault="009E003E" w:rsidP="0020423B">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w:t>
            </w:r>
            <w:r w:rsidR="0020423B">
              <w:rPr>
                <w:sz w:val="16"/>
                <w:szCs w:val="16"/>
              </w:rPr>
              <w:t xml:space="preserve"> projektanta</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77777777"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0465962E" w:rsidR="009E003E" w:rsidRPr="00833899" w:rsidRDefault="009E003E" w:rsidP="0020423B">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w:t>
            </w:r>
            <w:r w:rsidR="0020423B">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5A45D1" w14:paraId="5B371E30" w14:textId="77777777" w:rsidTr="005A45D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FFFFFF" w:themeFill="background1"/>
          </w:tcPr>
          <w:p w14:paraId="600024FC" w14:textId="77777777" w:rsidR="009E003E" w:rsidRPr="00463378" w:rsidRDefault="009E003E" w:rsidP="00C313BF">
            <w:pPr>
              <w:rPr>
                <w:sz w:val="16"/>
                <w:szCs w:val="16"/>
              </w:rPr>
            </w:pPr>
            <w:r w:rsidRPr="00463378">
              <w:rPr>
                <w:sz w:val="16"/>
                <w:szCs w:val="16"/>
              </w:rPr>
              <w:t xml:space="preserve">Vykonávaná funkce/pozice a popis pracovních činností vykonávaných členem odborného personálu </w:t>
            </w:r>
            <w:proofErr w:type="gramStart"/>
            <w:r w:rsidRPr="00463378">
              <w:rPr>
                <w:sz w:val="16"/>
                <w:szCs w:val="16"/>
              </w:rPr>
              <w:t>dodavatele - v</w:t>
            </w:r>
            <w:proofErr w:type="gramEnd"/>
            <w:r w:rsidRPr="00463378">
              <w:rPr>
                <w:sz w:val="16"/>
                <w:szCs w:val="16"/>
              </w:rPr>
              <w:t xml:space="preserve"> detailu potřebném pro ověření splnění požadavků</w:t>
            </w:r>
            <w:r w:rsidRPr="00463378">
              <w:t xml:space="preserve"> </w:t>
            </w:r>
            <w:r w:rsidRPr="00463378">
              <w:rPr>
                <w:sz w:val="16"/>
                <w:szCs w:val="16"/>
              </w:rPr>
              <w:t>relevantních pro hodnocení</w:t>
            </w:r>
          </w:p>
        </w:tc>
        <w:tc>
          <w:tcPr>
            <w:tcW w:w="2835" w:type="dxa"/>
            <w:tcBorders>
              <w:top w:val="single" w:sz="2" w:space="0" w:color="auto"/>
              <w:bottom w:val="single" w:sz="2" w:space="0" w:color="auto"/>
            </w:tcBorders>
            <w:shd w:val="clear" w:color="auto" w:fill="FFFFFF" w:themeFill="background1"/>
          </w:tcPr>
          <w:p w14:paraId="0097D0EF" w14:textId="77777777" w:rsidR="009E003E" w:rsidRPr="005A45D1" w:rsidRDefault="009E003E" w:rsidP="00C313BF">
            <w:pPr>
              <w:cnfStyle w:val="010000000000" w:firstRow="0" w:lastRow="1" w:firstColumn="0" w:lastColumn="0" w:oddVBand="0" w:evenVBand="0" w:oddHBand="0" w:evenHBand="0" w:firstRowFirstColumn="0" w:firstRowLastColumn="0" w:lastRowFirstColumn="0" w:lastRowLastColumn="0"/>
              <w:rPr>
                <w:sz w:val="16"/>
                <w:szCs w:val="16"/>
              </w:rPr>
            </w:pPr>
            <w:r w:rsidRPr="005A45D1">
              <w:rPr>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32A4F03C" w14:textId="2AED4EA7" w:rsidR="009E003E" w:rsidRDefault="009E003E" w:rsidP="009E003E">
      <w:pPr>
        <w:pStyle w:val="Textbezslovn"/>
        <w:ind w:left="0"/>
      </w:pPr>
      <w:r>
        <w:t xml:space="preserve">Dodavatel je povinen připojit k této Příloze č. 9 </w:t>
      </w:r>
      <w:r w:rsidRPr="003E611F">
        <w:t>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smlouva na plnění zakázky</w:t>
      </w:r>
      <w:r w:rsidRPr="003E611F">
        <w:t xml:space="preserve">, osvědčení </w:t>
      </w:r>
      <w:r>
        <w:t>objednatele</w:t>
      </w:r>
      <w:r w:rsidRPr="003E611F">
        <w:t xml:space="preserve">, </w:t>
      </w:r>
      <w:r>
        <w:t xml:space="preserve">úvodní strana dokumentace s </w:t>
      </w:r>
      <w:r>
        <w:lastRenderedPageBreak/>
        <w:t>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49C9FEA6" w14:textId="018D7DF9" w:rsidR="001F1BFA" w:rsidRDefault="001F1BFA">
      <w:r>
        <w:br w:type="page"/>
      </w:r>
    </w:p>
    <w:p w14:paraId="68C6D1FB" w14:textId="77777777" w:rsidR="001F1BFA" w:rsidRDefault="001F1BFA" w:rsidP="001F1BFA">
      <w:pPr>
        <w:pStyle w:val="Nadpisbezsl1-1"/>
      </w:pPr>
      <w:r>
        <w:lastRenderedPageBreak/>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2E4C170F" w14:textId="77777777" w:rsidR="001F1BFA" w:rsidRPr="00833899" w:rsidRDefault="001F1BFA" w:rsidP="001F1BFA">
      <w:pPr>
        <w:pStyle w:val="Textbezslovn"/>
        <w:ind w:left="0"/>
      </w:pPr>
      <w:r w:rsidRPr="00833899">
        <w:t>společnost zapsaná v obchodním rejstříku vedeném [</w:t>
      </w:r>
      <w:r w:rsidRPr="00833899">
        <w:rPr>
          <w:highlight w:val="yellow"/>
        </w:rPr>
        <w:t>DOPLNÍ DODAVATEL</w:t>
      </w:r>
      <w:r w:rsidRPr="00833899">
        <w:t>],</w:t>
      </w:r>
    </w:p>
    <w:p w14:paraId="381D6E38" w14:textId="77777777" w:rsidR="001F1BFA" w:rsidRPr="00833899" w:rsidRDefault="001F1BFA" w:rsidP="001F1BFA">
      <w:pPr>
        <w:pStyle w:val="Textbezslovn"/>
        <w:ind w:left="0"/>
      </w:pPr>
      <w:r w:rsidRPr="00833899">
        <w:t>spisová značka [</w:t>
      </w:r>
      <w:r w:rsidRPr="00833899">
        <w:rPr>
          <w:highlight w:val="yellow"/>
        </w:rPr>
        <w:t>DOPLNÍ DODAVATEL</w:t>
      </w:r>
      <w:r w:rsidRPr="00833899">
        <w:t>]</w:t>
      </w:r>
    </w:p>
    <w:p w14:paraId="5C1A3707" w14:textId="77777777" w:rsidR="001F1BFA" w:rsidRPr="00833899" w:rsidRDefault="001F1BFA" w:rsidP="001F1BFA">
      <w:pPr>
        <w:pStyle w:val="Textbezslovn"/>
        <w:ind w:left="0"/>
      </w:pPr>
      <w:r w:rsidRPr="00833899">
        <w:t>zastoupená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2C1CF937"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C56C76" w:rsidRPr="00C56C76">
        <w:rPr>
          <w:b/>
        </w:rPr>
        <w:t>Rekonstrukce železničních mostů pod Vyšehradem</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0814C6">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C66C40" w14:textId="77777777" w:rsidR="00962DCC" w:rsidRDefault="00962DCC" w:rsidP="00962258">
      <w:pPr>
        <w:spacing w:after="0" w:line="240" w:lineRule="auto"/>
      </w:pPr>
      <w:r>
        <w:separator/>
      </w:r>
    </w:p>
  </w:endnote>
  <w:endnote w:type="continuationSeparator" w:id="0">
    <w:p w14:paraId="7F114DB5" w14:textId="77777777" w:rsidR="00962DCC" w:rsidRDefault="00962D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47FA" w14:paraId="2882F859" w14:textId="77777777" w:rsidTr="00EB46E5">
      <w:tc>
        <w:tcPr>
          <w:tcW w:w="1361" w:type="dxa"/>
          <w:tcMar>
            <w:left w:w="0" w:type="dxa"/>
            <w:right w:w="0" w:type="dxa"/>
          </w:tcMar>
          <w:vAlign w:val="bottom"/>
        </w:tcPr>
        <w:p w14:paraId="39515EC6" w14:textId="265369B2" w:rsidR="003047FA" w:rsidRPr="00B8518B" w:rsidRDefault="003047F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703E">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D703E">
            <w:rPr>
              <w:rStyle w:val="slostrnky"/>
              <w:noProof/>
            </w:rPr>
            <w:t>51</w:t>
          </w:r>
          <w:r w:rsidRPr="00B8518B">
            <w:rPr>
              <w:rStyle w:val="slostrnky"/>
            </w:rPr>
            <w:fldChar w:fldCharType="end"/>
          </w:r>
        </w:p>
      </w:tc>
      <w:tc>
        <w:tcPr>
          <w:tcW w:w="284" w:type="dxa"/>
          <w:shd w:val="clear" w:color="auto" w:fill="auto"/>
          <w:tcMar>
            <w:left w:w="0" w:type="dxa"/>
            <w:right w:w="0" w:type="dxa"/>
          </w:tcMar>
        </w:tcPr>
        <w:p w14:paraId="01ADA1E2" w14:textId="77777777" w:rsidR="003047FA" w:rsidRDefault="003047FA" w:rsidP="00B8518B">
          <w:pPr>
            <w:pStyle w:val="Zpat"/>
          </w:pPr>
        </w:p>
      </w:tc>
      <w:tc>
        <w:tcPr>
          <w:tcW w:w="425" w:type="dxa"/>
          <w:shd w:val="clear" w:color="auto" w:fill="auto"/>
          <w:tcMar>
            <w:left w:w="0" w:type="dxa"/>
            <w:right w:w="0" w:type="dxa"/>
          </w:tcMar>
        </w:tcPr>
        <w:p w14:paraId="7D28074E" w14:textId="77777777" w:rsidR="003047FA" w:rsidRDefault="003047FA" w:rsidP="00B8518B">
          <w:pPr>
            <w:pStyle w:val="Zpat"/>
          </w:pPr>
        </w:p>
      </w:tc>
      <w:tc>
        <w:tcPr>
          <w:tcW w:w="8505" w:type="dxa"/>
        </w:tcPr>
        <w:p w14:paraId="03AD41FD" w14:textId="04607E80" w:rsidR="003047FA" w:rsidRPr="000C6954" w:rsidRDefault="003047FA" w:rsidP="00EB46E5">
          <w:pPr>
            <w:pStyle w:val="Zpat0"/>
          </w:pPr>
          <w:r w:rsidRPr="000C6954">
            <w:t>„Rekonstrukce železničních mostů pod Vyšehradem“</w:t>
          </w:r>
        </w:p>
        <w:p w14:paraId="28C93AB0" w14:textId="77777777" w:rsidR="003047FA" w:rsidRPr="000C6954" w:rsidRDefault="003047FA" w:rsidP="00EB46E5">
          <w:pPr>
            <w:pStyle w:val="Zpat0"/>
          </w:pPr>
          <w:r w:rsidRPr="000C6954">
            <w:t xml:space="preserve">Díl 1 – </w:t>
          </w:r>
          <w:r w:rsidRPr="000C6954">
            <w:rPr>
              <w:caps/>
            </w:rPr>
            <w:t>Požadavky a podmínky pro zpracování nabídky</w:t>
          </w:r>
        </w:p>
        <w:p w14:paraId="4ADD391E" w14:textId="77777777" w:rsidR="003047FA" w:rsidRPr="000C6954" w:rsidRDefault="003047FA" w:rsidP="00392730">
          <w:pPr>
            <w:pStyle w:val="Zpat0"/>
          </w:pPr>
          <w:r w:rsidRPr="000C6954">
            <w:t xml:space="preserve">Část 2 – </w:t>
          </w:r>
          <w:r w:rsidRPr="000C6954">
            <w:rPr>
              <w:caps/>
            </w:rPr>
            <w:t>Pokyny pro dodavatele</w:t>
          </w:r>
        </w:p>
        <w:p w14:paraId="23E5232B" w14:textId="77777777" w:rsidR="003047FA" w:rsidRPr="000C6954" w:rsidRDefault="003047FA" w:rsidP="00392730">
          <w:pPr>
            <w:pStyle w:val="Zpat0"/>
          </w:pPr>
        </w:p>
      </w:tc>
    </w:tr>
  </w:tbl>
  <w:p w14:paraId="437E2C00" w14:textId="77777777" w:rsidR="003047FA" w:rsidRPr="00B8518B" w:rsidRDefault="003047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005E9" w14:textId="77777777" w:rsidR="003047FA" w:rsidRPr="00B8518B" w:rsidRDefault="003047FA" w:rsidP="00460660">
    <w:pPr>
      <w:pStyle w:val="Zpat"/>
      <w:rPr>
        <w:sz w:val="2"/>
        <w:szCs w:val="2"/>
      </w:rPr>
    </w:pPr>
  </w:p>
  <w:p w14:paraId="40EF9A81" w14:textId="5A06B45C" w:rsidR="003047FA" w:rsidRPr="00460660" w:rsidRDefault="003047F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F4A1DF" w14:textId="77777777" w:rsidR="00962DCC" w:rsidRDefault="00962DCC" w:rsidP="00962258">
      <w:pPr>
        <w:spacing w:after="0" w:line="240" w:lineRule="auto"/>
      </w:pPr>
      <w:r>
        <w:separator/>
      </w:r>
    </w:p>
  </w:footnote>
  <w:footnote w:type="continuationSeparator" w:id="0">
    <w:p w14:paraId="5C1B7262" w14:textId="77777777" w:rsidR="00962DCC" w:rsidRDefault="00962DCC" w:rsidP="00962258">
      <w:pPr>
        <w:spacing w:after="0" w:line="240" w:lineRule="auto"/>
      </w:pPr>
      <w:r>
        <w:continuationSeparator/>
      </w:r>
    </w:p>
  </w:footnote>
  <w:footnote w:id="1">
    <w:p w14:paraId="48CBE6E6" w14:textId="77777777" w:rsidR="003047FA" w:rsidRDefault="003047FA" w:rsidP="00C6720B">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2161DE63" w14:textId="51868097" w:rsidR="003047FA" w:rsidRDefault="003047FA" w:rsidP="000E1BC5">
      <w:pPr>
        <w:pStyle w:val="Textpoznpodarou"/>
        <w:jc w:val="both"/>
      </w:pPr>
      <w:r>
        <w:rPr>
          <w:rStyle w:val="Znakapoznpodarou"/>
        </w:rPr>
        <w:footnoteRef/>
      </w:r>
      <w:r>
        <w:t xml:space="preserve"> Zadavatel upozorňuje, že v</w:t>
      </w:r>
      <w:r w:rsidRPr="003C30A1">
        <w:t xml:space="preserve"> případě zadavatele zadávajícího </w:t>
      </w:r>
      <w:r>
        <w:t xml:space="preserve">sektorovou </w:t>
      </w:r>
      <w:r w:rsidRPr="003C30A1">
        <w:t xml:space="preserve">veřejnou zakázku není vyloučeno stanovení obdobného důvodu vztahujícího se k pochybení u veřejné zakázky týkající se relevantní činnosti osoby, která není veřejným zadavatelem, a to na základě možnosti stanovit při zadávání </w:t>
      </w:r>
      <w:r>
        <w:t xml:space="preserve">sektorové </w:t>
      </w:r>
      <w:r w:rsidRPr="003C30A1">
        <w:t xml:space="preserve">veřejné zakázky </w:t>
      </w:r>
      <w:r>
        <w:t>také</w:t>
      </w:r>
      <w:r w:rsidRPr="003C30A1">
        <w:t xml:space="preserve"> jiné než výslovně uvedené důvody vyloučení podle § 167 odst. 1</w:t>
      </w:r>
      <w:r>
        <w:t xml:space="preserve"> ZZVZ ve spojení s čl. 78 (1) </w:t>
      </w:r>
      <w:r w:rsidRPr="00F73D6E">
        <w:t>SMĚRNICE EVROPSKÉHO PARLAMENTU A RADY 2014/25/EU</w:t>
      </w:r>
      <w:r w:rsidRPr="003C30A1">
        <w:t>.</w:t>
      </w:r>
    </w:p>
  </w:footnote>
  <w:footnote w:id="3">
    <w:p w14:paraId="481AB419" w14:textId="48AE7FF2" w:rsidR="003047FA" w:rsidRDefault="003047FA"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437BF787" w14:textId="77777777" w:rsidR="003047FA" w:rsidRPr="00EB54C9" w:rsidRDefault="003047FA"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1B36AD58" w14:textId="77777777" w:rsidR="003047FA" w:rsidRDefault="003047FA"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49DB4279" w14:textId="77777777" w:rsidR="003047FA" w:rsidRDefault="003047FA"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1A43F2F0" w14:textId="77777777" w:rsidR="003047FA" w:rsidRDefault="003047F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3BCB99FC" w14:textId="77777777" w:rsidR="003047FA" w:rsidRDefault="003047F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77943150" w14:textId="77777777" w:rsidR="003047FA" w:rsidRDefault="003047F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457B8EBF" w14:textId="77777777" w:rsidR="003047FA" w:rsidRDefault="003047FA"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w:t>
      </w:r>
      <w:proofErr w:type="gramStart"/>
      <w:r>
        <w:t>označí</w:t>
      </w:r>
      <w:proofErr w:type="gramEnd"/>
      <w:r>
        <w:t>, k jaké zkušenosti se jednotlivé údaje vztahují</w:t>
      </w:r>
      <w:r w:rsidRPr="00307641">
        <w:t>.</w:t>
      </w:r>
    </w:p>
  </w:footnote>
  <w:footnote w:id="11">
    <w:p w14:paraId="32149D35" w14:textId="77777777" w:rsidR="003047FA" w:rsidRDefault="003047FA"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47FA" w14:paraId="59210BC2" w14:textId="77777777" w:rsidTr="00C02D0A">
      <w:trPr>
        <w:trHeight w:hRule="exact" w:val="454"/>
      </w:trPr>
      <w:tc>
        <w:tcPr>
          <w:tcW w:w="1361" w:type="dxa"/>
          <w:tcMar>
            <w:top w:w="57" w:type="dxa"/>
            <w:left w:w="0" w:type="dxa"/>
            <w:right w:w="0" w:type="dxa"/>
          </w:tcMar>
        </w:tcPr>
        <w:p w14:paraId="47C8A776" w14:textId="77777777" w:rsidR="003047FA" w:rsidRPr="00B8518B" w:rsidRDefault="003047FA" w:rsidP="00523EA7">
          <w:pPr>
            <w:pStyle w:val="Zpat"/>
            <w:rPr>
              <w:rStyle w:val="slostrnky"/>
            </w:rPr>
          </w:pPr>
        </w:p>
      </w:tc>
      <w:tc>
        <w:tcPr>
          <w:tcW w:w="3458" w:type="dxa"/>
          <w:shd w:val="clear" w:color="auto" w:fill="auto"/>
          <w:tcMar>
            <w:top w:w="57" w:type="dxa"/>
            <w:left w:w="0" w:type="dxa"/>
            <w:right w:w="0" w:type="dxa"/>
          </w:tcMar>
        </w:tcPr>
        <w:p w14:paraId="77CD26E4" w14:textId="77777777" w:rsidR="003047FA" w:rsidRDefault="003047FA" w:rsidP="00523EA7">
          <w:pPr>
            <w:pStyle w:val="Zpat"/>
          </w:pPr>
        </w:p>
      </w:tc>
      <w:tc>
        <w:tcPr>
          <w:tcW w:w="5698" w:type="dxa"/>
          <w:shd w:val="clear" w:color="auto" w:fill="auto"/>
          <w:tcMar>
            <w:top w:w="57" w:type="dxa"/>
            <w:left w:w="0" w:type="dxa"/>
            <w:right w:w="0" w:type="dxa"/>
          </w:tcMar>
        </w:tcPr>
        <w:p w14:paraId="1459EE8B" w14:textId="77777777" w:rsidR="003047FA" w:rsidRPr="00D6163D" w:rsidRDefault="003047FA" w:rsidP="00D6163D">
          <w:pPr>
            <w:pStyle w:val="Druhdokumentu"/>
          </w:pPr>
        </w:p>
      </w:tc>
    </w:tr>
  </w:tbl>
  <w:p w14:paraId="63CCF355" w14:textId="77777777" w:rsidR="003047FA" w:rsidRPr="00D6163D" w:rsidRDefault="003047F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047FA" w14:paraId="79FAD0EA" w14:textId="77777777" w:rsidTr="00B22106">
      <w:trPr>
        <w:trHeight w:hRule="exact" w:val="936"/>
      </w:trPr>
      <w:tc>
        <w:tcPr>
          <w:tcW w:w="1361" w:type="dxa"/>
          <w:tcMar>
            <w:left w:w="0" w:type="dxa"/>
            <w:right w:w="0" w:type="dxa"/>
          </w:tcMar>
        </w:tcPr>
        <w:p w14:paraId="4CAC2C88" w14:textId="77777777" w:rsidR="003047FA" w:rsidRPr="00B8518B" w:rsidRDefault="003047FA" w:rsidP="00FC6389">
          <w:pPr>
            <w:pStyle w:val="Zpat"/>
            <w:rPr>
              <w:rStyle w:val="slostrnky"/>
            </w:rPr>
          </w:pPr>
        </w:p>
      </w:tc>
      <w:tc>
        <w:tcPr>
          <w:tcW w:w="3458" w:type="dxa"/>
          <w:shd w:val="clear" w:color="auto" w:fill="auto"/>
          <w:tcMar>
            <w:left w:w="0" w:type="dxa"/>
            <w:right w:w="0" w:type="dxa"/>
          </w:tcMar>
        </w:tcPr>
        <w:p w14:paraId="04353839" w14:textId="77777777" w:rsidR="003047FA" w:rsidRDefault="003047FA" w:rsidP="00FC6389">
          <w:pPr>
            <w:pStyle w:val="Zpat"/>
          </w:pPr>
        </w:p>
      </w:tc>
      <w:tc>
        <w:tcPr>
          <w:tcW w:w="5756" w:type="dxa"/>
          <w:shd w:val="clear" w:color="auto" w:fill="auto"/>
          <w:tcMar>
            <w:left w:w="0" w:type="dxa"/>
            <w:right w:w="0" w:type="dxa"/>
          </w:tcMar>
        </w:tcPr>
        <w:p w14:paraId="08BA9BE2" w14:textId="77777777" w:rsidR="003047FA" w:rsidRPr="00D6163D" w:rsidRDefault="003047FA" w:rsidP="00FC6389">
          <w:pPr>
            <w:pStyle w:val="Druhdokumentu"/>
          </w:pPr>
        </w:p>
      </w:tc>
    </w:tr>
    <w:tr w:rsidR="003047FA" w14:paraId="67F7C94B" w14:textId="77777777" w:rsidTr="00B22106">
      <w:trPr>
        <w:trHeight w:hRule="exact" w:val="936"/>
      </w:trPr>
      <w:tc>
        <w:tcPr>
          <w:tcW w:w="1361" w:type="dxa"/>
          <w:tcMar>
            <w:left w:w="0" w:type="dxa"/>
            <w:right w:w="0" w:type="dxa"/>
          </w:tcMar>
        </w:tcPr>
        <w:p w14:paraId="262D9A78" w14:textId="77777777" w:rsidR="003047FA" w:rsidRPr="00B8518B" w:rsidRDefault="003047FA" w:rsidP="00FC6389">
          <w:pPr>
            <w:pStyle w:val="Zpat"/>
            <w:rPr>
              <w:rStyle w:val="slostrnky"/>
            </w:rPr>
          </w:pPr>
        </w:p>
      </w:tc>
      <w:tc>
        <w:tcPr>
          <w:tcW w:w="3458" w:type="dxa"/>
          <w:shd w:val="clear" w:color="auto" w:fill="auto"/>
          <w:tcMar>
            <w:left w:w="0" w:type="dxa"/>
            <w:right w:w="0" w:type="dxa"/>
          </w:tcMar>
        </w:tcPr>
        <w:p w14:paraId="3E8BB201" w14:textId="77777777" w:rsidR="003047FA" w:rsidRDefault="003047FA" w:rsidP="00FC6389">
          <w:pPr>
            <w:pStyle w:val="Zpat"/>
          </w:pPr>
        </w:p>
      </w:tc>
      <w:tc>
        <w:tcPr>
          <w:tcW w:w="5756" w:type="dxa"/>
          <w:shd w:val="clear" w:color="auto" w:fill="auto"/>
          <w:tcMar>
            <w:left w:w="0" w:type="dxa"/>
            <w:right w:w="0" w:type="dxa"/>
          </w:tcMar>
        </w:tcPr>
        <w:p w14:paraId="1038A3FD" w14:textId="77777777" w:rsidR="003047FA" w:rsidRPr="00D6163D" w:rsidRDefault="003047FA" w:rsidP="00FC6389">
          <w:pPr>
            <w:pStyle w:val="Druhdokumentu"/>
          </w:pPr>
        </w:p>
      </w:tc>
    </w:tr>
  </w:tbl>
  <w:p w14:paraId="27F23EC7" w14:textId="77777777" w:rsidR="003047FA" w:rsidRPr="00D6163D" w:rsidRDefault="003047FA" w:rsidP="00FC6389">
    <w:pPr>
      <w:pStyle w:val="Zhlav"/>
      <w:rPr>
        <w:sz w:val="8"/>
        <w:szCs w:val="8"/>
      </w:rPr>
    </w:pPr>
    <w:r>
      <w:rPr>
        <w:noProof/>
        <w:lang w:eastAsia="cs-CZ"/>
      </w:rPr>
      <w:drawing>
        <wp:anchor distT="0" distB="0" distL="114300" distR="114300" simplePos="0" relativeHeight="251672576" behindDoc="0" locked="1" layoutInCell="1" allowOverlap="1" wp14:anchorId="29D1049C" wp14:editId="52AA9AA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3047FA" w:rsidRPr="00460660" w:rsidRDefault="003047F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55F3CFA"/>
    <w:multiLevelType w:val="hybridMultilevel"/>
    <w:tmpl w:val="1C042C8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1" w15:restartNumberingAfterBreak="0">
    <w:nsid w:val="3E086D49"/>
    <w:multiLevelType w:val="hybridMultilevel"/>
    <w:tmpl w:val="5A4C8F7E"/>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40BF2023"/>
    <w:multiLevelType w:val="hybridMultilevel"/>
    <w:tmpl w:val="A154B658"/>
    <w:lvl w:ilvl="0" w:tplc="F68278EE">
      <w:numFmt w:val="bullet"/>
      <w:lvlText w:val="-"/>
      <w:lvlJc w:val="left"/>
      <w:pPr>
        <w:ind w:left="1778" w:hanging="360"/>
      </w:pPr>
      <w:rPr>
        <w:rFonts w:ascii="Verdana" w:eastAsiaTheme="minorHAnsi" w:hAnsi="Verdana" w:cstheme="minorBid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54AE6858"/>
    <w:multiLevelType w:val="multilevel"/>
    <w:tmpl w:val="CBA875D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61914779">
    <w:abstractNumId w:val="3"/>
  </w:num>
  <w:num w:numId="2" w16cid:durableId="1739203351">
    <w:abstractNumId w:val="1"/>
  </w:num>
  <w:num w:numId="3" w16cid:durableId="1962759407">
    <w:abstractNumId w:val="15"/>
  </w:num>
  <w:num w:numId="4" w16cid:durableId="1201817291">
    <w:abstractNumId w:val="2"/>
  </w:num>
  <w:num w:numId="5" w16cid:durableId="340742228">
    <w:abstractNumId w:val="0"/>
  </w:num>
  <w:num w:numId="6" w16cid:durableId="1875580717">
    <w:abstractNumId w:val="7"/>
  </w:num>
  <w:num w:numId="7" w16cid:durableId="1754085239">
    <w:abstractNumId w:val="13"/>
  </w:num>
  <w:num w:numId="8" w16cid:durableId="538130264">
    <w:abstractNumId w:val="8"/>
  </w:num>
  <w:num w:numId="9" w16cid:durableId="1130168880">
    <w:abstractNumId w:val="18"/>
  </w:num>
  <w:num w:numId="10" w16cid:durableId="2064019918">
    <w:abstractNumId w:val="14"/>
  </w:num>
  <w:num w:numId="11" w16cid:durableId="20519573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461568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17190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6394423">
    <w:abstractNumId w:val="13"/>
  </w:num>
  <w:num w:numId="15" w16cid:durableId="168522091">
    <w:abstractNumId w:val="10"/>
  </w:num>
  <w:num w:numId="16" w16cid:durableId="1062370313">
    <w:abstractNumId w:val="11"/>
  </w:num>
  <w:num w:numId="17" w16cid:durableId="787235050">
    <w:abstractNumId w:val="6"/>
  </w:num>
  <w:num w:numId="18" w16cid:durableId="1767724492">
    <w:abstractNumId w:val="6"/>
  </w:num>
  <w:num w:numId="19" w16cid:durableId="3695774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64937651">
    <w:abstractNumId w:val="8"/>
  </w:num>
  <w:num w:numId="21" w16cid:durableId="1287352726">
    <w:abstractNumId w:val="8"/>
  </w:num>
  <w:num w:numId="22" w16cid:durableId="488443478">
    <w:abstractNumId w:val="13"/>
  </w:num>
  <w:num w:numId="23" w16cid:durableId="225339402">
    <w:abstractNumId w:val="13"/>
  </w:num>
  <w:num w:numId="24" w16cid:durableId="2042973250">
    <w:abstractNumId w:val="13"/>
  </w:num>
  <w:num w:numId="25" w16cid:durableId="12208950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52486671">
    <w:abstractNumId w:val="5"/>
  </w:num>
  <w:num w:numId="27" w16cid:durableId="2086339975">
    <w:abstractNumId w:val="16"/>
  </w:num>
  <w:num w:numId="28" w16cid:durableId="400449438">
    <w:abstractNumId w:val="4"/>
  </w:num>
  <w:num w:numId="29" w16cid:durableId="1435395812">
    <w:abstractNumId w:val="13"/>
  </w:num>
  <w:num w:numId="30" w16cid:durableId="1397433330">
    <w:abstractNumId w:val="8"/>
  </w:num>
  <w:num w:numId="31" w16cid:durableId="1804076412">
    <w:abstractNumId w:val="13"/>
  </w:num>
  <w:num w:numId="32" w16cid:durableId="417022777">
    <w:abstractNumId w:val="13"/>
  </w:num>
  <w:num w:numId="33" w16cid:durableId="1021856102">
    <w:abstractNumId w:val="8"/>
  </w:num>
  <w:num w:numId="34" w16cid:durableId="2763008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26462047">
    <w:abstractNumId w:val="13"/>
  </w:num>
  <w:num w:numId="36" w16cid:durableId="242184236">
    <w:abstractNumId w:val="12"/>
  </w:num>
  <w:num w:numId="37" w16cid:durableId="1975017052">
    <w:abstractNumId w:val="9"/>
  </w:num>
  <w:num w:numId="38" w16cid:durableId="757216964">
    <w:abstractNumId w:val="13"/>
    <w:lvlOverride w:ilvl="0">
      <w:startOverride w:val="1"/>
    </w:lvlOverride>
  </w:num>
  <w:num w:numId="39" w16cid:durableId="423690651">
    <w:abstractNumId w:val="17"/>
  </w:num>
  <w:num w:numId="40" w16cid:durableId="895775948">
    <w:abstractNumId w:val="13"/>
  </w:num>
  <w:num w:numId="41" w16cid:durableId="1813132429">
    <w:abstractNumId w:val="13"/>
  </w:num>
  <w:num w:numId="42" w16cid:durableId="247279155">
    <w:abstractNumId w:val="13"/>
  </w:num>
  <w:num w:numId="43" w16cid:durableId="150564698">
    <w:abstractNumId w:val="13"/>
  </w:num>
  <w:num w:numId="44" w16cid:durableId="794248712">
    <w:abstractNumId w:val="13"/>
  </w:num>
  <w:num w:numId="45" w16cid:durableId="652949021">
    <w:abstractNumId w:val="13"/>
  </w:num>
  <w:num w:numId="46" w16cid:durableId="803960463">
    <w:abstractNumId w:val="13"/>
  </w:num>
  <w:num w:numId="47" w16cid:durableId="907882654">
    <w:abstractNumId w:val="13"/>
  </w:num>
  <w:num w:numId="48" w16cid:durableId="1265459892">
    <w:abstractNumId w:val="13"/>
  </w:num>
  <w:num w:numId="49" w16cid:durableId="1098598741">
    <w:abstractNumId w:val="13"/>
  </w:num>
  <w:num w:numId="50" w16cid:durableId="275255398">
    <w:abstractNumId w:val="13"/>
  </w:num>
  <w:num w:numId="51" w16cid:durableId="2009206359">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displayBackgroundShape/>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100B4"/>
    <w:rsid w:val="00010D27"/>
    <w:rsid w:val="00012DD2"/>
    <w:rsid w:val="00016DBF"/>
    <w:rsid w:val="000174E8"/>
    <w:rsid w:val="00017520"/>
    <w:rsid w:val="00017F3C"/>
    <w:rsid w:val="00020AF4"/>
    <w:rsid w:val="00023063"/>
    <w:rsid w:val="000234FA"/>
    <w:rsid w:val="0002621B"/>
    <w:rsid w:val="000264EA"/>
    <w:rsid w:val="00030559"/>
    <w:rsid w:val="00031005"/>
    <w:rsid w:val="000338E9"/>
    <w:rsid w:val="00037221"/>
    <w:rsid w:val="00040961"/>
    <w:rsid w:val="00041EC8"/>
    <w:rsid w:val="0004373C"/>
    <w:rsid w:val="000466BC"/>
    <w:rsid w:val="00050394"/>
    <w:rsid w:val="000537D5"/>
    <w:rsid w:val="00056038"/>
    <w:rsid w:val="00057262"/>
    <w:rsid w:val="00062F21"/>
    <w:rsid w:val="0006499F"/>
    <w:rsid w:val="0006537B"/>
    <w:rsid w:val="0006588D"/>
    <w:rsid w:val="00066515"/>
    <w:rsid w:val="00067A5E"/>
    <w:rsid w:val="00067BD8"/>
    <w:rsid w:val="00067EE3"/>
    <w:rsid w:val="00070A9E"/>
    <w:rsid w:val="00070F9A"/>
    <w:rsid w:val="000719BB"/>
    <w:rsid w:val="00072A65"/>
    <w:rsid w:val="00072C1E"/>
    <w:rsid w:val="000749E8"/>
    <w:rsid w:val="00074B08"/>
    <w:rsid w:val="00075902"/>
    <w:rsid w:val="00077596"/>
    <w:rsid w:val="000814C6"/>
    <w:rsid w:val="000825DE"/>
    <w:rsid w:val="000839DD"/>
    <w:rsid w:val="00084642"/>
    <w:rsid w:val="00087825"/>
    <w:rsid w:val="00087E1A"/>
    <w:rsid w:val="000911E4"/>
    <w:rsid w:val="00092CC9"/>
    <w:rsid w:val="00094930"/>
    <w:rsid w:val="000960A0"/>
    <w:rsid w:val="000A10C7"/>
    <w:rsid w:val="000A21E8"/>
    <w:rsid w:val="000A41AE"/>
    <w:rsid w:val="000A784D"/>
    <w:rsid w:val="000B17EE"/>
    <w:rsid w:val="000B1ED6"/>
    <w:rsid w:val="000B29DD"/>
    <w:rsid w:val="000B4EB8"/>
    <w:rsid w:val="000B548F"/>
    <w:rsid w:val="000B6471"/>
    <w:rsid w:val="000B668E"/>
    <w:rsid w:val="000B7E61"/>
    <w:rsid w:val="000C04F0"/>
    <w:rsid w:val="000C3384"/>
    <w:rsid w:val="000C3B1A"/>
    <w:rsid w:val="000C41F2"/>
    <w:rsid w:val="000C5CBA"/>
    <w:rsid w:val="000C685D"/>
    <w:rsid w:val="000C6954"/>
    <w:rsid w:val="000D22C4"/>
    <w:rsid w:val="000D27D1"/>
    <w:rsid w:val="000D4EB8"/>
    <w:rsid w:val="000D5E72"/>
    <w:rsid w:val="000D6B89"/>
    <w:rsid w:val="000E125F"/>
    <w:rsid w:val="000E1442"/>
    <w:rsid w:val="000E1A7F"/>
    <w:rsid w:val="000E1BC5"/>
    <w:rsid w:val="000E27AC"/>
    <w:rsid w:val="000E48A0"/>
    <w:rsid w:val="000E6038"/>
    <w:rsid w:val="000E7050"/>
    <w:rsid w:val="000E7FA0"/>
    <w:rsid w:val="000F394F"/>
    <w:rsid w:val="000F5125"/>
    <w:rsid w:val="000F6BB3"/>
    <w:rsid w:val="000F7F9D"/>
    <w:rsid w:val="001017A2"/>
    <w:rsid w:val="00101CA2"/>
    <w:rsid w:val="001052F4"/>
    <w:rsid w:val="00106A0E"/>
    <w:rsid w:val="00112864"/>
    <w:rsid w:val="00114472"/>
    <w:rsid w:val="00114988"/>
    <w:rsid w:val="00115069"/>
    <w:rsid w:val="001150F2"/>
    <w:rsid w:val="001156D0"/>
    <w:rsid w:val="001159F2"/>
    <w:rsid w:val="0012178F"/>
    <w:rsid w:val="00125101"/>
    <w:rsid w:val="00125BFC"/>
    <w:rsid w:val="00126B14"/>
    <w:rsid w:val="001341BB"/>
    <w:rsid w:val="001369A0"/>
    <w:rsid w:val="0014107B"/>
    <w:rsid w:val="0014501F"/>
    <w:rsid w:val="00145889"/>
    <w:rsid w:val="00146BCB"/>
    <w:rsid w:val="00147827"/>
    <w:rsid w:val="0015012F"/>
    <w:rsid w:val="001501B9"/>
    <w:rsid w:val="001518EF"/>
    <w:rsid w:val="001528CD"/>
    <w:rsid w:val="00156483"/>
    <w:rsid w:val="001579FA"/>
    <w:rsid w:val="001603FD"/>
    <w:rsid w:val="001625E1"/>
    <w:rsid w:val="0016281C"/>
    <w:rsid w:val="00164B08"/>
    <w:rsid w:val="0016521E"/>
    <w:rsid w:val="001656A2"/>
    <w:rsid w:val="00165E72"/>
    <w:rsid w:val="00170EC5"/>
    <w:rsid w:val="001717C7"/>
    <w:rsid w:val="001728E7"/>
    <w:rsid w:val="0017357E"/>
    <w:rsid w:val="001747C1"/>
    <w:rsid w:val="00176255"/>
    <w:rsid w:val="00177D6B"/>
    <w:rsid w:val="001803F6"/>
    <w:rsid w:val="00183D85"/>
    <w:rsid w:val="00184075"/>
    <w:rsid w:val="00184564"/>
    <w:rsid w:val="001851B9"/>
    <w:rsid w:val="00185777"/>
    <w:rsid w:val="001867AA"/>
    <w:rsid w:val="00187E44"/>
    <w:rsid w:val="00190AC5"/>
    <w:rsid w:val="00191F90"/>
    <w:rsid w:val="00192264"/>
    <w:rsid w:val="00193679"/>
    <w:rsid w:val="00193804"/>
    <w:rsid w:val="00193D8F"/>
    <w:rsid w:val="001950C2"/>
    <w:rsid w:val="00195CAC"/>
    <w:rsid w:val="00197BDC"/>
    <w:rsid w:val="001B04B9"/>
    <w:rsid w:val="001B1F55"/>
    <w:rsid w:val="001B23A1"/>
    <w:rsid w:val="001B38FB"/>
    <w:rsid w:val="001B4E74"/>
    <w:rsid w:val="001B651A"/>
    <w:rsid w:val="001C040C"/>
    <w:rsid w:val="001C1784"/>
    <w:rsid w:val="001C19F3"/>
    <w:rsid w:val="001C1E34"/>
    <w:rsid w:val="001C5178"/>
    <w:rsid w:val="001C645F"/>
    <w:rsid w:val="001C761A"/>
    <w:rsid w:val="001D0751"/>
    <w:rsid w:val="001D0E8B"/>
    <w:rsid w:val="001D2794"/>
    <w:rsid w:val="001D3805"/>
    <w:rsid w:val="001D5A76"/>
    <w:rsid w:val="001D6E71"/>
    <w:rsid w:val="001E18A8"/>
    <w:rsid w:val="001E6320"/>
    <w:rsid w:val="001E651D"/>
    <w:rsid w:val="001E678E"/>
    <w:rsid w:val="001E75BD"/>
    <w:rsid w:val="001F15F6"/>
    <w:rsid w:val="001F1BFA"/>
    <w:rsid w:val="001F3B5B"/>
    <w:rsid w:val="001F3CE7"/>
    <w:rsid w:val="001F500B"/>
    <w:rsid w:val="001F6EF3"/>
    <w:rsid w:val="00202B46"/>
    <w:rsid w:val="0020423B"/>
    <w:rsid w:val="002071BB"/>
    <w:rsid w:val="00207DF5"/>
    <w:rsid w:val="00210AB8"/>
    <w:rsid w:val="00213AFE"/>
    <w:rsid w:val="00216521"/>
    <w:rsid w:val="002179EA"/>
    <w:rsid w:val="0022327A"/>
    <w:rsid w:val="00226CB9"/>
    <w:rsid w:val="00231A0D"/>
    <w:rsid w:val="00231F10"/>
    <w:rsid w:val="00233A53"/>
    <w:rsid w:val="002350CA"/>
    <w:rsid w:val="002370E3"/>
    <w:rsid w:val="00240B81"/>
    <w:rsid w:val="0024255A"/>
    <w:rsid w:val="00245345"/>
    <w:rsid w:val="00247160"/>
    <w:rsid w:val="00247949"/>
    <w:rsid w:val="00247D01"/>
    <w:rsid w:val="0025030F"/>
    <w:rsid w:val="00251D2D"/>
    <w:rsid w:val="0025474A"/>
    <w:rsid w:val="00255E47"/>
    <w:rsid w:val="00261A5B"/>
    <w:rsid w:val="00262AE4"/>
    <w:rsid w:val="00262E5B"/>
    <w:rsid w:val="0026385B"/>
    <w:rsid w:val="00265C4C"/>
    <w:rsid w:val="00266F38"/>
    <w:rsid w:val="00270EF7"/>
    <w:rsid w:val="002742CB"/>
    <w:rsid w:val="00276AFE"/>
    <w:rsid w:val="00276B70"/>
    <w:rsid w:val="00281389"/>
    <w:rsid w:val="002821CE"/>
    <w:rsid w:val="0028390B"/>
    <w:rsid w:val="00283BB0"/>
    <w:rsid w:val="00284C4C"/>
    <w:rsid w:val="002869CD"/>
    <w:rsid w:val="00287A86"/>
    <w:rsid w:val="002924B8"/>
    <w:rsid w:val="00293CFD"/>
    <w:rsid w:val="002944A6"/>
    <w:rsid w:val="002A125E"/>
    <w:rsid w:val="002A3B57"/>
    <w:rsid w:val="002A4521"/>
    <w:rsid w:val="002A530C"/>
    <w:rsid w:val="002A5F8F"/>
    <w:rsid w:val="002A75B1"/>
    <w:rsid w:val="002B1CBD"/>
    <w:rsid w:val="002B402B"/>
    <w:rsid w:val="002B4BD4"/>
    <w:rsid w:val="002B76DF"/>
    <w:rsid w:val="002B7F89"/>
    <w:rsid w:val="002C04EE"/>
    <w:rsid w:val="002C19FF"/>
    <w:rsid w:val="002C1E7C"/>
    <w:rsid w:val="002C31BF"/>
    <w:rsid w:val="002C391B"/>
    <w:rsid w:val="002C42AC"/>
    <w:rsid w:val="002C4521"/>
    <w:rsid w:val="002C5F8A"/>
    <w:rsid w:val="002C7825"/>
    <w:rsid w:val="002C7FCF"/>
    <w:rsid w:val="002D5D95"/>
    <w:rsid w:val="002D5F95"/>
    <w:rsid w:val="002D6136"/>
    <w:rsid w:val="002D6A12"/>
    <w:rsid w:val="002D7FD6"/>
    <w:rsid w:val="002E03A1"/>
    <w:rsid w:val="002E0CD7"/>
    <w:rsid w:val="002E0CFB"/>
    <w:rsid w:val="002E232C"/>
    <w:rsid w:val="002E5B61"/>
    <w:rsid w:val="002E5C7B"/>
    <w:rsid w:val="002E5F48"/>
    <w:rsid w:val="002F4333"/>
    <w:rsid w:val="002F6BCE"/>
    <w:rsid w:val="00300E03"/>
    <w:rsid w:val="003029C9"/>
    <w:rsid w:val="00303380"/>
    <w:rsid w:val="00303879"/>
    <w:rsid w:val="003038E0"/>
    <w:rsid w:val="0030398B"/>
    <w:rsid w:val="003047FA"/>
    <w:rsid w:val="003057BB"/>
    <w:rsid w:val="00306081"/>
    <w:rsid w:val="00307641"/>
    <w:rsid w:val="00307695"/>
    <w:rsid w:val="003119CD"/>
    <w:rsid w:val="00311F11"/>
    <w:rsid w:val="00315806"/>
    <w:rsid w:val="00316901"/>
    <w:rsid w:val="0032692B"/>
    <w:rsid w:val="00327047"/>
    <w:rsid w:val="00327EEF"/>
    <w:rsid w:val="00331A99"/>
    <w:rsid w:val="0033239F"/>
    <w:rsid w:val="00333290"/>
    <w:rsid w:val="00333C1C"/>
    <w:rsid w:val="00336557"/>
    <w:rsid w:val="00341C0D"/>
    <w:rsid w:val="0034274B"/>
    <w:rsid w:val="003468DC"/>
    <w:rsid w:val="0034719F"/>
    <w:rsid w:val="00350A35"/>
    <w:rsid w:val="0035298C"/>
    <w:rsid w:val="00353AEB"/>
    <w:rsid w:val="0035410B"/>
    <w:rsid w:val="0035531B"/>
    <w:rsid w:val="00355D2A"/>
    <w:rsid w:val="0035601E"/>
    <w:rsid w:val="003571D8"/>
    <w:rsid w:val="00357BC6"/>
    <w:rsid w:val="00360597"/>
    <w:rsid w:val="00361422"/>
    <w:rsid w:val="003616E0"/>
    <w:rsid w:val="00361A66"/>
    <w:rsid w:val="00361B68"/>
    <w:rsid w:val="0036288F"/>
    <w:rsid w:val="0036607A"/>
    <w:rsid w:val="003660D7"/>
    <w:rsid w:val="003703E9"/>
    <w:rsid w:val="003717A3"/>
    <w:rsid w:val="003742CB"/>
    <w:rsid w:val="0037545D"/>
    <w:rsid w:val="003771EB"/>
    <w:rsid w:val="00377AD5"/>
    <w:rsid w:val="00381130"/>
    <w:rsid w:val="00381452"/>
    <w:rsid w:val="00381906"/>
    <w:rsid w:val="00381BF9"/>
    <w:rsid w:val="00381C5C"/>
    <w:rsid w:val="00384AB7"/>
    <w:rsid w:val="0038545D"/>
    <w:rsid w:val="00385C59"/>
    <w:rsid w:val="00385CCA"/>
    <w:rsid w:val="00386AE4"/>
    <w:rsid w:val="00386FF1"/>
    <w:rsid w:val="00390E38"/>
    <w:rsid w:val="0039216C"/>
    <w:rsid w:val="00392730"/>
    <w:rsid w:val="00392EB6"/>
    <w:rsid w:val="00394D03"/>
    <w:rsid w:val="003956C6"/>
    <w:rsid w:val="003A0199"/>
    <w:rsid w:val="003A2C23"/>
    <w:rsid w:val="003A4513"/>
    <w:rsid w:val="003A4EC7"/>
    <w:rsid w:val="003A52AD"/>
    <w:rsid w:val="003A681E"/>
    <w:rsid w:val="003A7053"/>
    <w:rsid w:val="003B0DC8"/>
    <w:rsid w:val="003B0F0D"/>
    <w:rsid w:val="003B1926"/>
    <w:rsid w:val="003B57C8"/>
    <w:rsid w:val="003B7690"/>
    <w:rsid w:val="003B7D0F"/>
    <w:rsid w:val="003C30A1"/>
    <w:rsid w:val="003C33F2"/>
    <w:rsid w:val="003C4343"/>
    <w:rsid w:val="003D0CF7"/>
    <w:rsid w:val="003D55A0"/>
    <w:rsid w:val="003D6153"/>
    <w:rsid w:val="003D6AF9"/>
    <w:rsid w:val="003D756E"/>
    <w:rsid w:val="003E09E4"/>
    <w:rsid w:val="003E1AC9"/>
    <w:rsid w:val="003E3CE3"/>
    <w:rsid w:val="003E420D"/>
    <w:rsid w:val="003E4C13"/>
    <w:rsid w:val="003E67D1"/>
    <w:rsid w:val="003E79F5"/>
    <w:rsid w:val="003F1536"/>
    <w:rsid w:val="003F2228"/>
    <w:rsid w:val="003F24B3"/>
    <w:rsid w:val="003F2937"/>
    <w:rsid w:val="003F2D92"/>
    <w:rsid w:val="003F4C40"/>
    <w:rsid w:val="003F62FB"/>
    <w:rsid w:val="004018E3"/>
    <w:rsid w:val="00403C99"/>
    <w:rsid w:val="00404673"/>
    <w:rsid w:val="00404BA2"/>
    <w:rsid w:val="00404EB5"/>
    <w:rsid w:val="00405443"/>
    <w:rsid w:val="0040621A"/>
    <w:rsid w:val="00406512"/>
    <w:rsid w:val="00406B77"/>
    <w:rsid w:val="00406D9E"/>
    <w:rsid w:val="00407272"/>
    <w:rsid w:val="004075A8"/>
    <w:rsid w:val="004078F3"/>
    <w:rsid w:val="00410B6A"/>
    <w:rsid w:val="00411BFD"/>
    <w:rsid w:val="004137A8"/>
    <w:rsid w:val="00413AE6"/>
    <w:rsid w:val="00413F39"/>
    <w:rsid w:val="004155B8"/>
    <w:rsid w:val="00416D53"/>
    <w:rsid w:val="0042061D"/>
    <w:rsid w:val="00424DB1"/>
    <w:rsid w:val="00427794"/>
    <w:rsid w:val="0043177B"/>
    <w:rsid w:val="004343DB"/>
    <w:rsid w:val="004354CE"/>
    <w:rsid w:val="00435E0A"/>
    <w:rsid w:val="00435ED7"/>
    <w:rsid w:val="004373BF"/>
    <w:rsid w:val="004407F0"/>
    <w:rsid w:val="00440B5F"/>
    <w:rsid w:val="00440F7E"/>
    <w:rsid w:val="004423DC"/>
    <w:rsid w:val="00443D15"/>
    <w:rsid w:val="00446757"/>
    <w:rsid w:val="00450F07"/>
    <w:rsid w:val="00452F69"/>
    <w:rsid w:val="00453CD3"/>
    <w:rsid w:val="00454716"/>
    <w:rsid w:val="00454BB9"/>
    <w:rsid w:val="00454F7F"/>
    <w:rsid w:val="00457346"/>
    <w:rsid w:val="00460660"/>
    <w:rsid w:val="004628BC"/>
    <w:rsid w:val="00463378"/>
    <w:rsid w:val="0046348D"/>
    <w:rsid w:val="0046379D"/>
    <w:rsid w:val="00464BA9"/>
    <w:rsid w:val="00465FDD"/>
    <w:rsid w:val="00470647"/>
    <w:rsid w:val="00474F4D"/>
    <w:rsid w:val="00483969"/>
    <w:rsid w:val="00486107"/>
    <w:rsid w:val="00486C5E"/>
    <w:rsid w:val="0048759A"/>
    <w:rsid w:val="00487B15"/>
    <w:rsid w:val="00491827"/>
    <w:rsid w:val="00491EC0"/>
    <w:rsid w:val="004944E4"/>
    <w:rsid w:val="00494D13"/>
    <w:rsid w:val="004A086E"/>
    <w:rsid w:val="004A3803"/>
    <w:rsid w:val="004A6038"/>
    <w:rsid w:val="004B0AE4"/>
    <w:rsid w:val="004B319E"/>
    <w:rsid w:val="004B34E9"/>
    <w:rsid w:val="004B3824"/>
    <w:rsid w:val="004B6E4A"/>
    <w:rsid w:val="004B73FA"/>
    <w:rsid w:val="004C06AD"/>
    <w:rsid w:val="004C2C5F"/>
    <w:rsid w:val="004C4399"/>
    <w:rsid w:val="004C7318"/>
    <w:rsid w:val="004C7419"/>
    <w:rsid w:val="004C787C"/>
    <w:rsid w:val="004C7A75"/>
    <w:rsid w:val="004D010F"/>
    <w:rsid w:val="004D2F4C"/>
    <w:rsid w:val="004D3E4A"/>
    <w:rsid w:val="004D5285"/>
    <w:rsid w:val="004D743F"/>
    <w:rsid w:val="004E008F"/>
    <w:rsid w:val="004E170C"/>
    <w:rsid w:val="004E285D"/>
    <w:rsid w:val="004E7030"/>
    <w:rsid w:val="004E7A1F"/>
    <w:rsid w:val="004F1D17"/>
    <w:rsid w:val="004F1E7D"/>
    <w:rsid w:val="004F3EEF"/>
    <w:rsid w:val="004F4597"/>
    <w:rsid w:val="004F4B9B"/>
    <w:rsid w:val="004F5DB4"/>
    <w:rsid w:val="004F6DC5"/>
    <w:rsid w:val="00501B32"/>
    <w:rsid w:val="00502CB4"/>
    <w:rsid w:val="005053F0"/>
    <w:rsid w:val="0050666E"/>
    <w:rsid w:val="005071D8"/>
    <w:rsid w:val="005072B4"/>
    <w:rsid w:val="0051049A"/>
    <w:rsid w:val="0051122E"/>
    <w:rsid w:val="00511AB9"/>
    <w:rsid w:val="005124C5"/>
    <w:rsid w:val="005166E0"/>
    <w:rsid w:val="005210B3"/>
    <w:rsid w:val="00523096"/>
    <w:rsid w:val="00523BB5"/>
    <w:rsid w:val="00523BDA"/>
    <w:rsid w:val="00523EA7"/>
    <w:rsid w:val="00526302"/>
    <w:rsid w:val="00531825"/>
    <w:rsid w:val="005367A4"/>
    <w:rsid w:val="00537086"/>
    <w:rsid w:val="005406EB"/>
    <w:rsid w:val="00540C01"/>
    <w:rsid w:val="005417DF"/>
    <w:rsid w:val="00542982"/>
    <w:rsid w:val="005434A6"/>
    <w:rsid w:val="00543F07"/>
    <w:rsid w:val="0054609D"/>
    <w:rsid w:val="00546192"/>
    <w:rsid w:val="00553375"/>
    <w:rsid w:val="005543C6"/>
    <w:rsid w:val="00554BFB"/>
    <w:rsid w:val="005555F5"/>
    <w:rsid w:val="00555884"/>
    <w:rsid w:val="0055692A"/>
    <w:rsid w:val="0056132F"/>
    <w:rsid w:val="00561931"/>
    <w:rsid w:val="00561A0E"/>
    <w:rsid w:val="0056360F"/>
    <w:rsid w:val="00564169"/>
    <w:rsid w:val="00564BCA"/>
    <w:rsid w:val="00564DDD"/>
    <w:rsid w:val="00565CE5"/>
    <w:rsid w:val="00566AF3"/>
    <w:rsid w:val="00571DE2"/>
    <w:rsid w:val="00572B6C"/>
    <w:rsid w:val="00572F04"/>
    <w:rsid w:val="00572F11"/>
    <w:rsid w:val="005736B7"/>
    <w:rsid w:val="00573F86"/>
    <w:rsid w:val="0057465D"/>
    <w:rsid w:val="00575DDE"/>
    <w:rsid w:val="00575E5A"/>
    <w:rsid w:val="0057765F"/>
    <w:rsid w:val="00577A3C"/>
    <w:rsid w:val="00577C2A"/>
    <w:rsid w:val="00580245"/>
    <w:rsid w:val="0058678B"/>
    <w:rsid w:val="0058793D"/>
    <w:rsid w:val="00590D3A"/>
    <w:rsid w:val="00591C47"/>
    <w:rsid w:val="00592297"/>
    <w:rsid w:val="005944B7"/>
    <w:rsid w:val="0059504A"/>
    <w:rsid w:val="00596B14"/>
    <w:rsid w:val="00596E4E"/>
    <w:rsid w:val="0059798D"/>
    <w:rsid w:val="00597A1E"/>
    <w:rsid w:val="005A1F44"/>
    <w:rsid w:val="005A3D2F"/>
    <w:rsid w:val="005A45D1"/>
    <w:rsid w:val="005A595A"/>
    <w:rsid w:val="005B222D"/>
    <w:rsid w:val="005B4EC0"/>
    <w:rsid w:val="005B6162"/>
    <w:rsid w:val="005B6DDE"/>
    <w:rsid w:val="005B73B8"/>
    <w:rsid w:val="005C1A97"/>
    <w:rsid w:val="005C3CAC"/>
    <w:rsid w:val="005C7014"/>
    <w:rsid w:val="005D0FBF"/>
    <w:rsid w:val="005D13A3"/>
    <w:rsid w:val="005D3420"/>
    <w:rsid w:val="005D3964"/>
    <w:rsid w:val="005D3C39"/>
    <w:rsid w:val="005D5049"/>
    <w:rsid w:val="005D5386"/>
    <w:rsid w:val="005D703E"/>
    <w:rsid w:val="005E0759"/>
    <w:rsid w:val="005E22E2"/>
    <w:rsid w:val="005E6218"/>
    <w:rsid w:val="005E75E4"/>
    <w:rsid w:val="005F1BC7"/>
    <w:rsid w:val="005F1E2E"/>
    <w:rsid w:val="005F3295"/>
    <w:rsid w:val="005F352C"/>
    <w:rsid w:val="005F4CED"/>
    <w:rsid w:val="005F5A39"/>
    <w:rsid w:val="005F76C1"/>
    <w:rsid w:val="005F7FF8"/>
    <w:rsid w:val="006000DD"/>
    <w:rsid w:val="00600F67"/>
    <w:rsid w:val="0060115D"/>
    <w:rsid w:val="006014F5"/>
    <w:rsid w:val="00601A8C"/>
    <w:rsid w:val="00603072"/>
    <w:rsid w:val="0060387A"/>
    <w:rsid w:val="00607C86"/>
    <w:rsid w:val="0061068E"/>
    <w:rsid w:val="00610F60"/>
    <w:rsid w:val="006115D3"/>
    <w:rsid w:val="00615C51"/>
    <w:rsid w:val="00617041"/>
    <w:rsid w:val="0062045C"/>
    <w:rsid w:val="00623C48"/>
    <w:rsid w:val="00624EB2"/>
    <w:rsid w:val="0062669A"/>
    <w:rsid w:val="00626E50"/>
    <w:rsid w:val="0062741F"/>
    <w:rsid w:val="00627A39"/>
    <w:rsid w:val="00627DF5"/>
    <w:rsid w:val="00631633"/>
    <w:rsid w:val="00631EAA"/>
    <w:rsid w:val="00634A88"/>
    <w:rsid w:val="0063590E"/>
    <w:rsid w:val="00636D02"/>
    <w:rsid w:val="00637B03"/>
    <w:rsid w:val="00640ADF"/>
    <w:rsid w:val="00640B30"/>
    <w:rsid w:val="00644460"/>
    <w:rsid w:val="0064589E"/>
    <w:rsid w:val="00646382"/>
    <w:rsid w:val="00647BE3"/>
    <w:rsid w:val="00650C7D"/>
    <w:rsid w:val="00651926"/>
    <w:rsid w:val="00652EFD"/>
    <w:rsid w:val="00654465"/>
    <w:rsid w:val="00655749"/>
    <w:rsid w:val="00655976"/>
    <w:rsid w:val="0065610E"/>
    <w:rsid w:val="00660AD3"/>
    <w:rsid w:val="00660F8C"/>
    <w:rsid w:val="006635A0"/>
    <w:rsid w:val="00664669"/>
    <w:rsid w:val="006652AB"/>
    <w:rsid w:val="00665BDC"/>
    <w:rsid w:val="006731D4"/>
    <w:rsid w:val="00673EEA"/>
    <w:rsid w:val="00673F7D"/>
    <w:rsid w:val="00674099"/>
    <w:rsid w:val="006749AD"/>
    <w:rsid w:val="006776B6"/>
    <w:rsid w:val="0067770A"/>
    <w:rsid w:val="00677F9D"/>
    <w:rsid w:val="00680D0C"/>
    <w:rsid w:val="00681F5D"/>
    <w:rsid w:val="00684978"/>
    <w:rsid w:val="00684D33"/>
    <w:rsid w:val="00685DE7"/>
    <w:rsid w:val="00693150"/>
    <w:rsid w:val="00694401"/>
    <w:rsid w:val="00694E3D"/>
    <w:rsid w:val="006A070D"/>
    <w:rsid w:val="006A14D0"/>
    <w:rsid w:val="006A5271"/>
    <w:rsid w:val="006A540D"/>
    <w:rsid w:val="006A5570"/>
    <w:rsid w:val="006A5772"/>
    <w:rsid w:val="006A689C"/>
    <w:rsid w:val="006B0B03"/>
    <w:rsid w:val="006B3D79"/>
    <w:rsid w:val="006B510E"/>
    <w:rsid w:val="006B6FE4"/>
    <w:rsid w:val="006C0453"/>
    <w:rsid w:val="006C21E8"/>
    <w:rsid w:val="006C2343"/>
    <w:rsid w:val="006C442A"/>
    <w:rsid w:val="006C4639"/>
    <w:rsid w:val="006D07C2"/>
    <w:rsid w:val="006D0893"/>
    <w:rsid w:val="006D4252"/>
    <w:rsid w:val="006D4528"/>
    <w:rsid w:val="006D5BD7"/>
    <w:rsid w:val="006D5C5A"/>
    <w:rsid w:val="006D736B"/>
    <w:rsid w:val="006E0578"/>
    <w:rsid w:val="006E314D"/>
    <w:rsid w:val="006E5405"/>
    <w:rsid w:val="006E6360"/>
    <w:rsid w:val="006E6C80"/>
    <w:rsid w:val="006E750A"/>
    <w:rsid w:val="006F188D"/>
    <w:rsid w:val="006F3816"/>
    <w:rsid w:val="006F439C"/>
    <w:rsid w:val="006F6B09"/>
    <w:rsid w:val="0070255F"/>
    <w:rsid w:val="007029B1"/>
    <w:rsid w:val="007038DC"/>
    <w:rsid w:val="007049CA"/>
    <w:rsid w:val="00704C59"/>
    <w:rsid w:val="00704DFA"/>
    <w:rsid w:val="00706808"/>
    <w:rsid w:val="00706B12"/>
    <w:rsid w:val="00706F4C"/>
    <w:rsid w:val="0070752A"/>
    <w:rsid w:val="007075B3"/>
    <w:rsid w:val="00707CF4"/>
    <w:rsid w:val="00710723"/>
    <w:rsid w:val="0071080E"/>
    <w:rsid w:val="00711119"/>
    <w:rsid w:val="007134F3"/>
    <w:rsid w:val="00717D97"/>
    <w:rsid w:val="00721C05"/>
    <w:rsid w:val="007232D0"/>
    <w:rsid w:val="007236A5"/>
    <w:rsid w:val="00723ED1"/>
    <w:rsid w:val="0072466B"/>
    <w:rsid w:val="007250A8"/>
    <w:rsid w:val="007255EF"/>
    <w:rsid w:val="00726461"/>
    <w:rsid w:val="00726853"/>
    <w:rsid w:val="0073461B"/>
    <w:rsid w:val="007356BD"/>
    <w:rsid w:val="00735D3B"/>
    <w:rsid w:val="00740AF5"/>
    <w:rsid w:val="00741294"/>
    <w:rsid w:val="00741502"/>
    <w:rsid w:val="00743525"/>
    <w:rsid w:val="00744F6A"/>
    <w:rsid w:val="00745555"/>
    <w:rsid w:val="00747C91"/>
    <w:rsid w:val="00752D15"/>
    <w:rsid w:val="00753E85"/>
    <w:rsid w:val="007541A2"/>
    <w:rsid w:val="00755818"/>
    <w:rsid w:val="00755E2F"/>
    <w:rsid w:val="00756CE0"/>
    <w:rsid w:val="007611BB"/>
    <w:rsid w:val="0076241C"/>
    <w:rsid w:val="0076286B"/>
    <w:rsid w:val="00763B51"/>
    <w:rsid w:val="00766846"/>
    <w:rsid w:val="00766F4A"/>
    <w:rsid w:val="0076790E"/>
    <w:rsid w:val="0077382B"/>
    <w:rsid w:val="00773DC0"/>
    <w:rsid w:val="00774789"/>
    <w:rsid w:val="00774921"/>
    <w:rsid w:val="0077673A"/>
    <w:rsid w:val="00776C7C"/>
    <w:rsid w:val="00783910"/>
    <w:rsid w:val="0078405F"/>
    <w:rsid w:val="007846E1"/>
    <w:rsid w:val="007847D6"/>
    <w:rsid w:val="00784FD0"/>
    <w:rsid w:val="0078774D"/>
    <w:rsid w:val="00787A3F"/>
    <w:rsid w:val="00792264"/>
    <w:rsid w:val="007969A5"/>
    <w:rsid w:val="00796DC1"/>
    <w:rsid w:val="007A2107"/>
    <w:rsid w:val="007A3B81"/>
    <w:rsid w:val="007A4E44"/>
    <w:rsid w:val="007A5172"/>
    <w:rsid w:val="007A5918"/>
    <w:rsid w:val="007A67A0"/>
    <w:rsid w:val="007A68BE"/>
    <w:rsid w:val="007B18E2"/>
    <w:rsid w:val="007B1DB0"/>
    <w:rsid w:val="007B3284"/>
    <w:rsid w:val="007B570C"/>
    <w:rsid w:val="007B6394"/>
    <w:rsid w:val="007C0F81"/>
    <w:rsid w:val="007C2255"/>
    <w:rsid w:val="007C6F69"/>
    <w:rsid w:val="007D03A4"/>
    <w:rsid w:val="007D1D6F"/>
    <w:rsid w:val="007D4233"/>
    <w:rsid w:val="007D448E"/>
    <w:rsid w:val="007D50DB"/>
    <w:rsid w:val="007D5A8D"/>
    <w:rsid w:val="007D63FC"/>
    <w:rsid w:val="007D7078"/>
    <w:rsid w:val="007E2234"/>
    <w:rsid w:val="007E44DF"/>
    <w:rsid w:val="007E4A6E"/>
    <w:rsid w:val="007E4C6F"/>
    <w:rsid w:val="007E59A1"/>
    <w:rsid w:val="007E5E0E"/>
    <w:rsid w:val="007E6155"/>
    <w:rsid w:val="007F15CE"/>
    <w:rsid w:val="007F32DD"/>
    <w:rsid w:val="007F3581"/>
    <w:rsid w:val="007F4F8F"/>
    <w:rsid w:val="007F56A7"/>
    <w:rsid w:val="00800851"/>
    <w:rsid w:val="00802363"/>
    <w:rsid w:val="00803601"/>
    <w:rsid w:val="00804D39"/>
    <w:rsid w:val="00805AE8"/>
    <w:rsid w:val="008066EA"/>
    <w:rsid w:val="0080737F"/>
    <w:rsid w:val="00807B16"/>
    <w:rsid w:val="00807DD0"/>
    <w:rsid w:val="00814D08"/>
    <w:rsid w:val="0081521C"/>
    <w:rsid w:val="00815683"/>
    <w:rsid w:val="00815980"/>
    <w:rsid w:val="00815C1B"/>
    <w:rsid w:val="00817667"/>
    <w:rsid w:val="00821D01"/>
    <w:rsid w:val="00822B88"/>
    <w:rsid w:val="008264FA"/>
    <w:rsid w:val="00826B7B"/>
    <w:rsid w:val="0082733F"/>
    <w:rsid w:val="008301A0"/>
    <w:rsid w:val="00831DE9"/>
    <w:rsid w:val="00833040"/>
    <w:rsid w:val="00833899"/>
    <w:rsid w:val="00837C52"/>
    <w:rsid w:val="008458EB"/>
    <w:rsid w:val="00845C50"/>
    <w:rsid w:val="008462E9"/>
    <w:rsid w:val="00846789"/>
    <w:rsid w:val="00847393"/>
    <w:rsid w:val="008612B7"/>
    <w:rsid w:val="00866A29"/>
    <w:rsid w:val="008676BF"/>
    <w:rsid w:val="00871D9F"/>
    <w:rsid w:val="00872044"/>
    <w:rsid w:val="0087262B"/>
    <w:rsid w:val="008759A1"/>
    <w:rsid w:val="0087634B"/>
    <w:rsid w:val="00876759"/>
    <w:rsid w:val="00876D73"/>
    <w:rsid w:val="00877ED1"/>
    <w:rsid w:val="008814CE"/>
    <w:rsid w:val="00884275"/>
    <w:rsid w:val="00885D16"/>
    <w:rsid w:val="00887F36"/>
    <w:rsid w:val="0089103D"/>
    <w:rsid w:val="00891A3F"/>
    <w:rsid w:val="0089265B"/>
    <w:rsid w:val="00894F55"/>
    <w:rsid w:val="008961F7"/>
    <w:rsid w:val="008A1B78"/>
    <w:rsid w:val="008A3568"/>
    <w:rsid w:val="008A6046"/>
    <w:rsid w:val="008A712E"/>
    <w:rsid w:val="008A731A"/>
    <w:rsid w:val="008A75E6"/>
    <w:rsid w:val="008B0181"/>
    <w:rsid w:val="008B2021"/>
    <w:rsid w:val="008B3DB2"/>
    <w:rsid w:val="008B4CEC"/>
    <w:rsid w:val="008B60F5"/>
    <w:rsid w:val="008B7E94"/>
    <w:rsid w:val="008C0335"/>
    <w:rsid w:val="008C1201"/>
    <w:rsid w:val="008C50F3"/>
    <w:rsid w:val="008C5290"/>
    <w:rsid w:val="008C65BC"/>
    <w:rsid w:val="008C73C5"/>
    <w:rsid w:val="008C7995"/>
    <w:rsid w:val="008C7EFE"/>
    <w:rsid w:val="008D03B9"/>
    <w:rsid w:val="008D2612"/>
    <w:rsid w:val="008D30C7"/>
    <w:rsid w:val="008D552B"/>
    <w:rsid w:val="008D692E"/>
    <w:rsid w:val="008E0535"/>
    <w:rsid w:val="008E104D"/>
    <w:rsid w:val="008E1138"/>
    <w:rsid w:val="008E2E07"/>
    <w:rsid w:val="008E3B01"/>
    <w:rsid w:val="008E4AA0"/>
    <w:rsid w:val="008E5DB4"/>
    <w:rsid w:val="008F18D6"/>
    <w:rsid w:val="008F2C9B"/>
    <w:rsid w:val="008F3265"/>
    <w:rsid w:val="008F4391"/>
    <w:rsid w:val="008F797B"/>
    <w:rsid w:val="00904780"/>
    <w:rsid w:val="0090635B"/>
    <w:rsid w:val="00907737"/>
    <w:rsid w:val="009119DE"/>
    <w:rsid w:val="0091613C"/>
    <w:rsid w:val="00916A75"/>
    <w:rsid w:val="00916B34"/>
    <w:rsid w:val="00920DEB"/>
    <w:rsid w:val="00922385"/>
    <w:rsid w:val="009223DF"/>
    <w:rsid w:val="00926CE8"/>
    <w:rsid w:val="009276BB"/>
    <w:rsid w:val="00927E4D"/>
    <w:rsid w:val="00930025"/>
    <w:rsid w:val="00930B79"/>
    <w:rsid w:val="00931F53"/>
    <w:rsid w:val="00936091"/>
    <w:rsid w:val="00940413"/>
    <w:rsid w:val="00940D8A"/>
    <w:rsid w:val="00941491"/>
    <w:rsid w:val="00950B4E"/>
    <w:rsid w:val="00952D69"/>
    <w:rsid w:val="009548BE"/>
    <w:rsid w:val="00961EFA"/>
    <w:rsid w:val="009621CD"/>
    <w:rsid w:val="00962258"/>
    <w:rsid w:val="00962DCC"/>
    <w:rsid w:val="00962DF1"/>
    <w:rsid w:val="0096400F"/>
    <w:rsid w:val="00964860"/>
    <w:rsid w:val="009678B7"/>
    <w:rsid w:val="00974125"/>
    <w:rsid w:val="00974554"/>
    <w:rsid w:val="009841BD"/>
    <w:rsid w:val="00984632"/>
    <w:rsid w:val="009913A2"/>
    <w:rsid w:val="00992D9C"/>
    <w:rsid w:val="00994508"/>
    <w:rsid w:val="009959F2"/>
    <w:rsid w:val="00996CB8"/>
    <w:rsid w:val="009A27BB"/>
    <w:rsid w:val="009B1A42"/>
    <w:rsid w:val="009B20BC"/>
    <w:rsid w:val="009B2E97"/>
    <w:rsid w:val="009B308F"/>
    <w:rsid w:val="009B4DBD"/>
    <w:rsid w:val="009B5146"/>
    <w:rsid w:val="009B575F"/>
    <w:rsid w:val="009B6D0C"/>
    <w:rsid w:val="009B733B"/>
    <w:rsid w:val="009B7BA9"/>
    <w:rsid w:val="009C0F4D"/>
    <w:rsid w:val="009C2A00"/>
    <w:rsid w:val="009C2D99"/>
    <w:rsid w:val="009C418E"/>
    <w:rsid w:val="009C442C"/>
    <w:rsid w:val="009C6930"/>
    <w:rsid w:val="009C7832"/>
    <w:rsid w:val="009C79AB"/>
    <w:rsid w:val="009D20A1"/>
    <w:rsid w:val="009E003E"/>
    <w:rsid w:val="009E07F4"/>
    <w:rsid w:val="009E08EE"/>
    <w:rsid w:val="009E1482"/>
    <w:rsid w:val="009E1AEE"/>
    <w:rsid w:val="009E29E0"/>
    <w:rsid w:val="009E4DA1"/>
    <w:rsid w:val="009E7479"/>
    <w:rsid w:val="009E75F2"/>
    <w:rsid w:val="009F309B"/>
    <w:rsid w:val="009F392E"/>
    <w:rsid w:val="009F4279"/>
    <w:rsid w:val="009F53C5"/>
    <w:rsid w:val="009F6CA3"/>
    <w:rsid w:val="00A0209B"/>
    <w:rsid w:val="00A020CC"/>
    <w:rsid w:val="00A066DE"/>
    <w:rsid w:val="00A06A61"/>
    <w:rsid w:val="00A0740E"/>
    <w:rsid w:val="00A07C15"/>
    <w:rsid w:val="00A10974"/>
    <w:rsid w:val="00A11FDC"/>
    <w:rsid w:val="00A12463"/>
    <w:rsid w:val="00A13A01"/>
    <w:rsid w:val="00A13A90"/>
    <w:rsid w:val="00A13F95"/>
    <w:rsid w:val="00A151E7"/>
    <w:rsid w:val="00A15641"/>
    <w:rsid w:val="00A235D9"/>
    <w:rsid w:val="00A25E7F"/>
    <w:rsid w:val="00A31330"/>
    <w:rsid w:val="00A32F3B"/>
    <w:rsid w:val="00A33465"/>
    <w:rsid w:val="00A36B1D"/>
    <w:rsid w:val="00A373A7"/>
    <w:rsid w:val="00A37B99"/>
    <w:rsid w:val="00A4050F"/>
    <w:rsid w:val="00A40C1B"/>
    <w:rsid w:val="00A4169A"/>
    <w:rsid w:val="00A43668"/>
    <w:rsid w:val="00A448FB"/>
    <w:rsid w:val="00A47C3C"/>
    <w:rsid w:val="00A50641"/>
    <w:rsid w:val="00A50B5F"/>
    <w:rsid w:val="00A51062"/>
    <w:rsid w:val="00A51AC4"/>
    <w:rsid w:val="00A51BE9"/>
    <w:rsid w:val="00A530BF"/>
    <w:rsid w:val="00A53CBE"/>
    <w:rsid w:val="00A55030"/>
    <w:rsid w:val="00A56A4F"/>
    <w:rsid w:val="00A56DEC"/>
    <w:rsid w:val="00A613DD"/>
    <w:rsid w:val="00A6177B"/>
    <w:rsid w:val="00A626D2"/>
    <w:rsid w:val="00A64237"/>
    <w:rsid w:val="00A6548C"/>
    <w:rsid w:val="00A66136"/>
    <w:rsid w:val="00A6718D"/>
    <w:rsid w:val="00A71189"/>
    <w:rsid w:val="00A7364A"/>
    <w:rsid w:val="00A74991"/>
    <w:rsid w:val="00A74B4D"/>
    <w:rsid w:val="00A74DCC"/>
    <w:rsid w:val="00A74FFB"/>
    <w:rsid w:val="00A7506D"/>
    <w:rsid w:val="00A753ED"/>
    <w:rsid w:val="00A75FB3"/>
    <w:rsid w:val="00A77512"/>
    <w:rsid w:val="00A8434F"/>
    <w:rsid w:val="00A85121"/>
    <w:rsid w:val="00A92C1D"/>
    <w:rsid w:val="00A92E43"/>
    <w:rsid w:val="00A94C2F"/>
    <w:rsid w:val="00A95C0A"/>
    <w:rsid w:val="00AA2B89"/>
    <w:rsid w:val="00AA2FA0"/>
    <w:rsid w:val="00AA3E17"/>
    <w:rsid w:val="00AA4782"/>
    <w:rsid w:val="00AA4CBB"/>
    <w:rsid w:val="00AA4EEF"/>
    <w:rsid w:val="00AA65FA"/>
    <w:rsid w:val="00AA7351"/>
    <w:rsid w:val="00AB0788"/>
    <w:rsid w:val="00AB1063"/>
    <w:rsid w:val="00AB12DF"/>
    <w:rsid w:val="00AB381B"/>
    <w:rsid w:val="00AB4CB7"/>
    <w:rsid w:val="00AB5C79"/>
    <w:rsid w:val="00AB752C"/>
    <w:rsid w:val="00AC07D3"/>
    <w:rsid w:val="00AC0936"/>
    <w:rsid w:val="00AD056F"/>
    <w:rsid w:val="00AD0812"/>
    <w:rsid w:val="00AD0C7B"/>
    <w:rsid w:val="00AD1771"/>
    <w:rsid w:val="00AD1786"/>
    <w:rsid w:val="00AD3565"/>
    <w:rsid w:val="00AD41CF"/>
    <w:rsid w:val="00AD5F1A"/>
    <w:rsid w:val="00AD61BD"/>
    <w:rsid w:val="00AD6731"/>
    <w:rsid w:val="00AD792A"/>
    <w:rsid w:val="00AE16EF"/>
    <w:rsid w:val="00AE1D4A"/>
    <w:rsid w:val="00AE3BB4"/>
    <w:rsid w:val="00AE3E21"/>
    <w:rsid w:val="00AE573B"/>
    <w:rsid w:val="00AE6167"/>
    <w:rsid w:val="00AE7860"/>
    <w:rsid w:val="00AF1A9C"/>
    <w:rsid w:val="00AF23B8"/>
    <w:rsid w:val="00AF32F5"/>
    <w:rsid w:val="00AF53FB"/>
    <w:rsid w:val="00B0050D"/>
    <w:rsid w:val="00B008D5"/>
    <w:rsid w:val="00B00BCB"/>
    <w:rsid w:val="00B02F73"/>
    <w:rsid w:val="00B035B6"/>
    <w:rsid w:val="00B04618"/>
    <w:rsid w:val="00B0619F"/>
    <w:rsid w:val="00B06B61"/>
    <w:rsid w:val="00B11038"/>
    <w:rsid w:val="00B13A26"/>
    <w:rsid w:val="00B15D0D"/>
    <w:rsid w:val="00B22106"/>
    <w:rsid w:val="00B2309B"/>
    <w:rsid w:val="00B2468E"/>
    <w:rsid w:val="00B25927"/>
    <w:rsid w:val="00B275E0"/>
    <w:rsid w:val="00B33ABD"/>
    <w:rsid w:val="00B34CA4"/>
    <w:rsid w:val="00B361A8"/>
    <w:rsid w:val="00B411E9"/>
    <w:rsid w:val="00B41518"/>
    <w:rsid w:val="00B421E6"/>
    <w:rsid w:val="00B4247F"/>
    <w:rsid w:val="00B429CF"/>
    <w:rsid w:val="00B435C1"/>
    <w:rsid w:val="00B448FF"/>
    <w:rsid w:val="00B467FD"/>
    <w:rsid w:val="00B4682E"/>
    <w:rsid w:val="00B51E0F"/>
    <w:rsid w:val="00B51EB0"/>
    <w:rsid w:val="00B52A86"/>
    <w:rsid w:val="00B535EF"/>
    <w:rsid w:val="00B5431A"/>
    <w:rsid w:val="00B558F9"/>
    <w:rsid w:val="00B60046"/>
    <w:rsid w:val="00B60CE2"/>
    <w:rsid w:val="00B61530"/>
    <w:rsid w:val="00B615F8"/>
    <w:rsid w:val="00B625EC"/>
    <w:rsid w:val="00B62D54"/>
    <w:rsid w:val="00B6308F"/>
    <w:rsid w:val="00B6371E"/>
    <w:rsid w:val="00B63D71"/>
    <w:rsid w:val="00B6436B"/>
    <w:rsid w:val="00B645BC"/>
    <w:rsid w:val="00B64B59"/>
    <w:rsid w:val="00B66203"/>
    <w:rsid w:val="00B6689F"/>
    <w:rsid w:val="00B70267"/>
    <w:rsid w:val="00B70DB8"/>
    <w:rsid w:val="00B7330D"/>
    <w:rsid w:val="00B734ED"/>
    <w:rsid w:val="00B747F3"/>
    <w:rsid w:val="00B75EE1"/>
    <w:rsid w:val="00B76173"/>
    <w:rsid w:val="00B77110"/>
    <w:rsid w:val="00B77481"/>
    <w:rsid w:val="00B77C6D"/>
    <w:rsid w:val="00B80567"/>
    <w:rsid w:val="00B80E53"/>
    <w:rsid w:val="00B818F8"/>
    <w:rsid w:val="00B82A36"/>
    <w:rsid w:val="00B82CA4"/>
    <w:rsid w:val="00B83FB3"/>
    <w:rsid w:val="00B8518B"/>
    <w:rsid w:val="00B86106"/>
    <w:rsid w:val="00B865CF"/>
    <w:rsid w:val="00B86A4E"/>
    <w:rsid w:val="00B87417"/>
    <w:rsid w:val="00B92843"/>
    <w:rsid w:val="00B93DEB"/>
    <w:rsid w:val="00B94D9D"/>
    <w:rsid w:val="00B96AA0"/>
    <w:rsid w:val="00B96BCE"/>
    <w:rsid w:val="00B97CC3"/>
    <w:rsid w:val="00BA741A"/>
    <w:rsid w:val="00BB0AF1"/>
    <w:rsid w:val="00BB4AF2"/>
    <w:rsid w:val="00BB5FF6"/>
    <w:rsid w:val="00BB7489"/>
    <w:rsid w:val="00BC06C4"/>
    <w:rsid w:val="00BC0717"/>
    <w:rsid w:val="00BC2201"/>
    <w:rsid w:val="00BC3CDD"/>
    <w:rsid w:val="00BC4CE7"/>
    <w:rsid w:val="00BC6455"/>
    <w:rsid w:val="00BC663E"/>
    <w:rsid w:val="00BC6A8E"/>
    <w:rsid w:val="00BC6BE7"/>
    <w:rsid w:val="00BC6D2B"/>
    <w:rsid w:val="00BD2410"/>
    <w:rsid w:val="00BD2F67"/>
    <w:rsid w:val="00BD32CE"/>
    <w:rsid w:val="00BD5A0E"/>
    <w:rsid w:val="00BD626D"/>
    <w:rsid w:val="00BD7E91"/>
    <w:rsid w:val="00BD7F0D"/>
    <w:rsid w:val="00BE0FD0"/>
    <w:rsid w:val="00BE3D7C"/>
    <w:rsid w:val="00BE49F4"/>
    <w:rsid w:val="00BF050C"/>
    <w:rsid w:val="00BF4321"/>
    <w:rsid w:val="00BF5558"/>
    <w:rsid w:val="00BF6640"/>
    <w:rsid w:val="00BF6AF2"/>
    <w:rsid w:val="00C01A75"/>
    <w:rsid w:val="00C02D0A"/>
    <w:rsid w:val="00C03A6E"/>
    <w:rsid w:val="00C04ACF"/>
    <w:rsid w:val="00C11D3F"/>
    <w:rsid w:val="00C166A8"/>
    <w:rsid w:val="00C219B0"/>
    <w:rsid w:val="00C21BEB"/>
    <w:rsid w:val="00C226C0"/>
    <w:rsid w:val="00C235B9"/>
    <w:rsid w:val="00C243C4"/>
    <w:rsid w:val="00C24B2A"/>
    <w:rsid w:val="00C25397"/>
    <w:rsid w:val="00C25B11"/>
    <w:rsid w:val="00C26B03"/>
    <w:rsid w:val="00C313BF"/>
    <w:rsid w:val="00C33938"/>
    <w:rsid w:val="00C33CA6"/>
    <w:rsid w:val="00C34EDA"/>
    <w:rsid w:val="00C35B4E"/>
    <w:rsid w:val="00C35E33"/>
    <w:rsid w:val="00C37227"/>
    <w:rsid w:val="00C40CD0"/>
    <w:rsid w:val="00C413CB"/>
    <w:rsid w:val="00C429F0"/>
    <w:rsid w:val="00C42D2A"/>
    <w:rsid w:val="00C42FE6"/>
    <w:rsid w:val="00C44F6A"/>
    <w:rsid w:val="00C460C6"/>
    <w:rsid w:val="00C524D1"/>
    <w:rsid w:val="00C55B48"/>
    <w:rsid w:val="00C56C76"/>
    <w:rsid w:val="00C57268"/>
    <w:rsid w:val="00C60A4C"/>
    <w:rsid w:val="00C6198E"/>
    <w:rsid w:val="00C6287F"/>
    <w:rsid w:val="00C631AF"/>
    <w:rsid w:val="00C6654F"/>
    <w:rsid w:val="00C6720B"/>
    <w:rsid w:val="00C708EA"/>
    <w:rsid w:val="00C711CC"/>
    <w:rsid w:val="00C71349"/>
    <w:rsid w:val="00C7216F"/>
    <w:rsid w:val="00C72268"/>
    <w:rsid w:val="00C75802"/>
    <w:rsid w:val="00C77507"/>
    <w:rsid w:val="00C776E5"/>
    <w:rsid w:val="00C778A5"/>
    <w:rsid w:val="00C81CEF"/>
    <w:rsid w:val="00C82396"/>
    <w:rsid w:val="00C871FE"/>
    <w:rsid w:val="00C878DE"/>
    <w:rsid w:val="00C92362"/>
    <w:rsid w:val="00C95162"/>
    <w:rsid w:val="00C95863"/>
    <w:rsid w:val="00CA2357"/>
    <w:rsid w:val="00CA2B5E"/>
    <w:rsid w:val="00CA5CDF"/>
    <w:rsid w:val="00CA69CC"/>
    <w:rsid w:val="00CB00D4"/>
    <w:rsid w:val="00CB020E"/>
    <w:rsid w:val="00CB053E"/>
    <w:rsid w:val="00CB140F"/>
    <w:rsid w:val="00CB197A"/>
    <w:rsid w:val="00CB2B9A"/>
    <w:rsid w:val="00CB3151"/>
    <w:rsid w:val="00CB34EF"/>
    <w:rsid w:val="00CB35A9"/>
    <w:rsid w:val="00CB50AC"/>
    <w:rsid w:val="00CB51FD"/>
    <w:rsid w:val="00CB535A"/>
    <w:rsid w:val="00CB65CD"/>
    <w:rsid w:val="00CB6A37"/>
    <w:rsid w:val="00CB7684"/>
    <w:rsid w:val="00CC0738"/>
    <w:rsid w:val="00CC1295"/>
    <w:rsid w:val="00CC16CC"/>
    <w:rsid w:val="00CC1B96"/>
    <w:rsid w:val="00CC413F"/>
    <w:rsid w:val="00CC4380"/>
    <w:rsid w:val="00CC462E"/>
    <w:rsid w:val="00CC46FC"/>
    <w:rsid w:val="00CC7C8F"/>
    <w:rsid w:val="00CD0B6F"/>
    <w:rsid w:val="00CD1C73"/>
    <w:rsid w:val="00CD1FC4"/>
    <w:rsid w:val="00CE0495"/>
    <w:rsid w:val="00CE1F4A"/>
    <w:rsid w:val="00CE22D6"/>
    <w:rsid w:val="00CE5C33"/>
    <w:rsid w:val="00CE5E6B"/>
    <w:rsid w:val="00CE603B"/>
    <w:rsid w:val="00CE62F5"/>
    <w:rsid w:val="00CE6722"/>
    <w:rsid w:val="00CE7DE6"/>
    <w:rsid w:val="00CF06BF"/>
    <w:rsid w:val="00CF1A95"/>
    <w:rsid w:val="00CF4237"/>
    <w:rsid w:val="00CF6038"/>
    <w:rsid w:val="00D01AF3"/>
    <w:rsid w:val="00D034A0"/>
    <w:rsid w:val="00D06E01"/>
    <w:rsid w:val="00D10973"/>
    <w:rsid w:val="00D10A2D"/>
    <w:rsid w:val="00D129D5"/>
    <w:rsid w:val="00D139AC"/>
    <w:rsid w:val="00D145E1"/>
    <w:rsid w:val="00D2074A"/>
    <w:rsid w:val="00D21061"/>
    <w:rsid w:val="00D21732"/>
    <w:rsid w:val="00D218B9"/>
    <w:rsid w:val="00D22913"/>
    <w:rsid w:val="00D25FC2"/>
    <w:rsid w:val="00D269C9"/>
    <w:rsid w:val="00D276A9"/>
    <w:rsid w:val="00D30099"/>
    <w:rsid w:val="00D3128F"/>
    <w:rsid w:val="00D34384"/>
    <w:rsid w:val="00D37513"/>
    <w:rsid w:val="00D3771E"/>
    <w:rsid w:val="00D37B14"/>
    <w:rsid w:val="00D4108E"/>
    <w:rsid w:val="00D474A0"/>
    <w:rsid w:val="00D51DF4"/>
    <w:rsid w:val="00D526CD"/>
    <w:rsid w:val="00D579B0"/>
    <w:rsid w:val="00D57BFB"/>
    <w:rsid w:val="00D605F5"/>
    <w:rsid w:val="00D6163D"/>
    <w:rsid w:val="00D6259C"/>
    <w:rsid w:val="00D64EAE"/>
    <w:rsid w:val="00D70AEA"/>
    <w:rsid w:val="00D72866"/>
    <w:rsid w:val="00D737FB"/>
    <w:rsid w:val="00D7399D"/>
    <w:rsid w:val="00D74D76"/>
    <w:rsid w:val="00D774E6"/>
    <w:rsid w:val="00D80A5C"/>
    <w:rsid w:val="00D811EA"/>
    <w:rsid w:val="00D831A3"/>
    <w:rsid w:val="00D835F1"/>
    <w:rsid w:val="00D8413B"/>
    <w:rsid w:val="00D845E3"/>
    <w:rsid w:val="00D8716A"/>
    <w:rsid w:val="00D91520"/>
    <w:rsid w:val="00D91629"/>
    <w:rsid w:val="00D97BE3"/>
    <w:rsid w:val="00DA00D2"/>
    <w:rsid w:val="00DA0913"/>
    <w:rsid w:val="00DA2ED7"/>
    <w:rsid w:val="00DA3711"/>
    <w:rsid w:val="00DA5214"/>
    <w:rsid w:val="00DB05E5"/>
    <w:rsid w:val="00DB4342"/>
    <w:rsid w:val="00DB619A"/>
    <w:rsid w:val="00DC0205"/>
    <w:rsid w:val="00DC0411"/>
    <w:rsid w:val="00DC0448"/>
    <w:rsid w:val="00DC08D2"/>
    <w:rsid w:val="00DC40CE"/>
    <w:rsid w:val="00DD0F5A"/>
    <w:rsid w:val="00DD1478"/>
    <w:rsid w:val="00DD46F3"/>
    <w:rsid w:val="00DE0267"/>
    <w:rsid w:val="00DE0C2C"/>
    <w:rsid w:val="00DE1DFF"/>
    <w:rsid w:val="00DE28EE"/>
    <w:rsid w:val="00DE51A5"/>
    <w:rsid w:val="00DE56F2"/>
    <w:rsid w:val="00DE62CE"/>
    <w:rsid w:val="00DE696C"/>
    <w:rsid w:val="00DE6A35"/>
    <w:rsid w:val="00DE72BC"/>
    <w:rsid w:val="00DE7EB3"/>
    <w:rsid w:val="00DF116D"/>
    <w:rsid w:val="00DF78B9"/>
    <w:rsid w:val="00E009D2"/>
    <w:rsid w:val="00E018B2"/>
    <w:rsid w:val="00E0191F"/>
    <w:rsid w:val="00E01EA1"/>
    <w:rsid w:val="00E02422"/>
    <w:rsid w:val="00E03672"/>
    <w:rsid w:val="00E045F8"/>
    <w:rsid w:val="00E0719D"/>
    <w:rsid w:val="00E07813"/>
    <w:rsid w:val="00E1127C"/>
    <w:rsid w:val="00E1177E"/>
    <w:rsid w:val="00E12406"/>
    <w:rsid w:val="00E126BC"/>
    <w:rsid w:val="00E12FE9"/>
    <w:rsid w:val="00E16FF7"/>
    <w:rsid w:val="00E17AFD"/>
    <w:rsid w:val="00E22C30"/>
    <w:rsid w:val="00E2553F"/>
    <w:rsid w:val="00E25776"/>
    <w:rsid w:val="00E265A4"/>
    <w:rsid w:val="00E26D68"/>
    <w:rsid w:val="00E318AA"/>
    <w:rsid w:val="00E37C46"/>
    <w:rsid w:val="00E4366B"/>
    <w:rsid w:val="00E437B0"/>
    <w:rsid w:val="00E44045"/>
    <w:rsid w:val="00E445C8"/>
    <w:rsid w:val="00E44DD4"/>
    <w:rsid w:val="00E4520D"/>
    <w:rsid w:val="00E52D6A"/>
    <w:rsid w:val="00E55677"/>
    <w:rsid w:val="00E55EEA"/>
    <w:rsid w:val="00E57AED"/>
    <w:rsid w:val="00E618C4"/>
    <w:rsid w:val="00E620E2"/>
    <w:rsid w:val="00E645E3"/>
    <w:rsid w:val="00E66D98"/>
    <w:rsid w:val="00E7218A"/>
    <w:rsid w:val="00E722F7"/>
    <w:rsid w:val="00E75AAF"/>
    <w:rsid w:val="00E82883"/>
    <w:rsid w:val="00E83DF2"/>
    <w:rsid w:val="00E83F2C"/>
    <w:rsid w:val="00E878EE"/>
    <w:rsid w:val="00E87BAC"/>
    <w:rsid w:val="00E9343D"/>
    <w:rsid w:val="00E95FC3"/>
    <w:rsid w:val="00E9608E"/>
    <w:rsid w:val="00E96EB6"/>
    <w:rsid w:val="00EA08FE"/>
    <w:rsid w:val="00EA148D"/>
    <w:rsid w:val="00EA6EC7"/>
    <w:rsid w:val="00EA7262"/>
    <w:rsid w:val="00EB0647"/>
    <w:rsid w:val="00EB104F"/>
    <w:rsid w:val="00EB138E"/>
    <w:rsid w:val="00EB282B"/>
    <w:rsid w:val="00EB46E5"/>
    <w:rsid w:val="00EB5D4D"/>
    <w:rsid w:val="00EB6882"/>
    <w:rsid w:val="00EC09B1"/>
    <w:rsid w:val="00EC10AE"/>
    <w:rsid w:val="00EC11EE"/>
    <w:rsid w:val="00EC24BB"/>
    <w:rsid w:val="00EC59A4"/>
    <w:rsid w:val="00ED0703"/>
    <w:rsid w:val="00ED116C"/>
    <w:rsid w:val="00ED14BD"/>
    <w:rsid w:val="00ED1E83"/>
    <w:rsid w:val="00ED2BF0"/>
    <w:rsid w:val="00ED34EC"/>
    <w:rsid w:val="00ED50F3"/>
    <w:rsid w:val="00ED6360"/>
    <w:rsid w:val="00EE2244"/>
    <w:rsid w:val="00EE3C5F"/>
    <w:rsid w:val="00EE4459"/>
    <w:rsid w:val="00EE6D9D"/>
    <w:rsid w:val="00EE7882"/>
    <w:rsid w:val="00EF09E5"/>
    <w:rsid w:val="00EF17C4"/>
    <w:rsid w:val="00EF1941"/>
    <w:rsid w:val="00EF2CAA"/>
    <w:rsid w:val="00EF360F"/>
    <w:rsid w:val="00EF4F18"/>
    <w:rsid w:val="00EF6C64"/>
    <w:rsid w:val="00F016C7"/>
    <w:rsid w:val="00F03BEC"/>
    <w:rsid w:val="00F03DA2"/>
    <w:rsid w:val="00F05FCA"/>
    <w:rsid w:val="00F063DF"/>
    <w:rsid w:val="00F117D2"/>
    <w:rsid w:val="00F12DEC"/>
    <w:rsid w:val="00F13F18"/>
    <w:rsid w:val="00F14FE2"/>
    <w:rsid w:val="00F1561C"/>
    <w:rsid w:val="00F1715C"/>
    <w:rsid w:val="00F178E1"/>
    <w:rsid w:val="00F17C45"/>
    <w:rsid w:val="00F17E8A"/>
    <w:rsid w:val="00F200D6"/>
    <w:rsid w:val="00F20453"/>
    <w:rsid w:val="00F2092F"/>
    <w:rsid w:val="00F21DD2"/>
    <w:rsid w:val="00F21F12"/>
    <w:rsid w:val="00F24705"/>
    <w:rsid w:val="00F275D7"/>
    <w:rsid w:val="00F300D7"/>
    <w:rsid w:val="00F30A64"/>
    <w:rsid w:val="00F310F8"/>
    <w:rsid w:val="00F31F45"/>
    <w:rsid w:val="00F335AC"/>
    <w:rsid w:val="00F34816"/>
    <w:rsid w:val="00F348C0"/>
    <w:rsid w:val="00F35939"/>
    <w:rsid w:val="00F37E62"/>
    <w:rsid w:val="00F40F8F"/>
    <w:rsid w:val="00F4147D"/>
    <w:rsid w:val="00F41D87"/>
    <w:rsid w:val="00F45607"/>
    <w:rsid w:val="00F46000"/>
    <w:rsid w:val="00F4722B"/>
    <w:rsid w:val="00F50A69"/>
    <w:rsid w:val="00F51F43"/>
    <w:rsid w:val="00F52E67"/>
    <w:rsid w:val="00F530ED"/>
    <w:rsid w:val="00F54432"/>
    <w:rsid w:val="00F55337"/>
    <w:rsid w:val="00F569C6"/>
    <w:rsid w:val="00F63EFC"/>
    <w:rsid w:val="00F64C47"/>
    <w:rsid w:val="00F659EB"/>
    <w:rsid w:val="00F6610C"/>
    <w:rsid w:val="00F666BB"/>
    <w:rsid w:val="00F7004D"/>
    <w:rsid w:val="00F70E00"/>
    <w:rsid w:val="00F7306B"/>
    <w:rsid w:val="00F73D6E"/>
    <w:rsid w:val="00F765A8"/>
    <w:rsid w:val="00F76FC8"/>
    <w:rsid w:val="00F8416A"/>
    <w:rsid w:val="00F85ADF"/>
    <w:rsid w:val="00F86BA6"/>
    <w:rsid w:val="00F86D09"/>
    <w:rsid w:val="00F875E9"/>
    <w:rsid w:val="00F876EC"/>
    <w:rsid w:val="00F87E77"/>
    <w:rsid w:val="00F90493"/>
    <w:rsid w:val="00F904EA"/>
    <w:rsid w:val="00F9084F"/>
    <w:rsid w:val="00F920E0"/>
    <w:rsid w:val="00F92353"/>
    <w:rsid w:val="00F93E20"/>
    <w:rsid w:val="00F96701"/>
    <w:rsid w:val="00FA63ED"/>
    <w:rsid w:val="00FB2733"/>
    <w:rsid w:val="00FB3994"/>
    <w:rsid w:val="00FB4946"/>
    <w:rsid w:val="00FB5BAA"/>
    <w:rsid w:val="00FB6342"/>
    <w:rsid w:val="00FB6AE4"/>
    <w:rsid w:val="00FB6F6A"/>
    <w:rsid w:val="00FB794F"/>
    <w:rsid w:val="00FC0B91"/>
    <w:rsid w:val="00FC39CE"/>
    <w:rsid w:val="00FC59E2"/>
    <w:rsid w:val="00FC6389"/>
    <w:rsid w:val="00FC757D"/>
    <w:rsid w:val="00FD65BC"/>
    <w:rsid w:val="00FD76E4"/>
    <w:rsid w:val="00FD7B5E"/>
    <w:rsid w:val="00FE0CF2"/>
    <w:rsid w:val="00FE207A"/>
    <w:rsid w:val="00FE4333"/>
    <w:rsid w:val="00FE56B5"/>
    <w:rsid w:val="00FE6AEC"/>
    <w:rsid w:val="00FE75B7"/>
    <w:rsid w:val="00FF24C8"/>
    <w:rsid w:val="00FF2A62"/>
    <w:rsid w:val="00FF3F04"/>
    <w:rsid w:val="00FF4108"/>
    <w:rsid w:val="00FF56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0F6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45D1"/>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 w:type="character" w:customStyle="1" w:styleId="Tun">
    <w:name w:val="_Tučně"/>
    <w:basedOn w:val="Standardnpsmoodstavce"/>
    <w:qFormat/>
    <w:rsid w:val="007D4233"/>
    <w:rPr>
      <w:b/>
    </w:rPr>
  </w:style>
  <w:style w:type="paragraph" w:customStyle="1" w:styleId="ZTPinfo-text-odr">
    <w:name w:val="_ZTP_info-text-odr"/>
    <w:basedOn w:val="Normln"/>
    <w:qFormat/>
    <w:rsid w:val="007D4233"/>
    <w:pPr>
      <w:numPr>
        <w:numId w:val="39"/>
      </w:numPr>
      <w:spacing w:after="120"/>
      <w:jc w:val="both"/>
    </w:pPr>
    <w:rPr>
      <w:rFonts w:ascii="Verdana" w:hAnsi="Verdana"/>
      <w:i/>
      <w:color w:val="00A1E0"/>
    </w:rPr>
  </w:style>
  <w:style w:type="paragraph" w:customStyle="1" w:styleId="ZTPinfo-text-odr0">
    <w:name w:val="_ZTP_info-text-odr_•"/>
    <w:basedOn w:val="ZTPinfo-text-odr"/>
    <w:qFormat/>
    <w:rsid w:val="007D4233"/>
    <w:pPr>
      <w:numPr>
        <w:ilvl w:val="1"/>
      </w:numPr>
      <w:spacing w:after="80"/>
      <w:contextualSpacing/>
    </w:pPr>
  </w:style>
  <w:style w:type="paragraph" w:customStyle="1" w:styleId="Odstavec1-4a">
    <w:name w:val="_Odstavec_1-4_(a)"/>
    <w:basedOn w:val="Odstavec1-1a"/>
    <w:qFormat/>
    <w:rsid w:val="007D4233"/>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7D4233"/>
    <w:pPr>
      <w:numPr>
        <w:numId w:val="0"/>
      </w:numPr>
      <w:tabs>
        <w:tab w:val="num" w:pos="2381"/>
      </w:tabs>
      <w:spacing w:after="80"/>
      <w:ind w:left="2381" w:hanging="340"/>
    </w:pPr>
    <w:rPr>
      <w:rFonts w:ascii="Verdana" w:hAnsi="Verdana"/>
    </w:rPr>
  </w:style>
  <w:style w:type="character" w:customStyle="1" w:styleId="Nevyeenzmnka1">
    <w:name w:val="Nevyřešená zmínka1"/>
    <w:basedOn w:val="Standardnpsmoodstavce"/>
    <w:uiPriority w:val="99"/>
    <w:semiHidden/>
    <w:unhideWhenUsed/>
    <w:rsid w:val="00C25B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www.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zd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zd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hyperlink" Target="https://zakazky.szdc.cz/"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15C09579-5AF7-436C-A006-C87A46F973A8}">
  <ds:schemaRefs>
    <ds:schemaRef ds:uri="http://schemas.openxmlformats.org/officeDocument/2006/bibliography"/>
  </ds:schemaRefs>
</ds:datastoreItem>
</file>

<file path=customXml/itemProps4.xml><?xml version="1.0" encoding="utf-8"?>
<ds:datastoreItem xmlns:ds="http://schemas.openxmlformats.org/officeDocument/2006/customXml" ds:itemID="{0B698AEA-E52B-4219-A1F4-C9E3B77869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50</Pages>
  <Words>22515</Words>
  <Characters>132839</Characters>
  <Application>Microsoft Office Word</Application>
  <DocSecurity>0</DocSecurity>
  <Lines>1106</Lines>
  <Paragraphs>310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Manager/>
  <Company/>
  <LinksUpToDate>false</LinksUpToDate>
  <CharactersWithSpaces>155044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2024-03-27T11:22:00Z</cp:lastPrinted>
  <dcterms:created xsi:type="dcterms:W3CDTF">2024-05-06T05:29:00Z</dcterms:created>
  <dcterms:modified xsi:type="dcterms:W3CDTF">2024-06-17T07:25:00Z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