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574766D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12D3F">
        <w:rPr>
          <w:rFonts w:ascii="Verdana" w:hAnsi="Verdana"/>
          <w:b/>
          <w:sz w:val="18"/>
          <w:szCs w:val="18"/>
        </w:rPr>
        <w:t>„Oprava vodovodní přípoj</w:t>
      </w:r>
      <w:r w:rsidR="00712D3F">
        <w:rPr>
          <w:rFonts w:ascii="Verdana" w:hAnsi="Verdana"/>
          <w:b/>
          <w:sz w:val="18"/>
          <w:szCs w:val="18"/>
        </w:rPr>
        <w:t>ky pro objekt TO v žst. Nymburk</w:t>
      </w:r>
      <w:r w:rsidR="000D2717" w:rsidRPr="000D2717">
        <w:rPr>
          <w:rFonts w:ascii="Verdana" w:hAnsi="Verdana"/>
          <w:b/>
          <w:sz w:val="18"/>
          <w:szCs w:val="18"/>
        </w:rPr>
        <w:t>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12D3F">
        <w:rPr>
          <w:rFonts w:ascii="Verdana" w:hAnsi="Verdana"/>
          <w:sz w:val="18"/>
          <w:szCs w:val="18"/>
        </w:rPr>
        <w:t xml:space="preserve">posledních 5 let </w:t>
      </w:r>
      <w:r w:rsidR="0082080C" w:rsidRPr="00712D3F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12D3F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442789A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2D3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12D3F">
      <w:fldChar w:fldCharType="begin"/>
    </w:r>
    <w:r w:rsidR="00712D3F">
      <w:instrText xml:space="preserve"> SECTIONPAGES  \* Arabic  \* MERGEFORMAT </w:instrText>
    </w:r>
    <w:r w:rsidR="00712D3F">
      <w:fldChar w:fldCharType="separate"/>
    </w:r>
    <w:r w:rsidR="00712D3F" w:rsidRPr="00712D3F">
      <w:rPr>
        <w:rFonts w:cs="Arial"/>
        <w:noProof/>
        <w:sz w:val="14"/>
        <w:szCs w:val="14"/>
      </w:rPr>
      <w:t>2</w:t>
    </w:r>
    <w:r w:rsidR="00712D3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36220F0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2D3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2D3F" w:rsidRPr="00712D3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12D3F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ECC1A-A184-444A-911A-92859445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2024-06-12T08:47:00Z</cp:lastPrinted>
  <dcterms:created xsi:type="dcterms:W3CDTF">2021-06-14T09:40:00Z</dcterms:created>
  <dcterms:modified xsi:type="dcterms:W3CDTF">2024-06-12T08:47:00Z</dcterms:modified>
</cp:coreProperties>
</file>