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64745255" w:rsidR="000719BB" w:rsidRDefault="000719BB" w:rsidP="006C2343">
      <w:pPr>
        <w:pStyle w:val="Titul2"/>
      </w:pPr>
    </w:p>
    <w:p w14:paraId="3942A22B" w14:textId="77777777" w:rsidR="00467B20" w:rsidRDefault="00467B20"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77E7DD2D" w:rsidR="003254A3" w:rsidRPr="002F1BA9" w:rsidRDefault="002F1BA9" w:rsidP="006C2343">
      <w:pPr>
        <w:pStyle w:val="Titul2"/>
        <w:rPr>
          <w:sz w:val="48"/>
          <w:szCs w:val="44"/>
        </w:rPr>
      </w:pPr>
      <w:r w:rsidRPr="002F1BA9">
        <w:rPr>
          <w:sz w:val="48"/>
          <w:szCs w:val="44"/>
        </w:rPr>
        <w:t>Technická specifikace</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7F95DC98" w:rsidR="00BF54FE" w:rsidRPr="00D61BB3" w:rsidRDefault="00E33AAE" w:rsidP="006C2343">
          <w:pPr>
            <w:pStyle w:val="Tituldatum"/>
            <w:rPr>
              <w:rStyle w:val="Nzevakce"/>
            </w:rPr>
          </w:pPr>
          <w:r w:rsidRPr="00E33AAE">
            <w:rPr>
              <w:rStyle w:val="Nzevakce"/>
            </w:rPr>
            <w:t xml:space="preserve">Prostá rekonstrukce trati v úseku Milotice nad </w:t>
          </w:r>
          <w:r w:rsidR="00955131" w:rsidRPr="00E33AAE">
            <w:rPr>
              <w:rStyle w:val="Nzevakce"/>
            </w:rPr>
            <w:t>Opavou – Brantice</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37B1A96" w:rsidR="00826B7B" w:rsidRPr="006C2343" w:rsidRDefault="006C2343" w:rsidP="006C2343">
      <w:pPr>
        <w:pStyle w:val="Tituldatum"/>
      </w:pPr>
      <w:r w:rsidRPr="006C2343">
        <w:t xml:space="preserve">Datum vydání: </w:t>
      </w:r>
      <w:r w:rsidRPr="006C2343">
        <w:tab/>
      </w:r>
      <w:bookmarkStart w:id="2" w:name="_Hlk158274943"/>
      <w:r w:rsidR="00E155C7" w:rsidRPr="005E3902">
        <w:t>13</w:t>
      </w:r>
      <w:r w:rsidR="00157B62" w:rsidRPr="005E3902">
        <w:t>. 0</w:t>
      </w:r>
      <w:r w:rsidR="00E155C7" w:rsidRPr="005E3902">
        <w:t>6</w:t>
      </w:r>
      <w:r w:rsidR="00157B62" w:rsidRPr="005E3902">
        <w:t>. 2024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366A3F41" w14:textId="5DE64C2E" w:rsidR="00D46BAC"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7432992" w:history="1">
        <w:r w:rsidR="00D46BAC" w:rsidRPr="00E814AE">
          <w:rPr>
            <w:rStyle w:val="Hypertextovodkaz"/>
          </w:rPr>
          <w:t>SEZNAM ZKRATEK</w:t>
        </w:r>
        <w:r w:rsidR="00D46BAC">
          <w:rPr>
            <w:noProof/>
            <w:webHidden/>
          </w:rPr>
          <w:tab/>
        </w:r>
        <w:r w:rsidR="00D46BAC">
          <w:rPr>
            <w:noProof/>
            <w:webHidden/>
          </w:rPr>
          <w:fldChar w:fldCharType="begin"/>
        </w:r>
        <w:r w:rsidR="00D46BAC">
          <w:rPr>
            <w:noProof/>
            <w:webHidden/>
          </w:rPr>
          <w:instrText xml:space="preserve"> PAGEREF _Toc167432992 \h </w:instrText>
        </w:r>
        <w:r w:rsidR="00D46BAC">
          <w:rPr>
            <w:noProof/>
            <w:webHidden/>
          </w:rPr>
        </w:r>
        <w:r w:rsidR="00D46BAC">
          <w:rPr>
            <w:noProof/>
            <w:webHidden/>
          </w:rPr>
          <w:fldChar w:fldCharType="separate"/>
        </w:r>
        <w:r w:rsidR="00D46BAC">
          <w:rPr>
            <w:noProof/>
            <w:webHidden/>
          </w:rPr>
          <w:t>2</w:t>
        </w:r>
        <w:r w:rsidR="00D46BAC">
          <w:rPr>
            <w:noProof/>
            <w:webHidden/>
          </w:rPr>
          <w:fldChar w:fldCharType="end"/>
        </w:r>
      </w:hyperlink>
    </w:p>
    <w:p w14:paraId="2509676C" w14:textId="784F0D98"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2993" w:history="1">
        <w:r w:rsidR="00D46BAC" w:rsidRPr="00E814AE">
          <w:rPr>
            <w:rStyle w:val="Hypertextovodkaz"/>
          </w:rPr>
          <w:t>Pojmy a definice</w:t>
        </w:r>
        <w:r w:rsidR="00D46BAC">
          <w:rPr>
            <w:noProof/>
            <w:webHidden/>
          </w:rPr>
          <w:tab/>
        </w:r>
        <w:r w:rsidR="00D46BAC">
          <w:rPr>
            <w:noProof/>
            <w:webHidden/>
          </w:rPr>
          <w:fldChar w:fldCharType="begin"/>
        </w:r>
        <w:r w:rsidR="00D46BAC">
          <w:rPr>
            <w:noProof/>
            <w:webHidden/>
          </w:rPr>
          <w:instrText xml:space="preserve"> PAGEREF _Toc167432993 \h </w:instrText>
        </w:r>
        <w:r w:rsidR="00D46BAC">
          <w:rPr>
            <w:noProof/>
            <w:webHidden/>
          </w:rPr>
        </w:r>
        <w:r w:rsidR="00D46BAC">
          <w:rPr>
            <w:noProof/>
            <w:webHidden/>
          </w:rPr>
          <w:fldChar w:fldCharType="separate"/>
        </w:r>
        <w:r w:rsidR="00D46BAC">
          <w:rPr>
            <w:noProof/>
            <w:webHidden/>
          </w:rPr>
          <w:t>4</w:t>
        </w:r>
        <w:r w:rsidR="00D46BAC">
          <w:rPr>
            <w:noProof/>
            <w:webHidden/>
          </w:rPr>
          <w:fldChar w:fldCharType="end"/>
        </w:r>
      </w:hyperlink>
    </w:p>
    <w:p w14:paraId="74D166A9" w14:textId="379B6BA0"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2994" w:history="1">
        <w:r w:rsidR="00D46BAC" w:rsidRPr="00E814AE">
          <w:rPr>
            <w:rStyle w:val="Hypertextovodkaz"/>
          </w:rPr>
          <w:t>1.</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SPECIFIKACE PŘEDMĚTU DÍLA</w:t>
        </w:r>
        <w:r w:rsidR="00D46BAC">
          <w:rPr>
            <w:noProof/>
            <w:webHidden/>
          </w:rPr>
          <w:tab/>
        </w:r>
        <w:r w:rsidR="00D46BAC">
          <w:rPr>
            <w:noProof/>
            <w:webHidden/>
          </w:rPr>
          <w:fldChar w:fldCharType="begin"/>
        </w:r>
        <w:r w:rsidR="00D46BAC">
          <w:rPr>
            <w:noProof/>
            <w:webHidden/>
          </w:rPr>
          <w:instrText xml:space="preserve"> PAGEREF _Toc167432994 \h </w:instrText>
        </w:r>
        <w:r w:rsidR="00D46BAC">
          <w:rPr>
            <w:noProof/>
            <w:webHidden/>
          </w:rPr>
        </w:r>
        <w:r w:rsidR="00D46BAC">
          <w:rPr>
            <w:noProof/>
            <w:webHidden/>
          </w:rPr>
          <w:fldChar w:fldCharType="separate"/>
        </w:r>
        <w:r w:rsidR="00D46BAC">
          <w:rPr>
            <w:noProof/>
            <w:webHidden/>
          </w:rPr>
          <w:t>6</w:t>
        </w:r>
        <w:r w:rsidR="00D46BAC">
          <w:rPr>
            <w:noProof/>
            <w:webHidden/>
          </w:rPr>
          <w:fldChar w:fldCharType="end"/>
        </w:r>
      </w:hyperlink>
    </w:p>
    <w:p w14:paraId="205C45BA" w14:textId="6D66D486"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2995" w:history="1">
        <w:r w:rsidR="00D46BAC" w:rsidRPr="00E814AE">
          <w:rPr>
            <w:rStyle w:val="Hypertextovodkaz"/>
          </w:rPr>
          <w:t>1.1</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Účel a rozsah předmětu Díla</w:t>
        </w:r>
        <w:r w:rsidR="00D46BAC">
          <w:rPr>
            <w:noProof/>
            <w:webHidden/>
          </w:rPr>
          <w:tab/>
        </w:r>
        <w:r w:rsidR="00D46BAC">
          <w:rPr>
            <w:noProof/>
            <w:webHidden/>
          </w:rPr>
          <w:fldChar w:fldCharType="begin"/>
        </w:r>
        <w:r w:rsidR="00D46BAC">
          <w:rPr>
            <w:noProof/>
            <w:webHidden/>
          </w:rPr>
          <w:instrText xml:space="preserve"> PAGEREF _Toc167432995 \h </w:instrText>
        </w:r>
        <w:r w:rsidR="00D46BAC">
          <w:rPr>
            <w:noProof/>
            <w:webHidden/>
          </w:rPr>
        </w:r>
        <w:r w:rsidR="00D46BAC">
          <w:rPr>
            <w:noProof/>
            <w:webHidden/>
          </w:rPr>
          <w:fldChar w:fldCharType="separate"/>
        </w:r>
        <w:r w:rsidR="00D46BAC">
          <w:rPr>
            <w:noProof/>
            <w:webHidden/>
          </w:rPr>
          <w:t>6</w:t>
        </w:r>
        <w:r w:rsidR="00D46BAC">
          <w:rPr>
            <w:noProof/>
            <w:webHidden/>
          </w:rPr>
          <w:fldChar w:fldCharType="end"/>
        </w:r>
      </w:hyperlink>
    </w:p>
    <w:p w14:paraId="0EEBAC71" w14:textId="1B1E9E9C"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2996" w:history="1">
        <w:r w:rsidR="00D46BAC" w:rsidRPr="00E814AE">
          <w:rPr>
            <w:rStyle w:val="Hypertextovodkaz"/>
          </w:rPr>
          <w:t>1.2</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Umístění stavby</w:t>
        </w:r>
        <w:r w:rsidR="00D46BAC">
          <w:rPr>
            <w:noProof/>
            <w:webHidden/>
          </w:rPr>
          <w:tab/>
        </w:r>
        <w:r w:rsidR="00D46BAC">
          <w:rPr>
            <w:noProof/>
            <w:webHidden/>
          </w:rPr>
          <w:fldChar w:fldCharType="begin"/>
        </w:r>
        <w:r w:rsidR="00D46BAC">
          <w:rPr>
            <w:noProof/>
            <w:webHidden/>
          </w:rPr>
          <w:instrText xml:space="preserve"> PAGEREF _Toc167432996 \h </w:instrText>
        </w:r>
        <w:r w:rsidR="00D46BAC">
          <w:rPr>
            <w:noProof/>
            <w:webHidden/>
          </w:rPr>
        </w:r>
        <w:r w:rsidR="00D46BAC">
          <w:rPr>
            <w:noProof/>
            <w:webHidden/>
          </w:rPr>
          <w:fldChar w:fldCharType="separate"/>
        </w:r>
        <w:r w:rsidR="00D46BAC">
          <w:rPr>
            <w:noProof/>
            <w:webHidden/>
          </w:rPr>
          <w:t>7</w:t>
        </w:r>
        <w:r w:rsidR="00D46BAC">
          <w:rPr>
            <w:noProof/>
            <w:webHidden/>
          </w:rPr>
          <w:fldChar w:fldCharType="end"/>
        </w:r>
      </w:hyperlink>
    </w:p>
    <w:p w14:paraId="0243238D" w14:textId="5C7B5670"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2997" w:history="1">
        <w:r w:rsidR="00D46BAC" w:rsidRPr="00E814AE">
          <w:rPr>
            <w:rStyle w:val="Hypertextovodkaz"/>
          </w:rPr>
          <w:t>2.</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PŘEHLED VÝCHOZÍCH PODKLADŮ</w:t>
        </w:r>
        <w:r w:rsidR="00D46BAC">
          <w:rPr>
            <w:noProof/>
            <w:webHidden/>
          </w:rPr>
          <w:tab/>
        </w:r>
        <w:r w:rsidR="00D46BAC">
          <w:rPr>
            <w:noProof/>
            <w:webHidden/>
          </w:rPr>
          <w:fldChar w:fldCharType="begin"/>
        </w:r>
        <w:r w:rsidR="00D46BAC">
          <w:rPr>
            <w:noProof/>
            <w:webHidden/>
          </w:rPr>
          <w:instrText xml:space="preserve"> PAGEREF _Toc167432997 \h </w:instrText>
        </w:r>
        <w:r w:rsidR="00D46BAC">
          <w:rPr>
            <w:noProof/>
            <w:webHidden/>
          </w:rPr>
        </w:r>
        <w:r w:rsidR="00D46BAC">
          <w:rPr>
            <w:noProof/>
            <w:webHidden/>
          </w:rPr>
          <w:fldChar w:fldCharType="separate"/>
        </w:r>
        <w:r w:rsidR="00D46BAC">
          <w:rPr>
            <w:noProof/>
            <w:webHidden/>
          </w:rPr>
          <w:t>7</w:t>
        </w:r>
        <w:r w:rsidR="00D46BAC">
          <w:rPr>
            <w:noProof/>
            <w:webHidden/>
          </w:rPr>
          <w:fldChar w:fldCharType="end"/>
        </w:r>
      </w:hyperlink>
    </w:p>
    <w:p w14:paraId="64B78A0C" w14:textId="58A505B2"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2998" w:history="1">
        <w:r w:rsidR="00D46BAC" w:rsidRPr="00E814AE">
          <w:rPr>
            <w:rStyle w:val="Hypertextovodkaz"/>
          </w:rPr>
          <w:t>2.1</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Projektová dokumentace</w:t>
        </w:r>
        <w:r w:rsidR="00D46BAC">
          <w:rPr>
            <w:noProof/>
            <w:webHidden/>
          </w:rPr>
          <w:tab/>
        </w:r>
        <w:r w:rsidR="00D46BAC">
          <w:rPr>
            <w:noProof/>
            <w:webHidden/>
          </w:rPr>
          <w:fldChar w:fldCharType="begin"/>
        </w:r>
        <w:r w:rsidR="00D46BAC">
          <w:rPr>
            <w:noProof/>
            <w:webHidden/>
          </w:rPr>
          <w:instrText xml:space="preserve"> PAGEREF _Toc167432998 \h </w:instrText>
        </w:r>
        <w:r w:rsidR="00D46BAC">
          <w:rPr>
            <w:noProof/>
            <w:webHidden/>
          </w:rPr>
        </w:r>
        <w:r w:rsidR="00D46BAC">
          <w:rPr>
            <w:noProof/>
            <w:webHidden/>
          </w:rPr>
          <w:fldChar w:fldCharType="separate"/>
        </w:r>
        <w:r w:rsidR="00D46BAC">
          <w:rPr>
            <w:noProof/>
            <w:webHidden/>
          </w:rPr>
          <w:t>7</w:t>
        </w:r>
        <w:r w:rsidR="00D46BAC">
          <w:rPr>
            <w:noProof/>
            <w:webHidden/>
          </w:rPr>
          <w:fldChar w:fldCharType="end"/>
        </w:r>
      </w:hyperlink>
    </w:p>
    <w:p w14:paraId="7037E68B" w14:textId="06B59C55"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2999" w:history="1">
        <w:r w:rsidR="00D46BAC" w:rsidRPr="00E814AE">
          <w:rPr>
            <w:rStyle w:val="Hypertextovodkaz"/>
          </w:rPr>
          <w:t>2.2</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Související dokumentace</w:t>
        </w:r>
        <w:r w:rsidR="00D46BAC">
          <w:rPr>
            <w:noProof/>
            <w:webHidden/>
          </w:rPr>
          <w:tab/>
        </w:r>
        <w:r w:rsidR="00D46BAC">
          <w:rPr>
            <w:noProof/>
            <w:webHidden/>
          </w:rPr>
          <w:fldChar w:fldCharType="begin"/>
        </w:r>
        <w:r w:rsidR="00D46BAC">
          <w:rPr>
            <w:noProof/>
            <w:webHidden/>
          </w:rPr>
          <w:instrText xml:space="preserve"> PAGEREF _Toc167432999 \h </w:instrText>
        </w:r>
        <w:r w:rsidR="00D46BAC">
          <w:rPr>
            <w:noProof/>
            <w:webHidden/>
          </w:rPr>
        </w:r>
        <w:r w:rsidR="00D46BAC">
          <w:rPr>
            <w:noProof/>
            <w:webHidden/>
          </w:rPr>
          <w:fldChar w:fldCharType="separate"/>
        </w:r>
        <w:r w:rsidR="00D46BAC">
          <w:rPr>
            <w:noProof/>
            <w:webHidden/>
          </w:rPr>
          <w:t>8</w:t>
        </w:r>
        <w:r w:rsidR="00D46BAC">
          <w:rPr>
            <w:noProof/>
            <w:webHidden/>
          </w:rPr>
          <w:fldChar w:fldCharType="end"/>
        </w:r>
      </w:hyperlink>
    </w:p>
    <w:p w14:paraId="2B9460D4" w14:textId="63CC210F"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3000" w:history="1">
        <w:r w:rsidR="00D46BAC" w:rsidRPr="00E814AE">
          <w:rPr>
            <w:rStyle w:val="Hypertextovodkaz"/>
          </w:rPr>
          <w:t>3.</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KOORDINACE S JINÝMI STAVBAMI</w:t>
        </w:r>
        <w:r w:rsidR="00D46BAC">
          <w:rPr>
            <w:noProof/>
            <w:webHidden/>
          </w:rPr>
          <w:tab/>
        </w:r>
        <w:r w:rsidR="00D46BAC">
          <w:rPr>
            <w:noProof/>
            <w:webHidden/>
          </w:rPr>
          <w:fldChar w:fldCharType="begin"/>
        </w:r>
        <w:r w:rsidR="00D46BAC">
          <w:rPr>
            <w:noProof/>
            <w:webHidden/>
          </w:rPr>
          <w:instrText xml:space="preserve"> PAGEREF _Toc167433000 \h </w:instrText>
        </w:r>
        <w:r w:rsidR="00D46BAC">
          <w:rPr>
            <w:noProof/>
            <w:webHidden/>
          </w:rPr>
        </w:r>
        <w:r w:rsidR="00D46BAC">
          <w:rPr>
            <w:noProof/>
            <w:webHidden/>
          </w:rPr>
          <w:fldChar w:fldCharType="separate"/>
        </w:r>
        <w:r w:rsidR="00D46BAC">
          <w:rPr>
            <w:noProof/>
            <w:webHidden/>
          </w:rPr>
          <w:t>8</w:t>
        </w:r>
        <w:r w:rsidR="00D46BAC">
          <w:rPr>
            <w:noProof/>
            <w:webHidden/>
          </w:rPr>
          <w:fldChar w:fldCharType="end"/>
        </w:r>
      </w:hyperlink>
    </w:p>
    <w:p w14:paraId="76536214" w14:textId="1A25A59D"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3001" w:history="1">
        <w:r w:rsidR="00D46BAC" w:rsidRPr="00E814AE">
          <w:rPr>
            <w:rStyle w:val="Hypertextovodkaz"/>
          </w:rPr>
          <w:t>4.</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Zvláštní TECHNICKÉ podmímky a požadavky na PROVEDENÍ DÍLA</w:t>
        </w:r>
        <w:r w:rsidR="00D46BAC">
          <w:rPr>
            <w:noProof/>
            <w:webHidden/>
          </w:rPr>
          <w:tab/>
        </w:r>
        <w:r w:rsidR="00D46BAC">
          <w:rPr>
            <w:noProof/>
            <w:webHidden/>
          </w:rPr>
          <w:fldChar w:fldCharType="begin"/>
        </w:r>
        <w:r w:rsidR="00D46BAC">
          <w:rPr>
            <w:noProof/>
            <w:webHidden/>
          </w:rPr>
          <w:instrText xml:space="preserve"> PAGEREF _Toc167433001 \h </w:instrText>
        </w:r>
        <w:r w:rsidR="00D46BAC">
          <w:rPr>
            <w:noProof/>
            <w:webHidden/>
          </w:rPr>
        </w:r>
        <w:r w:rsidR="00D46BAC">
          <w:rPr>
            <w:noProof/>
            <w:webHidden/>
          </w:rPr>
          <w:fldChar w:fldCharType="separate"/>
        </w:r>
        <w:r w:rsidR="00D46BAC">
          <w:rPr>
            <w:noProof/>
            <w:webHidden/>
          </w:rPr>
          <w:t>8</w:t>
        </w:r>
        <w:r w:rsidR="00D46BAC">
          <w:rPr>
            <w:noProof/>
            <w:webHidden/>
          </w:rPr>
          <w:fldChar w:fldCharType="end"/>
        </w:r>
      </w:hyperlink>
    </w:p>
    <w:p w14:paraId="77E69AE3" w14:textId="56A091CE"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2" w:history="1">
        <w:r w:rsidR="00D46BAC" w:rsidRPr="00E814AE">
          <w:rPr>
            <w:rStyle w:val="Hypertextovodkaz"/>
          </w:rPr>
          <w:t>4.1</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Všeobecně</w:t>
        </w:r>
        <w:r w:rsidR="00D46BAC">
          <w:rPr>
            <w:noProof/>
            <w:webHidden/>
          </w:rPr>
          <w:tab/>
        </w:r>
        <w:r w:rsidR="00D46BAC">
          <w:rPr>
            <w:noProof/>
            <w:webHidden/>
          </w:rPr>
          <w:fldChar w:fldCharType="begin"/>
        </w:r>
        <w:r w:rsidR="00D46BAC">
          <w:rPr>
            <w:noProof/>
            <w:webHidden/>
          </w:rPr>
          <w:instrText xml:space="preserve"> PAGEREF _Toc167433002 \h </w:instrText>
        </w:r>
        <w:r w:rsidR="00D46BAC">
          <w:rPr>
            <w:noProof/>
            <w:webHidden/>
          </w:rPr>
        </w:r>
        <w:r w:rsidR="00D46BAC">
          <w:rPr>
            <w:noProof/>
            <w:webHidden/>
          </w:rPr>
          <w:fldChar w:fldCharType="separate"/>
        </w:r>
        <w:r w:rsidR="00D46BAC">
          <w:rPr>
            <w:noProof/>
            <w:webHidden/>
          </w:rPr>
          <w:t>8</w:t>
        </w:r>
        <w:r w:rsidR="00D46BAC">
          <w:rPr>
            <w:noProof/>
            <w:webHidden/>
          </w:rPr>
          <w:fldChar w:fldCharType="end"/>
        </w:r>
      </w:hyperlink>
    </w:p>
    <w:p w14:paraId="64D0FFF5" w14:textId="1E0E7A10"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3" w:history="1">
        <w:r w:rsidR="00D46BAC" w:rsidRPr="00E814AE">
          <w:rPr>
            <w:rStyle w:val="Hypertextovodkaz"/>
          </w:rPr>
          <w:t>4.2</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Zeměměřická činnost zhotovitele</w:t>
        </w:r>
        <w:r w:rsidR="00D46BAC">
          <w:rPr>
            <w:noProof/>
            <w:webHidden/>
          </w:rPr>
          <w:tab/>
        </w:r>
        <w:r w:rsidR="00D46BAC">
          <w:rPr>
            <w:noProof/>
            <w:webHidden/>
          </w:rPr>
          <w:fldChar w:fldCharType="begin"/>
        </w:r>
        <w:r w:rsidR="00D46BAC">
          <w:rPr>
            <w:noProof/>
            <w:webHidden/>
          </w:rPr>
          <w:instrText xml:space="preserve"> PAGEREF _Toc167433003 \h </w:instrText>
        </w:r>
        <w:r w:rsidR="00D46BAC">
          <w:rPr>
            <w:noProof/>
            <w:webHidden/>
          </w:rPr>
        </w:r>
        <w:r w:rsidR="00D46BAC">
          <w:rPr>
            <w:noProof/>
            <w:webHidden/>
          </w:rPr>
          <w:fldChar w:fldCharType="separate"/>
        </w:r>
        <w:r w:rsidR="00D46BAC">
          <w:rPr>
            <w:noProof/>
            <w:webHidden/>
          </w:rPr>
          <w:t>15</w:t>
        </w:r>
        <w:r w:rsidR="00D46BAC">
          <w:rPr>
            <w:noProof/>
            <w:webHidden/>
          </w:rPr>
          <w:fldChar w:fldCharType="end"/>
        </w:r>
      </w:hyperlink>
    </w:p>
    <w:p w14:paraId="40F83FD5" w14:textId="6C319BA6"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4" w:history="1">
        <w:r w:rsidR="00D46BAC" w:rsidRPr="00E814AE">
          <w:rPr>
            <w:rStyle w:val="Hypertextovodkaz"/>
          </w:rPr>
          <w:t>4.3</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Doklady předkládané zhotovitelem</w:t>
        </w:r>
        <w:r w:rsidR="00D46BAC">
          <w:rPr>
            <w:noProof/>
            <w:webHidden/>
          </w:rPr>
          <w:tab/>
        </w:r>
        <w:r w:rsidR="00D46BAC">
          <w:rPr>
            <w:noProof/>
            <w:webHidden/>
          </w:rPr>
          <w:fldChar w:fldCharType="begin"/>
        </w:r>
        <w:r w:rsidR="00D46BAC">
          <w:rPr>
            <w:noProof/>
            <w:webHidden/>
          </w:rPr>
          <w:instrText xml:space="preserve"> PAGEREF _Toc167433004 \h </w:instrText>
        </w:r>
        <w:r w:rsidR="00D46BAC">
          <w:rPr>
            <w:noProof/>
            <w:webHidden/>
          </w:rPr>
        </w:r>
        <w:r w:rsidR="00D46BAC">
          <w:rPr>
            <w:noProof/>
            <w:webHidden/>
          </w:rPr>
          <w:fldChar w:fldCharType="separate"/>
        </w:r>
        <w:r w:rsidR="00D46BAC">
          <w:rPr>
            <w:noProof/>
            <w:webHidden/>
          </w:rPr>
          <w:t>17</w:t>
        </w:r>
        <w:r w:rsidR="00D46BAC">
          <w:rPr>
            <w:noProof/>
            <w:webHidden/>
          </w:rPr>
          <w:fldChar w:fldCharType="end"/>
        </w:r>
      </w:hyperlink>
    </w:p>
    <w:p w14:paraId="0EB5A274" w14:textId="1C15BD21"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5" w:history="1">
        <w:r w:rsidR="00D46BAC" w:rsidRPr="00E814AE">
          <w:rPr>
            <w:rStyle w:val="Hypertextovodkaz"/>
          </w:rPr>
          <w:t>4.4</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Dokumentace zhotovitele pro stavbu</w:t>
        </w:r>
        <w:r w:rsidR="00D46BAC">
          <w:rPr>
            <w:noProof/>
            <w:webHidden/>
          </w:rPr>
          <w:tab/>
        </w:r>
        <w:r w:rsidR="00D46BAC">
          <w:rPr>
            <w:noProof/>
            <w:webHidden/>
          </w:rPr>
          <w:fldChar w:fldCharType="begin"/>
        </w:r>
        <w:r w:rsidR="00D46BAC">
          <w:rPr>
            <w:noProof/>
            <w:webHidden/>
          </w:rPr>
          <w:instrText xml:space="preserve"> PAGEREF _Toc167433005 \h </w:instrText>
        </w:r>
        <w:r w:rsidR="00D46BAC">
          <w:rPr>
            <w:noProof/>
            <w:webHidden/>
          </w:rPr>
        </w:r>
        <w:r w:rsidR="00D46BAC">
          <w:rPr>
            <w:noProof/>
            <w:webHidden/>
          </w:rPr>
          <w:fldChar w:fldCharType="separate"/>
        </w:r>
        <w:r w:rsidR="00D46BAC">
          <w:rPr>
            <w:noProof/>
            <w:webHidden/>
          </w:rPr>
          <w:t>17</w:t>
        </w:r>
        <w:r w:rsidR="00D46BAC">
          <w:rPr>
            <w:noProof/>
            <w:webHidden/>
          </w:rPr>
          <w:fldChar w:fldCharType="end"/>
        </w:r>
      </w:hyperlink>
    </w:p>
    <w:p w14:paraId="6925E7F9" w14:textId="72461CD8"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6" w:history="1">
        <w:r w:rsidR="00D46BAC" w:rsidRPr="00E814AE">
          <w:rPr>
            <w:rStyle w:val="Hypertextovodkaz"/>
          </w:rPr>
          <w:t>4.5</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Dokumentace skutečného provedení stavby</w:t>
        </w:r>
        <w:r w:rsidR="00D46BAC">
          <w:rPr>
            <w:noProof/>
            <w:webHidden/>
          </w:rPr>
          <w:tab/>
        </w:r>
        <w:r w:rsidR="00D46BAC">
          <w:rPr>
            <w:noProof/>
            <w:webHidden/>
          </w:rPr>
          <w:fldChar w:fldCharType="begin"/>
        </w:r>
        <w:r w:rsidR="00D46BAC">
          <w:rPr>
            <w:noProof/>
            <w:webHidden/>
          </w:rPr>
          <w:instrText xml:space="preserve"> PAGEREF _Toc167433006 \h </w:instrText>
        </w:r>
        <w:r w:rsidR="00D46BAC">
          <w:rPr>
            <w:noProof/>
            <w:webHidden/>
          </w:rPr>
        </w:r>
        <w:r w:rsidR="00D46BAC">
          <w:rPr>
            <w:noProof/>
            <w:webHidden/>
          </w:rPr>
          <w:fldChar w:fldCharType="separate"/>
        </w:r>
        <w:r w:rsidR="00D46BAC">
          <w:rPr>
            <w:noProof/>
            <w:webHidden/>
          </w:rPr>
          <w:t>18</w:t>
        </w:r>
        <w:r w:rsidR="00D46BAC">
          <w:rPr>
            <w:noProof/>
            <w:webHidden/>
          </w:rPr>
          <w:fldChar w:fldCharType="end"/>
        </w:r>
      </w:hyperlink>
    </w:p>
    <w:p w14:paraId="6E411F42" w14:textId="1977FC46"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7" w:history="1">
        <w:r w:rsidR="00D46BAC" w:rsidRPr="00E814AE">
          <w:rPr>
            <w:rStyle w:val="Hypertextovodkaz"/>
          </w:rPr>
          <w:t>4.6</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Zabezpečovací zařízení</w:t>
        </w:r>
        <w:r w:rsidR="00D46BAC">
          <w:rPr>
            <w:noProof/>
            <w:webHidden/>
          </w:rPr>
          <w:tab/>
        </w:r>
        <w:r w:rsidR="00D46BAC">
          <w:rPr>
            <w:noProof/>
            <w:webHidden/>
          </w:rPr>
          <w:fldChar w:fldCharType="begin"/>
        </w:r>
        <w:r w:rsidR="00D46BAC">
          <w:rPr>
            <w:noProof/>
            <w:webHidden/>
          </w:rPr>
          <w:instrText xml:space="preserve"> PAGEREF _Toc167433007 \h </w:instrText>
        </w:r>
        <w:r w:rsidR="00D46BAC">
          <w:rPr>
            <w:noProof/>
            <w:webHidden/>
          </w:rPr>
        </w:r>
        <w:r w:rsidR="00D46BAC">
          <w:rPr>
            <w:noProof/>
            <w:webHidden/>
          </w:rPr>
          <w:fldChar w:fldCharType="separate"/>
        </w:r>
        <w:r w:rsidR="00D46BAC">
          <w:rPr>
            <w:noProof/>
            <w:webHidden/>
          </w:rPr>
          <w:t>20</w:t>
        </w:r>
        <w:r w:rsidR="00D46BAC">
          <w:rPr>
            <w:noProof/>
            <w:webHidden/>
          </w:rPr>
          <w:fldChar w:fldCharType="end"/>
        </w:r>
      </w:hyperlink>
    </w:p>
    <w:p w14:paraId="53592514" w14:textId="5A076F13"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8" w:history="1">
        <w:r w:rsidR="00D46BAC" w:rsidRPr="00E814AE">
          <w:rPr>
            <w:rStyle w:val="Hypertextovodkaz"/>
          </w:rPr>
          <w:t>4.7</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Sdělovací zařízení</w:t>
        </w:r>
        <w:r w:rsidR="00D46BAC">
          <w:rPr>
            <w:noProof/>
            <w:webHidden/>
          </w:rPr>
          <w:tab/>
        </w:r>
        <w:r w:rsidR="00D46BAC">
          <w:rPr>
            <w:noProof/>
            <w:webHidden/>
          </w:rPr>
          <w:fldChar w:fldCharType="begin"/>
        </w:r>
        <w:r w:rsidR="00D46BAC">
          <w:rPr>
            <w:noProof/>
            <w:webHidden/>
          </w:rPr>
          <w:instrText xml:space="preserve"> PAGEREF _Toc167433008 \h </w:instrText>
        </w:r>
        <w:r w:rsidR="00D46BAC">
          <w:rPr>
            <w:noProof/>
            <w:webHidden/>
          </w:rPr>
        </w:r>
        <w:r w:rsidR="00D46BAC">
          <w:rPr>
            <w:noProof/>
            <w:webHidden/>
          </w:rPr>
          <w:fldChar w:fldCharType="separate"/>
        </w:r>
        <w:r w:rsidR="00D46BAC">
          <w:rPr>
            <w:noProof/>
            <w:webHidden/>
          </w:rPr>
          <w:t>20</w:t>
        </w:r>
        <w:r w:rsidR="00D46BAC">
          <w:rPr>
            <w:noProof/>
            <w:webHidden/>
          </w:rPr>
          <w:fldChar w:fldCharType="end"/>
        </w:r>
      </w:hyperlink>
    </w:p>
    <w:p w14:paraId="1DF06515" w14:textId="37331464"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09" w:history="1">
        <w:r w:rsidR="00D46BAC" w:rsidRPr="00E814AE">
          <w:rPr>
            <w:rStyle w:val="Hypertextovodkaz"/>
          </w:rPr>
          <w:t>4.8</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Silnoproudá technologie včetně DŘT, trakční a energetická zařízení</w:t>
        </w:r>
        <w:r w:rsidR="00D46BAC">
          <w:rPr>
            <w:noProof/>
            <w:webHidden/>
          </w:rPr>
          <w:tab/>
        </w:r>
        <w:r w:rsidR="00D46BAC">
          <w:rPr>
            <w:noProof/>
            <w:webHidden/>
          </w:rPr>
          <w:fldChar w:fldCharType="begin"/>
        </w:r>
        <w:r w:rsidR="00D46BAC">
          <w:rPr>
            <w:noProof/>
            <w:webHidden/>
          </w:rPr>
          <w:instrText xml:space="preserve"> PAGEREF _Toc167433009 \h </w:instrText>
        </w:r>
        <w:r w:rsidR="00D46BAC">
          <w:rPr>
            <w:noProof/>
            <w:webHidden/>
          </w:rPr>
        </w:r>
        <w:r w:rsidR="00D46BAC">
          <w:rPr>
            <w:noProof/>
            <w:webHidden/>
          </w:rPr>
          <w:fldChar w:fldCharType="separate"/>
        </w:r>
        <w:r w:rsidR="00D46BAC">
          <w:rPr>
            <w:noProof/>
            <w:webHidden/>
          </w:rPr>
          <w:t>20</w:t>
        </w:r>
        <w:r w:rsidR="00D46BAC">
          <w:rPr>
            <w:noProof/>
            <w:webHidden/>
          </w:rPr>
          <w:fldChar w:fldCharType="end"/>
        </w:r>
      </w:hyperlink>
    </w:p>
    <w:p w14:paraId="2A6290ED" w14:textId="5AC3E483"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10" w:history="1">
        <w:r w:rsidR="00D46BAC" w:rsidRPr="00E814AE">
          <w:rPr>
            <w:rStyle w:val="Hypertextovodkaz"/>
          </w:rPr>
          <w:t>4.9</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Ostatní technologická zařízení</w:t>
        </w:r>
        <w:r w:rsidR="00D46BAC">
          <w:rPr>
            <w:noProof/>
            <w:webHidden/>
          </w:rPr>
          <w:tab/>
        </w:r>
        <w:r w:rsidR="00D46BAC">
          <w:rPr>
            <w:noProof/>
            <w:webHidden/>
          </w:rPr>
          <w:fldChar w:fldCharType="begin"/>
        </w:r>
        <w:r w:rsidR="00D46BAC">
          <w:rPr>
            <w:noProof/>
            <w:webHidden/>
          </w:rPr>
          <w:instrText xml:space="preserve"> PAGEREF _Toc167433010 \h </w:instrText>
        </w:r>
        <w:r w:rsidR="00D46BAC">
          <w:rPr>
            <w:noProof/>
            <w:webHidden/>
          </w:rPr>
        </w:r>
        <w:r w:rsidR="00D46BAC">
          <w:rPr>
            <w:noProof/>
            <w:webHidden/>
          </w:rPr>
          <w:fldChar w:fldCharType="separate"/>
        </w:r>
        <w:r w:rsidR="00D46BAC">
          <w:rPr>
            <w:noProof/>
            <w:webHidden/>
          </w:rPr>
          <w:t>21</w:t>
        </w:r>
        <w:r w:rsidR="00D46BAC">
          <w:rPr>
            <w:noProof/>
            <w:webHidden/>
          </w:rPr>
          <w:fldChar w:fldCharType="end"/>
        </w:r>
      </w:hyperlink>
    </w:p>
    <w:p w14:paraId="225E93B7" w14:textId="747263A8"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11" w:history="1">
        <w:r w:rsidR="00D46BAC" w:rsidRPr="00E814AE">
          <w:rPr>
            <w:rStyle w:val="Hypertextovodkaz"/>
          </w:rPr>
          <w:t>4.10</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Železniční svršek</w:t>
        </w:r>
        <w:r w:rsidR="00D46BAC">
          <w:rPr>
            <w:noProof/>
            <w:webHidden/>
          </w:rPr>
          <w:tab/>
        </w:r>
        <w:r w:rsidR="00D46BAC">
          <w:rPr>
            <w:noProof/>
            <w:webHidden/>
          </w:rPr>
          <w:fldChar w:fldCharType="begin"/>
        </w:r>
        <w:r w:rsidR="00D46BAC">
          <w:rPr>
            <w:noProof/>
            <w:webHidden/>
          </w:rPr>
          <w:instrText xml:space="preserve"> PAGEREF _Toc167433011 \h </w:instrText>
        </w:r>
        <w:r w:rsidR="00D46BAC">
          <w:rPr>
            <w:noProof/>
            <w:webHidden/>
          </w:rPr>
        </w:r>
        <w:r w:rsidR="00D46BAC">
          <w:rPr>
            <w:noProof/>
            <w:webHidden/>
          </w:rPr>
          <w:fldChar w:fldCharType="separate"/>
        </w:r>
        <w:r w:rsidR="00D46BAC">
          <w:rPr>
            <w:noProof/>
            <w:webHidden/>
          </w:rPr>
          <w:t>21</w:t>
        </w:r>
        <w:r w:rsidR="00D46BAC">
          <w:rPr>
            <w:noProof/>
            <w:webHidden/>
          </w:rPr>
          <w:fldChar w:fldCharType="end"/>
        </w:r>
      </w:hyperlink>
    </w:p>
    <w:p w14:paraId="4BB64E9F" w14:textId="21C40688"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17" w:history="1">
        <w:r w:rsidR="00D46BAC" w:rsidRPr="00E814AE">
          <w:rPr>
            <w:rStyle w:val="Hypertextovodkaz"/>
          </w:rPr>
          <w:t>4.11</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Železniční spodek</w:t>
        </w:r>
        <w:r w:rsidR="00D46BAC">
          <w:rPr>
            <w:noProof/>
            <w:webHidden/>
          </w:rPr>
          <w:tab/>
        </w:r>
        <w:r w:rsidR="00D46BAC">
          <w:rPr>
            <w:noProof/>
            <w:webHidden/>
          </w:rPr>
          <w:fldChar w:fldCharType="begin"/>
        </w:r>
        <w:r w:rsidR="00D46BAC">
          <w:rPr>
            <w:noProof/>
            <w:webHidden/>
          </w:rPr>
          <w:instrText xml:space="preserve"> PAGEREF _Toc167433017 \h </w:instrText>
        </w:r>
        <w:r w:rsidR="00D46BAC">
          <w:rPr>
            <w:noProof/>
            <w:webHidden/>
          </w:rPr>
        </w:r>
        <w:r w:rsidR="00D46BAC">
          <w:rPr>
            <w:noProof/>
            <w:webHidden/>
          </w:rPr>
          <w:fldChar w:fldCharType="separate"/>
        </w:r>
        <w:r w:rsidR="00D46BAC">
          <w:rPr>
            <w:noProof/>
            <w:webHidden/>
          </w:rPr>
          <w:t>22</w:t>
        </w:r>
        <w:r w:rsidR="00D46BAC">
          <w:rPr>
            <w:noProof/>
            <w:webHidden/>
          </w:rPr>
          <w:fldChar w:fldCharType="end"/>
        </w:r>
      </w:hyperlink>
    </w:p>
    <w:p w14:paraId="2BF31702" w14:textId="220DF3C8"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18" w:history="1">
        <w:r w:rsidR="00D46BAC" w:rsidRPr="00E814AE">
          <w:rPr>
            <w:rStyle w:val="Hypertextovodkaz"/>
          </w:rPr>
          <w:t>4.12</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Nástupiště</w:t>
        </w:r>
        <w:r w:rsidR="00D46BAC">
          <w:rPr>
            <w:noProof/>
            <w:webHidden/>
          </w:rPr>
          <w:tab/>
        </w:r>
        <w:r w:rsidR="00D46BAC">
          <w:rPr>
            <w:noProof/>
            <w:webHidden/>
          </w:rPr>
          <w:fldChar w:fldCharType="begin"/>
        </w:r>
        <w:r w:rsidR="00D46BAC">
          <w:rPr>
            <w:noProof/>
            <w:webHidden/>
          </w:rPr>
          <w:instrText xml:space="preserve"> PAGEREF _Toc167433018 \h </w:instrText>
        </w:r>
        <w:r w:rsidR="00D46BAC">
          <w:rPr>
            <w:noProof/>
            <w:webHidden/>
          </w:rPr>
        </w:r>
        <w:r w:rsidR="00D46BAC">
          <w:rPr>
            <w:noProof/>
            <w:webHidden/>
          </w:rPr>
          <w:fldChar w:fldCharType="separate"/>
        </w:r>
        <w:r w:rsidR="00D46BAC">
          <w:rPr>
            <w:noProof/>
            <w:webHidden/>
          </w:rPr>
          <w:t>22</w:t>
        </w:r>
        <w:r w:rsidR="00D46BAC">
          <w:rPr>
            <w:noProof/>
            <w:webHidden/>
          </w:rPr>
          <w:fldChar w:fldCharType="end"/>
        </w:r>
      </w:hyperlink>
    </w:p>
    <w:p w14:paraId="27C67B20" w14:textId="2AC055C3"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19" w:history="1">
        <w:r w:rsidR="00D46BAC" w:rsidRPr="00E814AE">
          <w:rPr>
            <w:rStyle w:val="Hypertextovodkaz"/>
          </w:rPr>
          <w:t>4.13</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Železniční přejezdy</w:t>
        </w:r>
        <w:r w:rsidR="00D46BAC">
          <w:rPr>
            <w:noProof/>
            <w:webHidden/>
          </w:rPr>
          <w:tab/>
        </w:r>
        <w:r w:rsidR="00D46BAC">
          <w:rPr>
            <w:noProof/>
            <w:webHidden/>
          </w:rPr>
          <w:fldChar w:fldCharType="begin"/>
        </w:r>
        <w:r w:rsidR="00D46BAC">
          <w:rPr>
            <w:noProof/>
            <w:webHidden/>
          </w:rPr>
          <w:instrText xml:space="preserve"> PAGEREF _Toc167433019 \h </w:instrText>
        </w:r>
        <w:r w:rsidR="00D46BAC">
          <w:rPr>
            <w:noProof/>
            <w:webHidden/>
          </w:rPr>
        </w:r>
        <w:r w:rsidR="00D46BAC">
          <w:rPr>
            <w:noProof/>
            <w:webHidden/>
          </w:rPr>
          <w:fldChar w:fldCharType="separate"/>
        </w:r>
        <w:r w:rsidR="00D46BAC">
          <w:rPr>
            <w:noProof/>
            <w:webHidden/>
          </w:rPr>
          <w:t>22</w:t>
        </w:r>
        <w:r w:rsidR="00D46BAC">
          <w:rPr>
            <w:noProof/>
            <w:webHidden/>
          </w:rPr>
          <w:fldChar w:fldCharType="end"/>
        </w:r>
      </w:hyperlink>
    </w:p>
    <w:p w14:paraId="046E3479" w14:textId="7C1F3F4A"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0" w:history="1">
        <w:r w:rsidR="00D46BAC" w:rsidRPr="00E814AE">
          <w:rPr>
            <w:rStyle w:val="Hypertextovodkaz"/>
          </w:rPr>
          <w:t>4.14</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Mosty, propustky a zdi</w:t>
        </w:r>
        <w:r w:rsidR="00D46BAC">
          <w:rPr>
            <w:noProof/>
            <w:webHidden/>
          </w:rPr>
          <w:tab/>
        </w:r>
        <w:r w:rsidR="00D46BAC">
          <w:rPr>
            <w:noProof/>
            <w:webHidden/>
          </w:rPr>
          <w:fldChar w:fldCharType="begin"/>
        </w:r>
        <w:r w:rsidR="00D46BAC">
          <w:rPr>
            <w:noProof/>
            <w:webHidden/>
          </w:rPr>
          <w:instrText xml:space="preserve"> PAGEREF _Toc167433020 \h </w:instrText>
        </w:r>
        <w:r w:rsidR="00D46BAC">
          <w:rPr>
            <w:noProof/>
            <w:webHidden/>
          </w:rPr>
        </w:r>
        <w:r w:rsidR="00D46BAC">
          <w:rPr>
            <w:noProof/>
            <w:webHidden/>
          </w:rPr>
          <w:fldChar w:fldCharType="separate"/>
        </w:r>
        <w:r w:rsidR="00D46BAC">
          <w:rPr>
            <w:noProof/>
            <w:webHidden/>
          </w:rPr>
          <w:t>22</w:t>
        </w:r>
        <w:r w:rsidR="00D46BAC">
          <w:rPr>
            <w:noProof/>
            <w:webHidden/>
          </w:rPr>
          <w:fldChar w:fldCharType="end"/>
        </w:r>
      </w:hyperlink>
    </w:p>
    <w:p w14:paraId="12DFC221" w14:textId="0C4CED29"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1" w:history="1">
        <w:r w:rsidR="00D46BAC" w:rsidRPr="00E814AE">
          <w:rPr>
            <w:rStyle w:val="Hypertextovodkaz"/>
          </w:rPr>
          <w:t>4.15</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Ostatní inženýrské objekty</w:t>
        </w:r>
        <w:r w:rsidR="00D46BAC">
          <w:rPr>
            <w:noProof/>
            <w:webHidden/>
          </w:rPr>
          <w:tab/>
        </w:r>
        <w:r w:rsidR="00D46BAC">
          <w:rPr>
            <w:noProof/>
            <w:webHidden/>
          </w:rPr>
          <w:fldChar w:fldCharType="begin"/>
        </w:r>
        <w:r w:rsidR="00D46BAC">
          <w:rPr>
            <w:noProof/>
            <w:webHidden/>
          </w:rPr>
          <w:instrText xml:space="preserve"> PAGEREF _Toc167433021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2D2719FF" w14:textId="00458982"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2" w:history="1">
        <w:r w:rsidR="00D46BAC" w:rsidRPr="00E814AE">
          <w:rPr>
            <w:rStyle w:val="Hypertextovodkaz"/>
          </w:rPr>
          <w:t>4.16</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Železniční tunely</w:t>
        </w:r>
        <w:r w:rsidR="00D46BAC">
          <w:rPr>
            <w:noProof/>
            <w:webHidden/>
          </w:rPr>
          <w:tab/>
        </w:r>
        <w:r w:rsidR="00D46BAC">
          <w:rPr>
            <w:noProof/>
            <w:webHidden/>
          </w:rPr>
          <w:fldChar w:fldCharType="begin"/>
        </w:r>
        <w:r w:rsidR="00D46BAC">
          <w:rPr>
            <w:noProof/>
            <w:webHidden/>
          </w:rPr>
          <w:instrText xml:space="preserve"> PAGEREF _Toc167433022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501D1358" w14:textId="46CCD8B2"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3" w:history="1">
        <w:r w:rsidR="00D46BAC" w:rsidRPr="00E814AE">
          <w:rPr>
            <w:rStyle w:val="Hypertextovodkaz"/>
          </w:rPr>
          <w:t>4.17</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Pozemní komunikace</w:t>
        </w:r>
        <w:r w:rsidR="00D46BAC">
          <w:rPr>
            <w:noProof/>
            <w:webHidden/>
          </w:rPr>
          <w:tab/>
        </w:r>
        <w:r w:rsidR="00D46BAC">
          <w:rPr>
            <w:noProof/>
            <w:webHidden/>
          </w:rPr>
          <w:fldChar w:fldCharType="begin"/>
        </w:r>
        <w:r w:rsidR="00D46BAC">
          <w:rPr>
            <w:noProof/>
            <w:webHidden/>
          </w:rPr>
          <w:instrText xml:space="preserve"> PAGEREF _Toc167433023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067BEA4B" w14:textId="72771EF6"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4" w:history="1">
        <w:r w:rsidR="00D46BAC" w:rsidRPr="00E814AE">
          <w:rPr>
            <w:rStyle w:val="Hypertextovodkaz"/>
          </w:rPr>
          <w:t>4.18</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Kabelovody, kolektory</w:t>
        </w:r>
        <w:r w:rsidR="00D46BAC">
          <w:rPr>
            <w:noProof/>
            <w:webHidden/>
          </w:rPr>
          <w:tab/>
        </w:r>
        <w:r w:rsidR="00D46BAC">
          <w:rPr>
            <w:noProof/>
            <w:webHidden/>
          </w:rPr>
          <w:fldChar w:fldCharType="begin"/>
        </w:r>
        <w:r w:rsidR="00D46BAC">
          <w:rPr>
            <w:noProof/>
            <w:webHidden/>
          </w:rPr>
          <w:instrText xml:space="preserve"> PAGEREF _Toc167433024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5AD7F21F" w14:textId="3CC90298"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5" w:history="1">
        <w:r w:rsidR="00D46BAC" w:rsidRPr="00E814AE">
          <w:rPr>
            <w:rStyle w:val="Hypertextovodkaz"/>
          </w:rPr>
          <w:t>4.19</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Protihlukové objekty</w:t>
        </w:r>
        <w:r w:rsidR="00D46BAC">
          <w:rPr>
            <w:noProof/>
            <w:webHidden/>
          </w:rPr>
          <w:tab/>
        </w:r>
        <w:r w:rsidR="00D46BAC">
          <w:rPr>
            <w:noProof/>
            <w:webHidden/>
          </w:rPr>
          <w:fldChar w:fldCharType="begin"/>
        </w:r>
        <w:r w:rsidR="00D46BAC">
          <w:rPr>
            <w:noProof/>
            <w:webHidden/>
          </w:rPr>
          <w:instrText xml:space="preserve"> PAGEREF _Toc167433025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297075EA" w14:textId="1256796F"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6" w:history="1">
        <w:r w:rsidR="00D46BAC" w:rsidRPr="00E814AE">
          <w:rPr>
            <w:rStyle w:val="Hypertextovodkaz"/>
          </w:rPr>
          <w:t>4.20</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Pozemní stavební objekty</w:t>
        </w:r>
        <w:r w:rsidR="00D46BAC">
          <w:rPr>
            <w:noProof/>
            <w:webHidden/>
          </w:rPr>
          <w:tab/>
        </w:r>
        <w:r w:rsidR="00D46BAC">
          <w:rPr>
            <w:noProof/>
            <w:webHidden/>
          </w:rPr>
          <w:fldChar w:fldCharType="begin"/>
        </w:r>
        <w:r w:rsidR="00D46BAC">
          <w:rPr>
            <w:noProof/>
            <w:webHidden/>
          </w:rPr>
          <w:instrText xml:space="preserve"> PAGEREF _Toc167433026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5A686600" w14:textId="314E11B1"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7" w:history="1">
        <w:r w:rsidR="00D46BAC" w:rsidRPr="00E814AE">
          <w:rPr>
            <w:rStyle w:val="Hypertextovodkaz"/>
          </w:rPr>
          <w:t>4.21</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Trakční a energická zařízení</w:t>
        </w:r>
        <w:r w:rsidR="00D46BAC">
          <w:rPr>
            <w:noProof/>
            <w:webHidden/>
          </w:rPr>
          <w:tab/>
        </w:r>
        <w:r w:rsidR="00D46BAC">
          <w:rPr>
            <w:noProof/>
            <w:webHidden/>
          </w:rPr>
          <w:fldChar w:fldCharType="begin"/>
        </w:r>
        <w:r w:rsidR="00D46BAC">
          <w:rPr>
            <w:noProof/>
            <w:webHidden/>
          </w:rPr>
          <w:instrText xml:space="preserve"> PAGEREF _Toc167433027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721DFF97" w14:textId="15650965"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8" w:history="1">
        <w:r w:rsidR="00D46BAC" w:rsidRPr="00E814AE">
          <w:rPr>
            <w:rStyle w:val="Hypertextovodkaz"/>
          </w:rPr>
          <w:t>4.22</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Centrální nákup materiálu – Mobiliář a ADZ</w:t>
        </w:r>
        <w:r w:rsidR="00D46BAC">
          <w:rPr>
            <w:noProof/>
            <w:webHidden/>
          </w:rPr>
          <w:tab/>
        </w:r>
        <w:r w:rsidR="00D46BAC">
          <w:rPr>
            <w:noProof/>
            <w:webHidden/>
          </w:rPr>
          <w:fldChar w:fldCharType="begin"/>
        </w:r>
        <w:r w:rsidR="00D46BAC">
          <w:rPr>
            <w:noProof/>
            <w:webHidden/>
          </w:rPr>
          <w:instrText xml:space="preserve"> PAGEREF _Toc167433028 \h </w:instrText>
        </w:r>
        <w:r w:rsidR="00D46BAC">
          <w:rPr>
            <w:noProof/>
            <w:webHidden/>
          </w:rPr>
        </w:r>
        <w:r w:rsidR="00D46BAC">
          <w:rPr>
            <w:noProof/>
            <w:webHidden/>
          </w:rPr>
          <w:fldChar w:fldCharType="separate"/>
        </w:r>
        <w:r w:rsidR="00D46BAC">
          <w:rPr>
            <w:noProof/>
            <w:webHidden/>
          </w:rPr>
          <w:t>24</w:t>
        </w:r>
        <w:r w:rsidR="00D46BAC">
          <w:rPr>
            <w:noProof/>
            <w:webHidden/>
          </w:rPr>
          <w:fldChar w:fldCharType="end"/>
        </w:r>
      </w:hyperlink>
    </w:p>
    <w:p w14:paraId="03E32BC9" w14:textId="1B46F7DA" w:rsidR="00D46BAC" w:rsidRDefault="0003051C">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7433029" w:history="1">
        <w:r w:rsidR="00D46BAC" w:rsidRPr="00E814AE">
          <w:rPr>
            <w:rStyle w:val="Hypertextovodkaz"/>
          </w:rPr>
          <w:t>4.23</w:t>
        </w:r>
        <w:r w:rsidR="00D46BAC">
          <w:rPr>
            <w:rFonts w:asciiTheme="minorHAnsi" w:eastAsiaTheme="minorEastAsia" w:hAnsiTheme="minorHAnsi"/>
            <w:b w:val="0"/>
            <w:bCs w:val="0"/>
            <w:noProof/>
            <w:spacing w:val="0"/>
            <w:kern w:val="2"/>
            <w:sz w:val="24"/>
            <w:szCs w:val="24"/>
            <w:lang w:eastAsia="cs-CZ"/>
            <w14:ligatures w14:val="standardContextual"/>
          </w:rPr>
          <w:tab/>
        </w:r>
        <w:r w:rsidR="00D46BAC" w:rsidRPr="00E814AE">
          <w:rPr>
            <w:rStyle w:val="Hypertextovodkaz"/>
          </w:rPr>
          <w:t>Životní prostředí</w:t>
        </w:r>
        <w:r w:rsidR="00D46BAC">
          <w:rPr>
            <w:noProof/>
            <w:webHidden/>
          </w:rPr>
          <w:tab/>
        </w:r>
        <w:r w:rsidR="00D46BAC">
          <w:rPr>
            <w:noProof/>
            <w:webHidden/>
          </w:rPr>
          <w:fldChar w:fldCharType="begin"/>
        </w:r>
        <w:r w:rsidR="00D46BAC">
          <w:rPr>
            <w:noProof/>
            <w:webHidden/>
          </w:rPr>
          <w:instrText xml:space="preserve"> PAGEREF _Toc167433029 \h </w:instrText>
        </w:r>
        <w:r w:rsidR="00D46BAC">
          <w:rPr>
            <w:noProof/>
            <w:webHidden/>
          </w:rPr>
        </w:r>
        <w:r w:rsidR="00D46BAC">
          <w:rPr>
            <w:noProof/>
            <w:webHidden/>
          </w:rPr>
          <w:fldChar w:fldCharType="separate"/>
        </w:r>
        <w:r w:rsidR="00D46BAC">
          <w:rPr>
            <w:noProof/>
            <w:webHidden/>
          </w:rPr>
          <w:t>25</w:t>
        </w:r>
        <w:r w:rsidR="00D46BAC">
          <w:rPr>
            <w:noProof/>
            <w:webHidden/>
          </w:rPr>
          <w:fldChar w:fldCharType="end"/>
        </w:r>
      </w:hyperlink>
    </w:p>
    <w:p w14:paraId="3D136F19" w14:textId="08AEB7E5"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3030" w:history="1">
        <w:r w:rsidR="00D46BAC" w:rsidRPr="00E814AE">
          <w:rPr>
            <w:rStyle w:val="Hypertextovodkaz"/>
          </w:rPr>
          <w:t>5.</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ORGANIZACE VÝSTAVBY, VÝLUKY</w:t>
        </w:r>
        <w:r w:rsidR="00D46BAC">
          <w:rPr>
            <w:noProof/>
            <w:webHidden/>
          </w:rPr>
          <w:tab/>
        </w:r>
        <w:r w:rsidR="00D46BAC">
          <w:rPr>
            <w:noProof/>
            <w:webHidden/>
          </w:rPr>
          <w:fldChar w:fldCharType="begin"/>
        </w:r>
        <w:r w:rsidR="00D46BAC">
          <w:rPr>
            <w:noProof/>
            <w:webHidden/>
          </w:rPr>
          <w:instrText xml:space="preserve"> PAGEREF _Toc167433030 \h </w:instrText>
        </w:r>
        <w:r w:rsidR="00D46BAC">
          <w:rPr>
            <w:noProof/>
            <w:webHidden/>
          </w:rPr>
        </w:r>
        <w:r w:rsidR="00D46BAC">
          <w:rPr>
            <w:noProof/>
            <w:webHidden/>
          </w:rPr>
          <w:fldChar w:fldCharType="separate"/>
        </w:r>
        <w:r w:rsidR="00D46BAC">
          <w:rPr>
            <w:noProof/>
            <w:webHidden/>
          </w:rPr>
          <w:t>26</w:t>
        </w:r>
        <w:r w:rsidR="00D46BAC">
          <w:rPr>
            <w:noProof/>
            <w:webHidden/>
          </w:rPr>
          <w:fldChar w:fldCharType="end"/>
        </w:r>
      </w:hyperlink>
    </w:p>
    <w:p w14:paraId="2D99EAF3" w14:textId="04C90EF0"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3031" w:history="1">
        <w:r w:rsidR="00D46BAC" w:rsidRPr="00E814AE">
          <w:rPr>
            <w:rStyle w:val="Hypertextovodkaz"/>
          </w:rPr>
          <w:t>6.</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SOUVISEJÍCÍ DOKUMENTY A PŘEDPISY</w:t>
        </w:r>
        <w:r w:rsidR="00D46BAC">
          <w:rPr>
            <w:noProof/>
            <w:webHidden/>
          </w:rPr>
          <w:tab/>
        </w:r>
        <w:r w:rsidR="00D46BAC">
          <w:rPr>
            <w:noProof/>
            <w:webHidden/>
          </w:rPr>
          <w:fldChar w:fldCharType="begin"/>
        </w:r>
        <w:r w:rsidR="00D46BAC">
          <w:rPr>
            <w:noProof/>
            <w:webHidden/>
          </w:rPr>
          <w:instrText xml:space="preserve"> PAGEREF _Toc167433031 \h </w:instrText>
        </w:r>
        <w:r w:rsidR="00D46BAC">
          <w:rPr>
            <w:noProof/>
            <w:webHidden/>
          </w:rPr>
        </w:r>
        <w:r w:rsidR="00D46BAC">
          <w:rPr>
            <w:noProof/>
            <w:webHidden/>
          </w:rPr>
          <w:fldChar w:fldCharType="separate"/>
        </w:r>
        <w:r w:rsidR="00D46BAC">
          <w:rPr>
            <w:noProof/>
            <w:webHidden/>
          </w:rPr>
          <w:t>27</w:t>
        </w:r>
        <w:r w:rsidR="00D46BAC">
          <w:rPr>
            <w:noProof/>
            <w:webHidden/>
          </w:rPr>
          <w:fldChar w:fldCharType="end"/>
        </w:r>
      </w:hyperlink>
    </w:p>
    <w:p w14:paraId="04D73017" w14:textId="3D40544C" w:rsidR="00D46BAC" w:rsidRDefault="0003051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433032" w:history="1">
        <w:r w:rsidR="00D46BAC" w:rsidRPr="00E814AE">
          <w:rPr>
            <w:rStyle w:val="Hypertextovodkaz"/>
          </w:rPr>
          <w:t>7.</w:t>
        </w:r>
        <w:r w:rsidR="00D46BAC">
          <w:rPr>
            <w:rFonts w:asciiTheme="minorHAnsi" w:eastAsiaTheme="minorEastAsia" w:hAnsiTheme="minorHAnsi"/>
            <w:b w:val="0"/>
            <w:caps w:val="0"/>
            <w:noProof/>
            <w:spacing w:val="0"/>
            <w:kern w:val="2"/>
            <w:sz w:val="24"/>
            <w:szCs w:val="24"/>
            <w:lang w:eastAsia="cs-CZ"/>
            <w14:ligatures w14:val="standardContextual"/>
          </w:rPr>
          <w:tab/>
        </w:r>
        <w:r w:rsidR="00D46BAC" w:rsidRPr="00E814AE">
          <w:rPr>
            <w:rStyle w:val="Hypertextovodkaz"/>
          </w:rPr>
          <w:t>PŘÍLOHY</w:t>
        </w:r>
        <w:r w:rsidR="00D46BAC">
          <w:rPr>
            <w:noProof/>
            <w:webHidden/>
          </w:rPr>
          <w:tab/>
        </w:r>
        <w:r w:rsidR="00D46BAC">
          <w:rPr>
            <w:noProof/>
            <w:webHidden/>
          </w:rPr>
          <w:fldChar w:fldCharType="begin"/>
        </w:r>
        <w:r w:rsidR="00D46BAC">
          <w:rPr>
            <w:noProof/>
            <w:webHidden/>
          </w:rPr>
          <w:instrText xml:space="preserve"> PAGEREF _Toc167433032 \h </w:instrText>
        </w:r>
        <w:r w:rsidR="00D46BAC">
          <w:rPr>
            <w:noProof/>
            <w:webHidden/>
          </w:rPr>
        </w:r>
        <w:r w:rsidR="00D46BAC">
          <w:rPr>
            <w:noProof/>
            <w:webHidden/>
          </w:rPr>
          <w:fldChar w:fldCharType="separate"/>
        </w:r>
        <w:r w:rsidR="00D46BAC">
          <w:rPr>
            <w:noProof/>
            <w:webHidden/>
          </w:rPr>
          <w:t>28</w:t>
        </w:r>
        <w:r w:rsidR="00D46BAC">
          <w:rPr>
            <w:noProof/>
            <w:webHidden/>
          </w:rPr>
          <w:fldChar w:fldCharType="end"/>
        </w:r>
      </w:hyperlink>
    </w:p>
    <w:p w14:paraId="30D8D7FD" w14:textId="4E5CA497"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67432992"/>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E33AAE">
        <w:tc>
          <w:tcPr>
            <w:tcW w:w="1250" w:type="dxa"/>
            <w:tcMar>
              <w:top w:w="28" w:type="dxa"/>
              <w:left w:w="0" w:type="dxa"/>
              <w:bottom w:w="28" w:type="dxa"/>
              <w:right w:w="0" w:type="dxa"/>
            </w:tcMar>
          </w:tcPr>
          <w:p w14:paraId="0F013661" w14:textId="77777777" w:rsidR="004752BF" w:rsidRPr="00BB77E1" w:rsidRDefault="004752BF" w:rsidP="00E33AAE">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E33AAE">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E33AAE">
        <w:tc>
          <w:tcPr>
            <w:tcW w:w="1250" w:type="dxa"/>
            <w:tcMar>
              <w:top w:w="28" w:type="dxa"/>
              <w:left w:w="0" w:type="dxa"/>
              <w:bottom w:w="28" w:type="dxa"/>
              <w:right w:w="0" w:type="dxa"/>
            </w:tcMar>
          </w:tcPr>
          <w:p w14:paraId="3CB38B62" w14:textId="77777777" w:rsidR="004752BF" w:rsidRPr="00BB77E1" w:rsidRDefault="004752BF" w:rsidP="00E33AAE">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E33AAE">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F1BA9" w:rsidRPr="00BB77E1" w14:paraId="4EFC95F2" w14:textId="77777777" w:rsidTr="00E33AAE">
        <w:tc>
          <w:tcPr>
            <w:tcW w:w="1250" w:type="dxa"/>
            <w:tcMar>
              <w:top w:w="28" w:type="dxa"/>
              <w:left w:w="0" w:type="dxa"/>
              <w:bottom w:w="28" w:type="dxa"/>
              <w:right w:w="0" w:type="dxa"/>
            </w:tcMar>
          </w:tcPr>
          <w:p w14:paraId="5F9CBF4A" w14:textId="1627E64D" w:rsidR="002F1BA9" w:rsidRPr="00BB77E1" w:rsidRDefault="002F1BA9" w:rsidP="002F1BA9">
            <w:pPr>
              <w:tabs>
                <w:tab w:val="right" w:leader="dot" w:pos="1134"/>
              </w:tabs>
              <w:spacing w:after="0" w:line="240" w:lineRule="auto"/>
              <w:rPr>
                <w:b/>
                <w:sz w:val="16"/>
                <w:szCs w:val="18"/>
              </w:rPr>
            </w:pPr>
            <w:r w:rsidRPr="002F1BA9">
              <w:rPr>
                <w:b/>
                <w:sz w:val="16"/>
                <w:szCs w:val="18"/>
              </w:rPr>
              <w:t>DDTS</w:t>
            </w:r>
            <w:r w:rsidRPr="00BF7E3A">
              <w:rPr>
                <w:b/>
                <w:sz w:val="16"/>
                <w:szCs w:val="18"/>
              </w:rPr>
              <w:tab/>
            </w:r>
          </w:p>
        </w:tc>
        <w:tc>
          <w:tcPr>
            <w:tcW w:w="7452" w:type="dxa"/>
            <w:tcMar>
              <w:top w:w="28" w:type="dxa"/>
              <w:left w:w="0" w:type="dxa"/>
              <w:bottom w:w="28" w:type="dxa"/>
              <w:right w:w="0" w:type="dxa"/>
            </w:tcMar>
          </w:tcPr>
          <w:p w14:paraId="1B6363E9" w14:textId="48495995" w:rsidR="002F1BA9" w:rsidRPr="00BB77E1" w:rsidRDefault="002F1BA9" w:rsidP="002F1BA9">
            <w:pPr>
              <w:spacing w:after="0" w:line="240" w:lineRule="auto"/>
              <w:rPr>
                <w:sz w:val="16"/>
                <w:szCs w:val="16"/>
              </w:rPr>
            </w:pPr>
            <w:r w:rsidRPr="002F1BA9">
              <w:rPr>
                <w:sz w:val="16"/>
                <w:szCs w:val="16"/>
              </w:rPr>
              <w:t>Dálková diagnostika technologických systémů</w:t>
            </w:r>
          </w:p>
        </w:tc>
      </w:tr>
      <w:tr w:rsidR="002F1BA9" w:rsidRPr="00BB77E1" w14:paraId="6E15AFEA" w14:textId="77777777" w:rsidTr="00E33AAE">
        <w:tc>
          <w:tcPr>
            <w:tcW w:w="1250" w:type="dxa"/>
            <w:tcMar>
              <w:top w:w="28" w:type="dxa"/>
              <w:left w:w="0" w:type="dxa"/>
              <w:bottom w:w="28" w:type="dxa"/>
              <w:right w:w="0" w:type="dxa"/>
            </w:tcMar>
          </w:tcPr>
          <w:p w14:paraId="2BA762FB" w14:textId="3F056372" w:rsidR="002F1BA9" w:rsidRPr="00BB77E1" w:rsidRDefault="002F1BA9" w:rsidP="002F1BA9">
            <w:pPr>
              <w:tabs>
                <w:tab w:val="right" w:leader="dot" w:pos="1134"/>
              </w:tabs>
              <w:spacing w:after="0" w:line="240" w:lineRule="auto"/>
              <w:rPr>
                <w:b/>
                <w:sz w:val="16"/>
                <w:szCs w:val="18"/>
              </w:rPr>
            </w:pPr>
            <w:r w:rsidRPr="002F1BA9">
              <w:rPr>
                <w:b/>
                <w:sz w:val="16"/>
                <w:szCs w:val="18"/>
              </w:rPr>
              <w:t>DTMŽ</w:t>
            </w:r>
            <w:r w:rsidRPr="00BF7E3A">
              <w:rPr>
                <w:b/>
                <w:sz w:val="16"/>
                <w:szCs w:val="18"/>
              </w:rPr>
              <w:tab/>
            </w:r>
          </w:p>
        </w:tc>
        <w:tc>
          <w:tcPr>
            <w:tcW w:w="7452" w:type="dxa"/>
            <w:tcMar>
              <w:top w:w="28" w:type="dxa"/>
              <w:left w:w="0" w:type="dxa"/>
              <w:bottom w:w="28" w:type="dxa"/>
              <w:right w:w="0" w:type="dxa"/>
            </w:tcMar>
          </w:tcPr>
          <w:p w14:paraId="4F8CF812" w14:textId="7CA8D025" w:rsidR="002F1BA9" w:rsidRPr="00BB77E1" w:rsidRDefault="002F1BA9" w:rsidP="002F1BA9">
            <w:pPr>
              <w:spacing w:after="0" w:line="240" w:lineRule="auto"/>
              <w:rPr>
                <w:sz w:val="16"/>
                <w:szCs w:val="16"/>
              </w:rPr>
            </w:pPr>
            <w:r w:rsidRPr="002F1BA9">
              <w:rPr>
                <w:sz w:val="16"/>
                <w:szCs w:val="16"/>
              </w:rPr>
              <w:t>Digitální technická mapa železnice</w:t>
            </w:r>
          </w:p>
        </w:tc>
      </w:tr>
      <w:tr w:rsidR="004752BF" w:rsidRPr="00BB77E1" w14:paraId="5445BD6F" w14:textId="77777777" w:rsidTr="00E33AAE">
        <w:tc>
          <w:tcPr>
            <w:tcW w:w="1250" w:type="dxa"/>
            <w:tcMar>
              <w:top w:w="28" w:type="dxa"/>
              <w:left w:w="0" w:type="dxa"/>
              <w:bottom w:w="28" w:type="dxa"/>
              <w:right w:w="0" w:type="dxa"/>
            </w:tcMar>
          </w:tcPr>
          <w:p w14:paraId="2F10607E" w14:textId="77777777" w:rsidR="004752BF" w:rsidRPr="00BB77E1" w:rsidRDefault="004752BF" w:rsidP="00E33AAE">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E33AAE">
            <w:pPr>
              <w:spacing w:after="0" w:line="240" w:lineRule="auto"/>
              <w:rPr>
                <w:sz w:val="16"/>
                <w:szCs w:val="16"/>
              </w:rPr>
            </w:pPr>
            <w:r w:rsidRPr="00BB77E1">
              <w:rPr>
                <w:sz w:val="16"/>
                <w:szCs w:val="16"/>
              </w:rPr>
              <w:t>Elektronický stavební deník</w:t>
            </w:r>
          </w:p>
        </w:tc>
      </w:tr>
      <w:tr w:rsidR="004752BF" w:rsidRPr="00BB77E1" w14:paraId="48396A2C" w14:textId="77777777" w:rsidTr="00E33AAE">
        <w:tc>
          <w:tcPr>
            <w:tcW w:w="1250" w:type="dxa"/>
            <w:tcMar>
              <w:top w:w="28" w:type="dxa"/>
              <w:left w:w="0" w:type="dxa"/>
              <w:bottom w:w="28" w:type="dxa"/>
              <w:right w:w="0" w:type="dxa"/>
            </w:tcMar>
          </w:tcPr>
          <w:p w14:paraId="6CB76925" w14:textId="77777777" w:rsidR="004752BF" w:rsidRPr="00BB77E1" w:rsidRDefault="004752BF" w:rsidP="00E33AAE">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E33AAE">
            <w:pPr>
              <w:spacing w:after="0" w:line="240" w:lineRule="auto"/>
              <w:rPr>
                <w:sz w:val="16"/>
                <w:szCs w:val="16"/>
              </w:rPr>
            </w:pPr>
            <w:r w:rsidRPr="00BB77E1">
              <w:rPr>
                <w:sz w:val="16"/>
                <w:szCs w:val="16"/>
              </w:rPr>
              <w:t>Projektová dokumentace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F1BA9" w:rsidRPr="00AD0C7B" w14:paraId="33C97218" w14:textId="77777777" w:rsidTr="00D162F2">
        <w:tc>
          <w:tcPr>
            <w:tcW w:w="1250" w:type="dxa"/>
            <w:tcMar>
              <w:top w:w="28" w:type="dxa"/>
              <w:left w:w="0" w:type="dxa"/>
              <w:bottom w:w="28" w:type="dxa"/>
              <w:right w:w="0" w:type="dxa"/>
            </w:tcMar>
          </w:tcPr>
          <w:p w14:paraId="40B56BB8" w14:textId="77777777" w:rsidR="002F1BA9" w:rsidRPr="00AD0C7B" w:rsidRDefault="002F1BA9" w:rsidP="00D162F2">
            <w:pPr>
              <w:pStyle w:val="Zkratky1"/>
            </w:pPr>
            <w:r>
              <w:t>Smluvní podmínky</w:t>
            </w:r>
            <w:r>
              <w:tab/>
            </w:r>
          </w:p>
        </w:tc>
        <w:tc>
          <w:tcPr>
            <w:tcW w:w="7452" w:type="dxa"/>
            <w:tcMar>
              <w:top w:w="28" w:type="dxa"/>
              <w:left w:w="0" w:type="dxa"/>
              <w:bottom w:w="28" w:type="dxa"/>
              <w:right w:w="0" w:type="dxa"/>
            </w:tcMar>
          </w:tcPr>
          <w:p w14:paraId="0AF2531B" w14:textId="77777777" w:rsidR="002F1BA9" w:rsidRDefault="002F1BA9" w:rsidP="00D162F2">
            <w:pPr>
              <w:autoSpaceDE w:val="0"/>
              <w:autoSpaceDN w:val="0"/>
              <w:adjustRightInd w:val="0"/>
              <w:spacing w:after="0" w:line="240" w:lineRule="auto"/>
              <w:rPr>
                <w:rFonts w:cs="Verdana"/>
                <w:sz w:val="16"/>
                <w:szCs w:val="16"/>
              </w:rPr>
            </w:pPr>
            <w:r>
              <w:rPr>
                <w:rFonts w:cs="Verdana"/>
                <w:sz w:val="16"/>
                <w:szCs w:val="16"/>
              </w:rPr>
              <w:t>Obchodní podmínky (</w:t>
            </w:r>
            <w:proofErr w:type="gramStart"/>
            <w:r>
              <w:rPr>
                <w:rFonts w:cs="Verdana"/>
                <w:sz w:val="16"/>
                <w:szCs w:val="16"/>
              </w:rPr>
              <w:t>FIDIC - Smluvní</w:t>
            </w:r>
            <w:proofErr w:type="gramEnd"/>
            <w:r>
              <w:rPr>
                <w:rFonts w:cs="Verdana"/>
                <w:sz w:val="16"/>
                <w:szCs w:val="16"/>
              </w:rPr>
              <w:t xml:space="preserve"> podmínky pro výstavbu pozemních a inženýrských</w:t>
            </w:r>
          </w:p>
          <w:p w14:paraId="0D6ADD72" w14:textId="77777777" w:rsidR="002F1BA9" w:rsidRDefault="002F1BA9" w:rsidP="00D162F2">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57BE1F73" w14:textId="77777777" w:rsidR="002F1BA9" w:rsidRPr="006115D3" w:rsidRDefault="002F1BA9" w:rsidP="00D162F2">
            <w:pPr>
              <w:pStyle w:val="Zkratky2"/>
            </w:pPr>
            <w:r>
              <w:rPr>
                <w:rFonts w:cs="Verdana"/>
              </w:rPr>
              <w:t>asociací konzultačních inženýrů (CACE) jak první vydání v roce 2015, které zahrnují „Obecné podmínky“ a „Zvláštní podmínky pro stavby Správy železnic, státní organizace“)</w:t>
            </w:r>
          </w:p>
        </w:tc>
      </w:tr>
    </w:tbl>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F1BA9" w:rsidRPr="00BB77E1" w14:paraId="32824F2C" w14:textId="77777777" w:rsidTr="00E33AAE">
        <w:tc>
          <w:tcPr>
            <w:tcW w:w="1250" w:type="dxa"/>
            <w:tcMar>
              <w:top w:w="28" w:type="dxa"/>
              <w:left w:w="0" w:type="dxa"/>
              <w:bottom w:w="28" w:type="dxa"/>
              <w:right w:w="0" w:type="dxa"/>
            </w:tcMar>
          </w:tcPr>
          <w:p w14:paraId="292149E0" w14:textId="77777777" w:rsidR="002F1BA9" w:rsidRDefault="002F1BA9" w:rsidP="00E33AAE">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D1BE738" w14:textId="77777777" w:rsidR="002F1BA9" w:rsidRDefault="002F1BA9" w:rsidP="00E33AAE">
            <w:pPr>
              <w:autoSpaceDE w:val="0"/>
              <w:autoSpaceDN w:val="0"/>
              <w:adjustRightInd w:val="0"/>
              <w:spacing w:after="0" w:line="240" w:lineRule="auto"/>
              <w:rPr>
                <w:rFonts w:cs="Verdana"/>
                <w:sz w:val="16"/>
                <w:szCs w:val="16"/>
              </w:rPr>
            </w:pPr>
          </w:p>
        </w:tc>
      </w:tr>
      <w:tr w:rsidR="004752BF" w:rsidRPr="00BB77E1" w14:paraId="00F77D90" w14:textId="77777777" w:rsidTr="00E33AAE">
        <w:tc>
          <w:tcPr>
            <w:tcW w:w="1250" w:type="dxa"/>
            <w:tcMar>
              <w:top w:w="28" w:type="dxa"/>
              <w:left w:w="0" w:type="dxa"/>
              <w:bottom w:w="28" w:type="dxa"/>
              <w:right w:w="0" w:type="dxa"/>
            </w:tcMar>
          </w:tcPr>
          <w:p w14:paraId="5DAAF47F" w14:textId="77777777" w:rsidR="004752BF" w:rsidRPr="00BB77E1" w:rsidRDefault="004752BF" w:rsidP="00E33AAE">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E33AAE">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E33AAE">
        <w:tc>
          <w:tcPr>
            <w:tcW w:w="1250" w:type="dxa"/>
            <w:tcMar>
              <w:top w:w="28" w:type="dxa"/>
              <w:left w:w="0" w:type="dxa"/>
              <w:bottom w:w="28" w:type="dxa"/>
              <w:right w:w="0" w:type="dxa"/>
            </w:tcMar>
          </w:tcPr>
          <w:p w14:paraId="3198A88D" w14:textId="77777777" w:rsidR="004752BF" w:rsidRPr="00BB77E1" w:rsidRDefault="004752BF" w:rsidP="00E33AAE">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E33AAE">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E33AAE">
        <w:tc>
          <w:tcPr>
            <w:tcW w:w="1250" w:type="dxa"/>
            <w:tcMar>
              <w:top w:w="28" w:type="dxa"/>
              <w:left w:w="0" w:type="dxa"/>
              <w:bottom w:w="28" w:type="dxa"/>
              <w:right w:w="0" w:type="dxa"/>
            </w:tcMar>
          </w:tcPr>
          <w:p w14:paraId="11CCD8F9" w14:textId="77777777" w:rsidR="004752BF" w:rsidRPr="00BB77E1" w:rsidRDefault="004752BF" w:rsidP="00E33AAE">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E33AAE">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67432993"/>
      <w:r w:rsidRPr="00F92E3A">
        <w:lastRenderedPageBreak/>
        <w:t>Pojmy a definice</w:t>
      </w:r>
      <w:bookmarkEnd w:id="6"/>
      <w:bookmarkEnd w:id="7"/>
    </w:p>
    <w:p w14:paraId="0ACF3C02" w14:textId="77777777" w:rsidR="002F1BA9" w:rsidRDefault="002F1BA9" w:rsidP="00655A59">
      <w:pPr>
        <w:pStyle w:val="Odstavecseseznamem"/>
        <w:numPr>
          <w:ilvl w:val="0"/>
          <w:numId w:val="14"/>
        </w:numPr>
        <w:spacing w:after="120" w:line="264" w:lineRule="auto"/>
        <w:contextualSpacing w:val="0"/>
        <w:jc w:val="both"/>
      </w:pPr>
      <w:r w:rsidRPr="00C05AFC">
        <w:rPr>
          <w:b/>
          <w:sz w:val="18"/>
          <w:szCs w:val="18"/>
        </w:rPr>
        <w:t xml:space="preserve">Projektová dokumentace </w:t>
      </w:r>
      <w:r w:rsidRPr="00C05AFC">
        <w:rPr>
          <w:sz w:val="18"/>
          <w:szCs w:val="18"/>
        </w:rPr>
        <w:t>(dále také „PD“)</w:t>
      </w:r>
      <w:r w:rsidRPr="00C05AFC">
        <w:rPr>
          <w:b/>
          <w:sz w:val="18"/>
          <w:szCs w:val="18"/>
        </w:rPr>
        <w:t xml:space="preserve"> </w:t>
      </w:r>
      <w:r w:rsidRPr="00C05AFC">
        <w:rPr>
          <w:sz w:val="18"/>
          <w:szCs w:val="18"/>
        </w:rPr>
        <w:t xml:space="preserve">pro tyto ZTP se </w:t>
      </w:r>
      <w:bookmarkStart w:id="8" w:name="_Hlk163640777"/>
      <w:r>
        <w:rPr>
          <w:sz w:val="18"/>
          <w:szCs w:val="18"/>
        </w:rPr>
        <w:t xml:space="preserve">za projektovou dokumentaci považuje soubor dokumentů, které jednoznačným způsobem definují rozsah, lokalizaci a způsob provedení prací dané stavby. PD se tedy </w:t>
      </w:r>
      <w:bookmarkEnd w:id="8"/>
      <w:r w:rsidRPr="00C05AFC">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bookmarkStart w:id="9" w:name="_Hlk163140937"/>
      <w:r>
        <w:rPr>
          <w:sz w:val="18"/>
          <w:szCs w:val="18"/>
        </w:rPr>
        <w:t xml:space="preserve">(dále jen „dokumentace pro povolení stavby“) </w:t>
      </w:r>
      <w:bookmarkEnd w:id="9"/>
      <w:r w:rsidRPr="00C05AFC">
        <w:rPr>
          <w:sz w:val="18"/>
          <w:szCs w:val="18"/>
        </w:rPr>
        <w:t>či</w:t>
      </w:r>
      <w:r>
        <w:rPr>
          <w:sz w:val="18"/>
          <w:szCs w:val="18"/>
        </w:rPr>
        <w:t xml:space="preserve"> </w:t>
      </w:r>
      <w:r w:rsidRPr="00C05AFC">
        <w:rPr>
          <w:sz w:val="18"/>
          <w:szCs w:val="18"/>
        </w:rPr>
        <w:t>pro</w:t>
      </w:r>
      <w:r>
        <w:rPr>
          <w:sz w:val="18"/>
          <w:szCs w:val="18"/>
        </w:rPr>
        <w:t>jektovou</w:t>
      </w:r>
      <w:r w:rsidRPr="00C05AFC">
        <w:rPr>
          <w:sz w:val="18"/>
          <w:szCs w:val="18"/>
        </w:rPr>
        <w:t xml:space="preserve"> dokumentaci pro provádění stavby.</w:t>
      </w:r>
      <w:r>
        <w:rPr>
          <w:sz w:val="18"/>
          <w:szCs w:val="18"/>
        </w:rPr>
        <w:t xml:space="preserve"> </w:t>
      </w:r>
      <w:bookmarkStart w:id="10" w:name="_Hlk163141055"/>
      <w:bookmarkStart w:id="11" w:name="_Hlk163641495"/>
      <w:r>
        <w:rPr>
          <w:sz w:val="18"/>
          <w:szCs w:val="18"/>
        </w:rPr>
        <w:t xml:space="preserve">Byla-li projektová dokumentace zpracována projektantem, </w:t>
      </w:r>
      <w:r w:rsidRPr="00C27BDA">
        <w:rPr>
          <w:sz w:val="18"/>
          <w:szCs w:val="18"/>
        </w:rPr>
        <w:t xml:space="preserve">zajistí stavebník </w:t>
      </w:r>
      <w:r w:rsidRPr="00A46680">
        <w:rPr>
          <w:b/>
          <w:sz w:val="18"/>
          <w:szCs w:val="18"/>
        </w:rPr>
        <w:t>výkon dozor</w:t>
      </w:r>
      <w:r w:rsidRPr="00EF6DD2">
        <w:rPr>
          <w:b/>
          <w:sz w:val="18"/>
          <w:szCs w:val="18"/>
        </w:rPr>
        <w:t>u</w:t>
      </w:r>
      <w:r w:rsidRPr="00A46680">
        <w:rPr>
          <w:b/>
          <w:sz w:val="18"/>
          <w:szCs w:val="18"/>
        </w:rPr>
        <w:t xml:space="preserve"> projektanta</w:t>
      </w:r>
      <w:r>
        <w:rPr>
          <w:sz w:val="18"/>
          <w:szCs w:val="18"/>
        </w:rPr>
        <w:t xml:space="preserve"> </w:t>
      </w:r>
      <w:r w:rsidRPr="00C27BDA">
        <w:rPr>
          <w:sz w:val="18"/>
          <w:szCs w:val="18"/>
        </w:rPr>
        <w:t>(v souladu s</w:t>
      </w:r>
      <w:r>
        <w:rPr>
          <w:sz w:val="18"/>
          <w:szCs w:val="18"/>
        </w:rPr>
        <w:t> </w:t>
      </w:r>
      <w:r w:rsidRPr="00C27BDA">
        <w:rPr>
          <w:sz w:val="18"/>
          <w:szCs w:val="18"/>
        </w:rPr>
        <w:t>§</w:t>
      </w:r>
      <w:r>
        <w:rPr>
          <w:sz w:val="18"/>
          <w:szCs w:val="18"/>
        </w:rPr>
        <w:t> </w:t>
      </w:r>
      <w:r w:rsidRPr="00C27BDA">
        <w:rPr>
          <w:sz w:val="18"/>
          <w:szCs w:val="18"/>
        </w:rPr>
        <w:t>161 odst. 2 a odst. 3 zák. č. 283/2021 Sb., stavební zákon)</w:t>
      </w:r>
      <w:bookmarkEnd w:id="10"/>
      <w:r>
        <w:rPr>
          <w:sz w:val="18"/>
          <w:szCs w:val="18"/>
        </w:rPr>
        <w:t>.</w:t>
      </w:r>
      <w:bookmarkEnd w:id="11"/>
      <w:r w:rsidRPr="00C27BDA">
        <w:t xml:space="preserve"> </w:t>
      </w:r>
      <w:r w:rsidRPr="00E82E47">
        <w:rPr>
          <w:sz w:val="18"/>
          <w:szCs w:val="18"/>
        </w:rPr>
        <w:t>Členění dokumentace a</w:t>
      </w:r>
      <w:r>
        <w:rPr>
          <w:sz w:val="18"/>
          <w:szCs w:val="18"/>
        </w:rPr>
        <w:t> </w:t>
      </w:r>
      <w:r w:rsidRPr="00E82E47">
        <w:rPr>
          <w:sz w:val="18"/>
          <w:szCs w:val="18"/>
        </w:rPr>
        <w:t>číslování stavebních objektů a objektů technických a</w:t>
      </w:r>
      <w:r>
        <w:rPr>
          <w:sz w:val="18"/>
          <w:szCs w:val="18"/>
        </w:rPr>
        <w:t> </w:t>
      </w:r>
      <w:r w:rsidRPr="00E82E47">
        <w:rPr>
          <w:sz w:val="18"/>
          <w:szCs w:val="18"/>
        </w:rPr>
        <w:t>technologických zařízení se provádí v souladu se směrnicí SŽ SM011 Dokumentace staveb Správy železnic, státní organizace (dále jen „SŽ SM011“), přílohou P10 (pozn. netýká se popisového pole) a</w:t>
      </w:r>
      <w:r>
        <w:rPr>
          <w:sz w:val="18"/>
          <w:szCs w:val="18"/>
        </w:rPr>
        <w:t> </w:t>
      </w:r>
      <w:r w:rsidRPr="00E82E47">
        <w:rPr>
          <w:sz w:val="18"/>
          <w:szCs w:val="18"/>
        </w:rPr>
        <w:t>to</w:t>
      </w:r>
      <w:r>
        <w:rPr>
          <w:sz w:val="18"/>
          <w:szCs w:val="18"/>
        </w:rPr>
        <w:t> </w:t>
      </w:r>
      <w:r w:rsidRPr="00E82E47">
        <w:rPr>
          <w:sz w:val="18"/>
          <w:szCs w:val="18"/>
        </w:rPr>
        <w:t>i</w:t>
      </w:r>
      <w:r>
        <w:rPr>
          <w:sz w:val="18"/>
          <w:szCs w:val="18"/>
        </w:rPr>
        <w:t> </w:t>
      </w:r>
      <w:r w:rsidRPr="00E82E47">
        <w:rPr>
          <w:sz w:val="18"/>
          <w:szCs w:val="18"/>
        </w:rPr>
        <w:t>pro potřeby položkového rozpočtu.</w:t>
      </w:r>
    </w:p>
    <w:p w14:paraId="33162057" w14:textId="77DAB36B" w:rsidR="004752BF" w:rsidRPr="00CF6E87" w:rsidRDefault="002F1BA9" w:rsidP="00655A59">
      <w:pPr>
        <w:numPr>
          <w:ilvl w:val="0"/>
          <w:numId w:val="14"/>
        </w:numPr>
        <w:autoSpaceDE w:val="0"/>
        <w:autoSpaceDN w:val="0"/>
        <w:adjustRightInd w:val="0"/>
        <w:spacing w:after="120" w:line="240" w:lineRule="auto"/>
        <w:jc w:val="both"/>
        <w:rPr>
          <w:rFonts w:ascii="Verdana-Bold" w:hAnsi="Verdana-Bold" w:cs="Verdana-Bold"/>
          <w:b/>
          <w:bCs/>
          <w:lang w:eastAsia="cs-CZ"/>
        </w:rPr>
      </w:pPr>
      <w:r>
        <w:rPr>
          <w:b/>
          <w:sz w:val="18"/>
          <w:szCs w:val="18"/>
        </w:rPr>
        <w:t>Projektová dokumentace pro provádění stavby</w:t>
      </w:r>
      <w:r>
        <w:rPr>
          <w:sz w:val="18"/>
          <w:szCs w:val="18"/>
        </w:rPr>
        <w:t xml:space="preserve"> (PDPS) je projektovou dokumentací, která se zpracovává </w:t>
      </w:r>
      <w:r w:rsidRPr="003A401B">
        <w:rPr>
          <w:sz w:val="18"/>
          <w:szCs w:val="18"/>
        </w:rPr>
        <w:t>přiměřeně v rozsahu směrnice SŽ SM011, přílohy P7. Jedná se o</w:t>
      </w:r>
      <w:r>
        <w:rPr>
          <w:sz w:val="18"/>
          <w:szCs w:val="18"/>
        </w:rPr>
        <w:t> </w:t>
      </w:r>
      <w:r w:rsidRPr="003A401B">
        <w:rPr>
          <w:sz w:val="18"/>
          <w:szCs w:val="18"/>
        </w:rPr>
        <w:t xml:space="preserve">dokumentaci, </w:t>
      </w:r>
      <w:bookmarkStart w:id="12" w:name="_Hlk163641559"/>
      <w:r>
        <w:rPr>
          <w:sz w:val="18"/>
          <w:szCs w:val="18"/>
        </w:rPr>
        <w:t xml:space="preserve">jejíž vypracování před zahájením stavby je povinen stavebník zajistit </w:t>
      </w:r>
      <w:r w:rsidRPr="007E419B">
        <w:rPr>
          <w:sz w:val="18"/>
          <w:szCs w:val="18"/>
        </w:rPr>
        <w:t>v</w:t>
      </w:r>
      <w:r>
        <w:rPr>
          <w:sz w:val="18"/>
          <w:szCs w:val="18"/>
        </w:rPr>
        <w:t> </w:t>
      </w:r>
      <w:r w:rsidRPr="007E419B">
        <w:rPr>
          <w:sz w:val="18"/>
          <w:szCs w:val="18"/>
        </w:rPr>
        <w:t>případě stavby, zařízení nebo terénní úpravy podléhající povolení</w:t>
      </w:r>
      <w:r>
        <w:rPr>
          <w:sz w:val="18"/>
          <w:szCs w:val="18"/>
        </w:rPr>
        <w:t xml:space="preserve"> dle zákona </w:t>
      </w:r>
      <w:r w:rsidRPr="004631D0">
        <w:rPr>
          <w:sz w:val="18"/>
          <w:szCs w:val="18"/>
        </w:rPr>
        <w:t>č.</w:t>
      </w:r>
      <w:r>
        <w:rPr>
          <w:sz w:val="18"/>
          <w:szCs w:val="18"/>
        </w:rPr>
        <w:t> </w:t>
      </w:r>
      <w:r w:rsidRPr="004631D0">
        <w:rPr>
          <w:sz w:val="18"/>
          <w:szCs w:val="18"/>
        </w:rPr>
        <w:t>283/2021 Sb., stavební zákon</w:t>
      </w:r>
      <w:r>
        <w:rPr>
          <w:sz w:val="18"/>
          <w:szCs w:val="18"/>
        </w:rPr>
        <w:t>.</w:t>
      </w:r>
      <w:bookmarkEnd w:id="12"/>
      <w:r>
        <w:rPr>
          <w:sz w:val="18"/>
          <w:szCs w:val="18"/>
        </w:rPr>
        <w:t xml:space="preserve"> O</w:t>
      </w:r>
      <w:r w:rsidRPr="003A401B">
        <w:rPr>
          <w:sz w:val="18"/>
          <w:szCs w:val="18"/>
        </w:rPr>
        <w:t>bsahově i věcně vychází z dokumentace, na jejímž základě byla stavba povolena</w:t>
      </w:r>
      <w:r>
        <w:rPr>
          <w:sz w:val="18"/>
          <w:szCs w:val="18"/>
        </w:rPr>
        <w:t xml:space="preserve"> </w:t>
      </w:r>
      <w:bookmarkStart w:id="13" w:name="_Hlk163641626"/>
      <w:r>
        <w:rPr>
          <w:sz w:val="18"/>
          <w:szCs w:val="18"/>
        </w:rPr>
        <w:t>a musí obsahovat</w:t>
      </w:r>
      <w:r w:rsidRPr="004631D0">
        <w:rPr>
          <w:sz w:val="18"/>
          <w:szCs w:val="18"/>
        </w:rPr>
        <w:t xml:space="preserve"> průvodní list, souhrnnou technickou zprávu, situační výkresy, dokumentaci objektů a technických a technologických zařízení.</w:t>
      </w:r>
      <w:bookmarkEnd w:id="13"/>
      <w:r w:rsidR="004752BF" w:rsidRPr="001B29A7">
        <w:rPr>
          <w:sz w:val="18"/>
          <w:szCs w:val="18"/>
        </w:rPr>
        <w:t xml:space="preserve"> </w:t>
      </w:r>
    </w:p>
    <w:p w14:paraId="57F23758" w14:textId="77777777" w:rsidR="002F1BA9" w:rsidRPr="00C05AFC" w:rsidRDefault="002F1BA9" w:rsidP="00655A59">
      <w:pPr>
        <w:pStyle w:val="Odstavecseseznamem"/>
        <w:numPr>
          <w:ilvl w:val="0"/>
          <w:numId w:val="14"/>
        </w:numPr>
        <w:spacing w:after="120" w:line="264" w:lineRule="auto"/>
        <w:contextualSpacing w:val="0"/>
        <w:jc w:val="both"/>
        <w:rPr>
          <w:sz w:val="18"/>
          <w:szCs w:val="18"/>
        </w:rPr>
      </w:pPr>
      <w:r>
        <w:rPr>
          <w:b/>
          <w:sz w:val="18"/>
          <w:szCs w:val="18"/>
        </w:rPr>
        <w:t>Realizační dokumentace stavby</w:t>
      </w:r>
      <w:r>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024201F7" w14:textId="77777777" w:rsidR="002F1BA9" w:rsidRPr="00C05AFC" w:rsidRDefault="002F1BA9" w:rsidP="00655A59">
      <w:pPr>
        <w:pStyle w:val="Odstavecseseznamem"/>
        <w:numPr>
          <w:ilvl w:val="0"/>
          <w:numId w:val="14"/>
        </w:numPr>
        <w:spacing w:after="120" w:line="264" w:lineRule="auto"/>
        <w:contextualSpacing w:val="0"/>
        <w:jc w:val="both"/>
        <w:rPr>
          <w:sz w:val="18"/>
          <w:szCs w:val="18"/>
        </w:rPr>
      </w:pPr>
      <w:r>
        <w:rPr>
          <w:b/>
          <w:sz w:val="18"/>
          <w:szCs w:val="18"/>
        </w:rPr>
        <w:t>Dokumentace skutečného provedení stavby</w:t>
      </w:r>
      <w:r>
        <w:rPr>
          <w:sz w:val="18"/>
          <w:szCs w:val="18"/>
        </w:rPr>
        <w:t xml:space="preserve"> (DSPS) je dokumentace, která se zpracovává přiměřeně v rozsahu </w:t>
      </w:r>
      <w:r w:rsidRPr="003A401B">
        <w:rPr>
          <w:sz w:val="18"/>
          <w:szCs w:val="18"/>
        </w:rPr>
        <w:t>směrnice SŽ SM011, přílohy P9</w:t>
      </w:r>
      <w:r>
        <w:rPr>
          <w:sz w:val="18"/>
          <w:szCs w:val="18"/>
        </w:rPr>
        <w:t xml:space="preserve"> a požadavků Smlouvy. Jedná se o dokumentaci, kterou zpracovává Zhotovitel stavby po ukončení stavebních prací. DSPS zaznamenává skutečný stav po provedení prací. Zpracovává se vždy, když provedením stavebních úprav dochází ke změně parametrů oproti platné dokumentaci stávajícího stavu (např. dokumentace skutečného provedení stavby z investiční akce, dokumentace z předcházejících stavebních úprav).</w:t>
      </w:r>
      <w:r w:rsidRPr="006D0C88">
        <w:t xml:space="preserve"> </w:t>
      </w:r>
      <w:r w:rsidRPr="006D0C88">
        <w:rPr>
          <w:sz w:val="18"/>
          <w:szCs w:val="18"/>
        </w:rPr>
        <w:t>Dokumentaci skutečného provedení stavby může tvořit kopie ověřené projektové dokumentace na jejímž základě byla stavba povolena, doplněná výkresy odchylek, pokud to není na újmu přehlednosti a</w:t>
      </w:r>
      <w:r>
        <w:rPr>
          <w:sz w:val="18"/>
          <w:szCs w:val="18"/>
        </w:rPr>
        <w:t> </w:t>
      </w:r>
      <w:r w:rsidRPr="006D0C88">
        <w:rPr>
          <w:sz w:val="18"/>
          <w:szCs w:val="18"/>
        </w:rPr>
        <w:t>srozumitelnosti dokumentace.</w:t>
      </w:r>
    </w:p>
    <w:p w14:paraId="39520FC9" w14:textId="77777777" w:rsidR="002F1BA9" w:rsidRPr="00C05AFC" w:rsidRDefault="002F1BA9" w:rsidP="00655A59">
      <w:pPr>
        <w:pStyle w:val="Odstavecseseznamem"/>
        <w:numPr>
          <w:ilvl w:val="0"/>
          <w:numId w:val="14"/>
        </w:numPr>
        <w:spacing w:after="120" w:line="264" w:lineRule="auto"/>
        <w:contextualSpacing w:val="0"/>
        <w:jc w:val="both"/>
        <w:rPr>
          <w:sz w:val="18"/>
          <w:szCs w:val="18"/>
        </w:rPr>
      </w:pPr>
      <w:r>
        <w:rPr>
          <w:b/>
          <w:sz w:val="18"/>
          <w:szCs w:val="18"/>
        </w:rPr>
        <w:t xml:space="preserve">Zadávací dokumentace </w:t>
      </w:r>
      <w:r>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1C346E90" w14:textId="77777777" w:rsidR="002F1BA9" w:rsidRPr="00C05AFC" w:rsidRDefault="002F1BA9" w:rsidP="00655A59">
      <w:pPr>
        <w:pStyle w:val="Odstavecseseznamem"/>
        <w:numPr>
          <w:ilvl w:val="0"/>
          <w:numId w:val="14"/>
        </w:numPr>
        <w:autoSpaceDE w:val="0"/>
        <w:autoSpaceDN w:val="0"/>
        <w:adjustRightInd w:val="0"/>
        <w:spacing w:after="120" w:line="240" w:lineRule="auto"/>
        <w:contextualSpacing w:val="0"/>
        <w:jc w:val="both"/>
        <w:rPr>
          <w:rFonts w:cs="Verdana"/>
          <w:sz w:val="18"/>
          <w:szCs w:val="18"/>
        </w:rPr>
      </w:pPr>
      <w:r w:rsidRPr="00003ABA">
        <w:rPr>
          <w:b/>
          <w:sz w:val="18"/>
          <w:szCs w:val="18"/>
        </w:rPr>
        <w:t>Etapa</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22823AF1" w14:textId="77777777" w:rsidR="002F1BA9" w:rsidRPr="00C05AFC" w:rsidRDefault="002F1BA9" w:rsidP="00655A59">
      <w:pPr>
        <w:pStyle w:val="Odstavecseseznamem"/>
        <w:numPr>
          <w:ilvl w:val="0"/>
          <w:numId w:val="14"/>
        </w:numPr>
        <w:autoSpaceDE w:val="0"/>
        <w:autoSpaceDN w:val="0"/>
        <w:adjustRightInd w:val="0"/>
        <w:spacing w:after="120" w:line="240" w:lineRule="auto"/>
        <w:contextualSpacing w:val="0"/>
        <w:jc w:val="both"/>
        <w:rPr>
          <w:rFonts w:cs="Verdana"/>
          <w:sz w:val="18"/>
          <w:szCs w:val="18"/>
        </w:rPr>
      </w:pPr>
      <w:r>
        <w:rPr>
          <w:b/>
          <w:sz w:val="18"/>
          <w:szCs w:val="18"/>
        </w:rPr>
        <w:t>Technický dozor stavebníka</w:t>
      </w:r>
      <w:r>
        <w:rPr>
          <w:sz w:val="18"/>
          <w:szCs w:val="18"/>
        </w:rPr>
        <w:t xml:space="preserve"> (dále také „TDS“) – Objednatel se zavazuje u staveb financovaných z veřejných prostředků, které provádí Zhotovitel, zajistit technický dozor stavebníka nad prováděním Díla dle § 161 odst. (2) zákona </w:t>
      </w:r>
      <w:bookmarkStart w:id="14" w:name="_Hlk162259037"/>
      <w:r>
        <w:rPr>
          <w:sz w:val="18"/>
          <w:szCs w:val="18"/>
        </w:rPr>
        <w:t>č. 283/2021 Sb., stavební zákon</w:t>
      </w:r>
      <w:bookmarkEnd w:id="14"/>
      <w:r>
        <w:rPr>
          <w:sz w:val="18"/>
          <w:szCs w:val="18"/>
        </w:rPr>
        <w:t>. Funkce technický dozor stavebníka není totožná s funkcí stavební dozor dle § 14 písm. g)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xml:space="preserve">] Smluvních podmínek jinak. TDS je oprávněn vydávat pokyny Zhotoviteli v rozsahu výkonu své pravomoci podle Smlouvy, aniž </w:t>
      </w:r>
      <w:r>
        <w:rPr>
          <w:sz w:val="18"/>
          <w:szCs w:val="18"/>
        </w:rPr>
        <w:lastRenderedPageBreak/>
        <w:t>by k tomu potřeboval zvláštní pověření Správce stavby. Veškerá oprávnění, která má podle ZTP TDS, má současně i Správce stavby. Pokud je v těchto ZTP zmiňován TDS, rozumí se jím i Správce stavby, nevyplývá-li z povahy věci něco jiného.</w:t>
      </w:r>
    </w:p>
    <w:p w14:paraId="791C04F7" w14:textId="77777777" w:rsidR="002F1BA9" w:rsidRPr="00C05AFC" w:rsidRDefault="002F1BA9" w:rsidP="00655A59">
      <w:pPr>
        <w:pStyle w:val="Odstavecseseznamem"/>
        <w:numPr>
          <w:ilvl w:val="0"/>
          <w:numId w:val="14"/>
        </w:numPr>
        <w:spacing w:after="120" w:line="264" w:lineRule="auto"/>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42F77AA1" w14:textId="77777777" w:rsidR="002F1BA9" w:rsidRPr="00C05AFC" w:rsidRDefault="002F1BA9" w:rsidP="00655A59">
      <w:pPr>
        <w:pStyle w:val="Odstavecseseznamem"/>
        <w:numPr>
          <w:ilvl w:val="0"/>
          <w:numId w:val="14"/>
        </w:numPr>
        <w:spacing w:after="120" w:line="264" w:lineRule="auto"/>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60C6E8EB" w14:textId="2B2858EB" w:rsidR="00A774DB" w:rsidRPr="00A774DB" w:rsidRDefault="002F1BA9" w:rsidP="00655A59">
      <w:pPr>
        <w:pStyle w:val="Odstavecseseznamem"/>
        <w:numPr>
          <w:ilvl w:val="0"/>
          <w:numId w:val="14"/>
        </w:numPr>
        <w:autoSpaceDE w:val="0"/>
        <w:autoSpaceDN w:val="0"/>
        <w:adjustRightInd w:val="0"/>
        <w:spacing w:after="0" w:line="240"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5" w:name="_Toc6410429"/>
      <w:bookmarkStart w:id="16" w:name="_Toc121494841"/>
      <w:bookmarkStart w:id="17" w:name="_Toc167432994"/>
      <w:bookmarkStart w:id="18" w:name="_Toc389559699"/>
      <w:bookmarkStart w:id="19" w:name="_Toc397429847"/>
      <w:bookmarkStart w:id="20" w:name="_Ref433028040"/>
      <w:bookmarkStart w:id="21" w:name="_Toc1048197"/>
      <w:bookmarkStart w:id="22" w:name="_Toc13731855"/>
      <w:r w:rsidRPr="00782CE4">
        <w:lastRenderedPageBreak/>
        <w:t>SPECIFIKACE</w:t>
      </w:r>
      <w:r>
        <w:t xml:space="preserve"> PŘEDMĚTU DÍLA</w:t>
      </w:r>
      <w:bookmarkEnd w:id="15"/>
      <w:bookmarkEnd w:id="16"/>
      <w:bookmarkEnd w:id="17"/>
    </w:p>
    <w:p w14:paraId="05AE8C5C" w14:textId="77777777" w:rsidR="00DF7BAA" w:rsidRDefault="00DF7BAA" w:rsidP="00DF7BAA">
      <w:pPr>
        <w:pStyle w:val="Nadpis2-2"/>
      </w:pPr>
      <w:bookmarkStart w:id="23" w:name="_Toc6410430"/>
      <w:bookmarkStart w:id="24" w:name="_Toc121494842"/>
      <w:bookmarkStart w:id="25" w:name="_Toc167432995"/>
      <w:r>
        <w:t>Účel a rozsah předmětu Díla</w:t>
      </w:r>
      <w:bookmarkEnd w:id="23"/>
      <w:bookmarkEnd w:id="24"/>
      <w:bookmarkEnd w:id="25"/>
    </w:p>
    <w:p w14:paraId="144B4FC2" w14:textId="5DAAD90C" w:rsidR="00DF7BAA" w:rsidRPr="00E33AAE" w:rsidRDefault="00DF7BAA" w:rsidP="00DF7BAA">
      <w:pPr>
        <w:pStyle w:val="Text2-1"/>
      </w:pPr>
      <w:r w:rsidRPr="00A16611">
        <w:t xml:space="preserve">Předmětem díla je zhotovení stavby </w:t>
      </w:r>
      <w:r w:rsidRPr="00E33AAE">
        <w:t>„</w:t>
      </w:r>
      <w:r w:rsidR="00E33AAE" w:rsidRPr="00E33AAE">
        <w:t xml:space="preserve">Prostá rekonstrukce trati v úseku Milotice nad </w:t>
      </w:r>
      <w:proofErr w:type="gramStart"/>
      <w:r w:rsidR="00E33AAE" w:rsidRPr="00E33AAE">
        <w:t>Opavou - Brantice</w:t>
      </w:r>
      <w:proofErr w:type="gramEnd"/>
      <w:r w:rsidRPr="00E33AAE">
        <w:t>“</w:t>
      </w:r>
      <w:r w:rsidR="00EC4FA5" w:rsidRPr="00E33AAE">
        <w:t>,</w:t>
      </w:r>
      <w:r w:rsidRPr="00E33AAE">
        <w:t xml:space="preserve"> jejímž cílem je </w:t>
      </w:r>
      <w:r w:rsidR="00E37FDB">
        <w:t xml:space="preserve">provedení </w:t>
      </w:r>
      <w:r w:rsidR="007E648A">
        <w:t xml:space="preserve">souboru </w:t>
      </w:r>
      <w:r w:rsidR="00E33AAE" w:rsidRPr="00E33AAE">
        <w:t>stavebních prací pro zajištění bezpečnosti a provozuschopnosti železniční dopravní cesty.</w:t>
      </w:r>
    </w:p>
    <w:p w14:paraId="636E6E4F" w14:textId="21260E2A" w:rsidR="004752BF" w:rsidRDefault="00A16611" w:rsidP="00F52698">
      <w:pPr>
        <w:pStyle w:val="Text2-1"/>
      </w:pPr>
      <w:r w:rsidRPr="004752BF">
        <w:t>Rozsah</w:t>
      </w:r>
      <w:r w:rsidRPr="00A16611">
        <w:t xml:space="preserve"> Díla </w:t>
      </w:r>
      <w:r w:rsidRPr="00E33AAE">
        <w:t>„</w:t>
      </w:r>
      <w:r w:rsidR="00E33AAE" w:rsidRPr="00E33AAE">
        <w:t xml:space="preserve">Prostá rekonstrukce trati v úseku Milotice nad </w:t>
      </w:r>
      <w:proofErr w:type="gramStart"/>
      <w:r w:rsidR="00E33AAE" w:rsidRPr="00E33AAE">
        <w:t>Opavou - Brantice</w:t>
      </w:r>
      <w:proofErr w:type="gramEnd"/>
      <w:r w:rsidRPr="00E33AAE">
        <w:t>“ je</w:t>
      </w:r>
      <w:r w:rsidR="00E33AAE">
        <w:t>:</w:t>
      </w:r>
    </w:p>
    <w:p w14:paraId="157CBD78" w14:textId="5C63E254" w:rsidR="00AF5714" w:rsidRDefault="00AF5714" w:rsidP="00AF5714">
      <w:pPr>
        <w:pStyle w:val="Text2-1"/>
        <w:numPr>
          <w:ilvl w:val="0"/>
          <w:numId w:val="0"/>
        </w:numPr>
        <w:ind w:left="737"/>
      </w:pPr>
      <w:r w:rsidRPr="00E33AAE">
        <w:t xml:space="preserve">1. zhotovení stavby dle </w:t>
      </w:r>
      <w:r w:rsidR="00B11937">
        <w:t>Z</w:t>
      </w:r>
      <w:r w:rsidRPr="00E33AAE">
        <w:t xml:space="preserve">adávací dokumentace, </w:t>
      </w:r>
    </w:p>
    <w:p w14:paraId="6D7D6840" w14:textId="77777777" w:rsidR="00AF5714" w:rsidRPr="00B86CF7" w:rsidRDefault="00AF5714" w:rsidP="00AF5714">
      <w:pPr>
        <w:pStyle w:val="Text2-1"/>
        <w:numPr>
          <w:ilvl w:val="0"/>
          <w:numId w:val="0"/>
        </w:numPr>
        <w:ind w:left="737"/>
      </w:pPr>
      <w:r>
        <w:t xml:space="preserve">          - </w:t>
      </w:r>
      <w:r w:rsidRPr="00B86CF7">
        <w:t>Správa tratí (SO 01</w:t>
      </w:r>
      <w:r>
        <w:t>.1</w:t>
      </w:r>
      <w:r w:rsidRPr="00B86CF7">
        <w:t>,</w:t>
      </w:r>
      <w:r>
        <w:t xml:space="preserve"> SO 01.2, SO 01.3,</w:t>
      </w:r>
      <w:r w:rsidRPr="00B86CF7">
        <w:t xml:space="preserve"> SO 02) </w:t>
      </w:r>
    </w:p>
    <w:p w14:paraId="49EE53B5" w14:textId="02D845AC" w:rsidR="002F1BA9" w:rsidRDefault="00AF5714" w:rsidP="002F1BA9">
      <w:pPr>
        <w:pStyle w:val="Text2-1"/>
        <w:numPr>
          <w:ilvl w:val="0"/>
          <w:numId w:val="0"/>
        </w:numPr>
        <w:spacing w:after="0"/>
        <w:ind w:left="1418" w:hanging="709"/>
      </w:pPr>
      <w:r w:rsidRPr="00B86CF7">
        <w:t xml:space="preserve">          - </w:t>
      </w:r>
      <w:r>
        <w:t xml:space="preserve">Správa mostů a </w:t>
      </w:r>
      <w:r w:rsidR="002F1BA9">
        <w:t>tunelů (</w:t>
      </w:r>
      <w:r w:rsidRPr="00B86CF7">
        <w:t>SO 03.1, SO 03.2, SO 03.3, SO 03.4, SO 03.5, SO 03.6,</w:t>
      </w:r>
      <w:r w:rsidR="002F1BA9">
        <w:t xml:space="preserve">   </w:t>
      </w:r>
    </w:p>
    <w:p w14:paraId="7F156046" w14:textId="1104111A" w:rsidR="00AF5714" w:rsidRPr="00B86CF7" w:rsidRDefault="002F1BA9" w:rsidP="002F1BA9">
      <w:pPr>
        <w:pStyle w:val="Text2-1"/>
        <w:numPr>
          <w:ilvl w:val="0"/>
          <w:numId w:val="0"/>
        </w:numPr>
        <w:ind w:left="1418"/>
      </w:pPr>
      <w:r>
        <w:t xml:space="preserve"> </w:t>
      </w:r>
      <w:r w:rsidR="00AF5714" w:rsidRPr="00B86CF7">
        <w:t>SO 03.7, SO 03.8, SO 03.9, SO 03.10)</w:t>
      </w:r>
    </w:p>
    <w:p w14:paraId="721B5589" w14:textId="77777777" w:rsidR="00AF5714" w:rsidRPr="00B86CF7" w:rsidRDefault="00AF5714" w:rsidP="00AF5714">
      <w:pPr>
        <w:pStyle w:val="Text2-1"/>
        <w:numPr>
          <w:ilvl w:val="0"/>
          <w:numId w:val="0"/>
        </w:numPr>
        <w:ind w:left="737"/>
      </w:pPr>
      <w:r w:rsidRPr="00B86CF7">
        <w:t xml:space="preserve">          - Správa sdělovací a zabezpečovací techniky (</w:t>
      </w:r>
      <w:r>
        <w:t>PS 01)</w:t>
      </w:r>
    </w:p>
    <w:p w14:paraId="1DAD6F91" w14:textId="3E4D33A5" w:rsidR="00AF5714" w:rsidRPr="00B86CF7" w:rsidRDefault="00AF5714" w:rsidP="00E155C7">
      <w:pPr>
        <w:pStyle w:val="Text2-1"/>
        <w:numPr>
          <w:ilvl w:val="0"/>
          <w:numId w:val="0"/>
        </w:numPr>
        <w:spacing w:after="0"/>
        <w:ind w:left="737"/>
      </w:pPr>
      <w:r w:rsidRPr="00B86CF7">
        <w:t xml:space="preserve">2. zpracování </w:t>
      </w:r>
      <w:r w:rsidRPr="00AB0046">
        <w:t>Realizační dokumentace</w:t>
      </w:r>
      <w:r w:rsidRPr="00B86CF7">
        <w:t xml:space="preserve"> stavby</w:t>
      </w:r>
      <w:r>
        <w:t xml:space="preserve"> pro část SO 03.1, SO 03.3, SO 03.6, SO </w:t>
      </w:r>
      <w:r w:rsidR="002F30EC">
        <w:t>03.7,</w:t>
      </w:r>
      <w:r w:rsidR="008309D4">
        <w:t xml:space="preserve"> </w:t>
      </w:r>
      <w:r>
        <w:t>SO 03.10</w:t>
      </w:r>
    </w:p>
    <w:p w14:paraId="219DDED3" w14:textId="77777777" w:rsidR="00AF5714" w:rsidRPr="00B86CF7" w:rsidRDefault="00AF5714" w:rsidP="00AF5714">
      <w:pPr>
        <w:pStyle w:val="Text2-1"/>
        <w:numPr>
          <w:ilvl w:val="0"/>
          <w:numId w:val="0"/>
        </w:numPr>
        <w:spacing w:after="0"/>
        <w:ind w:left="737"/>
      </w:pPr>
      <w:r w:rsidRPr="00B86CF7">
        <w:t xml:space="preserve">3. vypracování Dokumentace skutečného provedení </w:t>
      </w:r>
      <w:r>
        <w:t>stavby včetně geodetické části pro</w:t>
      </w:r>
    </w:p>
    <w:p w14:paraId="2913175A" w14:textId="77777777" w:rsidR="002F1BA9" w:rsidRDefault="002F1BA9" w:rsidP="002F1BA9">
      <w:pPr>
        <w:pStyle w:val="Text2-1"/>
        <w:numPr>
          <w:ilvl w:val="0"/>
          <w:numId w:val="0"/>
        </w:numPr>
        <w:ind w:left="709" w:firstLine="28"/>
      </w:pPr>
      <w:r>
        <w:t xml:space="preserve">   </w:t>
      </w:r>
      <w:r w:rsidR="00AF5714">
        <w:t>S</w:t>
      </w:r>
      <w:r w:rsidR="00AF5714" w:rsidRPr="00B86CF7">
        <w:t xml:space="preserve">O 03.2, SO 03.4, SO 03.5, SO 03.6, SO 03.7, SO 03.8 </w:t>
      </w:r>
    </w:p>
    <w:p w14:paraId="407A13A1" w14:textId="6C197E67" w:rsidR="00AF5714" w:rsidRDefault="00AF5714" w:rsidP="002F1BA9">
      <w:pPr>
        <w:pStyle w:val="Text2-1"/>
        <w:numPr>
          <w:ilvl w:val="0"/>
          <w:numId w:val="0"/>
        </w:numPr>
        <w:ind w:left="709" w:firstLine="28"/>
      </w:pPr>
      <w:r w:rsidRPr="00B36831">
        <w:t>(dále jen „stavba“ nebo „dílo“).</w:t>
      </w:r>
    </w:p>
    <w:p w14:paraId="5F1F6BB3" w14:textId="77777777" w:rsidR="00AF5714" w:rsidRPr="0031533A" w:rsidRDefault="00AF5714" w:rsidP="00655A59">
      <w:pPr>
        <w:pStyle w:val="Text2-1"/>
        <w:numPr>
          <w:ilvl w:val="2"/>
          <w:numId w:val="17"/>
        </w:numPr>
      </w:pPr>
      <w:r w:rsidRPr="0031533A">
        <w:t>Rozsah Díla je rozdělen do těchto stavebních objektů či provozních souborů:</w:t>
      </w:r>
    </w:p>
    <w:p w14:paraId="53738FFD" w14:textId="77777777" w:rsidR="00AF5714" w:rsidRDefault="00AF5714" w:rsidP="00AF5714">
      <w:pPr>
        <w:pStyle w:val="Text2-1"/>
        <w:numPr>
          <w:ilvl w:val="0"/>
          <w:numId w:val="0"/>
        </w:numPr>
        <w:ind w:left="737"/>
      </w:pPr>
      <w:r>
        <w:t>SO 01</w:t>
      </w:r>
      <w:r w:rsidRPr="0031533A">
        <w:t xml:space="preserve"> – Železniční svršek</w:t>
      </w:r>
      <w:r>
        <w:t xml:space="preserve"> a spodek</w:t>
      </w:r>
    </w:p>
    <w:p w14:paraId="1367AE36" w14:textId="77777777" w:rsidR="00AF5714" w:rsidRPr="0031533A" w:rsidRDefault="00AF5714" w:rsidP="00AF5714">
      <w:pPr>
        <w:pStyle w:val="Text2-1"/>
        <w:numPr>
          <w:ilvl w:val="0"/>
          <w:numId w:val="0"/>
        </w:numPr>
        <w:ind w:left="737"/>
      </w:pPr>
      <w:r>
        <w:t xml:space="preserve">             SO 01.1 – Rekonstrukce traťové koleje v km 75,977 – 77,597</w:t>
      </w:r>
    </w:p>
    <w:p w14:paraId="0B93042B" w14:textId="5FAC32B0" w:rsidR="00AF5714" w:rsidRPr="0031533A" w:rsidRDefault="00AF5714" w:rsidP="00AF5714">
      <w:pPr>
        <w:pStyle w:val="Text2-1"/>
        <w:numPr>
          <w:ilvl w:val="0"/>
          <w:numId w:val="0"/>
        </w:numPr>
        <w:ind w:left="737"/>
      </w:pPr>
      <w:r>
        <w:t xml:space="preserve">             SO 01.2 – Rekonst</w:t>
      </w:r>
      <w:r w:rsidR="002B219B">
        <w:t>rukce traťové koleje v km 77,597 – 78,131</w:t>
      </w:r>
    </w:p>
    <w:p w14:paraId="2213A217" w14:textId="461A91DE" w:rsidR="00AF5714" w:rsidRDefault="00AF5714" w:rsidP="00AF5714">
      <w:pPr>
        <w:pStyle w:val="Text2-1"/>
        <w:numPr>
          <w:ilvl w:val="0"/>
          <w:numId w:val="0"/>
        </w:numPr>
        <w:ind w:left="737"/>
      </w:pPr>
      <w:r>
        <w:t xml:space="preserve">             SO 01.3 – Rekonst</w:t>
      </w:r>
      <w:r w:rsidR="002B219B">
        <w:t>rukce traťové koleje v km 78,131 – 79,335</w:t>
      </w:r>
    </w:p>
    <w:p w14:paraId="663E163C" w14:textId="77777777" w:rsidR="00AF5714" w:rsidRPr="0031533A" w:rsidRDefault="00AF5714" w:rsidP="00AF5714">
      <w:pPr>
        <w:pStyle w:val="Text2-1"/>
        <w:numPr>
          <w:ilvl w:val="0"/>
          <w:numId w:val="0"/>
        </w:numPr>
        <w:ind w:left="737"/>
      </w:pPr>
      <w:r>
        <w:t>SO 02 – Rekonstrukce železničního přejezdu P7567 v km 78,470</w:t>
      </w:r>
    </w:p>
    <w:p w14:paraId="76E7D961" w14:textId="75C75E6A" w:rsidR="00AF5714" w:rsidRDefault="00AF5714" w:rsidP="00AF5714">
      <w:pPr>
        <w:pStyle w:val="Text2-1"/>
        <w:numPr>
          <w:ilvl w:val="0"/>
          <w:numId w:val="0"/>
        </w:numPr>
        <w:ind w:left="737"/>
      </w:pPr>
      <w:r>
        <w:t xml:space="preserve">SO 03 </w:t>
      </w:r>
      <w:r w:rsidR="00811EDD">
        <w:t>– Mostní objekty</w:t>
      </w:r>
    </w:p>
    <w:p w14:paraId="378B596C" w14:textId="6225B878" w:rsidR="00AF5714" w:rsidRPr="002D5B15" w:rsidRDefault="00AF5714" w:rsidP="00AF5714">
      <w:pPr>
        <w:pStyle w:val="Text2-1"/>
        <w:numPr>
          <w:ilvl w:val="0"/>
          <w:numId w:val="0"/>
        </w:numPr>
        <w:ind w:left="737"/>
      </w:pPr>
      <w:r>
        <w:t xml:space="preserve">             </w:t>
      </w:r>
      <w:r w:rsidRPr="002D5B15">
        <w:t>SO 03.1 – Most v km 74,252</w:t>
      </w:r>
    </w:p>
    <w:p w14:paraId="5C22C4BC" w14:textId="3EE4B386" w:rsidR="00811EDD" w:rsidRPr="002D5B15" w:rsidRDefault="00811EDD" w:rsidP="00811EDD">
      <w:pPr>
        <w:spacing w:after="120" w:line="264" w:lineRule="auto"/>
        <w:ind w:left="737"/>
        <w:jc w:val="both"/>
        <w:rPr>
          <w:sz w:val="18"/>
          <w:szCs w:val="18"/>
        </w:rPr>
      </w:pPr>
      <w:r w:rsidRPr="002D5B15">
        <w:rPr>
          <w:sz w:val="18"/>
          <w:szCs w:val="18"/>
        </w:rPr>
        <w:t xml:space="preserve">                             SO 03.1.1 most</w:t>
      </w:r>
    </w:p>
    <w:p w14:paraId="77F24F62" w14:textId="7992FF5D" w:rsidR="00AF5714" w:rsidRPr="002D5B15" w:rsidRDefault="00AF5714" w:rsidP="00AF5714">
      <w:pPr>
        <w:pStyle w:val="Text2-1"/>
        <w:numPr>
          <w:ilvl w:val="0"/>
          <w:numId w:val="0"/>
        </w:numPr>
        <w:ind w:left="737"/>
      </w:pPr>
      <w:r w:rsidRPr="002D5B15">
        <w:t xml:space="preserve">             SO 03.2 – Propustek v km 74,786</w:t>
      </w:r>
    </w:p>
    <w:p w14:paraId="06614174" w14:textId="01352947" w:rsidR="00811EDD" w:rsidRPr="002D5B15" w:rsidRDefault="00811EDD" w:rsidP="00811EDD">
      <w:pPr>
        <w:spacing w:after="120" w:line="264" w:lineRule="auto"/>
        <w:ind w:left="737"/>
        <w:jc w:val="both"/>
        <w:rPr>
          <w:sz w:val="18"/>
          <w:szCs w:val="18"/>
        </w:rPr>
      </w:pPr>
      <w:r w:rsidRPr="002D5B15">
        <w:rPr>
          <w:sz w:val="18"/>
          <w:szCs w:val="18"/>
        </w:rPr>
        <w:t xml:space="preserve">                             SO 03.2.1 železniční svršek</w:t>
      </w:r>
    </w:p>
    <w:p w14:paraId="5C18A79A" w14:textId="14F07C4D" w:rsidR="00811EDD" w:rsidRPr="002D5B15" w:rsidRDefault="00811EDD" w:rsidP="00811EDD">
      <w:pPr>
        <w:spacing w:after="120" w:line="264" w:lineRule="auto"/>
        <w:ind w:left="737"/>
        <w:jc w:val="both"/>
        <w:rPr>
          <w:sz w:val="18"/>
          <w:szCs w:val="18"/>
        </w:rPr>
      </w:pPr>
      <w:r w:rsidRPr="002D5B15">
        <w:rPr>
          <w:sz w:val="18"/>
          <w:szCs w:val="18"/>
        </w:rPr>
        <w:t xml:space="preserve">                             SO 03.2.2 propustek</w:t>
      </w:r>
    </w:p>
    <w:p w14:paraId="25DC69ED" w14:textId="79F57E66" w:rsidR="00AF5714" w:rsidRPr="002D5B15" w:rsidRDefault="00811EDD" w:rsidP="00811EDD">
      <w:pPr>
        <w:pStyle w:val="Text2-1"/>
        <w:numPr>
          <w:ilvl w:val="0"/>
          <w:numId w:val="0"/>
        </w:numPr>
      </w:pPr>
      <w:r w:rsidRPr="002D5B15">
        <w:t xml:space="preserve">                        </w:t>
      </w:r>
      <w:r w:rsidR="00AF5714" w:rsidRPr="002D5B15">
        <w:t xml:space="preserve"> SO 03.3 – Propustek v km 75,028</w:t>
      </w:r>
    </w:p>
    <w:p w14:paraId="0218D869" w14:textId="6F087A21" w:rsidR="00811EDD" w:rsidRPr="002D5B15" w:rsidRDefault="00811EDD" w:rsidP="00811EDD">
      <w:pPr>
        <w:spacing w:after="120" w:line="264" w:lineRule="auto"/>
        <w:ind w:left="737"/>
        <w:jc w:val="both"/>
        <w:rPr>
          <w:sz w:val="18"/>
          <w:szCs w:val="18"/>
        </w:rPr>
      </w:pPr>
      <w:r w:rsidRPr="002D5B15">
        <w:rPr>
          <w:sz w:val="18"/>
          <w:szCs w:val="18"/>
        </w:rPr>
        <w:t xml:space="preserve">                             SO 03.3.1 propustek</w:t>
      </w:r>
    </w:p>
    <w:p w14:paraId="13D85E60" w14:textId="050CEE3B" w:rsidR="00AF5714" w:rsidRPr="002D5B15" w:rsidRDefault="00811EDD" w:rsidP="00811EDD">
      <w:pPr>
        <w:pStyle w:val="Text2-1"/>
        <w:numPr>
          <w:ilvl w:val="0"/>
          <w:numId w:val="0"/>
        </w:numPr>
      </w:pPr>
      <w:r w:rsidRPr="002D5B15">
        <w:t xml:space="preserve">                       </w:t>
      </w:r>
      <w:r w:rsidR="00AF5714" w:rsidRPr="002D5B15">
        <w:t xml:space="preserve">  SO 03.4 – Propustek v km 75,295</w:t>
      </w:r>
    </w:p>
    <w:p w14:paraId="3C8CE2F5" w14:textId="18CC002A" w:rsidR="00811EDD" w:rsidRPr="002D5B15" w:rsidRDefault="00811EDD" w:rsidP="00811EDD">
      <w:pPr>
        <w:spacing w:after="120" w:line="264" w:lineRule="auto"/>
        <w:ind w:left="737"/>
        <w:jc w:val="both"/>
        <w:rPr>
          <w:sz w:val="18"/>
          <w:szCs w:val="18"/>
        </w:rPr>
      </w:pPr>
      <w:r w:rsidRPr="002D5B15">
        <w:rPr>
          <w:sz w:val="18"/>
          <w:szCs w:val="18"/>
        </w:rPr>
        <w:t xml:space="preserve">                             SO 03.4.1 železniční svršek</w:t>
      </w:r>
    </w:p>
    <w:p w14:paraId="07A2561D" w14:textId="6116E8A3" w:rsidR="00811EDD" w:rsidRPr="002D5B15" w:rsidRDefault="00811EDD" w:rsidP="00811EDD">
      <w:pPr>
        <w:spacing w:after="120" w:line="264" w:lineRule="auto"/>
        <w:ind w:left="737"/>
        <w:jc w:val="both"/>
        <w:rPr>
          <w:sz w:val="18"/>
          <w:szCs w:val="18"/>
        </w:rPr>
      </w:pPr>
      <w:r w:rsidRPr="002D5B15">
        <w:rPr>
          <w:sz w:val="18"/>
          <w:szCs w:val="18"/>
        </w:rPr>
        <w:t xml:space="preserve">                             SO 03.4.2 propustek</w:t>
      </w:r>
    </w:p>
    <w:p w14:paraId="6EA941F8" w14:textId="21D848A7" w:rsidR="00AF5714" w:rsidRPr="002D5B15" w:rsidRDefault="00811EDD" w:rsidP="00811EDD">
      <w:pPr>
        <w:spacing w:after="120" w:line="264" w:lineRule="auto"/>
        <w:ind w:left="1560"/>
        <w:jc w:val="both"/>
      </w:pPr>
      <w:r w:rsidRPr="002D5B15">
        <w:t xml:space="preserve">SO 03.5 – </w:t>
      </w:r>
      <w:r w:rsidR="00AF5714" w:rsidRPr="002D5B15">
        <w:t>Propustek v km 75,707</w:t>
      </w:r>
    </w:p>
    <w:p w14:paraId="3C93E6C0" w14:textId="2E311789" w:rsidR="00811EDD" w:rsidRPr="002D5B15" w:rsidRDefault="00811EDD" w:rsidP="00811EDD">
      <w:pPr>
        <w:spacing w:after="120" w:line="264" w:lineRule="auto"/>
        <w:ind w:left="737"/>
        <w:jc w:val="both"/>
        <w:rPr>
          <w:sz w:val="18"/>
          <w:szCs w:val="18"/>
        </w:rPr>
      </w:pPr>
      <w:r w:rsidRPr="002D5B15">
        <w:rPr>
          <w:sz w:val="18"/>
          <w:szCs w:val="18"/>
        </w:rPr>
        <w:t xml:space="preserve">                             SO 03.5.1 železniční svršek</w:t>
      </w:r>
    </w:p>
    <w:p w14:paraId="503DA0ED" w14:textId="77777777" w:rsidR="00811EDD" w:rsidRPr="002D5B15" w:rsidRDefault="00811EDD" w:rsidP="00811EDD">
      <w:pPr>
        <w:spacing w:after="120" w:line="264" w:lineRule="auto"/>
        <w:ind w:left="737"/>
        <w:jc w:val="both"/>
        <w:rPr>
          <w:sz w:val="18"/>
          <w:szCs w:val="18"/>
        </w:rPr>
      </w:pPr>
      <w:r w:rsidRPr="002D5B15">
        <w:rPr>
          <w:sz w:val="18"/>
          <w:szCs w:val="18"/>
        </w:rPr>
        <w:t xml:space="preserve">                             SO 03.5.2 propustek</w:t>
      </w:r>
    </w:p>
    <w:p w14:paraId="6E54B0AA" w14:textId="17B50BAF" w:rsidR="00AF5714" w:rsidRPr="002D5B15" w:rsidRDefault="00811EDD" w:rsidP="00811EDD">
      <w:pPr>
        <w:spacing w:after="120" w:line="264" w:lineRule="auto"/>
        <w:ind w:left="737"/>
        <w:jc w:val="both"/>
      </w:pPr>
      <w:r w:rsidRPr="002D5B15">
        <w:rPr>
          <w:sz w:val="18"/>
          <w:szCs w:val="18"/>
        </w:rPr>
        <w:t xml:space="preserve">             </w:t>
      </w:r>
      <w:r w:rsidR="00AF5714" w:rsidRPr="002D5B15">
        <w:t>SO 03.6 – Most v km 76,169</w:t>
      </w:r>
    </w:p>
    <w:p w14:paraId="63A71850" w14:textId="68EC0A67" w:rsidR="00811EDD" w:rsidRPr="002D5B15" w:rsidRDefault="00811EDD" w:rsidP="00811EDD">
      <w:pPr>
        <w:spacing w:after="120" w:line="264" w:lineRule="auto"/>
        <w:ind w:left="737"/>
        <w:jc w:val="both"/>
        <w:rPr>
          <w:sz w:val="18"/>
          <w:szCs w:val="18"/>
        </w:rPr>
      </w:pPr>
      <w:r w:rsidRPr="002D5B15">
        <w:rPr>
          <w:sz w:val="18"/>
          <w:szCs w:val="18"/>
        </w:rPr>
        <w:t xml:space="preserve">                              SO 03.6.1 železniční svršek</w:t>
      </w:r>
    </w:p>
    <w:p w14:paraId="1C5CB066" w14:textId="4B049125" w:rsidR="00811EDD" w:rsidRPr="002D5B15" w:rsidRDefault="00811EDD" w:rsidP="00811EDD">
      <w:pPr>
        <w:spacing w:after="120" w:line="264" w:lineRule="auto"/>
        <w:ind w:left="737"/>
        <w:jc w:val="both"/>
        <w:rPr>
          <w:sz w:val="18"/>
          <w:szCs w:val="18"/>
        </w:rPr>
      </w:pPr>
      <w:r w:rsidRPr="002D5B15">
        <w:rPr>
          <w:sz w:val="18"/>
          <w:szCs w:val="18"/>
        </w:rPr>
        <w:t xml:space="preserve">                              SO 03.6.2 most</w:t>
      </w:r>
    </w:p>
    <w:p w14:paraId="420A676A" w14:textId="4A837D18" w:rsidR="00AF5714" w:rsidRPr="002D5B15" w:rsidRDefault="00811EDD" w:rsidP="00811EDD">
      <w:pPr>
        <w:pStyle w:val="Text2-1"/>
        <w:numPr>
          <w:ilvl w:val="0"/>
          <w:numId w:val="0"/>
        </w:numPr>
      </w:pPr>
      <w:r w:rsidRPr="002D5B15">
        <w:t xml:space="preserve">                        </w:t>
      </w:r>
      <w:r w:rsidR="00AF5714" w:rsidRPr="002D5B15">
        <w:t xml:space="preserve"> SO 03.7 – Propustek v km 76,522</w:t>
      </w:r>
    </w:p>
    <w:p w14:paraId="668770F7" w14:textId="27ED7E99" w:rsidR="00811EDD" w:rsidRPr="002D5B15" w:rsidRDefault="00811EDD" w:rsidP="00811EDD">
      <w:pPr>
        <w:spacing w:after="120" w:line="264" w:lineRule="auto"/>
        <w:ind w:left="737"/>
        <w:jc w:val="both"/>
        <w:rPr>
          <w:sz w:val="18"/>
          <w:szCs w:val="18"/>
        </w:rPr>
      </w:pPr>
      <w:r w:rsidRPr="002D5B15">
        <w:rPr>
          <w:sz w:val="18"/>
          <w:szCs w:val="18"/>
        </w:rPr>
        <w:t xml:space="preserve">                             SO 03.7.1 železniční svršek</w:t>
      </w:r>
    </w:p>
    <w:p w14:paraId="75059A88" w14:textId="2899A522" w:rsidR="00811EDD" w:rsidRPr="002D5B15" w:rsidRDefault="00811EDD" w:rsidP="00811EDD">
      <w:pPr>
        <w:spacing w:after="120" w:line="264" w:lineRule="auto"/>
        <w:ind w:left="737"/>
        <w:jc w:val="both"/>
        <w:rPr>
          <w:sz w:val="18"/>
          <w:szCs w:val="18"/>
        </w:rPr>
      </w:pPr>
      <w:r w:rsidRPr="002D5B15">
        <w:rPr>
          <w:sz w:val="18"/>
          <w:szCs w:val="18"/>
        </w:rPr>
        <w:lastRenderedPageBreak/>
        <w:t xml:space="preserve">                             SO 03.7.2 propustek</w:t>
      </w:r>
    </w:p>
    <w:p w14:paraId="242E1883" w14:textId="4604CA16" w:rsidR="00AF5714" w:rsidRPr="002D5B15" w:rsidRDefault="00AF5714" w:rsidP="00AF5714">
      <w:pPr>
        <w:pStyle w:val="Text2-1"/>
        <w:numPr>
          <w:ilvl w:val="0"/>
          <w:numId w:val="0"/>
        </w:numPr>
        <w:ind w:left="737"/>
      </w:pPr>
      <w:r w:rsidRPr="002D5B15">
        <w:t xml:space="preserve">             SO 03.8 </w:t>
      </w:r>
      <w:proofErr w:type="gramStart"/>
      <w:r w:rsidRPr="002D5B15">
        <w:t xml:space="preserve">– </w:t>
      </w:r>
      <w:r w:rsidR="002D5B15">
        <w:t xml:space="preserve"> </w:t>
      </w:r>
      <w:r w:rsidRPr="002D5B15">
        <w:t>Most</w:t>
      </w:r>
      <w:proofErr w:type="gramEnd"/>
      <w:r w:rsidRPr="002D5B15">
        <w:t xml:space="preserve"> v km 76,863</w:t>
      </w:r>
    </w:p>
    <w:p w14:paraId="114CFF81" w14:textId="7A06E395" w:rsidR="00811EDD" w:rsidRPr="002D5B15" w:rsidRDefault="00811EDD" w:rsidP="00811EDD">
      <w:pPr>
        <w:spacing w:after="120" w:line="264" w:lineRule="auto"/>
        <w:ind w:left="737"/>
        <w:jc w:val="both"/>
        <w:rPr>
          <w:sz w:val="18"/>
          <w:szCs w:val="18"/>
        </w:rPr>
      </w:pPr>
      <w:r w:rsidRPr="002D5B15">
        <w:rPr>
          <w:sz w:val="18"/>
          <w:szCs w:val="18"/>
        </w:rPr>
        <w:t xml:space="preserve">                             </w:t>
      </w:r>
      <w:r w:rsidR="002D5B15">
        <w:rPr>
          <w:sz w:val="18"/>
          <w:szCs w:val="18"/>
        </w:rPr>
        <w:t xml:space="preserve"> </w:t>
      </w:r>
      <w:r w:rsidRPr="002D5B15">
        <w:rPr>
          <w:sz w:val="18"/>
          <w:szCs w:val="18"/>
        </w:rPr>
        <w:t>SO 03.8.1 železniční svršek</w:t>
      </w:r>
    </w:p>
    <w:p w14:paraId="51F2AFC2" w14:textId="7C03E8E4" w:rsidR="00811EDD" w:rsidRPr="002D5B15" w:rsidRDefault="00811EDD" w:rsidP="00811EDD">
      <w:pPr>
        <w:spacing w:after="120" w:line="264" w:lineRule="auto"/>
        <w:ind w:left="737"/>
        <w:jc w:val="both"/>
        <w:rPr>
          <w:sz w:val="18"/>
          <w:szCs w:val="18"/>
        </w:rPr>
      </w:pPr>
      <w:r w:rsidRPr="002D5B15">
        <w:rPr>
          <w:sz w:val="18"/>
          <w:szCs w:val="18"/>
        </w:rPr>
        <w:t xml:space="preserve">                             </w:t>
      </w:r>
      <w:r w:rsidR="002D5B15">
        <w:rPr>
          <w:sz w:val="18"/>
          <w:szCs w:val="18"/>
        </w:rPr>
        <w:t xml:space="preserve"> </w:t>
      </w:r>
      <w:r w:rsidRPr="002D5B15">
        <w:rPr>
          <w:sz w:val="18"/>
          <w:szCs w:val="18"/>
        </w:rPr>
        <w:t>SO 03.8.2 most</w:t>
      </w:r>
    </w:p>
    <w:p w14:paraId="176F2C9D" w14:textId="4BB5CB44" w:rsidR="00AF5714" w:rsidRPr="002D5B15" w:rsidRDefault="00811EDD" w:rsidP="00811EDD">
      <w:pPr>
        <w:pStyle w:val="Text2-1"/>
        <w:numPr>
          <w:ilvl w:val="0"/>
          <w:numId w:val="0"/>
        </w:numPr>
      </w:pPr>
      <w:r w:rsidRPr="002D5B15">
        <w:t xml:space="preserve">                         </w:t>
      </w:r>
      <w:r w:rsidR="00AF5714" w:rsidRPr="002D5B15">
        <w:t xml:space="preserve">SO 03.9 </w:t>
      </w:r>
      <w:proofErr w:type="gramStart"/>
      <w:r w:rsidR="00AF5714" w:rsidRPr="002D5B15">
        <w:t xml:space="preserve">– </w:t>
      </w:r>
      <w:r w:rsidR="002D5B15">
        <w:t xml:space="preserve"> </w:t>
      </w:r>
      <w:r w:rsidR="00AF5714" w:rsidRPr="002D5B15">
        <w:t>Propustek</w:t>
      </w:r>
      <w:proofErr w:type="gramEnd"/>
      <w:r w:rsidR="00AF5714" w:rsidRPr="002D5B15">
        <w:t xml:space="preserve"> v km 77,317</w:t>
      </w:r>
    </w:p>
    <w:p w14:paraId="6630412D" w14:textId="20987148" w:rsidR="002D5B15" w:rsidRPr="002D5B15" w:rsidRDefault="002D5B15" w:rsidP="002D5B15">
      <w:pPr>
        <w:spacing w:after="120" w:line="264" w:lineRule="auto"/>
        <w:ind w:left="737"/>
        <w:jc w:val="both"/>
        <w:rPr>
          <w:sz w:val="18"/>
          <w:szCs w:val="18"/>
        </w:rPr>
      </w:pPr>
      <w:r w:rsidRPr="002D5B15">
        <w:rPr>
          <w:sz w:val="18"/>
          <w:szCs w:val="18"/>
        </w:rPr>
        <w:t xml:space="preserve">                             </w:t>
      </w:r>
      <w:r>
        <w:rPr>
          <w:sz w:val="18"/>
          <w:szCs w:val="18"/>
        </w:rPr>
        <w:t xml:space="preserve"> </w:t>
      </w:r>
      <w:r w:rsidRPr="002D5B15">
        <w:rPr>
          <w:sz w:val="18"/>
          <w:szCs w:val="18"/>
        </w:rPr>
        <w:t>SO 03.9.1 železniční svršek</w:t>
      </w:r>
    </w:p>
    <w:p w14:paraId="644140A6" w14:textId="6A6AB893" w:rsidR="002D5B15" w:rsidRPr="002D5B15" w:rsidRDefault="002D5B15" w:rsidP="002D5B15">
      <w:pPr>
        <w:spacing w:after="120" w:line="264" w:lineRule="auto"/>
        <w:ind w:left="737"/>
        <w:jc w:val="both"/>
        <w:rPr>
          <w:sz w:val="18"/>
          <w:szCs w:val="18"/>
        </w:rPr>
      </w:pPr>
      <w:r w:rsidRPr="002D5B15">
        <w:rPr>
          <w:sz w:val="18"/>
          <w:szCs w:val="18"/>
        </w:rPr>
        <w:t xml:space="preserve">                             </w:t>
      </w:r>
      <w:r>
        <w:rPr>
          <w:sz w:val="18"/>
          <w:szCs w:val="18"/>
        </w:rPr>
        <w:t xml:space="preserve"> </w:t>
      </w:r>
      <w:r w:rsidRPr="002D5B15">
        <w:rPr>
          <w:sz w:val="18"/>
          <w:szCs w:val="18"/>
        </w:rPr>
        <w:t xml:space="preserve">SO 03.9.2 propustek </w:t>
      </w:r>
    </w:p>
    <w:p w14:paraId="1F0F4067" w14:textId="7BA14DAE" w:rsidR="00AF5714" w:rsidRPr="002D5B15" w:rsidRDefault="002D5B15" w:rsidP="002D5B15">
      <w:pPr>
        <w:pStyle w:val="Text2-1"/>
        <w:numPr>
          <w:ilvl w:val="0"/>
          <w:numId w:val="0"/>
        </w:numPr>
      </w:pPr>
      <w:r w:rsidRPr="002D5B15">
        <w:t xml:space="preserve">                         </w:t>
      </w:r>
      <w:r w:rsidR="00AF5714" w:rsidRPr="002D5B15">
        <w:t>SO 03.10 – Most v km 78,704</w:t>
      </w:r>
    </w:p>
    <w:p w14:paraId="1D4F9643" w14:textId="47F483D8" w:rsidR="002D5B15" w:rsidRPr="002D5B15" w:rsidRDefault="002D5B15" w:rsidP="002D5B15">
      <w:pPr>
        <w:spacing w:after="120" w:line="264" w:lineRule="auto"/>
        <w:ind w:left="737"/>
        <w:jc w:val="both"/>
        <w:rPr>
          <w:sz w:val="18"/>
          <w:szCs w:val="18"/>
        </w:rPr>
      </w:pPr>
      <w:r>
        <w:rPr>
          <w:sz w:val="18"/>
          <w:szCs w:val="18"/>
        </w:rPr>
        <w:t xml:space="preserve">                              </w:t>
      </w:r>
      <w:r w:rsidRPr="002D5B15">
        <w:rPr>
          <w:sz w:val="18"/>
          <w:szCs w:val="18"/>
        </w:rPr>
        <w:t>SO 03.10.1 železniční svršek</w:t>
      </w:r>
    </w:p>
    <w:p w14:paraId="11444243" w14:textId="56BC8B09" w:rsidR="002D5B15" w:rsidRDefault="002D5B15" w:rsidP="002D5B15">
      <w:pPr>
        <w:spacing w:after="120" w:line="264" w:lineRule="auto"/>
        <w:ind w:left="737"/>
        <w:jc w:val="both"/>
        <w:rPr>
          <w:sz w:val="18"/>
          <w:szCs w:val="18"/>
        </w:rPr>
      </w:pPr>
      <w:r>
        <w:rPr>
          <w:sz w:val="18"/>
          <w:szCs w:val="18"/>
        </w:rPr>
        <w:t xml:space="preserve">                              </w:t>
      </w:r>
      <w:r w:rsidRPr="002D5B15">
        <w:rPr>
          <w:sz w:val="18"/>
          <w:szCs w:val="18"/>
        </w:rPr>
        <w:t>SO 03.10.2 most</w:t>
      </w:r>
    </w:p>
    <w:p w14:paraId="7AFD06F1" w14:textId="77777777" w:rsidR="00395FCA" w:rsidRDefault="00395FCA" w:rsidP="00395FCA">
      <w:pPr>
        <w:pStyle w:val="Text2-1"/>
        <w:numPr>
          <w:ilvl w:val="0"/>
          <w:numId w:val="0"/>
        </w:numPr>
        <w:ind w:left="737"/>
      </w:pPr>
      <w:r w:rsidRPr="0031533A">
        <w:t xml:space="preserve">PS 01 </w:t>
      </w:r>
      <w:proofErr w:type="gramStart"/>
      <w:r w:rsidRPr="0031533A">
        <w:t xml:space="preserve">– </w:t>
      </w:r>
      <w:r>
        <w:t xml:space="preserve"> Prostá</w:t>
      </w:r>
      <w:proofErr w:type="gramEnd"/>
      <w:r>
        <w:t xml:space="preserve"> rekonstrukce trati v úseku Milotice nad Opavou - Brantice</w:t>
      </w:r>
    </w:p>
    <w:p w14:paraId="58004BAD" w14:textId="77777777" w:rsidR="00395FCA" w:rsidRDefault="00395FCA" w:rsidP="00395FCA">
      <w:pPr>
        <w:pStyle w:val="Text2-1"/>
        <w:numPr>
          <w:ilvl w:val="0"/>
          <w:numId w:val="0"/>
        </w:numPr>
        <w:ind w:left="737"/>
      </w:pPr>
      <w:r>
        <w:t xml:space="preserve">             PS-01-01 - Sborník ÚOŽI </w:t>
      </w:r>
    </w:p>
    <w:p w14:paraId="27268031" w14:textId="7E280F40" w:rsidR="00AF5714" w:rsidRPr="0031533A" w:rsidRDefault="00395FCA" w:rsidP="00395FCA">
      <w:pPr>
        <w:pStyle w:val="Text2-1"/>
        <w:numPr>
          <w:ilvl w:val="0"/>
          <w:numId w:val="0"/>
        </w:numPr>
        <w:ind w:left="737"/>
      </w:pPr>
      <w:r>
        <w:t xml:space="preserve">             PS-01-02 - ÚRS    </w:t>
      </w:r>
    </w:p>
    <w:p w14:paraId="79B5C973" w14:textId="77777777" w:rsidR="00DF7BAA" w:rsidRDefault="00DF7BAA" w:rsidP="00DF7BAA">
      <w:pPr>
        <w:pStyle w:val="Nadpis2-2"/>
      </w:pPr>
      <w:bookmarkStart w:id="26" w:name="_Toc6410431"/>
      <w:bookmarkStart w:id="27" w:name="_Toc121494843"/>
      <w:bookmarkStart w:id="28" w:name="_Toc167432996"/>
      <w:r>
        <w:t>Umístění stavby</w:t>
      </w:r>
      <w:bookmarkEnd w:id="26"/>
      <w:bookmarkEnd w:id="27"/>
      <w:bookmarkEnd w:id="28"/>
    </w:p>
    <w:p w14:paraId="4DFE4759" w14:textId="5984D301" w:rsidR="006972D4" w:rsidRDefault="007E648A" w:rsidP="005A6C0C">
      <w:pPr>
        <w:pStyle w:val="Text2-1"/>
      </w:pPr>
      <w:r>
        <w:t>Stavba</w:t>
      </w:r>
      <w:r w:rsidR="00E37FDB">
        <w:t xml:space="preserve"> </w:t>
      </w:r>
      <w:r w:rsidR="00DF7BAA">
        <w:t xml:space="preserve">bude probíhat na trati </w:t>
      </w:r>
      <w:r w:rsidR="00BA76C4">
        <w:t xml:space="preserve">TTP 310 A Opava východ – Krnov </w:t>
      </w:r>
      <w:r>
        <w:t>–</w:t>
      </w:r>
      <w:r w:rsidR="00BA76C4">
        <w:t xml:space="preserve"> </w:t>
      </w:r>
      <w:r w:rsidR="00BA76C4" w:rsidRPr="00BA76C4">
        <w:t>Olomouc</w:t>
      </w:r>
    </w:p>
    <w:p w14:paraId="348B6B99" w14:textId="54F41BBB" w:rsidR="007E648A" w:rsidRPr="00BA76C4" w:rsidRDefault="007E648A" w:rsidP="007E648A">
      <w:pPr>
        <w:pStyle w:val="Text2-1"/>
        <w:numPr>
          <w:ilvl w:val="0"/>
          <w:numId w:val="0"/>
        </w:numPr>
        <w:ind w:left="737"/>
      </w:pPr>
      <w:r>
        <w:t>Označení: R602300012</w:t>
      </w:r>
    </w:p>
    <w:p w14:paraId="5BCAFB64" w14:textId="463D1335" w:rsidR="00F827DA" w:rsidRDefault="00F827DA" w:rsidP="00F827DA">
      <w:pPr>
        <w:pStyle w:val="Text2-1"/>
        <w:numPr>
          <w:ilvl w:val="0"/>
          <w:numId w:val="0"/>
        </w:numPr>
        <w:ind w:firstLine="709"/>
      </w:pPr>
      <w:r w:rsidRPr="00BA76C4">
        <w:t>Kraj:</w:t>
      </w:r>
      <w:r w:rsidR="00BA76C4" w:rsidRPr="00BA76C4">
        <w:t xml:space="preserve"> Severomoravský</w:t>
      </w:r>
    </w:p>
    <w:p w14:paraId="151B2311" w14:textId="4FAD8751" w:rsidR="00F827DA" w:rsidRDefault="00F827DA" w:rsidP="00F827DA">
      <w:pPr>
        <w:pStyle w:val="Text2-1"/>
        <w:numPr>
          <w:ilvl w:val="0"/>
          <w:numId w:val="0"/>
        </w:numPr>
        <w:ind w:firstLine="709"/>
      </w:pPr>
      <w:r>
        <w:t xml:space="preserve">Okres: </w:t>
      </w:r>
      <w:r w:rsidR="00E4478D">
        <w:t>Bruntál</w:t>
      </w:r>
    </w:p>
    <w:p w14:paraId="6CB06502" w14:textId="567112A9" w:rsidR="00F827DA" w:rsidRDefault="00F827DA" w:rsidP="00F827DA">
      <w:pPr>
        <w:pStyle w:val="Text2-1"/>
        <w:numPr>
          <w:ilvl w:val="0"/>
          <w:numId w:val="0"/>
        </w:numPr>
        <w:ind w:firstLine="709"/>
      </w:pPr>
      <w:r>
        <w:t xml:space="preserve">TUDU: </w:t>
      </w:r>
      <w:r w:rsidR="00E4478D" w:rsidRPr="00E4478D">
        <w:t>2191K1, 219122, 2191L1</w:t>
      </w:r>
    </w:p>
    <w:p w14:paraId="461FEE58" w14:textId="53D0BE01" w:rsidR="00F827DA" w:rsidRDefault="00F827DA" w:rsidP="00F827DA">
      <w:pPr>
        <w:pStyle w:val="Text2-1"/>
        <w:numPr>
          <w:ilvl w:val="0"/>
          <w:numId w:val="0"/>
        </w:numPr>
        <w:ind w:firstLine="709"/>
      </w:pPr>
      <w:r>
        <w:t xml:space="preserve">Katastrální území: </w:t>
      </w:r>
      <w:r w:rsidR="00E4478D">
        <w:t>Milotice nad Opavou, Zátor, Brantice</w:t>
      </w:r>
    </w:p>
    <w:p w14:paraId="5207801B" w14:textId="5C57E203" w:rsidR="00F827DA" w:rsidRDefault="00F827DA" w:rsidP="00F827DA">
      <w:pPr>
        <w:pStyle w:val="Text2-1"/>
        <w:numPr>
          <w:ilvl w:val="0"/>
          <w:numId w:val="0"/>
        </w:numPr>
        <w:ind w:firstLine="709"/>
      </w:pPr>
      <w:proofErr w:type="spellStart"/>
      <w:r>
        <w:t>P.č</w:t>
      </w:r>
      <w:proofErr w:type="spellEnd"/>
      <w:r>
        <w:t xml:space="preserve">. dotčeného pozemku: </w:t>
      </w:r>
      <w:r w:rsidR="00E4478D" w:rsidRPr="00E4478D">
        <w:t>407/46, 902, 537, 1207, 76, 77, 78, 38, 1150, 2059/9</w:t>
      </w:r>
    </w:p>
    <w:p w14:paraId="7A7565FE" w14:textId="2659B9B1" w:rsidR="00F827DA" w:rsidRDefault="00F827DA" w:rsidP="00F827DA">
      <w:pPr>
        <w:pStyle w:val="Text2-1"/>
        <w:numPr>
          <w:ilvl w:val="0"/>
          <w:numId w:val="0"/>
        </w:numPr>
        <w:ind w:left="737"/>
      </w:pPr>
      <w:r w:rsidRPr="00E4478D">
        <w:t xml:space="preserve">Zařazení tratě: </w:t>
      </w:r>
      <w:r w:rsidR="00E4478D" w:rsidRPr="00E4478D">
        <w:t>celostátní trať, jednokolejná, neelektrizovaná</w:t>
      </w:r>
    </w:p>
    <w:p w14:paraId="481509A7" w14:textId="77777777" w:rsidR="00DF7BAA" w:rsidRDefault="00DF7BAA" w:rsidP="00DF7BAA">
      <w:pPr>
        <w:pStyle w:val="Nadpis2-1"/>
      </w:pPr>
      <w:bookmarkStart w:id="29" w:name="_Toc6410432"/>
      <w:bookmarkStart w:id="30" w:name="_Toc121494844"/>
      <w:bookmarkStart w:id="31" w:name="_Toc167432997"/>
      <w:r>
        <w:t>PŘEHLED VÝCHOZÍCH PODKLADŮ</w:t>
      </w:r>
      <w:bookmarkEnd w:id="29"/>
      <w:bookmarkEnd w:id="30"/>
      <w:bookmarkEnd w:id="31"/>
    </w:p>
    <w:p w14:paraId="6A2039BC" w14:textId="77777777" w:rsidR="00DF7BAA" w:rsidRDefault="00DF7BAA" w:rsidP="00DF7BAA">
      <w:pPr>
        <w:pStyle w:val="Nadpis2-2"/>
      </w:pPr>
      <w:bookmarkStart w:id="32" w:name="_Toc6410433"/>
      <w:bookmarkStart w:id="33" w:name="_Toc121494845"/>
      <w:bookmarkStart w:id="34" w:name="_Toc167432998"/>
      <w:r>
        <w:t>Projektová dokumentace</w:t>
      </w:r>
      <w:bookmarkEnd w:id="32"/>
      <w:bookmarkEnd w:id="33"/>
      <w:bookmarkEnd w:id="34"/>
    </w:p>
    <w:p w14:paraId="7DB96FE9" w14:textId="5FEBEC73" w:rsidR="002F1BA9" w:rsidRDefault="004A1EB0" w:rsidP="004A1EB0">
      <w:pPr>
        <w:pStyle w:val="Text2-1"/>
      </w:pPr>
      <w:bookmarkStart w:id="35" w:name="_Hlk121215263"/>
      <w:r>
        <w:t>Projektová dokumentace „</w:t>
      </w:r>
      <w:bookmarkStart w:id="36" w:name="_Hlk167431950"/>
      <w:r>
        <w:t>Propustek v km 74,786</w:t>
      </w:r>
      <w:r w:rsidR="00A77E6D">
        <w:t xml:space="preserve"> na trati Olomouc – Krnov (TÚ 2191)</w:t>
      </w:r>
      <w:bookmarkEnd w:id="36"/>
      <w:r w:rsidR="002F1BA9">
        <w:t>“,</w:t>
      </w:r>
      <w:r>
        <w:t xml:space="preserve"> zpracovatel SUDOP Brno, spol. s r.o., stupeň DSP, datum 05/2022</w:t>
      </w:r>
      <w:r w:rsidR="002F1BA9">
        <w:t xml:space="preserve"> – týká se SO 03</w:t>
      </w:r>
      <w:r w:rsidR="00D316BF">
        <w:t>.2 (Díl 3_1 Zadávací dokumentace)</w:t>
      </w:r>
      <w:r w:rsidR="002F1BA9">
        <w:t>.</w:t>
      </w:r>
    </w:p>
    <w:p w14:paraId="15690D61" w14:textId="54326A8B" w:rsidR="00A77E6D" w:rsidRPr="00A77E6D" w:rsidRDefault="002F1BA9" w:rsidP="00A77E6D">
      <w:pPr>
        <w:pStyle w:val="Text2-1"/>
        <w:autoSpaceDE w:val="0"/>
        <w:autoSpaceDN w:val="0"/>
        <w:adjustRightInd w:val="0"/>
        <w:spacing w:line="240" w:lineRule="auto"/>
      </w:pPr>
      <w:r w:rsidRPr="00A77E6D">
        <w:t>Projektová dokumentace „</w:t>
      </w:r>
      <w:bookmarkStart w:id="37" w:name="_Hlk167431978"/>
      <w:r w:rsidR="00A77E6D" w:rsidRPr="00A77E6D">
        <w:t>Údržba, opravy a odstranění závad u SMT 2023</w:t>
      </w:r>
      <w:r w:rsidR="00A77E6D">
        <w:t xml:space="preserve"> </w:t>
      </w:r>
      <w:r w:rsidR="00A77E6D" w:rsidRPr="00A77E6D">
        <w:t>PD propustků v km 75,295; 75,707; 76,522; 77,317 a</w:t>
      </w:r>
      <w:r w:rsidR="00A77E6D">
        <w:t xml:space="preserve"> </w:t>
      </w:r>
      <w:r w:rsidR="00A77E6D" w:rsidRPr="00A77E6D">
        <w:t>78,086 na TÚ 2191</w:t>
      </w:r>
      <w:bookmarkEnd w:id="37"/>
      <w:r w:rsidR="00A77E6D" w:rsidRPr="00A77E6D">
        <w:t xml:space="preserve">“ “, zpracovatel </w:t>
      </w:r>
      <w:bookmarkStart w:id="38" w:name="_Hlk167431991"/>
      <w:r w:rsidR="00A77E6D" w:rsidRPr="00A77E6D">
        <w:t>Dopravní projektování, spol. s r.o.</w:t>
      </w:r>
      <w:bookmarkEnd w:id="38"/>
      <w:r w:rsidR="00A77E6D" w:rsidRPr="00A77E6D">
        <w:t>, stupeň PDPS, datum 05/2024, část</w:t>
      </w:r>
      <w:r w:rsidR="00A77E6D">
        <w:t xml:space="preserve"> s názvem</w:t>
      </w:r>
      <w:r w:rsidR="00A77E6D" w:rsidRPr="00A77E6D">
        <w:t>:</w:t>
      </w:r>
    </w:p>
    <w:p w14:paraId="1646F9B7" w14:textId="6FD25592" w:rsidR="00A77E6D" w:rsidRDefault="00A77E6D" w:rsidP="00A77E6D">
      <w:pPr>
        <w:pStyle w:val="Text2-2"/>
        <w:rPr>
          <w:rFonts w:asciiTheme="majorHAnsi" w:hAnsiTheme="majorHAnsi"/>
        </w:rPr>
      </w:pPr>
      <w:r>
        <w:rPr>
          <w:rFonts w:asciiTheme="majorHAnsi" w:hAnsiTheme="majorHAnsi" w:cs="CIDFont+F2"/>
        </w:rPr>
        <w:t xml:space="preserve">„SO 01 – Propustek v km 75,295“ – týká se SO 03.4 </w:t>
      </w:r>
      <w:r w:rsidRPr="00A77E6D">
        <w:rPr>
          <w:rFonts w:asciiTheme="majorHAnsi" w:hAnsiTheme="majorHAnsi"/>
        </w:rPr>
        <w:t>(Díl 3_2 Zadávací dokumentace)</w:t>
      </w:r>
      <w:r>
        <w:rPr>
          <w:rFonts w:asciiTheme="majorHAnsi" w:hAnsiTheme="majorHAnsi"/>
        </w:rPr>
        <w:t>,</w:t>
      </w:r>
    </w:p>
    <w:p w14:paraId="257435E1" w14:textId="7A705745" w:rsidR="00A77E6D" w:rsidRDefault="00A77E6D" w:rsidP="00A77E6D">
      <w:pPr>
        <w:pStyle w:val="Text2-2"/>
        <w:rPr>
          <w:rFonts w:asciiTheme="majorHAnsi" w:hAnsiTheme="majorHAnsi"/>
        </w:rPr>
      </w:pPr>
      <w:r>
        <w:rPr>
          <w:rFonts w:asciiTheme="majorHAnsi" w:hAnsiTheme="majorHAnsi"/>
        </w:rPr>
        <w:t xml:space="preserve">„SO 02 - </w:t>
      </w:r>
      <w:r w:rsidR="004A1EB0" w:rsidRPr="00A77E6D">
        <w:rPr>
          <w:rFonts w:asciiTheme="majorHAnsi" w:hAnsiTheme="majorHAnsi"/>
        </w:rPr>
        <w:t>Propustek v km 75,707</w:t>
      </w:r>
      <w:r>
        <w:rPr>
          <w:rFonts w:asciiTheme="majorHAnsi" w:hAnsiTheme="majorHAnsi"/>
        </w:rPr>
        <w:t xml:space="preserve">“ - </w:t>
      </w:r>
      <w:r w:rsidRPr="00A77E6D">
        <w:rPr>
          <w:rFonts w:asciiTheme="majorHAnsi" w:hAnsiTheme="majorHAnsi"/>
        </w:rPr>
        <w:t>–</w:t>
      </w:r>
      <w:r>
        <w:rPr>
          <w:rFonts w:asciiTheme="majorHAnsi" w:hAnsiTheme="majorHAnsi"/>
        </w:rPr>
        <w:t xml:space="preserve"> týká se </w:t>
      </w:r>
      <w:r w:rsidRPr="00A77E6D">
        <w:rPr>
          <w:rFonts w:asciiTheme="majorHAnsi" w:hAnsiTheme="majorHAnsi"/>
        </w:rPr>
        <w:t>SO 03.5 (Díl 3_3 Zadávací dokumentace)</w:t>
      </w:r>
      <w:r>
        <w:rPr>
          <w:rFonts w:asciiTheme="majorHAnsi" w:hAnsiTheme="majorHAnsi"/>
        </w:rPr>
        <w:t>,</w:t>
      </w:r>
    </w:p>
    <w:p w14:paraId="0FB4FEA8" w14:textId="7ABCD57C" w:rsidR="00A77E6D" w:rsidRDefault="00A77E6D" w:rsidP="00A77E6D">
      <w:pPr>
        <w:pStyle w:val="Text2-2"/>
        <w:rPr>
          <w:rFonts w:asciiTheme="majorHAnsi" w:hAnsiTheme="majorHAnsi"/>
        </w:rPr>
      </w:pPr>
      <w:r>
        <w:rPr>
          <w:rFonts w:asciiTheme="majorHAnsi" w:hAnsiTheme="majorHAnsi"/>
        </w:rPr>
        <w:t xml:space="preserve">„SO 03 - </w:t>
      </w:r>
      <w:r w:rsidR="004A1EB0" w:rsidRPr="00A77E6D">
        <w:rPr>
          <w:rFonts w:asciiTheme="majorHAnsi" w:hAnsiTheme="majorHAnsi"/>
        </w:rPr>
        <w:t>Propustek v km 76,522</w:t>
      </w:r>
      <w:r>
        <w:rPr>
          <w:rFonts w:asciiTheme="majorHAnsi" w:hAnsiTheme="majorHAnsi"/>
        </w:rPr>
        <w:t>“</w:t>
      </w:r>
      <w:r w:rsidR="00683A44" w:rsidRPr="00A77E6D">
        <w:rPr>
          <w:rFonts w:asciiTheme="majorHAnsi" w:hAnsiTheme="majorHAnsi"/>
        </w:rPr>
        <w:t xml:space="preserve"> –</w:t>
      </w:r>
      <w:r>
        <w:rPr>
          <w:rFonts w:asciiTheme="majorHAnsi" w:hAnsiTheme="majorHAnsi"/>
        </w:rPr>
        <w:t xml:space="preserve"> týká se </w:t>
      </w:r>
      <w:r w:rsidR="00D316BF" w:rsidRPr="00A77E6D">
        <w:rPr>
          <w:rFonts w:asciiTheme="majorHAnsi" w:hAnsiTheme="majorHAnsi"/>
        </w:rPr>
        <w:t>SO 03.</w:t>
      </w:r>
      <w:r>
        <w:rPr>
          <w:rFonts w:asciiTheme="majorHAnsi" w:hAnsiTheme="majorHAnsi"/>
        </w:rPr>
        <w:t>7</w:t>
      </w:r>
      <w:r w:rsidR="00D316BF" w:rsidRPr="00A77E6D">
        <w:rPr>
          <w:rFonts w:asciiTheme="majorHAnsi" w:hAnsiTheme="majorHAnsi"/>
        </w:rPr>
        <w:t xml:space="preserve"> (Díl 3_4 Zadávací dokumentace)</w:t>
      </w:r>
      <w:r>
        <w:rPr>
          <w:rFonts w:asciiTheme="majorHAnsi" w:hAnsiTheme="majorHAnsi"/>
        </w:rPr>
        <w:t>;</w:t>
      </w:r>
    </w:p>
    <w:p w14:paraId="38E3D868" w14:textId="6A012C9C" w:rsidR="004A1EB0" w:rsidRPr="00A77E6D" w:rsidRDefault="00A77E6D" w:rsidP="00A77E6D">
      <w:pPr>
        <w:pStyle w:val="Text2-2"/>
        <w:rPr>
          <w:rFonts w:asciiTheme="majorHAnsi" w:hAnsiTheme="majorHAnsi"/>
        </w:rPr>
      </w:pPr>
      <w:r>
        <w:rPr>
          <w:rFonts w:asciiTheme="majorHAnsi" w:hAnsiTheme="majorHAnsi"/>
        </w:rPr>
        <w:t xml:space="preserve">„SO 04 – Propustek v km 77,317“ – týká se </w:t>
      </w:r>
      <w:r w:rsidR="00DD6C6C" w:rsidRPr="00A77E6D">
        <w:rPr>
          <w:rFonts w:asciiTheme="majorHAnsi" w:hAnsiTheme="majorHAnsi"/>
        </w:rPr>
        <w:t xml:space="preserve">SO 03.9 </w:t>
      </w:r>
      <w:r w:rsidRPr="00A77E6D">
        <w:rPr>
          <w:rFonts w:asciiTheme="majorHAnsi" w:hAnsiTheme="majorHAnsi"/>
        </w:rPr>
        <w:t>(Díl 3_</w:t>
      </w:r>
      <w:r>
        <w:rPr>
          <w:rFonts w:asciiTheme="majorHAnsi" w:hAnsiTheme="majorHAnsi"/>
        </w:rPr>
        <w:t>5</w:t>
      </w:r>
      <w:r w:rsidRPr="00A77E6D">
        <w:rPr>
          <w:rFonts w:asciiTheme="majorHAnsi" w:hAnsiTheme="majorHAnsi"/>
        </w:rPr>
        <w:t xml:space="preserve"> Zadávací dokumentace)</w:t>
      </w:r>
      <w:r>
        <w:rPr>
          <w:rFonts w:asciiTheme="majorHAnsi" w:hAnsiTheme="majorHAnsi"/>
        </w:rPr>
        <w:t>.</w:t>
      </w:r>
    </w:p>
    <w:p w14:paraId="68644B94" w14:textId="7A24A00C" w:rsidR="00683A44" w:rsidRDefault="00683A44" w:rsidP="00683A44">
      <w:pPr>
        <w:pStyle w:val="Text2-1"/>
      </w:pPr>
      <w:r>
        <w:t xml:space="preserve">Projektová dokumentace „Prostá rekonstrukce trati v úseku Milotice nad Opavou </w:t>
      </w:r>
      <w:r w:rsidR="002F1BA9">
        <w:t>–</w:t>
      </w:r>
      <w:r>
        <w:t xml:space="preserve"> Brantice</w:t>
      </w:r>
      <w:r w:rsidR="002F1BA9">
        <w:t>“,</w:t>
      </w:r>
      <w:r>
        <w:t xml:space="preserve"> zpracovatel Signal Projekt, spol. s r.o., stupeň </w:t>
      </w:r>
      <w:r w:rsidR="002F30EC">
        <w:t>PDPS</w:t>
      </w:r>
      <w:r>
        <w:t xml:space="preserve"> datum 04/2024 – týká se PS 01</w:t>
      </w:r>
      <w:r w:rsidR="00D316BF">
        <w:t xml:space="preserve"> (Díl 3_6 Zadávací dokumentace)</w:t>
      </w:r>
      <w:r w:rsidR="002F1BA9">
        <w:t>.</w:t>
      </w:r>
    </w:p>
    <w:p w14:paraId="34619D8D" w14:textId="64EFB5EB" w:rsidR="004A1EB0" w:rsidRDefault="004A1EB0" w:rsidP="004A1EB0">
      <w:pPr>
        <w:pStyle w:val="Text2-1"/>
      </w:pPr>
      <w:r>
        <w:lastRenderedPageBreak/>
        <w:t>Zjednodušený projekt „Mezistaniční úseku žst. Milotice nad Opavou – žst. Krnov“</w:t>
      </w:r>
      <w:r w:rsidR="002F1BA9">
        <w:t>,</w:t>
      </w:r>
      <w:r>
        <w:t xml:space="preserve"> zpracovatel Správa železniční geodézie, datum 03/2023 – týká se SO 01</w:t>
      </w:r>
      <w:r w:rsidR="00D316BF">
        <w:t xml:space="preserve"> (Díl 3_7 Zadávací dokumentace)</w:t>
      </w:r>
      <w:r>
        <w:t>.</w:t>
      </w:r>
    </w:p>
    <w:p w14:paraId="47640A95" w14:textId="77777777" w:rsidR="00D46BAC" w:rsidRPr="00D46BAC" w:rsidRDefault="00A77E6D" w:rsidP="004A1EB0">
      <w:pPr>
        <w:pStyle w:val="Text2-1"/>
      </w:pPr>
      <w:r w:rsidRPr="00D46BAC">
        <w:t>Archivní dokumentace</w:t>
      </w:r>
      <w:r w:rsidR="00D46BAC" w:rsidRPr="00D46BAC">
        <w:t>:</w:t>
      </w:r>
    </w:p>
    <w:p w14:paraId="178E2EB7" w14:textId="7399BD73" w:rsidR="00D46BAC" w:rsidRPr="00D46BAC" w:rsidRDefault="00A77E6D" w:rsidP="00D46BAC">
      <w:pPr>
        <w:pStyle w:val="Text2-2"/>
      </w:pPr>
      <w:r w:rsidRPr="00D46BAC">
        <w:t>k SO 03.1</w:t>
      </w:r>
      <w:r w:rsidR="00D46BAC" w:rsidRPr="00D46BAC">
        <w:t xml:space="preserve"> – přehledový výkres</w:t>
      </w:r>
      <w:r w:rsidR="00D46BAC">
        <w:t>,</w:t>
      </w:r>
    </w:p>
    <w:p w14:paraId="17955435" w14:textId="03A0C065" w:rsidR="00D46BAC" w:rsidRPr="00D46BAC" w:rsidRDefault="00D46BAC" w:rsidP="00D46BAC">
      <w:pPr>
        <w:pStyle w:val="Text2-2"/>
      </w:pPr>
      <w:r w:rsidRPr="00D46BAC">
        <w:t>k</w:t>
      </w:r>
      <w:r w:rsidR="00A77E6D" w:rsidRPr="00D46BAC">
        <w:t xml:space="preserve"> SO 03.3</w:t>
      </w:r>
      <w:r w:rsidRPr="00D46BAC">
        <w:t xml:space="preserve"> – pohled na výtok, příčný řez</w:t>
      </w:r>
      <w:r>
        <w:t>,</w:t>
      </w:r>
    </w:p>
    <w:p w14:paraId="61ECA4A6" w14:textId="0694D226" w:rsidR="00D46BAC" w:rsidRPr="00D46BAC" w:rsidRDefault="00D46BAC" w:rsidP="00D46BAC">
      <w:pPr>
        <w:pStyle w:val="Text2-2"/>
      </w:pPr>
      <w:r w:rsidRPr="00D46BAC">
        <w:t>k</w:t>
      </w:r>
      <w:r w:rsidR="00A77E6D" w:rsidRPr="00D46BAC">
        <w:t xml:space="preserve"> SO 03.6 </w:t>
      </w:r>
      <w:r w:rsidRPr="00D46BAC">
        <w:t>– přehledový výkres</w:t>
      </w:r>
      <w:r>
        <w:t>,</w:t>
      </w:r>
    </w:p>
    <w:p w14:paraId="2824DC6F" w14:textId="77E09748" w:rsidR="00D46BAC" w:rsidRDefault="00D46BAC" w:rsidP="00D46BAC">
      <w:pPr>
        <w:pStyle w:val="Text2-2"/>
      </w:pPr>
      <w:r w:rsidRPr="00D46BAC">
        <w:t xml:space="preserve">k </w:t>
      </w:r>
      <w:r w:rsidR="00A77E6D" w:rsidRPr="00D46BAC">
        <w:t xml:space="preserve">SO 03.8 </w:t>
      </w:r>
      <w:r w:rsidRPr="00D46BAC">
        <w:t>– příčný řez, půdorys mostu, výkres základů a opěr</w:t>
      </w:r>
    </w:p>
    <w:p w14:paraId="680EFE51" w14:textId="023D4F74" w:rsidR="005E3902" w:rsidRPr="00D46BAC" w:rsidRDefault="005E3902" w:rsidP="00D46BAC">
      <w:pPr>
        <w:pStyle w:val="Text2-2"/>
      </w:pPr>
      <w:r>
        <w:t>k SO 03.10 - v</w:t>
      </w:r>
      <w:r w:rsidRPr="005E3902">
        <w:t>ýkres příčného řezu, chodníkových podlah a konzol</w:t>
      </w:r>
    </w:p>
    <w:p w14:paraId="5F628D48" w14:textId="0D343D6B" w:rsidR="00A77E6D" w:rsidRPr="00D46BAC" w:rsidRDefault="00A77E6D" w:rsidP="00D46BAC">
      <w:pPr>
        <w:pStyle w:val="Text2-2"/>
        <w:numPr>
          <w:ilvl w:val="0"/>
          <w:numId w:val="0"/>
        </w:numPr>
        <w:ind w:left="737"/>
      </w:pPr>
      <w:r w:rsidRPr="00D46BAC">
        <w:t>(Díl 3_8 Zadávací dokumentace).</w:t>
      </w:r>
    </w:p>
    <w:p w14:paraId="02BE1DF7" w14:textId="77173D46" w:rsidR="00615BEC" w:rsidRDefault="004A1EB0" w:rsidP="004A1EB0">
      <w:pPr>
        <w:pStyle w:val="Text2-1"/>
      </w:pPr>
      <w:r w:rsidRPr="008D440D">
        <w:t xml:space="preserve">Projektová dokumentace na </w:t>
      </w:r>
      <w:r w:rsidRPr="00BA594E">
        <w:t>stavbu není vyhotovena v rozsahu dle vyhlášek pro PD,</w:t>
      </w:r>
      <w:r>
        <w:t xml:space="preserve"> vyjma PD dle </w:t>
      </w:r>
      <w:r w:rsidR="0003051C">
        <w:t>čl</w:t>
      </w:r>
      <w:r>
        <w:t>. 2.1</w:t>
      </w:r>
      <w:r w:rsidRPr="00D46BAC">
        <w:t>.</w:t>
      </w:r>
      <w:r w:rsidR="002F1BA9" w:rsidRPr="00D46BAC">
        <w:t xml:space="preserve">1–2.1.2 </w:t>
      </w:r>
      <w:r w:rsidRPr="00D46BAC">
        <w:t>těchto</w:t>
      </w:r>
      <w:r>
        <w:t xml:space="preserve"> ZTP.</w:t>
      </w:r>
      <w:r w:rsidRPr="008D440D">
        <w:t xml:space="preserve"> Její obsah nahrazuj</w:t>
      </w:r>
      <w:r>
        <w:t xml:space="preserve">í </w:t>
      </w:r>
      <w:r w:rsidRPr="004752BF">
        <w:t>informace</w:t>
      </w:r>
      <w:r>
        <w:t xml:space="preserve"> a údaje </w:t>
      </w:r>
      <w:r w:rsidRPr="002F1BA9">
        <w:t>uvedené v</w:t>
      </w:r>
      <w:r w:rsidR="002F1BA9" w:rsidRPr="002F1BA9">
        <w:t xml:space="preserve"> PD dle </w:t>
      </w:r>
      <w:r w:rsidR="0003051C">
        <w:t>čl</w:t>
      </w:r>
      <w:r w:rsidR="002F1BA9" w:rsidRPr="002F1BA9">
        <w:t>. 2.1.3-2.1.</w:t>
      </w:r>
      <w:r w:rsidR="00F04C21">
        <w:t>5 těchto ZTP, v dalších částech ZTP</w:t>
      </w:r>
      <w:r>
        <w:t xml:space="preserve"> (zejm. čl. 4.6, 4.8, 4.10, 4.12 - 4.14 a 4.21) a </w:t>
      </w:r>
      <w:r w:rsidR="002F1BA9">
        <w:t xml:space="preserve">v </w:t>
      </w:r>
      <w:r>
        <w:t>Dílu 4 Zadávací dokumentace.</w:t>
      </w:r>
    </w:p>
    <w:p w14:paraId="52904154" w14:textId="77777777" w:rsidR="00DF7BAA" w:rsidRPr="00977DF0" w:rsidRDefault="00DF7BAA" w:rsidP="00DF7BAA">
      <w:pPr>
        <w:pStyle w:val="Nadpis2-2"/>
      </w:pPr>
      <w:bookmarkStart w:id="39" w:name="_Toc6410434"/>
      <w:bookmarkStart w:id="40" w:name="_Toc121494846"/>
      <w:bookmarkStart w:id="41" w:name="_Toc167432999"/>
      <w:bookmarkEnd w:id="35"/>
      <w:r w:rsidRPr="00977DF0">
        <w:t>Související dokumentace</w:t>
      </w:r>
      <w:bookmarkEnd w:id="39"/>
      <w:bookmarkEnd w:id="40"/>
      <w:bookmarkEnd w:id="41"/>
    </w:p>
    <w:p w14:paraId="4975A8C7" w14:textId="44F0BA15" w:rsidR="004A1EB0" w:rsidRPr="00977DF0" w:rsidRDefault="004A1EB0" w:rsidP="004A1EB0">
      <w:pPr>
        <w:pStyle w:val="Text2-1"/>
      </w:pPr>
      <w:r w:rsidRPr="00977DF0">
        <w:t>Povolení stavebního úřadu č.j.: DUCR-67322/22/</w:t>
      </w:r>
      <w:proofErr w:type="spellStart"/>
      <w:r w:rsidRPr="00977DF0">
        <w:t>Bt</w:t>
      </w:r>
      <w:proofErr w:type="spellEnd"/>
      <w:r w:rsidRPr="00977DF0">
        <w:t xml:space="preserve"> ze dne 4. 11. 2022 pro propustek v km 74,786</w:t>
      </w:r>
      <w:r w:rsidR="005E3902">
        <w:t xml:space="preserve"> (Díl 5_5 Zadávací dokumentace).</w:t>
      </w:r>
      <w:r w:rsidR="00977DF0" w:rsidRPr="00977DF0">
        <w:t xml:space="preserve"> </w:t>
      </w:r>
    </w:p>
    <w:p w14:paraId="0FBF5381" w14:textId="3AE247C3" w:rsidR="004A1EB0" w:rsidRPr="004A1EB0" w:rsidRDefault="004A1EB0" w:rsidP="004A1EB0">
      <w:pPr>
        <w:pStyle w:val="Text2-1"/>
      </w:pPr>
      <w:r w:rsidRPr="004A1EB0">
        <w:t>Vyjádření Krajského úřadu Moravskoslezského kraje, Odbor životního prostředí a zemědělství č.j.: MSK 158536/2023 ze dne 12. 1. 2024</w:t>
      </w:r>
      <w:r w:rsidR="005E3902">
        <w:t xml:space="preserve"> (Díl 5_6 Zadávací dokumentace).</w:t>
      </w:r>
    </w:p>
    <w:p w14:paraId="39CE61C5" w14:textId="0F0226F5" w:rsidR="00A77E6D" w:rsidRPr="00D308C4" w:rsidRDefault="004A1EB0" w:rsidP="00A77E6D">
      <w:pPr>
        <w:pStyle w:val="Text2-1"/>
        <w:rPr>
          <w:rFonts w:asciiTheme="minorHAnsi" w:hAnsiTheme="minorHAnsi"/>
        </w:rPr>
      </w:pPr>
      <w:r w:rsidRPr="004A1EB0">
        <w:rPr>
          <w:rFonts w:asciiTheme="minorHAnsi" w:hAnsiTheme="minorHAnsi"/>
          <w:iCs/>
        </w:rPr>
        <w:t xml:space="preserve">Stavební záměr dle vyhl. č. 460/2021 Sb. náleží do kategorie stavby 0, tedy nepodléhá </w:t>
      </w:r>
      <w:r w:rsidRPr="00D308C4">
        <w:rPr>
          <w:rFonts w:asciiTheme="minorHAnsi" w:hAnsiTheme="minorHAnsi"/>
          <w:iCs/>
        </w:rPr>
        <w:t>požadavkům pro zajištění požární bezpečnosti stavby.</w:t>
      </w:r>
    </w:p>
    <w:p w14:paraId="6C2C2CB1" w14:textId="381EDDA4" w:rsidR="005E3902" w:rsidRPr="00D308C4" w:rsidRDefault="005E3902" w:rsidP="00A77E6D">
      <w:pPr>
        <w:pStyle w:val="Text2-1"/>
        <w:rPr>
          <w:rFonts w:asciiTheme="minorHAnsi" w:hAnsiTheme="minorHAnsi"/>
        </w:rPr>
      </w:pPr>
      <w:r w:rsidRPr="00D308C4">
        <w:rPr>
          <w:rFonts w:asciiTheme="minorHAnsi" w:hAnsiTheme="minorHAnsi"/>
          <w:iCs/>
        </w:rPr>
        <w:t xml:space="preserve">Povolení stavebního úřadu ve </w:t>
      </w:r>
      <w:r w:rsidR="00D308C4" w:rsidRPr="00D308C4">
        <w:rPr>
          <w:rFonts w:asciiTheme="minorHAnsi" w:hAnsiTheme="minorHAnsi"/>
          <w:iCs/>
        </w:rPr>
        <w:t>vztahu</w:t>
      </w:r>
      <w:r w:rsidRPr="00D308C4">
        <w:rPr>
          <w:rFonts w:asciiTheme="minorHAnsi" w:hAnsiTheme="minorHAnsi"/>
          <w:iCs/>
        </w:rPr>
        <w:t xml:space="preserve"> k SO 03.4, SO 03.5, SO 03.7 a SO 03.9 </w:t>
      </w:r>
      <w:r w:rsidRPr="00D308C4">
        <w:t>bude předáno bez zbytečného odkladu před podpisem Smlouvy vybranému dodavateli.</w:t>
      </w:r>
    </w:p>
    <w:p w14:paraId="68275920" w14:textId="77777777" w:rsidR="00DF7BAA" w:rsidRDefault="00DF7BAA" w:rsidP="00DF7BAA">
      <w:pPr>
        <w:pStyle w:val="Nadpis2-1"/>
      </w:pPr>
      <w:bookmarkStart w:id="42" w:name="_Toc6410435"/>
      <w:bookmarkStart w:id="43" w:name="_Toc121494847"/>
      <w:bookmarkStart w:id="44" w:name="_Toc167433000"/>
      <w:r>
        <w:t>KOORDINACE S JINÝMI STAVBAMI</w:t>
      </w:r>
      <w:bookmarkEnd w:id="42"/>
      <w:bookmarkEnd w:id="43"/>
      <w:bookmarkEnd w:id="44"/>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28367A0D" w:rsidR="00DF7BAA" w:rsidRPr="00F827DA" w:rsidRDefault="00DF7BAA" w:rsidP="00DF7BAA">
      <w:pPr>
        <w:pStyle w:val="Text2-1"/>
      </w:pPr>
      <w:r w:rsidRPr="00F827DA">
        <w:t xml:space="preserve">Koordinace musí probíhat zejména s níže uvedenými </w:t>
      </w:r>
      <w:r w:rsidR="00F827DA" w:rsidRPr="00F827DA">
        <w:t>stavbami</w:t>
      </w:r>
      <w:r w:rsidRPr="00F827DA">
        <w:t>:</w:t>
      </w:r>
    </w:p>
    <w:p w14:paraId="34CA93E9" w14:textId="79A207B8" w:rsidR="00DF7BAA" w:rsidRPr="00A914AA" w:rsidRDefault="00E4478D" w:rsidP="0047647C">
      <w:pPr>
        <w:pStyle w:val="Odstavec1-1a"/>
        <w:numPr>
          <w:ilvl w:val="0"/>
          <w:numId w:val="5"/>
        </w:numPr>
        <w:spacing w:after="120"/>
      </w:pPr>
      <w:r w:rsidRPr="00A914AA">
        <w:t xml:space="preserve">Rekonstrukce PZS přejezdu P7566 v km 72,988 trati </w:t>
      </w:r>
      <w:r w:rsidR="000A61F8" w:rsidRPr="00A914AA">
        <w:t xml:space="preserve">Olomouc </w:t>
      </w:r>
      <w:r w:rsidR="00A914AA" w:rsidRPr="00A914AA">
        <w:t>–</w:t>
      </w:r>
      <w:r w:rsidR="000A61F8" w:rsidRPr="00A914AA">
        <w:t xml:space="preserve"> Krnov</w:t>
      </w:r>
      <w:r w:rsidR="00A914AA" w:rsidRPr="00A914AA">
        <w:t xml:space="preserve"> (</w:t>
      </w:r>
      <w:r w:rsidR="002F1BA9">
        <w:t>investor: Správa železnic, státní organizace, S</w:t>
      </w:r>
      <w:r w:rsidR="003E14DF">
        <w:t>tavební správa východ</w:t>
      </w:r>
      <w:r w:rsidR="002F1BA9">
        <w:t xml:space="preserve">, </w:t>
      </w:r>
      <w:r w:rsidR="00A914AA" w:rsidRPr="00A914AA">
        <w:t>realizace 6/</w:t>
      </w:r>
      <w:proofErr w:type="gramStart"/>
      <w:r w:rsidR="00A914AA" w:rsidRPr="00A914AA">
        <w:t>2024 – 12</w:t>
      </w:r>
      <w:proofErr w:type="gramEnd"/>
      <w:r w:rsidR="00A914AA" w:rsidRPr="00A914AA">
        <w:t>/2024)</w:t>
      </w:r>
      <w:r w:rsidR="002F1BA9">
        <w:t>.</w:t>
      </w:r>
    </w:p>
    <w:p w14:paraId="32E3FFCA" w14:textId="77777777" w:rsidR="00DF7BAA" w:rsidRDefault="0025048A" w:rsidP="00DF7BAA">
      <w:pPr>
        <w:pStyle w:val="Nadpis2-1"/>
      </w:pPr>
      <w:bookmarkStart w:id="45" w:name="_Toc6410436"/>
      <w:bookmarkStart w:id="46" w:name="_Toc121494848"/>
      <w:bookmarkStart w:id="47" w:name="_Toc167433001"/>
      <w:r>
        <w:t xml:space="preserve">Zvláštní </w:t>
      </w:r>
      <w:r w:rsidR="00DF7BAA" w:rsidRPr="00EC2E51">
        <w:t>TECHNICKÉ</w:t>
      </w:r>
      <w:r w:rsidR="00DF7BAA">
        <w:t xml:space="preserve"> </w:t>
      </w:r>
      <w:r>
        <w:t>podmímky a požadavky na</w:t>
      </w:r>
      <w:r w:rsidR="00DF7BAA">
        <w:t xml:space="preserve"> PROVEDENÍ DÍLA</w:t>
      </w:r>
      <w:bookmarkEnd w:id="45"/>
      <w:bookmarkEnd w:id="46"/>
      <w:bookmarkEnd w:id="47"/>
    </w:p>
    <w:p w14:paraId="6FD8A9DE" w14:textId="77777777" w:rsidR="00DF7BAA" w:rsidRDefault="00DF7BAA" w:rsidP="00DF7BAA">
      <w:pPr>
        <w:pStyle w:val="Nadpis2-2"/>
      </w:pPr>
      <w:bookmarkStart w:id="48" w:name="_Toc6410437"/>
      <w:bookmarkStart w:id="49" w:name="_Toc121494849"/>
      <w:bookmarkStart w:id="50" w:name="_Toc167433002"/>
      <w:r>
        <w:t>Všeobecně</w:t>
      </w:r>
      <w:bookmarkEnd w:id="48"/>
      <w:bookmarkEnd w:id="49"/>
      <w:bookmarkEnd w:id="50"/>
    </w:p>
    <w:p w14:paraId="590B23AE" w14:textId="51E70C11" w:rsidR="004752BF" w:rsidRPr="002F1BA9" w:rsidRDefault="002F1BA9" w:rsidP="004752BF">
      <w:pPr>
        <w:numPr>
          <w:ilvl w:val="2"/>
          <w:numId w:val="6"/>
        </w:numPr>
        <w:spacing w:after="120" w:line="264" w:lineRule="auto"/>
        <w:jc w:val="both"/>
        <w:rPr>
          <w:sz w:val="18"/>
          <w:szCs w:val="18"/>
        </w:rPr>
      </w:pPr>
      <w:r w:rsidRPr="002F1BA9">
        <w:rPr>
          <w:b/>
          <w:sz w:val="18"/>
          <w:szCs w:val="18"/>
        </w:rPr>
        <w:t>ZTP</w:t>
      </w:r>
      <w:r w:rsidRPr="002F1BA9">
        <w:rPr>
          <w:sz w:val="18"/>
          <w:szCs w:val="18"/>
        </w:rPr>
        <w:t xml:space="preserve"> jsou vydávány pro každou zakázku zvlášť a definují další parametry Díla a upřesňují konkrétní podmínky a specifické požadavky pro zhotovení Díla dle aktuálních</w:t>
      </w:r>
      <w:r w:rsidRPr="002F1BA9">
        <w:rPr>
          <w:b/>
          <w:sz w:val="18"/>
          <w:szCs w:val="18"/>
        </w:rPr>
        <w:t xml:space="preserve"> </w:t>
      </w:r>
      <w:r w:rsidRPr="002F1BA9">
        <w:rPr>
          <w:sz w:val="18"/>
          <w:szCs w:val="18"/>
        </w:rPr>
        <w:t>TKP a Smluvních podmínek</w:t>
      </w:r>
      <w:r w:rsidR="004752BF" w:rsidRPr="002F1BA9">
        <w:rPr>
          <w:sz w:val="18"/>
          <w:szCs w:val="18"/>
        </w:rPr>
        <w:t xml:space="preserve">. </w:t>
      </w:r>
    </w:p>
    <w:p w14:paraId="1B64A314" w14:textId="325711D5"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w:t>
      </w:r>
      <w:r w:rsidR="00E37FDB">
        <w:rPr>
          <w:sz w:val="18"/>
          <w:szCs w:val="18"/>
        </w:rPr>
        <w:t xml:space="preserve"> ustanovení TKP přiměř</w:t>
      </w:r>
      <w:r w:rsidR="007E648A">
        <w:rPr>
          <w:sz w:val="18"/>
          <w:szCs w:val="18"/>
        </w:rPr>
        <w:t>eně i u provádění prosté rekonstrukce</w:t>
      </w:r>
      <w:r w:rsidR="00E37FDB">
        <w:rPr>
          <w:sz w:val="18"/>
          <w:szCs w:val="18"/>
        </w:rPr>
        <w:t xml:space="preserve"> trati</w:t>
      </w:r>
      <w:r w:rsidRPr="001B29A7">
        <w:rPr>
          <w:sz w:val="18"/>
          <w:szCs w:val="18"/>
        </w:rPr>
        <w:t>.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w:t>
      </w:r>
      <w:r w:rsidR="00451EBA">
        <w:rPr>
          <w:sz w:val="18"/>
          <w:szCs w:val="18"/>
        </w:rPr>
        <w:t>lé rekonstruované stavby</w:t>
      </w:r>
      <w:r w:rsidRPr="001B29A7">
        <w:rPr>
          <w:sz w:val="18"/>
          <w:szCs w:val="18"/>
        </w:rPr>
        <w:t xml:space="preserve">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51" w:name="_Hlk115084506"/>
      <w:r w:rsidRPr="001B29A7">
        <w:rPr>
          <w:sz w:val="18"/>
          <w:szCs w:val="18"/>
        </w:rPr>
        <w:t>nejméně 5 pracovních dnů před termínem</w:t>
      </w:r>
      <w:bookmarkEnd w:id="51"/>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52" w:name="_Hlk115950514"/>
      <w:r w:rsidRPr="001B29A7">
        <w:rPr>
          <w:sz w:val="18"/>
          <w:szCs w:val="18"/>
        </w:rPr>
        <w:t xml:space="preserve">1.7.3.2 TKP, odst. 7 </w:t>
      </w:r>
      <w:bookmarkEnd w:id="52"/>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0D7684C6" w:rsidR="004752BF" w:rsidRPr="001B29A7" w:rsidRDefault="00BB4A31" w:rsidP="004752BF">
      <w:pPr>
        <w:numPr>
          <w:ilvl w:val="3"/>
          <w:numId w:val="6"/>
        </w:numPr>
        <w:spacing w:after="120" w:line="264" w:lineRule="auto"/>
        <w:jc w:val="both"/>
        <w:rPr>
          <w:sz w:val="18"/>
          <w:szCs w:val="18"/>
        </w:rPr>
      </w:pPr>
      <w:r>
        <w:rPr>
          <w:sz w:val="18"/>
          <w:szCs w:val="18"/>
        </w:rPr>
        <w:t>Čl</w:t>
      </w:r>
      <w:r w:rsidR="004752BF" w:rsidRPr="00B11937">
        <w:rPr>
          <w:sz w:val="18"/>
          <w:szCs w:val="18"/>
        </w:rPr>
        <w:t>. 1.7.3.5 TKP</w:t>
      </w:r>
      <w:r w:rsidR="004752BF" w:rsidRPr="001B29A7">
        <w:rPr>
          <w:sz w:val="18"/>
          <w:szCs w:val="18"/>
        </w:rPr>
        <w:t xml:space="preserve">,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3" w:name="_Hlk115329733"/>
      <w:bookmarkStart w:id="54" w:name="_Hlk115427294"/>
      <w:r w:rsidRPr="001B29A7">
        <w:rPr>
          <w:sz w:val="18"/>
          <w:szCs w:val="18"/>
        </w:rPr>
        <w:t>…“</w:t>
      </w:r>
      <w:bookmarkEnd w:id="53"/>
      <w:r w:rsidRPr="001B29A7">
        <w:rPr>
          <w:sz w:val="18"/>
          <w:szCs w:val="18"/>
        </w:rPr>
        <w:t>.</w:t>
      </w:r>
      <w:bookmarkEnd w:id="54"/>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5" w:name="_Hlk115877962"/>
      <w:r w:rsidRPr="001B29A7">
        <w:rPr>
          <w:sz w:val="18"/>
          <w:szCs w:val="18"/>
        </w:rPr>
        <w:t>„…</w:t>
      </w:r>
      <w:bookmarkEnd w:id="55"/>
      <w:r w:rsidRPr="001B29A7">
        <w:rPr>
          <w:sz w:val="18"/>
          <w:szCs w:val="18"/>
        </w:rPr>
        <w:t xml:space="preserve"> tj. zpravidla Stavební správa SŽ</w:t>
      </w:r>
      <w:bookmarkStart w:id="56" w:name="_Hlk115334079"/>
      <w:r w:rsidRPr="001B29A7">
        <w:rPr>
          <w:sz w:val="18"/>
          <w:szCs w:val="18"/>
        </w:rPr>
        <w:t>…“.</w:t>
      </w:r>
      <w:bookmarkEnd w:id="56"/>
    </w:p>
    <w:p w14:paraId="3780E4AF" w14:textId="328477C3" w:rsidR="004752BF" w:rsidRPr="002F1BA9" w:rsidRDefault="002F1BA9" w:rsidP="004752BF">
      <w:pPr>
        <w:numPr>
          <w:ilvl w:val="3"/>
          <w:numId w:val="6"/>
        </w:numPr>
        <w:spacing w:after="120" w:line="264" w:lineRule="auto"/>
        <w:jc w:val="both"/>
        <w:rPr>
          <w:sz w:val="18"/>
          <w:szCs w:val="18"/>
        </w:rPr>
      </w:pPr>
      <w:r w:rsidRPr="002F1BA9">
        <w:rPr>
          <w:sz w:val="18"/>
          <w:szCs w:val="18"/>
        </w:rPr>
        <w:t xml:space="preserve">V čl. 1.9.2 TKP, odst. 4 v odrážce „body ŽBP“ se </w:t>
      </w:r>
      <w:proofErr w:type="gramStart"/>
      <w:r w:rsidRPr="002F1BA9">
        <w:rPr>
          <w:sz w:val="18"/>
          <w:szCs w:val="18"/>
        </w:rPr>
        <w:t>ruší</w:t>
      </w:r>
      <w:proofErr w:type="gramEnd"/>
      <w:r w:rsidRPr="002F1BA9">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9F63B63" w:rsidR="004752BF" w:rsidRPr="001B29A7" w:rsidRDefault="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r w:rsidR="005E3902" w:rsidRPr="001B29A7">
        <w:rPr>
          <w:sz w:val="18"/>
          <w:szCs w:val="18"/>
        </w:rPr>
        <w:t>poddodavatelů,</w:t>
      </w:r>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r w:rsidR="002F30EC" w:rsidRPr="002F30EC">
        <w:rPr>
          <w:sz w:val="18"/>
          <w:szCs w:val="18"/>
        </w:rPr>
        <w:t xml:space="preserve"> </w:t>
      </w:r>
      <w:r w:rsidR="002F30EC">
        <w:rPr>
          <w:sz w:val="18"/>
          <w:szCs w:val="18"/>
        </w:rPr>
        <w:t xml:space="preserve">Vzhledem k pracím na mostě v km 74,252 přes trvalý vodní tok zhotovitel projedná havarijní plán se správcem vodního toku a následně ho </w:t>
      </w:r>
      <w:proofErr w:type="gramStart"/>
      <w:r w:rsidR="002F30EC">
        <w:rPr>
          <w:sz w:val="18"/>
          <w:szCs w:val="18"/>
        </w:rPr>
        <w:t>předloží</w:t>
      </w:r>
      <w:proofErr w:type="gramEnd"/>
      <w:r w:rsidR="002F30EC">
        <w:rPr>
          <w:sz w:val="18"/>
          <w:szCs w:val="18"/>
        </w:rPr>
        <w:t xml:space="preserve"> ke schválení příslušnému vodoprávnímu úřadu.</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7" w:name="_Hlk115953274"/>
      <w:r w:rsidRPr="001B29A7">
        <w:rPr>
          <w:sz w:val="18"/>
          <w:szCs w:val="18"/>
        </w:rPr>
        <w:t xml:space="preserve">1.9.5.1 TKP, odst. 1, </w:t>
      </w:r>
      <w:bookmarkEnd w:id="57"/>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558DB58F"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rsidR="00BB4A31">
        <w:t>P</w:t>
      </w:r>
      <w:r>
        <w:t>rojektová d</w:t>
      </w:r>
      <w:r w:rsidRPr="001B29A7">
        <w:t>okumentace a RDS pro zhotovovací práce</w:t>
      </w:r>
      <w:r>
        <w:t>.</w:t>
      </w:r>
    </w:p>
    <w:p w14:paraId="5ABBE8F9" w14:textId="77777777" w:rsidR="00DF7856" w:rsidRPr="00AF5714" w:rsidRDefault="00DF7856" w:rsidP="00DF7856">
      <w:pPr>
        <w:pStyle w:val="Text2-2"/>
      </w:pPr>
      <w:bookmarkStart w:id="58" w:name="_Ref137828191"/>
      <w:r w:rsidRPr="00AF5714">
        <w:t>Čl. 1.11.5.1 TKP, odst. 3 se mění takto:</w:t>
      </w:r>
      <w:bookmarkEnd w:id="58"/>
    </w:p>
    <w:p w14:paraId="75E57AD6" w14:textId="35813C27" w:rsidR="00DF7856" w:rsidRPr="00AF5714" w:rsidRDefault="004752BF" w:rsidP="004C1240">
      <w:pPr>
        <w:pStyle w:val="Text2-2"/>
        <w:numPr>
          <w:ilvl w:val="0"/>
          <w:numId w:val="0"/>
        </w:numPr>
        <w:ind w:left="1701"/>
      </w:pPr>
      <w:r w:rsidRPr="00655A59">
        <w:t xml:space="preserve">Předání Dokumentace skutečného provedení stavby týkající se </w:t>
      </w:r>
      <w:r w:rsidR="00BB4A31">
        <w:t>D</w:t>
      </w:r>
      <w:r w:rsidRPr="00655A59">
        <w:t xml:space="preserve">íla Zhotovitelem </w:t>
      </w:r>
      <w:r w:rsidR="00BB4A31">
        <w:t>Správci stavby</w:t>
      </w:r>
      <w:r w:rsidRPr="00655A59">
        <w:t xml:space="preserve"> proběhne </w:t>
      </w:r>
      <w:r w:rsidRPr="00655A59">
        <w:rPr>
          <w:b/>
        </w:rPr>
        <w:t>v listinné podobě ve třech vyhotoveních</w:t>
      </w:r>
      <w:r w:rsidRPr="00655A59">
        <w:t xml:space="preserve"> pro technickou část, pro souborné zpracování geodetické části a kompletní </w:t>
      </w:r>
      <w:r w:rsidRPr="00655A59">
        <w:rPr>
          <w:b/>
        </w:rPr>
        <w:t xml:space="preserve">dokumentace v elektronické podobě v rozsahu dle čl. </w:t>
      </w:r>
      <w:r w:rsidRPr="00655A59">
        <w:rPr>
          <w:b/>
        </w:rPr>
        <w:fldChar w:fldCharType="begin"/>
      </w:r>
      <w:r w:rsidRPr="00655A59">
        <w:rPr>
          <w:b/>
        </w:rPr>
        <w:instrText xml:space="preserve"> REF _Ref137824493 \r \h  \* MERGEFORMAT </w:instrText>
      </w:r>
      <w:r w:rsidRPr="00655A59">
        <w:rPr>
          <w:b/>
        </w:rPr>
      </w:r>
      <w:r w:rsidRPr="00655A59">
        <w:rPr>
          <w:b/>
        </w:rPr>
        <w:fldChar w:fldCharType="separate"/>
      </w:r>
      <w:r w:rsidRPr="00655A59">
        <w:rPr>
          <w:b/>
        </w:rPr>
        <w:t>4.1.2.2</w:t>
      </w:r>
      <w:r w:rsidR="00BB4A31">
        <w:rPr>
          <w:b/>
        </w:rPr>
        <w:t>4</w:t>
      </w:r>
      <w:r w:rsidRPr="00655A59">
        <w:rPr>
          <w:b/>
        </w:rPr>
        <w:fldChar w:fldCharType="end"/>
      </w:r>
      <w:r w:rsidRPr="00655A59">
        <w:rPr>
          <w:b/>
        </w:rPr>
        <w:t xml:space="preserve"> těchto ZTP</w:t>
      </w:r>
      <w:r w:rsidR="00655A59" w:rsidRPr="00655A59">
        <w:rPr>
          <w:b/>
        </w:rPr>
        <w:t xml:space="preserve">. </w:t>
      </w:r>
      <w:r w:rsidR="00655A59" w:rsidRPr="00655A59">
        <w:t>Termín předání Dokumentace skutečného provedení stavby je stanoven v čl. 5.1.</w:t>
      </w:r>
      <w:r w:rsidR="00655A59" w:rsidRPr="00655A59">
        <w:rPr>
          <w:i/>
        </w:rPr>
        <w:t>5</w:t>
      </w:r>
      <w:r w:rsidR="00655A59" w:rsidRPr="00655A59">
        <w:t xml:space="preserve"> těchto ZTP.</w:t>
      </w:r>
    </w:p>
    <w:p w14:paraId="2A6C8E15" w14:textId="58FFB05C" w:rsidR="004C1240" w:rsidRPr="004C1240" w:rsidRDefault="004C1240" w:rsidP="004C1240">
      <w:pPr>
        <w:pStyle w:val="Text2-2"/>
      </w:pPr>
      <w:r>
        <w:t xml:space="preserve">Čl. 1.11.5.1 TKP, </w:t>
      </w:r>
      <w:r w:rsidR="00C3744A">
        <w:t>se nepoužijí odstavce 4 a 5.</w:t>
      </w:r>
    </w:p>
    <w:p w14:paraId="34C5FAAF" w14:textId="123045CD" w:rsidR="004C1240" w:rsidRPr="00AF5714" w:rsidRDefault="004C1240" w:rsidP="004C1240">
      <w:pPr>
        <w:pStyle w:val="Text2-2"/>
      </w:pPr>
      <w:bookmarkStart w:id="59" w:name="_Ref137824493"/>
      <w:r w:rsidRPr="00AF5714">
        <w:t>Č</w:t>
      </w:r>
      <w:r w:rsidR="00BB4A31">
        <w:t>l.</w:t>
      </w:r>
      <w:r w:rsidRPr="00AF5714">
        <w:t xml:space="preserve"> 1.11.5.1 TKP, odst. 6 se mění takto:</w:t>
      </w:r>
      <w:bookmarkEnd w:id="59"/>
    </w:p>
    <w:p w14:paraId="2A2ECA97" w14:textId="77777777" w:rsidR="004C1240" w:rsidRPr="00AF5714" w:rsidRDefault="004C1240" w:rsidP="004C1240">
      <w:pPr>
        <w:pStyle w:val="Text2-2"/>
        <w:numPr>
          <w:ilvl w:val="0"/>
          <w:numId w:val="0"/>
        </w:numPr>
        <w:ind w:left="1701"/>
      </w:pPr>
      <w:r w:rsidRPr="00AF5714">
        <w:t>Odevzdání dokumentace (DSPS) bude v elektronické podobě provedeno dle směrnice SŽDC č. 117 a pokynu GŘ č. 4/2016 na záznamovém médiu uvedeném v ZD:</w:t>
      </w:r>
    </w:p>
    <w:p w14:paraId="601ED37A" w14:textId="619C4B3E" w:rsidR="004C1240" w:rsidRPr="00AF5714" w:rsidRDefault="004C1240" w:rsidP="00655A59">
      <w:pPr>
        <w:pStyle w:val="Text2-2"/>
        <w:numPr>
          <w:ilvl w:val="0"/>
          <w:numId w:val="15"/>
        </w:numPr>
      </w:pPr>
      <w:r w:rsidRPr="00AF5714">
        <w:t>kompletní dokumentace stavby v otevřené formě</w:t>
      </w:r>
    </w:p>
    <w:p w14:paraId="19A3DA3F" w14:textId="7E66C78D" w:rsidR="004C1240" w:rsidRPr="00AF5714" w:rsidRDefault="004C1240" w:rsidP="00655A59">
      <w:pPr>
        <w:pStyle w:val="Text2-2"/>
        <w:numPr>
          <w:ilvl w:val="0"/>
          <w:numId w:val="15"/>
        </w:numPr>
      </w:pPr>
      <w:r w:rsidRPr="00AF5714">
        <w:t>kompletní dokumentace stavby v uzavřené formě</w:t>
      </w:r>
    </w:p>
    <w:p w14:paraId="3DF85E15" w14:textId="52805890" w:rsidR="004C1240" w:rsidRPr="00AF5714" w:rsidRDefault="00672F4D" w:rsidP="00655A59">
      <w:pPr>
        <w:pStyle w:val="Text2-2"/>
        <w:numPr>
          <w:ilvl w:val="0"/>
          <w:numId w:val="15"/>
        </w:numPr>
      </w:pPr>
      <w:r w:rsidRPr="00AF5714">
        <w:t xml:space="preserve">kompletní dokumentace stavby </w:t>
      </w:r>
      <w:r w:rsidR="004C1240" w:rsidRPr="00AF5714">
        <w:t xml:space="preserve">ve struktuře </w:t>
      </w:r>
      <w:proofErr w:type="spellStart"/>
      <w:r w:rsidR="004C1240" w:rsidRPr="00AF5714">
        <w:t>Tree</w:t>
      </w:r>
      <w:r w:rsidRPr="00AF5714">
        <w:t>I</w:t>
      </w:r>
      <w:r w:rsidR="004C1240" w:rsidRPr="00AF5714">
        <w:t>nfo</w:t>
      </w:r>
      <w:proofErr w:type="spellEnd"/>
      <w:r w:rsidR="004C1240" w:rsidRPr="00AF5714">
        <w:t xml:space="preserve"> (</w:t>
      </w:r>
      <w:proofErr w:type="spellStart"/>
      <w:r w:rsidR="004C1240" w:rsidRPr="00AF5714">
        <w:t>InvestDokument</w:t>
      </w:r>
      <w:proofErr w:type="spellEnd"/>
      <w:r w:rsidR="004C1240" w:rsidRPr="00AF5714">
        <w:t>) v otevřené a uzavřené formě.</w:t>
      </w:r>
    </w:p>
    <w:p w14:paraId="744A9FA1" w14:textId="733CF83C" w:rsidR="00E05363" w:rsidRDefault="00E05363" w:rsidP="00E05363">
      <w:pPr>
        <w:pStyle w:val="Text2-2"/>
      </w:pPr>
      <w:bookmarkStart w:id="60" w:name="_Ref137828246"/>
      <w:r w:rsidRPr="00E05363">
        <w:t xml:space="preserve">V čl. 1.11.5.1 TKP, odst. 7 se </w:t>
      </w:r>
      <w:proofErr w:type="gramStart"/>
      <w:r w:rsidRPr="00E05363">
        <w:t>ruší</w:t>
      </w:r>
      <w:proofErr w:type="gramEnd"/>
      <w:r w:rsidRPr="00E05363">
        <w:t xml:space="preserve"> text: „…*.XML (datový předpis XDC)“.</w:t>
      </w:r>
      <w:bookmarkEnd w:id="60"/>
    </w:p>
    <w:p w14:paraId="050C110F" w14:textId="1AF7B4A3" w:rsidR="00AF5714" w:rsidRPr="00E05363" w:rsidRDefault="00AF5714" w:rsidP="00AF5714">
      <w:pPr>
        <w:pStyle w:val="Text2-2"/>
      </w:pPr>
      <w:r w:rsidRPr="000C2158">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4DF0A4E3" w14:textId="77777777" w:rsidR="002F1BA9" w:rsidRDefault="002F1BA9" w:rsidP="002F1BA9">
      <w:pPr>
        <w:pStyle w:val="Text2-2"/>
        <w:snapToGrid w:val="0"/>
      </w:pPr>
      <w:r>
        <w:t xml:space="preserve">Objednatel je oprávněn (vzhledem k charakteru liniových staveb) předávat Zhotoviteli Staveniště (včetně ploch a objektů pro ZS předjednaných v Projektové dokumentaci) po úsecích v samostatných lokalitách v časově oddělených etapách, avšak vždy tak, aby mohl Zhotovitel zahájit provádění příslušné Sekce nebo SO/PS. </w:t>
      </w:r>
      <w:r w:rsidRPr="00E82E47">
        <w:rPr>
          <w:b/>
        </w:rPr>
        <w:t>Předání jednotlivých částí Staveniště</w:t>
      </w:r>
      <w:r>
        <w:t xml:space="preserve"> se uskutečňuje v dobách stanovených v harmonogramu dle Pod-článku 8.3 [</w:t>
      </w:r>
      <w:r w:rsidRPr="00E82E47">
        <w:rPr>
          <w:i/>
        </w:rPr>
        <w:t>Harmonogram</w:t>
      </w:r>
      <w:r>
        <w:t>] Smluvních podmínek a není-li v harmonogramu takto stanovené v souladu s Pod-článkem 2.1 [</w:t>
      </w:r>
      <w:r w:rsidRPr="00E82E47">
        <w:rPr>
          <w:i/>
        </w:rPr>
        <w:t>Právo přístupu na staveniště</w:t>
      </w:r>
      <w:r>
        <w:t>] odstavce 2 Smluvních podmínek, a to na základě předchozí písemné žádosti Zhotovitele, která nesmí být Správci stavby doručena později, než 14 kalendářních dní před stanovenou dobou předání Staveniště.</w:t>
      </w:r>
    </w:p>
    <w:p w14:paraId="23F289D5" w14:textId="77777777" w:rsidR="002F1BA9" w:rsidRDefault="002F1BA9" w:rsidP="002F1BA9">
      <w:pPr>
        <w:pStyle w:val="Text2-2"/>
        <w:snapToGrid w:val="0"/>
      </w:pPr>
      <w:r>
        <w:lastRenderedPageBreak/>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 Dokumentů zhotovitele nebo prodlení s jeho převzetím, nemá Zhotovitel žádné nároky podle Článku 20 [</w:t>
      </w:r>
      <w:proofErr w:type="spellStart"/>
      <w:r>
        <w:rPr>
          <w:rFonts w:ascii="Verdana-Italic" w:hAnsi="Verdana-Italic" w:cs="Verdana-Italic"/>
          <w:i/>
          <w:iCs/>
        </w:rPr>
        <w:t>Claimy</w:t>
      </w:r>
      <w:proofErr w:type="spellEnd"/>
      <w:r>
        <w:rPr>
          <w:rFonts w:ascii="Verdana-Italic" w:hAnsi="Verdana-Italic" w:cs="Verdana-Italic"/>
          <w:i/>
          <w:iCs/>
        </w:rPr>
        <w:t>, spory a rozhodčí řízení</w:t>
      </w:r>
      <w:r>
        <w:rPr>
          <w:rFonts w:cs="Verdana"/>
        </w:rPr>
        <w:t>] nebo jiného ustanovení Smluvních podmínek.</w:t>
      </w:r>
    </w:p>
    <w:p w14:paraId="2920CEF9" w14:textId="2A9E8367" w:rsidR="00C52412" w:rsidRPr="002F1BA9" w:rsidRDefault="002F1BA9" w:rsidP="002F1BA9">
      <w:pPr>
        <w:numPr>
          <w:ilvl w:val="3"/>
          <w:numId w:val="6"/>
        </w:numPr>
        <w:spacing w:after="120" w:line="264" w:lineRule="auto"/>
        <w:jc w:val="both"/>
        <w:rPr>
          <w:sz w:val="18"/>
          <w:szCs w:val="18"/>
        </w:rPr>
      </w:pPr>
      <w:r w:rsidRPr="002F1BA9">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2F1BA9">
        <w:rPr>
          <w:rFonts w:cs="Verdana"/>
          <w:sz w:val="18"/>
          <w:szCs w:val="18"/>
        </w:rPr>
        <w:t xml:space="preserve">V případě přerušení prací podle tohoto odstavce ZTP nemá Zhotovitel nároky podle </w:t>
      </w:r>
      <w:r w:rsidRPr="002F1BA9">
        <w:rPr>
          <w:sz w:val="18"/>
          <w:szCs w:val="18"/>
        </w:rPr>
        <w:t>Pod-článku 16.1 [</w:t>
      </w:r>
      <w:r w:rsidRPr="002F1BA9">
        <w:rPr>
          <w:i/>
          <w:sz w:val="18"/>
          <w:szCs w:val="18"/>
        </w:rPr>
        <w:t>Oprávnění zhotovitele přerušit práci</w:t>
      </w:r>
      <w:r w:rsidRPr="002F1BA9">
        <w:rPr>
          <w:sz w:val="18"/>
          <w:szCs w:val="18"/>
        </w:rPr>
        <w:t>] Smluvních podmínek.</w:t>
      </w:r>
    </w:p>
    <w:p w14:paraId="4A5A2314" w14:textId="3C98A5D8" w:rsidR="00735F5B" w:rsidRDefault="002F1BA9" w:rsidP="00C52412">
      <w:pPr>
        <w:pStyle w:val="Text2-2"/>
      </w:pPr>
      <w:r>
        <w:t>Neobsazeno.</w:t>
      </w:r>
    </w:p>
    <w:p w14:paraId="542F2746" w14:textId="7D121D49" w:rsidR="00735F5B" w:rsidRPr="00BE6071" w:rsidRDefault="00BE6071" w:rsidP="00735F5B">
      <w:pPr>
        <w:pStyle w:val="Text2-2"/>
      </w:pPr>
      <w:r w:rsidRPr="00BE6071">
        <w:t>N</w:t>
      </w:r>
      <w:r>
        <w:t>eobsazen</w:t>
      </w:r>
      <w:r w:rsidRPr="00BE6071">
        <w:t>o</w:t>
      </w:r>
      <w:r w:rsidR="002F1BA9">
        <w:t>.</w:t>
      </w:r>
    </w:p>
    <w:p w14:paraId="0DB6AF49" w14:textId="77777777" w:rsidR="00C8627A" w:rsidRPr="00C8627A" w:rsidRDefault="00C8627A" w:rsidP="00C8627A">
      <w:pPr>
        <w:pStyle w:val="Text2-2"/>
      </w:pPr>
      <w:r w:rsidRPr="00C8627A">
        <w:rPr>
          <w:b/>
        </w:rPr>
        <w:t xml:space="preserve">K činnostem Zhotovitele v rámci plnění Smlouvy </w:t>
      </w:r>
      <w:r w:rsidRPr="00C8627A">
        <w:t xml:space="preserve">mimo jiné také </w:t>
      </w:r>
      <w:proofErr w:type="gramStart"/>
      <w:r w:rsidRPr="00C8627A">
        <w:t>patří</w:t>
      </w:r>
      <w:proofErr w:type="gramEnd"/>
      <w:r w:rsidRPr="00C8627A">
        <w:t>:</w:t>
      </w:r>
    </w:p>
    <w:p w14:paraId="27927DD9" w14:textId="77777777" w:rsidR="00C8627A" w:rsidRPr="00C8627A" w:rsidRDefault="00C8627A" w:rsidP="00C8627A">
      <w:pPr>
        <w:pStyle w:val="Odstavecseseznamem"/>
        <w:numPr>
          <w:ilvl w:val="4"/>
          <w:numId w:val="6"/>
        </w:numPr>
        <w:jc w:val="both"/>
        <w:rPr>
          <w:sz w:val="18"/>
          <w:szCs w:val="18"/>
        </w:rPr>
      </w:pPr>
      <w:r w:rsidRPr="00C8627A">
        <w:rPr>
          <w:sz w:val="18"/>
          <w:szCs w:val="18"/>
        </w:rPr>
        <w:t>zpracování žádosti o vydání certifikátu o ověření subsystému (TSI),</w:t>
      </w:r>
    </w:p>
    <w:p w14:paraId="39F2B5FD" w14:textId="0B142C6B" w:rsidR="00C8627A" w:rsidRPr="00C8627A" w:rsidRDefault="00C8627A" w:rsidP="00C8627A">
      <w:pPr>
        <w:pStyle w:val="Odstavecseseznamem"/>
        <w:numPr>
          <w:ilvl w:val="4"/>
          <w:numId w:val="6"/>
        </w:numPr>
        <w:jc w:val="both"/>
        <w:rPr>
          <w:sz w:val="18"/>
          <w:szCs w:val="18"/>
        </w:rPr>
      </w:pPr>
      <w:r w:rsidRPr="00C8627A">
        <w:rPr>
          <w:sz w:val="18"/>
          <w:szCs w:val="18"/>
        </w:rPr>
        <w:t>vydání ES prohlášení o ověření subsystému podle Směrnice Evropského parlamentu a Rady EU) 2016/797 (o</w:t>
      </w:r>
      <w:r w:rsidRPr="00C8627A">
        <w:rPr>
          <w:rFonts w:cs="Verdana"/>
          <w:sz w:val="18"/>
          <w:szCs w:val="18"/>
        </w:rPr>
        <w:t xml:space="preserve"> interoperabilitě železničního systému v Evropské unii)</w:t>
      </w:r>
      <w:r w:rsidR="00BB4A31">
        <w:rPr>
          <w:rFonts w:cs="Verdana"/>
          <w:sz w:val="18"/>
          <w:szCs w:val="18"/>
        </w:rPr>
        <w:t>,</w:t>
      </w:r>
    </w:p>
    <w:p w14:paraId="41AB9453" w14:textId="36339F89" w:rsidR="008F0628" w:rsidRPr="00C8627A" w:rsidRDefault="00C8627A" w:rsidP="00C8627A">
      <w:pPr>
        <w:pStyle w:val="Odstavecseseznamem"/>
        <w:numPr>
          <w:ilvl w:val="4"/>
          <w:numId w:val="6"/>
        </w:numPr>
        <w:jc w:val="both"/>
        <w:rPr>
          <w:sz w:val="18"/>
          <w:szCs w:val="18"/>
        </w:rPr>
      </w:pPr>
      <w:r w:rsidRPr="00C8627A">
        <w:rPr>
          <w:sz w:val="18"/>
          <w:szCs w:val="18"/>
        </w:rPr>
        <w:t>vydání osvědčení o bezpečnosti podle Prováděcího nařízení komise č. 402/2013 (o společné metodě pro hodnocení a posuzování rizik a o zrušení nařízení (ES) č. 352/2009)</w:t>
      </w:r>
      <w:r w:rsidR="00BB4A31">
        <w:rPr>
          <w:sz w:val="18"/>
          <w:szCs w:val="18"/>
        </w:rPr>
        <w:t>.</w:t>
      </w:r>
      <w:r w:rsidR="00BE6071" w:rsidRPr="00BE6071">
        <w:t xml:space="preserve"> </w:t>
      </w:r>
    </w:p>
    <w:p w14:paraId="6E661C3A" w14:textId="77777777" w:rsidR="009358DC" w:rsidRPr="007E3027" w:rsidRDefault="009358DC" w:rsidP="005220AF">
      <w:pPr>
        <w:pStyle w:val="Text2-2"/>
      </w:pPr>
      <w:r w:rsidRPr="007E3027">
        <w:t>Zhotovitel je povinen zajistit veřejnoprávní projednání a vydání potřebných rozhodnutí, povolení, souhlasů a jiných opatření</w:t>
      </w:r>
      <w:r w:rsidR="00223CF2" w:rsidRPr="007E3027">
        <w:t>, nad rámec rozhodnutí, povolení, souhlasů zajištěných Objednatelem.</w:t>
      </w:r>
      <w:r w:rsidRPr="007E3027">
        <w:t xml:space="preserve"> Zejména se jedná o:</w:t>
      </w:r>
    </w:p>
    <w:p w14:paraId="7BE488A5" w14:textId="5DE44978" w:rsidR="00B277B1" w:rsidRDefault="00B277B1" w:rsidP="00655A59">
      <w:pPr>
        <w:numPr>
          <w:ilvl w:val="4"/>
          <w:numId w:val="12"/>
        </w:numPr>
        <w:contextualSpacing/>
        <w:jc w:val="both"/>
        <w:rPr>
          <w:sz w:val="18"/>
          <w:szCs w:val="18"/>
        </w:rPr>
      </w:pPr>
      <w:r w:rsidRPr="007E3027">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w:t>
      </w:r>
      <w:r w:rsidR="00B85D99">
        <w:rPr>
          <w:sz w:val="18"/>
          <w:szCs w:val="18"/>
        </w:rPr>
        <w:t xml:space="preserve"> v souvislosti s realizací Díla.</w:t>
      </w:r>
    </w:p>
    <w:p w14:paraId="59966DC7" w14:textId="77777777" w:rsidR="00B85D99" w:rsidRPr="007E3027" w:rsidRDefault="00B85D99" w:rsidP="00B85D99">
      <w:pPr>
        <w:ind w:left="1304"/>
        <w:contextualSpacing/>
        <w:jc w:val="both"/>
        <w:rPr>
          <w:sz w:val="18"/>
          <w:szCs w:val="18"/>
        </w:rPr>
      </w:pP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29A2EA44"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w:t>
      </w:r>
      <w:r w:rsidR="002F1BA9">
        <w:rPr>
          <w:sz w:val="18"/>
          <w:szCs w:val="18"/>
        </w:rPr>
        <w:t>Smluvní ceny</w:t>
      </w:r>
      <w:r w:rsidRPr="001B29A7">
        <w:rPr>
          <w:sz w:val="18"/>
          <w:szCs w:val="18"/>
        </w:rPr>
        <w:t>.</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lastRenderedPageBreak/>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1D9EC53B" w14:textId="3861DA72" w:rsidR="002F1BA9" w:rsidRPr="002F1BA9" w:rsidRDefault="002F1BA9" w:rsidP="005220AF">
      <w:pPr>
        <w:pStyle w:val="Text2-2"/>
        <w:rPr>
          <w:bCs/>
        </w:rPr>
      </w:pPr>
      <w:r w:rsidRPr="002F1BA9">
        <w:rPr>
          <w:bCs/>
        </w:rPr>
        <w:t>Neobsazeno.</w:t>
      </w:r>
    </w:p>
    <w:p w14:paraId="349ED9F0" w14:textId="18D20427" w:rsidR="002F1BA9" w:rsidRPr="002F1BA9" w:rsidRDefault="002F1BA9" w:rsidP="005220AF">
      <w:pPr>
        <w:pStyle w:val="Text2-2"/>
        <w:rPr>
          <w:bCs/>
        </w:rPr>
      </w:pPr>
      <w:r w:rsidRPr="002F1BA9">
        <w:rPr>
          <w:bCs/>
        </w:rPr>
        <w:t xml:space="preserve">Neobsazeno. </w:t>
      </w:r>
    </w:p>
    <w:p w14:paraId="0172AD6C" w14:textId="1E1B6FDA"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0FEAA225" w:rsidR="009358DC" w:rsidRPr="003E14DF" w:rsidRDefault="003E14DF" w:rsidP="005220AF">
      <w:pPr>
        <w:pStyle w:val="Text2-2"/>
      </w:pPr>
      <w:r w:rsidRPr="003E14DF">
        <w:t xml:space="preserve">Předpokládaná doba </w:t>
      </w:r>
      <w:r w:rsidRPr="003E14DF">
        <w:rPr>
          <w:b/>
        </w:rPr>
        <w:t>provedení následné úpravy směrového a výškového uspořádání koleje</w:t>
      </w:r>
      <w:r w:rsidRPr="003E14DF">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w:t>
      </w:r>
      <w:r w:rsidRPr="003E14DF">
        <w:rPr>
          <w:rFonts w:cs="Verdana"/>
        </w:rPr>
        <w:t>dle Pod-článku 8.3 [</w:t>
      </w:r>
      <w:r w:rsidRPr="003E14DF">
        <w:rPr>
          <w:rFonts w:ascii="Verdana-Italic" w:hAnsi="Verdana-Italic" w:cs="Verdana-Italic"/>
          <w:i/>
          <w:iCs/>
        </w:rPr>
        <w:t>Harmonogram</w:t>
      </w:r>
      <w:r w:rsidRPr="003E14DF">
        <w:rPr>
          <w:rFonts w:cs="Verdana"/>
        </w:rPr>
        <w:t xml:space="preserve">] Smluvních podmínek </w:t>
      </w:r>
      <w:r w:rsidRPr="003E14DF">
        <w:t>uveden předpokládaný termín provádění následné úpravy GPK</w:t>
      </w:r>
      <w:r w:rsidR="00C711EA" w:rsidRPr="003E14DF">
        <w:t>.</w:t>
      </w:r>
    </w:p>
    <w:p w14:paraId="0E1FC6F4" w14:textId="77777777" w:rsidR="00F72FDF" w:rsidRPr="009A6ADD"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9A6ADD">
        <w:t>SM105</w:t>
      </w:r>
      <w:r w:rsidR="00757E4D" w:rsidRPr="009A6ADD">
        <w:t>.</w:t>
      </w:r>
      <w:r w:rsidR="00857CC5" w:rsidRPr="009A6ADD">
        <w:t xml:space="preserve"> </w:t>
      </w:r>
    </w:p>
    <w:p w14:paraId="742029CC" w14:textId="08815919" w:rsidR="00F72FDF" w:rsidRPr="009A6ADD" w:rsidRDefault="009A6ADD" w:rsidP="00F21EDB">
      <w:pPr>
        <w:pStyle w:val="Text2-2"/>
      </w:pPr>
      <w:r w:rsidRPr="009A6ADD">
        <w:t>Neobsazeno</w:t>
      </w:r>
      <w:r w:rsidR="003E14DF">
        <w:t>.</w:t>
      </w:r>
    </w:p>
    <w:p w14:paraId="10F068EE" w14:textId="77777777" w:rsidR="00F72FDF" w:rsidRPr="009A6ADD" w:rsidRDefault="00F72FDF" w:rsidP="005220AF">
      <w:pPr>
        <w:pStyle w:val="Text2-2"/>
      </w:pPr>
      <w:r w:rsidRPr="009A6ADD">
        <w:t xml:space="preserve">Zhotovitel se zavazuje zajistit v maximální možné míře zřizování </w:t>
      </w:r>
      <w:r w:rsidRPr="009A6ADD">
        <w:rPr>
          <w:b/>
        </w:rPr>
        <w:t>ucelených úseků kolejového lože</w:t>
      </w:r>
      <w:r w:rsidRPr="009A6ADD">
        <w:t xml:space="preserve"> z kameniva dodaného jedním výrobcem (lomem), a to s ohledem na homogenitu vlastností kameniva a řešení případných reklamací.</w:t>
      </w:r>
    </w:p>
    <w:p w14:paraId="71F622A3" w14:textId="5DA2DE10" w:rsidR="00744694" w:rsidRPr="00FF54B5" w:rsidRDefault="00744694" w:rsidP="00F21EDB">
      <w:pPr>
        <w:pStyle w:val="Text2-2"/>
      </w:pPr>
      <w:r w:rsidRPr="00FF54B5">
        <w:t xml:space="preserve">Zhotovitel </w:t>
      </w:r>
      <w:r w:rsidR="00C52412" w:rsidRPr="00FF54B5">
        <w:t xml:space="preserve">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w:t>
      </w:r>
      <w:proofErr w:type="gramStart"/>
      <w:r w:rsidR="00C52412" w:rsidRPr="00FF54B5">
        <w:t>určí</w:t>
      </w:r>
      <w:proofErr w:type="gramEnd"/>
      <w:r w:rsidR="00C52412" w:rsidRPr="00FF54B5">
        <w:t xml:space="preserve"> </w:t>
      </w:r>
      <w:r w:rsidR="00BB4A31">
        <w:t>Správce stavby</w:t>
      </w:r>
      <w:r w:rsidR="00C52412" w:rsidRPr="00FF54B5">
        <w:t xml:space="preserve"> ve spolupráci se specialistou/garantem na ŽP</w:t>
      </w:r>
      <w:r w:rsidRPr="00FF54B5">
        <w:t>.</w:t>
      </w:r>
    </w:p>
    <w:p w14:paraId="0A9BBF8E" w14:textId="17D28320" w:rsidR="00744694" w:rsidRPr="00FF54B5" w:rsidRDefault="00744694" w:rsidP="00F21EDB">
      <w:pPr>
        <w:pStyle w:val="Text2-2"/>
      </w:pPr>
      <w:r w:rsidRPr="00FF54B5">
        <w:t xml:space="preserve">Zhotovitel se zavazuje zajistit </w:t>
      </w:r>
      <w:r w:rsidRPr="00FF54B5">
        <w:rPr>
          <w:b/>
        </w:rPr>
        <w:t>kompatibilitu nových vnitřních a vnějších částí zabezpečovacího zařízení</w:t>
      </w:r>
      <w:r w:rsidRPr="00FF54B5">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w:t>
      </w:r>
      <w:r w:rsidR="00BB4A31">
        <w:t>členů Personálu o</w:t>
      </w:r>
      <w:r w:rsidRPr="00FF54B5">
        <w:t xml:space="preserve">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w:t>
      </w:r>
      <w:r w:rsidR="00BB4A31">
        <w:t>Právním</w:t>
      </w:r>
      <w:r w:rsidRPr="00FF54B5">
        <w:t xml:space="preserve"> předpisem</w:t>
      </w:r>
      <w:r w:rsidR="00BB4A31">
        <w:t xml:space="preserve"> vydaným</w:t>
      </w:r>
      <w:r w:rsidRPr="00FF54B5">
        <w:t xml:space="preserve"> </w:t>
      </w:r>
      <w:r w:rsidRPr="00FF54B5">
        <w:lastRenderedPageBreak/>
        <w:t>Objednatele</w:t>
      </w:r>
      <w:r w:rsidR="00BB4A31">
        <w:t>m</w:t>
      </w:r>
      <w:r w:rsidRPr="00FF54B5">
        <w:t xml:space="preserve"> se Zhotovitel zavazuje zajistit minimálně 1 měsíc před uvedením zařízení do provozu.</w:t>
      </w:r>
    </w:p>
    <w:p w14:paraId="77E0F631" w14:textId="47FA2AB0"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w:t>
      </w:r>
      <w:r w:rsidRPr="003E14DF">
        <w:rPr>
          <w:bCs/>
          <w:sz w:val="18"/>
          <w:szCs w:val="18"/>
        </w:rPr>
        <w:t xml:space="preserve">zajistit </w:t>
      </w:r>
      <w:r w:rsidR="003E14DF" w:rsidRPr="003E14DF">
        <w:rPr>
          <w:sz w:val="18"/>
          <w:szCs w:val="18"/>
        </w:rPr>
        <w:t>u členů Personálu zhotovitele</w:t>
      </w:r>
      <w:r w:rsidRPr="001B29A7">
        <w:rPr>
          <w:bCs/>
          <w:sz w:val="18"/>
          <w:szCs w:val="18"/>
        </w:rPr>
        <w:t xml:space="preserve">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021DA914" w:rsidR="00C52412" w:rsidRPr="003E14DF" w:rsidRDefault="003E14DF" w:rsidP="00C52412">
      <w:pPr>
        <w:numPr>
          <w:ilvl w:val="3"/>
          <w:numId w:val="6"/>
        </w:numPr>
        <w:spacing w:after="120" w:line="264" w:lineRule="auto"/>
        <w:jc w:val="both"/>
        <w:rPr>
          <w:bCs/>
          <w:sz w:val="18"/>
          <w:szCs w:val="18"/>
        </w:rPr>
      </w:pPr>
      <w:r w:rsidRPr="003E14DF">
        <w:rPr>
          <w:sz w:val="18"/>
          <w:szCs w:val="18"/>
        </w:rPr>
        <w:t>Zhotovitel se zavazuje zajistit, že členové Personálu zhotovitele v technických funkcích od funkce mistra (včetně) a výše budou při pobytu v prostoru Staveniště nosit na viditelném místě označení visačkou se jménem, funkcí a podobenkou, ostatní členové Personálu zhotovitele budou na pracovním ochranném oděvu zřetelně označeni obchodní firmou</w:t>
      </w:r>
      <w:r w:rsidR="00C52412" w:rsidRPr="003E14DF">
        <w:rPr>
          <w:bCs/>
          <w:sz w:val="18"/>
          <w:szCs w:val="18"/>
        </w:rPr>
        <w:t>.</w:t>
      </w:r>
    </w:p>
    <w:p w14:paraId="544FDC4A" w14:textId="77777777" w:rsidR="003E14DF" w:rsidRPr="003E14DF" w:rsidRDefault="003E14DF" w:rsidP="003E14DF">
      <w:pPr>
        <w:pStyle w:val="Text2-2"/>
        <w:snapToGrid w:val="0"/>
      </w:pPr>
      <w:r>
        <w:t xml:space="preserve">Zhotovitel se zavazuje zajistit, že na všech vozidlech Zhotovitele </w:t>
      </w:r>
      <w:r w:rsidRPr="003E14DF">
        <w:t>a Podzhotovitelů, používaných na Staveništi, bude viditelně uvedeno jejich jméno nebo firma.</w:t>
      </w:r>
    </w:p>
    <w:p w14:paraId="3B5C3D8A" w14:textId="16C2DD06" w:rsidR="00C52412" w:rsidRPr="003E14DF" w:rsidRDefault="003E14DF" w:rsidP="003E14DF">
      <w:pPr>
        <w:numPr>
          <w:ilvl w:val="3"/>
          <w:numId w:val="6"/>
        </w:numPr>
        <w:spacing w:after="120" w:line="264" w:lineRule="auto"/>
        <w:jc w:val="both"/>
        <w:rPr>
          <w:bCs/>
          <w:sz w:val="18"/>
          <w:szCs w:val="18"/>
        </w:rPr>
      </w:pPr>
      <w:r w:rsidRPr="003E14DF">
        <w:rPr>
          <w:b/>
          <w:sz w:val="18"/>
          <w:szCs w:val="18"/>
        </w:rPr>
        <w:t>Zhotovitel u provozované činnosti se zvýšeným/vysokým požárním nebezpečím</w:t>
      </w:r>
      <w:r w:rsidRPr="003E14DF">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w:t>
      </w:r>
      <w:r w:rsidRPr="003E14DF">
        <w:rPr>
          <w:b/>
          <w:sz w:val="18"/>
          <w:szCs w:val="18"/>
        </w:rPr>
        <w:t>zajistí vypracování a schválení příslušné dokumentace požární ochrany (zejména „Dokumentace zdolávání požárů“)</w:t>
      </w:r>
      <w:r w:rsidRPr="003E14DF">
        <w:rPr>
          <w:sz w:val="18"/>
          <w:szCs w:val="18"/>
        </w:rPr>
        <w:t>, tak</w:t>
      </w:r>
      <w:r w:rsidRPr="003E14DF">
        <w:rPr>
          <w:b/>
          <w:sz w:val="18"/>
          <w:szCs w:val="18"/>
        </w:rPr>
        <w:t xml:space="preserve"> aby součástí DSPS bylo i dodání Dokumentace zdolávání požárů,</w:t>
      </w:r>
      <w:r w:rsidRPr="003E14DF">
        <w:rPr>
          <w:sz w:val="18"/>
          <w:szCs w:val="18"/>
        </w:rPr>
        <w:t xml:space="preserve"> a to již před uvedením do provozu / zkušebního provozu</w:t>
      </w:r>
      <w:r w:rsidR="00C52412" w:rsidRPr="003E14DF">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 xml:space="preserve">v případě požadavku správce markery v zapisovatelném provedení; kabelové rezervy metalických, optických a kombinovaných (hybridních) kabelů </w:t>
      </w:r>
      <w:r w:rsidRPr="007D6E4D">
        <w:rPr>
          <w:sz w:val="18"/>
          <w:szCs w:val="18"/>
        </w:rPr>
        <w:lastRenderedPageBreak/>
        <w:t>(markery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BE723D1"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5F3E4AC2" w14:textId="2C5CBE1B" w:rsidR="00FF54B5" w:rsidRDefault="00C52412" w:rsidP="00FF54B5">
      <w:pPr>
        <w:pStyle w:val="Text2-1"/>
      </w:pPr>
      <w:r w:rsidRPr="009A6ADD">
        <w:t>Zhotovitel se zavazuje zajistit realizaci prací na Díle tak, aby v případě nepřetržitých výluk trvajících více než 36 hodin probíhala realizace prací na Díle minimálně 16 hodin denně včetně sobot a nedělí.</w:t>
      </w:r>
    </w:p>
    <w:p w14:paraId="3C41DF6F" w14:textId="6D786C0E" w:rsidR="00FF54B5" w:rsidRDefault="00FF54B5" w:rsidP="00FF54B5">
      <w:pPr>
        <w:pStyle w:val="Text2-1"/>
      </w:pPr>
      <w:r w:rsidRPr="00594911">
        <w:t xml:space="preserve">V zastavěném území a jeho blízkosti </w:t>
      </w:r>
      <w:r w:rsidRPr="00594911">
        <w:rPr>
          <w:b/>
        </w:rPr>
        <w:t>nelze provádět hlučné stavební činnosti v době nočního klidu.</w:t>
      </w:r>
      <w:r w:rsidRPr="00594911">
        <w:t xml:space="preserve"> Ve výjimečných případech</w:t>
      </w:r>
      <w:r w:rsidRPr="00EA41E0">
        <w:t xml:space="preserve"> po vyčerpání veškerých jiných </w:t>
      </w:r>
      <w:proofErr w:type="gramStart"/>
      <w:r w:rsidRPr="00EA41E0">
        <w:t>možností,</w:t>
      </w:r>
      <w:r w:rsidRPr="00594911">
        <w:t>,</w:t>
      </w:r>
      <w:proofErr w:type="gramEnd"/>
      <w:r w:rsidRPr="00594911">
        <w:t xml:space="preserve"> nelze-li stanoveného legitimního cíle dosáhnout jinak, mohou být hlučné stavební činnosti v době nočního klidu prováděny po dobu nezbytně nutnou a v nezbytně nutném rozsahu. Zhotovitel </w:t>
      </w:r>
      <w:r>
        <w:t xml:space="preserve">dále </w:t>
      </w:r>
      <w:r w:rsidRPr="00594911">
        <w:t>zajistí, aby</w:t>
      </w:r>
      <w:r>
        <w:t xml:space="preserve"> veškeré </w:t>
      </w:r>
      <w:r w:rsidRPr="00594911">
        <w:t>hlučné stavební činnosti prováděné v době nočního klidu byly před jejich zahájením oznámeny občanům, kteří mohou být takovými činnostmi dotčeni (např. na webových stránkách příslušné obce).</w:t>
      </w:r>
    </w:p>
    <w:p w14:paraId="4FA4BF6A" w14:textId="768728CF" w:rsidR="00C52412" w:rsidRPr="00FF54B5" w:rsidRDefault="009A6ADD" w:rsidP="00FF54B5">
      <w:pPr>
        <w:pStyle w:val="Text2-1"/>
      </w:pPr>
      <w:r w:rsidRPr="00FF54B5">
        <w:t>Neobsazeno</w:t>
      </w:r>
      <w:r w:rsidR="003E14DF">
        <w:t>.</w:t>
      </w:r>
    </w:p>
    <w:p w14:paraId="4800D598" w14:textId="10A0B1A9" w:rsidR="001860E7" w:rsidRPr="00D94F0F" w:rsidRDefault="008B2B40" w:rsidP="001860E7">
      <w:pPr>
        <w:pStyle w:val="Text2-1"/>
      </w:pPr>
      <w:r w:rsidRPr="00D94F0F">
        <w:rPr>
          <w:rStyle w:val="Tun"/>
        </w:rPr>
        <w:t xml:space="preserve">Zhotovitel </w:t>
      </w:r>
      <w:r w:rsidR="00C52412" w:rsidRPr="00D94F0F">
        <w:rPr>
          <w:b/>
        </w:rPr>
        <w:t>je povinen vést elektronický stavební deník</w:t>
      </w:r>
      <w:r w:rsidR="00C52412" w:rsidRPr="00D94F0F">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00C52412" w:rsidRPr="00D94F0F">
        <w:t>Buildary.</w:t>
      </w:r>
      <w:proofErr w:type="gramStart"/>
      <w:r w:rsidR="00C52412" w:rsidRPr="00D94F0F">
        <w:t>online</w:t>
      </w:r>
      <w:proofErr w:type="spellEnd"/>
      <w:r w:rsidR="00C52412" w:rsidRPr="00D94F0F">
        <w:t xml:space="preserve"> - elektronický</w:t>
      </w:r>
      <w:proofErr w:type="gramEnd"/>
      <w:r w:rsidR="00C52412" w:rsidRPr="00D94F0F">
        <w:t xml:space="preserve"> stavební deník“ (viz https://www.buildary.online/cs/moduly/elektronicky-stavebni-denik). ESD se vede v českém jazyce. Objednatel poskytne zdarma Zhotoviteli před Datem zahájení prací maximálně 10 licenčních jednotek pro aplikaci </w:t>
      </w:r>
      <w:proofErr w:type="spellStart"/>
      <w:r w:rsidR="00C52412" w:rsidRPr="00D94F0F">
        <w:t>Buildary.online</w:t>
      </w:r>
      <w:proofErr w:type="spellEnd"/>
      <w:r w:rsidR="00C52412" w:rsidRPr="00D94F0F">
        <w:t xml:space="preserve"> pro vedení ESD</w:t>
      </w:r>
      <w:r w:rsidRPr="00D94F0F">
        <w:t xml:space="preserve">. </w:t>
      </w:r>
    </w:p>
    <w:p w14:paraId="370639A2" w14:textId="77777777" w:rsidR="00FF54B5" w:rsidRPr="00594911" w:rsidRDefault="00FF54B5" w:rsidP="00FF54B5">
      <w:pPr>
        <w:pStyle w:val="Text2-1"/>
      </w:pPr>
      <w:r w:rsidRPr="001A247C">
        <w:t xml:space="preserve">Zhotovitel zajistí </w:t>
      </w:r>
      <w:r w:rsidRPr="00703C9F">
        <w:t xml:space="preserve">v místě a době plnění realizačních prací v </w:t>
      </w:r>
      <w:r w:rsidRPr="001A247C">
        <w:t>obvodu</w:t>
      </w:r>
      <w:r w:rsidRPr="00594911">
        <w:t xml:space="preserve"> Staveniště </w:t>
      </w:r>
      <w:r w:rsidRPr="00703C9F">
        <w:t xml:space="preserve">efektivní stálou ostrahu </w:t>
      </w:r>
      <w:r w:rsidRPr="00594911">
        <w:t xml:space="preserve">za účelem </w:t>
      </w:r>
      <w:r w:rsidRPr="00703C9F">
        <w:t>zajištění provozuschopnosti pracemi dotčené provozované infrastruktury, zaměřenou především na ochranu inženýrských sítí a majetku</w:t>
      </w:r>
      <w:r>
        <w:t xml:space="preserve">. </w:t>
      </w:r>
      <w:r w:rsidRPr="00703C9F">
        <w:t>Rozsah provedených bezpečnostních opatření je plně v</w:t>
      </w:r>
      <w:r>
        <w:t> </w:t>
      </w:r>
      <w:r w:rsidRPr="00703C9F">
        <w:t>gesci</w:t>
      </w:r>
      <w:r>
        <w:t xml:space="preserve"> Zhotovitele</w:t>
      </w:r>
      <w:r w:rsidRPr="00703C9F">
        <w:t xml:space="preserve"> </w:t>
      </w:r>
      <w:r w:rsidRPr="00594911">
        <w:t xml:space="preserve">s cílem maximální efektivity daného opatření </w:t>
      </w:r>
      <w:r>
        <w:t>(</w:t>
      </w:r>
      <w:r w:rsidRPr="00594911">
        <w:t>střežení proti vandalismu, poškození a zcizení jaký</w:t>
      </w:r>
      <w:r>
        <w:t>ch</w:t>
      </w:r>
      <w:r w:rsidRPr="00594911">
        <w:t>koli</w:t>
      </w:r>
      <w:r>
        <w:t>v</w:t>
      </w:r>
      <w:r w:rsidRPr="00594911">
        <w:t xml:space="preserve"> částí SO/PS</w:t>
      </w:r>
      <w:r>
        <w:t xml:space="preserve"> atd.)</w:t>
      </w:r>
      <w:r w:rsidRPr="00594911">
        <w:t xml:space="preserve">, po dobu provádění Díla. Náklady na </w:t>
      </w:r>
      <w:r w:rsidRPr="00591428">
        <w:t xml:space="preserve">zajištění těchto opatření </w:t>
      </w:r>
      <w:r w:rsidRPr="00594911">
        <w:t>jsou součástí smluvní ceny.</w:t>
      </w:r>
      <w:r>
        <w:t xml:space="preserve"> </w:t>
      </w:r>
      <w:r w:rsidRPr="00332A1B">
        <w:rPr>
          <w:b/>
        </w:rPr>
        <w:t>Opatření budou spočívat v kombinaci fyzické přítomností bezpečnostní služby a preventivních bezpečnostních elektronických systémů.</w:t>
      </w:r>
    </w:p>
    <w:p w14:paraId="119F257F" w14:textId="77777777" w:rsidR="00FF54B5" w:rsidRPr="003E14DF" w:rsidRDefault="00FF54B5" w:rsidP="00FF54B5">
      <w:pPr>
        <w:pStyle w:val="Text2-1"/>
        <w:tabs>
          <w:tab w:val="clear" w:pos="737"/>
        </w:tabs>
      </w:pPr>
      <w:r w:rsidRPr="00594911">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594911">
        <w:t>slouží</w:t>
      </w:r>
      <w:proofErr w:type="gramEnd"/>
      <w:r w:rsidRPr="00594911">
        <w:t xml:space="preserve"> k </w:t>
      </w:r>
      <w:r w:rsidRPr="002B4012">
        <w:t>zajištění bezpečnosti osob proti neúmyslnému vstupu do prostoru provozované koleje.</w:t>
      </w:r>
      <w:r>
        <w:t xml:space="preserve"> </w:t>
      </w:r>
      <w:r w:rsidRPr="00594911">
        <w:t xml:space="preserve">BZ </w:t>
      </w:r>
      <w:r w:rsidRPr="002B4012">
        <w:t xml:space="preserve">budou instalovány Zhotovitelem </w:t>
      </w:r>
      <w:r w:rsidRPr="00594911">
        <w:t xml:space="preserve">dle aktuálního </w:t>
      </w:r>
      <w:r>
        <w:t>n</w:t>
      </w:r>
      <w:r w:rsidRPr="00594911">
        <w:t>ávodu pro použití BZ od výrobce/dodavatele zařízení a dle příslušného „</w:t>
      </w:r>
      <w:proofErr w:type="gramStart"/>
      <w:r w:rsidRPr="00594911">
        <w:t>Dodatku - Souhlasu</w:t>
      </w:r>
      <w:proofErr w:type="gramEnd"/>
      <w:r w:rsidRPr="00594911">
        <w:t xml:space="preserve"> pro používání výrobku BZ“ na provozované železniční dopravní cestě státní organizace Správa železnic. Seznam schválených výrobku je na stránkách SŽ </w:t>
      </w:r>
      <w:hyperlink r:id="rId11" w:history="1">
        <w:r w:rsidRPr="003E14DF">
          <w:rPr>
            <w:rStyle w:val="Hypertextovodkaz"/>
          </w:rPr>
          <w:t>https://www.spravazeleznic.cz/dodavatele-odberatele/technicke-pozadavky-na-vyrobky-zarizeni-a-technologie-pro-zdc/varovne-systemy</w:t>
        </w:r>
      </w:hyperlink>
    </w:p>
    <w:p w14:paraId="36ADC05C" w14:textId="77777777" w:rsidR="003E14DF" w:rsidRPr="003E14DF" w:rsidRDefault="003E14DF" w:rsidP="003E14DF">
      <w:pPr>
        <w:pStyle w:val="Text2-1"/>
      </w:pPr>
      <w:bookmarkStart w:id="61" w:name="_Hlk163647445"/>
      <w:bookmarkStart w:id="62" w:name="_Ref156569845"/>
      <w:bookmarkStart w:id="63" w:name="_Ref156737111"/>
      <w:r w:rsidRPr="003E14DF">
        <w:lastRenderedPageBreak/>
        <w:t>Zhotovitel nesmí při práci zasahovat jakýmkoliv (strojním) vybavením do provozované koleje.</w:t>
      </w:r>
      <w:r w:rsidRPr="003E14DF">
        <w:rPr>
          <w:b/>
        </w:rPr>
        <w:t xml:space="preserve"> </w:t>
      </w:r>
      <w:bookmarkEnd w:id="61"/>
      <w:r w:rsidRPr="003E14DF">
        <w:rPr>
          <w:b/>
        </w:rPr>
        <w:t>Zhotovitel pro splnění požadavků dle odstavce (b) Pod-článku 6.7 [</w:t>
      </w:r>
      <w:r w:rsidRPr="003E14DF">
        <w:rPr>
          <w:b/>
          <w:i/>
        </w:rPr>
        <w:t>Ochrana zdraví a bezpečnost při práci</w:t>
      </w:r>
      <w:r w:rsidRPr="003E14DF">
        <w:rPr>
          <w:b/>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E14D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2"/>
    </w:p>
    <w:p w14:paraId="68B7B94B" w14:textId="1A459824" w:rsidR="00C52412" w:rsidRPr="003E14DF" w:rsidRDefault="003E14DF" w:rsidP="003E14DF">
      <w:pPr>
        <w:pStyle w:val="Text2-1"/>
      </w:pPr>
      <w:bookmarkStart w:id="64" w:name="_Ref156570210"/>
      <w:r w:rsidRPr="003E14DF">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 12 písm.  d) předpisu SŽ Bp1 – „po dobu jízdy vozidel po sousední koleji musí být práce strojů přerušena“.</w:t>
      </w:r>
      <w:bookmarkEnd w:id="63"/>
      <w:bookmarkEnd w:id="64"/>
    </w:p>
    <w:p w14:paraId="2FC55D59" w14:textId="10DD8FA6" w:rsidR="00C52412" w:rsidRPr="00B11937" w:rsidRDefault="00C52412" w:rsidP="00C52412">
      <w:pPr>
        <w:pStyle w:val="Text2-1"/>
        <w:tabs>
          <w:tab w:val="clear" w:pos="737"/>
        </w:tabs>
      </w:pPr>
      <w:bookmarkStart w:id="65" w:name="_Hlk157090557"/>
      <w:r w:rsidRPr="0006283D">
        <w:t xml:space="preserve">Nedodržením jakýchkoliv z podmínek z výše uvedených </w:t>
      </w:r>
      <w:r w:rsidR="0003051C">
        <w:t>v čl.</w:t>
      </w:r>
      <w:r w:rsidRPr="003C067B">
        <w:t xml:space="preserve"> </w:t>
      </w:r>
      <w:r w:rsidRPr="003C067B">
        <w:fldChar w:fldCharType="begin"/>
      </w:r>
      <w:r w:rsidRPr="003C067B">
        <w:instrText xml:space="preserve"> REF _Ref157070566 \r \h  \* MERGEFORMAT </w:instrText>
      </w:r>
      <w:r w:rsidRPr="003C067B">
        <w:fldChar w:fldCharType="separate"/>
      </w:r>
      <w:r w:rsidRPr="003C067B">
        <w:t>4.1.9</w:t>
      </w:r>
      <w:r w:rsidRPr="003C067B">
        <w:fldChar w:fldCharType="end"/>
      </w:r>
      <w:r w:rsidRPr="003C067B">
        <w:t xml:space="preserve"> -</w:t>
      </w:r>
      <w:r w:rsidRPr="0006283D">
        <w:t xml:space="preserve"> </w:t>
      </w:r>
      <w:r w:rsidRPr="0006283D">
        <w:fldChar w:fldCharType="begin"/>
      </w:r>
      <w:r w:rsidRPr="0006283D">
        <w:instrText xml:space="preserve"> REF _Ref156737111 \r \h  \* MERGEFORMAT </w:instrText>
      </w:r>
      <w:r w:rsidRPr="0006283D">
        <w:fldChar w:fldCharType="separate"/>
      </w:r>
      <w:r>
        <w:t>4.1.11</w:t>
      </w:r>
      <w:r w:rsidRPr="0006283D">
        <w:fldChar w:fldCharType="end"/>
      </w:r>
      <w:r w:rsidR="00467B20">
        <w:t xml:space="preserve"> těchto ZTP</w:t>
      </w:r>
      <w:r w:rsidRPr="0006283D">
        <w:t xml:space="preserve"> je porušením BOZP a Zhotovitel je povinen uhradit smluvní pokutu ve výši uvedené</w:t>
      </w:r>
      <w:r w:rsidR="00A974F7">
        <w:t xml:space="preserve"> v Příloze k nabídce.</w:t>
      </w:r>
      <w:r w:rsidRPr="0006283D">
        <w:t xml:space="preserve"> </w:t>
      </w:r>
      <w:bookmarkEnd w:id="65"/>
    </w:p>
    <w:p w14:paraId="60B2517B" w14:textId="554E1696" w:rsidR="00F827DA" w:rsidRPr="00B11937" w:rsidRDefault="00F827DA" w:rsidP="00F827DA">
      <w:pPr>
        <w:pStyle w:val="Text2-1"/>
        <w:tabs>
          <w:tab w:val="clear" w:pos="737"/>
        </w:tabs>
      </w:pPr>
      <w:r w:rsidRPr="00B11937">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F308335" w:rsidR="00F827DA" w:rsidRDefault="00F827DA" w:rsidP="00F827DA">
      <w:pPr>
        <w:pStyle w:val="Text2-1"/>
        <w:tabs>
          <w:tab w:val="clear" w:pos="737"/>
        </w:tabs>
      </w:pPr>
      <w:r w:rsidRPr="00F827DA">
        <w:t xml:space="preserve">Zhotovitel je povinen dodržovat podmínky pro přístupy osob v prostoru stavby v souladu s Pokynem generálního </w:t>
      </w:r>
      <w:r w:rsidRPr="00B11937">
        <w:t>ředitele SŽ PO-09/2021-GŘ, který byl Zhotoviteli poskytnut jako součást Zadávací dokumentace (Díl 5_2 Zadávací dokumentace).</w:t>
      </w:r>
    </w:p>
    <w:p w14:paraId="4DC2CC49" w14:textId="48D56F84" w:rsidR="007254C4" w:rsidRPr="003C067B" w:rsidRDefault="003C067B" w:rsidP="003C067B">
      <w:pPr>
        <w:pStyle w:val="Text2-1"/>
        <w:tabs>
          <w:tab w:val="clear" w:pos="737"/>
        </w:tabs>
      </w:pPr>
      <w:r>
        <w:t>Neobsazeno</w:t>
      </w:r>
      <w:r w:rsidR="003E14DF">
        <w:t>.</w:t>
      </w:r>
    </w:p>
    <w:p w14:paraId="16426AE8" w14:textId="77777777" w:rsidR="00DF7BAA" w:rsidRDefault="00DF7BAA" w:rsidP="00DF7BAA">
      <w:pPr>
        <w:pStyle w:val="Nadpis2-2"/>
      </w:pPr>
      <w:bookmarkStart w:id="66" w:name="_Toc121494850"/>
      <w:bookmarkStart w:id="67" w:name="_Toc167433003"/>
      <w:r>
        <w:t xml:space="preserve">Zeměměřická </w:t>
      </w:r>
      <w:r w:rsidRPr="0080577B">
        <w:t>činnost</w:t>
      </w:r>
      <w:r>
        <w:t xml:space="preserve"> zhotovitele</w:t>
      </w:r>
      <w:bookmarkEnd w:id="66"/>
      <w:bookmarkEnd w:id="67"/>
    </w:p>
    <w:p w14:paraId="0D0C0FDD" w14:textId="2B9CDCAB" w:rsidR="00DC55C8" w:rsidRDefault="003E14DF" w:rsidP="00F055E9">
      <w:pPr>
        <w:pStyle w:val="Text2-1"/>
      </w:pPr>
      <w:r>
        <w:t>Zhotovitel zažádá jmenovaného Autorizovaného zeměměřického inženýra (AZI) Objednatele o zajištění aktuálních podkladů a postupu vyplývajícího z požadavků uvedených v TKP a těchto ZTP pro provedení díla nejpozději do termínu předání Staveniště</w:t>
      </w:r>
      <w:r w:rsidR="00DC55C8" w:rsidRPr="00DC55C8">
        <w:t>.</w:t>
      </w:r>
    </w:p>
    <w:p w14:paraId="216B0ECF" w14:textId="28D9B4C5" w:rsidR="003E14DF" w:rsidRDefault="003E14DF" w:rsidP="003E14DF">
      <w:pPr>
        <w:pStyle w:val="Text2-1"/>
        <w:numPr>
          <w:ilvl w:val="0"/>
          <w:numId w:val="0"/>
        </w:numPr>
        <w:ind w:left="737"/>
      </w:pPr>
      <w:r>
        <w:t xml:space="preserve">Kontaktní AZI: Ing. </w:t>
      </w:r>
      <w:r w:rsidRPr="004E1ADE">
        <w:t xml:space="preserve">Karel </w:t>
      </w:r>
      <w:proofErr w:type="spellStart"/>
      <w:r w:rsidRPr="004E1ADE">
        <w:t>Parchanský</w:t>
      </w:r>
      <w:proofErr w:type="spellEnd"/>
      <w:r w:rsidRPr="004E1ADE">
        <w:t>, tel.: +420 972 765 182, email:</w:t>
      </w:r>
      <w:r>
        <w:t xml:space="preserve"> </w:t>
      </w:r>
      <w:hyperlink r:id="rId12" w:history="1">
        <w:r w:rsidRPr="00070D8C">
          <w:rPr>
            <w:rStyle w:val="Hypertextovodkaz"/>
            <w:noProof w:val="0"/>
          </w:rPr>
          <w:t>Parchansky@spravazeleznic.cz</w:t>
        </w:r>
      </w:hyperlink>
    </w:p>
    <w:p w14:paraId="5EEB6E52" w14:textId="597FCF4C" w:rsidR="004A0B70"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17408355" w14:textId="1ADDC639" w:rsidR="00FF54B5" w:rsidRPr="00FF54B5" w:rsidRDefault="00FF54B5" w:rsidP="00FF54B5">
      <w:pPr>
        <w:pStyle w:val="Text2-1"/>
      </w:pPr>
      <w:r w:rsidRPr="00D9180C">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5F29D519" w:rsidR="004A0B70"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7E34B5A1" w14:textId="4C810B15" w:rsidR="00E145FD" w:rsidRDefault="00E145FD" w:rsidP="00E145FD">
      <w:pPr>
        <w:pStyle w:val="Text2-1"/>
      </w:pPr>
      <w: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005E3902">
        <w:t>SŽG – ŽBP</w:t>
      </w:r>
      <w:r>
        <w:t xml:space="preserve">, ŽMP, PPK, popř. se správcem železničního katastru nemovitostí (dále jen „ŽKN“). </w:t>
      </w:r>
    </w:p>
    <w:p w14:paraId="4728E86F" w14:textId="77777777" w:rsidR="00E145FD" w:rsidRDefault="00E145FD" w:rsidP="00E145FD">
      <w:pPr>
        <w:pStyle w:val="Text2-1"/>
      </w:pPr>
      <w:r>
        <w:t xml:space="preserve">Dostupné podklady uvedené v čl. 4.2.5 těchto ZTP splňující TKP, předá AZI Objednatele AZI Zhotovitele a následně bude koordinovat zeměměřické činnosti Zhotovitele v souladu </w:t>
      </w:r>
      <w:r>
        <w:lastRenderedPageBreak/>
        <w:t xml:space="preserve">s platnými, obecně závaznými právními předpisy a interními dokumenty a předpisy Správy železnic. </w:t>
      </w:r>
    </w:p>
    <w:p w14:paraId="0769C969" w14:textId="77777777" w:rsidR="00E145FD" w:rsidRDefault="00E145FD" w:rsidP="00E145FD">
      <w:pPr>
        <w:pStyle w:val="Text2-1"/>
      </w:pPr>
      <w:r>
        <w:t>Zhotovitel je povinen v případě prací na úplných mapových podkladech zahájených po 30. 6. 2024 si alespoň 1 měsíc předem vyžádat mapové podklady na SŽG ve vazbě na stav DTMŽ.</w:t>
      </w:r>
    </w:p>
    <w:p w14:paraId="006087E2" w14:textId="77777777" w:rsidR="00E145FD" w:rsidRDefault="00E145FD" w:rsidP="00E145FD">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62E11232" w14:textId="59F27E51" w:rsidR="00E145FD" w:rsidRPr="00E145FD" w:rsidRDefault="00E145FD" w:rsidP="00E145FD">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2F65658F" w:rsidR="004A0B70" w:rsidRDefault="004A0B70" w:rsidP="004A0B70">
      <w:pPr>
        <w:numPr>
          <w:ilvl w:val="2"/>
          <w:numId w:val="6"/>
        </w:numPr>
        <w:spacing w:after="120" w:line="264" w:lineRule="auto"/>
        <w:jc w:val="both"/>
        <w:rPr>
          <w:sz w:val="18"/>
          <w:szCs w:val="18"/>
        </w:rPr>
      </w:pPr>
      <w:r w:rsidRPr="00E145FD">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18EF95D" w14:textId="77777777" w:rsidR="00E145FD" w:rsidRDefault="00E145FD" w:rsidP="00E145FD">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15016C2F" w14:textId="77777777" w:rsidR="00E145FD" w:rsidRDefault="00E145FD" w:rsidP="00E145FD">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2A0033D" w14:textId="77777777" w:rsidR="00E145FD" w:rsidRPr="00D9180C" w:rsidRDefault="00E145FD" w:rsidP="00E145FD">
      <w:pPr>
        <w:pStyle w:val="Text2-1"/>
      </w:pPr>
      <w:r>
        <w:t>Po 30. 6. 2024 se geodetická část jednotlivých SO a PS a souborné zpracování geodetické části DSPS předává samostatně a ve formátu ŽXML prostřednictvím informačního systému DTMŽ.</w:t>
      </w:r>
    </w:p>
    <w:p w14:paraId="5FF5FC75" w14:textId="6EFB27CB" w:rsidR="00E145FD" w:rsidRPr="00E145FD" w:rsidRDefault="00E145FD" w:rsidP="00E145FD">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 čl. 1.7.3 TKP ZEMĚMĚŘICKÁ ČINNOST ZAJIŠŤOVANÁ ZHOTOVITELEM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1B29A7">
        <w:rPr>
          <w:sz w:val="18"/>
          <w:szCs w:val="18"/>
        </w:rPr>
        <w:t>ŽBP</w:t>
      </w:r>
      <w:proofErr w:type="gramEnd"/>
      <w:r w:rsidRPr="001B29A7">
        <w:rPr>
          <w:sz w:val="18"/>
          <w:szCs w:val="18"/>
        </w:rPr>
        <w:t xml:space="preserve">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223ED31E" w:rsidR="004A0B70" w:rsidRPr="002B0F16" w:rsidRDefault="002B0F16" w:rsidP="004A0B70">
      <w:pPr>
        <w:numPr>
          <w:ilvl w:val="2"/>
          <w:numId w:val="6"/>
        </w:numPr>
        <w:spacing w:after="120" w:line="264" w:lineRule="auto"/>
        <w:jc w:val="both"/>
        <w:rPr>
          <w:sz w:val="18"/>
          <w:szCs w:val="18"/>
        </w:rPr>
      </w:pPr>
      <w:r w:rsidRPr="002B0F16">
        <w:rPr>
          <w:sz w:val="18"/>
          <w:szCs w:val="18"/>
        </w:rPr>
        <w:t>Neobsazeno</w:t>
      </w:r>
      <w:r w:rsidR="003E14DF">
        <w:rPr>
          <w:sz w:val="18"/>
          <w:szCs w:val="18"/>
        </w:rPr>
        <w:t>.</w:t>
      </w:r>
    </w:p>
    <w:p w14:paraId="5E1C8155" w14:textId="77777777" w:rsidR="004A0B70" w:rsidRPr="002B0F16" w:rsidRDefault="004A0B70" w:rsidP="004A0B70">
      <w:pPr>
        <w:numPr>
          <w:ilvl w:val="2"/>
          <w:numId w:val="6"/>
        </w:numPr>
        <w:spacing w:after="120" w:line="264" w:lineRule="auto"/>
        <w:jc w:val="both"/>
        <w:rPr>
          <w:sz w:val="18"/>
          <w:szCs w:val="18"/>
        </w:rPr>
      </w:pPr>
      <w:r w:rsidRPr="001B29A7">
        <w:rPr>
          <w:sz w:val="18"/>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w:t>
      </w:r>
      <w:r w:rsidRPr="001B29A7">
        <w:rPr>
          <w:sz w:val="18"/>
          <w:szCs w:val="18"/>
        </w:rPr>
        <w:lastRenderedPageBreak/>
        <w:t xml:space="preserve">identických bodů, zaměřují se metodou RTK min. 1 x při délce záznamu min. 20 vteřin (epoch) a výsledky budou přehledně zpracovány a předány v souboru overeni_ZBP.xlsx. </w:t>
      </w:r>
      <w:r w:rsidRPr="002B0F16">
        <w:rPr>
          <w:sz w:val="18"/>
          <w:szCs w:val="18"/>
        </w:rPr>
        <w:t>Metodami RTK není možno měřit prvky, které mají předepsanou 2. třídu přesnosti.</w:t>
      </w:r>
    </w:p>
    <w:p w14:paraId="069A82A2" w14:textId="3A295171" w:rsidR="004A0B70" w:rsidRPr="002B0F16" w:rsidRDefault="002B0F16" w:rsidP="004A0B70">
      <w:pPr>
        <w:numPr>
          <w:ilvl w:val="2"/>
          <w:numId w:val="6"/>
        </w:numPr>
        <w:spacing w:after="120" w:line="264" w:lineRule="auto"/>
        <w:jc w:val="both"/>
        <w:rPr>
          <w:sz w:val="18"/>
          <w:szCs w:val="18"/>
        </w:rPr>
      </w:pPr>
      <w:r w:rsidRPr="002B0F16">
        <w:rPr>
          <w:sz w:val="18"/>
          <w:szCs w:val="18"/>
        </w:rPr>
        <w:t>Neobsazeno</w:t>
      </w:r>
      <w:r w:rsidR="003E14DF">
        <w:rPr>
          <w:sz w:val="18"/>
          <w:szCs w:val="18"/>
        </w:rPr>
        <w:t>.</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6F10F470" w:rsidR="004A0B70" w:rsidRDefault="004A0B70" w:rsidP="004A0B70">
      <w:pPr>
        <w:numPr>
          <w:ilvl w:val="2"/>
          <w:numId w:val="6"/>
        </w:numPr>
        <w:spacing w:after="120" w:line="264" w:lineRule="auto"/>
        <w:jc w:val="both"/>
        <w:rPr>
          <w:sz w:val="18"/>
          <w:szCs w:val="18"/>
        </w:rPr>
      </w:pPr>
      <w:r w:rsidRPr="001B29A7">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3" w:history="1">
        <w:r w:rsidR="00E145FD" w:rsidRPr="00E54332">
          <w:rPr>
            <w:rStyle w:val="Hypertextovodkaz"/>
            <w:noProof w:val="0"/>
            <w:sz w:val="18"/>
            <w:szCs w:val="18"/>
          </w:rPr>
          <w:t>https://www.spravazeleznic.cz/stavby-zakazky/podklady-pro-zhotovitele/zaborovy-elaborat</w:t>
        </w:r>
      </w:hyperlink>
      <w:r w:rsidRPr="001B29A7">
        <w:rPr>
          <w:sz w:val="18"/>
          <w:szCs w:val="18"/>
        </w:rPr>
        <w:t>.</w:t>
      </w:r>
    </w:p>
    <w:p w14:paraId="14A12B6A" w14:textId="2243511D" w:rsidR="00E145FD" w:rsidRPr="00E145FD" w:rsidRDefault="00E145FD" w:rsidP="00E145FD">
      <w:pPr>
        <w:pStyle w:val="Text2-1"/>
      </w:pPr>
      <w:r w:rsidRPr="00D9180C">
        <w:t>Zhotovitel zahájí vyhotovení podkladů pro majetkoprávní vypořádání stavby na základě zaměření skutečného provedení jednotlivých PS/SO bezodkladně po jejich dokončení, nejpozději do 3 měsíců od jejich dokončení.</w:t>
      </w:r>
    </w:p>
    <w:p w14:paraId="3293968C" w14:textId="77777777" w:rsidR="004A0B70" w:rsidRPr="002B0F16" w:rsidRDefault="004A0B70" w:rsidP="004A0B70">
      <w:pPr>
        <w:numPr>
          <w:ilvl w:val="2"/>
          <w:numId w:val="6"/>
        </w:numPr>
        <w:spacing w:after="120" w:line="264" w:lineRule="auto"/>
        <w:jc w:val="both"/>
        <w:rPr>
          <w:sz w:val="18"/>
          <w:szCs w:val="18"/>
        </w:rPr>
      </w:pPr>
      <w:r w:rsidRPr="002B0F16">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63446DDF" w:rsidR="00DC55C8" w:rsidRPr="002B0F16" w:rsidRDefault="004A0B70" w:rsidP="004A0B70">
      <w:pPr>
        <w:pStyle w:val="Text2-1"/>
      </w:pPr>
      <w:bookmarkStart w:id="70" w:name="_Hlk158279921"/>
      <w:r w:rsidRPr="002B0F16">
        <w:rPr>
          <w:b/>
        </w:rPr>
        <w:t>Na neelektrizovaných tratích</w:t>
      </w:r>
      <w:r w:rsidRPr="002B0F16">
        <w:t xml:space="preserve"> platí pro zřizování zajištění PPK postupy dle dopisu Ředitele O13, čj. 168954/2021-SŽ-GŘ-O13, Zajištění prostorové polohy na neelektrizovaných tratích </w:t>
      </w:r>
      <w:r w:rsidRPr="00B11937">
        <w:t>SŽ (viz Díl 5_4 Zadávací dokumentace), který</w:t>
      </w:r>
      <w:r w:rsidRPr="002B0F16">
        <w:t xml:space="preserve">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70"/>
      <w:r w:rsidRPr="002B0F16">
        <w:t>.</w:t>
      </w:r>
    </w:p>
    <w:p w14:paraId="4F09C53C" w14:textId="19651C57" w:rsidR="00DF7BAA" w:rsidRDefault="00DF7BAA" w:rsidP="00DF7BAA">
      <w:pPr>
        <w:pStyle w:val="Nadpis2-2"/>
      </w:pPr>
      <w:bookmarkStart w:id="71" w:name="_Toc6410438"/>
      <w:bookmarkStart w:id="72" w:name="_Toc121494851"/>
      <w:bookmarkStart w:id="73" w:name="_Toc167433004"/>
      <w:r>
        <w:t>Doklady pře</w:t>
      </w:r>
      <w:r w:rsidR="00BB4A31">
        <w:t>d</w:t>
      </w:r>
      <w:r>
        <w:t>kládané zhotovitelem</w:t>
      </w:r>
      <w:bookmarkEnd w:id="71"/>
      <w:bookmarkEnd w:id="72"/>
      <w:bookmarkEnd w:id="73"/>
    </w:p>
    <w:p w14:paraId="44E06185" w14:textId="07DB5478"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w:t>
      </w:r>
      <w:r w:rsidR="00BB4A31">
        <w:t>,</w:t>
      </w:r>
      <w:r w:rsidRPr="003129F6">
        <w:t xml:space="preserve"> o drahách</w:t>
      </w:r>
      <w:r w:rsidR="00BB4A31">
        <w:t>,</w:t>
      </w:r>
      <w:r w:rsidRPr="003129F6">
        <w:t xml:space="preserve">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4" w:name="_Toc6410439"/>
      <w:bookmarkStart w:id="75" w:name="_Toc121494852"/>
      <w:bookmarkStart w:id="76" w:name="_Toc167433005"/>
      <w:r>
        <w:t>Dokumentace zhotovitele pro stavbu</w:t>
      </w:r>
      <w:bookmarkEnd w:id="74"/>
      <w:bookmarkEnd w:id="75"/>
      <w:bookmarkEnd w:id="76"/>
    </w:p>
    <w:p w14:paraId="488F8FA4" w14:textId="3380EB4D" w:rsidR="00740821" w:rsidRPr="00F1453B" w:rsidRDefault="00B277B1" w:rsidP="00F21EDB">
      <w:pPr>
        <w:pStyle w:val="Text2-1"/>
      </w:pPr>
      <w:r w:rsidRPr="00F1453B">
        <w:t xml:space="preserve">Součástí předmětu díla je i vyhotovení Realizační dokumentace stavby (výrobní, montážní, dílenské, dokumentace dodavatele mostních objektů), která v případě potřeby rozpracovává podrobně zadávací dokumentaci (PD, PDPS) s ohledem na znalosti konkrétních dodávaných výrobků, technologií, postupů a výrobních podmínek </w:t>
      </w:r>
      <w:r w:rsidRPr="00F1453B">
        <w:lastRenderedPageBreak/>
        <w:t>Zhotovitele. Obsah a rozsah RDS je definován v TKP Staveb státních drah a v podrobnostech dle přílohy P8 směrnice SŽ SM011, zejména pro</w:t>
      </w:r>
      <w:r w:rsidR="00740821" w:rsidRPr="00F1453B">
        <w:t>:</w:t>
      </w:r>
    </w:p>
    <w:p w14:paraId="09A34E9A" w14:textId="27AC7238" w:rsidR="00F1453B" w:rsidRPr="00F1453B" w:rsidRDefault="00F1453B" w:rsidP="00F1453B">
      <w:pPr>
        <w:pStyle w:val="Odstavec1-1a"/>
        <w:numPr>
          <w:ilvl w:val="0"/>
          <w:numId w:val="7"/>
        </w:numPr>
        <w:spacing w:after="120"/>
      </w:pPr>
      <w:r w:rsidRPr="00F1453B">
        <w:t>SO 03.1 Most v km 74,252: výkres tvaru a výztuže nadbetonování římsy na výtoku, výkres tvaru nového zábradlí na obou římsách</w:t>
      </w:r>
      <w:r w:rsidR="003E14DF">
        <w:t>,</w:t>
      </w:r>
    </w:p>
    <w:p w14:paraId="590B1926" w14:textId="7CAB647A" w:rsidR="00F1453B" w:rsidRPr="00F1453B" w:rsidRDefault="00F1453B" w:rsidP="00F1453B">
      <w:pPr>
        <w:pStyle w:val="Odstavec1-1a"/>
        <w:numPr>
          <w:ilvl w:val="0"/>
          <w:numId w:val="7"/>
        </w:numPr>
      </w:pPr>
      <w:r w:rsidRPr="00F1453B">
        <w:t>SO 03.3 Propustek v km 75,028:  výkres tvaru a výztuže nadbetonování římsy na výtoku, výkres tvaru nového zábradlí na římse na výtoku</w:t>
      </w:r>
      <w:r w:rsidR="003E14DF">
        <w:t>,</w:t>
      </w:r>
    </w:p>
    <w:p w14:paraId="19D0B148" w14:textId="34B9E4BB" w:rsidR="00F1453B" w:rsidRPr="00F1453B" w:rsidRDefault="00F1453B" w:rsidP="00F1453B">
      <w:pPr>
        <w:pStyle w:val="Odstavec1-1a"/>
        <w:numPr>
          <w:ilvl w:val="0"/>
          <w:numId w:val="7"/>
        </w:numPr>
      </w:pPr>
      <w:r w:rsidRPr="00F1453B">
        <w:t>SO 03.6 Most v km 76,169: výkres tvaru a výztuže nadbetonování říms na obou čelech, výkres tvaru a výztuže nových říms na křídlech, výkres tvaru nového zábradlí na obou římsách</w:t>
      </w:r>
      <w:r w:rsidR="003E14DF">
        <w:t>,</w:t>
      </w:r>
    </w:p>
    <w:p w14:paraId="762DCEE6" w14:textId="0675BD9D" w:rsidR="00F1453B" w:rsidRPr="00F1453B" w:rsidRDefault="00F1453B" w:rsidP="00F1453B">
      <w:pPr>
        <w:pStyle w:val="Odstavec1-1a"/>
        <w:numPr>
          <w:ilvl w:val="0"/>
          <w:numId w:val="7"/>
        </w:numPr>
      </w:pPr>
      <w:r w:rsidRPr="00F1453B">
        <w:t>SO 03.8 Most v km 76,863: výkres tvaru a výztuže nadbetonování říms na obou čelech, výkres tvaru nového zábradlí na obou římsách</w:t>
      </w:r>
      <w:r w:rsidR="003E14DF">
        <w:t>,</w:t>
      </w:r>
    </w:p>
    <w:p w14:paraId="56675327" w14:textId="71B7DE73" w:rsidR="00F1453B" w:rsidRPr="00F1453B" w:rsidRDefault="00F1453B" w:rsidP="00F1453B">
      <w:pPr>
        <w:pStyle w:val="Odstavec1-1a"/>
        <w:numPr>
          <w:ilvl w:val="0"/>
          <w:numId w:val="7"/>
        </w:numPr>
      </w:pPr>
      <w:r w:rsidRPr="00F1453B">
        <w:t>SO 03.10 Most v km 78,704: tabulka opracování podélných dřev</w:t>
      </w:r>
      <w:r>
        <w:t xml:space="preserve"> a pozednic při změně tvaru železničního</w:t>
      </w:r>
      <w:r w:rsidRPr="00F1453B">
        <w:t xml:space="preserve"> svršku</w:t>
      </w:r>
      <w:r w:rsidR="003E14DF">
        <w:t>,</w:t>
      </w:r>
    </w:p>
    <w:p w14:paraId="70DDCB75" w14:textId="5E847DE2" w:rsidR="00DF7BAA" w:rsidRPr="00977DF0" w:rsidRDefault="00446955" w:rsidP="00103B38">
      <w:pPr>
        <w:pStyle w:val="Odstavec1-1a"/>
        <w:numPr>
          <w:ilvl w:val="0"/>
          <w:numId w:val="5"/>
        </w:numPr>
        <w:spacing w:after="120"/>
      </w:pPr>
      <w:r w:rsidRPr="00977DF0">
        <w:t xml:space="preserve">PS 01 – Prostá rekonstrukce trati v úseku Milotice nad </w:t>
      </w:r>
      <w:r w:rsidR="003E14DF" w:rsidRPr="00977DF0">
        <w:t>Opavou – Brantice</w:t>
      </w:r>
      <w:r w:rsidR="00F1453B" w:rsidRPr="00977DF0">
        <w:t>,</w:t>
      </w:r>
      <w:r w:rsidR="00DF7BAA" w:rsidRPr="00977DF0">
        <w:t xml:space="preserve"> včetně zapracování přechodových stavů</w:t>
      </w:r>
      <w:r w:rsidR="003E14DF" w:rsidRPr="00977DF0">
        <w:t>.</w:t>
      </w:r>
    </w:p>
    <w:p w14:paraId="2E64EEB4" w14:textId="7DB77FD2" w:rsidR="003E14DF" w:rsidRPr="00977DF0" w:rsidRDefault="00977DF0" w:rsidP="00F21EDB">
      <w:pPr>
        <w:pStyle w:val="Text2-1"/>
      </w:pPr>
      <w:r w:rsidRPr="00977DF0">
        <w:t xml:space="preserve">Neobsazeno. </w:t>
      </w:r>
    </w:p>
    <w:p w14:paraId="07D32A6A" w14:textId="4B44EDD5" w:rsidR="00740821" w:rsidRPr="00F1453B" w:rsidRDefault="00740821" w:rsidP="00F21EDB">
      <w:pPr>
        <w:pStyle w:val="Text2-1"/>
      </w:pPr>
      <w:r w:rsidRPr="00F1453B">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F1453B" w:rsidRDefault="00740821" w:rsidP="00F21EDB">
      <w:pPr>
        <w:pStyle w:val="Text2-1"/>
      </w:pPr>
      <w:r w:rsidRPr="00F1453B">
        <w:t xml:space="preserve">Za dodání schválené související výkresové dokumentace pro ostatní stavební postupy zodpovídá Zhotovitel stavby v souladu s přílohou P8 směrnice SŽ SM011. </w:t>
      </w:r>
    </w:p>
    <w:p w14:paraId="4B0ECEFE" w14:textId="6067FE9E" w:rsidR="00740821" w:rsidRDefault="00740821" w:rsidP="00F21EDB">
      <w:pPr>
        <w:pStyle w:val="Text2-1"/>
      </w:pPr>
      <w:r w:rsidRPr="00F1453B">
        <w:t>Zhotovitel zpracuje technologické předpisy (</w:t>
      </w:r>
      <w:proofErr w:type="spellStart"/>
      <w:r w:rsidRPr="00F1453B">
        <w:t>TePř</w:t>
      </w:r>
      <w:proofErr w:type="spellEnd"/>
      <w:r w:rsidRPr="00F1453B">
        <w:t>) provádění prací včetně kontrolního a zkušebního plánu v jednotlivých etapách stavby (především v plánované výluce) jednotlivých SO a PS v přiměřeném rozsahu nutném pro realizaci stavby</w:t>
      </w:r>
      <w:r w:rsidR="0060019A" w:rsidRPr="00F1453B">
        <w:t>.</w:t>
      </w:r>
    </w:p>
    <w:p w14:paraId="4F8E7551" w14:textId="045DA24F" w:rsidR="008F6087" w:rsidRPr="00E155C7" w:rsidRDefault="008F6087" w:rsidP="00E155C7">
      <w:pPr>
        <w:pStyle w:val="Text2-2"/>
      </w:pPr>
      <w:r>
        <w:t xml:space="preserve">Pro objekty SO 03.2, SO 03.4, SO 03.5 a SO 03.7 požadujeme vypracování </w:t>
      </w:r>
      <w:proofErr w:type="spellStart"/>
      <w:r>
        <w:t>TePř</w:t>
      </w:r>
      <w:proofErr w:type="spellEnd"/>
      <w:r>
        <w:t xml:space="preserve"> pro celkovou opravu propustků.</w:t>
      </w:r>
    </w:p>
    <w:p w14:paraId="1D09AA31" w14:textId="4D092AB7" w:rsidR="008F6087" w:rsidRPr="00F1453B" w:rsidRDefault="008F6087" w:rsidP="00E155C7">
      <w:pPr>
        <w:pStyle w:val="Text2-2"/>
      </w:pPr>
      <w:r>
        <w:t xml:space="preserve">Pro objekty </w:t>
      </w:r>
      <w:r w:rsidR="005E3902">
        <w:t>mostu SO</w:t>
      </w:r>
      <w:r>
        <w:t xml:space="preserve"> 03.6 a SO 03.8 požadujeme vypracování </w:t>
      </w:r>
      <w:proofErr w:type="spellStart"/>
      <w:r>
        <w:t>TePř</w:t>
      </w:r>
      <w:proofErr w:type="spellEnd"/>
      <w:r>
        <w:t xml:space="preserve"> p</w:t>
      </w:r>
      <w:r w:rsidR="002D47DD">
        <w:t>r</w:t>
      </w:r>
      <w:r>
        <w:t>o zřízení nového systému vodotěsné izolace.</w:t>
      </w:r>
    </w:p>
    <w:p w14:paraId="1DEB7056" w14:textId="60EEE002" w:rsidR="008F6087" w:rsidRDefault="008F6087" w:rsidP="00E155C7">
      <w:pPr>
        <w:pStyle w:val="Text2-2"/>
      </w:pPr>
      <w:r>
        <w:t>Pro objekt</w:t>
      </w:r>
      <w:r w:rsidR="00F25A73">
        <w:t>y</w:t>
      </w:r>
      <w:r>
        <w:t xml:space="preserve"> mostu SO 03.1, SO 03.6</w:t>
      </w:r>
      <w:r w:rsidR="00F25A73">
        <w:t xml:space="preserve"> a</w:t>
      </w:r>
      <w:r>
        <w:t xml:space="preserve"> SO </w:t>
      </w:r>
      <w:r w:rsidR="00F25A73">
        <w:t xml:space="preserve">03.8 požadujeme vypracování </w:t>
      </w:r>
      <w:proofErr w:type="spellStart"/>
      <w:r w:rsidR="00F25A73">
        <w:t>TePř</w:t>
      </w:r>
      <w:proofErr w:type="spellEnd"/>
      <w:r w:rsidR="00F25A73">
        <w:t xml:space="preserve"> pro sanaci spodní stavby. </w:t>
      </w:r>
    </w:p>
    <w:p w14:paraId="469CCE9A" w14:textId="48B54E3E" w:rsidR="002D47DD" w:rsidRDefault="002D47DD" w:rsidP="00E155C7">
      <w:pPr>
        <w:pStyle w:val="Text2-2"/>
      </w:pPr>
      <w:r>
        <w:t xml:space="preserve">U stavebních objektů s novými kovovými prvky opatřenými protikorozní prvky </w:t>
      </w:r>
      <w:proofErr w:type="gramStart"/>
      <w:r>
        <w:t>( PKO</w:t>
      </w:r>
      <w:proofErr w:type="gramEnd"/>
      <w:r>
        <w:t xml:space="preserve"> )  požadujeme vypracování </w:t>
      </w:r>
      <w:proofErr w:type="spellStart"/>
      <w:r>
        <w:t>TePř</w:t>
      </w:r>
      <w:proofErr w:type="spellEnd"/>
      <w:r>
        <w:t xml:space="preserve"> PKO.</w:t>
      </w:r>
    </w:p>
    <w:p w14:paraId="31F16E1A" w14:textId="0E45E2C0" w:rsidR="00CD149D" w:rsidRPr="00F1453B" w:rsidRDefault="00CE1EB4" w:rsidP="004A0B70">
      <w:pPr>
        <w:numPr>
          <w:ilvl w:val="2"/>
          <w:numId w:val="6"/>
        </w:numPr>
        <w:spacing w:after="120" w:line="264" w:lineRule="auto"/>
        <w:jc w:val="both"/>
        <w:rPr>
          <w:sz w:val="18"/>
          <w:szCs w:val="18"/>
        </w:rPr>
      </w:pPr>
      <w:r>
        <w:rPr>
          <w:sz w:val="18"/>
          <w:szCs w:val="18"/>
        </w:rPr>
        <w:t>Neobsazeno</w:t>
      </w:r>
    </w:p>
    <w:p w14:paraId="76B99548" w14:textId="6CE23827" w:rsidR="004A0B70" w:rsidRPr="00F1453B" w:rsidRDefault="00F1453B" w:rsidP="004A0B70">
      <w:pPr>
        <w:numPr>
          <w:ilvl w:val="2"/>
          <w:numId w:val="6"/>
        </w:numPr>
        <w:spacing w:after="120" w:line="264" w:lineRule="auto"/>
        <w:jc w:val="both"/>
        <w:rPr>
          <w:sz w:val="18"/>
          <w:szCs w:val="18"/>
        </w:rPr>
      </w:pPr>
      <w:r w:rsidRPr="00F1453B">
        <w:rPr>
          <w:sz w:val="18"/>
          <w:szCs w:val="18"/>
        </w:rPr>
        <w:t>Neobsazeno</w:t>
      </w:r>
      <w:r w:rsidR="003E14DF">
        <w:rPr>
          <w:sz w:val="18"/>
          <w:szCs w:val="18"/>
        </w:rPr>
        <w:t>.</w:t>
      </w:r>
    </w:p>
    <w:p w14:paraId="7A5C9520" w14:textId="144985FE" w:rsidR="004A0B70" w:rsidRDefault="00F1453B" w:rsidP="004A0B70">
      <w:pPr>
        <w:pStyle w:val="Text2-1"/>
      </w:pPr>
      <w:r w:rsidRPr="00F1453B">
        <w:t>Neobsazeno</w:t>
      </w:r>
      <w:r w:rsidR="003E14DF">
        <w:t>.</w:t>
      </w:r>
    </w:p>
    <w:p w14:paraId="07FC6BA0" w14:textId="612AE6D2" w:rsidR="003E14DF" w:rsidRPr="00F1453B" w:rsidRDefault="003E14DF" w:rsidP="004A0B70">
      <w:pPr>
        <w:pStyle w:val="Text2-1"/>
      </w:pPr>
      <w:r>
        <w:t>Neobsazeno.</w:t>
      </w:r>
    </w:p>
    <w:p w14:paraId="2FC15FA2" w14:textId="6789ECD3" w:rsidR="00F827DA" w:rsidRPr="00F1453B" w:rsidRDefault="00DF7BAA" w:rsidP="00F1453B">
      <w:pPr>
        <w:pStyle w:val="Nadpis2-2"/>
      </w:pPr>
      <w:bookmarkStart w:id="77" w:name="_Toc6410440"/>
      <w:bookmarkStart w:id="78" w:name="_Toc121494853"/>
      <w:bookmarkStart w:id="79" w:name="_Toc167433006"/>
      <w:r>
        <w:t>Dokumentace skutečného provedení stavby</w:t>
      </w:r>
      <w:bookmarkStart w:id="80" w:name="_Ref62136016"/>
      <w:bookmarkEnd w:id="77"/>
      <w:bookmarkEnd w:id="78"/>
      <w:bookmarkEnd w:id="79"/>
    </w:p>
    <w:p w14:paraId="287E9DA0" w14:textId="2F6407FD" w:rsidR="00F827DA" w:rsidRPr="00324D61" w:rsidRDefault="001F7AE9" w:rsidP="00F827DA">
      <w:pPr>
        <w:pStyle w:val="Text2-1"/>
        <w:rPr>
          <w:color w:val="00A1E0"/>
        </w:rPr>
      </w:pPr>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2B9343A9" w14:textId="0F7AEF0D" w:rsidR="00324D61" w:rsidRPr="00324D61" w:rsidRDefault="00324D61" w:rsidP="003E14DF">
      <w:pPr>
        <w:pStyle w:val="Text2-1"/>
        <w:numPr>
          <w:ilvl w:val="0"/>
          <w:numId w:val="0"/>
        </w:numPr>
        <w:ind w:left="737"/>
      </w:pPr>
      <w:r w:rsidRPr="0060345F">
        <w:t xml:space="preserve">Vypracování Dokumentace skutečného provedení stavby </w:t>
      </w:r>
      <w:r>
        <w:t>se týká těchto SO/PS: SO 03.2</w:t>
      </w:r>
      <w:r w:rsidRPr="0060345F">
        <w:t>, S</w:t>
      </w:r>
      <w:r>
        <w:t>O 03.4, SO 03.5, SO 03.6, SO 03.7, SO 03.8, PS 01.</w:t>
      </w:r>
    </w:p>
    <w:p w14:paraId="3B2755EB" w14:textId="2B4936B9" w:rsidR="001F7AE9" w:rsidRPr="00F1453B" w:rsidRDefault="001F7AE9" w:rsidP="00F827DA">
      <w:pPr>
        <w:pStyle w:val="Text2-1"/>
        <w:rPr>
          <w:color w:val="00A1E0"/>
        </w:rPr>
      </w:pPr>
      <w:r w:rsidRPr="00F1453B">
        <w:t xml:space="preserve">Pro mostní objekty, konstrukce mostům podobné, opěrné, zárubní a obkladní zdi, galerie a tunely se Zhotovitel </w:t>
      </w:r>
      <w:r w:rsidRPr="00977DF0">
        <w:t xml:space="preserve">zavazuje zajistit technickou část dokumentace skutečného provedení stavby týkající se Díla ve smyslu příslušných kapitol TKP a předpisu SŽDC S3 </w:t>
      </w:r>
      <w:r w:rsidR="00F1453B" w:rsidRPr="00977DF0">
        <w:t>Železniční svršek</w:t>
      </w:r>
      <w:r w:rsidR="003E14DF" w:rsidRPr="00977DF0">
        <w:t>, přičemž jeden výtisk musí obsahovat statický přepočet objektu.</w:t>
      </w:r>
      <w:r w:rsidRPr="00F1453B">
        <w:t xml:space="preserve"> </w:t>
      </w:r>
      <w:r w:rsidRPr="00F1453B">
        <w:lastRenderedPageBreak/>
        <w:t>Rozsah dokumentace skutečného provedení mostních objektů je uveden v předpisu SŽDC S5 Správa mostních objektů</w:t>
      </w:r>
      <w:r w:rsidR="003E14DF">
        <w:t>.</w:t>
      </w:r>
    </w:p>
    <w:p w14:paraId="62F5E620" w14:textId="77777777" w:rsidR="001F7AE9" w:rsidRPr="00F1453B" w:rsidRDefault="001F7AE9" w:rsidP="001F7AE9">
      <w:pPr>
        <w:numPr>
          <w:ilvl w:val="2"/>
          <w:numId w:val="6"/>
        </w:numPr>
        <w:spacing w:after="120" w:line="264" w:lineRule="auto"/>
        <w:jc w:val="both"/>
        <w:rPr>
          <w:sz w:val="18"/>
          <w:szCs w:val="18"/>
        </w:rPr>
      </w:pPr>
      <w:r w:rsidRPr="00F1453B">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E8A5449" w14:textId="77777777" w:rsidR="001F7AE9" w:rsidRPr="00F1453B" w:rsidRDefault="001F7AE9" w:rsidP="001F7AE9">
      <w:pPr>
        <w:pStyle w:val="Text2-1"/>
      </w:pPr>
      <w:bookmarkStart w:id="81" w:name="_Ref156811293"/>
      <w:r w:rsidRPr="00F1453B">
        <w:rPr>
          <w:b/>
        </w:rPr>
        <w:t>Souborné zpracování geodetické části DSPS</w:t>
      </w:r>
      <w:r w:rsidRPr="00F1453B">
        <w:t xml:space="preserve"> bude předáno Objednateli v listinné a elektronické podobě v tomto členění:</w:t>
      </w:r>
      <w:bookmarkEnd w:id="81"/>
    </w:p>
    <w:p w14:paraId="6BD03541" w14:textId="77777777" w:rsidR="001F7AE9" w:rsidRPr="00F1453B" w:rsidRDefault="001F7AE9" w:rsidP="00655A59">
      <w:pPr>
        <w:pStyle w:val="Odstavec1-1a"/>
        <w:numPr>
          <w:ilvl w:val="0"/>
          <w:numId w:val="16"/>
        </w:numPr>
      </w:pPr>
      <w:r w:rsidRPr="00F1453B">
        <w:t>Technická zpráva a Předávací protokol (ve formátu *.</w:t>
      </w:r>
      <w:proofErr w:type="spellStart"/>
      <w:r w:rsidRPr="00F1453B">
        <w:t>pdf</w:t>
      </w:r>
      <w:proofErr w:type="spellEnd"/>
      <w:r w:rsidRPr="00F1453B">
        <w:t>),</w:t>
      </w:r>
    </w:p>
    <w:p w14:paraId="2D97FC6B"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Přehled kladu mapových listů JŽM a bodového pole v M 1:10000 formát *.</w:t>
      </w:r>
      <w:proofErr w:type="spellStart"/>
      <w:r w:rsidRPr="00F1453B">
        <w:rPr>
          <w:sz w:val="18"/>
          <w:szCs w:val="18"/>
        </w:rPr>
        <w:t>dgn</w:t>
      </w:r>
      <w:proofErr w:type="spellEnd"/>
      <w:r w:rsidRPr="00F1453B">
        <w:rPr>
          <w:sz w:val="18"/>
          <w:szCs w:val="18"/>
        </w:rPr>
        <w:t xml:space="preserve"> a *.</w:t>
      </w:r>
      <w:proofErr w:type="spellStart"/>
      <w:r w:rsidRPr="00F1453B">
        <w:rPr>
          <w:sz w:val="18"/>
          <w:szCs w:val="18"/>
        </w:rPr>
        <w:t>pdf</w:t>
      </w:r>
      <w:proofErr w:type="spellEnd"/>
      <w:r w:rsidRPr="00F1453B">
        <w:rPr>
          <w:sz w:val="18"/>
          <w:szCs w:val="18"/>
        </w:rPr>
        <w:t>),</w:t>
      </w:r>
    </w:p>
    <w:p w14:paraId="3ABB6DD0"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Elaborát bodového pole:</w:t>
      </w:r>
    </w:p>
    <w:p w14:paraId="43708F57" w14:textId="3CCB4110" w:rsidR="001F7AE9" w:rsidRPr="00F1453B" w:rsidRDefault="001F7AE9" w:rsidP="001F7AE9">
      <w:pPr>
        <w:pStyle w:val="Odstavec1-4i"/>
        <w:numPr>
          <w:ilvl w:val="4"/>
          <w:numId w:val="5"/>
        </w:numPr>
      </w:pPr>
      <w:r w:rsidRPr="00F1453B">
        <w:t>dokumentace po stavbě předaného ŽBP do správy SŽG, zřízeného v souladu Metodickým pokynem SŽDC M20/MP007 Železniční bodové pole</w:t>
      </w:r>
      <w:r w:rsidR="00B11937">
        <w:t>,</w:t>
      </w:r>
      <w:r w:rsidRPr="00F1453B">
        <w:t xml:space="preserve"> (způsob stabilizace, měření, zpracování, obsah dokumentace),</w:t>
      </w:r>
    </w:p>
    <w:p w14:paraId="5037E115" w14:textId="241CE651" w:rsidR="001F7AE9" w:rsidRPr="00F1453B" w:rsidRDefault="001F7AE9" w:rsidP="001F7AE9">
      <w:pPr>
        <w:pStyle w:val="Odstavec1-4i"/>
        <w:numPr>
          <w:ilvl w:val="4"/>
          <w:numId w:val="5"/>
        </w:numPr>
      </w:pPr>
      <w:r w:rsidRPr="00F1453B">
        <w:t>dokumentaci o vývoji vytyčovací sítě (seznam souřadnic a výšek bodů, geodetické údaje o bodech)</w:t>
      </w:r>
      <w:r w:rsidR="00B11937">
        <w:t>.</w:t>
      </w:r>
    </w:p>
    <w:p w14:paraId="0AC2D2BA"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Seznamy souřadnic podrobných bodů (ve formátu *.</w:t>
      </w:r>
      <w:proofErr w:type="spellStart"/>
      <w:r w:rsidRPr="00F1453B">
        <w:rPr>
          <w:sz w:val="18"/>
          <w:szCs w:val="18"/>
        </w:rPr>
        <w:t>txt</w:t>
      </w:r>
      <w:proofErr w:type="spellEnd"/>
      <w:r w:rsidRPr="00F1453B">
        <w:rPr>
          <w:sz w:val="18"/>
          <w:szCs w:val="18"/>
        </w:rPr>
        <w:t>):</w:t>
      </w:r>
    </w:p>
    <w:p w14:paraId="6F1AD2DA" w14:textId="75E92A8C" w:rsidR="001F7AE9" w:rsidRPr="00F1453B" w:rsidRDefault="001F7AE9" w:rsidP="001F7AE9">
      <w:pPr>
        <w:pStyle w:val="Odstavec1-4i"/>
        <w:numPr>
          <w:ilvl w:val="4"/>
          <w:numId w:val="5"/>
        </w:numPr>
      </w:pPr>
      <w:r w:rsidRPr="00F1453B">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B11937">
        <w:t>,</w:t>
      </w:r>
    </w:p>
    <w:p w14:paraId="7317F89E" w14:textId="77777777" w:rsidR="001F7AE9" w:rsidRPr="00F1453B" w:rsidRDefault="001F7AE9" w:rsidP="001F7AE9">
      <w:pPr>
        <w:pStyle w:val="Odstavec1-4i"/>
        <w:numPr>
          <w:ilvl w:val="4"/>
          <w:numId w:val="5"/>
        </w:numPr>
      </w:pPr>
      <w:r w:rsidRPr="00F1453B">
        <w:t>Seznam (seznamy) souřadnic výšek a charakteristik bodů k výkresu (výkresům) editovaného mapového podkladu s vymazáním neplatných prvků, který bude odpovídat předpisu SŽ M20/MP010 příloha C,</w:t>
      </w:r>
    </w:p>
    <w:p w14:paraId="79A9B650" w14:textId="77777777" w:rsidR="001F7AE9" w:rsidRPr="00F1453B" w:rsidRDefault="001F7AE9" w:rsidP="001F7AE9">
      <w:pPr>
        <w:pStyle w:val="Odstavec1-4i"/>
        <w:numPr>
          <w:ilvl w:val="4"/>
          <w:numId w:val="5"/>
        </w:numPr>
      </w:pPr>
      <w:r w:rsidRPr="00F1453B">
        <w:t>Seznam souřadnic bodů ŽBP nebo dalších výchozích bodů použitých pro zaměření skutečného provedení stavby.</w:t>
      </w:r>
    </w:p>
    <w:p w14:paraId="7EC41112"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Výkresové soubory (ve formátu *.</w:t>
      </w:r>
      <w:proofErr w:type="spellStart"/>
      <w:r w:rsidRPr="00F1453B">
        <w:rPr>
          <w:sz w:val="18"/>
          <w:szCs w:val="18"/>
        </w:rPr>
        <w:t>dgn</w:t>
      </w:r>
      <w:proofErr w:type="spellEnd"/>
      <w:r w:rsidRPr="00F1453B">
        <w:rPr>
          <w:sz w:val="18"/>
          <w:szCs w:val="18"/>
        </w:rPr>
        <w:t>). Název souboru musí začínat „DSPS_PVS_, KN_, NH_, PS_ nebo SO_“:</w:t>
      </w:r>
    </w:p>
    <w:p w14:paraId="42CFE30A" w14:textId="77777777" w:rsidR="001F7AE9" w:rsidRPr="00F1453B" w:rsidRDefault="001F7AE9" w:rsidP="001F7AE9">
      <w:pPr>
        <w:pStyle w:val="Odstavec1-4i"/>
        <w:numPr>
          <w:ilvl w:val="4"/>
          <w:numId w:val="5"/>
        </w:numPr>
      </w:pPr>
      <w:r w:rsidRPr="00F1453B">
        <w:t>Výkres geodetického zaměření skutečného provedení všech definitivních PS a SO doplněný o štítky a soubor „identifikace.csv“, který bude obsahovat seznam těchto PS a SO,</w:t>
      </w:r>
    </w:p>
    <w:p w14:paraId="3C45C815" w14:textId="4EC9D51D" w:rsidR="001F7AE9" w:rsidRPr="00F1453B" w:rsidRDefault="001F7AE9" w:rsidP="001F7AE9">
      <w:pPr>
        <w:pStyle w:val="Odstavec1-4i"/>
        <w:numPr>
          <w:ilvl w:val="4"/>
          <w:numId w:val="5"/>
        </w:numPr>
      </w:pPr>
      <w:r w:rsidRPr="00F1453B">
        <w:t>Výkres nebo výkresy v M 1:1000 editovaného mapového podkladu s vymazáním neplatných prvků, který bude odpovídat předpisu SŽ M20/MP010, příloha C</w:t>
      </w:r>
      <w:r w:rsidR="00B11937">
        <w:t>,</w:t>
      </w:r>
      <w:r w:rsidRPr="00F1453B">
        <w:t xml:space="preserve"> </w:t>
      </w:r>
    </w:p>
    <w:p w14:paraId="5C19921D" w14:textId="77777777" w:rsidR="001F7AE9" w:rsidRPr="00F1453B" w:rsidRDefault="001F7AE9" w:rsidP="001F7AE9">
      <w:pPr>
        <w:pStyle w:val="Odstavec1-4i"/>
        <w:numPr>
          <w:ilvl w:val="4"/>
          <w:numId w:val="5"/>
        </w:numPr>
      </w:pPr>
      <w:r w:rsidRPr="00F1453B">
        <w:t>Výkres v M 1:1000 se zákresem platné mapy KN,</w:t>
      </w:r>
    </w:p>
    <w:p w14:paraId="5C073D1F" w14:textId="77777777" w:rsidR="001F7AE9" w:rsidRPr="00F1453B" w:rsidRDefault="001F7AE9" w:rsidP="001F7AE9">
      <w:pPr>
        <w:pStyle w:val="Odstavec1-4i"/>
        <w:numPr>
          <w:ilvl w:val="4"/>
          <w:numId w:val="5"/>
        </w:numPr>
      </w:pPr>
      <w:r w:rsidRPr="00F1453B">
        <w:t>Výkres v M 1:1000 se zákresem nové hranice ČD, SŽ po stavbě.</w:t>
      </w:r>
    </w:p>
    <w:p w14:paraId="1CC0BF42"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Předané geodetické části DSPS jednotlivých PS a SO</w:t>
      </w:r>
    </w:p>
    <w:p w14:paraId="2975F728" w14:textId="77777777" w:rsidR="001F7AE9" w:rsidRPr="00F1453B" w:rsidRDefault="001F7AE9" w:rsidP="001F7AE9">
      <w:pPr>
        <w:pStyle w:val="Odstavec1-4i"/>
        <w:numPr>
          <w:ilvl w:val="4"/>
          <w:numId w:val="5"/>
        </w:numPr>
      </w:pPr>
      <w:r w:rsidRPr="00F1453B">
        <w:t>Seznam čísel a názvů PS a SO s uvedením zhotovitele geodetické části DSPS jednotlivých PS a SO (ve formátu *.</w:t>
      </w:r>
      <w:proofErr w:type="spellStart"/>
      <w:r w:rsidRPr="00F1453B">
        <w:t>xlsx</w:t>
      </w:r>
      <w:proofErr w:type="spellEnd"/>
      <w:r w:rsidRPr="00F1453B">
        <w:t>),</w:t>
      </w:r>
    </w:p>
    <w:p w14:paraId="2D978B81" w14:textId="77777777" w:rsidR="001F7AE9" w:rsidRPr="00F1453B" w:rsidRDefault="001F7AE9" w:rsidP="001F7AE9">
      <w:pPr>
        <w:pStyle w:val="Odstavec1-4i"/>
        <w:numPr>
          <w:ilvl w:val="4"/>
          <w:numId w:val="5"/>
        </w:numPr>
      </w:pPr>
      <w:r w:rsidRPr="00F1453B">
        <w:t>TZ k jednotlivým PS a SO (ve formátu *.</w:t>
      </w:r>
      <w:proofErr w:type="spellStart"/>
      <w:r w:rsidRPr="00F1453B">
        <w:t>pdf</w:t>
      </w:r>
      <w:proofErr w:type="spellEnd"/>
      <w:r w:rsidRPr="00F1453B">
        <w:t>),</w:t>
      </w:r>
    </w:p>
    <w:p w14:paraId="29CFA2C4" w14:textId="77777777" w:rsidR="001F7AE9" w:rsidRPr="00F1453B" w:rsidRDefault="001F7AE9" w:rsidP="001F7AE9">
      <w:pPr>
        <w:pStyle w:val="Odstavec1-4i"/>
        <w:numPr>
          <w:ilvl w:val="4"/>
          <w:numId w:val="5"/>
        </w:numPr>
      </w:pPr>
      <w:r w:rsidRPr="00F1453B">
        <w:t>Seznam souřadnic, výšek a charakteristik podrobných bodů k jednotlivým SO a PS (ve formátu *.</w:t>
      </w:r>
      <w:proofErr w:type="spellStart"/>
      <w:r w:rsidRPr="00F1453B">
        <w:t>txt</w:t>
      </w:r>
      <w:proofErr w:type="spellEnd"/>
      <w:r w:rsidRPr="00F1453B">
        <w:t>),</w:t>
      </w:r>
    </w:p>
    <w:p w14:paraId="1DA3F6F2" w14:textId="77777777" w:rsidR="001F7AE9" w:rsidRPr="00F1453B" w:rsidRDefault="001F7AE9" w:rsidP="001F7AE9">
      <w:pPr>
        <w:pStyle w:val="Odstavec1-4i"/>
        <w:numPr>
          <w:ilvl w:val="4"/>
          <w:numId w:val="5"/>
        </w:numPr>
      </w:pPr>
      <w:r w:rsidRPr="00F1453B">
        <w:t>Výpočetní protokol a editované zápisníky ve formátu *.</w:t>
      </w:r>
      <w:proofErr w:type="spellStart"/>
      <w:r w:rsidRPr="00F1453B">
        <w:t>txt</w:t>
      </w:r>
      <w:proofErr w:type="spellEnd"/>
      <w:r w:rsidRPr="00F1453B">
        <w:t>; originální zápisníky ve formátu stroje, doložení splnění požadované přesnosti, kalibrační listy, fotodokumentace a další,</w:t>
      </w:r>
    </w:p>
    <w:p w14:paraId="36456F2B" w14:textId="73D4BB09" w:rsidR="001F7AE9" w:rsidRPr="00F1453B" w:rsidRDefault="001F7AE9" w:rsidP="001F7AE9">
      <w:pPr>
        <w:pStyle w:val="Odstavec1-4i"/>
        <w:numPr>
          <w:ilvl w:val="4"/>
          <w:numId w:val="5"/>
        </w:numPr>
      </w:pPr>
      <w:r w:rsidRPr="00F1453B">
        <w:t>Výkresy jednotlivých PS a SO v M 1:1000 (ve formátu *.</w:t>
      </w:r>
      <w:proofErr w:type="spellStart"/>
      <w:r w:rsidRPr="00F1453B">
        <w:t>dgn</w:t>
      </w:r>
      <w:proofErr w:type="spellEnd"/>
      <w:r w:rsidRPr="00F1453B">
        <w:t xml:space="preserve"> a *.</w:t>
      </w:r>
      <w:proofErr w:type="spellStart"/>
      <w:r w:rsidRPr="00F1453B">
        <w:t>pdf</w:t>
      </w:r>
      <w:proofErr w:type="spellEnd"/>
      <w:r w:rsidRPr="00F1453B">
        <w:t xml:space="preserve">). Pokud jsou kóty a detaily vyžadovány ZTP, jsou zakresleny v </w:t>
      </w:r>
      <w:r w:rsidRPr="00F1453B">
        <w:lastRenderedPageBreak/>
        <w:t>samostatném pomocném výkrese DGN. Soubor PDF zachycuje soutisk hlavního a pomocného výkresu</w:t>
      </w:r>
      <w:r w:rsidR="003E14DF">
        <w:t>,</w:t>
      </w:r>
    </w:p>
    <w:p w14:paraId="20C68284" w14:textId="77777777" w:rsidR="001F7AE9" w:rsidRPr="00F1453B" w:rsidRDefault="001F7AE9" w:rsidP="001F7AE9">
      <w:pPr>
        <w:pStyle w:val="Odstavec1-4i"/>
        <w:numPr>
          <w:ilvl w:val="4"/>
          <w:numId w:val="5"/>
        </w:numPr>
      </w:pPr>
      <w:r w:rsidRPr="00F1453B">
        <w:t>Seznam PS a SO identifikovaných ve vztahu k parcelním číslům pozemků podle evidence právních vztahů KN. Formu a obsah seznamu upřesní AZI Objednatele.</w:t>
      </w:r>
    </w:p>
    <w:p w14:paraId="7A89B6C6"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Geometrické plány</w:t>
      </w:r>
    </w:p>
    <w:p w14:paraId="1035CC4F" w14:textId="77777777" w:rsidR="001F7AE9" w:rsidRPr="00F1453B" w:rsidRDefault="001F7AE9" w:rsidP="001F7AE9">
      <w:pPr>
        <w:pStyle w:val="Odstavec1-4i"/>
        <w:numPr>
          <w:ilvl w:val="4"/>
          <w:numId w:val="5"/>
        </w:numPr>
      </w:pPr>
      <w:r w:rsidRPr="00F1453B">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F1453B" w:rsidRDefault="001F7AE9" w:rsidP="001F7AE9">
      <w:pPr>
        <w:pStyle w:val="Odstavec1-4i"/>
        <w:numPr>
          <w:ilvl w:val="4"/>
          <w:numId w:val="5"/>
        </w:numPr>
      </w:pPr>
      <w:r w:rsidRPr="00F1453B">
        <w:t xml:space="preserve">Geometrické plány a přílohy dle </w:t>
      </w:r>
      <w:proofErr w:type="spellStart"/>
      <w:r w:rsidRPr="00F1453B">
        <w:t>podčlánku</w:t>
      </w:r>
      <w:proofErr w:type="spellEnd"/>
      <w:r w:rsidRPr="00F1453B">
        <w:t xml:space="preserve"> 1.7.3.5 Kapitoly 1 TKP.</w:t>
      </w:r>
    </w:p>
    <w:p w14:paraId="3DA35A66" w14:textId="77777777" w:rsidR="001F7AE9" w:rsidRPr="00F1453B" w:rsidRDefault="001F7AE9" w:rsidP="001F7AE9">
      <w:pPr>
        <w:numPr>
          <w:ilvl w:val="0"/>
          <w:numId w:val="7"/>
        </w:numPr>
        <w:spacing w:after="80" w:line="264" w:lineRule="auto"/>
        <w:jc w:val="both"/>
        <w:rPr>
          <w:sz w:val="18"/>
          <w:szCs w:val="18"/>
        </w:rPr>
      </w:pPr>
      <w:r w:rsidRPr="00F1453B">
        <w:rPr>
          <w:sz w:val="18"/>
          <w:szCs w:val="18"/>
        </w:rPr>
        <w:t xml:space="preserve">Dokumentace definitivního zajištění koleje dle předpisu SŽDC S3 Železniční svršek, Díl III Zajištění prostorové polohy koleje (ve formátu </w:t>
      </w:r>
      <w:proofErr w:type="gramStart"/>
      <w:r w:rsidRPr="00F1453B">
        <w:rPr>
          <w:sz w:val="18"/>
          <w:szCs w:val="18"/>
        </w:rPr>
        <w:t>*.</w:t>
      </w:r>
      <w:proofErr w:type="spellStart"/>
      <w:r w:rsidRPr="00F1453B">
        <w:rPr>
          <w:sz w:val="18"/>
          <w:szCs w:val="18"/>
        </w:rPr>
        <w:t>docx</w:t>
      </w:r>
      <w:proofErr w:type="spellEnd"/>
      <w:r w:rsidRPr="00F1453B">
        <w:rPr>
          <w:sz w:val="18"/>
          <w:szCs w:val="18"/>
        </w:rPr>
        <w:t>,*.</w:t>
      </w:r>
      <w:proofErr w:type="spellStart"/>
      <w:r w:rsidRPr="00F1453B">
        <w:rPr>
          <w:sz w:val="18"/>
          <w:szCs w:val="18"/>
        </w:rPr>
        <w:t>xlsx</w:t>
      </w:r>
      <w:proofErr w:type="spellEnd"/>
      <w:proofErr w:type="gramEnd"/>
      <w:r w:rsidRPr="00F1453B">
        <w:rPr>
          <w:sz w:val="18"/>
          <w:szCs w:val="18"/>
        </w:rPr>
        <w:t>, *.</w:t>
      </w:r>
      <w:proofErr w:type="spellStart"/>
      <w:r w:rsidRPr="00F1453B">
        <w:rPr>
          <w:sz w:val="18"/>
          <w:szCs w:val="18"/>
        </w:rPr>
        <w:t>dwg</w:t>
      </w:r>
      <w:proofErr w:type="spellEnd"/>
      <w:r w:rsidRPr="00F1453B">
        <w:rPr>
          <w:sz w:val="18"/>
          <w:szCs w:val="18"/>
        </w:rPr>
        <w:t>, *.</w:t>
      </w:r>
      <w:proofErr w:type="spellStart"/>
      <w:r w:rsidRPr="00F1453B">
        <w:rPr>
          <w:sz w:val="18"/>
          <w:szCs w:val="18"/>
        </w:rPr>
        <w:t>dng</w:t>
      </w:r>
      <w:proofErr w:type="spellEnd"/>
      <w:r w:rsidRPr="00F1453B">
        <w:rPr>
          <w:sz w:val="18"/>
          <w:szCs w:val="18"/>
        </w:rPr>
        <w:t>, případně *.</w:t>
      </w:r>
      <w:proofErr w:type="spellStart"/>
      <w:r w:rsidRPr="00F1453B">
        <w:rPr>
          <w:sz w:val="18"/>
          <w:szCs w:val="18"/>
        </w:rPr>
        <w:t>dfx</w:t>
      </w:r>
      <w:proofErr w:type="spellEnd"/>
      <w:r w:rsidRPr="00F1453B">
        <w:rPr>
          <w:sz w:val="18"/>
          <w:szCs w:val="18"/>
        </w:rPr>
        <w:t xml:space="preserve"> a *.</w:t>
      </w:r>
      <w:proofErr w:type="spellStart"/>
      <w:r w:rsidRPr="00F1453B">
        <w:rPr>
          <w:sz w:val="18"/>
          <w:szCs w:val="18"/>
        </w:rPr>
        <w:t>pdf</w:t>
      </w:r>
      <w:proofErr w:type="spellEnd"/>
      <w:r w:rsidRPr="00F1453B">
        <w:rPr>
          <w:sz w:val="18"/>
          <w:szCs w:val="18"/>
        </w:rPr>
        <w:t>).</w:t>
      </w:r>
    </w:p>
    <w:p w14:paraId="3ECFD44B" w14:textId="77777777" w:rsidR="001F7AE9" w:rsidRPr="00F1453B" w:rsidRDefault="001F7AE9" w:rsidP="001F7AE9">
      <w:pPr>
        <w:numPr>
          <w:ilvl w:val="3"/>
          <w:numId w:val="6"/>
        </w:numPr>
        <w:spacing w:after="120" w:line="264" w:lineRule="auto"/>
        <w:jc w:val="both"/>
        <w:rPr>
          <w:sz w:val="18"/>
          <w:szCs w:val="18"/>
        </w:rPr>
      </w:pPr>
      <w:r w:rsidRPr="00F1453B">
        <w:rPr>
          <w:sz w:val="18"/>
          <w:szCs w:val="18"/>
        </w:rPr>
        <w:t xml:space="preserve">V listinné podobě bude DSPS předána v rozsahu čl. </w:t>
      </w:r>
      <w:r w:rsidRPr="00F1453B">
        <w:rPr>
          <w:sz w:val="18"/>
          <w:szCs w:val="18"/>
        </w:rPr>
        <w:fldChar w:fldCharType="begin"/>
      </w:r>
      <w:r w:rsidRPr="00F1453B">
        <w:rPr>
          <w:sz w:val="18"/>
          <w:szCs w:val="18"/>
        </w:rPr>
        <w:instrText xml:space="preserve"> REF _Ref156811293 \r \h  \* MERGEFORMAT </w:instrText>
      </w:r>
      <w:r w:rsidRPr="00F1453B">
        <w:rPr>
          <w:sz w:val="18"/>
          <w:szCs w:val="18"/>
        </w:rPr>
      </w:r>
      <w:r w:rsidRPr="00F1453B">
        <w:rPr>
          <w:sz w:val="18"/>
          <w:szCs w:val="18"/>
        </w:rPr>
        <w:fldChar w:fldCharType="separate"/>
      </w:r>
      <w:r w:rsidRPr="00F1453B">
        <w:rPr>
          <w:sz w:val="18"/>
          <w:szCs w:val="18"/>
        </w:rPr>
        <w:t>4.5.4</w:t>
      </w:r>
      <w:r w:rsidRPr="00F1453B">
        <w:rPr>
          <w:sz w:val="18"/>
          <w:szCs w:val="18"/>
        </w:rPr>
        <w:fldChar w:fldCharType="end"/>
      </w:r>
      <w:r w:rsidRPr="00F1453B">
        <w:rPr>
          <w:sz w:val="18"/>
          <w:szCs w:val="18"/>
        </w:rPr>
        <w:t xml:space="preserve"> těchto ZTP dle části a), e), </w:t>
      </w:r>
      <w:proofErr w:type="gramStart"/>
      <w:r w:rsidRPr="00F1453B">
        <w:rPr>
          <w:sz w:val="18"/>
          <w:szCs w:val="18"/>
        </w:rPr>
        <w:t>f)(</w:t>
      </w:r>
      <w:proofErr w:type="gramEnd"/>
      <w:r w:rsidRPr="00F1453B">
        <w:rPr>
          <w:sz w:val="18"/>
          <w:szCs w:val="18"/>
        </w:rPr>
        <w:t>v) a f)(</w:t>
      </w:r>
      <w:proofErr w:type="spellStart"/>
      <w:r w:rsidRPr="00F1453B">
        <w:rPr>
          <w:sz w:val="18"/>
          <w:szCs w:val="18"/>
        </w:rPr>
        <w:t>vi</w:t>
      </w:r>
      <w:proofErr w:type="spellEnd"/>
      <w:r w:rsidRPr="00F1453B">
        <w:rPr>
          <w:sz w:val="18"/>
          <w:szCs w:val="18"/>
        </w:rPr>
        <w:t>).</w:t>
      </w:r>
    </w:p>
    <w:p w14:paraId="461027E6" w14:textId="77777777" w:rsidR="001F7AE9" w:rsidRPr="00F1453B" w:rsidRDefault="001F7AE9" w:rsidP="001F7AE9">
      <w:pPr>
        <w:numPr>
          <w:ilvl w:val="3"/>
          <w:numId w:val="6"/>
        </w:numPr>
        <w:spacing w:after="120" w:line="264" w:lineRule="auto"/>
        <w:jc w:val="both"/>
        <w:rPr>
          <w:b/>
          <w:sz w:val="18"/>
          <w:szCs w:val="18"/>
        </w:rPr>
      </w:pPr>
      <w:r w:rsidRPr="00F1453B">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08EBCA74" w14:textId="734539B3" w:rsidR="001F7AE9" w:rsidRPr="0090710D" w:rsidRDefault="001F7AE9" w:rsidP="0090710D">
      <w:pPr>
        <w:pStyle w:val="Text2-1"/>
      </w:pPr>
      <w:r w:rsidRPr="00D27474">
        <w:rPr>
          <w:b/>
        </w:rPr>
        <w:t>Součástí dokumentů skutečného provedení stavby</w:t>
      </w:r>
      <w:r w:rsidRPr="00D2747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w:t>
      </w:r>
      <w:r w:rsidRPr="003F46E6">
        <w:t>vydaných povolení stavebního úřadu:</w:t>
      </w:r>
    </w:p>
    <w:p w14:paraId="399021C2" w14:textId="5AA8FEFE" w:rsidR="001F7AE9" w:rsidRPr="00D27474" w:rsidRDefault="0090710D" w:rsidP="0090710D">
      <w:pPr>
        <w:spacing w:after="80" w:line="264" w:lineRule="auto"/>
        <w:ind w:left="1077"/>
        <w:jc w:val="both"/>
        <w:rPr>
          <w:sz w:val="18"/>
          <w:szCs w:val="18"/>
        </w:rPr>
      </w:pPr>
      <w:r>
        <w:rPr>
          <w:sz w:val="18"/>
          <w:szCs w:val="18"/>
        </w:rPr>
        <w:t>a</w:t>
      </w:r>
      <w:r w:rsidR="003E14DF">
        <w:rPr>
          <w:sz w:val="18"/>
          <w:szCs w:val="18"/>
        </w:rPr>
        <w:t>)</w:t>
      </w:r>
      <w:r w:rsidR="001F7AE9" w:rsidRPr="00D27474">
        <w:rPr>
          <w:sz w:val="18"/>
          <w:szCs w:val="18"/>
        </w:rPr>
        <w:tab/>
        <w:t>doklady o projednání PD,</w:t>
      </w:r>
    </w:p>
    <w:p w14:paraId="696BE15F" w14:textId="489F556F" w:rsidR="001F7AE9" w:rsidRPr="00D27474" w:rsidRDefault="0090710D" w:rsidP="001F7AE9">
      <w:pPr>
        <w:spacing w:after="80" w:line="264" w:lineRule="auto"/>
        <w:ind w:left="1077"/>
        <w:jc w:val="both"/>
        <w:rPr>
          <w:sz w:val="18"/>
          <w:szCs w:val="18"/>
        </w:rPr>
      </w:pPr>
      <w:r>
        <w:rPr>
          <w:sz w:val="18"/>
          <w:szCs w:val="18"/>
        </w:rPr>
        <w:t>b</w:t>
      </w:r>
      <w:r w:rsidR="003E14DF">
        <w:rPr>
          <w:sz w:val="18"/>
          <w:szCs w:val="18"/>
        </w:rPr>
        <w:t>)</w:t>
      </w:r>
      <w:r w:rsidR="001F7AE9" w:rsidRPr="00D27474">
        <w:rPr>
          <w:sz w:val="18"/>
          <w:szCs w:val="18"/>
        </w:rPr>
        <w:tab/>
        <w:t>vyjádření vlastníků a správců dotčených inženýrských sítí,</w:t>
      </w:r>
    </w:p>
    <w:p w14:paraId="6AB1E7CE" w14:textId="01424346" w:rsidR="001F7AE9" w:rsidRPr="001B29A7" w:rsidRDefault="0090710D" w:rsidP="001F7AE9">
      <w:pPr>
        <w:spacing w:after="80" w:line="264" w:lineRule="auto"/>
        <w:ind w:left="1418" w:hanging="341"/>
        <w:jc w:val="both"/>
        <w:rPr>
          <w:sz w:val="18"/>
          <w:szCs w:val="18"/>
        </w:rPr>
      </w:pPr>
      <w:r>
        <w:rPr>
          <w:sz w:val="18"/>
          <w:szCs w:val="18"/>
        </w:rPr>
        <w:t>c</w:t>
      </w:r>
      <w:r w:rsidR="003E14DF">
        <w:rPr>
          <w:sz w:val="18"/>
          <w:szCs w:val="18"/>
        </w:rPr>
        <w:t>)</w:t>
      </w:r>
      <w:r w:rsidR="001F7AE9" w:rsidRPr="00D27474">
        <w:rPr>
          <w:sz w:val="18"/>
          <w:szCs w:val="18"/>
        </w:rPr>
        <w:tab/>
        <w:t>doklady o projednání s vlastníky pozemků a staveb nebo bytů a nebytových prostor dotčených stavbou, popř. s jinými oprávněnými subjekty.</w:t>
      </w:r>
    </w:p>
    <w:p w14:paraId="0AC463DD" w14:textId="1EF28621" w:rsidR="001F7AE9" w:rsidRPr="00D27474" w:rsidRDefault="00D27474" w:rsidP="00D27474">
      <w:pPr>
        <w:numPr>
          <w:ilvl w:val="2"/>
          <w:numId w:val="6"/>
        </w:numPr>
        <w:spacing w:after="120" w:line="264" w:lineRule="auto"/>
        <w:jc w:val="both"/>
        <w:rPr>
          <w:sz w:val="18"/>
          <w:szCs w:val="18"/>
        </w:rPr>
      </w:pPr>
      <w:r w:rsidRPr="00D27474">
        <w:rPr>
          <w:sz w:val="18"/>
          <w:szCs w:val="18"/>
        </w:rPr>
        <w:t>Neobsazeno</w:t>
      </w:r>
      <w:r w:rsidR="003E14DF">
        <w:rPr>
          <w:sz w:val="18"/>
          <w:szCs w:val="18"/>
        </w:rPr>
        <w:t>.</w:t>
      </w:r>
    </w:p>
    <w:p w14:paraId="2B3098D1" w14:textId="607B74B8" w:rsidR="003E14DF" w:rsidRPr="003E14DF" w:rsidRDefault="003E14DF" w:rsidP="001F7AE9">
      <w:pPr>
        <w:pStyle w:val="Text2-1"/>
      </w:pPr>
      <w:r w:rsidRPr="003E14DF">
        <w:t>Neobsazeno.</w:t>
      </w:r>
    </w:p>
    <w:p w14:paraId="6A3A0CB4" w14:textId="5C89BD50" w:rsidR="001F7AE9" w:rsidRPr="00D27474" w:rsidRDefault="001F7AE9" w:rsidP="001F7AE9">
      <w:pPr>
        <w:pStyle w:val="Text2-1"/>
        <w:rPr>
          <w:color w:val="00A1E0"/>
        </w:rPr>
      </w:pPr>
      <w:r w:rsidRPr="00D27474">
        <w:t xml:space="preserve">Předání DSPS dle oddílu 1.11.5 Kapitoly 1 TKP a dle čl. </w:t>
      </w:r>
      <w:r w:rsidRPr="00D27474">
        <w:fldChar w:fldCharType="begin"/>
      </w:r>
      <w:r w:rsidRPr="00D27474">
        <w:instrText xml:space="preserve"> REF _Ref137828191 \r \h  \* MERGEFORMAT </w:instrText>
      </w:r>
      <w:r w:rsidRPr="00D27474">
        <w:fldChar w:fldCharType="separate"/>
      </w:r>
      <w:r w:rsidRPr="00D27474">
        <w:t>4.1.2.24</w:t>
      </w:r>
      <w:r w:rsidRPr="00D27474">
        <w:fldChar w:fldCharType="end"/>
      </w:r>
      <w:r w:rsidRPr="00D27474">
        <w:t xml:space="preserve"> - </w:t>
      </w:r>
      <w:r w:rsidRPr="00D27474">
        <w:fldChar w:fldCharType="begin"/>
      </w:r>
      <w:r w:rsidRPr="00D27474">
        <w:instrText xml:space="preserve"> REF _Ref137828246 \r \h  \* MERGEFORMAT </w:instrText>
      </w:r>
      <w:r w:rsidRPr="00D27474">
        <w:fldChar w:fldCharType="separate"/>
      </w:r>
      <w:r w:rsidRPr="00D27474">
        <w:t>4.1.2.27</w:t>
      </w:r>
      <w:r w:rsidRPr="00D27474">
        <w:fldChar w:fldCharType="end"/>
      </w:r>
      <w:r w:rsidRPr="00D27474">
        <w:t xml:space="preserve"> těchto ZTP proběhne na médiu: </w:t>
      </w:r>
      <w:r w:rsidRPr="00D27474">
        <w:rPr>
          <w:b/>
        </w:rPr>
        <w:t>USB flash disk.</w:t>
      </w:r>
      <w:r w:rsidRPr="00D27474">
        <w:rPr>
          <w:rFonts w:eastAsia="Verdana" w:cs="Times New Roman"/>
        </w:rPr>
        <w:t xml:space="preserve"> </w:t>
      </w:r>
    </w:p>
    <w:p w14:paraId="30ED94AF" w14:textId="77777777" w:rsidR="00DF7BAA" w:rsidRPr="00E77C22" w:rsidRDefault="00DF7BAA" w:rsidP="00DF7BAA">
      <w:pPr>
        <w:pStyle w:val="Nadpis2-2"/>
      </w:pPr>
      <w:bookmarkStart w:id="82" w:name="_Toc6410441"/>
      <w:bookmarkStart w:id="83" w:name="_Toc121494854"/>
      <w:bookmarkStart w:id="84" w:name="_Toc167433007"/>
      <w:bookmarkEnd w:id="80"/>
      <w:r w:rsidRPr="00E77C22">
        <w:t>Zabezpečovací zařízení</w:t>
      </w:r>
      <w:bookmarkEnd w:id="82"/>
      <w:bookmarkEnd w:id="83"/>
      <w:bookmarkEnd w:id="84"/>
    </w:p>
    <w:p w14:paraId="4A02EC38" w14:textId="77777777" w:rsidR="00482D70" w:rsidRDefault="00482D70" w:rsidP="00482D70">
      <w:pPr>
        <w:pStyle w:val="Text2-1"/>
      </w:pPr>
      <w:r>
        <w:t>Současný stav</w:t>
      </w:r>
    </w:p>
    <w:p w14:paraId="6D2D0FE9" w14:textId="77777777" w:rsidR="00482D70" w:rsidRDefault="00482D70" w:rsidP="00482D70">
      <w:pPr>
        <w:pStyle w:val="Text2-1"/>
        <w:numPr>
          <w:ilvl w:val="0"/>
          <w:numId w:val="0"/>
        </w:numPr>
        <w:ind w:left="737"/>
      </w:pPr>
      <w:r>
        <w:t>Traťový úsek Milotice nad Opavou – Brantice je součástí jednokolejné celostátní neelektrifikované trati č. 840 (dle Prohlášení o dráze) Opava východ – Olomouc hlavní nádraží. V ŽST Brantice je od roku 2019 SZZ elektronického typu K2002 s PCN typu PNS – 03. V ŽST Milotice nad Opavou je EMZZ typu RANK se dvěma závislými stavědly typu 5007 uvedené do provozu v roce 1968.</w:t>
      </w:r>
    </w:p>
    <w:p w14:paraId="74C8493D" w14:textId="77777777" w:rsidR="00482D70" w:rsidRDefault="00482D70" w:rsidP="00482D70">
      <w:pPr>
        <w:pStyle w:val="Text2-1"/>
        <w:numPr>
          <w:ilvl w:val="0"/>
          <w:numId w:val="0"/>
        </w:numPr>
        <w:ind w:left="737"/>
      </w:pPr>
      <w:r>
        <w:t>V úseku od km 78,298 do km 79,335</w:t>
      </w:r>
    </w:p>
    <w:p w14:paraId="3F04F228" w14:textId="77777777" w:rsidR="00482D70" w:rsidRDefault="00482D70" w:rsidP="00482D70">
      <w:pPr>
        <w:pStyle w:val="Text2-1"/>
      </w:pPr>
      <w:r>
        <w:t>Požadovaný stav</w:t>
      </w:r>
    </w:p>
    <w:p w14:paraId="256DC0C9" w14:textId="5CD38199" w:rsidR="00DF7BAA" w:rsidRPr="00E77C22" w:rsidRDefault="00482D70" w:rsidP="00482D70">
      <w:pPr>
        <w:pStyle w:val="Text2-1"/>
        <w:numPr>
          <w:ilvl w:val="0"/>
          <w:numId w:val="0"/>
        </w:numPr>
        <w:ind w:left="737"/>
      </w:pPr>
      <w:r>
        <w:t xml:space="preserve">V rámci této akce požadujeme </w:t>
      </w:r>
      <w:r w:rsidRPr="00295D62">
        <w:t>ochran</w:t>
      </w:r>
      <w:r>
        <w:t xml:space="preserve">u </w:t>
      </w:r>
      <w:r w:rsidRPr="00295D62">
        <w:t>veškeré sdělovací a zabezpečovací kabelizace a zařízení nacházejících se v oblasti dotčené stavbou. Přesný rozsah dotčené kabelizace a zařízení bude určen místními správci.</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67433008"/>
      <w:r w:rsidRPr="001B29A7">
        <w:rPr>
          <w:b/>
          <w:szCs w:val="18"/>
        </w:rPr>
        <w:t>Sdělovací zařízení</w:t>
      </w:r>
      <w:bookmarkEnd w:id="85"/>
      <w:bookmarkEnd w:id="86"/>
      <w:bookmarkEnd w:id="87"/>
      <w:bookmarkEnd w:id="88"/>
    </w:p>
    <w:p w14:paraId="204F1290" w14:textId="77777777" w:rsidR="00482D70" w:rsidRDefault="00482D70" w:rsidP="00482D70">
      <w:pPr>
        <w:numPr>
          <w:ilvl w:val="2"/>
          <w:numId w:val="6"/>
        </w:numPr>
        <w:spacing w:after="120" w:line="264" w:lineRule="auto"/>
        <w:rPr>
          <w:sz w:val="18"/>
          <w:szCs w:val="18"/>
        </w:rPr>
      </w:pPr>
      <w:r>
        <w:rPr>
          <w:sz w:val="18"/>
          <w:szCs w:val="18"/>
        </w:rPr>
        <w:t>Současný stav</w:t>
      </w:r>
    </w:p>
    <w:p w14:paraId="1487F0F6" w14:textId="77777777" w:rsidR="00482D70" w:rsidRPr="005F3D50" w:rsidRDefault="00482D70" w:rsidP="00482D70">
      <w:pPr>
        <w:spacing w:after="120" w:line="264" w:lineRule="auto"/>
        <w:ind w:left="737"/>
        <w:rPr>
          <w:sz w:val="18"/>
          <w:szCs w:val="18"/>
        </w:rPr>
      </w:pPr>
      <w:r>
        <w:rPr>
          <w:sz w:val="18"/>
          <w:szCs w:val="18"/>
        </w:rPr>
        <w:t>V současné době není na trati v úseku Milotice nad Opavou – Brantice v provozu žádný metalický ani optický kabel.</w:t>
      </w:r>
    </w:p>
    <w:p w14:paraId="006783CC" w14:textId="77777777" w:rsidR="00482D70" w:rsidRDefault="00482D70" w:rsidP="00482D70">
      <w:pPr>
        <w:numPr>
          <w:ilvl w:val="2"/>
          <w:numId w:val="6"/>
        </w:numPr>
        <w:spacing w:after="120" w:line="264" w:lineRule="auto"/>
        <w:jc w:val="both"/>
        <w:rPr>
          <w:sz w:val="18"/>
          <w:szCs w:val="18"/>
        </w:rPr>
      </w:pPr>
      <w:r>
        <w:rPr>
          <w:sz w:val="18"/>
          <w:szCs w:val="18"/>
        </w:rPr>
        <w:lastRenderedPageBreak/>
        <w:t>Požadovaný stav</w:t>
      </w:r>
    </w:p>
    <w:p w14:paraId="1E37DD09" w14:textId="77777777" w:rsidR="00482D70" w:rsidRPr="00482D70" w:rsidRDefault="00482D70" w:rsidP="00482D70">
      <w:pPr>
        <w:spacing w:after="120" w:line="264" w:lineRule="auto"/>
        <w:ind w:left="737"/>
        <w:rPr>
          <w:sz w:val="18"/>
          <w:szCs w:val="18"/>
        </w:rPr>
      </w:pPr>
      <w:r>
        <w:rPr>
          <w:sz w:val="18"/>
          <w:szCs w:val="18"/>
        </w:rPr>
        <w:t xml:space="preserve">V daném úseku bude provedena pokládka HDPE trubek splňující parametry </w:t>
      </w:r>
      <w:r w:rsidRPr="00482D70">
        <w:rPr>
          <w:sz w:val="18"/>
          <w:szCs w:val="18"/>
        </w:rPr>
        <w:t>výnosu SŽ TS 1/2022-SZ, č.j. 6593/2022-SŽ-GŘ-O14 „Optické kabely a jejich příslušenství v přenosové síti státní organizace Správa železnic“ ze dne 21.3.2022, pokládka traťového kabelu TCEPKPFLEZE 10XN0,8 a pokládka vazebního kabelu TCEKPFLEZE 30p1,0.</w:t>
      </w:r>
    </w:p>
    <w:p w14:paraId="2E1D8410" w14:textId="32F8B437" w:rsidR="001F7AE9" w:rsidRDefault="00482D70" w:rsidP="009532BE">
      <w:pPr>
        <w:spacing w:after="120" w:line="264" w:lineRule="auto"/>
        <w:ind w:left="737"/>
        <w:rPr>
          <w:sz w:val="18"/>
          <w:szCs w:val="18"/>
        </w:rPr>
      </w:pPr>
      <w:r w:rsidRPr="00482D70">
        <w:rPr>
          <w:sz w:val="18"/>
          <w:szCs w:val="18"/>
        </w:rPr>
        <w:t xml:space="preserve">Pro tyto ZTP rok 2024 se jedná o realizaci, kdy bude provedena pokládka kabelizace      v úseku od ŽST Milotice nad Opavou do km 77,545 a od km 78,300 až po km 79,337. </w:t>
      </w:r>
    </w:p>
    <w:p w14:paraId="0A2672D5" w14:textId="4FD13224" w:rsidR="00446955" w:rsidRPr="00446955" w:rsidRDefault="00446955" w:rsidP="00446955">
      <w:pPr>
        <w:pStyle w:val="Text2-1"/>
      </w:pPr>
      <w:r>
        <w:t>Položka č. 71 ve výkazu vý</w:t>
      </w:r>
      <w:r w:rsidRPr="0086215A">
        <w:t>měr pro PS 01-01 zadavatel</w:t>
      </w:r>
      <w:r>
        <w:t xml:space="preserve"> nastavil jako položku</w:t>
      </w:r>
      <w:r w:rsidRPr="006F04F8">
        <w:t xml:space="preserve"> s limitní nabídkovou cenou (</w:t>
      </w:r>
      <w:r w:rsidR="00B11937">
        <w:t>blíže v Dílu 1, část 2 Pokyny pro dodavatele)</w:t>
      </w:r>
      <w:r w:rsidRPr="006F04F8">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9" w:name="_Toc6410443"/>
      <w:bookmarkStart w:id="90" w:name="_Toc146112651"/>
      <w:bookmarkStart w:id="91" w:name="_Toc157502826"/>
      <w:bookmarkStart w:id="92" w:name="_Toc167433009"/>
      <w:r w:rsidRPr="001B29A7">
        <w:rPr>
          <w:b/>
          <w:szCs w:val="18"/>
        </w:rPr>
        <w:t>Silnoproudá technologie včetně DŘT, trakční a energetická zařízení</w:t>
      </w:r>
      <w:bookmarkEnd w:id="89"/>
      <w:bookmarkEnd w:id="90"/>
      <w:bookmarkEnd w:id="91"/>
      <w:bookmarkEnd w:id="92"/>
    </w:p>
    <w:p w14:paraId="2DAD6AB9" w14:textId="7C9A2A4A"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3" w:name="_Toc6410444"/>
      <w:bookmarkStart w:id="94" w:name="_Toc146112652"/>
      <w:bookmarkStart w:id="95" w:name="_Toc157502827"/>
      <w:bookmarkStart w:id="96" w:name="_Toc167433010"/>
      <w:r w:rsidRPr="001B29A7">
        <w:rPr>
          <w:b/>
          <w:szCs w:val="18"/>
        </w:rPr>
        <w:t>Ostatní technologická zařízení</w:t>
      </w:r>
      <w:bookmarkEnd w:id="93"/>
      <w:bookmarkEnd w:id="94"/>
      <w:bookmarkEnd w:id="95"/>
      <w:bookmarkEnd w:id="96"/>
    </w:p>
    <w:p w14:paraId="75D22404" w14:textId="2469E54D"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7" w:name="_Toc6410445"/>
      <w:bookmarkStart w:id="98" w:name="_Toc146112653"/>
      <w:bookmarkStart w:id="99" w:name="_Toc157502828"/>
      <w:bookmarkStart w:id="100" w:name="_Toc167433011"/>
      <w:r w:rsidRPr="001B29A7">
        <w:rPr>
          <w:b/>
          <w:szCs w:val="18"/>
        </w:rPr>
        <w:t>Železniční svršek</w:t>
      </w:r>
      <w:bookmarkEnd w:id="97"/>
      <w:bookmarkEnd w:id="98"/>
      <w:bookmarkEnd w:id="99"/>
      <w:bookmarkEnd w:id="100"/>
      <w:r w:rsidRPr="001B29A7">
        <w:rPr>
          <w:b/>
          <w:szCs w:val="18"/>
        </w:rPr>
        <w:t xml:space="preserve"> </w:t>
      </w:r>
    </w:p>
    <w:p w14:paraId="718FCEC3" w14:textId="49EC9F7D" w:rsidR="00A65649" w:rsidRPr="00A65649" w:rsidRDefault="00A65649" w:rsidP="00B11937">
      <w:pPr>
        <w:pStyle w:val="Nadpis2-1"/>
        <w:numPr>
          <w:ilvl w:val="0"/>
          <w:numId w:val="0"/>
        </w:numPr>
        <w:spacing w:before="0"/>
        <w:ind w:left="737"/>
        <w:rPr>
          <w:b w:val="0"/>
          <w:sz w:val="18"/>
        </w:rPr>
      </w:pPr>
      <w:bookmarkStart w:id="101" w:name="_Toc165628520"/>
      <w:bookmarkStart w:id="102" w:name="_Toc167433012"/>
      <w:r w:rsidRPr="00A65649">
        <w:rPr>
          <w:b w:val="0"/>
          <w:caps w:val="0"/>
          <w:sz w:val="18"/>
        </w:rPr>
        <w:t>Předmětem zakázky je výměna starého kolejového roštu s částečnou výměnou</w:t>
      </w:r>
      <w:r w:rsidRPr="00A65649">
        <w:rPr>
          <w:b w:val="0"/>
          <w:sz w:val="18"/>
        </w:rPr>
        <w:t xml:space="preserve"> </w:t>
      </w:r>
      <w:r w:rsidR="00B10EF4">
        <w:rPr>
          <w:b w:val="0"/>
          <w:caps w:val="0"/>
          <w:sz w:val="18"/>
        </w:rPr>
        <w:t xml:space="preserve">kolejového lože a opravy geometrických parametrů koleje v km 75,977 – 79,330 traťového úseku Milotice nad </w:t>
      </w:r>
      <w:r w:rsidR="0086215A">
        <w:rPr>
          <w:b w:val="0"/>
          <w:caps w:val="0"/>
          <w:sz w:val="18"/>
        </w:rPr>
        <w:t>Opavou – Brantice</w:t>
      </w:r>
      <w:r w:rsidRPr="00A65649">
        <w:rPr>
          <w:b w:val="0"/>
          <w:sz w:val="18"/>
        </w:rPr>
        <w:t>.</w:t>
      </w:r>
      <w:bookmarkEnd w:id="101"/>
      <w:bookmarkEnd w:id="102"/>
    </w:p>
    <w:p w14:paraId="6A7FFD59" w14:textId="33A7FF2C" w:rsidR="00A65649" w:rsidRPr="00A65649" w:rsidRDefault="00B10EF4" w:rsidP="0090710D">
      <w:pPr>
        <w:pStyle w:val="Nadpis2-1"/>
        <w:numPr>
          <w:ilvl w:val="0"/>
          <w:numId w:val="0"/>
        </w:numPr>
        <w:ind w:left="737"/>
        <w:rPr>
          <w:b w:val="0"/>
          <w:sz w:val="18"/>
        </w:rPr>
      </w:pPr>
      <w:bookmarkStart w:id="103" w:name="_Toc165628521"/>
      <w:bookmarkStart w:id="104" w:name="_Toc167433013"/>
      <w:r>
        <w:rPr>
          <w:b w:val="0"/>
          <w:caps w:val="0"/>
          <w:sz w:val="18"/>
        </w:rPr>
        <w:t>Proběhne výměna starého kolejového roštu (S49, SB</w:t>
      </w:r>
      <w:r w:rsidR="00A65649" w:rsidRPr="00A65649">
        <w:rPr>
          <w:b w:val="0"/>
          <w:caps w:val="0"/>
          <w:sz w:val="18"/>
        </w:rPr>
        <w:t xml:space="preserve">5, c) za </w:t>
      </w:r>
      <w:r>
        <w:rPr>
          <w:b w:val="0"/>
          <w:caps w:val="0"/>
          <w:sz w:val="18"/>
        </w:rPr>
        <w:t>kolejový rošt z užitého materiálu (60E2, B</w:t>
      </w:r>
      <w:r w:rsidR="00A65649" w:rsidRPr="00A65649">
        <w:rPr>
          <w:b w:val="0"/>
          <w:caps w:val="0"/>
          <w:sz w:val="18"/>
        </w:rPr>
        <w:t>91</w:t>
      </w:r>
      <w:r>
        <w:rPr>
          <w:b w:val="0"/>
          <w:caps w:val="0"/>
          <w:sz w:val="18"/>
        </w:rPr>
        <w:t xml:space="preserve"> S</w:t>
      </w:r>
      <w:r w:rsidR="00A65649" w:rsidRPr="00A65649">
        <w:rPr>
          <w:b w:val="0"/>
          <w:caps w:val="0"/>
          <w:sz w:val="18"/>
        </w:rPr>
        <w:t>1, u</w:t>
      </w:r>
      <w:r w:rsidR="00A65649" w:rsidRPr="00A65649">
        <w:rPr>
          <w:b w:val="0"/>
          <w:sz w:val="18"/>
        </w:rPr>
        <w:t xml:space="preserve">), </w:t>
      </w:r>
      <w:r w:rsidR="00074D34">
        <w:rPr>
          <w:b w:val="0"/>
          <w:caps w:val="0"/>
          <w:sz w:val="18"/>
        </w:rPr>
        <w:t>strojní čištění kolejového</w:t>
      </w:r>
      <w:r w:rsidR="00A65649" w:rsidRPr="00A65649">
        <w:rPr>
          <w:b w:val="0"/>
          <w:caps w:val="0"/>
          <w:sz w:val="18"/>
        </w:rPr>
        <w:t xml:space="preserve"> lože,</w:t>
      </w:r>
      <w:r w:rsidR="00A65649" w:rsidRPr="00A65649">
        <w:rPr>
          <w:b w:val="0"/>
          <w:sz w:val="18"/>
        </w:rPr>
        <w:t xml:space="preserve"> </w:t>
      </w:r>
      <w:r w:rsidR="00A65649" w:rsidRPr="00A65649">
        <w:rPr>
          <w:b w:val="0"/>
          <w:caps w:val="0"/>
          <w:sz w:val="18"/>
        </w:rPr>
        <w:t>bude upravena</w:t>
      </w:r>
      <w:r w:rsidR="00A65649" w:rsidRPr="00A65649">
        <w:rPr>
          <w:b w:val="0"/>
          <w:sz w:val="18"/>
        </w:rPr>
        <w:t xml:space="preserve"> </w:t>
      </w:r>
      <w:r w:rsidR="00A65649" w:rsidRPr="00A65649">
        <w:rPr>
          <w:b w:val="0"/>
          <w:caps w:val="0"/>
          <w:sz w:val="18"/>
        </w:rPr>
        <w:t>traťová kolej do požadované směrové a výškové polohy dle projektové dokumentace a zřízena bezstyková kolej navazující na stávající stav.</w:t>
      </w:r>
      <w:bookmarkEnd w:id="103"/>
      <w:bookmarkEnd w:id="104"/>
      <w:r w:rsidR="00A65649" w:rsidRPr="00A65649">
        <w:rPr>
          <w:b w:val="0"/>
          <w:sz w:val="18"/>
        </w:rPr>
        <w:t xml:space="preserve"> </w:t>
      </w:r>
    </w:p>
    <w:p w14:paraId="61E09B65" w14:textId="008B1475" w:rsidR="00B10EF4" w:rsidRPr="00B10EF4" w:rsidRDefault="00B10EF4" w:rsidP="00B10EF4">
      <w:pPr>
        <w:pStyle w:val="Nadpis1-1"/>
        <w:numPr>
          <w:ilvl w:val="0"/>
          <w:numId w:val="0"/>
        </w:numPr>
        <w:ind w:left="737"/>
        <w:rPr>
          <w:sz w:val="18"/>
        </w:rPr>
      </w:pPr>
      <w:bookmarkStart w:id="105" w:name="_Toc165628522"/>
      <w:bookmarkStart w:id="106" w:name="_Toc167433014"/>
      <w:r w:rsidRPr="00B10EF4">
        <w:rPr>
          <w:sz w:val="18"/>
        </w:rPr>
        <w:t>SO 01</w:t>
      </w:r>
      <w:r w:rsidR="006F04F8">
        <w:rPr>
          <w:sz w:val="18"/>
        </w:rPr>
        <w:t>.</w:t>
      </w:r>
      <w:r w:rsidR="00BD73CE">
        <w:rPr>
          <w:sz w:val="18"/>
        </w:rPr>
        <w:t>1</w:t>
      </w:r>
      <w:r w:rsidRPr="00B10EF4">
        <w:rPr>
          <w:sz w:val="18"/>
        </w:rPr>
        <w:t xml:space="preserve">   Rekonstrukce traťové koleje v km 75,977 – 77,597</w:t>
      </w:r>
      <w:bookmarkEnd w:id="105"/>
      <w:bookmarkEnd w:id="106"/>
    </w:p>
    <w:p w14:paraId="74B56AEA" w14:textId="1D17DAB2" w:rsidR="001F7AE9" w:rsidRDefault="00074D34" w:rsidP="00E111B7">
      <w:pPr>
        <w:spacing w:after="120" w:line="264" w:lineRule="auto"/>
        <w:ind w:left="709"/>
        <w:jc w:val="both"/>
        <w:rPr>
          <w:sz w:val="18"/>
          <w:szCs w:val="18"/>
        </w:rPr>
      </w:pPr>
      <w:r w:rsidRPr="00EA7236">
        <w:rPr>
          <w:sz w:val="18"/>
          <w:szCs w:val="18"/>
        </w:rPr>
        <w:t>V rámci rekonstrukce traťové koleje dojde</w:t>
      </w:r>
      <w:r w:rsidR="00EA7236">
        <w:rPr>
          <w:sz w:val="18"/>
          <w:szCs w:val="18"/>
        </w:rPr>
        <w:t xml:space="preserve"> k dovozu užitého materiálu (kolejová </w:t>
      </w:r>
      <w:proofErr w:type="gramStart"/>
      <w:r w:rsidR="005E3902">
        <w:rPr>
          <w:sz w:val="18"/>
          <w:szCs w:val="18"/>
        </w:rPr>
        <w:t xml:space="preserve">pole,  </w:t>
      </w:r>
      <w:r w:rsidR="00E111B7">
        <w:rPr>
          <w:sz w:val="18"/>
          <w:szCs w:val="18"/>
        </w:rPr>
        <w:t xml:space="preserve"> </w:t>
      </w:r>
      <w:proofErr w:type="gramEnd"/>
      <w:r w:rsidR="00EA7236">
        <w:rPr>
          <w:sz w:val="18"/>
          <w:szCs w:val="18"/>
        </w:rPr>
        <w:t>k</w:t>
      </w:r>
      <w:r w:rsidR="00315B3F">
        <w:rPr>
          <w:sz w:val="18"/>
          <w:szCs w:val="18"/>
        </w:rPr>
        <w:t>olejnice dl. 25 m</w:t>
      </w:r>
      <w:r w:rsidR="00EA7236">
        <w:rPr>
          <w:sz w:val="18"/>
          <w:szCs w:val="18"/>
        </w:rPr>
        <w:t xml:space="preserve">) z žst. Suchdol nad Odrou a žst. Sedlnice do žst. Brantice, </w:t>
      </w:r>
      <w:r w:rsidRPr="00EA7236">
        <w:rPr>
          <w:sz w:val="18"/>
          <w:szCs w:val="18"/>
        </w:rPr>
        <w:t xml:space="preserve">k výměně kolejového roštu v délce 1602 m, strojnímu čištění kolejového lože v délce 1580 m, doplnění kolejového lože kamenivem, směrové a výškové úpravě </w:t>
      </w:r>
      <w:r w:rsidR="00EA7236">
        <w:rPr>
          <w:sz w:val="18"/>
          <w:szCs w:val="18"/>
        </w:rPr>
        <w:t>kolejového roštu</w:t>
      </w:r>
      <w:r w:rsidR="00B37CE4">
        <w:rPr>
          <w:sz w:val="18"/>
          <w:szCs w:val="18"/>
        </w:rPr>
        <w:t xml:space="preserve"> včetně stabilizace</w:t>
      </w:r>
      <w:r w:rsidR="00EA7236">
        <w:rPr>
          <w:sz w:val="18"/>
          <w:szCs w:val="18"/>
        </w:rPr>
        <w:t>, svařování kolejového roštu, zřízení bezstykové koleje dle předpisu S3/2.</w:t>
      </w:r>
    </w:p>
    <w:p w14:paraId="3A84A324" w14:textId="44C1E3C6" w:rsidR="00B97A57" w:rsidRPr="00B97A57" w:rsidRDefault="006231C3" w:rsidP="006231C3">
      <w:pPr>
        <w:pStyle w:val="Nadpis1-1"/>
        <w:numPr>
          <w:ilvl w:val="0"/>
          <w:numId w:val="0"/>
        </w:numPr>
        <w:rPr>
          <w:sz w:val="18"/>
        </w:rPr>
      </w:pPr>
      <w:r>
        <w:rPr>
          <w:b w:val="0"/>
          <w:caps w:val="0"/>
          <w:sz w:val="18"/>
        </w:rPr>
        <w:t xml:space="preserve">           </w:t>
      </w:r>
      <w:bookmarkStart w:id="107" w:name="_Toc165628523"/>
      <w:bookmarkStart w:id="108" w:name="_Toc167433015"/>
      <w:r w:rsidR="006F04F8">
        <w:rPr>
          <w:sz w:val="18"/>
        </w:rPr>
        <w:t>SO 01.</w:t>
      </w:r>
      <w:r w:rsidR="000F3530">
        <w:rPr>
          <w:sz w:val="18"/>
        </w:rPr>
        <w:t>2</w:t>
      </w:r>
      <w:r w:rsidR="00B97A57" w:rsidRPr="00B97A57">
        <w:rPr>
          <w:sz w:val="18"/>
        </w:rPr>
        <w:t xml:space="preserve">   Rekonstrukce traťové koleje v km 77,597 – 78,131</w:t>
      </w:r>
      <w:bookmarkEnd w:id="107"/>
      <w:bookmarkEnd w:id="108"/>
    </w:p>
    <w:p w14:paraId="1C6A7747" w14:textId="1F15EDC1" w:rsidR="00B10EF4" w:rsidRPr="006231C3" w:rsidRDefault="0044418D" w:rsidP="00E111B7">
      <w:pPr>
        <w:spacing w:after="120" w:line="264" w:lineRule="auto"/>
        <w:ind w:left="709"/>
        <w:jc w:val="both"/>
        <w:rPr>
          <w:sz w:val="18"/>
          <w:szCs w:val="18"/>
        </w:rPr>
      </w:pPr>
      <w:r w:rsidRPr="00EA7236">
        <w:rPr>
          <w:sz w:val="18"/>
          <w:szCs w:val="18"/>
        </w:rPr>
        <w:t>V rámci rekonstrukce traťové koleje dojde</w:t>
      </w:r>
      <w:r>
        <w:rPr>
          <w:sz w:val="18"/>
          <w:szCs w:val="18"/>
        </w:rPr>
        <w:t xml:space="preserve"> ke</w:t>
      </w:r>
      <w:r w:rsidRPr="00EA7236">
        <w:rPr>
          <w:sz w:val="18"/>
          <w:szCs w:val="18"/>
        </w:rPr>
        <w:t xml:space="preserve"> strojnímu čištění kolejového lože v </w:t>
      </w:r>
      <w:r w:rsidR="0086215A" w:rsidRPr="00EA7236">
        <w:rPr>
          <w:sz w:val="18"/>
          <w:szCs w:val="18"/>
        </w:rPr>
        <w:t xml:space="preserve">délce </w:t>
      </w:r>
      <w:r w:rsidR="0086215A">
        <w:rPr>
          <w:sz w:val="18"/>
          <w:szCs w:val="18"/>
        </w:rPr>
        <w:t>331</w:t>
      </w:r>
      <w:r w:rsidRPr="00EA7236">
        <w:rPr>
          <w:sz w:val="18"/>
          <w:szCs w:val="18"/>
        </w:rPr>
        <w:t xml:space="preserve"> m, doplnění kolejového lože kamenivem, směrové a výškové úpravě </w:t>
      </w:r>
      <w:r>
        <w:rPr>
          <w:sz w:val="18"/>
          <w:szCs w:val="18"/>
        </w:rPr>
        <w:t>kolejového roštu</w:t>
      </w:r>
      <w:r w:rsidR="00B37CE4">
        <w:rPr>
          <w:sz w:val="18"/>
          <w:szCs w:val="18"/>
        </w:rPr>
        <w:t xml:space="preserve"> včetně stabilizace</w:t>
      </w:r>
      <w:r>
        <w:rPr>
          <w:sz w:val="18"/>
          <w:szCs w:val="18"/>
        </w:rPr>
        <w:t>.</w:t>
      </w:r>
    </w:p>
    <w:p w14:paraId="4FDC855F" w14:textId="75F8EADD" w:rsidR="000F3530" w:rsidRPr="000F3530" w:rsidRDefault="000F3530" w:rsidP="000F3530">
      <w:pPr>
        <w:pStyle w:val="Nadpis1-1"/>
        <w:numPr>
          <w:ilvl w:val="0"/>
          <w:numId w:val="0"/>
        </w:numPr>
        <w:ind w:left="737"/>
        <w:rPr>
          <w:sz w:val="18"/>
        </w:rPr>
      </w:pPr>
      <w:bookmarkStart w:id="109" w:name="_Toc165628524"/>
      <w:bookmarkStart w:id="110" w:name="_Toc167433016"/>
      <w:r w:rsidRPr="000F3530">
        <w:rPr>
          <w:sz w:val="18"/>
        </w:rPr>
        <w:t xml:space="preserve">SO </w:t>
      </w:r>
      <w:r>
        <w:rPr>
          <w:sz w:val="18"/>
        </w:rPr>
        <w:t>01.</w:t>
      </w:r>
      <w:r w:rsidRPr="000F3530">
        <w:rPr>
          <w:sz w:val="18"/>
        </w:rPr>
        <w:t>3   Rekonstrukce traťové koleje v km 78,131 – 79,335</w:t>
      </w:r>
      <w:bookmarkEnd w:id="109"/>
      <w:bookmarkEnd w:id="110"/>
    </w:p>
    <w:p w14:paraId="58334497" w14:textId="04F46F8C" w:rsidR="0044418D" w:rsidRPr="00EA7236" w:rsidRDefault="0044418D" w:rsidP="00E111B7">
      <w:pPr>
        <w:spacing w:after="120" w:line="264" w:lineRule="auto"/>
        <w:ind w:left="709"/>
        <w:jc w:val="both"/>
        <w:rPr>
          <w:sz w:val="18"/>
          <w:szCs w:val="18"/>
        </w:rPr>
      </w:pPr>
      <w:r w:rsidRPr="00EA7236">
        <w:rPr>
          <w:sz w:val="18"/>
          <w:szCs w:val="18"/>
        </w:rPr>
        <w:t>V rámci rekonstrukce traťové koleje dojde</w:t>
      </w:r>
      <w:r>
        <w:rPr>
          <w:sz w:val="18"/>
          <w:szCs w:val="18"/>
        </w:rPr>
        <w:t xml:space="preserve"> k montáži kolejových polí na montážní základně v žst. </w:t>
      </w:r>
      <w:r w:rsidR="0086215A">
        <w:rPr>
          <w:sz w:val="18"/>
          <w:szCs w:val="18"/>
        </w:rPr>
        <w:t>Brantice, k</w:t>
      </w:r>
      <w:r w:rsidRPr="00EA7236">
        <w:rPr>
          <w:sz w:val="18"/>
          <w:szCs w:val="18"/>
        </w:rPr>
        <w:t> výměně kolejového roštu v</w:t>
      </w:r>
      <w:r>
        <w:rPr>
          <w:sz w:val="18"/>
          <w:szCs w:val="18"/>
        </w:rPr>
        <w:t> </w:t>
      </w:r>
      <w:r w:rsidRPr="00EA7236">
        <w:rPr>
          <w:sz w:val="18"/>
          <w:szCs w:val="18"/>
        </w:rPr>
        <w:t>délce</w:t>
      </w:r>
      <w:r>
        <w:rPr>
          <w:sz w:val="18"/>
          <w:szCs w:val="18"/>
        </w:rPr>
        <w:t xml:space="preserve"> 1069</w:t>
      </w:r>
      <w:r w:rsidRPr="00EA7236">
        <w:rPr>
          <w:sz w:val="18"/>
          <w:szCs w:val="18"/>
        </w:rPr>
        <w:t xml:space="preserve"> m, strojnímu čištění kolejového lože v délce 1</w:t>
      </w:r>
      <w:r>
        <w:rPr>
          <w:sz w:val="18"/>
          <w:szCs w:val="18"/>
        </w:rPr>
        <w:t>150</w:t>
      </w:r>
      <w:r w:rsidRPr="00EA7236">
        <w:rPr>
          <w:sz w:val="18"/>
          <w:szCs w:val="18"/>
        </w:rPr>
        <w:t xml:space="preserve"> m, doplnění kolejového lože kamenivem, směrové a výškové úpravě </w:t>
      </w:r>
      <w:r>
        <w:rPr>
          <w:sz w:val="18"/>
          <w:szCs w:val="18"/>
        </w:rPr>
        <w:t>kolejového roštu</w:t>
      </w:r>
      <w:r w:rsidR="00B37CE4">
        <w:rPr>
          <w:sz w:val="18"/>
          <w:szCs w:val="18"/>
        </w:rPr>
        <w:t xml:space="preserve"> včetně stabilizace</w:t>
      </w:r>
      <w:r>
        <w:rPr>
          <w:sz w:val="18"/>
          <w:szCs w:val="18"/>
        </w:rPr>
        <w:t>, osazení pražcových kotev, svařování kolejového roštu, zřízení bezstykové koleje dle předpisu S3/2.</w:t>
      </w:r>
    </w:p>
    <w:p w14:paraId="1477AC7A" w14:textId="65E3717E" w:rsidR="002D78B6" w:rsidRPr="00B3798E" w:rsidRDefault="000F3530" w:rsidP="00B3798E">
      <w:pPr>
        <w:pStyle w:val="Text2-1"/>
        <w:rPr>
          <w:b/>
        </w:rPr>
      </w:pPr>
      <w:r w:rsidRPr="000F3530">
        <w:t xml:space="preserve"> </w:t>
      </w:r>
      <w:r w:rsidR="00E111B7" w:rsidRPr="00E111B7">
        <w:rPr>
          <w:b/>
        </w:rPr>
        <w:t>Doplňující informace</w:t>
      </w:r>
    </w:p>
    <w:p w14:paraId="054C483E" w14:textId="5D89FAF3" w:rsidR="00E111B7" w:rsidRPr="00E111B7" w:rsidRDefault="00E111B7" w:rsidP="00E111B7">
      <w:pPr>
        <w:numPr>
          <w:ilvl w:val="4"/>
          <w:numId w:val="6"/>
        </w:numPr>
        <w:spacing w:after="120" w:line="264" w:lineRule="auto"/>
        <w:jc w:val="both"/>
        <w:rPr>
          <w:sz w:val="18"/>
          <w:szCs w:val="18"/>
        </w:rPr>
      </w:pPr>
      <w:r w:rsidRPr="00E111B7">
        <w:rPr>
          <w:sz w:val="18"/>
          <w:szCs w:val="18"/>
        </w:rPr>
        <w:t>V rámci rekonstrukce dojde k úpravě výstroje trati v</w:t>
      </w:r>
      <w:r>
        <w:rPr>
          <w:sz w:val="18"/>
          <w:szCs w:val="18"/>
        </w:rPr>
        <w:t> </w:t>
      </w:r>
      <w:r w:rsidRPr="00E111B7">
        <w:rPr>
          <w:sz w:val="18"/>
          <w:szCs w:val="18"/>
        </w:rPr>
        <w:t>ús</w:t>
      </w:r>
      <w:r>
        <w:rPr>
          <w:sz w:val="18"/>
          <w:szCs w:val="18"/>
        </w:rPr>
        <w:t>eku Milotice nad Opavou – Brantice v km 73,800 – 79,300</w:t>
      </w:r>
      <w:r w:rsidRPr="00E111B7">
        <w:rPr>
          <w:sz w:val="18"/>
          <w:szCs w:val="18"/>
        </w:rPr>
        <w:t>. Jedná se o montáž (včetně materiálu) nových stanič</w:t>
      </w:r>
      <w:r>
        <w:rPr>
          <w:sz w:val="18"/>
          <w:szCs w:val="18"/>
        </w:rPr>
        <w:t>níků</w:t>
      </w:r>
      <w:r w:rsidRPr="00E111B7">
        <w:rPr>
          <w:sz w:val="18"/>
          <w:szCs w:val="18"/>
        </w:rPr>
        <w:t xml:space="preserve"> – zajistí zhoto</w:t>
      </w:r>
      <w:r>
        <w:rPr>
          <w:sz w:val="18"/>
          <w:szCs w:val="18"/>
        </w:rPr>
        <w:t>vitel.</w:t>
      </w:r>
      <w:r w:rsidRPr="00E111B7">
        <w:rPr>
          <w:sz w:val="18"/>
          <w:szCs w:val="18"/>
        </w:rPr>
        <w:t xml:space="preserve"> Původní betonové hektometry budou demontovány a převezeny zhotovitelem na určené místo.</w:t>
      </w:r>
    </w:p>
    <w:p w14:paraId="0C108C34" w14:textId="06456C52" w:rsidR="00E111B7" w:rsidRPr="00E111B7" w:rsidRDefault="00E111B7" w:rsidP="00E111B7">
      <w:pPr>
        <w:numPr>
          <w:ilvl w:val="4"/>
          <w:numId w:val="6"/>
        </w:numPr>
        <w:spacing w:after="120" w:line="264" w:lineRule="auto"/>
        <w:jc w:val="both"/>
        <w:rPr>
          <w:sz w:val="18"/>
          <w:szCs w:val="18"/>
        </w:rPr>
      </w:pPr>
      <w:r w:rsidRPr="00E111B7">
        <w:rPr>
          <w:sz w:val="18"/>
          <w:szCs w:val="18"/>
        </w:rPr>
        <w:t>Původní materiál železničního svršku bude zhotovitelem</w:t>
      </w:r>
      <w:r>
        <w:rPr>
          <w:sz w:val="18"/>
          <w:szCs w:val="18"/>
        </w:rPr>
        <w:t xml:space="preserve"> převezen a uložen v ŽST Brantice</w:t>
      </w:r>
      <w:r w:rsidRPr="00E111B7">
        <w:rPr>
          <w:sz w:val="18"/>
          <w:szCs w:val="18"/>
        </w:rPr>
        <w:t>. Následně bude</w:t>
      </w:r>
      <w:r>
        <w:rPr>
          <w:sz w:val="18"/>
          <w:szCs w:val="18"/>
        </w:rPr>
        <w:t xml:space="preserve"> demontován a</w:t>
      </w:r>
      <w:r w:rsidRPr="00E111B7">
        <w:rPr>
          <w:sz w:val="18"/>
          <w:szCs w:val="18"/>
        </w:rPr>
        <w:t xml:space="preserve"> po dokončení prací protokolárně předán objednateli. </w:t>
      </w:r>
    </w:p>
    <w:p w14:paraId="71DF5844" w14:textId="5FFC6862" w:rsidR="00E111B7" w:rsidRPr="00E111B7" w:rsidRDefault="00E111B7" w:rsidP="00E111B7">
      <w:pPr>
        <w:numPr>
          <w:ilvl w:val="4"/>
          <w:numId w:val="6"/>
        </w:numPr>
        <w:spacing w:after="120" w:line="264" w:lineRule="auto"/>
        <w:jc w:val="both"/>
        <w:rPr>
          <w:sz w:val="18"/>
          <w:szCs w:val="18"/>
        </w:rPr>
      </w:pPr>
      <w:r w:rsidRPr="00E111B7">
        <w:rPr>
          <w:sz w:val="18"/>
          <w:szCs w:val="18"/>
        </w:rPr>
        <w:lastRenderedPageBreak/>
        <w:t>Součástí stavby je také demolice a uložení odp</w:t>
      </w:r>
      <w:r>
        <w:rPr>
          <w:sz w:val="18"/>
          <w:szCs w:val="18"/>
        </w:rPr>
        <w:t>adu z betonových prefabrikátů.</w:t>
      </w:r>
    </w:p>
    <w:p w14:paraId="204A1D72" w14:textId="77777777" w:rsidR="00E111B7" w:rsidRPr="00E111B7" w:rsidRDefault="00E111B7" w:rsidP="00E111B7">
      <w:pPr>
        <w:numPr>
          <w:ilvl w:val="4"/>
          <w:numId w:val="6"/>
        </w:numPr>
        <w:spacing w:after="120" w:line="264" w:lineRule="auto"/>
        <w:jc w:val="both"/>
        <w:rPr>
          <w:sz w:val="18"/>
          <w:szCs w:val="18"/>
        </w:rPr>
      </w:pPr>
      <w:r w:rsidRPr="00E111B7">
        <w:rPr>
          <w:sz w:val="18"/>
          <w:szCs w:val="18"/>
        </w:rPr>
        <w:t xml:space="preserve">V rámci prací proběhne geodetické zaměření ŽBP – rozsah stanoví zástupce SŽG. </w:t>
      </w:r>
    </w:p>
    <w:p w14:paraId="1F5E65F1" w14:textId="5D8C0B3E" w:rsidR="000F3530" w:rsidRDefault="00E111B7" w:rsidP="00B10EF4">
      <w:pPr>
        <w:numPr>
          <w:ilvl w:val="4"/>
          <w:numId w:val="6"/>
        </w:numPr>
        <w:spacing w:after="120" w:line="264" w:lineRule="auto"/>
        <w:jc w:val="both"/>
        <w:rPr>
          <w:sz w:val="18"/>
          <w:szCs w:val="18"/>
        </w:rPr>
      </w:pPr>
      <w:r w:rsidRPr="00E111B7">
        <w:rPr>
          <w:sz w:val="18"/>
          <w:szCs w:val="18"/>
        </w:rPr>
        <w:t xml:space="preserve">Vyjádření správců k existenci inženýrských </w:t>
      </w:r>
      <w:r w:rsidR="0086215A" w:rsidRPr="00E111B7">
        <w:rPr>
          <w:sz w:val="18"/>
          <w:szCs w:val="18"/>
        </w:rPr>
        <w:t>sítí – dodá</w:t>
      </w:r>
      <w:r w:rsidRPr="00E111B7">
        <w:rPr>
          <w:sz w:val="18"/>
          <w:szCs w:val="18"/>
        </w:rPr>
        <w:t xml:space="preserve"> objednatel v dostatečném předstihu.</w:t>
      </w:r>
    </w:p>
    <w:p w14:paraId="50511F3C" w14:textId="7037C504" w:rsidR="006F04F8" w:rsidRPr="0086215A" w:rsidRDefault="0092646D" w:rsidP="006F04F8">
      <w:pPr>
        <w:numPr>
          <w:ilvl w:val="4"/>
          <w:numId w:val="6"/>
        </w:numPr>
        <w:spacing w:after="120" w:line="264" w:lineRule="auto"/>
        <w:jc w:val="both"/>
        <w:rPr>
          <w:sz w:val="18"/>
          <w:szCs w:val="18"/>
        </w:rPr>
      </w:pPr>
      <w:r w:rsidRPr="0086215A">
        <w:rPr>
          <w:sz w:val="18"/>
          <w:szCs w:val="18"/>
        </w:rPr>
        <w:t>Položky č. 62, 63</w:t>
      </w:r>
      <w:r w:rsidR="006F04F8" w:rsidRPr="0086215A">
        <w:rPr>
          <w:sz w:val="18"/>
          <w:szCs w:val="18"/>
        </w:rPr>
        <w:t xml:space="preserve"> ve výkazu výměr pro SO 01.1 zadavatel nastavil jako položky s limitní nabídkovou cenou (</w:t>
      </w:r>
      <w:r w:rsidR="00B11937" w:rsidRPr="0086215A">
        <w:t>blíže v Dílu 1, část 2 Pokyny pro dodavatele</w:t>
      </w:r>
      <w:r w:rsidR="006F04F8" w:rsidRPr="0086215A">
        <w:rPr>
          <w:sz w:val="18"/>
          <w:szCs w:val="18"/>
        </w:rPr>
        <w:t>).</w:t>
      </w:r>
    </w:p>
    <w:p w14:paraId="6D5DFEA0" w14:textId="71048D6A" w:rsidR="006F04F8" w:rsidRPr="0086215A" w:rsidRDefault="006F04F8" w:rsidP="006F04F8">
      <w:pPr>
        <w:numPr>
          <w:ilvl w:val="4"/>
          <w:numId w:val="6"/>
        </w:numPr>
        <w:spacing w:after="120" w:line="264" w:lineRule="auto"/>
        <w:jc w:val="both"/>
        <w:rPr>
          <w:sz w:val="18"/>
          <w:szCs w:val="18"/>
        </w:rPr>
      </w:pPr>
      <w:r w:rsidRPr="0086215A">
        <w:rPr>
          <w:sz w:val="18"/>
          <w:szCs w:val="18"/>
        </w:rPr>
        <w:t>Polož</w:t>
      </w:r>
      <w:r w:rsidR="0092646D" w:rsidRPr="0086215A">
        <w:rPr>
          <w:sz w:val="18"/>
          <w:szCs w:val="18"/>
        </w:rPr>
        <w:t>ky č. 22, 23</w:t>
      </w:r>
      <w:r w:rsidRPr="0086215A">
        <w:rPr>
          <w:sz w:val="18"/>
          <w:szCs w:val="18"/>
        </w:rPr>
        <w:t xml:space="preserve"> ve výkazu výměr pro SO 01.2 zadavatel nastavil jako položky s limitní nabídkovou cenou (</w:t>
      </w:r>
      <w:r w:rsidR="00B11937" w:rsidRPr="0086215A">
        <w:t>blíže v Dílu 1, část 2 Pokyny pro dodavatele</w:t>
      </w:r>
      <w:r w:rsidRPr="0086215A">
        <w:rPr>
          <w:sz w:val="18"/>
          <w:szCs w:val="18"/>
        </w:rPr>
        <w:t>).</w:t>
      </w:r>
    </w:p>
    <w:p w14:paraId="4CFF7632" w14:textId="13EF3FE1" w:rsidR="006F04F8" w:rsidRPr="00D1787E" w:rsidRDefault="0092646D" w:rsidP="00D1787E">
      <w:pPr>
        <w:numPr>
          <w:ilvl w:val="4"/>
          <w:numId w:val="6"/>
        </w:numPr>
        <w:spacing w:after="120" w:line="264" w:lineRule="auto"/>
        <w:jc w:val="both"/>
        <w:rPr>
          <w:sz w:val="18"/>
          <w:szCs w:val="18"/>
        </w:rPr>
      </w:pPr>
      <w:r w:rsidRPr="0086215A">
        <w:rPr>
          <w:sz w:val="18"/>
          <w:szCs w:val="18"/>
        </w:rPr>
        <w:t>Položky č. 68, 69</w:t>
      </w:r>
      <w:r w:rsidR="006F04F8" w:rsidRPr="0086215A">
        <w:rPr>
          <w:sz w:val="18"/>
          <w:szCs w:val="18"/>
        </w:rPr>
        <w:t xml:space="preserve"> ve výkazu výměr pro SO 01.3 zadavatel nastavil jako položky s limitní nabídkovou</w:t>
      </w:r>
      <w:r w:rsidR="006F04F8" w:rsidRPr="006F04F8">
        <w:rPr>
          <w:sz w:val="18"/>
          <w:szCs w:val="18"/>
        </w:rPr>
        <w:t xml:space="preserve"> cenou (</w:t>
      </w:r>
      <w:r w:rsidR="00B11937">
        <w:t>blíže v Dílu 1, část 2 Pokyny pro dodavatele</w:t>
      </w:r>
      <w:r w:rsidR="006F04F8" w:rsidRPr="006F04F8">
        <w:rPr>
          <w:sz w:val="18"/>
          <w:szCs w:val="18"/>
        </w:rPr>
        <w:t>).</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11" w:name="_Toc6410446"/>
      <w:bookmarkStart w:id="112" w:name="_Toc146112654"/>
      <w:bookmarkStart w:id="113" w:name="_Toc157502829"/>
      <w:bookmarkStart w:id="114" w:name="_Toc167433017"/>
      <w:r w:rsidRPr="001B29A7">
        <w:rPr>
          <w:b/>
          <w:szCs w:val="18"/>
        </w:rPr>
        <w:t>Železniční spodek</w:t>
      </w:r>
      <w:bookmarkEnd w:id="111"/>
      <w:bookmarkEnd w:id="112"/>
      <w:bookmarkEnd w:id="113"/>
      <w:bookmarkEnd w:id="114"/>
    </w:p>
    <w:p w14:paraId="6CB3BC3F" w14:textId="47299D7D" w:rsidR="001F7AE9" w:rsidRPr="00C4125E" w:rsidRDefault="00C4125E" w:rsidP="00C4125E">
      <w:pPr>
        <w:pStyle w:val="Text2-1"/>
        <w:tabs>
          <w:tab w:val="clear" w:pos="737"/>
        </w:tabs>
        <w:ind w:left="907"/>
      </w:pPr>
      <w:r>
        <w:t xml:space="preserve">V rámci rekonstrukce </w:t>
      </w:r>
      <w:r w:rsidR="00074D34">
        <w:t xml:space="preserve">traťové koleje </w:t>
      </w:r>
      <w:r>
        <w:t>dojde v celém úseku (km 75,977 – 79,330) k p</w:t>
      </w:r>
      <w:r w:rsidR="007E3982">
        <w:t xml:space="preserve">ročištění </w:t>
      </w:r>
      <w:r>
        <w:t xml:space="preserve">a úpravě </w:t>
      </w:r>
      <w:r w:rsidR="007E3982">
        <w:t>odvod</w:t>
      </w:r>
      <w:r>
        <w:t>ňovacích příkopů</w:t>
      </w:r>
      <w:r w:rsidR="007E3982">
        <w:t>, sv</w:t>
      </w:r>
      <w:r>
        <w:t>ahování drážního tělesa a úpravě</w:t>
      </w:r>
      <w:r w:rsidR="007E3982">
        <w:t xml:space="preserve"> banketů.</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15" w:name="_Toc6410447"/>
      <w:bookmarkStart w:id="116" w:name="_Toc146112655"/>
      <w:bookmarkStart w:id="117" w:name="_Toc157502830"/>
      <w:bookmarkStart w:id="118" w:name="_Toc167433018"/>
      <w:r w:rsidRPr="001B29A7">
        <w:rPr>
          <w:b/>
          <w:szCs w:val="18"/>
        </w:rPr>
        <w:t>Nástupiště</w:t>
      </w:r>
      <w:bookmarkEnd w:id="115"/>
      <w:bookmarkEnd w:id="116"/>
      <w:bookmarkEnd w:id="117"/>
      <w:bookmarkEnd w:id="118"/>
    </w:p>
    <w:p w14:paraId="161E8AB9" w14:textId="24C87601"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9" w:name="_Toc6410448"/>
      <w:bookmarkStart w:id="120" w:name="_Toc146112656"/>
      <w:bookmarkStart w:id="121" w:name="_Toc157502831"/>
      <w:bookmarkStart w:id="122" w:name="_Toc167433019"/>
      <w:r w:rsidRPr="001B29A7">
        <w:rPr>
          <w:b/>
          <w:szCs w:val="18"/>
        </w:rPr>
        <w:t>Železniční přejezdy</w:t>
      </w:r>
      <w:bookmarkEnd w:id="119"/>
      <w:bookmarkEnd w:id="120"/>
      <w:bookmarkEnd w:id="121"/>
      <w:bookmarkEnd w:id="122"/>
    </w:p>
    <w:p w14:paraId="5A83ACAF" w14:textId="3844BACB" w:rsidR="001F7AE9" w:rsidRPr="0086215A" w:rsidRDefault="007F223C" w:rsidP="001F7AE9">
      <w:pPr>
        <w:numPr>
          <w:ilvl w:val="2"/>
          <w:numId w:val="6"/>
        </w:numPr>
        <w:spacing w:after="120" w:line="264" w:lineRule="auto"/>
        <w:jc w:val="both"/>
        <w:rPr>
          <w:sz w:val="18"/>
          <w:szCs w:val="18"/>
        </w:rPr>
      </w:pPr>
      <w:r>
        <w:rPr>
          <w:sz w:val="18"/>
          <w:szCs w:val="18"/>
        </w:rPr>
        <w:t xml:space="preserve">Na přejezdu P7567 v km 78,470 dojde k výměně stávajícího kolejového roštu </w:t>
      </w:r>
      <w:r w:rsidRPr="007F223C">
        <w:rPr>
          <w:caps/>
          <w:sz w:val="18"/>
        </w:rPr>
        <w:t>(</w:t>
      </w:r>
      <w:r w:rsidRPr="007F223C">
        <w:rPr>
          <w:sz w:val="18"/>
          <w:szCs w:val="18"/>
        </w:rPr>
        <w:t>S49, SB5, c) za kolejový rošt z užitého materiálu (60E2, B91 S1, u</w:t>
      </w:r>
      <w:r w:rsidR="004827F4">
        <w:rPr>
          <w:sz w:val="18"/>
          <w:szCs w:val="18"/>
        </w:rPr>
        <w:t>) a stávající přejezdové konstrukce (betonové přejezdové panely) za celopryžovou přejezdovou konstrukci</w:t>
      </w:r>
      <w:r w:rsidR="007E3982">
        <w:rPr>
          <w:sz w:val="18"/>
          <w:szCs w:val="18"/>
        </w:rPr>
        <w:t xml:space="preserve"> se </w:t>
      </w:r>
      <w:r w:rsidR="007E3982" w:rsidRPr="0086215A">
        <w:rPr>
          <w:sz w:val="18"/>
          <w:szCs w:val="18"/>
        </w:rPr>
        <w:t xml:space="preserve">závěrnými zídkami </w:t>
      </w:r>
      <w:proofErr w:type="spellStart"/>
      <w:r w:rsidR="004827F4" w:rsidRPr="0086215A">
        <w:rPr>
          <w:sz w:val="18"/>
          <w:szCs w:val="18"/>
        </w:rPr>
        <w:t>Strail</w:t>
      </w:r>
      <w:proofErr w:type="spellEnd"/>
      <w:r w:rsidR="004827F4" w:rsidRPr="0086215A">
        <w:rPr>
          <w:sz w:val="18"/>
          <w:szCs w:val="18"/>
        </w:rPr>
        <w:t xml:space="preserve"> délky 4,8 m</w:t>
      </w:r>
      <w:r w:rsidR="007E3982" w:rsidRPr="0086215A">
        <w:rPr>
          <w:sz w:val="18"/>
          <w:szCs w:val="18"/>
        </w:rPr>
        <w:t xml:space="preserve"> a bude zřízen na části silniční komunikace (dl. 20 m po obou stranách) živičný vozovkový kryt pro polní cesty. </w:t>
      </w:r>
      <w:r w:rsidR="00524EE9" w:rsidRPr="0086215A">
        <w:rPr>
          <w:sz w:val="18"/>
          <w:szCs w:val="18"/>
        </w:rPr>
        <w:t xml:space="preserve">V rámci výměny svršku budou pod přejezdovou konstrukcí použity </w:t>
      </w:r>
      <w:r w:rsidR="003E14DF" w:rsidRPr="0086215A">
        <w:rPr>
          <w:sz w:val="18"/>
          <w:szCs w:val="18"/>
        </w:rPr>
        <w:t>antikorozní</w:t>
      </w:r>
      <w:r w:rsidR="00524EE9" w:rsidRPr="0086215A">
        <w:rPr>
          <w:sz w:val="18"/>
          <w:szCs w:val="18"/>
        </w:rPr>
        <w:t xml:space="preserve"> upevňovadla.</w:t>
      </w:r>
    </w:p>
    <w:p w14:paraId="29C949AD" w14:textId="4DB3B7FC" w:rsidR="006F04F8" w:rsidRPr="0086215A" w:rsidRDefault="006F04F8" w:rsidP="006F04F8">
      <w:pPr>
        <w:pStyle w:val="Text2-1"/>
      </w:pPr>
      <w:r w:rsidRPr="0086215A">
        <w:t>Položka č. 27 ve výkazu výměr pro SO 02 zadavatel nastavil jako položky s limitní nabídkovou cenou (</w:t>
      </w:r>
      <w:r w:rsidR="00B11937" w:rsidRPr="0086215A">
        <w:t>blíže v Dílu 1, část 2 Pokyny pro dodavatele</w:t>
      </w:r>
      <w:r w:rsidRPr="0086215A">
        <w:t>).</w:t>
      </w:r>
    </w:p>
    <w:p w14:paraId="08848BE5" w14:textId="2AA07EAC" w:rsidR="001F7AE9" w:rsidRPr="0086215A" w:rsidRDefault="001F7AE9" w:rsidP="00446955">
      <w:pPr>
        <w:pStyle w:val="Nadpis2-2"/>
      </w:pPr>
      <w:bookmarkStart w:id="123" w:name="_Toc6410449"/>
      <w:bookmarkStart w:id="124" w:name="_Toc146112657"/>
      <w:bookmarkStart w:id="125" w:name="_Toc157502832"/>
      <w:bookmarkStart w:id="126" w:name="_Toc167433020"/>
      <w:r w:rsidRPr="0086215A">
        <w:t>Mosty, propustky a zdi</w:t>
      </w:r>
      <w:bookmarkEnd w:id="123"/>
      <w:bookmarkEnd w:id="124"/>
      <w:bookmarkEnd w:id="125"/>
      <w:bookmarkEnd w:id="126"/>
    </w:p>
    <w:p w14:paraId="5D483FC6" w14:textId="2A18A968" w:rsidR="009532BE" w:rsidRPr="0086215A" w:rsidRDefault="009532BE" w:rsidP="009532BE">
      <w:pPr>
        <w:numPr>
          <w:ilvl w:val="2"/>
          <w:numId w:val="6"/>
        </w:numPr>
        <w:spacing w:after="120" w:line="264" w:lineRule="auto"/>
        <w:jc w:val="both"/>
        <w:rPr>
          <w:sz w:val="18"/>
          <w:szCs w:val="18"/>
        </w:rPr>
      </w:pPr>
      <w:r w:rsidRPr="0086215A">
        <w:rPr>
          <w:sz w:val="18"/>
          <w:szCs w:val="18"/>
        </w:rPr>
        <w:t>SO 03.1 Most v km 74,252: jedná se o klenbový kamenný most o jedno</w:t>
      </w:r>
      <w:r w:rsidR="005C5A1E">
        <w:rPr>
          <w:sz w:val="18"/>
          <w:szCs w:val="18"/>
        </w:rPr>
        <w:t>m</w:t>
      </w:r>
      <w:r w:rsidRPr="0086215A">
        <w:rPr>
          <w:sz w:val="18"/>
          <w:szCs w:val="18"/>
        </w:rPr>
        <w:t xml:space="preserve"> otvoru, čelní zdi kamenné, římsy betonové, rok výstavby 1871. Opěry kamenné, křídla šikmá kamenná.  Délka mostu 12,60 m, výška 6,0 m, výška přesypávky 2,20 m. Přemosťovaná překážka: trvalý vodní tok. </w:t>
      </w:r>
      <w:bookmarkStart w:id="127" w:name="_Hlk164428633"/>
      <w:r w:rsidRPr="0086215A">
        <w:rPr>
          <w:sz w:val="18"/>
          <w:szCs w:val="18"/>
        </w:rPr>
        <w:t>V rámci stavby bude provedeno nadbetonování římsy čela výtoku o 600 mm včetně spřažení pomocí ocel. trnů a jedné řady zatravňovacích tvárnic 600x400 mm / 12 ks /, osazení nového zábradlí na vtoku a výtoku, úprava svahů zemního tělesa, sanace části spodní stavby.</w:t>
      </w:r>
    </w:p>
    <w:bookmarkEnd w:id="127"/>
    <w:p w14:paraId="10FF9F87" w14:textId="46CED495" w:rsidR="00446955" w:rsidRPr="0086215A" w:rsidRDefault="009532BE" w:rsidP="009532BE">
      <w:pPr>
        <w:numPr>
          <w:ilvl w:val="2"/>
          <w:numId w:val="6"/>
        </w:numPr>
        <w:spacing w:after="120" w:line="264" w:lineRule="auto"/>
        <w:jc w:val="both"/>
        <w:rPr>
          <w:sz w:val="18"/>
          <w:szCs w:val="18"/>
        </w:rPr>
      </w:pPr>
      <w:r w:rsidRPr="0086215A">
        <w:rPr>
          <w:sz w:val="18"/>
          <w:szCs w:val="18"/>
        </w:rPr>
        <w:t xml:space="preserve">SO 03.2 Propustek v km 74,786: jedná se o deskový propustek ze zabetonovaných kolejnic o jednom otvoru, opěry kamenné, římsy betonové, křídla kamenná, vybudovaný v roce 1907. Světlost 0,92m, šířka 5,15 m. </w:t>
      </w:r>
      <w:bookmarkStart w:id="128" w:name="_Hlk164428325"/>
      <w:r w:rsidRPr="0086215A">
        <w:rPr>
          <w:sz w:val="18"/>
          <w:szCs w:val="18"/>
        </w:rPr>
        <w:t xml:space="preserve">V rámci stavby bude dle zpracované PD provedena přestavba propustku na nové ŽB patkové trouby DN 1000, na vtoku bude vybudována nová vtoková monolitická jímka, na výtoku osazen šikmý prefabrikát, prostor na vtoku a výtoku bude odlážděn lomovým kamenem </w:t>
      </w:r>
      <w:proofErr w:type="spellStart"/>
      <w:r w:rsidRPr="0086215A">
        <w:rPr>
          <w:sz w:val="18"/>
          <w:szCs w:val="18"/>
        </w:rPr>
        <w:t>tl</w:t>
      </w:r>
      <w:proofErr w:type="spellEnd"/>
      <w:r w:rsidRPr="0086215A">
        <w:rPr>
          <w:sz w:val="18"/>
          <w:szCs w:val="18"/>
        </w:rPr>
        <w:t xml:space="preserve">. 200 mm do betonového lože </w:t>
      </w:r>
      <w:proofErr w:type="spellStart"/>
      <w:r w:rsidRPr="0086215A">
        <w:rPr>
          <w:sz w:val="18"/>
          <w:szCs w:val="18"/>
        </w:rPr>
        <w:t>tl</w:t>
      </w:r>
      <w:proofErr w:type="spellEnd"/>
      <w:r w:rsidRPr="0086215A">
        <w:rPr>
          <w:sz w:val="18"/>
          <w:szCs w:val="18"/>
        </w:rPr>
        <w:t xml:space="preserve">. 100 mm. </w:t>
      </w:r>
      <w:bookmarkStart w:id="129" w:name="_Hlk164663492"/>
      <w:r w:rsidR="00F25A73">
        <w:rPr>
          <w:sz w:val="18"/>
          <w:szCs w:val="18"/>
        </w:rPr>
        <w:t>PD propustku byla vypracována již v roce 2022, p</w:t>
      </w:r>
      <w:r w:rsidRPr="0086215A">
        <w:rPr>
          <w:sz w:val="18"/>
          <w:szCs w:val="18"/>
        </w:rPr>
        <w:t>ropustek se nachází v již novém ŽSV, proto bude provedena demontáž železničního svršku a jeho zpětná</w:t>
      </w:r>
      <w:r w:rsidR="005E3902">
        <w:rPr>
          <w:sz w:val="18"/>
          <w:szCs w:val="18"/>
        </w:rPr>
        <w:t xml:space="preserve"> </w:t>
      </w:r>
      <w:r w:rsidRPr="0086215A">
        <w:rPr>
          <w:sz w:val="18"/>
          <w:szCs w:val="18"/>
        </w:rPr>
        <w:t xml:space="preserve">montáž s vložením užitých kolejnic 2 x 10 m / dodá ST / z důvodu překlenutí svarů, úprava </w:t>
      </w:r>
      <w:r w:rsidR="005E3902" w:rsidRPr="0086215A">
        <w:rPr>
          <w:sz w:val="18"/>
          <w:szCs w:val="18"/>
        </w:rPr>
        <w:t>GPK</w:t>
      </w:r>
      <w:r w:rsidR="005E3902">
        <w:rPr>
          <w:sz w:val="18"/>
          <w:szCs w:val="18"/>
        </w:rPr>
        <w:t xml:space="preserve"> a</w:t>
      </w:r>
      <w:r w:rsidR="00F25A73">
        <w:rPr>
          <w:sz w:val="18"/>
          <w:szCs w:val="18"/>
        </w:rPr>
        <w:t xml:space="preserve"> zpětné</w:t>
      </w:r>
      <w:r w:rsidRPr="0086215A">
        <w:rPr>
          <w:sz w:val="18"/>
          <w:szCs w:val="18"/>
        </w:rPr>
        <w:t xml:space="preserve"> zřízení BK</w:t>
      </w:r>
      <w:r w:rsidR="00F25A73">
        <w:rPr>
          <w:sz w:val="18"/>
          <w:szCs w:val="18"/>
        </w:rPr>
        <w:t xml:space="preserve"> viz výkaz výměr.</w:t>
      </w:r>
      <w:r w:rsidR="00AA7FFE">
        <w:rPr>
          <w:sz w:val="18"/>
          <w:szCs w:val="18"/>
        </w:rPr>
        <w:t xml:space="preserve"> </w:t>
      </w:r>
      <w:r w:rsidR="00AA7FFE" w:rsidRPr="00AA7FFE">
        <w:rPr>
          <w:sz w:val="18"/>
          <w:szCs w:val="18"/>
        </w:rPr>
        <w:t xml:space="preserve">V PD je nesprávné nasazení </w:t>
      </w:r>
      <w:r w:rsidR="005E3902" w:rsidRPr="00AA7FFE">
        <w:rPr>
          <w:sz w:val="18"/>
          <w:szCs w:val="18"/>
        </w:rPr>
        <w:t>staničení,</w:t>
      </w:r>
      <w:r w:rsidR="00AA7FFE" w:rsidRPr="00AA7FFE">
        <w:rPr>
          <w:sz w:val="18"/>
          <w:szCs w:val="18"/>
        </w:rPr>
        <w:t xml:space="preserve"> bude opraveno v DSPS dle projektu SŽG</w:t>
      </w:r>
      <w:r w:rsidR="00AA7FFE">
        <w:rPr>
          <w:sz w:val="18"/>
          <w:szCs w:val="18"/>
        </w:rPr>
        <w:t>.</w:t>
      </w:r>
    </w:p>
    <w:p w14:paraId="7479B54F" w14:textId="6541EBEF" w:rsidR="009532BE" w:rsidRPr="009532BE" w:rsidRDefault="00446955" w:rsidP="00446955">
      <w:pPr>
        <w:pStyle w:val="Text2-1"/>
        <w:numPr>
          <w:ilvl w:val="0"/>
          <w:numId w:val="0"/>
        </w:numPr>
        <w:ind w:left="737"/>
      </w:pPr>
      <w:r w:rsidRPr="0086215A">
        <w:t>Položka č. 51 ve výkazu</w:t>
      </w:r>
      <w:r>
        <w:t xml:space="preserve"> výměr pro SO 03.2.2 zadavatel nastavil jako položku</w:t>
      </w:r>
      <w:r w:rsidRPr="006F04F8">
        <w:t xml:space="preserve"> s limitní nabídkovou cenou (</w:t>
      </w:r>
      <w:r w:rsidR="00B11937">
        <w:t>blíže v Dílu 1, část 2 Pokyny pro dodavatele</w:t>
      </w:r>
      <w:r w:rsidRPr="006F04F8">
        <w:t>).</w:t>
      </w:r>
      <w:r w:rsidR="009532BE" w:rsidRPr="009532BE">
        <w:t xml:space="preserve"> </w:t>
      </w:r>
    </w:p>
    <w:bookmarkEnd w:id="128"/>
    <w:bookmarkEnd w:id="129"/>
    <w:p w14:paraId="0A9825D8" w14:textId="63E43601" w:rsidR="009532BE" w:rsidRPr="009532BE" w:rsidRDefault="009532BE" w:rsidP="009532BE">
      <w:pPr>
        <w:numPr>
          <w:ilvl w:val="2"/>
          <w:numId w:val="6"/>
        </w:numPr>
        <w:spacing w:after="120" w:line="264" w:lineRule="auto"/>
        <w:jc w:val="both"/>
        <w:rPr>
          <w:sz w:val="18"/>
          <w:szCs w:val="18"/>
        </w:rPr>
      </w:pPr>
      <w:r w:rsidRPr="009532BE">
        <w:rPr>
          <w:sz w:val="18"/>
          <w:szCs w:val="18"/>
        </w:rPr>
        <w:t>SO 03.3 Propustek v km 75,028: jedná se o trubní propustek o jedno</w:t>
      </w:r>
      <w:r w:rsidR="007F7FB1">
        <w:rPr>
          <w:sz w:val="18"/>
          <w:szCs w:val="18"/>
        </w:rPr>
        <w:t>m</w:t>
      </w:r>
      <w:r w:rsidRPr="009532BE">
        <w:rPr>
          <w:sz w:val="18"/>
          <w:szCs w:val="18"/>
        </w:rPr>
        <w:t xml:space="preserve"> otvoru ukončený betonovými čelními zdmi s římsou bez zábradlí, na vtoku opatřen betonovou jímkou, </w:t>
      </w:r>
      <w:r w:rsidRPr="009532BE">
        <w:rPr>
          <w:sz w:val="18"/>
          <w:szCs w:val="18"/>
        </w:rPr>
        <w:lastRenderedPageBreak/>
        <w:t>odláždění svahů na výtoku, vybudovaný v roce 1958. Světlost 1,20 m, šířka 7,30 m. V rámci stavby bude provedeno nadbetonování římsy čela výtoku o 600 mm včetně spřažení pomocí ocel. trnů a osazení nového zábradlí, očištění betonových pohledových ploch a dlažby, pročištění otvoru a vtokové jímky.</w:t>
      </w:r>
    </w:p>
    <w:p w14:paraId="710A9024" w14:textId="44F8B6C7" w:rsidR="009532BE" w:rsidRDefault="009532BE" w:rsidP="009532BE">
      <w:pPr>
        <w:pStyle w:val="Text2-1"/>
      </w:pPr>
      <w:r w:rsidRPr="009532BE">
        <w:t xml:space="preserve">SO 03.4 Propustek v km 75,295: jedná se o deskový propustek ze zabetonovaných kolejnic o jednom otvoru, opěry kamenné, římsy betonové, křídla kolmá kamenná, vybudovaný v roce 1907. Světlost 0,91m, šířka 5,16 m. V rámci stavby bude provedena na základě zpracované PD přestavba propustku na nové ŽB patkové trouby DN 1200, na vtoku bude vybudována nová vtoková monolitická jímka, na výtoku osazen šikmý prefabrikát, prostor na vtoku a výtoku bude odlážděn lomovým kamenem </w:t>
      </w:r>
      <w:proofErr w:type="spellStart"/>
      <w:r w:rsidRPr="009532BE">
        <w:t>tl</w:t>
      </w:r>
      <w:proofErr w:type="spellEnd"/>
      <w:r w:rsidRPr="009532BE">
        <w:t xml:space="preserve">. 200 mm do betonového lože </w:t>
      </w:r>
      <w:proofErr w:type="spellStart"/>
      <w:r w:rsidRPr="009532BE">
        <w:t>tl</w:t>
      </w:r>
      <w:proofErr w:type="spellEnd"/>
      <w:r w:rsidRPr="009532BE">
        <w:t xml:space="preserve">. 100 mm. Propustek se nachází v již novém </w:t>
      </w:r>
      <w:proofErr w:type="spellStart"/>
      <w:r w:rsidRPr="009532BE">
        <w:t>ŽSv</w:t>
      </w:r>
      <w:proofErr w:type="spellEnd"/>
      <w:r w:rsidRPr="009532BE">
        <w:t>, proto bude provedena demontáž železničního svršku a jeho zpětná montáž s vložením užitých kolejnic 2 x 16 m / dodá ST / z důvodu překlenutí svarů, úprava GPK a opětovné zřízení BK</w:t>
      </w:r>
      <w:r w:rsidR="00F25A73">
        <w:t xml:space="preserve"> viz výkaz výměr.</w:t>
      </w:r>
      <w:r w:rsidRPr="009532BE">
        <w:t xml:space="preserve"> </w:t>
      </w:r>
      <w:bookmarkStart w:id="130" w:name="_Hlk169081012"/>
      <w:r w:rsidR="00AA7FFE">
        <w:t>V PD je nesprávné nasazení staničení a nesprávné směrové napojení, bude opraveno v DSPS dle projektu SŽG</w:t>
      </w:r>
      <w:bookmarkEnd w:id="130"/>
      <w:r w:rsidR="00AA7FFE">
        <w:t>.</w:t>
      </w:r>
      <w:r w:rsidRPr="009532BE">
        <w:t xml:space="preserve">     </w:t>
      </w:r>
    </w:p>
    <w:p w14:paraId="5B30FFED" w14:textId="6C2C0C2B" w:rsidR="00446955" w:rsidRPr="009532BE" w:rsidRDefault="00446955" w:rsidP="00446955">
      <w:pPr>
        <w:pStyle w:val="Text2-1"/>
        <w:numPr>
          <w:ilvl w:val="0"/>
          <w:numId w:val="0"/>
        </w:numPr>
        <w:ind w:left="737"/>
      </w:pPr>
      <w:r>
        <w:t>Polo</w:t>
      </w:r>
      <w:r w:rsidRPr="0086215A">
        <w:t>žka č. 55 ve výkazu</w:t>
      </w:r>
      <w:r>
        <w:t xml:space="preserve"> výměr pro SO 03.4.2 zadavatel nastavil jako položku</w:t>
      </w:r>
      <w:r w:rsidRPr="006F04F8">
        <w:t xml:space="preserve"> s limitní nabídkovou cenou (</w:t>
      </w:r>
      <w:r w:rsidR="00B11937">
        <w:t>blíže v Dílu 1, část 2 Pokyny pro dodavatele</w:t>
      </w:r>
      <w:r w:rsidRPr="006F04F8">
        <w:t>).</w:t>
      </w:r>
    </w:p>
    <w:p w14:paraId="1ED0ECE1" w14:textId="1488D826" w:rsidR="00446955" w:rsidRDefault="009532BE" w:rsidP="009532BE">
      <w:pPr>
        <w:pStyle w:val="Text2-1"/>
      </w:pPr>
      <w:r w:rsidRPr="009532BE">
        <w:t xml:space="preserve">SO 03.5 Propustek v km 75,707: jedná se o deskový propustek ze zabetonovaných kolejnic o jednom otvoru, opěry kamenné, římsy betonové bez zábradlí, křídla kolmá kamenná, vybudovaný v roce 1907. Světlost 0,90m, šířka 5,20 m. V rámci stavby bude provedena na základě zpracované PD přestavba propustku na nové ŽB patkové trouby DN 1000, na vtoku bude vybudována nová vtoková monolitická jímka, na výtoku osazen šikmý prefabrikát, prostor na vtoku a výtoku bude odlážděn lomovým kamenem </w:t>
      </w:r>
      <w:proofErr w:type="spellStart"/>
      <w:r w:rsidRPr="009532BE">
        <w:t>tl</w:t>
      </w:r>
      <w:proofErr w:type="spellEnd"/>
      <w:r w:rsidRPr="009532BE">
        <w:t xml:space="preserve">. 200 mm do betonového lože </w:t>
      </w:r>
      <w:proofErr w:type="spellStart"/>
      <w:r w:rsidRPr="009532BE">
        <w:t>tl</w:t>
      </w:r>
      <w:proofErr w:type="spellEnd"/>
      <w:r w:rsidRPr="009532BE">
        <w:t xml:space="preserve">. 100 mm.  Propustek se nachází v již novém </w:t>
      </w:r>
      <w:proofErr w:type="spellStart"/>
      <w:r w:rsidRPr="009532BE">
        <w:t>ŽSv</w:t>
      </w:r>
      <w:proofErr w:type="spellEnd"/>
      <w:r w:rsidRPr="009532BE">
        <w:t>, proto bude provedena demontáž železničního svršku a jeho zpětná montáž s vložením užitých kolejnic 2 x 14 m / dodá ST / z důvodu překlenutí svarů, úprava GPK a zřízení BK</w:t>
      </w:r>
      <w:r w:rsidR="00F25A73">
        <w:t xml:space="preserve"> viz výkaz výměr</w:t>
      </w:r>
      <w:r w:rsidRPr="009532BE">
        <w:t xml:space="preserve"> </w:t>
      </w:r>
    </w:p>
    <w:p w14:paraId="4D151B54" w14:textId="3B4016B2" w:rsidR="009532BE" w:rsidRPr="0086215A" w:rsidRDefault="00446955" w:rsidP="00446955">
      <w:pPr>
        <w:pStyle w:val="Text2-1"/>
        <w:numPr>
          <w:ilvl w:val="0"/>
          <w:numId w:val="0"/>
        </w:numPr>
        <w:ind w:left="737"/>
      </w:pPr>
      <w:r w:rsidRPr="0086215A">
        <w:t>Položka č. 55 ve výkazu výměr pro SO 03.5.2 zadavatel nastavil jako položku s limitní nabídkovou cenou (</w:t>
      </w:r>
      <w:r w:rsidR="00B11937" w:rsidRPr="0086215A">
        <w:t>blíže v Dílu 1, část 2 Pokyny pro dodavatele</w:t>
      </w:r>
      <w:r w:rsidRPr="0086215A">
        <w:t xml:space="preserve">).   </w:t>
      </w:r>
      <w:r w:rsidR="009532BE" w:rsidRPr="0086215A">
        <w:t xml:space="preserve">  </w:t>
      </w:r>
    </w:p>
    <w:p w14:paraId="11F6BA9D" w14:textId="60D8D3D6" w:rsidR="009532BE" w:rsidRPr="0086215A" w:rsidRDefault="009532BE" w:rsidP="009532BE">
      <w:pPr>
        <w:pStyle w:val="Text2-1"/>
      </w:pPr>
      <w:r w:rsidRPr="0086215A">
        <w:t>SO 03.6 Most v km 76,169: jedná se o klenbový kamenný most o jedno</w:t>
      </w:r>
      <w:r w:rsidR="006C48F6">
        <w:t>m</w:t>
      </w:r>
      <w:r w:rsidRPr="0086215A">
        <w:t xml:space="preserve"> otvoru, čelní zdi kamenné, římsy kamenné, rok výstavby 1872. Opěry kamenné, křídla šikmá kamenná.  Délka mostu 7,30 m, výška 4,70 m, výška přesypávky 0,80 m. Přemosťovaná překážka: nezpevněná účelová komunikace. </w:t>
      </w:r>
      <w:bookmarkStart w:id="131" w:name="_Hlk164668241"/>
      <w:r w:rsidRPr="0086215A">
        <w:t xml:space="preserve">V rámci stavby bude provedeno snesení železničního svršku v délce 15 m, odtěžení kolejového lože a části zemního tělesa ve střechovitém sklonu pro zřízení jednostranného odvodnění za rubem obou opěr, odstranění starých říms výšky 250 mm a nadbetonování obou říms čel o 800 mm včetně spřažení pomocí ocel. trnů a osazení nového zábradlí, zřízení nového SVI dle TNŽ 736280 volně ložené modifikovaný asfaltový pás jednovrstvý na zhutněné přesypávce, na nových římsách natavený + měkká ochranná vrstva – 2 x geotextilie, drenážní trubky profilu 160mm pro odvodnění rubu opěr procházející v ose římsových nosníků s jednostranným odvodněním s vyústěním na svah a odlážděním 1,0 x 1,0 m. Osazení 4 ks římsových nosníků 119 x 2960 mm na styku s římsami pro zřízení výběhů do trati, úprava svahů zemního tělesa, očištění všech pohledových ploch a </w:t>
      </w:r>
      <w:proofErr w:type="spellStart"/>
      <w:r w:rsidRPr="0086215A">
        <w:t>přespárování</w:t>
      </w:r>
      <w:proofErr w:type="spellEnd"/>
      <w:r w:rsidRPr="0086215A">
        <w:t xml:space="preserve"> části spodní stavby, zřízení nových říms na křídlech. Most se nachází ve starém </w:t>
      </w:r>
      <w:proofErr w:type="spellStart"/>
      <w:r w:rsidRPr="0086215A">
        <w:t>ŽSv</w:t>
      </w:r>
      <w:proofErr w:type="spellEnd"/>
      <w:r w:rsidRPr="0086215A">
        <w:t xml:space="preserve">, proto bude provedena demontáž železničního svršku a jeho zpětná montáž s provizorním zaspojkováním styků, podbití koleje před prací strojní čističky.  </w:t>
      </w:r>
      <w:bookmarkEnd w:id="131"/>
    </w:p>
    <w:p w14:paraId="790B5497" w14:textId="60A6AF0C" w:rsidR="00446955" w:rsidRPr="0086215A" w:rsidRDefault="00446955" w:rsidP="00446955">
      <w:pPr>
        <w:pStyle w:val="Text2-1"/>
        <w:numPr>
          <w:ilvl w:val="0"/>
          <w:numId w:val="0"/>
        </w:numPr>
        <w:ind w:left="737"/>
      </w:pPr>
      <w:r w:rsidRPr="0086215A">
        <w:t>Položka č. 63 ve výkazu výměr pro SO 03.6.2 zadavatel nastavil jako položku s limitní nabídkovou cenou (</w:t>
      </w:r>
      <w:r w:rsidR="00B11937" w:rsidRPr="0086215A">
        <w:t>blíže v Dílu 1, část 2 Pokyny pro dodavatele</w:t>
      </w:r>
      <w:r w:rsidRPr="0086215A">
        <w:t>).</w:t>
      </w:r>
    </w:p>
    <w:p w14:paraId="6941093A" w14:textId="60057A3D" w:rsidR="009532BE" w:rsidRPr="0086215A" w:rsidRDefault="009532BE" w:rsidP="00D00E82">
      <w:pPr>
        <w:numPr>
          <w:ilvl w:val="2"/>
          <w:numId w:val="6"/>
        </w:numPr>
        <w:tabs>
          <w:tab w:val="clear" w:pos="737"/>
          <w:tab w:val="num" w:pos="0"/>
        </w:tabs>
        <w:spacing w:after="120" w:line="264" w:lineRule="auto"/>
        <w:jc w:val="both"/>
        <w:rPr>
          <w:sz w:val="18"/>
          <w:szCs w:val="18"/>
        </w:rPr>
      </w:pPr>
      <w:r w:rsidRPr="0086215A">
        <w:rPr>
          <w:sz w:val="18"/>
          <w:szCs w:val="18"/>
        </w:rPr>
        <w:t xml:space="preserve">SO 03.7 Propustek v km 76,522: jedná se o klenbový kamenný propustek o jednom otvoru, opěry kamenné, římsy kamenné bez zábradlí, křídla kolmá kamenná, vybudovaný v roce 1872. Světlost 0,90m, šířka 9,20 m. V rámci stavby bude provedena na základě zpracované PD přestavba propustku na nové ŽB patkové trouby DN 1000, na vtoku bude vybudována nová vtoková monolitická jímka, na výtoku osazen šikmý prefabrikát, prostor na vtoku a výtoku bude odlážděn lomovým kamenem </w:t>
      </w:r>
      <w:proofErr w:type="spellStart"/>
      <w:r w:rsidRPr="0086215A">
        <w:rPr>
          <w:sz w:val="18"/>
          <w:szCs w:val="18"/>
        </w:rPr>
        <w:t>tl</w:t>
      </w:r>
      <w:proofErr w:type="spellEnd"/>
      <w:r w:rsidRPr="0086215A">
        <w:rPr>
          <w:sz w:val="18"/>
          <w:szCs w:val="18"/>
        </w:rPr>
        <w:t xml:space="preserve">. 200 mm do betonového lože </w:t>
      </w:r>
      <w:proofErr w:type="spellStart"/>
      <w:r w:rsidRPr="0086215A">
        <w:rPr>
          <w:sz w:val="18"/>
          <w:szCs w:val="18"/>
        </w:rPr>
        <w:t>tl</w:t>
      </w:r>
      <w:proofErr w:type="spellEnd"/>
      <w:r w:rsidRPr="0086215A">
        <w:rPr>
          <w:sz w:val="18"/>
          <w:szCs w:val="18"/>
        </w:rPr>
        <w:t xml:space="preserve">. 100 mm. Propustek se nachází ve starém </w:t>
      </w:r>
      <w:proofErr w:type="spellStart"/>
      <w:r w:rsidRPr="0086215A">
        <w:rPr>
          <w:sz w:val="18"/>
          <w:szCs w:val="18"/>
        </w:rPr>
        <w:t>ŽSv</w:t>
      </w:r>
      <w:proofErr w:type="spellEnd"/>
      <w:r w:rsidRPr="0086215A">
        <w:rPr>
          <w:sz w:val="18"/>
          <w:szCs w:val="18"/>
        </w:rPr>
        <w:t xml:space="preserve">, proto bude provedena </w:t>
      </w:r>
      <w:r w:rsidRPr="0086215A">
        <w:rPr>
          <w:sz w:val="18"/>
          <w:szCs w:val="18"/>
        </w:rPr>
        <w:lastRenderedPageBreak/>
        <w:t>demontáž železničního svršku a jeho zpětná montáž s provizorním zaspojkováním styků, podbití koleje před prací strojní čističky.</w:t>
      </w:r>
    </w:p>
    <w:p w14:paraId="4D2F5CBD" w14:textId="0A9D20F7" w:rsidR="00446955" w:rsidRPr="009532BE" w:rsidRDefault="00446955" w:rsidP="00446955">
      <w:pPr>
        <w:pStyle w:val="Text2-1"/>
        <w:numPr>
          <w:ilvl w:val="0"/>
          <w:numId w:val="0"/>
        </w:numPr>
        <w:ind w:left="737"/>
      </w:pPr>
      <w:r w:rsidRPr="0086215A">
        <w:t>Položka č. 54 ve výkazu výměr pro SO 03.7.2 zadavatel nastavil jako položku s limitní nabídkovou cenou (</w:t>
      </w:r>
      <w:r w:rsidR="00B11937" w:rsidRPr="0086215A">
        <w:t>blíže v</w:t>
      </w:r>
      <w:r w:rsidR="00B11937">
        <w:t> Dílu 1, část 2 Pokyny pro dodavatele</w:t>
      </w:r>
      <w:r w:rsidRPr="00446955">
        <w:t>).</w:t>
      </w:r>
    </w:p>
    <w:p w14:paraId="7F0BF42C" w14:textId="759F3E61" w:rsidR="009532BE" w:rsidRDefault="009532BE" w:rsidP="009532BE">
      <w:pPr>
        <w:pStyle w:val="Text2-1"/>
      </w:pPr>
      <w:r w:rsidRPr="009532BE">
        <w:t xml:space="preserve">SO 03.8 Most v km 76,863: jedná se o klenbovou, půlkruhovou betonovou konstrukci, čelní zdi a římsy betonové, rok výstavby 1948. Opěry betonové, křídla šikmá betonová. Délka mostu 9,35 m, výška 6,0 m, výška přesypávky 1,21 m. Přemosťovaná překážka: zpevněná účelová komunikace. V rámci stavby bude provedeno snesení železničního svršku v délce 13 m, odtěžení kolejového lože a části zemního tělesa ve střechovitém sklonu pro zřízení jednostranného odvodnění za rubem obou opěr, odstranění starých říms </w:t>
      </w:r>
      <w:proofErr w:type="spellStart"/>
      <w:r w:rsidRPr="009532BE">
        <w:t>tl</w:t>
      </w:r>
      <w:proofErr w:type="spellEnd"/>
      <w:r w:rsidRPr="009532BE">
        <w:t xml:space="preserve">. 250 mm a zřízení nových říms výšky 500 mm včetně spřažení pomocí ocel. trnů a osazení nového zábradlí, zřízení nového SVI dle TNŽ 736280 volně ložený modifikovaný asfaltový pás jednovrstvý na zhutněné přesypávce, na nových římsách natavený + měkká ochranná vrstva – 2 x geotextilie, drenážní trubky profilu 160mm procházející v ose gabionových zídek s jednostranným odvodněním rubu opěr s vyústěním na svah a odlážděním 1,0 x 1,0 m. Zřízení 4 ks gabionových zídek výšky 0,75 m a délky 2,0 m na styku s římsami pro zřízení výběhů do trati, úprava svahů zemního tělesa, očištění všech pohledových ploch,  odstranění zdegradovaného betonu pohledové části pravého čela do hl. 50 mm, levého čela do hl. 30 mm a jejich následná sanace, sanace ostatních částí betonu ploch spodní stavby. Most se nachází ve starém </w:t>
      </w:r>
      <w:proofErr w:type="spellStart"/>
      <w:r w:rsidRPr="009532BE">
        <w:t>ŽSv</w:t>
      </w:r>
      <w:proofErr w:type="spellEnd"/>
      <w:r w:rsidRPr="009532BE">
        <w:t xml:space="preserve">, proto bude provedena demontáž železničního svršku a jeho zpětná montáž s provizorním zaspojkováním styků, podbití koleje před prací strojní čističky.  </w:t>
      </w:r>
    </w:p>
    <w:p w14:paraId="7928F763" w14:textId="13336F26" w:rsidR="00446955" w:rsidRPr="0086215A" w:rsidRDefault="00446955" w:rsidP="00446955">
      <w:pPr>
        <w:pStyle w:val="Text2-1"/>
        <w:numPr>
          <w:ilvl w:val="0"/>
          <w:numId w:val="0"/>
        </w:numPr>
        <w:ind w:left="737"/>
      </w:pPr>
      <w:r w:rsidRPr="00446955">
        <w:t xml:space="preserve">Položka </w:t>
      </w:r>
      <w:r w:rsidRPr="0086215A">
        <w:t>č. 75 ve výkazu výměr pro SO 03.8.2 zadavatel nastavil jako položku s limitní nabídkovou cenou (</w:t>
      </w:r>
      <w:r w:rsidR="00B11937" w:rsidRPr="0086215A">
        <w:t>blíže v Dílu 1, část 2 Pokyny pro dodavatele</w:t>
      </w:r>
      <w:r w:rsidRPr="0086215A">
        <w:t>).</w:t>
      </w:r>
    </w:p>
    <w:p w14:paraId="08A330BA" w14:textId="205D3D64" w:rsidR="009532BE" w:rsidRPr="0086215A" w:rsidRDefault="009532BE" w:rsidP="009532BE">
      <w:pPr>
        <w:numPr>
          <w:ilvl w:val="2"/>
          <w:numId w:val="6"/>
        </w:numPr>
        <w:spacing w:after="120" w:line="264" w:lineRule="auto"/>
        <w:jc w:val="both"/>
        <w:rPr>
          <w:sz w:val="18"/>
          <w:szCs w:val="18"/>
        </w:rPr>
      </w:pPr>
      <w:r w:rsidRPr="0086215A">
        <w:rPr>
          <w:sz w:val="18"/>
          <w:szCs w:val="18"/>
        </w:rPr>
        <w:t>SO 03.9 Propustek v km 77,317: na základě výsledku hydrotechnického posouzení bude provedeno zrušení propustku a to následovně: demontáž starého žel. svršku, odtěžení kol. lože, vybourání staré nosné konstrukce a opěr do hloubky 1,5 m pod niveletu koleje, doplnění náspu zemního tělesa z frakce 0-32 mm po vrstvách 0,30 m se zhutněním, zpětné doplnění starého kol. lože a montáž původního žel. svršku s provizorním zaspojkováním a podbitím koleje pro práci strojní čističky.</w:t>
      </w:r>
    </w:p>
    <w:p w14:paraId="3408FA39" w14:textId="33963BFA" w:rsidR="00446955" w:rsidRPr="009532BE" w:rsidRDefault="00446955" w:rsidP="00446955">
      <w:pPr>
        <w:pStyle w:val="Text2-1"/>
        <w:numPr>
          <w:ilvl w:val="0"/>
          <w:numId w:val="0"/>
        </w:numPr>
        <w:ind w:left="737"/>
      </w:pPr>
      <w:r w:rsidRPr="0086215A">
        <w:t>Položka č. 1</w:t>
      </w:r>
      <w:r w:rsidR="005E3902">
        <w:t>9</w:t>
      </w:r>
      <w:r w:rsidRPr="0086215A">
        <w:t xml:space="preserve"> ve</w:t>
      </w:r>
      <w:r w:rsidRPr="00446955">
        <w:t xml:space="preserve"> výkazu výměr pro SO 03.9.2 zadavatel nastavil jako položku s limitní nabídkovou cenou (</w:t>
      </w:r>
      <w:r w:rsidR="00B11937">
        <w:t>blíže v Dílu 1, část 2 Pokyny pro dodavatele</w:t>
      </w:r>
      <w:r w:rsidRPr="00446955">
        <w:t>).</w:t>
      </w:r>
    </w:p>
    <w:p w14:paraId="5FF78D42" w14:textId="493EF190" w:rsidR="001F7AE9" w:rsidRPr="009532BE" w:rsidRDefault="009532BE" w:rsidP="009532BE">
      <w:pPr>
        <w:numPr>
          <w:ilvl w:val="2"/>
          <w:numId w:val="6"/>
        </w:numPr>
        <w:spacing w:after="120" w:line="264" w:lineRule="auto"/>
        <w:jc w:val="both"/>
        <w:rPr>
          <w:sz w:val="18"/>
          <w:szCs w:val="18"/>
        </w:rPr>
      </w:pPr>
      <w:r w:rsidRPr="009532BE">
        <w:rPr>
          <w:sz w:val="18"/>
          <w:szCs w:val="18"/>
        </w:rPr>
        <w:t>SO 03.10 Most v km 78,704: z důvodu pokládky jiného tvaru žel. svršku (původní S</w:t>
      </w:r>
      <w:r w:rsidR="00A50C10">
        <w:rPr>
          <w:sz w:val="18"/>
          <w:szCs w:val="18"/>
        </w:rPr>
        <w:t> 49, nově vkládaný užitý UIC 60</w:t>
      </w:r>
      <w:r w:rsidRPr="009532BE">
        <w:rPr>
          <w:sz w:val="18"/>
          <w:szCs w:val="18"/>
        </w:rPr>
        <w:t xml:space="preserve">) se provede úprava GPK na mostě. Bude provedena demontáž krajních středových a chodníkových podlah, demontáž podélných dřev a mostnic, opracování nových podélných dřev a mostnic, osazení podélných dřev a mostnic, zpětná montáž ocelových podlah.   </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32" w:name="_Toc6410450"/>
      <w:bookmarkStart w:id="133" w:name="_Toc146112658"/>
      <w:bookmarkStart w:id="134" w:name="_Toc157502833"/>
      <w:bookmarkStart w:id="135" w:name="_Toc167433021"/>
      <w:r w:rsidRPr="001B29A7">
        <w:rPr>
          <w:b/>
          <w:szCs w:val="18"/>
        </w:rPr>
        <w:t>Ostatní inženýrské objekty</w:t>
      </w:r>
      <w:bookmarkEnd w:id="132"/>
      <w:bookmarkEnd w:id="133"/>
      <w:bookmarkEnd w:id="134"/>
      <w:bookmarkEnd w:id="135"/>
    </w:p>
    <w:p w14:paraId="222A1F24" w14:textId="4296020D"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36" w:name="_Toc6410451"/>
      <w:bookmarkStart w:id="137" w:name="_Toc146112659"/>
      <w:bookmarkStart w:id="138" w:name="_Toc157502834"/>
      <w:bookmarkStart w:id="139" w:name="_Toc167433022"/>
      <w:r w:rsidRPr="001B29A7">
        <w:rPr>
          <w:b/>
          <w:szCs w:val="18"/>
        </w:rPr>
        <w:t>Železniční tunely</w:t>
      </w:r>
      <w:bookmarkEnd w:id="136"/>
      <w:bookmarkEnd w:id="137"/>
      <w:bookmarkEnd w:id="138"/>
      <w:bookmarkEnd w:id="139"/>
    </w:p>
    <w:p w14:paraId="32AC4989" w14:textId="0964C575"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40" w:name="_Toc6410452"/>
      <w:bookmarkStart w:id="141" w:name="_Toc146112660"/>
      <w:bookmarkStart w:id="142" w:name="_Toc157502835"/>
      <w:bookmarkStart w:id="143" w:name="_Toc167433023"/>
      <w:r w:rsidRPr="001B29A7">
        <w:rPr>
          <w:b/>
          <w:szCs w:val="18"/>
        </w:rPr>
        <w:t>Pozemní komunikace</w:t>
      </w:r>
      <w:bookmarkEnd w:id="140"/>
      <w:bookmarkEnd w:id="141"/>
      <w:bookmarkEnd w:id="142"/>
      <w:bookmarkEnd w:id="143"/>
    </w:p>
    <w:p w14:paraId="5C30E7B7" w14:textId="1ABFE9CA"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44" w:name="_Toc6410453"/>
      <w:bookmarkStart w:id="145" w:name="_Toc146112661"/>
      <w:bookmarkStart w:id="146" w:name="_Toc157502836"/>
      <w:bookmarkStart w:id="147" w:name="_Toc167433024"/>
      <w:r w:rsidRPr="001B29A7">
        <w:rPr>
          <w:b/>
          <w:szCs w:val="18"/>
        </w:rPr>
        <w:t>Kabelovody, kolektory</w:t>
      </w:r>
      <w:bookmarkEnd w:id="144"/>
      <w:bookmarkEnd w:id="145"/>
      <w:bookmarkEnd w:id="146"/>
      <w:bookmarkEnd w:id="147"/>
    </w:p>
    <w:p w14:paraId="49B2C117" w14:textId="74DBD47B"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48" w:name="_Toc6410454"/>
      <w:bookmarkStart w:id="149" w:name="_Toc146112662"/>
      <w:bookmarkStart w:id="150" w:name="_Toc157502837"/>
      <w:bookmarkStart w:id="151" w:name="_Toc167433025"/>
      <w:r w:rsidRPr="001B29A7">
        <w:rPr>
          <w:b/>
          <w:szCs w:val="18"/>
        </w:rPr>
        <w:t>Protihlukové objekty</w:t>
      </w:r>
      <w:bookmarkEnd w:id="148"/>
      <w:bookmarkEnd w:id="149"/>
      <w:bookmarkEnd w:id="150"/>
      <w:bookmarkEnd w:id="151"/>
    </w:p>
    <w:p w14:paraId="2F581DC3" w14:textId="71D558CE" w:rsidR="001F7AE9" w:rsidRPr="001B29A7" w:rsidRDefault="004711EF" w:rsidP="001F7AE9">
      <w:pPr>
        <w:numPr>
          <w:ilvl w:val="2"/>
          <w:numId w:val="6"/>
        </w:numPr>
        <w:spacing w:after="120" w:line="264" w:lineRule="auto"/>
        <w:jc w:val="both"/>
        <w:rPr>
          <w:sz w:val="18"/>
          <w:szCs w:val="18"/>
        </w:rPr>
      </w:pPr>
      <w:r>
        <w:rPr>
          <w:sz w:val="18"/>
          <w:szCs w:val="18"/>
        </w:rPr>
        <w:t>Neobsazeno</w:t>
      </w:r>
      <w:r w:rsidR="003E14DF">
        <w:rPr>
          <w:sz w:val="18"/>
          <w:szCs w:val="18"/>
        </w:rPr>
        <w:t>.</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52" w:name="_Toc6410455"/>
      <w:bookmarkStart w:id="153" w:name="_Toc146112663"/>
      <w:bookmarkStart w:id="154" w:name="_Toc157502838"/>
      <w:bookmarkStart w:id="155" w:name="_Toc167433026"/>
      <w:r w:rsidRPr="001B29A7">
        <w:rPr>
          <w:b/>
          <w:szCs w:val="18"/>
        </w:rPr>
        <w:lastRenderedPageBreak/>
        <w:t>Pozemní stavební objekty</w:t>
      </w:r>
      <w:bookmarkEnd w:id="152"/>
      <w:bookmarkEnd w:id="153"/>
      <w:bookmarkEnd w:id="154"/>
      <w:bookmarkEnd w:id="155"/>
    </w:p>
    <w:p w14:paraId="1140BB97" w14:textId="4CD08EA9" w:rsidR="001F7AE9" w:rsidRPr="001B29A7" w:rsidRDefault="004711EF" w:rsidP="001F7AE9">
      <w:pPr>
        <w:numPr>
          <w:ilvl w:val="2"/>
          <w:numId w:val="6"/>
        </w:numPr>
        <w:spacing w:after="120" w:line="264" w:lineRule="auto"/>
        <w:jc w:val="both"/>
        <w:rPr>
          <w:sz w:val="18"/>
          <w:szCs w:val="18"/>
        </w:rPr>
      </w:pPr>
      <w:bookmarkStart w:id="156" w:name="_Hlk144803403"/>
      <w:r>
        <w:rPr>
          <w:sz w:val="18"/>
          <w:szCs w:val="18"/>
        </w:rPr>
        <w:t>Neobsazeno</w:t>
      </w:r>
      <w:r w:rsidR="003E14DF">
        <w:rPr>
          <w:sz w:val="18"/>
          <w:szCs w:val="18"/>
        </w:rPr>
        <w:t>.</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57" w:name="_Toc6410456"/>
      <w:bookmarkStart w:id="158" w:name="_Toc146112664"/>
      <w:bookmarkStart w:id="159" w:name="_Toc157502839"/>
      <w:bookmarkStart w:id="160" w:name="_Toc167433027"/>
      <w:bookmarkEnd w:id="156"/>
      <w:r w:rsidRPr="001B29A7">
        <w:rPr>
          <w:b/>
          <w:szCs w:val="18"/>
        </w:rPr>
        <w:t>Trakční a energická zařízení</w:t>
      </w:r>
      <w:bookmarkEnd w:id="157"/>
      <w:bookmarkEnd w:id="158"/>
      <w:bookmarkEnd w:id="159"/>
      <w:bookmarkEnd w:id="160"/>
    </w:p>
    <w:p w14:paraId="3ED6E2FF" w14:textId="4DD6F1B8" w:rsidR="001F7AE9" w:rsidRDefault="004711EF" w:rsidP="004D5D96">
      <w:pPr>
        <w:pStyle w:val="Text2-1"/>
      </w:pPr>
      <w:bookmarkStart w:id="161" w:name="_Toc121494870"/>
      <w:bookmarkStart w:id="162" w:name="_Toc6410458"/>
      <w:r>
        <w:t>Neobsazeno</w:t>
      </w:r>
      <w:r w:rsidR="003E14DF">
        <w:t>.</w:t>
      </w:r>
    </w:p>
    <w:p w14:paraId="47C1E2AD" w14:textId="34E5B748" w:rsidR="00242096" w:rsidRDefault="00242096" w:rsidP="00446955">
      <w:pPr>
        <w:pStyle w:val="Nadpis2-2"/>
        <w:rPr>
          <w:sz w:val="18"/>
        </w:rPr>
      </w:pPr>
      <w:bookmarkStart w:id="163" w:name="_Toc167433028"/>
      <w:r w:rsidRPr="00446955">
        <w:rPr>
          <w:sz w:val="18"/>
        </w:rPr>
        <w:t>Centrální nákup materiálu – Mobiliář a ADZ</w:t>
      </w:r>
      <w:bookmarkEnd w:id="163"/>
    </w:p>
    <w:p w14:paraId="7517E3E9" w14:textId="43C32497" w:rsidR="003E14DF" w:rsidRPr="003E14DF" w:rsidRDefault="003E14DF" w:rsidP="003E14DF">
      <w:pPr>
        <w:pStyle w:val="Text2-1"/>
      </w:pPr>
      <w:r w:rsidRPr="00873DD8">
        <w:rPr>
          <w:b/>
        </w:rPr>
        <w:t xml:space="preserve">Materiál železničního </w:t>
      </w:r>
      <w:proofErr w:type="gramStart"/>
      <w:r w:rsidRPr="00873DD8">
        <w:rPr>
          <w:b/>
        </w:rPr>
        <w:t>svršku - CNM</w:t>
      </w:r>
      <w:proofErr w:type="gramEnd"/>
      <w:r w:rsidRPr="00873DD8">
        <w:rPr>
          <w:b/>
        </w:rPr>
        <w:t>-II</w:t>
      </w:r>
    </w:p>
    <w:p w14:paraId="5D385CB8" w14:textId="4D789CED" w:rsidR="003E14DF" w:rsidRPr="003E14DF" w:rsidRDefault="003E14DF" w:rsidP="003E14DF">
      <w:pPr>
        <w:pStyle w:val="Text2-2"/>
      </w:pPr>
      <w:r>
        <w:t>Neobsazeno.</w:t>
      </w:r>
    </w:p>
    <w:p w14:paraId="684A19B7" w14:textId="3C612AC0" w:rsidR="003E14DF" w:rsidRPr="003E14DF" w:rsidRDefault="003E14DF" w:rsidP="003E14DF">
      <w:pPr>
        <w:pStyle w:val="Text2-1"/>
      </w:pPr>
      <w:r w:rsidRPr="00873DD8">
        <w:rPr>
          <w:b/>
        </w:rPr>
        <w:t>Centrální nákup materiálu – Mobiliář a ADZ</w:t>
      </w:r>
    </w:p>
    <w:p w14:paraId="47812414" w14:textId="0B00F702" w:rsidR="00F80F0F" w:rsidRDefault="004711EF" w:rsidP="00242096">
      <w:pPr>
        <w:pStyle w:val="Text2-2"/>
      </w:pPr>
      <w:r>
        <w:t>Neobsazeno</w:t>
      </w:r>
      <w:r w:rsidR="003E14DF">
        <w:t>.</w:t>
      </w:r>
    </w:p>
    <w:p w14:paraId="44669CC2" w14:textId="77777777" w:rsidR="00242096" w:rsidRPr="000A6E4F" w:rsidRDefault="00242096" w:rsidP="00242096">
      <w:pPr>
        <w:numPr>
          <w:ilvl w:val="2"/>
          <w:numId w:val="6"/>
        </w:numPr>
        <w:spacing w:after="120" w:line="264" w:lineRule="auto"/>
        <w:jc w:val="both"/>
        <w:rPr>
          <w:b/>
          <w:bCs/>
        </w:rPr>
      </w:pPr>
      <w:bookmarkStart w:id="164" w:name="_Toc126758558"/>
      <w:r w:rsidRPr="000A6E4F">
        <w:rPr>
          <w:b/>
          <w:bCs/>
        </w:rPr>
        <w:t xml:space="preserve">Materiál </w:t>
      </w:r>
      <w:r w:rsidRPr="000A6E4F">
        <w:rPr>
          <w:b/>
          <w:bCs/>
          <w:sz w:val="18"/>
          <w:szCs w:val="18"/>
        </w:rPr>
        <w:t>dodávaný</w:t>
      </w:r>
      <w:r w:rsidRPr="000A6E4F">
        <w:rPr>
          <w:b/>
          <w:bCs/>
        </w:rPr>
        <w:t xml:space="preserve"> objednatelem (mimo CNM)</w:t>
      </w:r>
      <w:bookmarkEnd w:id="164"/>
    </w:p>
    <w:p w14:paraId="2F98923F" w14:textId="07F4EE1E" w:rsidR="00242096" w:rsidRPr="004D5D96" w:rsidRDefault="00242096" w:rsidP="003E14DF">
      <w:pPr>
        <w:pStyle w:val="Text2-2"/>
      </w:pPr>
      <w:r w:rsidRPr="004D5D96">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Default="00242096" w:rsidP="003E14DF">
      <w:pPr>
        <w:pStyle w:val="Text2-2"/>
      </w:pPr>
      <w:r w:rsidRPr="004D5D96">
        <w:t>Rozsah materiálu (typ a množství) je následující:</w:t>
      </w:r>
    </w:p>
    <w:p w14:paraId="5347473A" w14:textId="77777777" w:rsidR="003E14DF" w:rsidRPr="004D5D96" w:rsidRDefault="003E14DF" w:rsidP="003E14DF">
      <w:pPr>
        <w:pStyle w:val="Text2-2"/>
        <w:numPr>
          <w:ilvl w:val="0"/>
          <w:numId w:val="0"/>
        </w:numPr>
        <w:ind w:left="1701"/>
      </w:pPr>
    </w:p>
    <w:tbl>
      <w:tblPr>
        <w:tblStyle w:val="Mkatabulky"/>
        <w:tblW w:w="9132" w:type="dxa"/>
        <w:tblInd w:w="-5" w:type="dxa"/>
        <w:tblLook w:val="04A0" w:firstRow="1" w:lastRow="0" w:firstColumn="1" w:lastColumn="0" w:noHBand="0" w:noVBand="1"/>
      </w:tblPr>
      <w:tblGrid>
        <w:gridCol w:w="2149"/>
        <w:gridCol w:w="3488"/>
        <w:gridCol w:w="1533"/>
        <w:gridCol w:w="1962"/>
      </w:tblGrid>
      <w:tr w:rsidR="00F23D24" w:rsidRPr="000A6E4F" w14:paraId="39FFF448" w14:textId="77777777" w:rsidTr="003E14DF">
        <w:trPr>
          <w:trHeight w:val="633"/>
        </w:trPr>
        <w:tc>
          <w:tcPr>
            <w:tcW w:w="2149" w:type="dxa"/>
            <w:vAlign w:val="center"/>
          </w:tcPr>
          <w:p w14:paraId="5942B67E" w14:textId="77777777" w:rsidR="00432EC8" w:rsidRPr="003E14DF" w:rsidRDefault="00432EC8" w:rsidP="00432EC8">
            <w:pPr>
              <w:pStyle w:val="Text2-1"/>
              <w:numPr>
                <w:ilvl w:val="0"/>
                <w:numId w:val="0"/>
              </w:numPr>
              <w:jc w:val="center"/>
              <w:rPr>
                <w:sz w:val="16"/>
                <w:szCs w:val="16"/>
                <w:highlight w:val="green"/>
              </w:rPr>
            </w:pPr>
          </w:p>
          <w:p w14:paraId="323F7054" w14:textId="6FE0DC59" w:rsidR="00F23D24" w:rsidRPr="003E14DF" w:rsidRDefault="00FE34F4" w:rsidP="00432EC8">
            <w:pPr>
              <w:pStyle w:val="Text2-1"/>
              <w:numPr>
                <w:ilvl w:val="0"/>
                <w:numId w:val="0"/>
              </w:numPr>
              <w:jc w:val="center"/>
              <w:rPr>
                <w:b/>
                <w:sz w:val="16"/>
                <w:szCs w:val="16"/>
                <w:highlight w:val="green"/>
              </w:rPr>
            </w:pPr>
            <w:r w:rsidRPr="003E14DF">
              <w:rPr>
                <w:b/>
                <w:sz w:val="16"/>
                <w:szCs w:val="16"/>
              </w:rPr>
              <w:t>Interní k</w:t>
            </w:r>
            <w:r w:rsidR="00432EC8" w:rsidRPr="003E14DF">
              <w:rPr>
                <w:b/>
                <w:sz w:val="16"/>
                <w:szCs w:val="16"/>
              </w:rPr>
              <w:t xml:space="preserve">ód </w:t>
            </w:r>
            <w:r w:rsidR="00F23D24" w:rsidRPr="003E14DF">
              <w:rPr>
                <w:b/>
                <w:sz w:val="16"/>
                <w:szCs w:val="16"/>
              </w:rPr>
              <w:t>položky</w:t>
            </w:r>
          </w:p>
        </w:tc>
        <w:tc>
          <w:tcPr>
            <w:tcW w:w="3488" w:type="dxa"/>
            <w:vAlign w:val="center"/>
          </w:tcPr>
          <w:p w14:paraId="68CAAEC7" w14:textId="77777777" w:rsidR="00F23D24" w:rsidRPr="003E14DF" w:rsidRDefault="00F23D24" w:rsidP="00E33AAE">
            <w:pPr>
              <w:pStyle w:val="Text2-1"/>
              <w:numPr>
                <w:ilvl w:val="0"/>
                <w:numId w:val="0"/>
              </w:numPr>
              <w:rPr>
                <w:sz w:val="16"/>
                <w:szCs w:val="16"/>
                <w:highlight w:val="green"/>
              </w:rPr>
            </w:pPr>
          </w:p>
          <w:p w14:paraId="46C51CC2" w14:textId="260B353B" w:rsidR="00432EC8" w:rsidRPr="003E14DF" w:rsidRDefault="00432EC8" w:rsidP="00432EC8">
            <w:pPr>
              <w:pStyle w:val="Text2-1"/>
              <w:numPr>
                <w:ilvl w:val="0"/>
                <w:numId w:val="0"/>
              </w:numPr>
              <w:jc w:val="center"/>
              <w:rPr>
                <w:b/>
                <w:sz w:val="16"/>
                <w:szCs w:val="16"/>
                <w:highlight w:val="green"/>
              </w:rPr>
            </w:pPr>
            <w:r w:rsidRPr="003E14DF">
              <w:rPr>
                <w:b/>
                <w:sz w:val="16"/>
                <w:szCs w:val="16"/>
              </w:rPr>
              <w:t>Název materiálu</w:t>
            </w:r>
          </w:p>
        </w:tc>
        <w:tc>
          <w:tcPr>
            <w:tcW w:w="1533" w:type="dxa"/>
            <w:vAlign w:val="center"/>
          </w:tcPr>
          <w:p w14:paraId="3A22A944" w14:textId="77777777" w:rsidR="00432EC8" w:rsidRPr="003E14DF" w:rsidRDefault="00432EC8" w:rsidP="00E33AAE">
            <w:pPr>
              <w:pStyle w:val="Text2-1"/>
              <w:numPr>
                <w:ilvl w:val="0"/>
                <w:numId w:val="0"/>
              </w:numPr>
              <w:rPr>
                <w:sz w:val="16"/>
                <w:szCs w:val="16"/>
                <w:highlight w:val="green"/>
              </w:rPr>
            </w:pPr>
          </w:p>
          <w:p w14:paraId="12ED1AF1" w14:textId="3F299AC1" w:rsidR="00432EC8" w:rsidRPr="003E14DF" w:rsidRDefault="00432EC8" w:rsidP="00432EC8">
            <w:pPr>
              <w:pStyle w:val="Text2-1"/>
              <w:numPr>
                <w:ilvl w:val="0"/>
                <w:numId w:val="0"/>
              </w:numPr>
              <w:jc w:val="center"/>
              <w:rPr>
                <w:b/>
                <w:sz w:val="16"/>
                <w:szCs w:val="16"/>
                <w:highlight w:val="green"/>
              </w:rPr>
            </w:pPr>
            <w:r w:rsidRPr="003E14DF">
              <w:rPr>
                <w:b/>
                <w:sz w:val="16"/>
                <w:szCs w:val="16"/>
              </w:rPr>
              <w:t>Množství</w:t>
            </w:r>
          </w:p>
        </w:tc>
        <w:tc>
          <w:tcPr>
            <w:tcW w:w="1962" w:type="dxa"/>
            <w:vAlign w:val="center"/>
          </w:tcPr>
          <w:p w14:paraId="469B9626" w14:textId="77777777" w:rsidR="00F23D24" w:rsidRPr="003E14DF" w:rsidRDefault="00F23D24" w:rsidP="00E33AAE">
            <w:pPr>
              <w:pStyle w:val="Text2-1"/>
              <w:numPr>
                <w:ilvl w:val="0"/>
                <w:numId w:val="0"/>
              </w:numPr>
              <w:rPr>
                <w:sz w:val="16"/>
                <w:szCs w:val="16"/>
                <w:highlight w:val="green"/>
              </w:rPr>
            </w:pPr>
          </w:p>
          <w:p w14:paraId="2D2F4893" w14:textId="2E30F58C" w:rsidR="00432EC8" w:rsidRPr="003E14DF" w:rsidRDefault="00432EC8" w:rsidP="00432EC8">
            <w:pPr>
              <w:pStyle w:val="Text2-1"/>
              <w:numPr>
                <w:ilvl w:val="0"/>
                <w:numId w:val="0"/>
              </w:numPr>
              <w:jc w:val="center"/>
              <w:rPr>
                <w:b/>
                <w:sz w:val="16"/>
                <w:szCs w:val="16"/>
                <w:highlight w:val="green"/>
              </w:rPr>
            </w:pPr>
            <w:r w:rsidRPr="003E14DF">
              <w:rPr>
                <w:b/>
                <w:sz w:val="16"/>
                <w:szCs w:val="16"/>
              </w:rPr>
              <w:t>Místo předání</w:t>
            </w:r>
          </w:p>
        </w:tc>
      </w:tr>
      <w:tr w:rsidR="00F23D24" w:rsidRPr="000A6E4F" w14:paraId="6A3E1379" w14:textId="77777777" w:rsidTr="003E14DF">
        <w:trPr>
          <w:trHeight w:val="364"/>
        </w:trPr>
        <w:tc>
          <w:tcPr>
            <w:tcW w:w="2149" w:type="dxa"/>
            <w:vAlign w:val="center"/>
          </w:tcPr>
          <w:p w14:paraId="1C7A14A5" w14:textId="0E187093" w:rsidR="00F23D24" w:rsidRPr="003E14DF" w:rsidRDefault="00F23D24" w:rsidP="00F23D24">
            <w:pPr>
              <w:spacing w:after="0" w:line="240" w:lineRule="auto"/>
              <w:jc w:val="both"/>
              <w:rPr>
                <w:rFonts w:asciiTheme="minorHAnsi" w:hAnsiTheme="minorHAnsi" w:cs="Tahoma"/>
                <w:color w:val="000000"/>
                <w:sz w:val="16"/>
                <w:szCs w:val="16"/>
              </w:rPr>
            </w:pPr>
            <w:r w:rsidRPr="003E14DF">
              <w:rPr>
                <w:rFonts w:asciiTheme="minorHAnsi" w:hAnsiTheme="minorHAnsi" w:cs="Tahoma"/>
                <w:color w:val="000000"/>
                <w:sz w:val="16"/>
                <w:szCs w:val="16"/>
              </w:rPr>
              <w:t>5956228000</w:t>
            </w:r>
          </w:p>
        </w:tc>
        <w:tc>
          <w:tcPr>
            <w:tcW w:w="3488" w:type="dxa"/>
            <w:vAlign w:val="center"/>
          </w:tcPr>
          <w:p w14:paraId="1276AEA6" w14:textId="56C461CA" w:rsidR="00F23D24" w:rsidRPr="003E14DF" w:rsidRDefault="00F23D24" w:rsidP="00E33AAE">
            <w:pPr>
              <w:pStyle w:val="Text2-1"/>
              <w:numPr>
                <w:ilvl w:val="0"/>
                <w:numId w:val="0"/>
              </w:numPr>
              <w:rPr>
                <w:sz w:val="16"/>
                <w:szCs w:val="16"/>
              </w:rPr>
            </w:pPr>
            <w:r w:rsidRPr="003E14DF">
              <w:rPr>
                <w:sz w:val="16"/>
                <w:szCs w:val="16"/>
              </w:rPr>
              <w:t>Kolejové pole tvaru UIC60 užité pražce betonové rozdělení "u"</w:t>
            </w:r>
          </w:p>
        </w:tc>
        <w:tc>
          <w:tcPr>
            <w:tcW w:w="1533" w:type="dxa"/>
            <w:vAlign w:val="center"/>
          </w:tcPr>
          <w:p w14:paraId="6E16CC53" w14:textId="5BB193A9" w:rsidR="00F23D24" w:rsidRPr="003E14DF" w:rsidRDefault="004456BA" w:rsidP="00432EC8">
            <w:pPr>
              <w:pStyle w:val="Text2-1"/>
              <w:numPr>
                <w:ilvl w:val="0"/>
                <w:numId w:val="0"/>
              </w:numPr>
              <w:jc w:val="center"/>
              <w:rPr>
                <w:sz w:val="16"/>
                <w:szCs w:val="16"/>
              </w:rPr>
            </w:pPr>
            <w:r w:rsidRPr="003E14DF">
              <w:rPr>
                <w:sz w:val="16"/>
                <w:szCs w:val="16"/>
              </w:rPr>
              <w:t>1 446,40</w:t>
            </w:r>
            <w:r w:rsidR="00432EC8" w:rsidRPr="003E14DF">
              <w:rPr>
                <w:sz w:val="16"/>
                <w:szCs w:val="16"/>
              </w:rPr>
              <w:t xml:space="preserve"> m</w:t>
            </w:r>
          </w:p>
        </w:tc>
        <w:tc>
          <w:tcPr>
            <w:tcW w:w="1962" w:type="dxa"/>
            <w:vAlign w:val="center"/>
          </w:tcPr>
          <w:p w14:paraId="7BA98AED" w14:textId="19D1170B" w:rsidR="00F23D24" w:rsidRPr="003E14DF" w:rsidRDefault="004456BA" w:rsidP="005A1E96">
            <w:pPr>
              <w:pStyle w:val="Text2-1"/>
              <w:numPr>
                <w:ilvl w:val="0"/>
                <w:numId w:val="0"/>
              </w:numPr>
              <w:jc w:val="center"/>
              <w:rPr>
                <w:sz w:val="16"/>
                <w:szCs w:val="16"/>
              </w:rPr>
            </w:pPr>
            <w:r w:rsidRPr="003E14DF">
              <w:rPr>
                <w:sz w:val="16"/>
                <w:szCs w:val="16"/>
              </w:rPr>
              <w:t>ŽST SUCHDOL    N. O.</w:t>
            </w:r>
          </w:p>
        </w:tc>
      </w:tr>
      <w:tr w:rsidR="00F23D24" w:rsidRPr="000A6E4F" w14:paraId="6A9B4103" w14:textId="77777777" w:rsidTr="003E14DF">
        <w:trPr>
          <w:trHeight w:val="364"/>
        </w:trPr>
        <w:tc>
          <w:tcPr>
            <w:tcW w:w="2149" w:type="dxa"/>
            <w:vAlign w:val="center"/>
          </w:tcPr>
          <w:p w14:paraId="2B4B31BE" w14:textId="649612CD" w:rsidR="00F23D24" w:rsidRPr="003E14DF" w:rsidRDefault="004456BA" w:rsidP="00E33AAE">
            <w:pPr>
              <w:pStyle w:val="Text2-1"/>
              <w:numPr>
                <w:ilvl w:val="0"/>
                <w:numId w:val="0"/>
              </w:numPr>
              <w:rPr>
                <w:sz w:val="16"/>
                <w:szCs w:val="16"/>
                <w:highlight w:val="green"/>
              </w:rPr>
            </w:pPr>
            <w:r w:rsidRPr="003E14DF">
              <w:rPr>
                <w:rFonts w:asciiTheme="minorHAnsi" w:hAnsiTheme="minorHAnsi" w:cs="Tahoma"/>
                <w:color w:val="000000"/>
                <w:sz w:val="16"/>
                <w:szCs w:val="16"/>
              </w:rPr>
              <w:t>5956228000</w:t>
            </w:r>
          </w:p>
        </w:tc>
        <w:tc>
          <w:tcPr>
            <w:tcW w:w="3488" w:type="dxa"/>
            <w:vAlign w:val="center"/>
          </w:tcPr>
          <w:p w14:paraId="7EC019B7" w14:textId="21F8ABCC" w:rsidR="00F23D24" w:rsidRPr="003E14DF" w:rsidRDefault="004456BA" w:rsidP="00E33AAE">
            <w:pPr>
              <w:pStyle w:val="Text2-1"/>
              <w:numPr>
                <w:ilvl w:val="0"/>
                <w:numId w:val="0"/>
              </w:numPr>
              <w:rPr>
                <w:sz w:val="16"/>
                <w:szCs w:val="16"/>
                <w:highlight w:val="green"/>
              </w:rPr>
            </w:pPr>
            <w:r w:rsidRPr="003E14DF">
              <w:rPr>
                <w:sz w:val="16"/>
                <w:szCs w:val="16"/>
              </w:rPr>
              <w:t>Kolejové pole tvaru UIC60 užité pražce betonové rozdělení "u"</w:t>
            </w:r>
          </w:p>
        </w:tc>
        <w:tc>
          <w:tcPr>
            <w:tcW w:w="1533" w:type="dxa"/>
            <w:vAlign w:val="center"/>
          </w:tcPr>
          <w:p w14:paraId="2AA77D90" w14:textId="1F99CAFC" w:rsidR="00F23D24" w:rsidRPr="003E14DF" w:rsidRDefault="0092646D" w:rsidP="004456BA">
            <w:pPr>
              <w:pStyle w:val="Text2-1"/>
              <w:numPr>
                <w:ilvl w:val="0"/>
                <w:numId w:val="0"/>
              </w:numPr>
              <w:rPr>
                <w:sz w:val="16"/>
                <w:szCs w:val="16"/>
              </w:rPr>
            </w:pPr>
            <w:r w:rsidRPr="003E14DF">
              <w:rPr>
                <w:sz w:val="16"/>
                <w:szCs w:val="16"/>
              </w:rPr>
              <w:t xml:space="preserve">   </w:t>
            </w:r>
            <w:r w:rsidR="00E63412" w:rsidRPr="003E14DF">
              <w:rPr>
                <w:sz w:val="16"/>
                <w:szCs w:val="16"/>
              </w:rPr>
              <w:t xml:space="preserve"> 1</w:t>
            </w:r>
            <w:r w:rsidRPr="003E14DF">
              <w:rPr>
                <w:sz w:val="16"/>
                <w:szCs w:val="16"/>
              </w:rPr>
              <w:t xml:space="preserve"> </w:t>
            </w:r>
            <w:r w:rsidR="00E63412" w:rsidRPr="003E14DF">
              <w:rPr>
                <w:sz w:val="16"/>
                <w:szCs w:val="16"/>
              </w:rPr>
              <w:t>281,00</w:t>
            </w:r>
            <w:r w:rsidR="00432EC8" w:rsidRPr="003E14DF">
              <w:rPr>
                <w:sz w:val="16"/>
                <w:szCs w:val="16"/>
              </w:rPr>
              <w:t xml:space="preserve"> m</w:t>
            </w:r>
          </w:p>
        </w:tc>
        <w:tc>
          <w:tcPr>
            <w:tcW w:w="1962" w:type="dxa"/>
            <w:vAlign w:val="center"/>
          </w:tcPr>
          <w:p w14:paraId="7688CF5B" w14:textId="48036E4A" w:rsidR="00F23D24" w:rsidRPr="003E14DF" w:rsidRDefault="005A1E96" w:rsidP="005A1E96">
            <w:pPr>
              <w:pStyle w:val="Text2-1"/>
              <w:numPr>
                <w:ilvl w:val="0"/>
                <w:numId w:val="0"/>
              </w:numPr>
              <w:jc w:val="center"/>
              <w:rPr>
                <w:sz w:val="16"/>
                <w:szCs w:val="16"/>
              </w:rPr>
            </w:pPr>
            <w:r w:rsidRPr="003E14DF">
              <w:rPr>
                <w:sz w:val="16"/>
                <w:szCs w:val="16"/>
              </w:rPr>
              <w:t>ŽST SEDLNICE</w:t>
            </w:r>
          </w:p>
        </w:tc>
      </w:tr>
      <w:tr w:rsidR="00F23D24" w:rsidRPr="000A6E4F" w14:paraId="069FDC2C" w14:textId="77777777" w:rsidTr="003E14DF">
        <w:trPr>
          <w:trHeight w:val="364"/>
        </w:trPr>
        <w:tc>
          <w:tcPr>
            <w:tcW w:w="2149" w:type="dxa"/>
            <w:vAlign w:val="center"/>
          </w:tcPr>
          <w:p w14:paraId="1C90F8CA" w14:textId="4E788F96" w:rsidR="00F23D24" w:rsidRPr="003E14DF" w:rsidRDefault="004456BA" w:rsidP="00E33AAE">
            <w:pPr>
              <w:pStyle w:val="Text2-1"/>
              <w:numPr>
                <w:ilvl w:val="0"/>
                <w:numId w:val="0"/>
              </w:numPr>
              <w:rPr>
                <w:sz w:val="16"/>
                <w:szCs w:val="16"/>
                <w:highlight w:val="green"/>
              </w:rPr>
            </w:pPr>
            <w:r w:rsidRPr="003E14DF">
              <w:rPr>
                <w:rFonts w:asciiTheme="minorHAnsi" w:hAnsiTheme="minorHAnsi" w:cs="Tahoma"/>
                <w:color w:val="000000"/>
                <w:sz w:val="16"/>
                <w:szCs w:val="16"/>
              </w:rPr>
              <w:t>5956228000</w:t>
            </w:r>
          </w:p>
        </w:tc>
        <w:tc>
          <w:tcPr>
            <w:tcW w:w="3488" w:type="dxa"/>
            <w:vAlign w:val="center"/>
          </w:tcPr>
          <w:p w14:paraId="00A50BEB" w14:textId="79F6AE2F" w:rsidR="00F23D24" w:rsidRPr="003E14DF" w:rsidRDefault="004456BA" w:rsidP="00E33AAE">
            <w:pPr>
              <w:pStyle w:val="Text2-1"/>
              <w:numPr>
                <w:ilvl w:val="0"/>
                <w:numId w:val="0"/>
              </w:numPr>
              <w:rPr>
                <w:sz w:val="16"/>
                <w:szCs w:val="16"/>
                <w:highlight w:val="green"/>
              </w:rPr>
            </w:pPr>
            <w:r w:rsidRPr="003E14DF">
              <w:rPr>
                <w:sz w:val="16"/>
                <w:szCs w:val="16"/>
              </w:rPr>
              <w:t>Kolejové pole tvaru UIC60 užité pražce betonové rozdělení "u"</w:t>
            </w:r>
          </w:p>
        </w:tc>
        <w:tc>
          <w:tcPr>
            <w:tcW w:w="1533" w:type="dxa"/>
            <w:vAlign w:val="center"/>
          </w:tcPr>
          <w:p w14:paraId="56C6E221" w14:textId="76925641" w:rsidR="00F23D24" w:rsidRPr="003E14DF" w:rsidRDefault="004456BA" w:rsidP="00432EC8">
            <w:pPr>
              <w:pStyle w:val="Text2-1"/>
              <w:numPr>
                <w:ilvl w:val="0"/>
                <w:numId w:val="0"/>
              </w:numPr>
              <w:jc w:val="center"/>
              <w:rPr>
                <w:sz w:val="16"/>
                <w:szCs w:val="16"/>
              </w:rPr>
            </w:pPr>
            <w:r w:rsidRPr="003E14DF">
              <w:rPr>
                <w:sz w:val="16"/>
                <w:szCs w:val="16"/>
              </w:rPr>
              <w:t>25</w:t>
            </w:r>
            <w:r w:rsidR="00E63412" w:rsidRPr="003E14DF">
              <w:rPr>
                <w:sz w:val="16"/>
                <w:szCs w:val="16"/>
              </w:rPr>
              <w:t>,00</w:t>
            </w:r>
            <w:r w:rsidR="00432EC8" w:rsidRPr="003E14DF">
              <w:rPr>
                <w:sz w:val="16"/>
                <w:szCs w:val="16"/>
              </w:rPr>
              <w:t xml:space="preserve"> m</w:t>
            </w:r>
          </w:p>
        </w:tc>
        <w:tc>
          <w:tcPr>
            <w:tcW w:w="1962" w:type="dxa"/>
            <w:vAlign w:val="center"/>
          </w:tcPr>
          <w:p w14:paraId="26DDE8D4" w14:textId="27384B41" w:rsidR="00F23D24" w:rsidRPr="003E14DF" w:rsidRDefault="004456BA" w:rsidP="005A1E96">
            <w:pPr>
              <w:pStyle w:val="Text2-1"/>
              <w:numPr>
                <w:ilvl w:val="0"/>
                <w:numId w:val="0"/>
              </w:numPr>
              <w:jc w:val="center"/>
              <w:rPr>
                <w:sz w:val="16"/>
                <w:szCs w:val="16"/>
              </w:rPr>
            </w:pPr>
            <w:r w:rsidRPr="003E14DF">
              <w:rPr>
                <w:sz w:val="16"/>
                <w:szCs w:val="16"/>
              </w:rPr>
              <w:t>ŽST BRANTICE</w:t>
            </w:r>
          </w:p>
        </w:tc>
      </w:tr>
      <w:tr w:rsidR="004456BA" w:rsidRPr="000A6E4F" w14:paraId="07207834" w14:textId="77777777" w:rsidTr="003E14DF">
        <w:trPr>
          <w:trHeight w:val="364"/>
        </w:trPr>
        <w:tc>
          <w:tcPr>
            <w:tcW w:w="2149" w:type="dxa"/>
            <w:vAlign w:val="center"/>
          </w:tcPr>
          <w:p w14:paraId="6739AA22" w14:textId="77777777" w:rsidR="004456BA" w:rsidRPr="003E14DF" w:rsidRDefault="004456BA" w:rsidP="004456BA">
            <w:pPr>
              <w:spacing w:after="0" w:line="240" w:lineRule="auto"/>
              <w:jc w:val="both"/>
              <w:rPr>
                <w:rFonts w:asciiTheme="minorHAnsi" w:hAnsiTheme="minorHAnsi" w:cs="Tahoma"/>
                <w:color w:val="000000"/>
                <w:sz w:val="16"/>
                <w:szCs w:val="16"/>
              </w:rPr>
            </w:pPr>
            <w:r w:rsidRPr="003E14DF">
              <w:rPr>
                <w:rFonts w:asciiTheme="minorHAnsi" w:hAnsiTheme="minorHAnsi" w:cs="Tahoma"/>
                <w:color w:val="000000"/>
                <w:sz w:val="16"/>
                <w:szCs w:val="16"/>
              </w:rPr>
              <w:t>5957201000</w:t>
            </w:r>
          </w:p>
          <w:p w14:paraId="19BE67A6" w14:textId="19CCF758" w:rsidR="004456BA" w:rsidRPr="003E14DF" w:rsidRDefault="004456BA" w:rsidP="004456BA">
            <w:pPr>
              <w:pStyle w:val="Text2-1"/>
              <w:numPr>
                <w:ilvl w:val="0"/>
                <w:numId w:val="0"/>
              </w:numPr>
              <w:ind w:left="737" w:hanging="737"/>
              <w:rPr>
                <w:sz w:val="16"/>
                <w:szCs w:val="16"/>
                <w:highlight w:val="green"/>
              </w:rPr>
            </w:pPr>
          </w:p>
        </w:tc>
        <w:tc>
          <w:tcPr>
            <w:tcW w:w="3488" w:type="dxa"/>
            <w:vAlign w:val="center"/>
          </w:tcPr>
          <w:p w14:paraId="389B1B41" w14:textId="1002A554" w:rsidR="004456BA" w:rsidRPr="003E14DF" w:rsidRDefault="004456BA" w:rsidP="004456BA">
            <w:pPr>
              <w:pStyle w:val="Text2-1"/>
              <w:numPr>
                <w:ilvl w:val="0"/>
                <w:numId w:val="0"/>
              </w:numPr>
              <w:rPr>
                <w:sz w:val="16"/>
                <w:szCs w:val="16"/>
                <w:highlight w:val="green"/>
              </w:rPr>
            </w:pPr>
            <w:r w:rsidRPr="003E14DF">
              <w:rPr>
                <w:sz w:val="16"/>
                <w:szCs w:val="16"/>
              </w:rPr>
              <w:t xml:space="preserve">Kolejnice užité </w:t>
            </w:r>
            <w:proofErr w:type="spellStart"/>
            <w:r w:rsidRPr="003E14DF">
              <w:rPr>
                <w:sz w:val="16"/>
                <w:szCs w:val="16"/>
              </w:rPr>
              <w:t>tv</w:t>
            </w:r>
            <w:proofErr w:type="spellEnd"/>
            <w:r w:rsidRPr="003E14DF">
              <w:rPr>
                <w:sz w:val="16"/>
                <w:szCs w:val="16"/>
              </w:rPr>
              <w:t>. UIC60</w:t>
            </w:r>
          </w:p>
        </w:tc>
        <w:tc>
          <w:tcPr>
            <w:tcW w:w="1533" w:type="dxa"/>
            <w:vAlign w:val="center"/>
          </w:tcPr>
          <w:p w14:paraId="31715F2F" w14:textId="63EEEA63" w:rsidR="004456BA" w:rsidRPr="003E14DF" w:rsidRDefault="00E63412" w:rsidP="004456BA">
            <w:pPr>
              <w:pStyle w:val="Text2-1"/>
              <w:numPr>
                <w:ilvl w:val="0"/>
                <w:numId w:val="0"/>
              </w:numPr>
              <w:jc w:val="center"/>
              <w:rPr>
                <w:sz w:val="16"/>
                <w:szCs w:val="16"/>
              </w:rPr>
            </w:pPr>
            <w:r w:rsidRPr="003E14DF">
              <w:rPr>
                <w:sz w:val="16"/>
                <w:szCs w:val="16"/>
              </w:rPr>
              <w:t>250,00</w:t>
            </w:r>
            <w:r w:rsidR="004456BA" w:rsidRPr="003E14DF">
              <w:rPr>
                <w:sz w:val="16"/>
                <w:szCs w:val="16"/>
              </w:rPr>
              <w:t xml:space="preserve"> m</w:t>
            </w:r>
          </w:p>
        </w:tc>
        <w:tc>
          <w:tcPr>
            <w:tcW w:w="1962" w:type="dxa"/>
            <w:vAlign w:val="center"/>
          </w:tcPr>
          <w:p w14:paraId="655D6E5B" w14:textId="1B6FD321" w:rsidR="004456BA" w:rsidRPr="003E14DF" w:rsidRDefault="004456BA" w:rsidP="004456BA">
            <w:pPr>
              <w:pStyle w:val="Text2-1"/>
              <w:numPr>
                <w:ilvl w:val="0"/>
                <w:numId w:val="0"/>
              </w:numPr>
              <w:jc w:val="center"/>
              <w:rPr>
                <w:sz w:val="16"/>
                <w:szCs w:val="16"/>
              </w:rPr>
            </w:pPr>
            <w:r w:rsidRPr="003E14DF">
              <w:rPr>
                <w:sz w:val="16"/>
                <w:szCs w:val="16"/>
              </w:rPr>
              <w:t>ŽST SEDLNICE</w:t>
            </w:r>
          </w:p>
        </w:tc>
      </w:tr>
      <w:tr w:rsidR="004456BA" w:rsidRPr="000A6E4F" w14:paraId="4045B80B" w14:textId="77777777" w:rsidTr="003E14DF">
        <w:trPr>
          <w:trHeight w:val="364"/>
        </w:trPr>
        <w:tc>
          <w:tcPr>
            <w:tcW w:w="2149" w:type="dxa"/>
            <w:vAlign w:val="center"/>
          </w:tcPr>
          <w:p w14:paraId="50DA32E2" w14:textId="77777777" w:rsidR="004456BA" w:rsidRPr="003E14DF" w:rsidRDefault="004456BA" w:rsidP="004456BA">
            <w:pPr>
              <w:spacing w:after="0" w:line="240" w:lineRule="auto"/>
              <w:jc w:val="both"/>
              <w:rPr>
                <w:rFonts w:asciiTheme="minorHAnsi" w:hAnsiTheme="minorHAnsi" w:cs="Tahoma"/>
                <w:color w:val="000000"/>
                <w:sz w:val="16"/>
                <w:szCs w:val="16"/>
              </w:rPr>
            </w:pPr>
            <w:r w:rsidRPr="003E14DF">
              <w:rPr>
                <w:rFonts w:asciiTheme="minorHAnsi" w:hAnsiTheme="minorHAnsi" w:cs="Tahoma"/>
                <w:color w:val="000000"/>
                <w:sz w:val="16"/>
                <w:szCs w:val="16"/>
              </w:rPr>
              <w:t>5957201000</w:t>
            </w:r>
          </w:p>
          <w:p w14:paraId="2CFCF576" w14:textId="15B4B6EC" w:rsidR="004456BA" w:rsidRPr="003E14DF" w:rsidRDefault="004456BA" w:rsidP="004456BA">
            <w:pPr>
              <w:pStyle w:val="Text2-1"/>
              <w:numPr>
                <w:ilvl w:val="0"/>
                <w:numId w:val="0"/>
              </w:numPr>
              <w:rPr>
                <w:sz w:val="16"/>
                <w:szCs w:val="16"/>
                <w:highlight w:val="green"/>
              </w:rPr>
            </w:pPr>
          </w:p>
        </w:tc>
        <w:tc>
          <w:tcPr>
            <w:tcW w:w="3488" w:type="dxa"/>
            <w:vAlign w:val="center"/>
          </w:tcPr>
          <w:p w14:paraId="7F618548" w14:textId="48C2C0EA" w:rsidR="004456BA" w:rsidRPr="003E14DF" w:rsidRDefault="004456BA" w:rsidP="004456BA">
            <w:pPr>
              <w:pStyle w:val="Text2-1"/>
              <w:numPr>
                <w:ilvl w:val="0"/>
                <w:numId w:val="0"/>
              </w:numPr>
              <w:rPr>
                <w:sz w:val="16"/>
                <w:szCs w:val="16"/>
                <w:highlight w:val="green"/>
              </w:rPr>
            </w:pPr>
            <w:r w:rsidRPr="003E14DF">
              <w:rPr>
                <w:sz w:val="16"/>
                <w:szCs w:val="16"/>
              </w:rPr>
              <w:t xml:space="preserve">Kolejnice užité </w:t>
            </w:r>
            <w:proofErr w:type="spellStart"/>
            <w:r w:rsidRPr="003E14DF">
              <w:rPr>
                <w:sz w:val="16"/>
                <w:szCs w:val="16"/>
              </w:rPr>
              <w:t>tv</w:t>
            </w:r>
            <w:proofErr w:type="spellEnd"/>
            <w:r w:rsidRPr="003E14DF">
              <w:rPr>
                <w:sz w:val="16"/>
                <w:szCs w:val="16"/>
              </w:rPr>
              <w:t>. UIC60</w:t>
            </w:r>
          </w:p>
        </w:tc>
        <w:tc>
          <w:tcPr>
            <w:tcW w:w="1533" w:type="dxa"/>
            <w:vAlign w:val="center"/>
          </w:tcPr>
          <w:p w14:paraId="5B431E0E" w14:textId="77D724A6" w:rsidR="004456BA" w:rsidRPr="003E14DF" w:rsidRDefault="004456BA" w:rsidP="004456BA">
            <w:pPr>
              <w:pStyle w:val="Text2-1"/>
              <w:numPr>
                <w:ilvl w:val="0"/>
                <w:numId w:val="0"/>
              </w:numPr>
              <w:jc w:val="center"/>
              <w:rPr>
                <w:sz w:val="16"/>
                <w:szCs w:val="16"/>
              </w:rPr>
            </w:pPr>
            <w:r w:rsidRPr="003E14DF">
              <w:rPr>
                <w:sz w:val="16"/>
                <w:szCs w:val="16"/>
              </w:rPr>
              <w:t>223</w:t>
            </w:r>
            <w:r w:rsidR="00E63412" w:rsidRPr="003E14DF">
              <w:rPr>
                <w:sz w:val="16"/>
                <w:szCs w:val="16"/>
              </w:rPr>
              <w:t>,00</w:t>
            </w:r>
            <w:r w:rsidRPr="003E14DF">
              <w:rPr>
                <w:sz w:val="16"/>
                <w:szCs w:val="16"/>
              </w:rPr>
              <w:t xml:space="preserve"> m</w:t>
            </w:r>
          </w:p>
        </w:tc>
        <w:tc>
          <w:tcPr>
            <w:tcW w:w="1962" w:type="dxa"/>
            <w:vAlign w:val="center"/>
          </w:tcPr>
          <w:p w14:paraId="38E4E583" w14:textId="170494E4" w:rsidR="004456BA" w:rsidRPr="003E14DF" w:rsidRDefault="004456BA" w:rsidP="004456BA">
            <w:pPr>
              <w:pStyle w:val="Text2-1"/>
              <w:numPr>
                <w:ilvl w:val="0"/>
                <w:numId w:val="0"/>
              </w:numPr>
              <w:jc w:val="center"/>
              <w:rPr>
                <w:sz w:val="16"/>
                <w:szCs w:val="16"/>
              </w:rPr>
            </w:pPr>
            <w:r w:rsidRPr="003E14DF">
              <w:rPr>
                <w:sz w:val="16"/>
                <w:szCs w:val="16"/>
              </w:rPr>
              <w:t>ŽST BRANTICE</w:t>
            </w:r>
          </w:p>
        </w:tc>
      </w:tr>
      <w:tr w:rsidR="004456BA" w:rsidRPr="000A6E4F" w14:paraId="126A0FE6" w14:textId="77777777" w:rsidTr="003E14DF">
        <w:trPr>
          <w:trHeight w:val="364"/>
        </w:trPr>
        <w:tc>
          <w:tcPr>
            <w:tcW w:w="2149" w:type="dxa"/>
            <w:vAlign w:val="center"/>
          </w:tcPr>
          <w:p w14:paraId="67AA1971" w14:textId="2DD92A2A" w:rsidR="004456BA" w:rsidRPr="003E14DF" w:rsidRDefault="004456BA" w:rsidP="004456BA">
            <w:pPr>
              <w:pStyle w:val="Text2-1"/>
              <w:numPr>
                <w:ilvl w:val="0"/>
                <w:numId w:val="0"/>
              </w:numPr>
              <w:rPr>
                <w:sz w:val="16"/>
                <w:szCs w:val="16"/>
                <w:highlight w:val="green"/>
              </w:rPr>
            </w:pPr>
            <w:r w:rsidRPr="003E14DF">
              <w:rPr>
                <w:sz w:val="16"/>
                <w:szCs w:val="16"/>
              </w:rPr>
              <w:t>5956213045</w:t>
            </w:r>
          </w:p>
        </w:tc>
        <w:tc>
          <w:tcPr>
            <w:tcW w:w="3488" w:type="dxa"/>
            <w:vAlign w:val="center"/>
          </w:tcPr>
          <w:p w14:paraId="039EEF34" w14:textId="73769F4B" w:rsidR="004456BA" w:rsidRPr="003E14DF" w:rsidRDefault="004456BA" w:rsidP="004456BA">
            <w:pPr>
              <w:pStyle w:val="Text2-1"/>
              <w:numPr>
                <w:ilvl w:val="0"/>
                <w:numId w:val="0"/>
              </w:numPr>
              <w:rPr>
                <w:sz w:val="16"/>
                <w:szCs w:val="16"/>
                <w:highlight w:val="green"/>
              </w:rPr>
            </w:pPr>
            <w:r w:rsidRPr="003E14DF">
              <w:rPr>
                <w:sz w:val="16"/>
                <w:szCs w:val="16"/>
              </w:rPr>
              <w:t xml:space="preserve">Pražec betonový příčný </w:t>
            </w:r>
            <w:r w:rsidR="003E14DF" w:rsidRPr="003E14DF">
              <w:rPr>
                <w:sz w:val="16"/>
                <w:szCs w:val="16"/>
              </w:rPr>
              <w:t>vystrojený užitý</w:t>
            </w:r>
            <w:r w:rsidRPr="003E14DF">
              <w:rPr>
                <w:sz w:val="16"/>
                <w:szCs w:val="16"/>
              </w:rPr>
              <w:t xml:space="preserve"> B </w:t>
            </w:r>
            <w:proofErr w:type="gramStart"/>
            <w:r w:rsidRPr="003E14DF">
              <w:rPr>
                <w:sz w:val="16"/>
                <w:szCs w:val="16"/>
              </w:rPr>
              <w:t>91S</w:t>
            </w:r>
            <w:proofErr w:type="gramEnd"/>
            <w:r w:rsidRPr="003E14DF">
              <w:rPr>
                <w:sz w:val="16"/>
                <w:szCs w:val="16"/>
              </w:rPr>
              <w:t>/1</w:t>
            </w:r>
          </w:p>
        </w:tc>
        <w:tc>
          <w:tcPr>
            <w:tcW w:w="1533" w:type="dxa"/>
            <w:vAlign w:val="center"/>
          </w:tcPr>
          <w:p w14:paraId="034B47A1" w14:textId="4E23082C" w:rsidR="004456BA" w:rsidRPr="003E14DF" w:rsidRDefault="004456BA" w:rsidP="004456BA">
            <w:pPr>
              <w:pStyle w:val="Text2-1"/>
              <w:numPr>
                <w:ilvl w:val="0"/>
                <w:numId w:val="0"/>
              </w:numPr>
              <w:jc w:val="center"/>
              <w:rPr>
                <w:sz w:val="16"/>
                <w:szCs w:val="16"/>
              </w:rPr>
            </w:pPr>
            <w:r w:rsidRPr="003E14DF">
              <w:rPr>
                <w:sz w:val="16"/>
                <w:szCs w:val="16"/>
              </w:rPr>
              <w:t>80 ks</w:t>
            </w:r>
          </w:p>
        </w:tc>
        <w:tc>
          <w:tcPr>
            <w:tcW w:w="1962" w:type="dxa"/>
            <w:vAlign w:val="center"/>
          </w:tcPr>
          <w:p w14:paraId="7A07A5A1" w14:textId="271DC1A4" w:rsidR="004456BA" w:rsidRPr="003E14DF" w:rsidRDefault="004456BA" w:rsidP="004456BA">
            <w:pPr>
              <w:pStyle w:val="Text2-1"/>
              <w:numPr>
                <w:ilvl w:val="0"/>
                <w:numId w:val="0"/>
              </w:numPr>
              <w:jc w:val="center"/>
              <w:rPr>
                <w:sz w:val="16"/>
                <w:szCs w:val="16"/>
              </w:rPr>
            </w:pPr>
            <w:r w:rsidRPr="003E14DF">
              <w:rPr>
                <w:sz w:val="16"/>
                <w:szCs w:val="16"/>
              </w:rPr>
              <w:t>ŽST. BRANTICE</w:t>
            </w:r>
          </w:p>
        </w:tc>
      </w:tr>
      <w:tr w:rsidR="004456BA" w:rsidRPr="000A6E4F" w14:paraId="6467A5A9" w14:textId="77777777" w:rsidTr="003E14DF">
        <w:trPr>
          <w:trHeight w:val="364"/>
        </w:trPr>
        <w:tc>
          <w:tcPr>
            <w:tcW w:w="2149" w:type="dxa"/>
            <w:vAlign w:val="center"/>
          </w:tcPr>
          <w:p w14:paraId="38B59D71" w14:textId="321D45EF" w:rsidR="004456BA" w:rsidRPr="003E14DF" w:rsidRDefault="004456BA" w:rsidP="004456BA">
            <w:pPr>
              <w:pStyle w:val="Text2-1"/>
              <w:numPr>
                <w:ilvl w:val="0"/>
                <w:numId w:val="0"/>
              </w:numPr>
              <w:rPr>
                <w:sz w:val="16"/>
                <w:szCs w:val="16"/>
                <w:highlight w:val="green"/>
              </w:rPr>
            </w:pPr>
            <w:r w:rsidRPr="003E14DF">
              <w:rPr>
                <w:sz w:val="16"/>
                <w:szCs w:val="16"/>
              </w:rPr>
              <w:t>5958246000</w:t>
            </w:r>
          </w:p>
        </w:tc>
        <w:tc>
          <w:tcPr>
            <w:tcW w:w="3488" w:type="dxa"/>
            <w:vAlign w:val="center"/>
          </w:tcPr>
          <w:p w14:paraId="2A65BB1D" w14:textId="228996A0" w:rsidR="004456BA" w:rsidRPr="003E14DF" w:rsidRDefault="004456BA" w:rsidP="004456BA">
            <w:pPr>
              <w:pStyle w:val="Text2-1"/>
              <w:numPr>
                <w:ilvl w:val="0"/>
                <w:numId w:val="0"/>
              </w:numPr>
              <w:rPr>
                <w:sz w:val="16"/>
                <w:szCs w:val="16"/>
                <w:highlight w:val="green"/>
              </w:rPr>
            </w:pPr>
            <w:r w:rsidRPr="003E14DF">
              <w:rPr>
                <w:sz w:val="16"/>
                <w:szCs w:val="16"/>
              </w:rPr>
              <w:t>Vrtule užitá R1(145)</w:t>
            </w:r>
          </w:p>
        </w:tc>
        <w:tc>
          <w:tcPr>
            <w:tcW w:w="1533" w:type="dxa"/>
            <w:vAlign w:val="center"/>
          </w:tcPr>
          <w:p w14:paraId="1BC810D1" w14:textId="073F69B9" w:rsidR="004456BA" w:rsidRPr="003E14DF" w:rsidRDefault="004456BA" w:rsidP="004456BA">
            <w:pPr>
              <w:pStyle w:val="Text2-1"/>
              <w:numPr>
                <w:ilvl w:val="0"/>
                <w:numId w:val="0"/>
              </w:numPr>
              <w:jc w:val="center"/>
              <w:rPr>
                <w:sz w:val="16"/>
                <w:szCs w:val="16"/>
              </w:rPr>
            </w:pPr>
            <w:r w:rsidRPr="003E14DF">
              <w:rPr>
                <w:sz w:val="16"/>
                <w:szCs w:val="16"/>
              </w:rPr>
              <w:t>10 700 ks</w:t>
            </w:r>
          </w:p>
        </w:tc>
        <w:tc>
          <w:tcPr>
            <w:tcW w:w="1962" w:type="dxa"/>
            <w:vAlign w:val="center"/>
          </w:tcPr>
          <w:p w14:paraId="6539EE20" w14:textId="4F218FC8" w:rsidR="004456BA" w:rsidRPr="003E14DF" w:rsidRDefault="004456BA" w:rsidP="004456BA">
            <w:pPr>
              <w:pStyle w:val="Text2-1"/>
              <w:numPr>
                <w:ilvl w:val="0"/>
                <w:numId w:val="0"/>
              </w:numPr>
              <w:jc w:val="center"/>
              <w:rPr>
                <w:sz w:val="16"/>
                <w:szCs w:val="16"/>
              </w:rPr>
            </w:pPr>
            <w:r w:rsidRPr="003E14DF">
              <w:rPr>
                <w:sz w:val="16"/>
                <w:szCs w:val="16"/>
              </w:rPr>
              <w:t>TO KRNOV</w:t>
            </w:r>
          </w:p>
        </w:tc>
      </w:tr>
      <w:tr w:rsidR="004456BA" w:rsidRPr="000A6E4F" w14:paraId="217CE154" w14:textId="77777777" w:rsidTr="003E14DF">
        <w:trPr>
          <w:trHeight w:val="364"/>
        </w:trPr>
        <w:tc>
          <w:tcPr>
            <w:tcW w:w="2149" w:type="dxa"/>
            <w:vAlign w:val="center"/>
          </w:tcPr>
          <w:p w14:paraId="068E8A1D" w14:textId="18C056DF" w:rsidR="004456BA" w:rsidRPr="003E14DF" w:rsidRDefault="004456BA" w:rsidP="004456BA">
            <w:pPr>
              <w:pStyle w:val="Text2-1"/>
              <w:numPr>
                <w:ilvl w:val="0"/>
                <w:numId w:val="0"/>
              </w:numPr>
              <w:rPr>
                <w:sz w:val="16"/>
                <w:szCs w:val="16"/>
                <w:highlight w:val="green"/>
              </w:rPr>
            </w:pPr>
            <w:r w:rsidRPr="003E14DF">
              <w:rPr>
                <w:sz w:val="16"/>
                <w:szCs w:val="16"/>
              </w:rPr>
              <w:t>5958255005</w:t>
            </w:r>
          </w:p>
        </w:tc>
        <w:tc>
          <w:tcPr>
            <w:tcW w:w="3488" w:type="dxa"/>
            <w:vAlign w:val="center"/>
          </w:tcPr>
          <w:p w14:paraId="25552505" w14:textId="6E70DB13" w:rsidR="004456BA" w:rsidRPr="003E14DF" w:rsidRDefault="004456BA" w:rsidP="004456BA">
            <w:pPr>
              <w:pStyle w:val="Text2-1"/>
              <w:numPr>
                <w:ilvl w:val="0"/>
                <w:numId w:val="0"/>
              </w:numPr>
              <w:rPr>
                <w:sz w:val="16"/>
                <w:szCs w:val="16"/>
                <w:highlight w:val="green"/>
              </w:rPr>
            </w:pPr>
            <w:r w:rsidRPr="003E14DF">
              <w:rPr>
                <w:sz w:val="16"/>
                <w:szCs w:val="16"/>
              </w:rPr>
              <w:t xml:space="preserve">Podložka užitá </w:t>
            </w:r>
            <w:proofErr w:type="spellStart"/>
            <w:r w:rsidRPr="003E14DF">
              <w:rPr>
                <w:sz w:val="16"/>
                <w:szCs w:val="16"/>
              </w:rPr>
              <w:t>Uls</w:t>
            </w:r>
            <w:proofErr w:type="spellEnd"/>
            <w:r w:rsidRPr="003E14DF">
              <w:rPr>
                <w:sz w:val="16"/>
                <w:szCs w:val="16"/>
              </w:rPr>
              <w:t xml:space="preserve"> 7</w:t>
            </w:r>
          </w:p>
        </w:tc>
        <w:tc>
          <w:tcPr>
            <w:tcW w:w="1533" w:type="dxa"/>
            <w:vAlign w:val="center"/>
          </w:tcPr>
          <w:p w14:paraId="4E7A0A48" w14:textId="37B56129" w:rsidR="004456BA" w:rsidRPr="003E14DF" w:rsidRDefault="004456BA" w:rsidP="004456BA">
            <w:pPr>
              <w:pStyle w:val="Text2-1"/>
              <w:numPr>
                <w:ilvl w:val="0"/>
                <w:numId w:val="0"/>
              </w:numPr>
              <w:jc w:val="center"/>
              <w:rPr>
                <w:sz w:val="16"/>
                <w:szCs w:val="16"/>
              </w:rPr>
            </w:pPr>
            <w:r w:rsidRPr="003E14DF">
              <w:rPr>
                <w:sz w:val="16"/>
                <w:szCs w:val="16"/>
              </w:rPr>
              <w:t>10 700 ks</w:t>
            </w:r>
          </w:p>
        </w:tc>
        <w:tc>
          <w:tcPr>
            <w:tcW w:w="1962" w:type="dxa"/>
            <w:vAlign w:val="center"/>
          </w:tcPr>
          <w:p w14:paraId="3AE9415A" w14:textId="45064CC8" w:rsidR="004456BA" w:rsidRPr="003E14DF" w:rsidRDefault="004456BA" w:rsidP="004456BA">
            <w:pPr>
              <w:pStyle w:val="Text2-1"/>
              <w:numPr>
                <w:ilvl w:val="0"/>
                <w:numId w:val="0"/>
              </w:numPr>
              <w:jc w:val="center"/>
              <w:rPr>
                <w:sz w:val="16"/>
                <w:szCs w:val="16"/>
              </w:rPr>
            </w:pPr>
            <w:r w:rsidRPr="003E14DF">
              <w:rPr>
                <w:sz w:val="16"/>
                <w:szCs w:val="16"/>
              </w:rPr>
              <w:t>TO KRNOV</w:t>
            </w:r>
          </w:p>
        </w:tc>
      </w:tr>
    </w:tbl>
    <w:p w14:paraId="611A1217" w14:textId="77777777" w:rsidR="00242096" w:rsidRPr="000A6E4F" w:rsidRDefault="00242096" w:rsidP="00242096">
      <w:pPr>
        <w:pStyle w:val="Text2-1"/>
        <w:numPr>
          <w:ilvl w:val="0"/>
          <w:numId w:val="0"/>
        </w:numPr>
        <w:ind w:left="737"/>
        <w:rPr>
          <w:highlight w:val="green"/>
        </w:rPr>
      </w:pPr>
    </w:p>
    <w:p w14:paraId="4034DBD0" w14:textId="2532B721" w:rsidR="00242096" w:rsidRPr="004D5D96" w:rsidRDefault="00242096" w:rsidP="003E14DF">
      <w:pPr>
        <w:pStyle w:val="Text2-2"/>
      </w:pPr>
      <w:r w:rsidRPr="004D5D96">
        <w:t xml:space="preserve">Výše uvedený materiál není součástí nákladů stavby oceněné </w:t>
      </w:r>
      <w:r w:rsidR="003E14DF">
        <w:t>Z</w:t>
      </w:r>
      <w:r w:rsidRPr="004D5D96">
        <w:t xml:space="preserve">hotovitelem (není součástí cenové nabídky </w:t>
      </w:r>
      <w:r w:rsidR="003E14DF">
        <w:t>Z</w:t>
      </w:r>
      <w:r w:rsidRPr="004D5D96">
        <w:t xml:space="preserve">hotovitele). </w:t>
      </w:r>
    </w:p>
    <w:p w14:paraId="3B67C881" w14:textId="0B87F693" w:rsidR="00DF7BAA" w:rsidRDefault="00DF7BAA" w:rsidP="00DF7BAA">
      <w:pPr>
        <w:pStyle w:val="Nadpis2-2"/>
      </w:pPr>
      <w:bookmarkStart w:id="165" w:name="_Toc167433029"/>
      <w:r>
        <w:t>Životní prostředí</w:t>
      </w:r>
      <w:bookmarkEnd w:id="161"/>
      <w:bookmarkEnd w:id="165"/>
      <w:r>
        <w:t xml:space="preserve"> </w:t>
      </w:r>
      <w:bookmarkEnd w:id="162"/>
    </w:p>
    <w:p w14:paraId="29D3100B" w14:textId="0FD23D5E" w:rsidR="001F7AE9" w:rsidRPr="001B29A7" w:rsidRDefault="001F7AE9" w:rsidP="001F7AE9">
      <w:pPr>
        <w:pStyle w:val="Text2-1"/>
      </w:pPr>
      <w:bookmarkStart w:id="166" w:name="_Hlk151656168"/>
      <w:r w:rsidRPr="001B29A7">
        <w:t xml:space="preserve">Zhotovitel je v termínu do 30 dnů od účinnosti Smlouvy povinen písemně oznámit </w:t>
      </w:r>
      <w:r w:rsidR="00B11937">
        <w:t>Správci stavby</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66"/>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67" w:name="_Hlk156376294"/>
      <w:r w:rsidRPr="001B29A7">
        <w:rPr>
          <w:b/>
          <w:sz w:val="18"/>
          <w:szCs w:val="18"/>
        </w:rPr>
        <w:lastRenderedPageBreak/>
        <w:t>Ochrana přírody a krajiny</w:t>
      </w:r>
    </w:p>
    <w:p w14:paraId="279E060D" w14:textId="33D9BADB" w:rsidR="001F7AE9" w:rsidRPr="005A1E96" w:rsidRDefault="001F7AE9" w:rsidP="001F7AE9">
      <w:pPr>
        <w:pStyle w:val="Text2-2"/>
        <w:rPr>
          <w:b/>
        </w:rPr>
      </w:pPr>
      <w:bookmarkStart w:id="168" w:name="_Hlk151656385"/>
      <w:bookmarkStart w:id="169" w:name="_Hlk156376365"/>
      <w:bookmarkEnd w:id="167"/>
      <w:r w:rsidRPr="001B29A7">
        <w:t xml:space="preserve">Zhotovitel se zavazuje dodržet veškeré legislativní požadavky </w:t>
      </w:r>
      <w:bookmarkStart w:id="170" w:name="_Hlk150855405"/>
      <w:r w:rsidRPr="001B29A7">
        <w:t>z oblasti ochrany životního prostředí</w:t>
      </w:r>
      <w:bookmarkEnd w:id="170"/>
      <w:r w:rsidRPr="001B29A7">
        <w:t xml:space="preserve"> a veškeré podmínky obdržených vyjádření dotčených orgánů státní správy</w:t>
      </w:r>
      <w:bookmarkEnd w:id="168"/>
      <w:r w:rsidRPr="001B29A7">
        <w:t>.</w:t>
      </w:r>
      <w:bookmarkEnd w:id="169"/>
    </w:p>
    <w:p w14:paraId="42E23A1A" w14:textId="711EA28A" w:rsidR="005A1E96" w:rsidRPr="003E14DF" w:rsidRDefault="005A1E96" w:rsidP="001F7AE9">
      <w:pPr>
        <w:pStyle w:val="Text2-2"/>
        <w:rPr>
          <w:b/>
        </w:rPr>
      </w:pPr>
      <w:r>
        <w:t>Neobsazeno</w:t>
      </w:r>
      <w:r w:rsidR="003E14DF">
        <w:t>.</w:t>
      </w:r>
    </w:p>
    <w:p w14:paraId="3DC9E6F4" w14:textId="48CF625F" w:rsidR="003E14DF" w:rsidRPr="003E14DF" w:rsidRDefault="003E14DF" w:rsidP="001F7AE9">
      <w:pPr>
        <w:pStyle w:val="Text2-2"/>
        <w:rPr>
          <w:b/>
        </w:rPr>
      </w:pPr>
      <w:r>
        <w:t>Neobsazeno.</w:t>
      </w:r>
    </w:p>
    <w:p w14:paraId="7F78CF61" w14:textId="028D4EC8" w:rsidR="003E14DF" w:rsidRPr="001F7AE9" w:rsidRDefault="003E14DF" w:rsidP="001F7AE9">
      <w:pPr>
        <w:pStyle w:val="Text2-2"/>
        <w:rPr>
          <w:b/>
        </w:rPr>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57E042CF"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w:t>
      </w:r>
      <w:r w:rsidR="00B11937">
        <w:rPr>
          <w:sz w:val="18"/>
          <w:szCs w:val="18"/>
        </w:rPr>
        <w:t>Správci stavby</w:t>
      </w:r>
      <w:r w:rsidRPr="005465AE">
        <w:rPr>
          <w:sz w:val="18"/>
          <w:szCs w:val="18"/>
        </w:rPr>
        <w:t xml:space="preserve"> </w:t>
      </w:r>
      <w:r w:rsidRPr="00B11937">
        <w:rPr>
          <w:sz w:val="18"/>
          <w:szCs w:val="18"/>
        </w:rPr>
        <w:t>nejméně 60 dní před</w:t>
      </w:r>
      <w:r w:rsidRPr="005465AE">
        <w:rPr>
          <w:sz w:val="18"/>
          <w:szCs w:val="18"/>
        </w:rPr>
        <w:t xml:space="preserve"> dokončením Díla </w:t>
      </w:r>
      <w:r w:rsidRPr="00AB6D1A">
        <w:rPr>
          <w:b/>
          <w:sz w:val="18"/>
          <w:szCs w:val="18"/>
        </w:rPr>
        <w:t>Závěrečnou zprávu odpadového hospodářství stavby dle směrnice SŽ SM096</w:t>
      </w:r>
      <w:r w:rsidRPr="005465AE">
        <w:rPr>
          <w:sz w:val="18"/>
          <w:szCs w:val="18"/>
        </w:rPr>
        <w:t xml:space="preserve">, podle závazné osnovy uvedené v příloze B.1 směrnice SŽ SM096, včetně Výkazu o předcházení vzniku odpadu a nakládání s odpady dle Přílohy B.2 směrnice SŽ SM096. </w:t>
      </w:r>
      <w:r w:rsidR="00B11937">
        <w:rPr>
          <w:sz w:val="18"/>
          <w:szCs w:val="18"/>
        </w:rPr>
        <w:t>Správce stavby</w:t>
      </w:r>
      <w:r w:rsidRPr="005465AE">
        <w:rPr>
          <w:sz w:val="18"/>
          <w:szCs w:val="18"/>
        </w:rPr>
        <w:t xml:space="preserve"> zajistí kontrolu Závěrečné zprávy a Výkazu specialistou/garantem na ŽP Objednatele.</w:t>
      </w:r>
    </w:p>
    <w:p w14:paraId="1C4D221E" w14:textId="7A0113AE" w:rsidR="001F7AE9" w:rsidRPr="005465AE" w:rsidRDefault="00B11937" w:rsidP="001F7AE9">
      <w:pPr>
        <w:numPr>
          <w:ilvl w:val="3"/>
          <w:numId w:val="6"/>
        </w:numPr>
        <w:spacing w:after="120" w:line="264" w:lineRule="auto"/>
        <w:jc w:val="both"/>
        <w:rPr>
          <w:sz w:val="18"/>
          <w:szCs w:val="18"/>
        </w:rPr>
      </w:pPr>
      <w:r>
        <w:rPr>
          <w:sz w:val="18"/>
          <w:szCs w:val="18"/>
        </w:rPr>
        <w:t>Správce stavby</w:t>
      </w:r>
      <w:r w:rsidR="001F7AE9" w:rsidRPr="005465AE">
        <w:rPr>
          <w:sz w:val="18"/>
          <w:szCs w:val="18"/>
        </w:rPr>
        <w:t xml:space="preserve"> nesmí potvrdit dokončení díla v Předávacím protokolu/respektive v</w:t>
      </w:r>
      <w:r w:rsidR="001F7AE9">
        <w:rPr>
          <w:sz w:val="18"/>
          <w:szCs w:val="18"/>
        </w:rPr>
        <w:t> </w:t>
      </w:r>
      <w:r w:rsidR="001F7AE9" w:rsidRPr="005465AE">
        <w:rPr>
          <w:sz w:val="18"/>
          <w:szCs w:val="18"/>
        </w:rPr>
        <w:t>Potvrzení o splnění smlouvy bez zajištění odevzdání Závěrečné zprávy a</w:t>
      </w:r>
      <w:r w:rsidR="001F7AE9">
        <w:rPr>
          <w:sz w:val="18"/>
          <w:szCs w:val="18"/>
        </w:rPr>
        <w:t> </w:t>
      </w:r>
      <w:r w:rsidR="001F7AE9" w:rsidRPr="005465AE">
        <w:rPr>
          <w:sz w:val="18"/>
          <w:szCs w:val="18"/>
        </w:rPr>
        <w:t>Výkazu.</w:t>
      </w:r>
    </w:p>
    <w:p w14:paraId="122FC7C7" w14:textId="0E72BBF0" w:rsidR="00F80F0F" w:rsidRPr="00F80F0F" w:rsidRDefault="00F80F0F" w:rsidP="00F80F0F">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 xml:space="preserve">problematice vzorkování stavebních a demoličních odpadů v rámci </w:t>
      </w:r>
      <w:r w:rsidRPr="00DA75AA">
        <w:rPr>
          <w:b/>
          <w:sz w:val="18"/>
          <w:szCs w:val="18"/>
        </w:rPr>
        <w:t>přípravy a realizace staveb</w:t>
      </w:r>
      <w:r w:rsidRPr="00DA75AA">
        <w:rPr>
          <w:sz w:val="18"/>
          <w:szCs w:val="18"/>
        </w:rPr>
        <w:t>, který je přílohou B.3 směrnice SŽ SM096 Směrnice pro nakládání s</w:t>
      </w:r>
      <w:r w:rsidR="003E14DF">
        <w:rPr>
          <w:sz w:val="18"/>
          <w:szCs w:val="18"/>
        </w:rPr>
        <w:t> </w:t>
      </w:r>
      <w:r w:rsidRPr="00DA75AA">
        <w:rPr>
          <w:sz w:val="18"/>
          <w:szCs w:val="18"/>
        </w:rPr>
        <w:t>odpady</w:t>
      </w:r>
      <w:r w:rsidR="003E14DF">
        <w:rPr>
          <w:sz w:val="18"/>
          <w:szCs w:val="18"/>
        </w:rPr>
        <w:t>.</w:t>
      </w:r>
    </w:p>
    <w:p w14:paraId="27005A2A" w14:textId="5216C17B" w:rsidR="001F7AE9" w:rsidRPr="00F80F0F" w:rsidRDefault="00F80F0F" w:rsidP="001F7AE9">
      <w:pPr>
        <w:numPr>
          <w:ilvl w:val="3"/>
          <w:numId w:val="6"/>
        </w:numPr>
        <w:spacing w:after="120" w:line="264" w:lineRule="auto"/>
        <w:jc w:val="both"/>
        <w:rPr>
          <w:sz w:val="18"/>
          <w:szCs w:val="18"/>
        </w:rPr>
      </w:pPr>
      <w:r w:rsidRPr="00F80F0F">
        <w:rPr>
          <w:sz w:val="18"/>
          <w:szCs w:val="18"/>
        </w:rPr>
        <w:t>Neobsazeno</w:t>
      </w:r>
      <w:r w:rsidR="003E14DF">
        <w:rPr>
          <w:sz w:val="18"/>
          <w:szCs w:val="18"/>
        </w:rPr>
        <w:t>.</w:t>
      </w:r>
    </w:p>
    <w:p w14:paraId="538FD320" w14:textId="6D54DECD" w:rsidR="001F7AE9" w:rsidRPr="00F80F0F" w:rsidRDefault="00F80F0F" w:rsidP="001F7AE9">
      <w:pPr>
        <w:numPr>
          <w:ilvl w:val="3"/>
          <w:numId w:val="6"/>
        </w:numPr>
        <w:spacing w:after="120" w:line="264" w:lineRule="auto"/>
        <w:jc w:val="both"/>
        <w:rPr>
          <w:sz w:val="18"/>
          <w:szCs w:val="18"/>
        </w:rPr>
      </w:pPr>
      <w:r w:rsidRPr="00F80F0F">
        <w:rPr>
          <w:sz w:val="18"/>
          <w:szCs w:val="18"/>
        </w:rPr>
        <w:t>Neobsazeno</w:t>
      </w:r>
      <w:r w:rsidR="003E14DF">
        <w:rPr>
          <w:sz w:val="18"/>
          <w:szCs w:val="18"/>
        </w:rPr>
        <w:t>.</w:t>
      </w:r>
    </w:p>
    <w:p w14:paraId="47A4F84C" w14:textId="77777777" w:rsidR="001F7AE9" w:rsidRPr="001B29A7" w:rsidRDefault="001F7AE9" w:rsidP="001F7AE9">
      <w:pPr>
        <w:numPr>
          <w:ilvl w:val="3"/>
          <w:numId w:val="6"/>
        </w:numPr>
        <w:spacing w:after="120" w:line="264" w:lineRule="auto"/>
        <w:jc w:val="both"/>
        <w:rPr>
          <w:sz w:val="18"/>
          <w:szCs w:val="18"/>
        </w:rPr>
      </w:pPr>
      <w:bookmarkStart w:id="171"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71"/>
    </w:p>
    <w:p w14:paraId="20A1628E" w14:textId="3FB9733A" w:rsidR="001F7AE9" w:rsidRPr="00F80F0F" w:rsidRDefault="00F80F0F" w:rsidP="001F7AE9">
      <w:pPr>
        <w:numPr>
          <w:ilvl w:val="3"/>
          <w:numId w:val="6"/>
        </w:numPr>
        <w:spacing w:after="120" w:line="264" w:lineRule="auto"/>
        <w:jc w:val="both"/>
      </w:pPr>
      <w:r w:rsidRPr="00F80F0F">
        <w:rPr>
          <w:sz w:val="18"/>
          <w:szCs w:val="18"/>
        </w:rPr>
        <w:t>Neobsazeno</w:t>
      </w:r>
      <w:r w:rsidR="003E14DF">
        <w:rPr>
          <w:sz w:val="18"/>
          <w:szCs w:val="18"/>
        </w:rPr>
        <w:t>.</w:t>
      </w:r>
    </w:p>
    <w:p w14:paraId="170F2AAC" w14:textId="77777777" w:rsidR="003E14DF" w:rsidRPr="003E14DF" w:rsidRDefault="003E14DF" w:rsidP="003E14DF">
      <w:pPr>
        <w:pStyle w:val="Text2-2"/>
        <w:snapToGrid w:val="0"/>
      </w:pPr>
      <w:r w:rsidRPr="003E14DF">
        <w:rPr>
          <w:rStyle w:val="Tun"/>
        </w:rPr>
        <w:t xml:space="preserve">Zhotovitel stavby si zajistí rozsah zařízení k nakládání, resp. recyklačních míst/center sám, a to dle celkového množství a kategorie odpadů a tuto cenu si včetně rizika zohlední v nabídkové ceně položky. </w:t>
      </w:r>
    </w:p>
    <w:p w14:paraId="64549180" w14:textId="5E0CD344" w:rsidR="001F7AE9" w:rsidRDefault="003E14DF" w:rsidP="003E14DF">
      <w:pPr>
        <w:numPr>
          <w:ilvl w:val="3"/>
          <w:numId w:val="6"/>
        </w:numPr>
        <w:spacing w:after="120" w:line="264" w:lineRule="auto"/>
        <w:jc w:val="both"/>
        <w:rPr>
          <w:b/>
          <w:sz w:val="18"/>
          <w:szCs w:val="18"/>
        </w:rPr>
      </w:pPr>
      <w:r w:rsidRPr="003E14DF">
        <w:rPr>
          <w:rStyle w:val="Tun"/>
          <w:sz w:val="18"/>
          <w:szCs w:val="18"/>
        </w:rPr>
        <w:t xml:space="preserve">Polohy a vzdálenosti zařízení k nakládání, resp. recyklačních míst/center pro likvidaci, resp. recyklaci odpadů uvedené v Projektové dokumentaci jsou pouze informativní a </w:t>
      </w:r>
      <w:proofErr w:type="gramStart"/>
      <w:r w:rsidRPr="003E14DF">
        <w:rPr>
          <w:rStyle w:val="Tun"/>
          <w:sz w:val="18"/>
          <w:szCs w:val="18"/>
        </w:rPr>
        <w:t>slouží</w:t>
      </w:r>
      <w:proofErr w:type="gramEnd"/>
      <w:r w:rsidRPr="003E14DF">
        <w:rPr>
          <w:rStyle w:val="Tun"/>
          <w:sz w:val="18"/>
          <w:szCs w:val="18"/>
        </w:rPr>
        <w:t xml:space="preserve"> pro interní potřeby Objednatele a řízení o povolení záměru. Umístění zařízení k nakládání, resp. recyklačních míst/center není podkladem pro </w:t>
      </w:r>
      <w:r w:rsidRPr="003E14DF">
        <w:rPr>
          <w:rStyle w:val="Tun"/>
          <w:sz w:val="18"/>
          <w:szCs w:val="18"/>
        </w:rPr>
        <w:lastRenderedPageBreak/>
        <w:t>výběrové řízení na zhotovitele stavby, má tedy pouze informativní charakter</w:t>
      </w:r>
      <w:r w:rsidR="001F7AE9" w:rsidRPr="003E14DF">
        <w:rPr>
          <w:b/>
          <w:sz w:val="18"/>
          <w:szCs w:val="18"/>
        </w:rPr>
        <w:t>.</w:t>
      </w:r>
    </w:p>
    <w:p w14:paraId="2D11D030" w14:textId="424B87D0" w:rsidR="002F30EC" w:rsidRPr="002F30EC" w:rsidRDefault="002F30EC">
      <w:pPr>
        <w:numPr>
          <w:ilvl w:val="3"/>
          <w:numId w:val="6"/>
        </w:numPr>
        <w:spacing w:after="120" w:line="264" w:lineRule="auto"/>
        <w:jc w:val="both"/>
        <w:rPr>
          <w:b/>
          <w:sz w:val="18"/>
          <w:szCs w:val="18"/>
        </w:rPr>
      </w:pPr>
      <w:r>
        <w:rPr>
          <w:b/>
          <w:sz w:val="18"/>
          <w:szCs w:val="18"/>
        </w:rPr>
        <w:t>Přebytky čisté výkopové zeminy, jež nebude možno využít pro účely vlastní stavby (např. zpětné zásypy) budou prioritně předány do vhodného zařízení pro zasypávání, tj. na plochy s probíhajícími rekultivacemi a terénními úpravami, popřípadě do zařízení, kde budou použity jako technologický materiál pro technické zabezpečení skládky.</w:t>
      </w:r>
    </w:p>
    <w:p w14:paraId="188B588A" w14:textId="77777777" w:rsidR="00DF7BAA" w:rsidRDefault="00DF7BAA" w:rsidP="00DF7BAA">
      <w:pPr>
        <w:pStyle w:val="Nadpis2-1"/>
      </w:pPr>
      <w:bookmarkStart w:id="172" w:name="_Toc6410460"/>
      <w:bookmarkStart w:id="173" w:name="_Toc121494871"/>
      <w:bookmarkStart w:id="174" w:name="_Toc167433030"/>
      <w:r w:rsidRPr="00EC2E51">
        <w:t>ORGANIZACE</w:t>
      </w:r>
      <w:r>
        <w:t xml:space="preserve"> VÝSTAVBY, VÝLUKY</w:t>
      </w:r>
      <w:bookmarkEnd w:id="172"/>
      <w:bookmarkEnd w:id="173"/>
      <w:bookmarkEnd w:id="174"/>
    </w:p>
    <w:p w14:paraId="6304F54F" w14:textId="77777777" w:rsidR="003E14DF" w:rsidRPr="00655A59" w:rsidRDefault="003E14DF" w:rsidP="003E14DF">
      <w:pPr>
        <w:pStyle w:val="Text2-1"/>
      </w:pPr>
      <w:r w:rsidRPr="00655A59">
        <w:t xml:space="preserve">Rozhodující milníky doporučeného časového harmonogramu: </w:t>
      </w:r>
    </w:p>
    <w:p w14:paraId="5043BE0D" w14:textId="4C810AE5" w:rsidR="003E14DF" w:rsidRDefault="003E14DF" w:rsidP="003E14DF">
      <w:pPr>
        <w:pStyle w:val="Odrka1-1"/>
        <w:numPr>
          <w:ilvl w:val="0"/>
          <w:numId w:val="4"/>
        </w:numPr>
      </w:pPr>
      <w:r w:rsidRPr="00655A59">
        <w:t>Při zpracování počátečního harmonogramu je nutné vycházet z jednotlivých stavebních postupů a dodržet množství a délku předjednaných výluk</w:t>
      </w:r>
      <w:r w:rsidR="00655A59" w:rsidRPr="00655A59">
        <w:t>.</w:t>
      </w:r>
      <w:r w:rsidRPr="00655A59">
        <w:t xml:space="preserve"> </w:t>
      </w:r>
    </w:p>
    <w:p w14:paraId="46D20C91" w14:textId="12B397E7" w:rsidR="00B11937" w:rsidRDefault="00B11937" w:rsidP="003E14DF">
      <w:pPr>
        <w:pStyle w:val="Odrka1-1"/>
        <w:numPr>
          <w:ilvl w:val="0"/>
          <w:numId w:val="4"/>
        </w:numPr>
      </w:pPr>
      <w:r>
        <w:t xml:space="preserve">Rozhodujícími posupnými závaznými milníky (dle Pod-čl. 4.28 ZOP) jsou: </w:t>
      </w:r>
    </w:p>
    <w:p w14:paraId="24EEF3FA" w14:textId="692369A4" w:rsidR="00B11937" w:rsidRDefault="00B11937" w:rsidP="00B11937">
      <w:pPr>
        <w:pStyle w:val="Odrka1-2-"/>
      </w:pPr>
      <w:r w:rsidRPr="00B11937">
        <w:rPr>
          <w:b/>
          <w:bCs/>
        </w:rPr>
        <w:t>dokončení stavebních prací</w:t>
      </w:r>
      <w:r>
        <w:t xml:space="preserve"> v termínu dle </w:t>
      </w:r>
      <w:r w:rsidR="0003051C">
        <w:t>čl</w:t>
      </w:r>
      <w:r w:rsidR="005E3902">
        <w:t xml:space="preserve">. </w:t>
      </w:r>
      <w:r>
        <w:t>5.1.5</w:t>
      </w:r>
      <w:r w:rsidR="005E3902">
        <w:t xml:space="preserve"> těchto</w:t>
      </w:r>
      <w:r>
        <w:t xml:space="preserve"> ZTP (Sekce </w:t>
      </w:r>
      <w:r w:rsidR="00977DF0">
        <w:t>1</w:t>
      </w:r>
      <w:r>
        <w:t>)</w:t>
      </w:r>
    </w:p>
    <w:p w14:paraId="453795A2" w14:textId="2E0667EB" w:rsidR="00B11937" w:rsidRDefault="00B11937" w:rsidP="00B11937">
      <w:pPr>
        <w:pStyle w:val="Odrka1-2-"/>
      </w:pPr>
      <w:r w:rsidRPr="00B11937">
        <w:rPr>
          <w:b/>
          <w:bCs/>
        </w:rPr>
        <w:t>dokončení následné úpravy směrového a výškového uspořádání koleje</w:t>
      </w:r>
      <w:r>
        <w:t xml:space="preserve"> v termínu dle </w:t>
      </w:r>
      <w:r w:rsidR="0003051C">
        <w:t>čl</w:t>
      </w:r>
      <w:r w:rsidR="005E3902">
        <w:t xml:space="preserve">. </w:t>
      </w:r>
      <w:r>
        <w:t>5.1.5</w:t>
      </w:r>
      <w:r w:rsidR="005E3902">
        <w:t xml:space="preserve"> těchto</w:t>
      </w:r>
      <w:r>
        <w:t xml:space="preserve"> ZTP (Sekce </w:t>
      </w:r>
      <w:r w:rsidR="00977DF0">
        <w:t>2</w:t>
      </w:r>
      <w:r>
        <w:t>)</w:t>
      </w:r>
    </w:p>
    <w:p w14:paraId="1C1AFB0A" w14:textId="1F97836C" w:rsidR="00B11937" w:rsidRPr="00655A59" w:rsidRDefault="00B11937" w:rsidP="00B11937">
      <w:pPr>
        <w:pStyle w:val="Odrka1-2-"/>
      </w:pPr>
      <w:r w:rsidRPr="00B11937">
        <w:rPr>
          <w:b/>
          <w:bCs/>
        </w:rPr>
        <w:t>dokončení Díla</w:t>
      </w:r>
      <w:r>
        <w:t xml:space="preserve"> v termínu dle </w:t>
      </w:r>
      <w:r w:rsidR="0003051C">
        <w:t>čl</w:t>
      </w:r>
      <w:r w:rsidR="005E3902">
        <w:t xml:space="preserve">. </w:t>
      </w:r>
      <w:r>
        <w:t>5.1.5</w:t>
      </w:r>
      <w:r w:rsidR="005E3902">
        <w:t xml:space="preserve"> těchto</w:t>
      </w:r>
      <w:r>
        <w:t xml:space="preserve"> ZTP (Sekce </w:t>
      </w:r>
      <w:r w:rsidR="00977DF0">
        <w:t>3</w:t>
      </w:r>
      <w:r>
        <w:t>)</w:t>
      </w:r>
    </w:p>
    <w:p w14:paraId="51DED735" w14:textId="36A1D8B1" w:rsidR="003E14DF" w:rsidRPr="00655A59" w:rsidRDefault="003E14DF" w:rsidP="003E14DF">
      <w:pPr>
        <w:pStyle w:val="Odrka1-1"/>
        <w:numPr>
          <w:ilvl w:val="0"/>
          <w:numId w:val="4"/>
        </w:numPr>
      </w:pPr>
      <w:bookmarkStart w:id="175" w:name="_Hlk163815118"/>
      <w:r w:rsidRPr="00655A59">
        <w:t>Zhotovitel je povinen již v počátečním harmonogramu (dle Pod-čl. 8.3 [</w:t>
      </w:r>
      <w:r w:rsidRPr="00655A59">
        <w:rPr>
          <w:i/>
        </w:rPr>
        <w:t>Harmonogram</w:t>
      </w:r>
      <w:r w:rsidRPr="00655A59">
        <w:t>]) zohlednit koordinaci výstavby se stavbou</w:t>
      </w:r>
      <w:r w:rsidR="00655A59" w:rsidRPr="00655A59">
        <w:t xml:space="preserve"> uvedenou v </w:t>
      </w:r>
      <w:r w:rsidR="0003051C">
        <w:t>čl</w:t>
      </w:r>
      <w:r w:rsidR="00655A59" w:rsidRPr="00655A59">
        <w:t xml:space="preserve">. 3.1.2 těchto ZTP. </w:t>
      </w:r>
    </w:p>
    <w:bookmarkEnd w:id="175"/>
    <w:p w14:paraId="6CF2E7F7" w14:textId="37B97726" w:rsidR="003E14DF" w:rsidRPr="00655A59" w:rsidRDefault="003E14DF" w:rsidP="003E14DF">
      <w:pPr>
        <w:pStyle w:val="Text2-1"/>
      </w:pPr>
      <w:r w:rsidRPr="00655A59">
        <w:t>V harmonogramu postupu prací je nutno respektovat zejména následující požadavky a termíny:</w:t>
      </w:r>
    </w:p>
    <w:p w14:paraId="3DB9D528" w14:textId="77777777" w:rsidR="003E14DF" w:rsidRPr="00655A59" w:rsidRDefault="003E14DF" w:rsidP="003E14DF">
      <w:pPr>
        <w:pStyle w:val="Odrka1-1"/>
        <w:numPr>
          <w:ilvl w:val="0"/>
          <w:numId w:val="4"/>
        </w:numPr>
        <w:spacing w:after="60"/>
      </w:pPr>
      <w:r w:rsidRPr="00655A59">
        <w:t>termín zahájení a ukončení stavby</w:t>
      </w:r>
    </w:p>
    <w:p w14:paraId="52ED2F02" w14:textId="77777777" w:rsidR="003E14DF" w:rsidRPr="00977DF0" w:rsidRDefault="003E14DF" w:rsidP="003E14DF">
      <w:pPr>
        <w:pStyle w:val="Odrka1-1"/>
        <w:numPr>
          <w:ilvl w:val="0"/>
          <w:numId w:val="4"/>
        </w:numPr>
        <w:spacing w:after="60"/>
      </w:pPr>
      <w:r w:rsidRPr="00977DF0">
        <w:t>výlukovou činnost s maximálním využitím výlukových časů</w:t>
      </w:r>
    </w:p>
    <w:p w14:paraId="70314268" w14:textId="77777777" w:rsidR="003E14DF" w:rsidRPr="00977DF0" w:rsidRDefault="003E14DF" w:rsidP="003E14DF">
      <w:pPr>
        <w:pStyle w:val="Odrka1-1"/>
        <w:numPr>
          <w:ilvl w:val="0"/>
          <w:numId w:val="4"/>
        </w:numPr>
        <w:spacing w:after="60"/>
      </w:pPr>
      <w:r w:rsidRPr="00977DF0">
        <w:t>uzavírky pozemních komunikací</w:t>
      </w:r>
    </w:p>
    <w:p w14:paraId="2CCD7217" w14:textId="1D74501C" w:rsidR="003E14DF" w:rsidRPr="00977DF0" w:rsidRDefault="003E14DF" w:rsidP="003E14DF">
      <w:pPr>
        <w:pStyle w:val="Odrka1-1"/>
        <w:numPr>
          <w:ilvl w:val="0"/>
          <w:numId w:val="4"/>
        </w:numPr>
        <w:spacing w:after="60"/>
      </w:pPr>
      <w:r w:rsidRPr="00977DF0">
        <w:t>provozní zkoušky (kontrolní a zkušební plán)</w:t>
      </w:r>
    </w:p>
    <w:p w14:paraId="609E9BD1" w14:textId="77777777" w:rsidR="003E14DF" w:rsidRPr="00655A59" w:rsidRDefault="003E14DF" w:rsidP="003E14DF">
      <w:pPr>
        <w:pStyle w:val="Odrka1-1"/>
        <w:numPr>
          <w:ilvl w:val="0"/>
          <w:numId w:val="4"/>
        </w:numPr>
        <w:spacing w:after="60"/>
      </w:pPr>
      <w:r w:rsidRPr="00655A59">
        <w:t>koordinace se souběžně probíhajícími stavbami</w:t>
      </w:r>
    </w:p>
    <w:p w14:paraId="61AD0B6B" w14:textId="08E7CAA9" w:rsidR="003E14DF" w:rsidRPr="00B11937" w:rsidRDefault="003E14DF" w:rsidP="003E14DF">
      <w:pPr>
        <w:pStyle w:val="Text2-1"/>
      </w:pPr>
      <w:r w:rsidRPr="00B11937">
        <w:t>Zhotovitel se zavazuje v souladu s</w:t>
      </w:r>
      <w:r w:rsidR="00B11937" w:rsidRPr="00B11937">
        <w:t xml:space="preserve">e </w:t>
      </w:r>
      <w:r w:rsidR="00B11937">
        <w:t>Z</w:t>
      </w:r>
      <w:r w:rsidR="00B11937" w:rsidRPr="00B11937">
        <w:t>adávací dokumentací</w:t>
      </w:r>
      <w:r w:rsidRPr="00B11937">
        <w:t>,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B750023" w14:textId="3B31D8E4" w:rsidR="00B11937" w:rsidRPr="00B11937" w:rsidRDefault="00B11937" w:rsidP="00655A59">
      <w:pPr>
        <w:pStyle w:val="Text2-1"/>
      </w:pPr>
      <w:bookmarkStart w:id="176" w:name="_Hlk163816257"/>
      <w:r w:rsidRPr="00B11937">
        <w:t>Neobsazeno.</w:t>
      </w:r>
    </w:p>
    <w:bookmarkEnd w:id="176"/>
    <w:p w14:paraId="738A1834" w14:textId="205CE9E8" w:rsidR="003E14DF" w:rsidRPr="00655A59" w:rsidRDefault="003E14DF" w:rsidP="003E14DF">
      <w:pPr>
        <w:pStyle w:val="Text2-1"/>
      </w:pPr>
      <w:r w:rsidRPr="00655A59">
        <w:t xml:space="preserve">Závazným pro Zhotovitele </w:t>
      </w:r>
      <w:r w:rsidR="00655A59" w:rsidRPr="00655A59">
        <w:t>jsou Sekce a termíny a rozsahy výluk, které jsou uvedeny v následující tabulce:</w:t>
      </w:r>
    </w:p>
    <w:p w14:paraId="0EA41701" w14:textId="3362080E" w:rsidR="00F92FF6" w:rsidRPr="00EC02A5" w:rsidRDefault="00655A59" w:rsidP="003E14DF">
      <w:pPr>
        <w:pStyle w:val="TabulkaNadpis"/>
      </w:pPr>
      <w:r>
        <w:t>Specifikace jednotlivých Sekcí</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E33A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6DD77F1C" w:rsidR="00F92FF6" w:rsidRPr="00EC02A5" w:rsidRDefault="00655A59" w:rsidP="00E33AAE">
            <w:pPr>
              <w:pStyle w:val="Tabulka-7"/>
              <w:rPr>
                <w:b/>
              </w:rPr>
            </w:pPr>
            <w:r>
              <w:rPr>
                <w:b/>
              </w:rPr>
              <w:t>Postup</w:t>
            </w:r>
          </w:p>
        </w:tc>
        <w:tc>
          <w:tcPr>
            <w:tcW w:w="3073" w:type="dxa"/>
          </w:tcPr>
          <w:p w14:paraId="25FB5577" w14:textId="08DA4AA7" w:rsidR="00F92FF6" w:rsidRPr="00EC02A5" w:rsidRDefault="00655A59" w:rsidP="00E33AAE">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1694" w:type="dxa"/>
          </w:tcPr>
          <w:p w14:paraId="360A8821" w14:textId="77777777" w:rsidR="00F92FF6" w:rsidRPr="00EC02A5" w:rsidRDefault="00F92FF6" w:rsidP="00E33AAE">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3B2B5AC0" w:rsidR="00F92FF6" w:rsidRPr="00EC02A5" w:rsidRDefault="00655A59" w:rsidP="00E33AAE">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F92FF6" w:rsidRPr="00404F88" w14:paraId="1E86C054" w14:textId="77777777" w:rsidTr="00E33AAE">
        <w:tc>
          <w:tcPr>
            <w:cnfStyle w:val="001000000000" w:firstRow="0" w:lastRow="0" w:firstColumn="1" w:lastColumn="0" w:oddVBand="0" w:evenVBand="0" w:oddHBand="0" w:evenHBand="0" w:firstRowFirstColumn="0" w:firstRowLastColumn="0" w:lastRowFirstColumn="0" w:lastRowLastColumn="0"/>
            <w:tcW w:w="1320" w:type="dxa"/>
          </w:tcPr>
          <w:p w14:paraId="1EB54053" w14:textId="4ACA8432" w:rsidR="00F92FF6" w:rsidRPr="00DD14DC" w:rsidRDefault="00655A59" w:rsidP="00E33AAE">
            <w:pPr>
              <w:pStyle w:val="Tabulka-7"/>
            </w:pPr>
            <w:r>
              <w:t xml:space="preserve">Sekce </w:t>
            </w:r>
            <w:r w:rsidR="00977DF0">
              <w:t>1</w:t>
            </w:r>
            <w:r w:rsidR="00C358F1">
              <w:t xml:space="preserve"> </w:t>
            </w:r>
            <w:r>
              <w:t>s</w:t>
            </w:r>
            <w:r w:rsidR="005A01D9">
              <w:t xml:space="preserve">tavební     </w:t>
            </w:r>
          </w:p>
        </w:tc>
        <w:tc>
          <w:tcPr>
            <w:tcW w:w="3073" w:type="dxa"/>
          </w:tcPr>
          <w:p w14:paraId="2A71735D" w14:textId="3588542F" w:rsidR="00F92FF6" w:rsidRPr="00DD14DC" w:rsidRDefault="00655A59" w:rsidP="00E33AAE">
            <w:pPr>
              <w:pStyle w:val="Tabulka-7"/>
              <w:cnfStyle w:val="000000000000" w:firstRow="0" w:lastRow="0" w:firstColumn="0" w:lastColumn="0" w:oddVBand="0" w:evenVBand="0" w:oddHBand="0" w:evenHBand="0" w:firstRowFirstColumn="0" w:firstRowLastColumn="0" w:lastRowFirstColumn="0" w:lastRowLastColumn="0"/>
            </w:pPr>
            <w:r>
              <w:t>V</w:t>
            </w:r>
            <w:r w:rsidR="00DD14DC" w:rsidRPr="00DD14DC">
              <w:t>šechny</w:t>
            </w:r>
            <w:r>
              <w:t xml:space="preserve"> objekty (</w:t>
            </w:r>
            <w:r w:rsidR="00DD14DC" w:rsidRPr="00DD14DC">
              <w:t>SO/PS</w:t>
            </w:r>
            <w:r>
              <w:t xml:space="preserve">) kromě </w:t>
            </w:r>
            <w:r w:rsidR="00B11937">
              <w:t>n</w:t>
            </w:r>
            <w:r w:rsidR="00B11937" w:rsidRPr="00B11937">
              <w:t>ásledn</w:t>
            </w:r>
            <w:r w:rsidR="00B11937">
              <w:t>é</w:t>
            </w:r>
            <w:r w:rsidR="00B11937" w:rsidRPr="00B11937">
              <w:t xml:space="preserve"> úprav</w:t>
            </w:r>
            <w:r w:rsidR="00B11937">
              <w:t>y</w:t>
            </w:r>
            <w:r w:rsidR="00B11937" w:rsidRPr="00B11937">
              <w:t xml:space="preserve"> směrového a výškového uspořádání koleje</w:t>
            </w:r>
            <w:r w:rsidR="00B11937">
              <w:t xml:space="preserve"> (sekce </w:t>
            </w:r>
            <w:r w:rsidR="00A32805">
              <w:t>2</w:t>
            </w:r>
            <w:r w:rsidR="00B11937">
              <w:t xml:space="preserve">), DSPS a GDSPS (sekce </w:t>
            </w:r>
            <w:r w:rsidR="005C3D25">
              <w:t>3</w:t>
            </w:r>
            <w:r w:rsidR="00B11937">
              <w:t>)</w:t>
            </w:r>
          </w:p>
        </w:tc>
        <w:tc>
          <w:tcPr>
            <w:tcW w:w="1694" w:type="dxa"/>
          </w:tcPr>
          <w:p w14:paraId="2FDF760D" w14:textId="77777777" w:rsidR="00F92FF6" w:rsidRDefault="00C8627A" w:rsidP="00E33AAE">
            <w:pPr>
              <w:pStyle w:val="Tabulka-7"/>
              <w:cnfStyle w:val="000000000000" w:firstRow="0" w:lastRow="0" w:firstColumn="0" w:lastColumn="0" w:oddVBand="0" w:evenVBand="0" w:oddHBand="0" w:evenHBand="0" w:firstRowFirstColumn="0" w:firstRowLastColumn="0" w:lastRowFirstColumn="0" w:lastRowLastColumn="0"/>
            </w:pPr>
            <w:proofErr w:type="gramStart"/>
            <w:r>
              <w:t>67</w:t>
            </w:r>
            <w:r w:rsidR="00DD14DC" w:rsidRPr="00DD14DC">
              <w:t>N</w:t>
            </w:r>
            <w:proofErr w:type="gramEnd"/>
          </w:p>
          <w:p w14:paraId="5D638E00" w14:textId="73C258D2" w:rsidR="00B11937" w:rsidRPr="00DD14DC" w:rsidRDefault="00B11937" w:rsidP="00E33AAE">
            <w:pPr>
              <w:pStyle w:val="Tabulka-7"/>
              <w:cnfStyle w:val="000000000000" w:firstRow="0" w:lastRow="0" w:firstColumn="0" w:lastColumn="0" w:oddVBand="0" w:evenVBand="0" w:oddHBand="0" w:evenHBand="0" w:firstRowFirstColumn="0" w:firstRowLastColumn="0" w:lastRowFirstColumn="0" w:lastRowLastColumn="0"/>
            </w:pPr>
            <w:r>
              <w:t>(</w:t>
            </w:r>
            <w:r w:rsidRPr="00DD14DC">
              <w:t>21. 9. 2024 – 2</w:t>
            </w:r>
            <w:r>
              <w:t>6</w:t>
            </w:r>
            <w:r w:rsidRPr="00DD14DC">
              <w:t>. 11. 2024</w:t>
            </w:r>
            <w:r>
              <w:t>)</w:t>
            </w:r>
          </w:p>
        </w:tc>
        <w:tc>
          <w:tcPr>
            <w:tcW w:w="1964" w:type="dxa"/>
            <w:shd w:val="clear" w:color="auto" w:fill="auto"/>
            <w:vAlign w:val="top"/>
          </w:tcPr>
          <w:p w14:paraId="77CAEC51" w14:textId="43832C57" w:rsidR="00977DF0" w:rsidRDefault="00977DF0" w:rsidP="00E155C7">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6</w:t>
            </w:r>
            <w:r w:rsidR="00032312">
              <w:rPr>
                <w:sz w:val="14"/>
              </w:rPr>
              <w:t xml:space="preserve"> měsíců</w:t>
            </w:r>
            <w:r>
              <w:rPr>
                <w:sz w:val="14"/>
              </w:rPr>
              <w:t xml:space="preserve"> od </w:t>
            </w:r>
            <w:r w:rsidR="00AC685F">
              <w:rPr>
                <w:sz w:val="14"/>
              </w:rPr>
              <w:t>D</w:t>
            </w:r>
            <w:r>
              <w:rPr>
                <w:sz w:val="14"/>
              </w:rPr>
              <w:t xml:space="preserve">ata zahájení prací </w:t>
            </w:r>
          </w:p>
          <w:p w14:paraId="4F4B8053" w14:textId="1A48E105" w:rsidR="00977DF0" w:rsidRPr="00DD14DC" w:rsidRDefault="00977DF0" w:rsidP="00E155C7">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(předpoklad</w:t>
            </w:r>
            <w:r w:rsidR="005C3D25">
              <w:rPr>
                <w:sz w:val="14"/>
              </w:rPr>
              <w:t xml:space="preserve"> zahájení </w:t>
            </w:r>
            <w:r>
              <w:rPr>
                <w:sz w:val="14"/>
              </w:rPr>
              <w:t>9/2024)</w:t>
            </w:r>
          </w:p>
        </w:tc>
      </w:tr>
      <w:tr w:rsidR="00655A59" w:rsidRPr="00404F88" w14:paraId="6997C65F" w14:textId="77777777" w:rsidTr="00E33AAE">
        <w:tc>
          <w:tcPr>
            <w:cnfStyle w:val="001000000000" w:firstRow="0" w:lastRow="0" w:firstColumn="1" w:lastColumn="0" w:oddVBand="0" w:evenVBand="0" w:oddHBand="0" w:evenHBand="0" w:firstRowFirstColumn="0" w:firstRowLastColumn="0" w:lastRowFirstColumn="0" w:lastRowLastColumn="0"/>
            <w:tcW w:w="1320" w:type="dxa"/>
          </w:tcPr>
          <w:p w14:paraId="328D17A1" w14:textId="6E6DAA40" w:rsidR="00655A59" w:rsidRPr="00C358F1" w:rsidRDefault="00655A59" w:rsidP="00655A59">
            <w:pPr>
              <w:pStyle w:val="Tabulka-7"/>
            </w:pPr>
            <w:r>
              <w:t xml:space="preserve">Sekce </w:t>
            </w:r>
            <w:r w:rsidR="00977DF0">
              <w:t>2</w:t>
            </w:r>
            <w:r w:rsidRPr="00C358F1">
              <w:t xml:space="preserve"> </w:t>
            </w:r>
            <w:r>
              <w:t xml:space="preserve">    </w:t>
            </w:r>
          </w:p>
        </w:tc>
        <w:tc>
          <w:tcPr>
            <w:tcW w:w="3073" w:type="dxa"/>
          </w:tcPr>
          <w:p w14:paraId="69D04F68" w14:textId="4D07A5FE" w:rsidR="00655A59" w:rsidRPr="00655A59" w:rsidRDefault="00655A59" w:rsidP="00655A59">
            <w:pPr>
              <w:pStyle w:val="Tabulka-7"/>
              <w:cnfStyle w:val="000000000000" w:firstRow="0" w:lastRow="0" w:firstColumn="0" w:lastColumn="0" w:oddVBand="0" w:evenVBand="0" w:oddHBand="0" w:evenHBand="0" w:firstRowFirstColumn="0" w:firstRowLastColumn="0" w:lastRowFirstColumn="0" w:lastRowLastColumn="0"/>
              <w:rPr>
                <w:highlight w:val="red"/>
              </w:rPr>
            </w:pPr>
            <w:r w:rsidRPr="00B11937">
              <w:t>Následná úprava směrového a výškového uspořádání koleje</w:t>
            </w:r>
          </w:p>
        </w:tc>
        <w:tc>
          <w:tcPr>
            <w:tcW w:w="1694" w:type="dxa"/>
          </w:tcPr>
          <w:p w14:paraId="77833367" w14:textId="0BF74310" w:rsidR="00B11937" w:rsidRPr="00C358F1" w:rsidRDefault="00655A59" w:rsidP="00655A59">
            <w:pPr>
              <w:pStyle w:val="Tabulka-7"/>
              <w:cnfStyle w:val="000000000000" w:firstRow="0" w:lastRow="0" w:firstColumn="0" w:lastColumn="0" w:oddVBand="0" w:evenVBand="0" w:oddHBand="0" w:evenHBand="0" w:firstRowFirstColumn="0" w:firstRowLastColumn="0" w:lastRowFirstColumn="0" w:lastRowLastColumn="0"/>
            </w:pPr>
            <w:proofErr w:type="gramStart"/>
            <w:r>
              <w:t>2N</w:t>
            </w:r>
            <w:proofErr w:type="gramEnd"/>
            <w:r w:rsidR="00E733B6">
              <w:t xml:space="preserve"> (duben 2025)</w:t>
            </w:r>
          </w:p>
        </w:tc>
        <w:tc>
          <w:tcPr>
            <w:tcW w:w="1964" w:type="dxa"/>
            <w:shd w:val="clear" w:color="auto" w:fill="auto"/>
            <w:vAlign w:val="top"/>
          </w:tcPr>
          <w:p w14:paraId="7F57E276" w14:textId="5556DA5C" w:rsidR="00655A59" w:rsidRPr="00C358F1" w:rsidRDefault="00E733B6" w:rsidP="00E155C7">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9</w:t>
            </w:r>
            <w:r w:rsidR="00032312">
              <w:rPr>
                <w:sz w:val="14"/>
              </w:rPr>
              <w:t xml:space="preserve"> měsíc</w:t>
            </w:r>
            <w:r>
              <w:rPr>
                <w:sz w:val="14"/>
              </w:rPr>
              <w:t>ů</w:t>
            </w:r>
            <w:r w:rsidR="00977DF0">
              <w:rPr>
                <w:sz w:val="14"/>
              </w:rPr>
              <w:t xml:space="preserve"> od </w:t>
            </w:r>
            <w:r w:rsidR="00AC685F">
              <w:rPr>
                <w:sz w:val="14"/>
              </w:rPr>
              <w:t>D</w:t>
            </w:r>
            <w:r>
              <w:rPr>
                <w:sz w:val="14"/>
              </w:rPr>
              <w:t>ata zahájení prací</w:t>
            </w:r>
          </w:p>
        </w:tc>
      </w:tr>
      <w:tr w:rsidR="001F7AE9" w:rsidRPr="00404F88" w14:paraId="37337B65" w14:textId="77777777" w:rsidTr="00E33AAE">
        <w:tc>
          <w:tcPr>
            <w:cnfStyle w:val="001000000000" w:firstRow="0" w:lastRow="0" w:firstColumn="1" w:lastColumn="0" w:oddVBand="0" w:evenVBand="0" w:oddHBand="0" w:evenHBand="0" w:firstRowFirstColumn="0" w:firstRowLastColumn="0" w:lastRowFirstColumn="0" w:lastRowLastColumn="0"/>
            <w:tcW w:w="1320" w:type="dxa"/>
          </w:tcPr>
          <w:p w14:paraId="1D7228C2" w14:textId="776A7D40" w:rsidR="001F7AE9" w:rsidRPr="00960612" w:rsidRDefault="00B11937" w:rsidP="001F7AE9">
            <w:pPr>
              <w:pStyle w:val="Tabulka-7"/>
            </w:pPr>
            <w:r>
              <w:t xml:space="preserve">Sekce </w:t>
            </w:r>
            <w:r w:rsidR="00977DF0">
              <w:t>3</w:t>
            </w:r>
          </w:p>
        </w:tc>
        <w:tc>
          <w:tcPr>
            <w:tcW w:w="3073" w:type="dxa"/>
          </w:tcPr>
          <w:p w14:paraId="3F92578B" w14:textId="3D8358AD" w:rsidR="001F7AE9" w:rsidRPr="00960612" w:rsidRDefault="00B11937" w:rsidP="001F7AE9">
            <w:pPr>
              <w:pStyle w:val="Tabulka-7"/>
              <w:cnfStyle w:val="000000000000" w:firstRow="0" w:lastRow="0" w:firstColumn="0" w:lastColumn="0" w:oddVBand="0" w:evenVBand="0" w:oddHBand="0" w:evenHBand="0" w:firstRowFirstColumn="0" w:firstRowLastColumn="0" w:lastRowFirstColumn="0" w:lastRowLastColumn="0"/>
            </w:pPr>
            <w:r>
              <w:t xml:space="preserve">Zpracování </w:t>
            </w:r>
            <w:r w:rsidR="001F7AE9" w:rsidRPr="00960612">
              <w:t>DSPS</w:t>
            </w:r>
            <w:r w:rsidR="00511831" w:rsidRPr="00960612">
              <w:t xml:space="preserve">, </w:t>
            </w:r>
            <w:r>
              <w:t xml:space="preserve">GDSPS, </w:t>
            </w:r>
            <w:r w:rsidR="00511831" w:rsidRPr="00960612">
              <w:t>dokladov</w:t>
            </w:r>
            <w:r>
              <w:t>á</w:t>
            </w:r>
            <w:r w:rsidR="00511831" w:rsidRPr="00960612">
              <w:t xml:space="preserve"> část</w:t>
            </w:r>
          </w:p>
        </w:tc>
        <w:tc>
          <w:tcPr>
            <w:tcW w:w="1694" w:type="dxa"/>
          </w:tcPr>
          <w:p w14:paraId="6C354AC2" w14:textId="0BBE36EE" w:rsidR="001F7AE9" w:rsidRPr="007E040C" w:rsidRDefault="001F7AE9" w:rsidP="001F7AE9">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40F67375" w:rsidR="001F7AE9" w:rsidRPr="00BC51B8" w:rsidRDefault="00977DF0" w:rsidP="00E155C7">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Pr>
                <w:sz w:val="14"/>
              </w:rPr>
              <w:t>1</w:t>
            </w:r>
            <w:r w:rsidR="00E733B6">
              <w:rPr>
                <w:sz w:val="14"/>
              </w:rPr>
              <w:t>0</w:t>
            </w:r>
            <w:r w:rsidR="005A01D9" w:rsidRPr="00960612">
              <w:rPr>
                <w:sz w:val="14"/>
              </w:rPr>
              <w:t xml:space="preserve"> </w:t>
            </w:r>
            <w:r w:rsidR="004711EF">
              <w:rPr>
                <w:sz w:val="14"/>
              </w:rPr>
              <w:t>měsíc</w:t>
            </w:r>
            <w:r w:rsidR="00E733B6">
              <w:rPr>
                <w:sz w:val="14"/>
              </w:rPr>
              <w:t>ů</w:t>
            </w:r>
            <w:r w:rsidR="004711EF">
              <w:rPr>
                <w:sz w:val="14"/>
              </w:rPr>
              <w:t xml:space="preserve"> od </w:t>
            </w:r>
            <w:r w:rsidR="00AC685F">
              <w:rPr>
                <w:sz w:val="14"/>
              </w:rPr>
              <w:t>D</w:t>
            </w:r>
            <w:r w:rsidR="00E733B6">
              <w:rPr>
                <w:sz w:val="14"/>
              </w:rPr>
              <w:t>ata zahájení prací</w:t>
            </w:r>
          </w:p>
        </w:tc>
      </w:tr>
      <w:tr w:rsidR="001F7AE9" w:rsidRPr="00404F88" w14:paraId="20ED207A" w14:textId="77777777" w:rsidTr="00E33AAE">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7E040C" w:rsidRDefault="001F7AE9" w:rsidP="00E33AAE">
            <w:pPr>
              <w:pStyle w:val="Tabulka-7"/>
              <w:rPr>
                <w:highlight w:val="green"/>
              </w:rPr>
            </w:pPr>
          </w:p>
        </w:tc>
        <w:tc>
          <w:tcPr>
            <w:tcW w:w="3073" w:type="dxa"/>
          </w:tcPr>
          <w:p w14:paraId="59C074F7" w14:textId="4B9EDE5C" w:rsidR="001F7AE9" w:rsidRPr="008B4F46" w:rsidRDefault="001F7AE9" w:rsidP="00E33AAE">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1F7AE9" w:rsidRPr="007E040C" w:rsidRDefault="001F7AE9" w:rsidP="00E33AAE">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3C4BC096" w:rsidR="001F7AE9" w:rsidRPr="004822C8" w:rsidRDefault="00E733B6" w:rsidP="00E155C7">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Pr>
                <w:sz w:val="14"/>
              </w:rPr>
              <w:t>10</w:t>
            </w:r>
            <w:r w:rsidR="005A01D9" w:rsidRPr="005A01D9">
              <w:rPr>
                <w:sz w:val="14"/>
              </w:rPr>
              <w:t xml:space="preserve"> </w:t>
            </w:r>
            <w:r w:rsidR="001F7AE9" w:rsidRPr="005A01D9">
              <w:rPr>
                <w:sz w:val="14"/>
              </w:rPr>
              <w:t xml:space="preserve">měsíců </w:t>
            </w:r>
            <w:r w:rsidR="005C3D25">
              <w:rPr>
                <w:sz w:val="14"/>
              </w:rPr>
              <w:t xml:space="preserve">od </w:t>
            </w:r>
            <w:r w:rsidR="00AC685F">
              <w:rPr>
                <w:sz w:val="14"/>
              </w:rPr>
              <w:t>D</w:t>
            </w:r>
            <w:r w:rsidR="005C3D25">
              <w:rPr>
                <w:sz w:val="14"/>
              </w:rPr>
              <w:t>ata</w:t>
            </w:r>
            <w:r w:rsidR="001F7AE9" w:rsidRPr="005A01D9">
              <w:rPr>
                <w:sz w:val="14"/>
              </w:rPr>
              <w:t xml:space="preserve"> zahájení </w:t>
            </w:r>
            <w:r w:rsidR="005C3D25">
              <w:rPr>
                <w:sz w:val="14"/>
              </w:rPr>
              <w:t>prací</w:t>
            </w:r>
          </w:p>
        </w:tc>
      </w:tr>
    </w:tbl>
    <w:p w14:paraId="35909F82" w14:textId="77777777" w:rsidR="00655A59" w:rsidRDefault="00655A59" w:rsidP="00655A59">
      <w:pPr>
        <w:pStyle w:val="Text2-1"/>
        <w:numPr>
          <w:ilvl w:val="0"/>
          <w:numId w:val="0"/>
        </w:numPr>
        <w:ind w:left="737"/>
      </w:pPr>
      <w:bookmarkStart w:id="177" w:name="_Toc6410461"/>
      <w:bookmarkStart w:id="178" w:name="_Toc121494872"/>
    </w:p>
    <w:p w14:paraId="1B6BDDFB" w14:textId="634A544B" w:rsidR="00655A59" w:rsidRPr="00977DF0" w:rsidRDefault="00655A59" w:rsidP="00655A59">
      <w:pPr>
        <w:pStyle w:val="Text2-1"/>
      </w:pPr>
      <w:r w:rsidRPr="00655A59">
        <w:t xml:space="preserve">V případě, kdy nedojde k předání Staveniště Zhotoviteli nejpozději do 14 dnů před </w:t>
      </w:r>
      <w:r w:rsidRPr="00977DF0">
        <w:t>zahájením provádění prací (zahájením prací na Sekci 1 stavební) podle předpokládaných termínů v ZD, platí že:</w:t>
      </w:r>
    </w:p>
    <w:p w14:paraId="142FB097" w14:textId="31622F86" w:rsidR="00655A59" w:rsidRPr="00977DF0" w:rsidRDefault="00655A59" w:rsidP="00655A59">
      <w:pPr>
        <w:pStyle w:val="Odrka1-1"/>
        <w:numPr>
          <w:ilvl w:val="0"/>
          <w:numId w:val="4"/>
        </w:numPr>
      </w:pPr>
      <w:r w:rsidRPr="00977DF0">
        <w:lastRenderedPageBreak/>
        <w:t>Objednatel pro provedení Díla, Sekcí nebo části Díla poskytne Zhotoviteli minimálně stejný rozsah (počet dnů) výluk, které jsou uvedeny pro provedení Díla v ZD.</w:t>
      </w:r>
    </w:p>
    <w:p w14:paraId="0496527F" w14:textId="77777777" w:rsidR="00655A59" w:rsidRPr="00977DF0" w:rsidRDefault="00655A59" w:rsidP="00655A59">
      <w:pPr>
        <w:pStyle w:val="Odrka1-1"/>
        <w:numPr>
          <w:ilvl w:val="0"/>
          <w:numId w:val="4"/>
        </w:numPr>
      </w:pPr>
      <w:r w:rsidRPr="00977DF0">
        <w:t xml:space="preserve">Výluky budou Zhotoviteli poskytnuty v nových/jiných termínech umožňující zhotovení Díla. </w:t>
      </w:r>
    </w:p>
    <w:p w14:paraId="6FD0DC01" w14:textId="15E78A1C" w:rsidR="00655A59" w:rsidRPr="00977DF0" w:rsidRDefault="00655A59" w:rsidP="00655A59">
      <w:pPr>
        <w:pStyle w:val="Odrka1-1"/>
        <w:numPr>
          <w:ilvl w:val="0"/>
          <w:numId w:val="4"/>
        </w:numPr>
      </w:pPr>
      <w:r w:rsidRPr="00977DF0">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3433DF18" w14:textId="6C14AA29" w:rsidR="00DF7BAA" w:rsidRDefault="00DF7BAA" w:rsidP="00DF7BAA">
      <w:pPr>
        <w:pStyle w:val="Nadpis2-1"/>
      </w:pPr>
      <w:bookmarkStart w:id="179" w:name="_Toc167433031"/>
      <w:r w:rsidRPr="00EC2E51">
        <w:t>SOUVISEJÍCÍ</w:t>
      </w:r>
      <w:r>
        <w:t xml:space="preserve"> DOKUMENTY A PŘEDPISY</w:t>
      </w:r>
      <w:bookmarkEnd w:id="177"/>
      <w:bookmarkEnd w:id="178"/>
      <w:bookmarkEnd w:id="179"/>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4"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80" w:name="_Toc6410462"/>
      <w:bookmarkStart w:id="181" w:name="_Toc121494873"/>
      <w:bookmarkStart w:id="182" w:name="_Toc167433032"/>
      <w:r>
        <w:t>PŘÍLOHY</w:t>
      </w:r>
      <w:bookmarkEnd w:id="180"/>
      <w:bookmarkEnd w:id="181"/>
      <w:bookmarkEnd w:id="182"/>
    </w:p>
    <w:p w14:paraId="6B2472A9" w14:textId="0E4E027B" w:rsidR="002B6B58" w:rsidRDefault="00960612" w:rsidP="00977DF0">
      <w:pPr>
        <w:pStyle w:val="Text2-1"/>
        <w:numPr>
          <w:ilvl w:val="0"/>
          <w:numId w:val="0"/>
        </w:numPr>
        <w:ind w:left="737"/>
      </w:pPr>
      <w:r w:rsidRPr="00960612">
        <w:t>Neobsazeno</w:t>
      </w:r>
      <w:r w:rsidR="00655A59">
        <w:t>.</w:t>
      </w:r>
      <w:bookmarkEnd w:id="18"/>
      <w:bookmarkEnd w:id="19"/>
      <w:bookmarkEnd w:id="20"/>
      <w:bookmarkEnd w:id="21"/>
      <w:bookmarkEnd w:id="22"/>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FEA7E" w14:textId="77777777" w:rsidR="00D10FEB" w:rsidRDefault="00D10FEB" w:rsidP="00962258">
      <w:pPr>
        <w:spacing w:after="0" w:line="240" w:lineRule="auto"/>
      </w:pPr>
      <w:r>
        <w:separator/>
      </w:r>
    </w:p>
  </w:endnote>
  <w:endnote w:type="continuationSeparator" w:id="0">
    <w:p w14:paraId="244C1658" w14:textId="77777777" w:rsidR="00D10FEB" w:rsidRDefault="00D10FEB" w:rsidP="00962258">
      <w:pPr>
        <w:spacing w:after="0" w:line="240" w:lineRule="auto"/>
      </w:pPr>
      <w:r>
        <w:continuationSeparator/>
      </w:r>
    </w:p>
  </w:endnote>
  <w:endnote w:type="continuationNotice" w:id="1">
    <w:p w14:paraId="6548F502" w14:textId="77777777" w:rsidR="00D10FEB" w:rsidRDefault="00D10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E5FF8" w:rsidRPr="003462EB" w14:paraId="3E6EF7ED" w14:textId="77777777" w:rsidTr="00614E71">
      <w:tc>
        <w:tcPr>
          <w:tcW w:w="993" w:type="dxa"/>
          <w:tcMar>
            <w:left w:w="0" w:type="dxa"/>
            <w:right w:w="0" w:type="dxa"/>
          </w:tcMar>
          <w:vAlign w:val="bottom"/>
        </w:tcPr>
        <w:p w14:paraId="29E2E1DF" w14:textId="5B115DA1" w:rsidR="007E5FF8" w:rsidRPr="00B8518B" w:rsidRDefault="007E5FF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30EC">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30EC">
            <w:rPr>
              <w:rStyle w:val="slostrnky"/>
              <w:noProof/>
            </w:rPr>
            <w:t>28</w:t>
          </w:r>
          <w:r w:rsidRPr="00B8518B">
            <w:rPr>
              <w:rStyle w:val="slostrnky"/>
            </w:rPr>
            <w:fldChar w:fldCharType="end"/>
          </w:r>
        </w:p>
      </w:tc>
      <w:tc>
        <w:tcPr>
          <w:tcW w:w="7739" w:type="dxa"/>
          <w:vAlign w:val="bottom"/>
        </w:tcPr>
        <w:p w14:paraId="7FFFE8AC" w14:textId="084BF398" w:rsidR="007E5FF8" w:rsidRDefault="0003051C" w:rsidP="003462EB">
          <w:pPr>
            <w:pStyle w:val="Zpatvlevo"/>
          </w:pPr>
          <w:r>
            <w:fldChar w:fldCharType="begin"/>
          </w:r>
          <w:r>
            <w:instrText xml:space="preserve"> STYLEREF  _Název_akce  \* MERGEFORMAT </w:instrText>
          </w:r>
          <w:r>
            <w:fldChar w:fldCharType="separate"/>
          </w:r>
          <w:r>
            <w:rPr>
              <w:noProof/>
            </w:rPr>
            <w:t>Prostá rekonstrukce trati v úseku Milotice nad Opavou – Brantice</w:t>
          </w:r>
          <w:r>
            <w:rPr>
              <w:noProof/>
            </w:rPr>
            <w:cr/>
          </w:r>
          <w:r>
            <w:rPr>
              <w:noProof/>
            </w:rPr>
            <w:fldChar w:fldCharType="end"/>
          </w:r>
          <w:r w:rsidR="007E5FF8">
            <w:rPr>
              <w:noProof/>
            </w:rPr>
            <w:t>Technická specifikace</w:t>
          </w:r>
        </w:p>
        <w:p w14:paraId="178E0553" w14:textId="0297AA53" w:rsidR="007E5FF8" w:rsidRPr="003462EB" w:rsidRDefault="007E5FF8" w:rsidP="00DF7BAA">
          <w:pPr>
            <w:pStyle w:val="Zpatvlevo"/>
          </w:pPr>
          <w:r>
            <w:t>Zvláštní</w:t>
          </w:r>
          <w:r w:rsidRPr="003462EB">
            <w:t xml:space="preserve"> technické podmínky</w:t>
          </w:r>
          <w:r>
            <w:t xml:space="preserve"> – Zhotovení stavby </w:t>
          </w:r>
        </w:p>
      </w:tc>
    </w:tr>
  </w:tbl>
  <w:p w14:paraId="422A1078" w14:textId="77777777" w:rsidR="007E5FF8" w:rsidRPr="00614E71" w:rsidRDefault="007E5FF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E5FF8" w:rsidRPr="009E09BE" w14:paraId="76A4A2A2" w14:textId="77777777" w:rsidTr="00614E71">
      <w:tc>
        <w:tcPr>
          <w:tcW w:w="7797" w:type="dxa"/>
          <w:tcMar>
            <w:left w:w="0" w:type="dxa"/>
            <w:right w:w="0" w:type="dxa"/>
          </w:tcMar>
          <w:vAlign w:val="bottom"/>
        </w:tcPr>
        <w:p w14:paraId="41932188" w14:textId="19C1A9EC" w:rsidR="007E5FF8" w:rsidRDefault="0003051C" w:rsidP="002F1BA9">
          <w:pPr>
            <w:pStyle w:val="Zpatvlevo"/>
            <w:jc w:val="right"/>
          </w:pPr>
          <w:r>
            <w:fldChar w:fldCharType="begin"/>
          </w:r>
          <w:r>
            <w:instrText xml:space="preserve"> STYLEREF  _Název_akce  \* MERGEFORMAT </w:instrText>
          </w:r>
          <w:r>
            <w:fldChar w:fldCharType="separate"/>
          </w:r>
          <w:r>
            <w:rPr>
              <w:noProof/>
            </w:rPr>
            <w:t>Prostá rekonstrukce trati v úseku Milotice nad Opavou – Brantice</w:t>
          </w:r>
          <w:r>
            <w:rPr>
              <w:noProof/>
            </w:rPr>
            <w:cr/>
          </w:r>
          <w:r>
            <w:rPr>
              <w:noProof/>
            </w:rPr>
            <w:fldChar w:fldCharType="end"/>
          </w:r>
          <w:r w:rsidR="007E5FF8">
            <w:rPr>
              <w:noProof/>
            </w:rPr>
            <w:t xml:space="preserve"> Technická specifikace</w:t>
          </w:r>
        </w:p>
        <w:p w14:paraId="5D9BD160" w14:textId="447A36F9" w:rsidR="007E5FF8" w:rsidRPr="003462EB" w:rsidRDefault="007E5FF8" w:rsidP="002F1BA9">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29E51356" w:rsidR="007E5FF8" w:rsidRPr="009E09BE" w:rsidRDefault="007E5FF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F30EC">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30EC">
            <w:rPr>
              <w:rStyle w:val="slostrnky"/>
              <w:noProof/>
            </w:rPr>
            <w:t>28</w:t>
          </w:r>
          <w:r w:rsidRPr="00B8518B">
            <w:rPr>
              <w:rStyle w:val="slostrnky"/>
            </w:rPr>
            <w:fldChar w:fldCharType="end"/>
          </w:r>
        </w:p>
      </w:tc>
    </w:tr>
  </w:tbl>
  <w:p w14:paraId="2500101F" w14:textId="77777777" w:rsidR="007E5FF8" w:rsidRPr="00B8518B" w:rsidRDefault="007E5F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7E5FF8" w:rsidRPr="00B8518B" w:rsidRDefault="007E5FF8" w:rsidP="00460660">
    <w:pPr>
      <w:pStyle w:val="Zpat"/>
      <w:rPr>
        <w:sz w:val="2"/>
        <w:szCs w:val="2"/>
      </w:rPr>
    </w:pPr>
  </w:p>
  <w:p w14:paraId="53F277EE" w14:textId="77777777" w:rsidR="007E5FF8" w:rsidRDefault="007E5FF8" w:rsidP="00757290">
    <w:pPr>
      <w:pStyle w:val="Zpatvlevo"/>
      <w:rPr>
        <w:rFonts w:cs="Calibri"/>
        <w:szCs w:val="12"/>
      </w:rPr>
    </w:pPr>
  </w:p>
  <w:p w14:paraId="17EFC080" w14:textId="77777777" w:rsidR="007E5FF8" w:rsidRPr="00460660" w:rsidRDefault="007E5F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CB41C" w14:textId="77777777" w:rsidR="00D10FEB" w:rsidRDefault="00D10FEB" w:rsidP="00962258">
      <w:pPr>
        <w:spacing w:after="0" w:line="240" w:lineRule="auto"/>
      </w:pPr>
      <w:r>
        <w:separator/>
      </w:r>
    </w:p>
  </w:footnote>
  <w:footnote w:type="continuationSeparator" w:id="0">
    <w:p w14:paraId="50D49CA6" w14:textId="77777777" w:rsidR="00D10FEB" w:rsidRDefault="00D10FEB" w:rsidP="00962258">
      <w:pPr>
        <w:spacing w:after="0" w:line="240" w:lineRule="auto"/>
      </w:pPr>
      <w:r>
        <w:continuationSeparator/>
      </w:r>
    </w:p>
  </w:footnote>
  <w:footnote w:type="continuationNotice" w:id="1">
    <w:p w14:paraId="6699A74A" w14:textId="77777777" w:rsidR="00D10FEB" w:rsidRDefault="00D10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5FF8" w14:paraId="589E9D7A" w14:textId="77777777" w:rsidTr="00B22106">
      <w:trPr>
        <w:trHeight w:hRule="exact" w:val="936"/>
      </w:trPr>
      <w:tc>
        <w:tcPr>
          <w:tcW w:w="1361" w:type="dxa"/>
          <w:tcMar>
            <w:left w:w="0" w:type="dxa"/>
            <w:right w:w="0" w:type="dxa"/>
          </w:tcMar>
        </w:tcPr>
        <w:p w14:paraId="10A13B73" w14:textId="77777777" w:rsidR="007E5FF8" w:rsidRPr="00B8518B" w:rsidRDefault="007E5FF8" w:rsidP="00FC6389">
          <w:pPr>
            <w:pStyle w:val="Zpat"/>
            <w:rPr>
              <w:rStyle w:val="slostrnky"/>
            </w:rPr>
          </w:pPr>
        </w:p>
      </w:tc>
      <w:tc>
        <w:tcPr>
          <w:tcW w:w="3458" w:type="dxa"/>
          <w:shd w:val="clear" w:color="auto" w:fill="auto"/>
          <w:tcMar>
            <w:left w:w="0" w:type="dxa"/>
            <w:right w:w="0" w:type="dxa"/>
          </w:tcMar>
        </w:tcPr>
        <w:p w14:paraId="14726CF1" w14:textId="77777777" w:rsidR="007E5FF8" w:rsidRDefault="007E5FF8"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E5FF8" w:rsidRPr="00D6163D" w:rsidRDefault="007E5FF8" w:rsidP="00FC6389">
          <w:pPr>
            <w:pStyle w:val="Druhdokumentu"/>
          </w:pPr>
        </w:p>
      </w:tc>
    </w:tr>
    <w:tr w:rsidR="007E5FF8" w14:paraId="173B2ADF" w14:textId="77777777" w:rsidTr="00B22106">
      <w:trPr>
        <w:trHeight w:hRule="exact" w:val="936"/>
      </w:trPr>
      <w:tc>
        <w:tcPr>
          <w:tcW w:w="1361" w:type="dxa"/>
          <w:tcMar>
            <w:left w:w="0" w:type="dxa"/>
            <w:right w:w="0" w:type="dxa"/>
          </w:tcMar>
        </w:tcPr>
        <w:p w14:paraId="580C429C" w14:textId="77777777" w:rsidR="007E5FF8" w:rsidRPr="00B8518B" w:rsidRDefault="007E5FF8" w:rsidP="00FC6389">
          <w:pPr>
            <w:pStyle w:val="Zpat"/>
            <w:rPr>
              <w:rStyle w:val="slostrnky"/>
            </w:rPr>
          </w:pPr>
        </w:p>
      </w:tc>
      <w:tc>
        <w:tcPr>
          <w:tcW w:w="3458" w:type="dxa"/>
          <w:shd w:val="clear" w:color="auto" w:fill="auto"/>
          <w:tcMar>
            <w:left w:w="0" w:type="dxa"/>
            <w:right w:w="0" w:type="dxa"/>
          </w:tcMar>
        </w:tcPr>
        <w:p w14:paraId="69644D16" w14:textId="77777777" w:rsidR="007E5FF8" w:rsidRDefault="007E5FF8" w:rsidP="00FC6389">
          <w:pPr>
            <w:pStyle w:val="Zpat"/>
          </w:pPr>
        </w:p>
      </w:tc>
      <w:tc>
        <w:tcPr>
          <w:tcW w:w="5756" w:type="dxa"/>
          <w:shd w:val="clear" w:color="auto" w:fill="auto"/>
          <w:tcMar>
            <w:left w:w="0" w:type="dxa"/>
            <w:right w:w="0" w:type="dxa"/>
          </w:tcMar>
        </w:tcPr>
        <w:p w14:paraId="47EE2CD8" w14:textId="77777777" w:rsidR="007E5FF8" w:rsidRPr="00D6163D" w:rsidRDefault="007E5FF8" w:rsidP="00FC6389">
          <w:pPr>
            <w:pStyle w:val="Druhdokumentu"/>
          </w:pPr>
        </w:p>
      </w:tc>
    </w:tr>
  </w:tbl>
  <w:p w14:paraId="53E85CAA" w14:textId="77777777" w:rsidR="007E5FF8" w:rsidRPr="00D6163D" w:rsidRDefault="007E5FF8" w:rsidP="00FC6389">
    <w:pPr>
      <w:pStyle w:val="Zhlav"/>
      <w:rPr>
        <w:sz w:val="8"/>
        <w:szCs w:val="8"/>
      </w:rPr>
    </w:pPr>
  </w:p>
  <w:p w14:paraId="1437D3AE" w14:textId="77777777" w:rsidR="007E5FF8" w:rsidRPr="00460660" w:rsidRDefault="007E5F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numFmt w:val="bullet"/>
      <w:lvlText w:val="-"/>
      <w:lvlJc w:val="left"/>
      <w:pPr>
        <w:tabs>
          <w:tab w:val="num" w:pos="6"/>
        </w:tabs>
        <w:ind w:left="786" w:hanging="360"/>
      </w:pPr>
      <w:rPr>
        <w:rFonts w:ascii="Times New Roman" w:hAnsi="Times New Roman" w:cs="Symbol" w:hint="default"/>
        <w:color w:val="auto"/>
        <w:sz w:val="24"/>
        <w:szCs w:val="24"/>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0FDCCA5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ind w:left="1097" w:hanging="360"/>
      </w:p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9687161">
    <w:abstractNumId w:val="6"/>
  </w:num>
  <w:num w:numId="2" w16cid:durableId="89395052">
    <w:abstractNumId w:val="5"/>
  </w:num>
  <w:num w:numId="3" w16cid:durableId="141309151">
    <w:abstractNumId w:val="3"/>
  </w:num>
  <w:num w:numId="4" w16cid:durableId="1712219566">
    <w:abstractNumId w:val="7"/>
  </w:num>
  <w:num w:numId="5" w16cid:durableId="771970931">
    <w:abstractNumId w:val="8"/>
  </w:num>
  <w:num w:numId="6" w16cid:durableId="1029527608">
    <w:abstractNumId w:val="4"/>
  </w:num>
  <w:num w:numId="7" w16cid:durableId="20188470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8397626">
    <w:abstractNumId w:val="7"/>
  </w:num>
  <w:num w:numId="9" w16cid:durableId="1792241840">
    <w:abstractNumId w:val="8"/>
  </w:num>
  <w:num w:numId="10" w16cid:durableId="604191327">
    <w:abstractNumId w:val="10"/>
  </w:num>
  <w:num w:numId="11" w16cid:durableId="181365010">
    <w:abstractNumId w:val="2"/>
  </w:num>
  <w:num w:numId="12" w16cid:durableId="1246723646">
    <w:abstractNumId w:val="4"/>
  </w:num>
  <w:num w:numId="13" w16cid:durableId="917448267">
    <w:abstractNumId w:val="11"/>
  </w:num>
  <w:num w:numId="14" w16cid:durableId="8024964">
    <w:abstractNumId w:val="1"/>
  </w:num>
  <w:num w:numId="15" w16cid:durableId="1205678405">
    <w:abstractNumId w:val="9"/>
  </w:num>
  <w:num w:numId="16" w16cid:durableId="19346257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7242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0780921">
    <w:abstractNumId w:val="4"/>
  </w:num>
  <w:num w:numId="19" w16cid:durableId="1373529743">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4B3D"/>
    <w:rsid w:val="00016C37"/>
    <w:rsid w:val="00016F90"/>
    <w:rsid w:val="0001744E"/>
    <w:rsid w:val="00017F3C"/>
    <w:rsid w:val="00021D3A"/>
    <w:rsid w:val="0002279D"/>
    <w:rsid w:val="00022F77"/>
    <w:rsid w:val="00022FA5"/>
    <w:rsid w:val="00024EF0"/>
    <w:rsid w:val="000258E6"/>
    <w:rsid w:val="0003051C"/>
    <w:rsid w:val="00031D7C"/>
    <w:rsid w:val="00032312"/>
    <w:rsid w:val="000328BC"/>
    <w:rsid w:val="000342CE"/>
    <w:rsid w:val="00041EC8"/>
    <w:rsid w:val="000503FF"/>
    <w:rsid w:val="00054240"/>
    <w:rsid w:val="0005496A"/>
    <w:rsid w:val="00054FC6"/>
    <w:rsid w:val="000619E9"/>
    <w:rsid w:val="00063B9F"/>
    <w:rsid w:val="0006465A"/>
    <w:rsid w:val="0006520D"/>
    <w:rsid w:val="00065260"/>
    <w:rsid w:val="0006588D"/>
    <w:rsid w:val="00067A5E"/>
    <w:rsid w:val="00067FA3"/>
    <w:rsid w:val="000719BB"/>
    <w:rsid w:val="00072A65"/>
    <w:rsid w:val="00072C1E"/>
    <w:rsid w:val="000742F5"/>
    <w:rsid w:val="00074410"/>
    <w:rsid w:val="00074D34"/>
    <w:rsid w:val="00074F48"/>
    <w:rsid w:val="00075675"/>
    <w:rsid w:val="000768BE"/>
    <w:rsid w:val="00076B14"/>
    <w:rsid w:val="00082F5D"/>
    <w:rsid w:val="00083B08"/>
    <w:rsid w:val="0008461A"/>
    <w:rsid w:val="00084FD5"/>
    <w:rsid w:val="00090AFB"/>
    <w:rsid w:val="0009384F"/>
    <w:rsid w:val="0009438C"/>
    <w:rsid w:val="000A0346"/>
    <w:rsid w:val="000A03B8"/>
    <w:rsid w:val="000A0779"/>
    <w:rsid w:val="000A0DC8"/>
    <w:rsid w:val="000A2B28"/>
    <w:rsid w:val="000A503C"/>
    <w:rsid w:val="000A61F8"/>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20B1"/>
    <w:rsid w:val="000E32CF"/>
    <w:rsid w:val="000E4E36"/>
    <w:rsid w:val="000F05C4"/>
    <w:rsid w:val="000F15F1"/>
    <w:rsid w:val="000F3530"/>
    <w:rsid w:val="000F50A4"/>
    <w:rsid w:val="000F5994"/>
    <w:rsid w:val="000F5A47"/>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36ED2"/>
    <w:rsid w:val="001401D5"/>
    <w:rsid w:val="00140433"/>
    <w:rsid w:val="00142E17"/>
    <w:rsid w:val="001456A2"/>
    <w:rsid w:val="001458F9"/>
    <w:rsid w:val="00146BCB"/>
    <w:rsid w:val="001476BD"/>
    <w:rsid w:val="0015027B"/>
    <w:rsid w:val="00150C54"/>
    <w:rsid w:val="00153B6C"/>
    <w:rsid w:val="00157B62"/>
    <w:rsid w:val="00157FB9"/>
    <w:rsid w:val="00161BD6"/>
    <w:rsid w:val="001656A2"/>
    <w:rsid w:val="0017050C"/>
    <w:rsid w:val="00170EC5"/>
    <w:rsid w:val="00172776"/>
    <w:rsid w:val="00174630"/>
    <w:rsid w:val="001747C1"/>
    <w:rsid w:val="00177D6B"/>
    <w:rsid w:val="00177EDE"/>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21A2"/>
    <w:rsid w:val="001B3CD3"/>
    <w:rsid w:val="001B4180"/>
    <w:rsid w:val="001B4E74"/>
    <w:rsid w:val="001B531E"/>
    <w:rsid w:val="001B6316"/>
    <w:rsid w:val="001B6986"/>
    <w:rsid w:val="001B7668"/>
    <w:rsid w:val="001C4CA1"/>
    <w:rsid w:val="001C5152"/>
    <w:rsid w:val="001C645F"/>
    <w:rsid w:val="001C66BB"/>
    <w:rsid w:val="001C74F9"/>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5A07"/>
    <w:rsid w:val="002071BB"/>
    <w:rsid w:val="00207DF5"/>
    <w:rsid w:val="0021660D"/>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7C1"/>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D4"/>
    <w:rsid w:val="00274BE5"/>
    <w:rsid w:val="00276AFE"/>
    <w:rsid w:val="00283C5B"/>
    <w:rsid w:val="00286B2D"/>
    <w:rsid w:val="00287EA4"/>
    <w:rsid w:val="0029043F"/>
    <w:rsid w:val="002906E8"/>
    <w:rsid w:val="002944A6"/>
    <w:rsid w:val="002A21C7"/>
    <w:rsid w:val="002A3B57"/>
    <w:rsid w:val="002A405B"/>
    <w:rsid w:val="002A416D"/>
    <w:rsid w:val="002A5211"/>
    <w:rsid w:val="002B0F16"/>
    <w:rsid w:val="002B219B"/>
    <w:rsid w:val="002B2CAE"/>
    <w:rsid w:val="002B6B58"/>
    <w:rsid w:val="002C0A2D"/>
    <w:rsid w:val="002C1924"/>
    <w:rsid w:val="002C1A2B"/>
    <w:rsid w:val="002C2418"/>
    <w:rsid w:val="002C31BF"/>
    <w:rsid w:val="002C32EE"/>
    <w:rsid w:val="002C519C"/>
    <w:rsid w:val="002D2102"/>
    <w:rsid w:val="002D3EF9"/>
    <w:rsid w:val="002D47DD"/>
    <w:rsid w:val="002D5307"/>
    <w:rsid w:val="002D5B15"/>
    <w:rsid w:val="002D5B86"/>
    <w:rsid w:val="002D78B6"/>
    <w:rsid w:val="002D7FD6"/>
    <w:rsid w:val="002E0CD7"/>
    <w:rsid w:val="002E0CFB"/>
    <w:rsid w:val="002E0DBA"/>
    <w:rsid w:val="002E0E29"/>
    <w:rsid w:val="002E5B84"/>
    <w:rsid w:val="002E5C7B"/>
    <w:rsid w:val="002E6D26"/>
    <w:rsid w:val="002F1BA9"/>
    <w:rsid w:val="002F2F21"/>
    <w:rsid w:val="002F30EC"/>
    <w:rsid w:val="002F31F1"/>
    <w:rsid w:val="002F3B1E"/>
    <w:rsid w:val="002F4333"/>
    <w:rsid w:val="002F5125"/>
    <w:rsid w:val="002F6173"/>
    <w:rsid w:val="002F7D37"/>
    <w:rsid w:val="00304DAF"/>
    <w:rsid w:val="003063C0"/>
    <w:rsid w:val="00307207"/>
    <w:rsid w:val="00311180"/>
    <w:rsid w:val="003130A4"/>
    <w:rsid w:val="003137DF"/>
    <w:rsid w:val="00315B3F"/>
    <w:rsid w:val="003202DC"/>
    <w:rsid w:val="003226D3"/>
    <w:rsid w:val="003229ED"/>
    <w:rsid w:val="00323331"/>
    <w:rsid w:val="00324D61"/>
    <w:rsid w:val="00324E85"/>
    <w:rsid w:val="003254A3"/>
    <w:rsid w:val="00325AB0"/>
    <w:rsid w:val="00327EEF"/>
    <w:rsid w:val="00331AD7"/>
    <w:rsid w:val="0033239F"/>
    <w:rsid w:val="00333671"/>
    <w:rsid w:val="00334918"/>
    <w:rsid w:val="003418A3"/>
    <w:rsid w:val="0034274B"/>
    <w:rsid w:val="00344BB9"/>
    <w:rsid w:val="003462EB"/>
    <w:rsid w:val="0034710E"/>
    <w:rsid w:val="0034719F"/>
    <w:rsid w:val="00350A35"/>
    <w:rsid w:val="00354932"/>
    <w:rsid w:val="00355002"/>
    <w:rsid w:val="003571D8"/>
    <w:rsid w:val="00357BC6"/>
    <w:rsid w:val="00361422"/>
    <w:rsid w:val="00364E2C"/>
    <w:rsid w:val="00366E52"/>
    <w:rsid w:val="00367641"/>
    <w:rsid w:val="00367A82"/>
    <w:rsid w:val="003728A8"/>
    <w:rsid w:val="003729DD"/>
    <w:rsid w:val="0037545D"/>
    <w:rsid w:val="00376246"/>
    <w:rsid w:val="00381272"/>
    <w:rsid w:val="003827BF"/>
    <w:rsid w:val="00386FF1"/>
    <w:rsid w:val="00392EB6"/>
    <w:rsid w:val="00394893"/>
    <w:rsid w:val="003956C6"/>
    <w:rsid w:val="00395FCA"/>
    <w:rsid w:val="00397056"/>
    <w:rsid w:val="003A72CE"/>
    <w:rsid w:val="003B0494"/>
    <w:rsid w:val="003B111D"/>
    <w:rsid w:val="003B2407"/>
    <w:rsid w:val="003B426C"/>
    <w:rsid w:val="003B7D96"/>
    <w:rsid w:val="003C067B"/>
    <w:rsid w:val="003C33F2"/>
    <w:rsid w:val="003C3FAC"/>
    <w:rsid w:val="003C6679"/>
    <w:rsid w:val="003C7295"/>
    <w:rsid w:val="003D3906"/>
    <w:rsid w:val="003D498F"/>
    <w:rsid w:val="003D756E"/>
    <w:rsid w:val="003D7905"/>
    <w:rsid w:val="003E14DF"/>
    <w:rsid w:val="003E2851"/>
    <w:rsid w:val="003E29C0"/>
    <w:rsid w:val="003E3EDF"/>
    <w:rsid w:val="003E420D"/>
    <w:rsid w:val="003E4C13"/>
    <w:rsid w:val="003E555B"/>
    <w:rsid w:val="003E735B"/>
    <w:rsid w:val="003E7FA6"/>
    <w:rsid w:val="003F2B5E"/>
    <w:rsid w:val="003F46E6"/>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2EC8"/>
    <w:rsid w:val="00433963"/>
    <w:rsid w:val="004378C9"/>
    <w:rsid w:val="00443210"/>
    <w:rsid w:val="00443D42"/>
    <w:rsid w:val="0044418D"/>
    <w:rsid w:val="004456BA"/>
    <w:rsid w:val="004461DF"/>
    <w:rsid w:val="00446955"/>
    <w:rsid w:val="0045034D"/>
    <w:rsid w:val="00450F07"/>
    <w:rsid w:val="00451EBA"/>
    <w:rsid w:val="00453CD3"/>
    <w:rsid w:val="0045657D"/>
    <w:rsid w:val="00460660"/>
    <w:rsid w:val="00462A46"/>
    <w:rsid w:val="00462DB8"/>
    <w:rsid w:val="00463785"/>
    <w:rsid w:val="0046396A"/>
    <w:rsid w:val="00463BD5"/>
    <w:rsid w:val="00464BA9"/>
    <w:rsid w:val="00464D4A"/>
    <w:rsid w:val="00467B20"/>
    <w:rsid w:val="00470F14"/>
    <w:rsid w:val="004711EF"/>
    <w:rsid w:val="004725AC"/>
    <w:rsid w:val="00473EF6"/>
    <w:rsid w:val="004752BF"/>
    <w:rsid w:val="0047647C"/>
    <w:rsid w:val="004827F4"/>
    <w:rsid w:val="00482D70"/>
    <w:rsid w:val="0048341C"/>
    <w:rsid w:val="0048380F"/>
    <w:rsid w:val="00483969"/>
    <w:rsid w:val="0048423D"/>
    <w:rsid w:val="00484F28"/>
    <w:rsid w:val="00486107"/>
    <w:rsid w:val="00486DF3"/>
    <w:rsid w:val="004877A7"/>
    <w:rsid w:val="0049107E"/>
    <w:rsid w:val="00491827"/>
    <w:rsid w:val="004921A9"/>
    <w:rsid w:val="00495F4B"/>
    <w:rsid w:val="00497800"/>
    <w:rsid w:val="004A080B"/>
    <w:rsid w:val="004A0B70"/>
    <w:rsid w:val="004A1EB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2141"/>
    <w:rsid w:val="004D5D96"/>
    <w:rsid w:val="004D6F0C"/>
    <w:rsid w:val="004D7D8C"/>
    <w:rsid w:val="004E0E06"/>
    <w:rsid w:val="004E33B6"/>
    <w:rsid w:val="004E7A1F"/>
    <w:rsid w:val="004F4B9B"/>
    <w:rsid w:val="004F70CD"/>
    <w:rsid w:val="00500C8E"/>
    <w:rsid w:val="0050221A"/>
    <w:rsid w:val="00502B16"/>
    <w:rsid w:val="0050443C"/>
    <w:rsid w:val="0050476B"/>
    <w:rsid w:val="00505A2B"/>
    <w:rsid w:val="0050666E"/>
    <w:rsid w:val="005074F3"/>
    <w:rsid w:val="00511831"/>
    <w:rsid w:val="00511AB9"/>
    <w:rsid w:val="00515137"/>
    <w:rsid w:val="005170AC"/>
    <w:rsid w:val="005220AF"/>
    <w:rsid w:val="00523BB5"/>
    <w:rsid w:val="00523EA7"/>
    <w:rsid w:val="00524520"/>
    <w:rsid w:val="00524EE9"/>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0EE1"/>
    <w:rsid w:val="00585A86"/>
    <w:rsid w:val="00586303"/>
    <w:rsid w:val="0058742A"/>
    <w:rsid w:val="00587CA4"/>
    <w:rsid w:val="00590B8A"/>
    <w:rsid w:val="005925C7"/>
    <w:rsid w:val="0059281F"/>
    <w:rsid w:val="005A01D9"/>
    <w:rsid w:val="005A1E96"/>
    <w:rsid w:val="005A1F44"/>
    <w:rsid w:val="005A499F"/>
    <w:rsid w:val="005A6C0C"/>
    <w:rsid w:val="005C3D25"/>
    <w:rsid w:val="005C4F2D"/>
    <w:rsid w:val="005C5A1E"/>
    <w:rsid w:val="005C6343"/>
    <w:rsid w:val="005C732A"/>
    <w:rsid w:val="005C736A"/>
    <w:rsid w:val="005D1608"/>
    <w:rsid w:val="005D1B50"/>
    <w:rsid w:val="005D2C6C"/>
    <w:rsid w:val="005D3619"/>
    <w:rsid w:val="005D385D"/>
    <w:rsid w:val="005D3C39"/>
    <w:rsid w:val="005D7706"/>
    <w:rsid w:val="005E0049"/>
    <w:rsid w:val="005E1267"/>
    <w:rsid w:val="005E3902"/>
    <w:rsid w:val="005E67EA"/>
    <w:rsid w:val="005F0383"/>
    <w:rsid w:val="005F1783"/>
    <w:rsid w:val="005F2C5A"/>
    <w:rsid w:val="005F63AC"/>
    <w:rsid w:val="0060019A"/>
    <w:rsid w:val="00601A8C"/>
    <w:rsid w:val="0060289C"/>
    <w:rsid w:val="00602AFF"/>
    <w:rsid w:val="00606137"/>
    <w:rsid w:val="0061068E"/>
    <w:rsid w:val="006115D3"/>
    <w:rsid w:val="00612B4C"/>
    <w:rsid w:val="00612EDB"/>
    <w:rsid w:val="00613D3A"/>
    <w:rsid w:val="006146BF"/>
    <w:rsid w:val="006149D2"/>
    <w:rsid w:val="00614E71"/>
    <w:rsid w:val="00615BEC"/>
    <w:rsid w:val="00616EAA"/>
    <w:rsid w:val="00616F81"/>
    <w:rsid w:val="006208DF"/>
    <w:rsid w:val="006231C3"/>
    <w:rsid w:val="006276C9"/>
    <w:rsid w:val="0063272B"/>
    <w:rsid w:val="006327AB"/>
    <w:rsid w:val="006354D0"/>
    <w:rsid w:val="00645371"/>
    <w:rsid w:val="00646A59"/>
    <w:rsid w:val="006501CA"/>
    <w:rsid w:val="00652C01"/>
    <w:rsid w:val="00655976"/>
    <w:rsid w:val="00655A59"/>
    <w:rsid w:val="0065610E"/>
    <w:rsid w:val="006606DB"/>
    <w:rsid w:val="00660AD3"/>
    <w:rsid w:val="0066157F"/>
    <w:rsid w:val="00662559"/>
    <w:rsid w:val="0066271F"/>
    <w:rsid w:val="00662818"/>
    <w:rsid w:val="0066716C"/>
    <w:rsid w:val="00672F4D"/>
    <w:rsid w:val="006776B6"/>
    <w:rsid w:val="00680384"/>
    <w:rsid w:val="00681656"/>
    <w:rsid w:val="00683A4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48F6"/>
    <w:rsid w:val="006C5028"/>
    <w:rsid w:val="006D7178"/>
    <w:rsid w:val="006E010D"/>
    <w:rsid w:val="006E0578"/>
    <w:rsid w:val="006E2751"/>
    <w:rsid w:val="006E314D"/>
    <w:rsid w:val="006F04F8"/>
    <w:rsid w:val="006F0B59"/>
    <w:rsid w:val="006F2B88"/>
    <w:rsid w:val="006F455E"/>
    <w:rsid w:val="006F687F"/>
    <w:rsid w:val="006F70E0"/>
    <w:rsid w:val="007020E6"/>
    <w:rsid w:val="007077E5"/>
    <w:rsid w:val="00710723"/>
    <w:rsid w:val="0071098F"/>
    <w:rsid w:val="00710A7F"/>
    <w:rsid w:val="007161BD"/>
    <w:rsid w:val="00720802"/>
    <w:rsid w:val="00721E11"/>
    <w:rsid w:val="00722A96"/>
    <w:rsid w:val="00723ED1"/>
    <w:rsid w:val="00724411"/>
    <w:rsid w:val="007254C4"/>
    <w:rsid w:val="0072657E"/>
    <w:rsid w:val="00730B67"/>
    <w:rsid w:val="00732944"/>
    <w:rsid w:val="00732A80"/>
    <w:rsid w:val="00733AD8"/>
    <w:rsid w:val="00733F29"/>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46036"/>
    <w:rsid w:val="00753357"/>
    <w:rsid w:val="00753F2C"/>
    <w:rsid w:val="007541A2"/>
    <w:rsid w:val="00754C65"/>
    <w:rsid w:val="00755381"/>
    <w:rsid w:val="00755818"/>
    <w:rsid w:val="00756A89"/>
    <w:rsid w:val="00757290"/>
    <w:rsid w:val="007576A5"/>
    <w:rsid w:val="00757E4D"/>
    <w:rsid w:val="0076286B"/>
    <w:rsid w:val="00764F26"/>
    <w:rsid w:val="00766846"/>
    <w:rsid w:val="0076790E"/>
    <w:rsid w:val="00770601"/>
    <w:rsid w:val="0077673A"/>
    <w:rsid w:val="00776AF1"/>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A7BEE"/>
    <w:rsid w:val="007B133E"/>
    <w:rsid w:val="007B1660"/>
    <w:rsid w:val="007B1A9D"/>
    <w:rsid w:val="007B1F2E"/>
    <w:rsid w:val="007B570C"/>
    <w:rsid w:val="007C15BD"/>
    <w:rsid w:val="007C2899"/>
    <w:rsid w:val="007C4C8F"/>
    <w:rsid w:val="007D1821"/>
    <w:rsid w:val="007D1B6D"/>
    <w:rsid w:val="007D41FF"/>
    <w:rsid w:val="007D7510"/>
    <w:rsid w:val="007E0E61"/>
    <w:rsid w:val="007E3027"/>
    <w:rsid w:val="007E3982"/>
    <w:rsid w:val="007E402F"/>
    <w:rsid w:val="007E4A6E"/>
    <w:rsid w:val="007E5FF8"/>
    <w:rsid w:val="007E648A"/>
    <w:rsid w:val="007F223C"/>
    <w:rsid w:val="007F56A7"/>
    <w:rsid w:val="007F5DDD"/>
    <w:rsid w:val="007F605F"/>
    <w:rsid w:val="007F7AFD"/>
    <w:rsid w:val="007F7FB1"/>
    <w:rsid w:val="00800851"/>
    <w:rsid w:val="0080171C"/>
    <w:rsid w:val="00801B5E"/>
    <w:rsid w:val="008028FD"/>
    <w:rsid w:val="00803449"/>
    <w:rsid w:val="00803BF3"/>
    <w:rsid w:val="00807DD0"/>
    <w:rsid w:val="00810B11"/>
    <w:rsid w:val="00810C3E"/>
    <w:rsid w:val="00810E5C"/>
    <w:rsid w:val="00811DD3"/>
    <w:rsid w:val="00811EDD"/>
    <w:rsid w:val="00812654"/>
    <w:rsid w:val="00814213"/>
    <w:rsid w:val="00814696"/>
    <w:rsid w:val="00814C9F"/>
    <w:rsid w:val="00815B49"/>
    <w:rsid w:val="00816930"/>
    <w:rsid w:val="00817499"/>
    <w:rsid w:val="00817D8E"/>
    <w:rsid w:val="00821712"/>
    <w:rsid w:val="00821D01"/>
    <w:rsid w:val="00824893"/>
    <w:rsid w:val="00826B7B"/>
    <w:rsid w:val="008309D4"/>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215A"/>
    <w:rsid w:val="008625F0"/>
    <w:rsid w:val="00865541"/>
    <w:rsid w:val="00865F5F"/>
    <w:rsid w:val="008726A7"/>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78"/>
    <w:rsid w:val="008C24A8"/>
    <w:rsid w:val="008C3B2B"/>
    <w:rsid w:val="008C3E94"/>
    <w:rsid w:val="008C4FE2"/>
    <w:rsid w:val="008C50F3"/>
    <w:rsid w:val="008C51A4"/>
    <w:rsid w:val="008C7EFE"/>
    <w:rsid w:val="008D03B9"/>
    <w:rsid w:val="008D1303"/>
    <w:rsid w:val="008D2896"/>
    <w:rsid w:val="008D30C7"/>
    <w:rsid w:val="008D34E6"/>
    <w:rsid w:val="008D440D"/>
    <w:rsid w:val="008D518E"/>
    <w:rsid w:val="008D73F8"/>
    <w:rsid w:val="008D791A"/>
    <w:rsid w:val="008D7BB9"/>
    <w:rsid w:val="008E0271"/>
    <w:rsid w:val="008E0FB2"/>
    <w:rsid w:val="008E1CE1"/>
    <w:rsid w:val="008E54C8"/>
    <w:rsid w:val="008F0628"/>
    <w:rsid w:val="008F0BA3"/>
    <w:rsid w:val="008F18D6"/>
    <w:rsid w:val="008F2C9B"/>
    <w:rsid w:val="008F3B5D"/>
    <w:rsid w:val="008F6087"/>
    <w:rsid w:val="008F6AC2"/>
    <w:rsid w:val="008F797B"/>
    <w:rsid w:val="0090019A"/>
    <w:rsid w:val="00904780"/>
    <w:rsid w:val="009048B2"/>
    <w:rsid w:val="00904CC9"/>
    <w:rsid w:val="0090635B"/>
    <w:rsid w:val="00906434"/>
    <w:rsid w:val="0090710D"/>
    <w:rsid w:val="00914F81"/>
    <w:rsid w:val="0092078A"/>
    <w:rsid w:val="00922385"/>
    <w:rsid w:val="009223DF"/>
    <w:rsid w:val="009226C1"/>
    <w:rsid w:val="00923406"/>
    <w:rsid w:val="0092529B"/>
    <w:rsid w:val="0092646D"/>
    <w:rsid w:val="00930A74"/>
    <w:rsid w:val="00930A9B"/>
    <w:rsid w:val="0093323A"/>
    <w:rsid w:val="009358DC"/>
    <w:rsid w:val="00936091"/>
    <w:rsid w:val="00936D2A"/>
    <w:rsid w:val="00940734"/>
    <w:rsid w:val="00940D8A"/>
    <w:rsid w:val="009441AB"/>
    <w:rsid w:val="00950260"/>
    <w:rsid w:val="00950944"/>
    <w:rsid w:val="009532BE"/>
    <w:rsid w:val="00953E37"/>
    <w:rsid w:val="00955131"/>
    <w:rsid w:val="009568E3"/>
    <w:rsid w:val="00957F1F"/>
    <w:rsid w:val="00960612"/>
    <w:rsid w:val="00962258"/>
    <w:rsid w:val="009625F2"/>
    <w:rsid w:val="009667B1"/>
    <w:rsid w:val="00967398"/>
    <w:rsid w:val="009678B7"/>
    <w:rsid w:val="00971457"/>
    <w:rsid w:val="009717F1"/>
    <w:rsid w:val="00971A72"/>
    <w:rsid w:val="0097239D"/>
    <w:rsid w:val="009774EB"/>
    <w:rsid w:val="00977DF0"/>
    <w:rsid w:val="00980EEF"/>
    <w:rsid w:val="00981A8E"/>
    <w:rsid w:val="00981CFB"/>
    <w:rsid w:val="009903C3"/>
    <w:rsid w:val="009920E1"/>
    <w:rsid w:val="00992D9C"/>
    <w:rsid w:val="00992FC6"/>
    <w:rsid w:val="00993985"/>
    <w:rsid w:val="00996CB8"/>
    <w:rsid w:val="009A2B1A"/>
    <w:rsid w:val="009A404E"/>
    <w:rsid w:val="009A6ADD"/>
    <w:rsid w:val="009B2ADC"/>
    <w:rsid w:val="009B2E97"/>
    <w:rsid w:val="009B303C"/>
    <w:rsid w:val="009B41E7"/>
    <w:rsid w:val="009B50C1"/>
    <w:rsid w:val="009B5146"/>
    <w:rsid w:val="009B5181"/>
    <w:rsid w:val="009C016F"/>
    <w:rsid w:val="009C1D92"/>
    <w:rsid w:val="009C2C73"/>
    <w:rsid w:val="009C418E"/>
    <w:rsid w:val="009C442C"/>
    <w:rsid w:val="009C4EEA"/>
    <w:rsid w:val="009C5985"/>
    <w:rsid w:val="009D0231"/>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2805"/>
    <w:rsid w:val="00A339E6"/>
    <w:rsid w:val="00A34447"/>
    <w:rsid w:val="00A37495"/>
    <w:rsid w:val="00A4050F"/>
    <w:rsid w:val="00A4091B"/>
    <w:rsid w:val="00A441D9"/>
    <w:rsid w:val="00A4561A"/>
    <w:rsid w:val="00A4688C"/>
    <w:rsid w:val="00A47324"/>
    <w:rsid w:val="00A47B7A"/>
    <w:rsid w:val="00A50641"/>
    <w:rsid w:val="00A50C10"/>
    <w:rsid w:val="00A51ACE"/>
    <w:rsid w:val="00A530BF"/>
    <w:rsid w:val="00A568D2"/>
    <w:rsid w:val="00A6177B"/>
    <w:rsid w:val="00A620B8"/>
    <w:rsid w:val="00A62E74"/>
    <w:rsid w:val="00A62EAC"/>
    <w:rsid w:val="00A65649"/>
    <w:rsid w:val="00A66030"/>
    <w:rsid w:val="00A66136"/>
    <w:rsid w:val="00A6631F"/>
    <w:rsid w:val="00A67C50"/>
    <w:rsid w:val="00A71189"/>
    <w:rsid w:val="00A7364A"/>
    <w:rsid w:val="00A74DCC"/>
    <w:rsid w:val="00A753ED"/>
    <w:rsid w:val="00A774DB"/>
    <w:rsid w:val="00A77512"/>
    <w:rsid w:val="00A77E6D"/>
    <w:rsid w:val="00A80CE4"/>
    <w:rsid w:val="00A80CE6"/>
    <w:rsid w:val="00A8227E"/>
    <w:rsid w:val="00A8254C"/>
    <w:rsid w:val="00A8385E"/>
    <w:rsid w:val="00A914AA"/>
    <w:rsid w:val="00A92D24"/>
    <w:rsid w:val="00A94C2F"/>
    <w:rsid w:val="00A94F0E"/>
    <w:rsid w:val="00A95445"/>
    <w:rsid w:val="00A974F7"/>
    <w:rsid w:val="00AA185C"/>
    <w:rsid w:val="00AA4CBB"/>
    <w:rsid w:val="00AA587B"/>
    <w:rsid w:val="00AA61CF"/>
    <w:rsid w:val="00AA65FA"/>
    <w:rsid w:val="00AA6984"/>
    <w:rsid w:val="00AA7351"/>
    <w:rsid w:val="00AA7FFE"/>
    <w:rsid w:val="00AB0046"/>
    <w:rsid w:val="00AB4C63"/>
    <w:rsid w:val="00AB536D"/>
    <w:rsid w:val="00AC3E83"/>
    <w:rsid w:val="00AC46F4"/>
    <w:rsid w:val="00AC59BD"/>
    <w:rsid w:val="00AC678D"/>
    <w:rsid w:val="00AC685F"/>
    <w:rsid w:val="00AD056F"/>
    <w:rsid w:val="00AD0C7B"/>
    <w:rsid w:val="00AD38D0"/>
    <w:rsid w:val="00AD5EA8"/>
    <w:rsid w:val="00AD5F1A"/>
    <w:rsid w:val="00AD6731"/>
    <w:rsid w:val="00AD75BB"/>
    <w:rsid w:val="00AF0FD3"/>
    <w:rsid w:val="00AF1C5F"/>
    <w:rsid w:val="00AF2E9E"/>
    <w:rsid w:val="00AF4A42"/>
    <w:rsid w:val="00AF5714"/>
    <w:rsid w:val="00AF5943"/>
    <w:rsid w:val="00B008D5"/>
    <w:rsid w:val="00B00CFD"/>
    <w:rsid w:val="00B01542"/>
    <w:rsid w:val="00B02F73"/>
    <w:rsid w:val="00B0619F"/>
    <w:rsid w:val="00B101FD"/>
    <w:rsid w:val="00B10EF4"/>
    <w:rsid w:val="00B11937"/>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5089"/>
    <w:rsid w:val="00B36DC5"/>
    <w:rsid w:val="00B3798E"/>
    <w:rsid w:val="00B37CE4"/>
    <w:rsid w:val="00B46BA5"/>
    <w:rsid w:val="00B479CC"/>
    <w:rsid w:val="00B47A7B"/>
    <w:rsid w:val="00B50AB2"/>
    <w:rsid w:val="00B53E41"/>
    <w:rsid w:val="00B5431A"/>
    <w:rsid w:val="00B54C83"/>
    <w:rsid w:val="00B54FBB"/>
    <w:rsid w:val="00B56EB2"/>
    <w:rsid w:val="00B60031"/>
    <w:rsid w:val="00B6127A"/>
    <w:rsid w:val="00B61D30"/>
    <w:rsid w:val="00B6592C"/>
    <w:rsid w:val="00B75DE2"/>
    <w:rsid w:val="00B75EE1"/>
    <w:rsid w:val="00B77481"/>
    <w:rsid w:val="00B8113C"/>
    <w:rsid w:val="00B81CBE"/>
    <w:rsid w:val="00B8518B"/>
    <w:rsid w:val="00B85A67"/>
    <w:rsid w:val="00B85D99"/>
    <w:rsid w:val="00B861EA"/>
    <w:rsid w:val="00B86575"/>
    <w:rsid w:val="00B90FC2"/>
    <w:rsid w:val="00B93566"/>
    <w:rsid w:val="00B94742"/>
    <w:rsid w:val="00B94F10"/>
    <w:rsid w:val="00B961F9"/>
    <w:rsid w:val="00B97A57"/>
    <w:rsid w:val="00B97CC3"/>
    <w:rsid w:val="00BA2C4C"/>
    <w:rsid w:val="00BA2F47"/>
    <w:rsid w:val="00BA3B91"/>
    <w:rsid w:val="00BA76C4"/>
    <w:rsid w:val="00BB4A31"/>
    <w:rsid w:val="00BB7876"/>
    <w:rsid w:val="00BC0405"/>
    <w:rsid w:val="00BC06C4"/>
    <w:rsid w:val="00BC0BA2"/>
    <w:rsid w:val="00BC5413"/>
    <w:rsid w:val="00BC56A0"/>
    <w:rsid w:val="00BC5755"/>
    <w:rsid w:val="00BC62DD"/>
    <w:rsid w:val="00BC6856"/>
    <w:rsid w:val="00BD583A"/>
    <w:rsid w:val="00BD6C04"/>
    <w:rsid w:val="00BD73CE"/>
    <w:rsid w:val="00BD76C3"/>
    <w:rsid w:val="00BD7E91"/>
    <w:rsid w:val="00BD7F0D"/>
    <w:rsid w:val="00BE06DC"/>
    <w:rsid w:val="00BE06E2"/>
    <w:rsid w:val="00BE6071"/>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58F1"/>
    <w:rsid w:val="00C365DA"/>
    <w:rsid w:val="00C36679"/>
    <w:rsid w:val="00C3744A"/>
    <w:rsid w:val="00C4125E"/>
    <w:rsid w:val="00C4162B"/>
    <w:rsid w:val="00C42FE6"/>
    <w:rsid w:val="00C44F6A"/>
    <w:rsid w:val="00C46AFC"/>
    <w:rsid w:val="00C51B48"/>
    <w:rsid w:val="00C52412"/>
    <w:rsid w:val="00C53FFF"/>
    <w:rsid w:val="00C54E22"/>
    <w:rsid w:val="00C56FB9"/>
    <w:rsid w:val="00C60C01"/>
    <w:rsid w:val="00C61218"/>
    <w:rsid w:val="00C6198E"/>
    <w:rsid w:val="00C64180"/>
    <w:rsid w:val="00C647F9"/>
    <w:rsid w:val="00C708EA"/>
    <w:rsid w:val="00C711EA"/>
    <w:rsid w:val="00C71821"/>
    <w:rsid w:val="00C73385"/>
    <w:rsid w:val="00C778A5"/>
    <w:rsid w:val="00C8627A"/>
    <w:rsid w:val="00C86957"/>
    <w:rsid w:val="00C900AC"/>
    <w:rsid w:val="00C94236"/>
    <w:rsid w:val="00C95162"/>
    <w:rsid w:val="00C9617B"/>
    <w:rsid w:val="00C96F07"/>
    <w:rsid w:val="00C97B3D"/>
    <w:rsid w:val="00CA4259"/>
    <w:rsid w:val="00CB05FC"/>
    <w:rsid w:val="00CB2703"/>
    <w:rsid w:val="00CB3363"/>
    <w:rsid w:val="00CB3834"/>
    <w:rsid w:val="00CB4991"/>
    <w:rsid w:val="00CB4CF4"/>
    <w:rsid w:val="00CB6A37"/>
    <w:rsid w:val="00CB7684"/>
    <w:rsid w:val="00CC11FB"/>
    <w:rsid w:val="00CC2699"/>
    <w:rsid w:val="00CC7C8F"/>
    <w:rsid w:val="00CD1383"/>
    <w:rsid w:val="00CD149D"/>
    <w:rsid w:val="00CD1FC4"/>
    <w:rsid w:val="00CE1C97"/>
    <w:rsid w:val="00CE1EB4"/>
    <w:rsid w:val="00CF034F"/>
    <w:rsid w:val="00CF2936"/>
    <w:rsid w:val="00CF6A0F"/>
    <w:rsid w:val="00D00E82"/>
    <w:rsid w:val="00D0273B"/>
    <w:rsid w:val="00D034A0"/>
    <w:rsid w:val="00D04860"/>
    <w:rsid w:val="00D0732C"/>
    <w:rsid w:val="00D10FEB"/>
    <w:rsid w:val="00D12130"/>
    <w:rsid w:val="00D12C76"/>
    <w:rsid w:val="00D13C44"/>
    <w:rsid w:val="00D162F2"/>
    <w:rsid w:val="00D173CC"/>
    <w:rsid w:val="00D1787E"/>
    <w:rsid w:val="00D21061"/>
    <w:rsid w:val="00D21543"/>
    <w:rsid w:val="00D21E77"/>
    <w:rsid w:val="00D24AE7"/>
    <w:rsid w:val="00D271D7"/>
    <w:rsid w:val="00D27474"/>
    <w:rsid w:val="00D308C4"/>
    <w:rsid w:val="00D316BF"/>
    <w:rsid w:val="00D322B7"/>
    <w:rsid w:val="00D33D4C"/>
    <w:rsid w:val="00D35AE8"/>
    <w:rsid w:val="00D4108E"/>
    <w:rsid w:val="00D430DD"/>
    <w:rsid w:val="00D4656A"/>
    <w:rsid w:val="00D46BAC"/>
    <w:rsid w:val="00D47647"/>
    <w:rsid w:val="00D51539"/>
    <w:rsid w:val="00D521D0"/>
    <w:rsid w:val="00D55077"/>
    <w:rsid w:val="00D55DA5"/>
    <w:rsid w:val="00D6163D"/>
    <w:rsid w:val="00D61BB3"/>
    <w:rsid w:val="00D67D3D"/>
    <w:rsid w:val="00D721BE"/>
    <w:rsid w:val="00D73DFD"/>
    <w:rsid w:val="00D755BD"/>
    <w:rsid w:val="00D76576"/>
    <w:rsid w:val="00D771F6"/>
    <w:rsid w:val="00D80E63"/>
    <w:rsid w:val="00D831A3"/>
    <w:rsid w:val="00D83F33"/>
    <w:rsid w:val="00D8421D"/>
    <w:rsid w:val="00D85204"/>
    <w:rsid w:val="00D86857"/>
    <w:rsid w:val="00D86D36"/>
    <w:rsid w:val="00D87994"/>
    <w:rsid w:val="00D90C8B"/>
    <w:rsid w:val="00D90DA1"/>
    <w:rsid w:val="00D93928"/>
    <w:rsid w:val="00D94F0F"/>
    <w:rsid w:val="00D97256"/>
    <w:rsid w:val="00D97BE3"/>
    <w:rsid w:val="00D97E89"/>
    <w:rsid w:val="00DA1003"/>
    <w:rsid w:val="00DA1C67"/>
    <w:rsid w:val="00DA2178"/>
    <w:rsid w:val="00DA27EA"/>
    <w:rsid w:val="00DA3711"/>
    <w:rsid w:val="00DA4963"/>
    <w:rsid w:val="00DA7BD2"/>
    <w:rsid w:val="00DB04B5"/>
    <w:rsid w:val="00DB2B1C"/>
    <w:rsid w:val="00DB333A"/>
    <w:rsid w:val="00DB5245"/>
    <w:rsid w:val="00DB58AA"/>
    <w:rsid w:val="00DB60B6"/>
    <w:rsid w:val="00DB6450"/>
    <w:rsid w:val="00DC0281"/>
    <w:rsid w:val="00DC12EA"/>
    <w:rsid w:val="00DC31D8"/>
    <w:rsid w:val="00DC430B"/>
    <w:rsid w:val="00DC55C8"/>
    <w:rsid w:val="00DC60F1"/>
    <w:rsid w:val="00DD10A4"/>
    <w:rsid w:val="00DD14DC"/>
    <w:rsid w:val="00DD18A8"/>
    <w:rsid w:val="00DD22E7"/>
    <w:rsid w:val="00DD46F3"/>
    <w:rsid w:val="00DD5E70"/>
    <w:rsid w:val="00DD6C6C"/>
    <w:rsid w:val="00DE0CA1"/>
    <w:rsid w:val="00DE39FF"/>
    <w:rsid w:val="00DE51A5"/>
    <w:rsid w:val="00DE56F2"/>
    <w:rsid w:val="00DE69E5"/>
    <w:rsid w:val="00DE6A96"/>
    <w:rsid w:val="00DF116D"/>
    <w:rsid w:val="00DF1B8A"/>
    <w:rsid w:val="00DF4DDD"/>
    <w:rsid w:val="00DF6C70"/>
    <w:rsid w:val="00DF6E5A"/>
    <w:rsid w:val="00DF7856"/>
    <w:rsid w:val="00DF7BAA"/>
    <w:rsid w:val="00E01124"/>
    <w:rsid w:val="00E014A7"/>
    <w:rsid w:val="00E03018"/>
    <w:rsid w:val="00E03B03"/>
    <w:rsid w:val="00E03F0F"/>
    <w:rsid w:val="00E04A7B"/>
    <w:rsid w:val="00E05363"/>
    <w:rsid w:val="00E111B7"/>
    <w:rsid w:val="00E125E0"/>
    <w:rsid w:val="00E145FD"/>
    <w:rsid w:val="00E155C7"/>
    <w:rsid w:val="00E16FF7"/>
    <w:rsid w:val="00E1732F"/>
    <w:rsid w:val="00E17EAF"/>
    <w:rsid w:val="00E21747"/>
    <w:rsid w:val="00E21D3B"/>
    <w:rsid w:val="00E2241A"/>
    <w:rsid w:val="00E26921"/>
    <w:rsid w:val="00E26D68"/>
    <w:rsid w:val="00E311B8"/>
    <w:rsid w:val="00E32420"/>
    <w:rsid w:val="00E329B7"/>
    <w:rsid w:val="00E3341A"/>
    <w:rsid w:val="00E33AAE"/>
    <w:rsid w:val="00E37AC7"/>
    <w:rsid w:val="00E37E06"/>
    <w:rsid w:val="00E37FDB"/>
    <w:rsid w:val="00E44045"/>
    <w:rsid w:val="00E4478D"/>
    <w:rsid w:val="00E44C3D"/>
    <w:rsid w:val="00E50E94"/>
    <w:rsid w:val="00E513C7"/>
    <w:rsid w:val="00E52424"/>
    <w:rsid w:val="00E56D2D"/>
    <w:rsid w:val="00E618C4"/>
    <w:rsid w:val="00E63412"/>
    <w:rsid w:val="00E651EC"/>
    <w:rsid w:val="00E67218"/>
    <w:rsid w:val="00E679A6"/>
    <w:rsid w:val="00E70AB8"/>
    <w:rsid w:val="00E7218A"/>
    <w:rsid w:val="00E733B6"/>
    <w:rsid w:val="00E739C5"/>
    <w:rsid w:val="00E74ECC"/>
    <w:rsid w:val="00E77C22"/>
    <w:rsid w:val="00E84C3A"/>
    <w:rsid w:val="00E861F3"/>
    <w:rsid w:val="00E863F0"/>
    <w:rsid w:val="00E86655"/>
    <w:rsid w:val="00E86EF7"/>
    <w:rsid w:val="00E875CA"/>
    <w:rsid w:val="00E878EE"/>
    <w:rsid w:val="00E95BF0"/>
    <w:rsid w:val="00EA23AF"/>
    <w:rsid w:val="00EA69AC"/>
    <w:rsid w:val="00EA6A2E"/>
    <w:rsid w:val="00EA6EC7"/>
    <w:rsid w:val="00EA7236"/>
    <w:rsid w:val="00EA72DC"/>
    <w:rsid w:val="00EB0835"/>
    <w:rsid w:val="00EB104F"/>
    <w:rsid w:val="00EB121E"/>
    <w:rsid w:val="00EB1EA8"/>
    <w:rsid w:val="00EB3123"/>
    <w:rsid w:val="00EB3B0A"/>
    <w:rsid w:val="00EB46E5"/>
    <w:rsid w:val="00EB6387"/>
    <w:rsid w:val="00EB660D"/>
    <w:rsid w:val="00EB6AA2"/>
    <w:rsid w:val="00EB7065"/>
    <w:rsid w:val="00EB7EC2"/>
    <w:rsid w:val="00EC0A01"/>
    <w:rsid w:val="00EC2769"/>
    <w:rsid w:val="00EC4FA5"/>
    <w:rsid w:val="00EC613E"/>
    <w:rsid w:val="00EC75ED"/>
    <w:rsid w:val="00ED0703"/>
    <w:rsid w:val="00ED1089"/>
    <w:rsid w:val="00ED14BD"/>
    <w:rsid w:val="00ED1E11"/>
    <w:rsid w:val="00ED2516"/>
    <w:rsid w:val="00ED2E69"/>
    <w:rsid w:val="00EE24BC"/>
    <w:rsid w:val="00EE6FF4"/>
    <w:rsid w:val="00EE75CA"/>
    <w:rsid w:val="00EF1373"/>
    <w:rsid w:val="00EF5086"/>
    <w:rsid w:val="00EF61C8"/>
    <w:rsid w:val="00EF758C"/>
    <w:rsid w:val="00F00B21"/>
    <w:rsid w:val="00F016C7"/>
    <w:rsid w:val="00F01B21"/>
    <w:rsid w:val="00F01F62"/>
    <w:rsid w:val="00F04838"/>
    <w:rsid w:val="00F04C21"/>
    <w:rsid w:val="00F055E9"/>
    <w:rsid w:val="00F07231"/>
    <w:rsid w:val="00F07929"/>
    <w:rsid w:val="00F109F2"/>
    <w:rsid w:val="00F10AF7"/>
    <w:rsid w:val="00F10DB2"/>
    <w:rsid w:val="00F11C09"/>
    <w:rsid w:val="00F12DEC"/>
    <w:rsid w:val="00F1409E"/>
    <w:rsid w:val="00F1453B"/>
    <w:rsid w:val="00F1715C"/>
    <w:rsid w:val="00F207F3"/>
    <w:rsid w:val="00F21EDB"/>
    <w:rsid w:val="00F23487"/>
    <w:rsid w:val="00F23D24"/>
    <w:rsid w:val="00F24845"/>
    <w:rsid w:val="00F25A73"/>
    <w:rsid w:val="00F264D7"/>
    <w:rsid w:val="00F30FF5"/>
    <w:rsid w:val="00F310F8"/>
    <w:rsid w:val="00F310FA"/>
    <w:rsid w:val="00F331C1"/>
    <w:rsid w:val="00F343AA"/>
    <w:rsid w:val="00F35939"/>
    <w:rsid w:val="00F4259E"/>
    <w:rsid w:val="00F43984"/>
    <w:rsid w:val="00F439A0"/>
    <w:rsid w:val="00F45607"/>
    <w:rsid w:val="00F45FB2"/>
    <w:rsid w:val="00F469CC"/>
    <w:rsid w:val="00F4722B"/>
    <w:rsid w:val="00F50746"/>
    <w:rsid w:val="00F52698"/>
    <w:rsid w:val="00F543AB"/>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0F0F"/>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5FD0"/>
    <w:rsid w:val="00FB6342"/>
    <w:rsid w:val="00FB6749"/>
    <w:rsid w:val="00FB6C97"/>
    <w:rsid w:val="00FC3983"/>
    <w:rsid w:val="00FC3C9B"/>
    <w:rsid w:val="00FC6389"/>
    <w:rsid w:val="00FD0503"/>
    <w:rsid w:val="00FD1DF5"/>
    <w:rsid w:val="00FD55A7"/>
    <w:rsid w:val="00FD5F18"/>
    <w:rsid w:val="00FE22C4"/>
    <w:rsid w:val="00FE34F4"/>
    <w:rsid w:val="00FE3782"/>
    <w:rsid w:val="00FE5309"/>
    <w:rsid w:val="00FE5F22"/>
    <w:rsid w:val="00FE69DC"/>
    <w:rsid w:val="00FE6AEC"/>
    <w:rsid w:val="00FE6D68"/>
    <w:rsid w:val="00FF54B5"/>
    <w:rsid w:val="00FF671F"/>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6BD26960-B4E4-4CC2-8611-D59E2DC9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BB4A3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8"/>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9"/>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3"/>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68735869">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69068602">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0001005">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zaborovy-elaborat"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archansk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056D"/>
    <w:rsid w:val="00001D91"/>
    <w:rsid w:val="00005524"/>
    <w:rsid w:val="00043095"/>
    <w:rsid w:val="0004440D"/>
    <w:rsid w:val="0008668D"/>
    <w:rsid w:val="00094DB6"/>
    <w:rsid w:val="001413FB"/>
    <w:rsid w:val="00182DEA"/>
    <w:rsid w:val="001A0BDC"/>
    <w:rsid w:val="001B21A2"/>
    <w:rsid w:val="001D5B58"/>
    <w:rsid w:val="001E2E16"/>
    <w:rsid w:val="001F0177"/>
    <w:rsid w:val="00204520"/>
    <w:rsid w:val="00205A07"/>
    <w:rsid w:val="0021660D"/>
    <w:rsid w:val="0022554F"/>
    <w:rsid w:val="00256AC1"/>
    <w:rsid w:val="002622B5"/>
    <w:rsid w:val="00290B97"/>
    <w:rsid w:val="002D5869"/>
    <w:rsid w:val="002D74B9"/>
    <w:rsid w:val="002E448E"/>
    <w:rsid w:val="00326EB3"/>
    <w:rsid w:val="00345528"/>
    <w:rsid w:val="00367641"/>
    <w:rsid w:val="003D1CE3"/>
    <w:rsid w:val="003E5853"/>
    <w:rsid w:val="00416DCD"/>
    <w:rsid w:val="0042166D"/>
    <w:rsid w:val="00456C81"/>
    <w:rsid w:val="004A0295"/>
    <w:rsid w:val="00553D37"/>
    <w:rsid w:val="00555C05"/>
    <w:rsid w:val="00580B85"/>
    <w:rsid w:val="005A5A36"/>
    <w:rsid w:val="005B1DD6"/>
    <w:rsid w:val="005C446F"/>
    <w:rsid w:val="00617BFB"/>
    <w:rsid w:val="006259A0"/>
    <w:rsid w:val="00626C47"/>
    <w:rsid w:val="00641106"/>
    <w:rsid w:val="006722C5"/>
    <w:rsid w:val="00675B1D"/>
    <w:rsid w:val="006B14BD"/>
    <w:rsid w:val="006D2814"/>
    <w:rsid w:val="00721E11"/>
    <w:rsid w:val="007263AB"/>
    <w:rsid w:val="00730B67"/>
    <w:rsid w:val="007A54EE"/>
    <w:rsid w:val="007C04C2"/>
    <w:rsid w:val="007C185D"/>
    <w:rsid w:val="007C27D1"/>
    <w:rsid w:val="007F27F0"/>
    <w:rsid w:val="007F671F"/>
    <w:rsid w:val="00813712"/>
    <w:rsid w:val="00826C2A"/>
    <w:rsid w:val="00840B2F"/>
    <w:rsid w:val="008417F1"/>
    <w:rsid w:val="008625F0"/>
    <w:rsid w:val="0088762F"/>
    <w:rsid w:val="008C0470"/>
    <w:rsid w:val="008C4FE2"/>
    <w:rsid w:val="008D7172"/>
    <w:rsid w:val="008F69B2"/>
    <w:rsid w:val="00913853"/>
    <w:rsid w:val="00914E63"/>
    <w:rsid w:val="00972B14"/>
    <w:rsid w:val="0097702A"/>
    <w:rsid w:val="00981CFB"/>
    <w:rsid w:val="00993A06"/>
    <w:rsid w:val="009C1495"/>
    <w:rsid w:val="009D0231"/>
    <w:rsid w:val="009D3677"/>
    <w:rsid w:val="00A13EDF"/>
    <w:rsid w:val="00A22C50"/>
    <w:rsid w:val="00A255A8"/>
    <w:rsid w:val="00A57052"/>
    <w:rsid w:val="00A57B8D"/>
    <w:rsid w:val="00A6314C"/>
    <w:rsid w:val="00A66753"/>
    <w:rsid w:val="00A7139D"/>
    <w:rsid w:val="00AB0433"/>
    <w:rsid w:val="00B00FA3"/>
    <w:rsid w:val="00B16F27"/>
    <w:rsid w:val="00B86575"/>
    <w:rsid w:val="00B96055"/>
    <w:rsid w:val="00BA2C4C"/>
    <w:rsid w:val="00BB18C6"/>
    <w:rsid w:val="00BF46AC"/>
    <w:rsid w:val="00BF71D6"/>
    <w:rsid w:val="00BF7EAF"/>
    <w:rsid w:val="00C4354E"/>
    <w:rsid w:val="00C710FC"/>
    <w:rsid w:val="00C83108"/>
    <w:rsid w:val="00CA7B27"/>
    <w:rsid w:val="00CB3E5B"/>
    <w:rsid w:val="00CF5D83"/>
    <w:rsid w:val="00D0057D"/>
    <w:rsid w:val="00D144F1"/>
    <w:rsid w:val="00D34A8E"/>
    <w:rsid w:val="00D509D7"/>
    <w:rsid w:val="00D60657"/>
    <w:rsid w:val="00D92B3E"/>
    <w:rsid w:val="00DA36A4"/>
    <w:rsid w:val="00E14E84"/>
    <w:rsid w:val="00EB4D36"/>
    <w:rsid w:val="00EB4EF7"/>
    <w:rsid w:val="00EC1BFF"/>
    <w:rsid w:val="00EC1FE9"/>
    <w:rsid w:val="00EC7F01"/>
    <w:rsid w:val="00F254AC"/>
    <w:rsid w:val="00F36507"/>
    <w:rsid w:val="00F56CC5"/>
    <w:rsid w:val="00F72E8C"/>
    <w:rsid w:val="00F90D4D"/>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2794EC6-E34D-4599-B327-5B26F0668C55}">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28</Pages>
  <Words>11660</Words>
  <Characters>68799</Characters>
  <Application>Microsoft Office Word</Application>
  <DocSecurity>0</DocSecurity>
  <Lines>573</Lines>
  <Paragraphs>160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Skřížala Jakub, Bc.</dc:creator>
  <cp:keywords/>
  <cp:lastModifiedBy>Jüttnerová Andrea, Mgr.</cp:lastModifiedBy>
  <cp:revision>5</cp:revision>
  <dcterms:created xsi:type="dcterms:W3CDTF">2024-06-13T08:22:00Z</dcterms:created>
  <dcterms:modified xsi:type="dcterms:W3CDTF">2024-06-14T11:03:00Z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