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750D1" w14:textId="3AF58130" w:rsidR="005961F0" w:rsidRDefault="005961F0" w:rsidP="00857781">
      <w:pPr>
        <w:spacing w:line="276" w:lineRule="auto"/>
        <w:rPr>
          <w:rFonts w:asciiTheme="majorHAnsi" w:hAnsiTheme="majorHAnsi"/>
          <w:noProof/>
        </w:rPr>
      </w:pPr>
      <w:r w:rsidRPr="002A3314">
        <w:rPr>
          <w:rFonts w:asciiTheme="majorHAnsi" w:hAnsiTheme="majorHAnsi"/>
          <w:noProof/>
        </w:rPr>
        <w:t xml:space="preserve">Příloha č. </w:t>
      </w:r>
      <w:r w:rsidR="00973ACF">
        <w:rPr>
          <w:rFonts w:asciiTheme="majorHAnsi" w:hAnsiTheme="majorHAnsi"/>
          <w:noProof/>
        </w:rPr>
        <w:t>7</w:t>
      </w:r>
      <w:r w:rsidR="002A3314" w:rsidRPr="002A3314">
        <w:rPr>
          <w:rFonts w:asciiTheme="majorHAnsi" w:hAnsiTheme="majorHAnsi"/>
          <w:noProof/>
        </w:rPr>
        <w:t xml:space="preserve"> </w:t>
      </w:r>
      <w:r w:rsidRPr="002A3314">
        <w:rPr>
          <w:rFonts w:asciiTheme="majorHAnsi" w:hAnsiTheme="majorHAnsi"/>
          <w:noProof/>
        </w:rPr>
        <w:t>Zadávací dokumentace</w:t>
      </w:r>
    </w:p>
    <w:p w14:paraId="46FEF5BF" w14:textId="34B51673" w:rsidR="009D1BA2" w:rsidRPr="000C2D81" w:rsidRDefault="00DB1FB5" w:rsidP="00857781">
      <w:pPr>
        <w:pStyle w:val="Nadpis1"/>
        <w:keepNext w:val="0"/>
        <w:keepLines w:val="0"/>
        <w:widowControl w:val="0"/>
        <w:suppressAutoHyphens w:val="0"/>
        <w:spacing w:before="0" w:line="360" w:lineRule="auto"/>
        <w:rPr>
          <w:noProof/>
        </w:rPr>
      </w:pPr>
      <w:r w:rsidRPr="000C2D81">
        <w:rPr>
          <w:noProof/>
        </w:rPr>
        <w:t>K</w:t>
      </w:r>
      <w:r w:rsidR="005961F0">
        <w:rPr>
          <w:noProof/>
        </w:rPr>
        <w:t>upní smlouva na dodávku software</w:t>
      </w:r>
      <w:r w:rsidRPr="000C2D81">
        <w:rPr>
          <w:noProof/>
        </w:rPr>
        <w:t xml:space="preserve"> </w:t>
      </w:r>
    </w:p>
    <w:p w14:paraId="032E4C49" w14:textId="028D7749" w:rsidR="005961F0" w:rsidRDefault="005961F0" w:rsidP="00857781">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kupujícího. </w:t>
      </w:r>
      <w:r w:rsidR="00800A58">
        <w:rPr>
          <w:rFonts w:ascii="Verdana" w:hAnsi="Verdana" w:cstheme="minorHAnsi"/>
          <w:highlight w:val="yellow"/>
        </w:rPr>
        <w:t>[DOPLNÍ KUPUJÍCÍ</w:t>
      </w:r>
      <w:r w:rsidR="00800A58" w:rsidRPr="00633D18">
        <w:rPr>
          <w:rFonts w:ascii="Verdana" w:hAnsi="Verdana" w:cstheme="minorHAnsi"/>
          <w:highlight w:val="yellow"/>
        </w:rPr>
        <w:t xml:space="preserve"> PŘI PODPISU </w:t>
      </w:r>
      <w:r w:rsidR="00800A58">
        <w:rPr>
          <w:rFonts w:ascii="Verdana" w:hAnsi="Verdana" w:cstheme="minorHAnsi"/>
          <w:highlight w:val="yellow"/>
        </w:rPr>
        <w:t>SMLOUVY</w:t>
      </w:r>
      <w:r w:rsidR="00800A58" w:rsidRPr="00633D18">
        <w:rPr>
          <w:rFonts w:ascii="Verdana" w:hAnsi="Verdana" w:cstheme="minorHAnsi"/>
          <w:highlight w:val="yellow"/>
        </w:rPr>
        <w:t>]</w:t>
      </w:r>
    </w:p>
    <w:p w14:paraId="22313AC1" w14:textId="0825CC1E" w:rsidR="005961F0" w:rsidRDefault="005961F0" w:rsidP="00857781">
      <w:pPr>
        <w:widowControl w:val="0"/>
        <w:spacing w:line="276" w:lineRule="auto"/>
        <w:rPr>
          <w:rFonts w:asciiTheme="majorHAnsi" w:hAnsiTheme="majorHAnsi"/>
          <w:noProof/>
        </w:rPr>
      </w:pPr>
      <w:r>
        <w:rPr>
          <w:rFonts w:eastAsia="Times New Roman" w:cs="Times New Roman"/>
          <w:b/>
          <w:highlight w:val="green"/>
          <w:lang w:eastAsia="cs-CZ"/>
        </w:rPr>
        <w:t xml:space="preserve">Číslo smlouvy prodávajícího. </w:t>
      </w:r>
      <w:r w:rsidR="00800A58" w:rsidRPr="00E21B35">
        <w:rPr>
          <w:rFonts w:ascii="Verdana" w:hAnsi="Verdana"/>
          <w:highlight w:val="green"/>
        </w:rPr>
        <w:t xml:space="preserve">[DOPLNÍ </w:t>
      </w:r>
      <w:r w:rsidR="00800A58">
        <w:rPr>
          <w:rFonts w:ascii="Verdana" w:hAnsi="Verdana"/>
          <w:highlight w:val="green"/>
        </w:rPr>
        <w:t>PRODÁVAJÍCÍ</w:t>
      </w:r>
      <w:r w:rsidR="00800A58" w:rsidRPr="00E21B35">
        <w:rPr>
          <w:rFonts w:ascii="Verdana" w:hAnsi="Verdana"/>
          <w:highlight w:val="green"/>
        </w:rPr>
        <w:t>]</w:t>
      </w:r>
    </w:p>
    <w:p w14:paraId="55A7B45D" w14:textId="77777777" w:rsidR="005961F0" w:rsidRDefault="005961F0" w:rsidP="00857781">
      <w:pPr>
        <w:widowControl w:val="0"/>
        <w:spacing w:line="276" w:lineRule="auto"/>
        <w:rPr>
          <w:rFonts w:asciiTheme="majorHAnsi" w:hAnsiTheme="majorHAnsi"/>
          <w:noProof/>
        </w:rPr>
      </w:pPr>
      <w:r>
        <w:rPr>
          <w:rFonts w:asciiTheme="majorHAnsi" w:hAnsiTheme="majorHAnsi"/>
          <w:noProof/>
        </w:rPr>
        <w:t>uzavřená podle ustanovení § 1746 odst. 2 zákona č. 89/2012 Sb., občanský zákoník, ve znění pozdějších předpisů (dále jen „</w:t>
      </w:r>
      <w:r w:rsidRPr="00112E24">
        <w:rPr>
          <w:rStyle w:val="Kurzvatun"/>
        </w:rPr>
        <w:t>občanský zákoník</w:t>
      </w:r>
      <w:r>
        <w:rPr>
          <w:rFonts w:asciiTheme="majorHAnsi" w:hAnsiTheme="majorHAnsi"/>
          <w:noProof/>
        </w:rPr>
        <w:t xml:space="preserve">“) </w:t>
      </w:r>
    </w:p>
    <w:p w14:paraId="1DBF31BF" w14:textId="77777777" w:rsidR="005961F0" w:rsidRDefault="005961F0" w:rsidP="00857781">
      <w:pPr>
        <w:widowControl w:val="0"/>
        <w:spacing w:line="276" w:lineRule="auto"/>
        <w:rPr>
          <w:rFonts w:asciiTheme="majorHAnsi" w:hAnsiTheme="majorHAnsi"/>
          <w:noProof/>
        </w:rPr>
      </w:pPr>
      <w:r>
        <w:rPr>
          <w:rFonts w:asciiTheme="majorHAnsi" w:hAnsiTheme="majorHAnsi"/>
          <w:noProof/>
        </w:rPr>
        <w:t>(dále jen „</w:t>
      </w:r>
      <w:r w:rsidRPr="00112E24">
        <w:rPr>
          <w:rStyle w:val="Kurzvatun"/>
        </w:rPr>
        <w:t>Smlouva</w:t>
      </w:r>
      <w:r>
        <w:rPr>
          <w:rFonts w:asciiTheme="majorHAnsi" w:hAnsiTheme="majorHAnsi"/>
          <w:noProof/>
        </w:rPr>
        <w:t>“)</w:t>
      </w:r>
    </w:p>
    <w:p w14:paraId="4AE43DAF" w14:textId="77777777" w:rsidR="005961F0" w:rsidRDefault="005961F0" w:rsidP="00112E24">
      <w:pPr>
        <w:pStyle w:val="KupujcProdvajc"/>
        <w:rPr>
          <w:b/>
        </w:rPr>
      </w:pPr>
      <w:bookmarkStart w:id="0" w:name="_Hlk27230499"/>
      <w:r w:rsidRPr="00112E24">
        <w:rPr>
          <w:rStyle w:val="Siln"/>
        </w:rPr>
        <w:t>Kupující:</w:t>
      </w:r>
      <w:r>
        <w:rPr>
          <w:b/>
        </w:rPr>
        <w:tab/>
      </w:r>
      <w:r w:rsidRPr="00112E24">
        <w:rPr>
          <w:rStyle w:val="Siln"/>
        </w:rPr>
        <w:t>Správa železnic, státní organizace</w:t>
      </w:r>
    </w:p>
    <w:p w14:paraId="311F3F7D" w14:textId="6BBB3009" w:rsidR="005961F0" w:rsidRDefault="00047C47" w:rsidP="00112E24">
      <w:pPr>
        <w:pStyle w:val="Identifikace"/>
      </w:pPr>
      <w:r>
        <w:tab/>
      </w:r>
      <w:r w:rsidR="005961F0">
        <w:t xml:space="preserve">zapsaná v obchodním rejstříku vedeném Městským soudem v Praze pod </w:t>
      </w:r>
      <w:proofErr w:type="spellStart"/>
      <w:r w:rsidR="005961F0">
        <w:t>sp</w:t>
      </w:r>
      <w:proofErr w:type="spellEnd"/>
      <w:r w:rsidR="005961F0">
        <w:t>. zn. A 48384</w:t>
      </w:r>
    </w:p>
    <w:p w14:paraId="16D35AE1" w14:textId="072EADAD" w:rsidR="005961F0" w:rsidRDefault="00047C47" w:rsidP="00112E24">
      <w:pPr>
        <w:pStyle w:val="Identifikace"/>
      </w:pPr>
      <w:r>
        <w:tab/>
      </w:r>
      <w:r w:rsidR="005961F0">
        <w:t>Praha 1 - Nové Město, Dlážděná 1003/7, PSČ 110 00</w:t>
      </w:r>
    </w:p>
    <w:p w14:paraId="4552339E" w14:textId="24C9889C" w:rsidR="005961F0" w:rsidRDefault="00047C47" w:rsidP="00112E24">
      <w:pPr>
        <w:pStyle w:val="Identifikace"/>
      </w:pPr>
      <w:r>
        <w:tab/>
      </w:r>
      <w:r w:rsidR="005961F0">
        <w:t>IČ 70994234, DIČ CZ70994234</w:t>
      </w:r>
    </w:p>
    <w:p w14:paraId="7D9311FB" w14:textId="08AB5420" w:rsidR="005961F0" w:rsidRDefault="00047C47" w:rsidP="00112E24">
      <w:pPr>
        <w:pStyle w:val="Identifikace"/>
      </w:pPr>
      <w:r>
        <w:tab/>
      </w:r>
      <w:r w:rsidR="005961F0" w:rsidRPr="002A3314">
        <w:t xml:space="preserve">zastoupená </w:t>
      </w:r>
      <w:r w:rsidR="002A3314" w:rsidRPr="002A3314">
        <w:rPr>
          <w:b/>
          <w:bCs/>
        </w:rPr>
        <w:t>Bc. Jiřím Svobodou, MBA</w:t>
      </w:r>
      <w:r w:rsidR="002A3314">
        <w:t>, generálním ředitelem</w:t>
      </w:r>
    </w:p>
    <w:p w14:paraId="39A789F3" w14:textId="1865DF5D" w:rsidR="005961F0" w:rsidRPr="00800A58" w:rsidRDefault="005961F0" w:rsidP="00112E24">
      <w:pPr>
        <w:pStyle w:val="KupujcProdvajc"/>
      </w:pPr>
      <w:r w:rsidRPr="00112E24">
        <w:rPr>
          <w:rStyle w:val="Siln"/>
        </w:rPr>
        <w:t>Prodávající:</w:t>
      </w:r>
      <w:r>
        <w:tab/>
      </w:r>
      <w:r w:rsidRPr="00112E24">
        <w:rPr>
          <w:rStyle w:val="Siln"/>
          <w:highlight w:val="green"/>
        </w:rPr>
        <w:t>jméno osoby</w:t>
      </w:r>
      <w:r w:rsidR="00800A58" w:rsidRPr="00112E24">
        <w:rPr>
          <w:rStyle w:val="Siln"/>
          <w:highlight w:val="green"/>
        </w:rPr>
        <w:t xml:space="preserve"> [DOPLNÍ PRODÁVAJÍCÍ]</w:t>
      </w:r>
    </w:p>
    <w:p w14:paraId="6B6400CC" w14:textId="7AA077BC" w:rsidR="005961F0" w:rsidRPr="00857781" w:rsidRDefault="00047C47" w:rsidP="00112E24">
      <w:pPr>
        <w:pStyle w:val="Identifikace"/>
      </w:pPr>
      <w:r>
        <w:tab/>
      </w:r>
      <w:r w:rsidR="005961F0" w:rsidRPr="00857781">
        <w:rPr>
          <w:highlight w:val="green"/>
        </w:rPr>
        <w:t>údaje o zápisu v evidenci</w:t>
      </w:r>
    </w:p>
    <w:p w14:paraId="767F83EC" w14:textId="791E5B95" w:rsidR="005961F0" w:rsidRPr="00857781" w:rsidRDefault="00047C47" w:rsidP="00112E24">
      <w:pPr>
        <w:pStyle w:val="Identifikace"/>
      </w:pPr>
      <w:r>
        <w:tab/>
      </w:r>
      <w:r w:rsidR="005961F0" w:rsidRPr="00857781">
        <w:rPr>
          <w:highlight w:val="green"/>
        </w:rPr>
        <w:t>údaje o sídlu</w:t>
      </w:r>
    </w:p>
    <w:p w14:paraId="14F4F1A5" w14:textId="1BE18BD6" w:rsidR="005961F0" w:rsidRPr="00800A58" w:rsidRDefault="00047C47" w:rsidP="00112E24">
      <w:pPr>
        <w:pStyle w:val="Identifikace"/>
      </w:pPr>
      <w:r>
        <w:tab/>
      </w:r>
      <w:r w:rsidR="005961F0" w:rsidRPr="00800A58">
        <w:rPr>
          <w:highlight w:val="green"/>
        </w:rPr>
        <w:t>IČ …………………</w:t>
      </w:r>
      <w:r w:rsidR="00C16C8A" w:rsidRPr="00800A58">
        <w:rPr>
          <w:highlight w:val="green"/>
        </w:rPr>
        <w:t>…,</w:t>
      </w:r>
      <w:r w:rsidR="005961F0" w:rsidRPr="00800A58">
        <w:rPr>
          <w:highlight w:val="green"/>
        </w:rPr>
        <w:t xml:space="preserve"> DIČ …………………</w:t>
      </w:r>
    </w:p>
    <w:p w14:paraId="13E6F2A1" w14:textId="3E2BF46B" w:rsidR="005961F0" w:rsidRPr="00800A58" w:rsidRDefault="00047C47" w:rsidP="00112E24">
      <w:pPr>
        <w:pStyle w:val="Identifikace"/>
      </w:pPr>
      <w:r>
        <w:rPr>
          <w:highlight w:val="green"/>
        </w:rPr>
        <w:tab/>
      </w:r>
      <w:r w:rsidR="005961F0" w:rsidRPr="00800A58">
        <w:rPr>
          <w:highlight w:val="green"/>
        </w:rPr>
        <w:t xml:space="preserve">Bankovní </w:t>
      </w:r>
      <w:r w:rsidR="00C16C8A" w:rsidRPr="00800A58">
        <w:rPr>
          <w:highlight w:val="green"/>
        </w:rPr>
        <w:t>spojení…</w:t>
      </w:r>
      <w:r w:rsidR="005961F0" w:rsidRPr="00800A58">
        <w:rPr>
          <w:highlight w:val="green"/>
        </w:rPr>
        <w:t>……………</w:t>
      </w:r>
      <w:r w:rsidR="00C16C8A" w:rsidRPr="00800A58">
        <w:rPr>
          <w:highlight w:val="green"/>
        </w:rPr>
        <w:t>……</w:t>
      </w:r>
      <w:r w:rsidR="005961F0" w:rsidRPr="00800A58">
        <w:rPr>
          <w:highlight w:val="green"/>
        </w:rPr>
        <w:t>.</w:t>
      </w:r>
    </w:p>
    <w:p w14:paraId="1DF6B9FF" w14:textId="0E20A28F" w:rsidR="005961F0" w:rsidRPr="00800A58" w:rsidRDefault="00047C47" w:rsidP="00112E24">
      <w:pPr>
        <w:pStyle w:val="Identifikace"/>
      </w:pPr>
      <w:r>
        <w:rPr>
          <w:highlight w:val="green"/>
        </w:rPr>
        <w:tab/>
      </w:r>
      <w:r w:rsidR="005961F0" w:rsidRPr="00800A58">
        <w:rPr>
          <w:highlight w:val="green"/>
        </w:rPr>
        <w:t xml:space="preserve">Číslo </w:t>
      </w:r>
      <w:r w:rsidR="00C16C8A" w:rsidRPr="00800A58">
        <w:rPr>
          <w:highlight w:val="green"/>
        </w:rPr>
        <w:t>účtu…</w:t>
      </w:r>
      <w:r w:rsidR="005961F0" w:rsidRPr="00800A58">
        <w:rPr>
          <w:highlight w:val="green"/>
        </w:rPr>
        <w:t>…………………</w:t>
      </w:r>
      <w:r w:rsidR="00C16C8A" w:rsidRPr="00800A58">
        <w:rPr>
          <w:highlight w:val="green"/>
        </w:rPr>
        <w:t>……</w:t>
      </w:r>
      <w:r w:rsidR="005961F0" w:rsidRPr="00800A58">
        <w:rPr>
          <w:highlight w:val="green"/>
        </w:rPr>
        <w:t>.</w:t>
      </w:r>
    </w:p>
    <w:p w14:paraId="1D4A2542" w14:textId="1509070B" w:rsidR="005961F0" w:rsidRPr="00857781" w:rsidRDefault="00047C47" w:rsidP="00112E24">
      <w:pPr>
        <w:pStyle w:val="Identifikace"/>
      </w:pPr>
      <w:r>
        <w:tab/>
      </w:r>
      <w:r w:rsidR="005961F0" w:rsidRPr="00857781">
        <w:rPr>
          <w:highlight w:val="green"/>
        </w:rPr>
        <w:t>údaje o statutárním orgánu nebo jiné oprávněné osobě</w:t>
      </w:r>
    </w:p>
    <w:p w14:paraId="28304EAE" w14:textId="165FE23A" w:rsidR="005961F0" w:rsidRDefault="005961F0" w:rsidP="00857781">
      <w:pPr>
        <w:widowControl w:val="0"/>
        <w:spacing w:line="276" w:lineRule="auto"/>
        <w:rPr>
          <w:rFonts w:asciiTheme="majorHAnsi" w:hAnsiTheme="majorHAnsi"/>
          <w:noProof/>
        </w:rPr>
      </w:pPr>
      <w:r>
        <w:rPr>
          <w:rFonts w:asciiTheme="majorHAnsi" w:hAnsiTheme="majorHAnsi"/>
          <w:noProof/>
        </w:rPr>
        <w:t>(Kupující a Prodávající dále tak jako „</w:t>
      </w:r>
      <w:r w:rsidRPr="00112E24">
        <w:rPr>
          <w:rStyle w:val="Kurzvatun"/>
        </w:rPr>
        <w:t>Smluvní strany</w:t>
      </w:r>
      <w:r>
        <w:rPr>
          <w:rFonts w:asciiTheme="majorHAnsi" w:hAnsiTheme="majorHAnsi"/>
          <w:noProof/>
        </w:rPr>
        <w:t>“ nebo „</w:t>
      </w:r>
      <w:r w:rsidRPr="00112E24">
        <w:rPr>
          <w:rStyle w:val="Kurzvatun"/>
        </w:rPr>
        <w:t>Strany</w:t>
      </w:r>
      <w:r>
        <w:rPr>
          <w:rFonts w:asciiTheme="majorHAnsi" w:hAnsiTheme="majorHAnsi"/>
          <w:noProof/>
        </w:rPr>
        <w:t>“)</w:t>
      </w:r>
    </w:p>
    <w:p w14:paraId="6D9A2D4F" w14:textId="75348B8D" w:rsidR="004E7B0B" w:rsidRDefault="005961F0" w:rsidP="00112E24">
      <w:pPr>
        <w:pStyle w:val="Preambulesml"/>
      </w:pPr>
      <w:r>
        <w:t xml:space="preserve">Tato </w:t>
      </w:r>
      <w:r w:rsidR="00385BB8">
        <w:t>Smlou</w:t>
      </w:r>
      <w:r>
        <w:t xml:space="preserve">va je uzavřena na základě </w:t>
      </w:r>
      <w:r w:rsidRPr="002A3314">
        <w:t xml:space="preserve">výsledků zadávacího řízení veřejné zakázky s názvem </w:t>
      </w:r>
      <w:r w:rsidR="00C16C8A" w:rsidRPr="002A3314">
        <w:t>„</w:t>
      </w:r>
      <w:r w:rsidR="002A3314" w:rsidRPr="002A3314">
        <w:rPr>
          <w:rFonts w:ascii="Verdana" w:eastAsia="Verdana" w:hAnsi="Verdana" w:cs="Verdana"/>
          <w:color w:val="000000"/>
        </w:rPr>
        <w:t>SW pro kontrolu oprávnění na sdílených on-premise úložištích</w:t>
      </w:r>
      <w:r w:rsidRPr="002A3314">
        <w:t xml:space="preserve">“, ev. č. veřejné zakázky ve věstníku veřejných zakázek: </w:t>
      </w:r>
      <w:r w:rsidRPr="002A3314">
        <w:rPr>
          <w:highlight w:val="yellow"/>
        </w:rPr>
        <w:t>……………………</w:t>
      </w:r>
      <w:r w:rsidRPr="002A3314">
        <w:t xml:space="preserve"> </w:t>
      </w:r>
      <w:r w:rsidRPr="002A3314">
        <w:rPr>
          <w:rFonts w:eastAsia="Times New Roman" w:cs="Times New Roman"/>
        </w:rPr>
        <w:t xml:space="preserve">/ č.j. veřejné zakázky </w:t>
      </w:r>
      <w:r w:rsidR="007D400F">
        <w:rPr>
          <w:rFonts w:eastAsia="Times New Roman" w:cs="Times New Roman"/>
        </w:rPr>
        <w:t>30882</w:t>
      </w:r>
      <w:r w:rsidR="002A3314">
        <w:rPr>
          <w:rFonts w:eastAsia="Times New Roman" w:cs="Times New Roman"/>
        </w:rPr>
        <w:t>/2024-SŽ-GŘ-O8</w:t>
      </w:r>
      <w:r>
        <w:rPr>
          <w:rFonts w:eastAsia="Times New Roman" w:cs="Times New Roman"/>
        </w:rPr>
        <w:t xml:space="preserve"> </w:t>
      </w:r>
      <w:r>
        <w:t>(dále jen „</w:t>
      </w:r>
      <w:r w:rsidR="003333D8" w:rsidRPr="00112E24">
        <w:rPr>
          <w:rStyle w:val="Kurzvatun"/>
        </w:rPr>
        <w:t xml:space="preserve">Veřejná </w:t>
      </w:r>
      <w:r w:rsidRPr="00112E24">
        <w:rPr>
          <w:rStyle w:val="Kurzvatun"/>
        </w:rPr>
        <w:t>zakázka</w:t>
      </w:r>
      <w:r>
        <w:t xml:space="preserve">“). Jednotlivá ustanovení této Smlouvy tak budou vykládána v souladu se zadávacími podmínkami </w:t>
      </w:r>
      <w:r w:rsidR="00E04C01">
        <w:t xml:space="preserve">Veřejné </w:t>
      </w:r>
      <w:r>
        <w:t>zakázky.</w:t>
      </w:r>
      <w:bookmarkEnd w:id="0"/>
    </w:p>
    <w:p w14:paraId="4D83BB9B" w14:textId="6EE16585" w:rsidR="00020F55" w:rsidRPr="00FD33B3" w:rsidRDefault="00020F55" w:rsidP="00112E24">
      <w:pPr>
        <w:pStyle w:val="Nadpis4"/>
        <w:rPr>
          <w:noProof/>
        </w:rPr>
      </w:pPr>
      <w:r w:rsidRPr="000C2D81">
        <w:rPr>
          <w:noProof/>
        </w:rPr>
        <w:t xml:space="preserve">Předmět </w:t>
      </w:r>
      <w:r w:rsidR="00385BB8">
        <w:t>Smlou</w:t>
      </w:r>
      <w:r w:rsidRPr="00112E24">
        <w:t>vy</w:t>
      </w:r>
    </w:p>
    <w:p w14:paraId="51C0F73C" w14:textId="77777777" w:rsidR="00020F55" w:rsidRPr="002005EC" w:rsidRDefault="00020F55" w:rsidP="00112E24">
      <w:pPr>
        <w:pStyle w:val="Odstavecseseznamem"/>
        <w:rPr>
          <w:noProof/>
        </w:rPr>
      </w:pPr>
      <w:r w:rsidRPr="002005EC">
        <w:rPr>
          <w:noProof/>
        </w:rPr>
        <w:t xml:space="preserve">Touto </w:t>
      </w:r>
      <w:r w:rsidRPr="00112E24">
        <w:t>Smlouvou</w:t>
      </w:r>
      <w:r w:rsidRPr="002005EC">
        <w:rPr>
          <w:noProof/>
        </w:rPr>
        <w:t xml:space="preserve"> se Prodávající zavazuje: </w:t>
      </w:r>
    </w:p>
    <w:p w14:paraId="267C76FC" w14:textId="1D9AE09B" w:rsidR="00020F55" w:rsidRPr="00A63185" w:rsidRDefault="00020F55" w:rsidP="00112E24">
      <w:pPr>
        <w:pStyle w:val="aodst"/>
      </w:pPr>
      <w:bookmarkStart w:id="1" w:name="_Hlk28895653"/>
      <w:r w:rsidRPr="00A63185">
        <w:t xml:space="preserve">dodat Kupujícímu </w:t>
      </w:r>
      <w:r w:rsidR="00CE4490" w:rsidRPr="00A63185">
        <w:t xml:space="preserve">do </w:t>
      </w:r>
      <w:r w:rsidR="00E258B8" w:rsidRPr="00A63185">
        <w:t xml:space="preserve">30 </w:t>
      </w:r>
      <w:r w:rsidR="00CE4490" w:rsidRPr="00A63185">
        <w:t xml:space="preserve">dnů od účinnosti Smlouvy </w:t>
      </w:r>
      <w:r w:rsidRPr="00A63185">
        <w:t xml:space="preserve">Standardní </w:t>
      </w:r>
      <w:r w:rsidR="004E7B0B" w:rsidRPr="00A63185">
        <w:t>S</w:t>
      </w:r>
      <w:r w:rsidRPr="00A63185">
        <w:t xml:space="preserve">oftware, </w:t>
      </w:r>
      <w:r w:rsidR="00201E77" w:rsidRPr="00A63185">
        <w:t xml:space="preserve">jehož funkcionality jsou popsány </w:t>
      </w:r>
      <w:r w:rsidR="00201E77" w:rsidRPr="00A63185">
        <w:rPr>
          <w:bCs/>
        </w:rPr>
        <w:t xml:space="preserve">Příloze č. </w:t>
      </w:r>
      <w:r w:rsidR="00201E77" w:rsidRPr="00913324">
        <w:rPr>
          <w:bCs/>
        </w:rPr>
        <w:t>1</w:t>
      </w:r>
      <w:r w:rsidR="00201E77" w:rsidRPr="00A63185">
        <w:t xml:space="preserve"> </w:t>
      </w:r>
      <w:r w:rsidR="00201E77" w:rsidRPr="00A63185">
        <w:rPr>
          <w:rStyle w:val="Kurzva"/>
        </w:rPr>
        <w:t>Specifikace Plnění</w:t>
      </w:r>
      <w:r w:rsidR="007F7745" w:rsidRPr="00A63185">
        <w:rPr>
          <w:i/>
        </w:rPr>
        <w:t>;</w:t>
      </w:r>
    </w:p>
    <w:p w14:paraId="0FED679C" w14:textId="4326425A" w:rsidR="00020F55" w:rsidRPr="00A63185" w:rsidRDefault="00020F55" w:rsidP="00112E24">
      <w:pPr>
        <w:pStyle w:val="aodst"/>
      </w:pPr>
      <w:r w:rsidRPr="00A63185">
        <w:t>zpřístupn</w:t>
      </w:r>
      <w:r w:rsidR="007B34B7" w:rsidRPr="00A63185">
        <w:t>it</w:t>
      </w:r>
      <w:r w:rsidRPr="00A63185">
        <w:t xml:space="preserve"> kód</w:t>
      </w:r>
      <w:r w:rsidR="00201E77" w:rsidRPr="00A63185">
        <w:t>y</w:t>
      </w:r>
      <w:r w:rsidRPr="00A63185">
        <w:t>, klíč</w:t>
      </w:r>
      <w:r w:rsidR="00471968" w:rsidRPr="00A63185">
        <w:t>e</w:t>
      </w:r>
      <w:r w:rsidRPr="00A63185">
        <w:t xml:space="preserve"> či jin</w:t>
      </w:r>
      <w:r w:rsidR="00201E77" w:rsidRPr="00A63185">
        <w:t>é</w:t>
      </w:r>
      <w:r w:rsidRPr="00A63185">
        <w:t xml:space="preserve"> prostředk</w:t>
      </w:r>
      <w:r w:rsidR="00201E77" w:rsidRPr="00A63185">
        <w:t>y</w:t>
      </w:r>
      <w:r w:rsidRPr="00A63185">
        <w:t xml:space="preserve"> umožňující využití </w:t>
      </w:r>
      <w:r w:rsidR="00201E77" w:rsidRPr="00A63185">
        <w:t>Standardního software</w:t>
      </w:r>
      <w:r w:rsidRPr="00A63185">
        <w:t xml:space="preserve"> </w:t>
      </w:r>
      <w:r w:rsidRPr="00A63185">
        <w:lastRenderedPageBreak/>
        <w:t>(včetně umožnění ověření originálnosti a pravosti licence u autorizovaného distributora nebo výrobce);</w:t>
      </w:r>
    </w:p>
    <w:p w14:paraId="1E1C4701" w14:textId="2C000E78" w:rsidR="00020F55" w:rsidRPr="00A63185" w:rsidRDefault="00020F55" w:rsidP="00112E24">
      <w:pPr>
        <w:pStyle w:val="aodst"/>
      </w:pPr>
      <w:r w:rsidRPr="00A63185">
        <w:t>udržov</w:t>
      </w:r>
      <w:r w:rsidR="007B34B7" w:rsidRPr="00A63185">
        <w:t>at</w:t>
      </w:r>
      <w:r w:rsidRPr="00A63185">
        <w:t xml:space="preserve"> aktuální a přístup</w:t>
      </w:r>
      <w:r w:rsidR="007B34B7" w:rsidRPr="00A63185">
        <w:t>né</w:t>
      </w:r>
      <w:r w:rsidRPr="00A63185">
        <w:t xml:space="preserve"> kód</w:t>
      </w:r>
      <w:r w:rsidR="007B34B7" w:rsidRPr="00A63185">
        <w:t>y</w:t>
      </w:r>
      <w:r w:rsidRPr="00A63185">
        <w:t xml:space="preserve"> a klíč</w:t>
      </w:r>
      <w:r w:rsidR="007B34B7" w:rsidRPr="00A63185">
        <w:t>e</w:t>
      </w:r>
      <w:r w:rsidRPr="00A63185">
        <w:t xml:space="preserve"> a udržování jejich dostupnosti po dobu trvání </w:t>
      </w:r>
      <w:r w:rsidR="00201E77" w:rsidRPr="00A63185">
        <w:t>Smlouvy</w:t>
      </w:r>
      <w:r w:rsidRPr="00A63185">
        <w:t>;</w:t>
      </w:r>
    </w:p>
    <w:p w14:paraId="3DDCC61C" w14:textId="1BA0BF40" w:rsidR="00020F55" w:rsidRPr="00A63185" w:rsidRDefault="00020F55" w:rsidP="00112E24">
      <w:pPr>
        <w:pStyle w:val="aodst"/>
      </w:pPr>
      <w:r w:rsidRPr="00A63185">
        <w:t>jednorázo</w:t>
      </w:r>
      <w:r w:rsidR="007B34B7" w:rsidRPr="00A63185">
        <w:t>vě</w:t>
      </w:r>
      <w:r w:rsidRPr="00A63185">
        <w:t xml:space="preserve"> prov</w:t>
      </w:r>
      <w:r w:rsidR="007B34B7" w:rsidRPr="00A63185">
        <w:t>ést</w:t>
      </w:r>
      <w:r w:rsidRPr="00A63185">
        <w:t xml:space="preserve"> Instalac</w:t>
      </w:r>
      <w:r w:rsidR="007B34B7" w:rsidRPr="00A63185">
        <w:t>i</w:t>
      </w:r>
      <w:r w:rsidRPr="00A63185">
        <w:t xml:space="preserve"> </w:t>
      </w:r>
      <w:r w:rsidR="00201E77" w:rsidRPr="00A63185">
        <w:t xml:space="preserve">Standardního </w:t>
      </w:r>
      <w:r w:rsidR="004E7B0B" w:rsidRPr="00A63185">
        <w:t>So</w:t>
      </w:r>
      <w:r w:rsidR="00201E77" w:rsidRPr="00A63185">
        <w:t>ftware</w:t>
      </w:r>
      <w:r w:rsidRPr="00A63185">
        <w:t xml:space="preserve"> včetně integrace</w:t>
      </w:r>
      <w:r w:rsidR="007B34B7" w:rsidRPr="00A63185">
        <w:t xml:space="preserve"> na</w:t>
      </w:r>
      <w:r w:rsidRPr="00A63185">
        <w:t xml:space="preserve"> </w:t>
      </w:r>
      <w:r w:rsidR="00201E77" w:rsidRPr="00A63185">
        <w:t>Software specifikovaný</w:t>
      </w:r>
      <w:r w:rsidRPr="00A63185">
        <w:t> Příloze č</w:t>
      </w:r>
      <w:r w:rsidRPr="00913324">
        <w:t>. 1</w:t>
      </w:r>
      <w:r w:rsidRPr="00A63185">
        <w:rPr>
          <w:b/>
          <w:bCs/>
        </w:rPr>
        <w:t xml:space="preserve"> </w:t>
      </w:r>
      <w:r w:rsidRPr="00A63185">
        <w:rPr>
          <w:rStyle w:val="Kurzva"/>
        </w:rPr>
        <w:t>Specifikace Plnění</w:t>
      </w:r>
      <w:r w:rsidR="00201E77" w:rsidRPr="00A63185">
        <w:t>;</w:t>
      </w:r>
    </w:p>
    <w:p w14:paraId="5869FE77" w14:textId="2730ED49" w:rsidR="007B34B7" w:rsidRPr="00A63185" w:rsidRDefault="007B34B7" w:rsidP="00112E24">
      <w:pPr>
        <w:pStyle w:val="aodst"/>
      </w:pPr>
      <w:r w:rsidRPr="00A63185">
        <w:t xml:space="preserve">poskytnout Kupujícímu záruku za jakost k dodanému </w:t>
      </w:r>
      <w:r w:rsidR="004E7B0B" w:rsidRPr="00A63185">
        <w:t xml:space="preserve">Standardnímu </w:t>
      </w:r>
      <w:r w:rsidRPr="00A63185">
        <w:t xml:space="preserve">Software; </w:t>
      </w:r>
    </w:p>
    <w:p w14:paraId="59A8E45B" w14:textId="0249A3C6" w:rsidR="00020F55" w:rsidRPr="00A63185" w:rsidRDefault="00020F55" w:rsidP="00112E24">
      <w:pPr>
        <w:pStyle w:val="aodst"/>
      </w:pPr>
      <w:r w:rsidRPr="00A63185">
        <w:t>udržov</w:t>
      </w:r>
      <w:r w:rsidR="007B34B7" w:rsidRPr="00A63185">
        <w:t xml:space="preserve">at </w:t>
      </w:r>
      <w:r w:rsidRPr="00A63185">
        <w:t>aktuální Dokumentac</w:t>
      </w:r>
      <w:r w:rsidR="00201E77" w:rsidRPr="00A63185">
        <w:t>i</w:t>
      </w:r>
      <w:r w:rsidRPr="00A63185">
        <w:t xml:space="preserve"> k</w:t>
      </w:r>
      <w:r w:rsidR="00201E77" w:rsidRPr="00A63185">
        <w:t>e Standardnímu Software</w:t>
      </w:r>
      <w:r w:rsidRPr="00A63185">
        <w:t>;</w:t>
      </w:r>
    </w:p>
    <w:p w14:paraId="3F4D5C23" w14:textId="2CCC9DC5" w:rsidR="00020F55" w:rsidRPr="00A63185" w:rsidRDefault="00020F55" w:rsidP="00112E24">
      <w:pPr>
        <w:pStyle w:val="aodst"/>
      </w:pPr>
      <w:r w:rsidRPr="00A63185">
        <w:t>zaji</w:t>
      </w:r>
      <w:r w:rsidR="007B34B7" w:rsidRPr="00A63185">
        <w:t>stit</w:t>
      </w:r>
      <w:r w:rsidRPr="00A63185">
        <w:t xml:space="preserve"> a udržov</w:t>
      </w:r>
      <w:r w:rsidR="007B34B7" w:rsidRPr="00A63185">
        <w:t>at</w:t>
      </w:r>
      <w:r w:rsidRPr="00A63185">
        <w:t xml:space="preserve"> originá</w:t>
      </w:r>
      <w:r w:rsidR="001F7C5D" w:rsidRPr="00A63185">
        <w:t>l</w:t>
      </w:r>
      <w:r w:rsidRPr="00A63185">
        <w:t>ní maintenance výrobce</w:t>
      </w:r>
      <w:r w:rsidR="00201E77" w:rsidRPr="00A63185">
        <w:t xml:space="preserve"> Standardního </w:t>
      </w:r>
      <w:r w:rsidR="004E7B0B" w:rsidRPr="00A63185">
        <w:t>S</w:t>
      </w:r>
      <w:r w:rsidR="00201E77" w:rsidRPr="00A63185">
        <w:t>oftware</w:t>
      </w:r>
      <w:r w:rsidRPr="00A63185">
        <w:t>, tj. zejména poskytn</w:t>
      </w:r>
      <w:r w:rsidR="007B34B7" w:rsidRPr="00A63185">
        <w:t>out</w:t>
      </w:r>
      <w:r w:rsidRPr="00A63185">
        <w:t xml:space="preserve"> Aktualiz</w:t>
      </w:r>
      <w:r w:rsidR="007B34B7" w:rsidRPr="00A63185">
        <w:t>ace</w:t>
      </w:r>
      <w:r w:rsidRPr="00A63185">
        <w:t>, Modernizac</w:t>
      </w:r>
      <w:r w:rsidR="007B34B7" w:rsidRPr="00A63185">
        <w:t>e</w:t>
      </w:r>
      <w:r w:rsidRPr="00A63185">
        <w:t>, Zásadní</w:t>
      </w:r>
      <w:r w:rsidR="007B34B7" w:rsidRPr="00A63185">
        <w:t xml:space="preserve"> </w:t>
      </w:r>
      <w:r w:rsidRPr="00A63185">
        <w:t>modernizac</w:t>
      </w:r>
      <w:r w:rsidR="007B34B7" w:rsidRPr="00A63185">
        <w:t>e</w:t>
      </w:r>
      <w:r w:rsidRPr="00A63185">
        <w:t xml:space="preserve"> a další patch</w:t>
      </w:r>
      <w:r w:rsidR="007B34B7" w:rsidRPr="00A63185">
        <w:t>e</w:t>
      </w:r>
      <w:r w:rsidRPr="00A63185">
        <w:t xml:space="preserve"> či jiných updat</w:t>
      </w:r>
      <w:r w:rsidR="007B34B7" w:rsidRPr="00A63185">
        <w:t>y</w:t>
      </w:r>
      <w:r w:rsidRPr="00A63185">
        <w:t xml:space="preserve"> tohoto </w:t>
      </w:r>
      <w:r w:rsidR="00201E77" w:rsidRPr="00A63185">
        <w:t xml:space="preserve">Standardního </w:t>
      </w:r>
      <w:r w:rsidR="004E7B0B" w:rsidRPr="00A63185">
        <w:t>S</w:t>
      </w:r>
      <w:r w:rsidRPr="00A63185">
        <w:t xml:space="preserve">oftware včetně nejnovějších verzí tohoto </w:t>
      </w:r>
      <w:r w:rsidR="00201E77" w:rsidRPr="00A63185">
        <w:t>Standardníh</w:t>
      </w:r>
      <w:r w:rsidR="007F7745" w:rsidRPr="00A63185">
        <w:t>o</w:t>
      </w:r>
      <w:r w:rsidR="00201E77" w:rsidRPr="00A63185">
        <w:t xml:space="preserve"> </w:t>
      </w:r>
      <w:r w:rsidR="004E7B0B" w:rsidRPr="00A63185">
        <w:t>S</w:t>
      </w:r>
      <w:r w:rsidRPr="00A63185">
        <w:t xml:space="preserve">oftware </w:t>
      </w:r>
      <w:r w:rsidR="00141EA9" w:rsidRPr="00A63185">
        <w:t>Kupujícímu</w:t>
      </w:r>
      <w:r w:rsidR="007B34B7" w:rsidRPr="00A63185">
        <w:t xml:space="preserve"> </w:t>
      </w:r>
      <w:r w:rsidRPr="00A63185">
        <w:t xml:space="preserve">a </w:t>
      </w:r>
      <w:r w:rsidR="007B34B7" w:rsidRPr="00A63185">
        <w:t>další služby</w:t>
      </w:r>
      <w:r w:rsidR="00141EA9" w:rsidRPr="00A63185">
        <w:t xml:space="preserve"> dle </w:t>
      </w:r>
      <w:r w:rsidR="00141EA9" w:rsidRPr="00A63185">
        <w:rPr>
          <w:b/>
          <w:bCs/>
        </w:rPr>
        <w:t> </w:t>
      </w:r>
      <w:r w:rsidR="00141EA9" w:rsidRPr="00A63185">
        <w:t>Přílohy č</w:t>
      </w:r>
      <w:r w:rsidR="00141EA9" w:rsidRPr="00913324">
        <w:t>. 1</w:t>
      </w:r>
      <w:r w:rsidR="00141EA9" w:rsidRPr="00A63185">
        <w:t xml:space="preserve"> </w:t>
      </w:r>
      <w:r w:rsidR="00141EA9" w:rsidRPr="00A63185">
        <w:rPr>
          <w:rStyle w:val="Kurzva"/>
        </w:rPr>
        <w:t>Specifikace Plnění</w:t>
      </w:r>
      <w:r w:rsidR="00141EA9" w:rsidRPr="00A63185">
        <w:t>;</w:t>
      </w:r>
    </w:p>
    <w:p w14:paraId="151EEB10" w14:textId="54B84153" w:rsidR="00020F55" w:rsidRPr="00A63185" w:rsidRDefault="0029607D" w:rsidP="00112E24">
      <w:pPr>
        <w:pStyle w:val="aodst"/>
      </w:pPr>
      <w:r w:rsidRPr="00A63185">
        <w:t>poskytovat Rozvoj za podmínek uvedených v této Smlouvě, zejména v Příloze č. 1 Specifikace Plnění (dále jen „Rozvoj“)</w:t>
      </w:r>
      <w:r w:rsidR="007B34B7" w:rsidRPr="00A63185">
        <w:t>.</w:t>
      </w:r>
    </w:p>
    <w:bookmarkEnd w:id="1"/>
    <w:p w14:paraId="19C165E1" w14:textId="7ABF232A" w:rsidR="00020F55" w:rsidRPr="002005EC" w:rsidRDefault="007B34B7" w:rsidP="00112E24">
      <w:pPr>
        <w:rPr>
          <w:noProof/>
        </w:rPr>
      </w:pPr>
      <w:r w:rsidRPr="00A63185">
        <w:rPr>
          <w:noProof/>
        </w:rPr>
        <w:t>(dále jen „</w:t>
      </w:r>
      <w:r w:rsidRPr="00A63185">
        <w:rPr>
          <w:rStyle w:val="Kurzvatun"/>
        </w:rPr>
        <w:t>Plnění</w:t>
      </w:r>
      <w:r w:rsidRPr="00A63185">
        <w:rPr>
          <w:noProof/>
        </w:rPr>
        <w:t>“).</w:t>
      </w:r>
    </w:p>
    <w:p w14:paraId="5642C7C5" w14:textId="6FCF8E8B" w:rsidR="00E04C01" w:rsidRPr="00913324" w:rsidRDefault="00E04C01" w:rsidP="00112E24">
      <w:pPr>
        <w:pStyle w:val="Odstavecseseznamem"/>
        <w:rPr>
          <w:noProof/>
        </w:rPr>
      </w:pPr>
      <w:r w:rsidRPr="00112E24">
        <w:t>Plnění</w:t>
      </w:r>
      <w:r w:rsidRPr="00E04C01">
        <w:rPr>
          <w:noProof/>
        </w:rPr>
        <w:t xml:space="preserve"> </w:t>
      </w:r>
      <w:r w:rsidRPr="00112E24">
        <w:t>musí</w:t>
      </w:r>
      <w:r w:rsidRPr="00E04C01">
        <w:rPr>
          <w:noProof/>
        </w:rPr>
        <w:t xml:space="preserve"> být v souladu s Přílohou č. 1 </w:t>
      </w:r>
      <w:r w:rsidRPr="00112E24">
        <w:rPr>
          <w:rStyle w:val="Kurzva"/>
        </w:rPr>
        <w:t>Specifikace Plnění</w:t>
      </w:r>
      <w:r w:rsidRPr="00E04C01">
        <w:rPr>
          <w:i/>
          <w:noProof/>
        </w:rPr>
        <w:t xml:space="preserve"> </w:t>
      </w:r>
      <w:r w:rsidRPr="00E04C01">
        <w:rPr>
          <w:noProof/>
        </w:rPr>
        <w:t xml:space="preserve">a Přílohou č. </w:t>
      </w:r>
      <w:r w:rsidR="00BB7EE6" w:rsidRPr="00913324">
        <w:rPr>
          <w:noProof/>
        </w:rPr>
        <w:t>3</w:t>
      </w:r>
      <w:r w:rsidRPr="00913324">
        <w:rPr>
          <w:noProof/>
        </w:rPr>
        <w:t xml:space="preserve"> </w:t>
      </w:r>
      <w:r w:rsidRPr="00913324">
        <w:rPr>
          <w:rStyle w:val="Kurzva"/>
        </w:rPr>
        <w:t>Platforma SŽ</w:t>
      </w:r>
      <w:r w:rsidRPr="00913324">
        <w:rPr>
          <w:i/>
          <w:noProof/>
        </w:rPr>
        <w:t xml:space="preserve"> </w:t>
      </w:r>
      <w:r w:rsidRPr="00913324">
        <w:rPr>
          <w:iCs/>
          <w:noProof/>
        </w:rPr>
        <w:t>(včetně její</w:t>
      </w:r>
      <w:r w:rsidR="00AC1A4C" w:rsidRPr="00913324">
        <w:rPr>
          <w:iCs/>
          <w:noProof/>
        </w:rPr>
        <w:t>ch</w:t>
      </w:r>
      <w:r w:rsidRPr="00913324">
        <w:rPr>
          <w:iCs/>
          <w:noProof/>
        </w:rPr>
        <w:t xml:space="preserve"> příloh)</w:t>
      </w:r>
      <w:r w:rsidRPr="00913324">
        <w:rPr>
          <w:noProof/>
        </w:rPr>
        <w:t xml:space="preserve">. Ustanovení Přílohy č. 1 </w:t>
      </w:r>
      <w:r w:rsidRPr="00913324">
        <w:rPr>
          <w:rStyle w:val="Kurzva"/>
        </w:rPr>
        <w:t>Specifikace Plnění</w:t>
      </w:r>
      <w:r w:rsidRPr="00913324">
        <w:rPr>
          <w:i/>
          <w:noProof/>
        </w:rPr>
        <w:t xml:space="preserve"> </w:t>
      </w:r>
      <w:r w:rsidRPr="00913324">
        <w:rPr>
          <w:noProof/>
        </w:rPr>
        <w:t xml:space="preserve">mají přednost před zněním Přílohy č. </w:t>
      </w:r>
      <w:r w:rsidR="00BB7EE6" w:rsidRPr="00913324">
        <w:rPr>
          <w:noProof/>
        </w:rPr>
        <w:t>3</w:t>
      </w:r>
      <w:r w:rsidRPr="00913324">
        <w:rPr>
          <w:noProof/>
        </w:rPr>
        <w:t xml:space="preserve"> </w:t>
      </w:r>
      <w:r w:rsidRPr="00913324">
        <w:rPr>
          <w:rStyle w:val="Kurzva"/>
        </w:rPr>
        <w:t>Platforma SŽ</w:t>
      </w:r>
      <w:r w:rsidRPr="00913324">
        <w:rPr>
          <w:i/>
          <w:noProof/>
        </w:rPr>
        <w:t xml:space="preserve"> </w:t>
      </w:r>
      <w:r w:rsidRPr="00913324">
        <w:rPr>
          <w:iCs/>
          <w:noProof/>
        </w:rPr>
        <w:t>(</w:t>
      </w:r>
      <w:r w:rsidRPr="00913324">
        <w:rPr>
          <w:noProof/>
        </w:rPr>
        <w:t>včetně její</w:t>
      </w:r>
      <w:r w:rsidR="00AC1A4C" w:rsidRPr="00913324">
        <w:rPr>
          <w:noProof/>
        </w:rPr>
        <w:t>ch</w:t>
      </w:r>
      <w:r w:rsidRPr="00913324">
        <w:rPr>
          <w:noProof/>
        </w:rPr>
        <w:t xml:space="preserve"> příloh).</w:t>
      </w:r>
    </w:p>
    <w:p w14:paraId="3179EDE8" w14:textId="44A05752" w:rsidR="004E7B0B" w:rsidRPr="002005EC" w:rsidRDefault="004E7B0B" w:rsidP="00112E24">
      <w:pPr>
        <w:pStyle w:val="Odstavecseseznamem"/>
        <w:rPr>
          <w:noProof/>
        </w:rPr>
      </w:pPr>
      <w:r w:rsidRPr="002005EC">
        <w:rPr>
          <w:noProof/>
        </w:rPr>
        <w:t xml:space="preserve">Touto </w:t>
      </w:r>
      <w:r w:rsidRPr="00112E24">
        <w:t>Smlouvou</w:t>
      </w:r>
      <w:r w:rsidRPr="002005EC">
        <w:rPr>
          <w:noProof/>
        </w:rPr>
        <w:t xml:space="preserve"> se Kupující zavazuje: </w:t>
      </w:r>
    </w:p>
    <w:p w14:paraId="2DA899FA" w14:textId="35ECA6D2" w:rsidR="004E7B0B" w:rsidRPr="002005EC" w:rsidRDefault="004E7B0B" w:rsidP="00112E24">
      <w:pPr>
        <w:pStyle w:val="aodst"/>
        <w:numPr>
          <w:ilvl w:val="0"/>
          <w:numId w:val="34"/>
        </w:numPr>
      </w:pPr>
      <w:r w:rsidRPr="002005EC">
        <w:t xml:space="preserve">převzít dodaný Standardní Software od Prodávajícího a zaplatit Prodávajícímu za řádně poskytnutý předmět plnění v souladu s touto Smlouvou kupní cenu (jak je definována níže); a </w:t>
      </w:r>
    </w:p>
    <w:p w14:paraId="1482D508" w14:textId="2AD2F713" w:rsidR="00F41719" w:rsidRPr="00FD33B3" w:rsidRDefault="004E7B0B" w:rsidP="00112E24">
      <w:pPr>
        <w:pStyle w:val="aodst"/>
      </w:pPr>
      <w:r w:rsidRPr="002005EC">
        <w:t>poskytnout Prodávajícímu nezbytnou součinnost pro plnění povinností dle této Smlouvy.</w:t>
      </w:r>
    </w:p>
    <w:p w14:paraId="36F4FAE8" w14:textId="0E0A2611" w:rsidR="00F41719" w:rsidRPr="00A63185" w:rsidRDefault="00020F55" w:rsidP="00112E24">
      <w:pPr>
        <w:pStyle w:val="Nadpis4"/>
        <w:rPr>
          <w:noProof/>
        </w:rPr>
      </w:pPr>
      <w:r w:rsidRPr="00A63185">
        <w:rPr>
          <w:noProof/>
        </w:rPr>
        <w:t xml:space="preserve">Další </w:t>
      </w:r>
      <w:r w:rsidRPr="00A63185">
        <w:t>podmínky</w:t>
      </w:r>
      <w:r w:rsidRPr="00A63185">
        <w:rPr>
          <w:noProof/>
        </w:rPr>
        <w:t xml:space="preserve"> plnění</w:t>
      </w:r>
    </w:p>
    <w:p w14:paraId="7EE246C0" w14:textId="1908CCA3" w:rsidR="00A307FE" w:rsidRDefault="00A307FE" w:rsidP="00A307FE">
      <w:pPr>
        <w:pStyle w:val="Odstavecseseznamem"/>
        <w:rPr>
          <w:rFonts w:ascii="Verdana" w:eastAsia="Verdana" w:hAnsi="Verdana" w:cs="Verdana"/>
          <w:color w:val="000000"/>
        </w:rPr>
      </w:pPr>
      <w:r>
        <w:t xml:space="preserve">Předmětem Plnění je též poskytování </w:t>
      </w:r>
      <w:r w:rsidRPr="002A59EC">
        <w:rPr>
          <w:rFonts w:ascii="Verdana" w:eastAsia="Verdana" w:hAnsi="Verdana" w:cs="Verdana"/>
          <w:color w:val="000000"/>
        </w:rPr>
        <w:t xml:space="preserve">služeb </w:t>
      </w:r>
      <w:r>
        <w:rPr>
          <w:rFonts w:ascii="Verdana" w:eastAsia="Verdana" w:hAnsi="Verdana" w:cs="Verdana"/>
          <w:color w:val="000000"/>
        </w:rPr>
        <w:t xml:space="preserve">Rozvoje dle potřeb </w:t>
      </w:r>
      <w:r w:rsidR="00467B2F">
        <w:rPr>
          <w:rFonts w:ascii="Verdana" w:eastAsia="Verdana" w:hAnsi="Verdana" w:cs="Verdana"/>
          <w:color w:val="000000"/>
        </w:rPr>
        <w:t>Kupujícího</w:t>
      </w:r>
      <w:r>
        <w:rPr>
          <w:rFonts w:ascii="Verdana" w:eastAsia="Verdana" w:hAnsi="Verdana" w:cs="Verdana"/>
          <w:color w:val="000000"/>
        </w:rPr>
        <w:t xml:space="preserve">. </w:t>
      </w:r>
      <w:r w:rsidR="003D3712">
        <w:rPr>
          <w:rFonts w:ascii="Verdana" w:eastAsia="Verdana" w:hAnsi="Verdana" w:cs="Verdana"/>
          <w:color w:val="000000"/>
        </w:rPr>
        <w:t>R</w:t>
      </w:r>
      <w:r>
        <w:rPr>
          <w:rFonts w:ascii="Verdana" w:eastAsia="Verdana" w:hAnsi="Verdana" w:cs="Verdana"/>
          <w:color w:val="000000"/>
        </w:rPr>
        <w:t>ozvoj bud</w:t>
      </w:r>
      <w:r w:rsidR="003D3712">
        <w:rPr>
          <w:rFonts w:ascii="Verdana" w:eastAsia="Verdana" w:hAnsi="Verdana" w:cs="Verdana"/>
          <w:color w:val="000000"/>
        </w:rPr>
        <w:t>e</w:t>
      </w:r>
      <w:r>
        <w:rPr>
          <w:rFonts w:ascii="Verdana" w:eastAsia="Verdana" w:hAnsi="Verdana" w:cs="Verdana"/>
          <w:color w:val="000000"/>
        </w:rPr>
        <w:t xml:space="preserve"> čerpán v objemu </w:t>
      </w:r>
      <w:r w:rsidR="00FF0615">
        <w:rPr>
          <w:rFonts w:ascii="Verdana" w:eastAsia="Verdana" w:hAnsi="Verdana" w:cs="Verdana"/>
          <w:color w:val="000000"/>
        </w:rPr>
        <w:t xml:space="preserve">maximálně </w:t>
      </w:r>
      <w:r>
        <w:rPr>
          <w:rFonts w:ascii="Verdana" w:eastAsia="Verdana" w:hAnsi="Verdana" w:cs="Verdana"/>
          <w:color w:val="000000"/>
        </w:rPr>
        <w:t>1</w:t>
      </w:r>
      <w:r w:rsidR="00972FB3">
        <w:rPr>
          <w:rFonts w:ascii="Verdana" w:eastAsia="Verdana" w:hAnsi="Verdana" w:cs="Verdana"/>
          <w:color w:val="000000"/>
        </w:rPr>
        <w:t>8</w:t>
      </w:r>
      <w:r>
        <w:rPr>
          <w:rFonts w:ascii="Verdana" w:eastAsia="Verdana" w:hAnsi="Verdana" w:cs="Verdana"/>
          <w:color w:val="000000"/>
        </w:rPr>
        <w:t xml:space="preserve"> MD za </w:t>
      </w:r>
      <w:r w:rsidR="00D811E5">
        <w:rPr>
          <w:rFonts w:ascii="Verdana" w:eastAsia="Verdana" w:hAnsi="Verdana" w:cs="Verdana"/>
          <w:color w:val="000000"/>
        </w:rPr>
        <w:t>dobu účinnosti Smlouvy</w:t>
      </w:r>
      <w:r w:rsidRPr="002A59EC">
        <w:rPr>
          <w:rFonts w:ascii="Verdana" w:eastAsia="Verdana" w:hAnsi="Verdana" w:cs="Verdana"/>
          <w:color w:val="000000"/>
        </w:rPr>
        <w:t xml:space="preserve">. </w:t>
      </w:r>
      <w:r w:rsidR="003D3712">
        <w:rPr>
          <w:rFonts w:ascii="Verdana" w:eastAsia="Verdana" w:hAnsi="Verdana" w:cs="Verdana"/>
          <w:color w:val="000000"/>
        </w:rPr>
        <w:t>Rozvoj</w:t>
      </w:r>
      <w:r w:rsidRPr="002A59EC">
        <w:rPr>
          <w:rFonts w:ascii="Verdana" w:eastAsia="Verdana" w:hAnsi="Verdana" w:cs="Verdana"/>
          <w:color w:val="000000"/>
        </w:rPr>
        <w:t xml:space="preserve"> bude </w:t>
      </w:r>
      <w:r w:rsidR="00467B2F">
        <w:rPr>
          <w:rFonts w:ascii="Verdana" w:eastAsia="Verdana" w:hAnsi="Verdana" w:cs="Verdana"/>
          <w:color w:val="000000"/>
        </w:rPr>
        <w:t>Kupující</w:t>
      </w:r>
      <w:r w:rsidRPr="002A59EC">
        <w:rPr>
          <w:rFonts w:ascii="Verdana" w:eastAsia="Verdana" w:hAnsi="Verdana" w:cs="Verdana"/>
          <w:color w:val="000000"/>
        </w:rPr>
        <w:t xml:space="preserve"> čerpat v případě potřeby, přičemž předpokládaný</w:t>
      </w:r>
      <w:r>
        <w:rPr>
          <w:rFonts w:ascii="Verdana" w:eastAsia="Verdana" w:hAnsi="Verdana" w:cs="Verdana"/>
          <w:color w:val="000000"/>
        </w:rPr>
        <w:t xml:space="preserve"> </w:t>
      </w:r>
      <w:r w:rsidRPr="002A59EC">
        <w:rPr>
          <w:rFonts w:ascii="Verdana" w:eastAsia="Verdana" w:hAnsi="Verdana" w:cs="Verdana"/>
          <w:color w:val="000000"/>
        </w:rPr>
        <w:t xml:space="preserve">objem MD je </w:t>
      </w:r>
      <w:r w:rsidR="00961B16">
        <w:rPr>
          <w:rFonts w:ascii="Verdana" w:eastAsia="Verdana" w:hAnsi="Verdana" w:cs="Verdana"/>
          <w:color w:val="000000"/>
        </w:rPr>
        <w:t>maximální</w:t>
      </w:r>
      <w:r w:rsidRPr="002A59EC">
        <w:rPr>
          <w:rFonts w:ascii="Verdana" w:eastAsia="Verdana" w:hAnsi="Verdana" w:cs="Verdana"/>
          <w:color w:val="000000"/>
        </w:rPr>
        <w:t xml:space="preserve"> a </w:t>
      </w:r>
      <w:r w:rsidR="00467B2F">
        <w:rPr>
          <w:rFonts w:ascii="Verdana" w:eastAsia="Verdana" w:hAnsi="Verdana" w:cs="Verdana"/>
          <w:color w:val="000000"/>
        </w:rPr>
        <w:t>Kupujícího</w:t>
      </w:r>
      <w:r w:rsidRPr="002A59EC">
        <w:rPr>
          <w:rFonts w:ascii="Verdana" w:eastAsia="Verdana" w:hAnsi="Verdana" w:cs="Verdana"/>
          <w:color w:val="000000"/>
        </w:rPr>
        <w:t xml:space="preserve"> nezavazuje k jeho celkovému vyčerpání, naopak </w:t>
      </w:r>
      <w:r w:rsidR="00EB76D1">
        <w:rPr>
          <w:rFonts w:ascii="Verdana" w:eastAsia="Verdana" w:hAnsi="Verdana" w:cs="Verdana"/>
          <w:color w:val="000000"/>
        </w:rPr>
        <w:t>Kupující</w:t>
      </w:r>
      <w:r w:rsidRPr="002A59EC">
        <w:rPr>
          <w:rFonts w:ascii="Verdana" w:eastAsia="Verdana" w:hAnsi="Verdana" w:cs="Verdana"/>
          <w:color w:val="000000"/>
        </w:rPr>
        <w:t xml:space="preserve"> není povinen vyčerpat na základě této </w:t>
      </w:r>
      <w:proofErr w:type="gramStart"/>
      <w:r w:rsidRPr="002A59EC">
        <w:rPr>
          <w:rFonts w:ascii="Verdana" w:eastAsia="Verdana" w:hAnsi="Verdana" w:cs="Verdana"/>
          <w:color w:val="000000"/>
        </w:rPr>
        <w:t>Smlouv</w:t>
      </w:r>
      <w:r w:rsidR="00530561">
        <w:rPr>
          <w:rFonts w:ascii="Verdana" w:eastAsia="Verdana" w:hAnsi="Verdana" w:cs="Verdana"/>
          <w:color w:val="000000"/>
        </w:rPr>
        <w:t>y</w:t>
      </w:r>
      <w:proofErr w:type="gramEnd"/>
      <w:r w:rsidRPr="002A59EC">
        <w:rPr>
          <w:rFonts w:ascii="Verdana" w:eastAsia="Verdana" w:hAnsi="Verdana" w:cs="Verdana"/>
          <w:color w:val="000000"/>
        </w:rPr>
        <w:t xml:space="preserve"> byť jediný MD.</w:t>
      </w:r>
    </w:p>
    <w:p w14:paraId="49C11E43" w14:textId="38DA4818" w:rsidR="00A307FE" w:rsidRPr="00EA6B84" w:rsidRDefault="00530561" w:rsidP="00A307FE">
      <w:pPr>
        <w:pStyle w:val="Odstavecseseznamem"/>
        <w:rPr>
          <w:rFonts w:ascii="Verdana" w:eastAsia="Verdana" w:hAnsi="Verdana" w:cs="Verdana"/>
          <w:color w:val="000000"/>
        </w:rPr>
      </w:pPr>
      <w:r>
        <w:t>Rozvoj</w:t>
      </w:r>
      <w:r w:rsidR="00A307FE" w:rsidRPr="00EA6B84">
        <w:t xml:space="preserve"> bud</w:t>
      </w:r>
      <w:r>
        <w:t>e</w:t>
      </w:r>
      <w:r w:rsidR="00A307FE" w:rsidRPr="00EA6B84">
        <w:t xml:space="preserve"> </w:t>
      </w:r>
      <w:r w:rsidR="00EB76D1">
        <w:t>Kupujícím</w:t>
      </w:r>
      <w:r w:rsidR="00A307FE" w:rsidRPr="00EA6B84">
        <w:t xml:space="preserve"> poptáván následovně:</w:t>
      </w:r>
    </w:p>
    <w:p w14:paraId="10B2BECB" w14:textId="3034D8BA" w:rsidR="00A307FE" w:rsidRPr="00333CA6" w:rsidRDefault="00EB76D1" w:rsidP="00A307FE">
      <w:pPr>
        <w:pStyle w:val="aodst"/>
        <w:widowControl/>
        <w:numPr>
          <w:ilvl w:val="2"/>
          <w:numId w:val="15"/>
        </w:numPr>
        <w:ind w:left="1134"/>
      </w:pPr>
      <w:bookmarkStart w:id="2" w:name="_Ref521523700"/>
      <w:bookmarkStart w:id="3" w:name="_Ref532728813"/>
      <w:r>
        <w:t>Kupující</w:t>
      </w:r>
      <w:r w:rsidR="00A307FE" w:rsidRPr="00EA6B84">
        <w:t xml:space="preserve"> je v době trvání této Smlouvy oprávněn kdykoli zaslat </w:t>
      </w:r>
      <w:r>
        <w:t>Prodávajícímu</w:t>
      </w:r>
      <w:r w:rsidR="00A307FE" w:rsidRPr="00EA6B84">
        <w:t xml:space="preserve"> požadavek na poskytnutí </w:t>
      </w:r>
      <w:r w:rsidR="00467B2F">
        <w:t xml:space="preserve">Rozvoje </w:t>
      </w:r>
      <w:r w:rsidR="00A307FE" w:rsidRPr="00EA6B84">
        <w:t xml:space="preserve">formou doručení písemného požadavku v elektronické formě na adresu Kontaktní osoby </w:t>
      </w:r>
      <w:r>
        <w:t>Prodávajícího</w:t>
      </w:r>
      <w:r w:rsidR="00A307FE" w:rsidRPr="00EA6B84">
        <w:t xml:space="preserve"> nebo prostřednictvím Helpdesku („</w:t>
      </w:r>
      <w:r w:rsidR="00A307FE" w:rsidRPr="00333CA6">
        <w:rPr>
          <w:rStyle w:val="Kurzvatun"/>
        </w:rPr>
        <w:t>Požadavek</w:t>
      </w:r>
      <w:r w:rsidR="00A307FE" w:rsidRPr="00333CA6">
        <w:t>“).</w:t>
      </w:r>
      <w:bookmarkEnd w:id="2"/>
      <w:r w:rsidR="00A307FE" w:rsidRPr="00333CA6">
        <w:t xml:space="preserve"> Požadavek musí obsahovat základní Akceptační kritéria.</w:t>
      </w:r>
      <w:bookmarkEnd w:id="3"/>
    </w:p>
    <w:p w14:paraId="344E2C0B" w14:textId="083A76C7" w:rsidR="00A307FE" w:rsidRPr="00333CA6" w:rsidRDefault="00AD2A28" w:rsidP="00A307FE">
      <w:pPr>
        <w:pStyle w:val="aodst"/>
        <w:widowControl/>
        <w:numPr>
          <w:ilvl w:val="2"/>
          <w:numId w:val="15"/>
        </w:numPr>
        <w:ind w:left="1134"/>
      </w:pPr>
      <w:bookmarkStart w:id="4" w:name="_Ref521523973"/>
      <w:r>
        <w:t>Prodávající</w:t>
      </w:r>
      <w:r w:rsidR="00A307FE" w:rsidRPr="00333CA6">
        <w:t xml:space="preserve"> se zavazuje do deseti (10) pracovních dnů od zaslání Požadavku doručit v elektronické formě Kontaktní osobě </w:t>
      </w:r>
      <w:r w:rsidR="000F6BC0">
        <w:t>Kupujícího</w:t>
      </w:r>
      <w:r w:rsidR="00A307FE" w:rsidRPr="00333CA6">
        <w:t xml:space="preserve"> pro plnění této Smlouvy nabídku na realizaci Požadavku, která musí obsahovat minimálně předmět </w:t>
      </w:r>
      <w:r w:rsidR="007E4747">
        <w:t>Rozvoje</w:t>
      </w:r>
      <w:r w:rsidR="00A307FE" w:rsidRPr="00333CA6">
        <w:t xml:space="preserve">, cenu stanovenou jako součin počtu MD nebo MH  a ceny za jeden MD dle přílohy č. </w:t>
      </w:r>
      <w:r w:rsidR="0009122B">
        <w:t>2</w:t>
      </w:r>
      <w:r w:rsidR="00A307FE" w:rsidRPr="00333CA6">
        <w:t xml:space="preserve"> </w:t>
      </w:r>
      <w:r w:rsidR="00A307FE" w:rsidRPr="00333CA6">
        <w:rPr>
          <w:rStyle w:val="Kurzva"/>
        </w:rPr>
        <w:t>Cena Plnění</w:t>
      </w:r>
      <w:r w:rsidR="00A307FE" w:rsidRPr="00333CA6">
        <w:t xml:space="preserve"> nebo ceny za jednu MH (cena za jeden MH se stanoví jako 1/8 z ceny za jeden MD dle přílohy č. </w:t>
      </w:r>
      <w:r w:rsidR="0009122B">
        <w:t>2</w:t>
      </w:r>
      <w:r w:rsidR="00A307FE" w:rsidRPr="00333CA6">
        <w:t xml:space="preserve"> </w:t>
      </w:r>
      <w:r w:rsidR="00A307FE" w:rsidRPr="00333CA6">
        <w:rPr>
          <w:rStyle w:val="Kurzva"/>
        </w:rPr>
        <w:t>Cena Plnění</w:t>
      </w:r>
      <w:r w:rsidR="00A307FE" w:rsidRPr="00333CA6">
        <w:t>) termín plnění (harmonogram) a konkrétní Akceptační kritéria vycházející ze základních Akceptačních kritérií určených v</w:t>
      </w:r>
      <w:r w:rsidR="0009122B">
        <w:t> </w:t>
      </w:r>
      <w:r w:rsidR="00A307FE" w:rsidRPr="00333CA6">
        <w:t>Požadavku („</w:t>
      </w:r>
      <w:r w:rsidR="00A307FE" w:rsidRPr="00333CA6">
        <w:rPr>
          <w:rStyle w:val="Kurzvatun"/>
        </w:rPr>
        <w:t>Předběžná</w:t>
      </w:r>
      <w:r w:rsidR="00A307FE" w:rsidRPr="00333CA6">
        <w:t xml:space="preserve"> </w:t>
      </w:r>
      <w:r w:rsidR="00A307FE" w:rsidRPr="00333CA6">
        <w:rPr>
          <w:rStyle w:val="Kurzvatun"/>
        </w:rPr>
        <w:t>nabídka</w:t>
      </w:r>
      <w:r w:rsidR="00A307FE" w:rsidRPr="00333CA6">
        <w:t>“).</w:t>
      </w:r>
      <w:bookmarkEnd w:id="4"/>
    </w:p>
    <w:p w14:paraId="35FC619C" w14:textId="7F107DCB" w:rsidR="00A307FE" w:rsidRPr="00333CA6" w:rsidRDefault="00A307FE" w:rsidP="00A307FE">
      <w:pPr>
        <w:pStyle w:val="aodst"/>
        <w:widowControl/>
        <w:numPr>
          <w:ilvl w:val="2"/>
          <w:numId w:val="15"/>
        </w:numPr>
        <w:ind w:left="1134"/>
      </w:pPr>
      <w:bookmarkStart w:id="5" w:name="_Ref521524564"/>
      <w:r w:rsidRPr="00333CA6">
        <w:t xml:space="preserve">Na základě objednávky </w:t>
      </w:r>
      <w:r w:rsidR="0009122B">
        <w:t>Kupujícího</w:t>
      </w:r>
      <w:r w:rsidRPr="00333CA6">
        <w:t xml:space="preserve">, která představuje odsouhlasení Nabídky, doručené </w:t>
      </w:r>
      <w:r w:rsidR="00BF7BF5">
        <w:t>Prodávajícímu</w:t>
      </w:r>
      <w:r w:rsidRPr="00333CA6">
        <w:t xml:space="preserve"> v elektronické formě („</w:t>
      </w:r>
      <w:r w:rsidRPr="00333CA6">
        <w:rPr>
          <w:rStyle w:val="Kurzvatun"/>
        </w:rPr>
        <w:t>Objednávka</w:t>
      </w:r>
      <w:r w:rsidRPr="00333CA6">
        <w:t xml:space="preserve">“), se </w:t>
      </w:r>
      <w:r w:rsidR="00BF7BF5">
        <w:t>Prodávající</w:t>
      </w:r>
      <w:r w:rsidRPr="00333CA6">
        <w:t xml:space="preserve"> zavazuje poskytovat </w:t>
      </w:r>
      <w:r w:rsidR="00994ECE">
        <w:t>Rozvoj</w:t>
      </w:r>
      <w:r w:rsidRPr="00333CA6">
        <w:t xml:space="preserve"> uveden</w:t>
      </w:r>
      <w:r w:rsidR="00994ECE">
        <w:t>ý</w:t>
      </w:r>
      <w:r w:rsidRPr="00333CA6">
        <w:t xml:space="preserve"> v Nabídce. </w:t>
      </w:r>
      <w:bookmarkEnd w:id="5"/>
    </w:p>
    <w:p w14:paraId="0757CD5A" w14:textId="1AFD6A7A" w:rsidR="00A307FE" w:rsidRPr="00A307FE" w:rsidRDefault="00A307FE" w:rsidP="00A307FE">
      <w:pPr>
        <w:pStyle w:val="aodst"/>
        <w:widowControl/>
        <w:numPr>
          <w:ilvl w:val="2"/>
          <w:numId w:val="15"/>
        </w:numPr>
        <w:ind w:left="1134"/>
      </w:pPr>
      <w:r w:rsidRPr="00EA6B84">
        <w:lastRenderedPageBreak/>
        <w:t>Řád</w:t>
      </w:r>
      <w:r>
        <w:t xml:space="preserve">né provedení </w:t>
      </w:r>
      <w:r w:rsidR="0008089A">
        <w:t>Rozvoje</w:t>
      </w:r>
      <w:r>
        <w:t xml:space="preserve"> dle tohoto č</w:t>
      </w:r>
      <w:r w:rsidRPr="00EA6B84">
        <w:t>lánku bude Stranami písemně potvrzeno podpisem Akceptačního protokolu po ukončení Akceptačního řízení poskytnut</w:t>
      </w:r>
      <w:r w:rsidR="0008089A">
        <w:t>ého</w:t>
      </w:r>
      <w:r w:rsidRPr="00EA6B84">
        <w:t xml:space="preserve"> </w:t>
      </w:r>
      <w:r w:rsidR="0008089A">
        <w:t>Rozvoje</w:t>
      </w:r>
      <w:r w:rsidRPr="00EA6B84">
        <w:t xml:space="preserve">. </w:t>
      </w:r>
    </w:p>
    <w:p w14:paraId="7EACB689" w14:textId="17A52E41" w:rsidR="00020F55" w:rsidRPr="00FD33B3" w:rsidRDefault="00020F55" w:rsidP="00112E24">
      <w:pPr>
        <w:pStyle w:val="Nadpis4"/>
        <w:rPr>
          <w:noProof/>
        </w:rPr>
      </w:pPr>
      <w:r w:rsidRPr="00112E24">
        <w:t>Kontaktní</w:t>
      </w:r>
      <w:r w:rsidRPr="000C2D81">
        <w:rPr>
          <w:noProof/>
        </w:rPr>
        <w:t xml:space="preserve"> osoby</w:t>
      </w:r>
    </w:p>
    <w:p w14:paraId="583D9943" w14:textId="5E808DF4" w:rsidR="003D2FB7" w:rsidRPr="00221465" w:rsidRDefault="003D2FB7" w:rsidP="00112E24">
      <w:pPr>
        <w:pStyle w:val="Odstavecseseznamem"/>
      </w:pPr>
      <w:r w:rsidRPr="00221465">
        <w:t xml:space="preserve">Kontaktními osobami za účelem plnění této Smlouvy jsou za Prodávajícího </w:t>
      </w:r>
      <w:r w:rsidRPr="00221465">
        <w:rPr>
          <w:noProof/>
        </w:rPr>
        <w:t>[</w:t>
      </w:r>
      <w:r w:rsidRPr="00221465">
        <w:rPr>
          <w:i/>
          <w:iCs/>
          <w:noProof/>
          <w:highlight w:val="green"/>
        </w:rPr>
        <w:t>DOPLNÍ PRODÁVAJÍCÍ</w:t>
      </w:r>
      <w:r w:rsidRPr="006964C8">
        <w:rPr>
          <w:i/>
          <w:iCs/>
          <w:noProof/>
          <w:highlight w:val="green"/>
        </w:rPr>
        <w:t>: titul, jméno, příjmení, telefon a  e-mail</w:t>
      </w:r>
      <w:r w:rsidRPr="00221465">
        <w:rPr>
          <w:noProof/>
        </w:rPr>
        <w:t>].</w:t>
      </w:r>
    </w:p>
    <w:p w14:paraId="4E2D7E93" w14:textId="77777777" w:rsidR="003D2FB7" w:rsidRPr="00221465" w:rsidRDefault="003D2FB7" w:rsidP="00112E24">
      <w:pPr>
        <w:pStyle w:val="Odstavecseseznamem"/>
      </w:pPr>
      <w:r w:rsidRPr="00112E24">
        <w:t>Kontaktními</w:t>
      </w:r>
      <w:r w:rsidRPr="00221465">
        <w:t xml:space="preserve"> osobami za účelem plnění této Smlouvy jsou za Kupujícího </w:t>
      </w:r>
      <w:r w:rsidRPr="00221465">
        <w:rPr>
          <w:noProof/>
        </w:rPr>
        <w:t>[</w:t>
      </w:r>
      <w:r w:rsidRPr="00221465">
        <w:rPr>
          <w:noProof/>
          <w:highlight w:val="yellow"/>
        </w:rPr>
        <w:t>DOPLNÍ KUPUJÍCÍ</w:t>
      </w:r>
      <w:r>
        <w:rPr>
          <w:noProof/>
          <w:highlight w:val="yellow"/>
        </w:rPr>
        <w:t xml:space="preserve">: </w:t>
      </w:r>
      <w:r w:rsidRPr="006964C8">
        <w:rPr>
          <w:noProof/>
          <w:highlight w:val="yellow"/>
        </w:rPr>
        <w:t>titul, jméno, příjmení, služební telefon a služební e-mail</w:t>
      </w:r>
      <w:r w:rsidRPr="00221465">
        <w:rPr>
          <w:noProof/>
          <w:highlight w:val="yellow"/>
        </w:rPr>
        <w:t>]</w:t>
      </w:r>
      <w:r>
        <w:rPr>
          <w:noProof/>
          <w:highlight w:val="yellow"/>
        </w:rPr>
        <w:t>.</w:t>
      </w:r>
    </w:p>
    <w:p w14:paraId="394F8B88" w14:textId="10A15B77" w:rsidR="00020F55" w:rsidRPr="00FD33B3" w:rsidRDefault="003D2FB7" w:rsidP="00112E24">
      <w:pPr>
        <w:pStyle w:val="Odstavecseseznamem"/>
      </w:pPr>
      <w:r w:rsidRPr="00221465">
        <w:t xml:space="preserve">Kontaktní osobou Kupujícího pro oblast kybernetické bezpečnosti je </w:t>
      </w:r>
      <w:r w:rsidRPr="00221465">
        <w:rPr>
          <w:noProof/>
        </w:rPr>
        <w:t>[</w:t>
      </w:r>
      <w:r w:rsidRPr="00221465">
        <w:rPr>
          <w:noProof/>
          <w:highlight w:val="yellow"/>
        </w:rPr>
        <w:t>DOPLNÍ KUPUJÍCÍ</w:t>
      </w:r>
      <w:r>
        <w:rPr>
          <w:noProof/>
          <w:highlight w:val="yellow"/>
        </w:rPr>
        <w:t xml:space="preserve">: </w:t>
      </w:r>
      <w:r w:rsidRPr="006964C8">
        <w:rPr>
          <w:noProof/>
          <w:highlight w:val="yellow"/>
        </w:rPr>
        <w:t>titul, jméno, příjmení, služební telefon a služební e-mail</w:t>
      </w:r>
      <w:r w:rsidRPr="00221465">
        <w:rPr>
          <w:noProof/>
          <w:highlight w:val="yellow"/>
        </w:rPr>
        <w:t>]</w:t>
      </w:r>
      <w:r w:rsidRPr="00221465">
        <w:rPr>
          <w:noProof/>
        </w:rPr>
        <w:t>.</w:t>
      </w:r>
    </w:p>
    <w:p w14:paraId="010005F0" w14:textId="77777777" w:rsidR="00CE4490" w:rsidRDefault="00CE4490" w:rsidP="00112E24">
      <w:pPr>
        <w:pStyle w:val="Nadpis4"/>
        <w:rPr>
          <w:noProof/>
        </w:rPr>
      </w:pPr>
      <w:r>
        <w:rPr>
          <w:noProof/>
        </w:rPr>
        <w:t xml:space="preserve">Doba a </w:t>
      </w:r>
      <w:r w:rsidRPr="00112E24">
        <w:t>místo</w:t>
      </w:r>
      <w:r>
        <w:rPr>
          <w:noProof/>
        </w:rPr>
        <w:t xml:space="preserve"> plnění</w:t>
      </w:r>
    </w:p>
    <w:p w14:paraId="78F06781" w14:textId="54A8F808" w:rsidR="00CE4490" w:rsidRPr="00463376" w:rsidRDefault="00CE4490" w:rsidP="00112E24">
      <w:pPr>
        <w:pStyle w:val="Odstavecseseznamem"/>
      </w:pPr>
      <w:r w:rsidRPr="00CE4490">
        <w:t xml:space="preserve">Tato </w:t>
      </w:r>
      <w:r w:rsidRPr="00112E24">
        <w:t>Smlouva</w:t>
      </w:r>
      <w:r w:rsidRPr="00CE4490">
        <w:t xml:space="preserve"> je uzavřena na dobu </w:t>
      </w:r>
      <w:r w:rsidR="0055287B">
        <w:t>2</w:t>
      </w:r>
      <w:r w:rsidR="0055287B">
        <w:t>0</w:t>
      </w:r>
      <w:r w:rsidR="0055287B" w:rsidRPr="00463376">
        <w:t xml:space="preserve"> </w:t>
      </w:r>
      <w:r w:rsidR="002A3314" w:rsidRPr="00463376">
        <w:t>měsíců od nabytí účinnosti smlouvy</w:t>
      </w:r>
      <w:r w:rsidRPr="00463376">
        <w:t>.</w:t>
      </w:r>
    </w:p>
    <w:p w14:paraId="47703A6B" w14:textId="393DC08E" w:rsidR="00CE4490" w:rsidRPr="00A63185" w:rsidRDefault="00CE4490" w:rsidP="00112E24">
      <w:pPr>
        <w:pStyle w:val="Odstavecseseznamem"/>
      </w:pPr>
      <w:r w:rsidRPr="00A63185">
        <w:t xml:space="preserve">Místem plnění jsou místa umístění IT prostředí </w:t>
      </w:r>
      <w:r w:rsidR="005537A0" w:rsidRPr="00A63185">
        <w:t>Kupujícího</w:t>
      </w:r>
      <w:r w:rsidRPr="00A63185">
        <w:t xml:space="preserve">, které je popsáno v </w:t>
      </w:r>
      <w:r w:rsidR="00E04C01" w:rsidRPr="00A63185">
        <w:t xml:space="preserve">Příloze </w:t>
      </w:r>
      <w:r w:rsidR="002612FE" w:rsidRPr="00A63185">
        <w:t xml:space="preserve">č. </w:t>
      </w:r>
      <w:r w:rsidR="00BB7EE6" w:rsidRPr="00913324">
        <w:t>3</w:t>
      </w:r>
      <w:r w:rsidR="002612FE" w:rsidRPr="00A63185">
        <w:t xml:space="preserve"> </w:t>
      </w:r>
      <w:r w:rsidRPr="00A63185">
        <w:rPr>
          <w:rStyle w:val="Kurzva"/>
        </w:rPr>
        <w:t>Platforma S</w:t>
      </w:r>
      <w:r w:rsidR="00E04C01" w:rsidRPr="00A63185">
        <w:rPr>
          <w:rStyle w:val="Kurzva"/>
        </w:rPr>
        <w:t>Ž</w:t>
      </w:r>
      <w:r w:rsidR="00E04C01" w:rsidRPr="00A63185">
        <w:rPr>
          <w:rStyle w:val="Odkaznakoment"/>
        </w:rPr>
        <w:t xml:space="preserve"> </w:t>
      </w:r>
      <w:r w:rsidR="00E04C01" w:rsidRPr="00A63185">
        <w:rPr>
          <w:rStyle w:val="Odkaznakoment"/>
          <w:sz w:val="18"/>
          <w:szCs w:val="18"/>
        </w:rPr>
        <w:t>(včetně její</w:t>
      </w:r>
      <w:r w:rsidR="00AC1A4C" w:rsidRPr="00A63185">
        <w:rPr>
          <w:rStyle w:val="Odkaznakoment"/>
          <w:sz w:val="18"/>
          <w:szCs w:val="18"/>
        </w:rPr>
        <w:t>ch</w:t>
      </w:r>
      <w:r w:rsidR="00E04C01" w:rsidRPr="00A63185">
        <w:rPr>
          <w:rStyle w:val="Odkaznakoment"/>
          <w:sz w:val="18"/>
          <w:szCs w:val="18"/>
        </w:rPr>
        <w:t xml:space="preserve"> příloh)</w:t>
      </w:r>
      <w:r w:rsidRPr="00A63185">
        <w:t>.</w:t>
      </w:r>
    </w:p>
    <w:p w14:paraId="51E4213B" w14:textId="08CDBF18" w:rsidR="00020F55" w:rsidRPr="00FD33B3" w:rsidRDefault="00020F55" w:rsidP="00112E24">
      <w:pPr>
        <w:pStyle w:val="Nadpis4"/>
        <w:rPr>
          <w:noProof/>
        </w:rPr>
      </w:pPr>
      <w:r w:rsidRPr="000C2D81">
        <w:rPr>
          <w:noProof/>
        </w:rPr>
        <w:t>Cena</w:t>
      </w:r>
      <w:r w:rsidR="009C6957" w:rsidRPr="000C2D81">
        <w:rPr>
          <w:noProof/>
        </w:rPr>
        <w:t xml:space="preserve"> a </w:t>
      </w:r>
      <w:r w:rsidR="009C6957" w:rsidRPr="00112E24">
        <w:t>platební</w:t>
      </w:r>
      <w:r w:rsidR="009C6957" w:rsidRPr="000C2D81">
        <w:rPr>
          <w:noProof/>
        </w:rPr>
        <w:t xml:space="preserve"> podmínky</w:t>
      </w:r>
    </w:p>
    <w:p w14:paraId="37DBC20E" w14:textId="76A8A46E" w:rsidR="00020F55" w:rsidRPr="00112E24" w:rsidRDefault="00020F55" w:rsidP="00112E24">
      <w:pPr>
        <w:pStyle w:val="Odstavecseseznamem"/>
      </w:pPr>
      <w:r w:rsidRPr="002005EC">
        <w:t xml:space="preserve">Cena za předmět plnění dle této Smlouvy je sjednána v souladu s nabídkovou cenou, kterou </w:t>
      </w:r>
      <w:r w:rsidRPr="00112E24">
        <w:t xml:space="preserve">Prodávající uvedl ve své nabídce </w:t>
      </w:r>
      <w:r w:rsidR="003333D8" w:rsidRPr="00112E24">
        <w:t>k</w:t>
      </w:r>
      <w:r w:rsidRPr="00112E24">
        <w:t xml:space="preserve"> Veřejné </w:t>
      </w:r>
      <w:r w:rsidR="003333D8" w:rsidRPr="00112E24">
        <w:t>zakázce</w:t>
      </w:r>
      <w:r w:rsidRPr="00112E24">
        <w:t>.</w:t>
      </w:r>
    </w:p>
    <w:p w14:paraId="2D78F70F" w14:textId="11188D1D" w:rsidR="005961F0" w:rsidRPr="00112E24" w:rsidRDefault="005961F0" w:rsidP="00112E24">
      <w:pPr>
        <w:pStyle w:val="Odstavecseseznamem"/>
      </w:pPr>
      <w:r w:rsidRPr="00112E24">
        <w:t xml:space="preserve">Kupující je povinen zaplatit Prodávajícímu za Plnění cenu </w:t>
      </w:r>
      <w:r w:rsidR="006C1947" w:rsidRPr="00BB7EE6">
        <w:t xml:space="preserve">dle přílohy </w:t>
      </w:r>
      <w:r w:rsidR="006C1947" w:rsidRPr="00A63185">
        <w:t xml:space="preserve">č. </w:t>
      </w:r>
      <w:r w:rsidR="00BB7EE6" w:rsidRPr="00913324">
        <w:t>2</w:t>
      </w:r>
      <w:r w:rsidR="006C1947" w:rsidRPr="00913324">
        <w:t xml:space="preserve"> </w:t>
      </w:r>
      <w:r w:rsidR="006C1947" w:rsidRPr="00BB7EE6">
        <w:rPr>
          <w:rStyle w:val="Kurzva"/>
        </w:rPr>
        <w:t>Cena Plnění</w:t>
      </w:r>
      <w:r w:rsidR="006C1947" w:rsidRPr="00BB7EE6">
        <w:t xml:space="preserve"> </w:t>
      </w:r>
      <w:r w:rsidR="006C1947" w:rsidRPr="00112E24">
        <w:t>(„</w:t>
      </w:r>
      <w:r w:rsidR="006C1947" w:rsidRPr="00112E24">
        <w:rPr>
          <w:rStyle w:val="Kurzvatun"/>
        </w:rPr>
        <w:t>Cena</w:t>
      </w:r>
      <w:r w:rsidR="006C1947" w:rsidRPr="00112E24">
        <w:t>“)</w:t>
      </w:r>
      <w:r w:rsidRPr="00112E24">
        <w:t xml:space="preserve">. </w:t>
      </w:r>
    </w:p>
    <w:p w14:paraId="26ED7628" w14:textId="5AEF3A66" w:rsidR="001C30FF" w:rsidRPr="00112E24" w:rsidRDefault="001C30FF" w:rsidP="00112E24">
      <w:pPr>
        <w:pStyle w:val="Odstavecseseznamem"/>
      </w:pPr>
      <w:r w:rsidRPr="001C30FF">
        <w:t>Kupující je povinen zaplatit Prodávajícímu za poskytování</w:t>
      </w:r>
      <w:r>
        <w:t xml:space="preserve"> Rozvoje</w:t>
      </w:r>
      <w:r w:rsidR="00136D58">
        <w:t xml:space="preserve"> jednotkovou cenu </w:t>
      </w:r>
      <w:r w:rsidR="00136D58" w:rsidRPr="00136D58">
        <w:t>dle přílohy č. 2</w:t>
      </w:r>
      <w:r w:rsidR="00136D58" w:rsidRPr="00136D58">
        <w:rPr>
          <w:i/>
          <w:iCs/>
        </w:rPr>
        <w:t xml:space="preserve"> Cena Plnění</w:t>
      </w:r>
      <w:r w:rsidR="00136D58">
        <w:rPr>
          <w:i/>
          <w:iCs/>
        </w:rPr>
        <w:t>.</w:t>
      </w:r>
      <w:r w:rsidR="00136D58">
        <w:t xml:space="preserve"> </w:t>
      </w:r>
      <w:r w:rsidR="00A314EF" w:rsidRPr="00A314EF">
        <w:t xml:space="preserve">Cena za </w:t>
      </w:r>
      <w:r w:rsidR="00A314EF">
        <w:t>Rozvoj</w:t>
      </w:r>
      <w:r w:rsidR="00A314EF" w:rsidRPr="00A314EF">
        <w:t xml:space="preserve"> bude vždy stanovena jako součin počtu MD a ceny za jeden MD v souladu s přílohou č. </w:t>
      </w:r>
      <w:r w:rsidR="00A314EF">
        <w:t>2</w:t>
      </w:r>
      <w:r w:rsidR="00A314EF" w:rsidRPr="00A314EF">
        <w:t xml:space="preserve"> </w:t>
      </w:r>
      <w:r w:rsidR="00A314EF" w:rsidRPr="00A314EF">
        <w:rPr>
          <w:i/>
          <w:iCs/>
        </w:rPr>
        <w:t>Cena Plnění</w:t>
      </w:r>
      <w:r w:rsidR="00A314EF" w:rsidRPr="00A314EF">
        <w:t xml:space="preserve">. Podpora bude účtována za každou započatou půlhodinu člověkohodiny, přičemž cena za člověkohodinu je stanovena jako 1/8 z ceny za jeden MD dle přílohy č. </w:t>
      </w:r>
      <w:r w:rsidR="00A314EF">
        <w:t>2</w:t>
      </w:r>
      <w:r w:rsidR="00A314EF" w:rsidRPr="00A314EF">
        <w:t xml:space="preserve"> </w:t>
      </w:r>
      <w:r w:rsidR="00A314EF" w:rsidRPr="00A314EF">
        <w:rPr>
          <w:i/>
          <w:iCs/>
        </w:rPr>
        <w:t>Cena Plnění</w:t>
      </w:r>
      <w:r w:rsidR="00A314EF" w:rsidRPr="00A314EF">
        <w:t>.</w:t>
      </w:r>
    </w:p>
    <w:p w14:paraId="6B9D68F4" w14:textId="79E35C2E" w:rsidR="006C1947" w:rsidRPr="00112E24" w:rsidRDefault="006C1947" w:rsidP="00112E24">
      <w:pPr>
        <w:pStyle w:val="Odstavecseseznamem"/>
      </w:pPr>
      <w:r w:rsidRPr="00112E24">
        <w:t>Výše DPH může být uplatněna v rozdílné výši, než je uvedeno v závislosti na platných právních předpisech ke dni zdanitelného plnění, v takovém případě není zapotřebí uzavírat dodatek k této Smlouvě.</w:t>
      </w:r>
    </w:p>
    <w:p w14:paraId="5618614A" w14:textId="4C0D0DA7" w:rsidR="00707C91" w:rsidRPr="00463376" w:rsidRDefault="00020F55" w:rsidP="00112E24">
      <w:pPr>
        <w:pStyle w:val="Odstavecseseznamem"/>
      </w:pPr>
      <w:r w:rsidRPr="00463376">
        <w:t xml:space="preserve">Podrobný rozpis Ceny dle jednotlivých částí Plnění je uveden v </w:t>
      </w:r>
      <w:r w:rsidRPr="00BB7EE6">
        <w:t xml:space="preserve">Příloze </w:t>
      </w:r>
      <w:r w:rsidRPr="00A63185">
        <w:t>č</w:t>
      </w:r>
      <w:r w:rsidRPr="00913324">
        <w:t xml:space="preserve">. </w:t>
      </w:r>
      <w:r w:rsidR="00BB7EE6" w:rsidRPr="00913324">
        <w:t>2</w:t>
      </w:r>
      <w:r w:rsidRPr="00463376">
        <w:t xml:space="preserve"> </w:t>
      </w:r>
      <w:r w:rsidRPr="00463376">
        <w:rPr>
          <w:rStyle w:val="Kurzva"/>
        </w:rPr>
        <w:t>Cena Plnění</w:t>
      </w:r>
      <w:r w:rsidRPr="00463376">
        <w:t>.</w:t>
      </w:r>
    </w:p>
    <w:p w14:paraId="71E002A0" w14:textId="77777777" w:rsidR="009C6957" w:rsidRPr="00112E24" w:rsidRDefault="009C6957" w:rsidP="00112E24">
      <w:pPr>
        <w:pStyle w:val="Odstavecseseznamem"/>
      </w:pPr>
      <w:r w:rsidRPr="00112E24">
        <w:t>Cena je výslovně sjednávána jako nejvyšší možná a nepřekročitelná.</w:t>
      </w:r>
    </w:p>
    <w:p w14:paraId="364B7F77" w14:textId="77777777" w:rsidR="004E66DF" w:rsidRPr="00A63185" w:rsidRDefault="009C6957" w:rsidP="00112E24">
      <w:pPr>
        <w:pStyle w:val="Odstavecseseznamem"/>
      </w:pPr>
      <w:r w:rsidRPr="00A63185">
        <w:t>Právo na zaplacení Ceny či její části Prodávajícímu vzniká dnem podpisu Akceptačního protokolu s uvedením „</w:t>
      </w:r>
      <w:r w:rsidRPr="00A63185">
        <w:rPr>
          <w:rStyle w:val="Kurzvatun"/>
        </w:rPr>
        <w:t>Akceptováno</w:t>
      </w:r>
      <w:r w:rsidRPr="00A63185">
        <w:t>“, nebo v případě vyznačení na Akceptačním protokolu „</w:t>
      </w:r>
      <w:r w:rsidRPr="00A63185">
        <w:rPr>
          <w:rStyle w:val="Kurzvatun"/>
        </w:rPr>
        <w:t>Akceptováno s výhradou</w:t>
      </w:r>
      <w:r w:rsidRPr="00A63185">
        <w:t>“, dnem odstranění vytčených vad.</w:t>
      </w:r>
    </w:p>
    <w:p w14:paraId="6003087F" w14:textId="04A74FAC" w:rsidR="00020F55" w:rsidRPr="00883E31" w:rsidRDefault="004E66DF" w:rsidP="00112E24">
      <w:pPr>
        <w:pStyle w:val="Odstavecseseznamem"/>
        <w:rPr>
          <w:noProof/>
        </w:rPr>
      </w:pPr>
      <w:r w:rsidRPr="00883E31">
        <w:t>Právo na zaplacení Ceny</w:t>
      </w:r>
      <w:r w:rsidR="000B59AD" w:rsidRPr="00883E31">
        <w:t xml:space="preserve"> </w:t>
      </w:r>
      <w:r w:rsidR="00CC2E14" w:rsidRPr="00883E31">
        <w:t>Rozvoje</w:t>
      </w:r>
      <w:r w:rsidRPr="00883E31">
        <w:t xml:space="preserve"> či je</w:t>
      </w:r>
      <w:r w:rsidR="000F08D1" w:rsidRPr="00883E31">
        <w:t>ho</w:t>
      </w:r>
      <w:r w:rsidRPr="00883E31">
        <w:t xml:space="preserve"> části </w:t>
      </w:r>
      <w:r w:rsidR="007A46F8" w:rsidRPr="00883E31">
        <w:t xml:space="preserve">Prodávajícímu </w:t>
      </w:r>
      <w:r w:rsidRPr="00883E31">
        <w:t>vždy po akceptaci výkazu služeb</w:t>
      </w:r>
      <w:r w:rsidR="000F08D1" w:rsidRPr="00883E31">
        <w:t xml:space="preserve"> Rozvoje</w:t>
      </w:r>
      <w:r w:rsidRPr="00883E31">
        <w:t xml:space="preserve">, který je Prodávající povinen vždy doručit Kupujícímu </w:t>
      </w:r>
      <w:r w:rsidR="00883E31" w:rsidRPr="00883E31">
        <w:t>do deseti (10) dnů po akceptaci výkazu služeb Rozvoje</w:t>
      </w:r>
      <w:r w:rsidRPr="00AC0485">
        <w:t>.</w:t>
      </w:r>
      <w:r w:rsidR="00883E31">
        <w:t xml:space="preserve"> </w:t>
      </w:r>
    </w:p>
    <w:p w14:paraId="4AC0B31C" w14:textId="56FFC82E" w:rsidR="00020F55" w:rsidRPr="00FD33B3" w:rsidRDefault="00020F55" w:rsidP="00112E24">
      <w:pPr>
        <w:pStyle w:val="Nadpis4"/>
        <w:rPr>
          <w:noProof/>
        </w:rPr>
      </w:pPr>
      <w:r w:rsidRPr="000C2D81">
        <w:rPr>
          <w:noProof/>
        </w:rPr>
        <w:t xml:space="preserve">Práva </w:t>
      </w:r>
      <w:r w:rsidRPr="00112E24">
        <w:t>duševního</w:t>
      </w:r>
      <w:r w:rsidRPr="000C2D81">
        <w:rPr>
          <w:noProof/>
        </w:rPr>
        <w:t xml:space="preserve"> vlastnictví</w:t>
      </w:r>
    </w:p>
    <w:p w14:paraId="76EE3CDA" w14:textId="7D1EA747" w:rsidR="00020F55" w:rsidRPr="00FD33B3" w:rsidRDefault="00020F55" w:rsidP="00112E24">
      <w:pPr>
        <w:pStyle w:val="Odstavecseseznamem"/>
        <w:rPr>
          <w:noProof/>
        </w:rPr>
      </w:pPr>
      <w:r w:rsidRPr="002005EC">
        <w:rPr>
          <w:noProof/>
        </w:rPr>
        <w:t xml:space="preserve">Pro </w:t>
      </w:r>
      <w:r w:rsidR="00051543" w:rsidRPr="00112E24">
        <w:t>Standardní</w:t>
      </w:r>
      <w:r w:rsidR="00051543" w:rsidRPr="002005EC">
        <w:rPr>
          <w:noProof/>
        </w:rPr>
        <w:t xml:space="preserve"> </w:t>
      </w:r>
      <w:r w:rsidRPr="002005EC">
        <w:rPr>
          <w:noProof/>
        </w:rPr>
        <w:t>Software platí článek 6.</w:t>
      </w:r>
      <w:r w:rsidR="00051543" w:rsidRPr="002005EC">
        <w:rPr>
          <w:noProof/>
        </w:rPr>
        <w:t>2</w:t>
      </w:r>
      <w:r w:rsidRPr="00BB7EE6">
        <w:rPr>
          <w:noProof/>
        </w:rPr>
        <w:t xml:space="preserve">. </w:t>
      </w:r>
      <w:bookmarkStart w:id="6" w:name="_Hlk31201456"/>
      <w:r w:rsidR="0012118D" w:rsidRPr="00BB7EE6">
        <w:rPr>
          <w:noProof/>
        </w:rPr>
        <w:t xml:space="preserve">Přílohy </w:t>
      </w:r>
      <w:r w:rsidR="002612FE" w:rsidRPr="00913324">
        <w:rPr>
          <w:noProof/>
        </w:rPr>
        <w:t xml:space="preserve">č. </w:t>
      </w:r>
      <w:r w:rsidR="00BB7EE6" w:rsidRPr="00913324">
        <w:rPr>
          <w:noProof/>
        </w:rPr>
        <w:t>5</w:t>
      </w:r>
      <w:r w:rsidR="00775733">
        <w:rPr>
          <w:noProof/>
        </w:rPr>
        <w:t xml:space="preserve"> </w:t>
      </w:r>
      <w:r w:rsidR="00775733" w:rsidRPr="00112E24">
        <w:rPr>
          <w:rStyle w:val="Kurzva"/>
        </w:rPr>
        <w:t>Zvláštní obchodní podmínky</w:t>
      </w:r>
      <w:r w:rsidR="00775733">
        <w:rPr>
          <w:noProof/>
        </w:rPr>
        <w:t>.</w:t>
      </w:r>
      <w:bookmarkEnd w:id="6"/>
    </w:p>
    <w:p w14:paraId="2CA17AD9" w14:textId="4B096DCF" w:rsidR="00020F55" w:rsidRPr="000C2D81" w:rsidRDefault="00587F36" w:rsidP="00112E24">
      <w:pPr>
        <w:pStyle w:val="Nadpis4"/>
        <w:rPr>
          <w:noProof/>
        </w:rPr>
      </w:pPr>
      <w:r w:rsidRPr="00112E24">
        <w:t>Helpd</w:t>
      </w:r>
      <w:r w:rsidR="00020F55" w:rsidRPr="00112E24">
        <w:t>esk</w:t>
      </w:r>
    </w:p>
    <w:p w14:paraId="49F28FDA" w14:textId="2AB7BEF1" w:rsidR="00020F55" w:rsidRPr="00913324" w:rsidRDefault="00BF1703" w:rsidP="00112E24">
      <w:pPr>
        <w:pStyle w:val="Odstavecseseznamem"/>
      </w:pPr>
      <w:r w:rsidRPr="00112E24">
        <w:t>Prodávající</w:t>
      </w:r>
      <w:r w:rsidR="00020F55" w:rsidRPr="00112E24">
        <w:t xml:space="preserve"> bude poskytovat </w:t>
      </w:r>
      <w:r w:rsidR="00587F36" w:rsidRPr="00112E24">
        <w:t>Helpd</w:t>
      </w:r>
      <w:r w:rsidRPr="00112E24">
        <w:t>e</w:t>
      </w:r>
      <w:r w:rsidR="00020F55" w:rsidRPr="00112E24">
        <w:t xml:space="preserve">sk v režimu </w:t>
      </w:r>
      <w:r w:rsidR="00020F55" w:rsidRPr="00463376">
        <w:t>3</w:t>
      </w:r>
      <w:r w:rsidR="00020F55" w:rsidRPr="00112E24">
        <w:t xml:space="preserve"> ve smyslu čl. 10.</w:t>
      </w:r>
      <w:r w:rsidR="00F02503" w:rsidRPr="00112E24">
        <w:t>3</w:t>
      </w:r>
      <w:r w:rsidR="00020F55" w:rsidRPr="00112E24">
        <w:t xml:space="preserve">. </w:t>
      </w:r>
      <w:r w:rsidR="002612FE" w:rsidRPr="00BB7EE6">
        <w:t xml:space="preserve">Přílohy </w:t>
      </w:r>
      <w:r w:rsidR="002612FE" w:rsidRPr="009D31F3">
        <w:t xml:space="preserve">č. </w:t>
      </w:r>
      <w:r w:rsidR="00BB7EE6" w:rsidRPr="00913324">
        <w:t>5</w:t>
      </w:r>
      <w:r w:rsidR="00775733" w:rsidRPr="00913324">
        <w:t xml:space="preserve"> </w:t>
      </w:r>
      <w:r w:rsidR="00775733" w:rsidRPr="00913324">
        <w:rPr>
          <w:rStyle w:val="Kurzva"/>
        </w:rPr>
        <w:t>Zvláštní obchodní podmínky</w:t>
      </w:r>
      <w:r w:rsidR="00775733" w:rsidRPr="00913324">
        <w:t>.</w:t>
      </w:r>
    </w:p>
    <w:p w14:paraId="7CCE8746" w14:textId="2F962AFE" w:rsidR="00836E72" w:rsidRPr="00913324" w:rsidRDefault="00BF1703" w:rsidP="00112E24">
      <w:pPr>
        <w:pStyle w:val="Odstavecseseznamem"/>
        <w:rPr>
          <w:noProof/>
        </w:rPr>
      </w:pPr>
      <w:r w:rsidRPr="00913324">
        <w:t>Prodávající</w:t>
      </w:r>
      <w:r w:rsidR="00020F55" w:rsidRPr="00913324">
        <w:t xml:space="preserve"> bude provozovat </w:t>
      </w:r>
      <w:r w:rsidR="00587F36" w:rsidRPr="00913324">
        <w:t>Helpd</w:t>
      </w:r>
      <w:r w:rsidR="00020F55" w:rsidRPr="00913324">
        <w:t>esk v úrovni L2 ve smyslu č</w:t>
      </w:r>
      <w:r w:rsidR="000B59AD" w:rsidRPr="00913324">
        <w:t>l</w:t>
      </w:r>
      <w:r w:rsidR="00020F55" w:rsidRPr="00913324">
        <w:t>. 10.</w:t>
      </w:r>
      <w:r w:rsidR="00F02503" w:rsidRPr="00913324">
        <w:t>6</w:t>
      </w:r>
      <w:r w:rsidR="00020F55" w:rsidRPr="00913324">
        <w:t xml:space="preserve">. </w:t>
      </w:r>
      <w:r w:rsidR="002612FE" w:rsidRPr="00913324">
        <w:rPr>
          <w:noProof/>
        </w:rPr>
        <w:t xml:space="preserve">Přílohy č. </w:t>
      </w:r>
      <w:r w:rsidR="00BB7EE6" w:rsidRPr="00913324">
        <w:rPr>
          <w:noProof/>
        </w:rPr>
        <w:t>5</w:t>
      </w:r>
      <w:r w:rsidR="00775733" w:rsidRPr="00913324">
        <w:rPr>
          <w:noProof/>
        </w:rPr>
        <w:t xml:space="preserve"> </w:t>
      </w:r>
      <w:r w:rsidR="00775733" w:rsidRPr="00913324">
        <w:rPr>
          <w:rStyle w:val="Kurzva"/>
        </w:rPr>
        <w:t>Zvláštní obchodní podmínky</w:t>
      </w:r>
      <w:r w:rsidR="00775733" w:rsidRPr="00913324">
        <w:rPr>
          <w:noProof/>
        </w:rPr>
        <w:t>.</w:t>
      </w:r>
    </w:p>
    <w:p w14:paraId="544EF1AB" w14:textId="77777777" w:rsidR="00836E72" w:rsidRPr="00463376" w:rsidRDefault="00836E72" w:rsidP="00112E24">
      <w:pPr>
        <w:pStyle w:val="Nadpis4"/>
        <w:rPr>
          <w:noProof/>
        </w:rPr>
      </w:pPr>
      <w:r w:rsidRPr="00463376">
        <w:lastRenderedPageBreak/>
        <w:t>Servisní</w:t>
      </w:r>
      <w:r w:rsidRPr="00463376">
        <w:rPr>
          <w:noProof/>
        </w:rPr>
        <w:t xml:space="preserve"> model</w:t>
      </w:r>
    </w:p>
    <w:p w14:paraId="739A205C" w14:textId="573E0912" w:rsidR="00836E72" w:rsidRPr="00913324" w:rsidRDefault="00BF1703" w:rsidP="00112E24">
      <w:pPr>
        <w:pStyle w:val="Odstavecseseznamem"/>
        <w:rPr>
          <w:noProof/>
        </w:rPr>
      </w:pPr>
      <w:r w:rsidRPr="00913324">
        <w:t>Prodávaj</w:t>
      </w:r>
      <w:r w:rsidR="007A46F8" w:rsidRPr="00913324">
        <w:t>í</w:t>
      </w:r>
      <w:r w:rsidRPr="00913324">
        <w:t>cí</w:t>
      </w:r>
      <w:r w:rsidR="00836E72" w:rsidRPr="00913324">
        <w:t xml:space="preserve"> bude poskytovat servisní model v režimu C2</w:t>
      </w:r>
      <w:r w:rsidR="004878E1">
        <w:t xml:space="preserve"> </w:t>
      </w:r>
      <w:r w:rsidR="00836E72" w:rsidRPr="00913324">
        <w:t xml:space="preserve">ve smyslu čl. 12.2. </w:t>
      </w:r>
      <w:r w:rsidR="002612FE" w:rsidRPr="00913324">
        <w:rPr>
          <w:noProof/>
        </w:rPr>
        <w:t xml:space="preserve">Přílohy č. </w:t>
      </w:r>
      <w:r w:rsidR="00BB7EE6" w:rsidRPr="00913324">
        <w:rPr>
          <w:noProof/>
        </w:rPr>
        <w:t>5</w:t>
      </w:r>
      <w:r w:rsidR="00775733" w:rsidRPr="00913324">
        <w:rPr>
          <w:noProof/>
        </w:rPr>
        <w:t xml:space="preserve"> </w:t>
      </w:r>
      <w:r w:rsidR="00775733" w:rsidRPr="00913324">
        <w:rPr>
          <w:rStyle w:val="Kurzva"/>
        </w:rPr>
        <w:t>Zvláštní obchodní podmínky</w:t>
      </w:r>
      <w:r w:rsidR="00775733" w:rsidRPr="00913324">
        <w:rPr>
          <w:noProof/>
        </w:rPr>
        <w:t>.</w:t>
      </w:r>
    </w:p>
    <w:p w14:paraId="6B23D638" w14:textId="77777777" w:rsidR="00020F55" w:rsidRPr="00913324" w:rsidRDefault="00020F55" w:rsidP="00112E24">
      <w:pPr>
        <w:pStyle w:val="Nadpis4"/>
        <w:rPr>
          <w:noProof/>
        </w:rPr>
      </w:pPr>
      <w:bookmarkStart w:id="7" w:name="_Hlk28895063"/>
      <w:r w:rsidRPr="00913324">
        <w:t>Kybernetická</w:t>
      </w:r>
      <w:r w:rsidRPr="00913324">
        <w:rPr>
          <w:noProof/>
        </w:rPr>
        <w:t xml:space="preserve"> bezpečnost</w:t>
      </w:r>
    </w:p>
    <w:p w14:paraId="07E446D4" w14:textId="457B53C4" w:rsidR="00F41719" w:rsidRPr="00913324" w:rsidRDefault="00020F55" w:rsidP="00112E24">
      <w:pPr>
        <w:pStyle w:val="Odstavecseseznamem"/>
        <w:rPr>
          <w:noProof/>
        </w:rPr>
      </w:pPr>
      <w:r w:rsidRPr="00913324">
        <w:t xml:space="preserve">Prodávající je povinen dodržovat ustanovení týkající se kybernetické bezpečnosti ve smyslu článku </w:t>
      </w:r>
      <w:r w:rsidR="004E66DF" w:rsidRPr="00913324">
        <w:t>20</w:t>
      </w:r>
      <w:r w:rsidRPr="00913324">
        <w:t xml:space="preserve">. </w:t>
      </w:r>
      <w:r w:rsidR="00775733" w:rsidRPr="00913324">
        <w:rPr>
          <w:noProof/>
        </w:rPr>
        <w:t xml:space="preserve">Přílohy č. </w:t>
      </w:r>
      <w:r w:rsidR="00A63185" w:rsidRPr="00913324">
        <w:rPr>
          <w:noProof/>
        </w:rPr>
        <w:t>5</w:t>
      </w:r>
      <w:r w:rsidR="00775733" w:rsidRPr="00913324">
        <w:rPr>
          <w:noProof/>
        </w:rPr>
        <w:t xml:space="preserve"> </w:t>
      </w:r>
      <w:r w:rsidR="00775733" w:rsidRPr="00913324">
        <w:rPr>
          <w:rStyle w:val="Kurzva"/>
        </w:rPr>
        <w:t>Zvláštní obchodní podmínky</w:t>
      </w:r>
      <w:r w:rsidR="00775733" w:rsidRPr="00913324">
        <w:rPr>
          <w:noProof/>
        </w:rPr>
        <w:t>.</w:t>
      </w:r>
    </w:p>
    <w:p w14:paraId="5B3F5555" w14:textId="77777777" w:rsidR="00020F55" w:rsidRPr="00CC4555" w:rsidRDefault="00020F55" w:rsidP="00112E24">
      <w:pPr>
        <w:pStyle w:val="Nadpis4"/>
        <w:rPr>
          <w:noProof/>
        </w:rPr>
      </w:pPr>
      <w:r w:rsidRPr="00CC4555">
        <w:rPr>
          <w:noProof/>
        </w:rPr>
        <w:t xml:space="preserve">Ochrana </w:t>
      </w:r>
      <w:r w:rsidRPr="00112E24">
        <w:t>osobních</w:t>
      </w:r>
      <w:r w:rsidRPr="00CC4555">
        <w:rPr>
          <w:noProof/>
        </w:rPr>
        <w:t xml:space="preserve"> údajů</w:t>
      </w:r>
    </w:p>
    <w:p w14:paraId="12A82582" w14:textId="51BBE5F7" w:rsidR="00020F55" w:rsidRPr="00FD33B3" w:rsidRDefault="00020F55" w:rsidP="00112E24">
      <w:pPr>
        <w:pStyle w:val="Odstavecseseznamem"/>
        <w:rPr>
          <w:noProof/>
        </w:rPr>
      </w:pPr>
      <w:r w:rsidRPr="00112E24">
        <w:t>Pokud bude</w:t>
      </w:r>
      <w:r w:rsidRPr="002005EC">
        <w:t xml:space="preserve"> v rámci plnění této Smlouvy docházet ke zpracování osobních údajů, zavazuje se Prodávající dodržovat opatření dle článku 2</w:t>
      </w:r>
      <w:r w:rsidR="007A46F8" w:rsidRPr="002005EC">
        <w:t>1.</w:t>
      </w:r>
      <w:r w:rsidRPr="002005EC">
        <w:t xml:space="preserve"> </w:t>
      </w:r>
      <w:r w:rsidR="002612FE" w:rsidRPr="00913324">
        <w:rPr>
          <w:noProof/>
        </w:rPr>
        <w:t xml:space="preserve">Přílohy č. </w:t>
      </w:r>
      <w:r w:rsidR="00DF406E" w:rsidRPr="00913324">
        <w:rPr>
          <w:noProof/>
        </w:rPr>
        <w:t>5</w:t>
      </w:r>
      <w:r w:rsidR="00775733">
        <w:rPr>
          <w:noProof/>
        </w:rPr>
        <w:t xml:space="preserve"> </w:t>
      </w:r>
      <w:r w:rsidR="00775733" w:rsidRPr="00112E24">
        <w:rPr>
          <w:rStyle w:val="Kurzva"/>
        </w:rPr>
        <w:t>Zvláštní obchodní podmínky</w:t>
      </w:r>
      <w:r w:rsidR="00775733">
        <w:rPr>
          <w:noProof/>
        </w:rPr>
        <w:t>.</w:t>
      </w:r>
      <w:bookmarkEnd w:id="7"/>
    </w:p>
    <w:p w14:paraId="7F9E3356" w14:textId="5CFE4E36" w:rsidR="00944CEE" w:rsidRDefault="00944CEE" w:rsidP="00112E24">
      <w:pPr>
        <w:pStyle w:val="Nadpis4"/>
        <w:rPr>
          <w:rFonts w:eastAsia="Times New Roman"/>
          <w:lang w:eastAsia="cs-CZ"/>
        </w:rPr>
      </w:pPr>
      <w:r>
        <w:rPr>
          <w:rFonts w:eastAsia="Times New Roman"/>
          <w:lang w:eastAsia="cs-CZ"/>
        </w:rPr>
        <w:t xml:space="preserve">Střet </w:t>
      </w:r>
      <w:r w:rsidRPr="00112E24">
        <w:t>zájmů</w:t>
      </w:r>
      <w:r>
        <w:rPr>
          <w:rFonts w:eastAsia="Times New Roman"/>
          <w:lang w:eastAsia="cs-CZ"/>
        </w:rPr>
        <w:t>, povinnosti Prodávajícího v souvislosti s konfliktem na Ukrajině</w:t>
      </w:r>
    </w:p>
    <w:p w14:paraId="387B7F91" w14:textId="77777777" w:rsidR="00944CEE" w:rsidRPr="00112E24" w:rsidRDefault="00944CEE" w:rsidP="00112E24">
      <w:pPr>
        <w:pStyle w:val="Odstavecseseznamem"/>
      </w:pPr>
      <w:r w:rsidRPr="00944CEE">
        <w:rPr>
          <w:lang w:eastAsia="cs-CZ"/>
        </w:rPr>
        <w:t xml:space="preserve">Prodávající prohlašuje, že není obchodní společností, ve které veřejný funkcionář uvedený v </w:t>
      </w:r>
      <w:proofErr w:type="spellStart"/>
      <w:r w:rsidRPr="00944CEE">
        <w:rPr>
          <w:lang w:eastAsia="cs-CZ"/>
        </w:rPr>
        <w:t>ust</w:t>
      </w:r>
      <w:proofErr w:type="spellEnd"/>
      <w:r w:rsidRPr="00944CEE">
        <w:rPr>
          <w:lang w:eastAsia="cs-CZ"/>
        </w:rPr>
        <w:t xml:space="preserve">. § 2 odst. </w:t>
      </w:r>
      <w:r w:rsidRPr="00112E24">
        <w:t>1 písm. c) zákona č. 159/2006 Sb., o střetu zájmů, ve znění pozdějších předpisů (dále jen „</w:t>
      </w:r>
      <w:r w:rsidRPr="00112E24">
        <w:rPr>
          <w:rStyle w:val="Kurzvatun"/>
        </w:rPr>
        <w:t>Zákon o střetu zájmů</w:t>
      </w:r>
      <w:r w:rsidRPr="00112E24">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112E24">
        <w:t>ust</w:t>
      </w:r>
      <w:proofErr w:type="spellEnd"/>
      <w:r w:rsidRPr="00112E24">
        <w:t>. § 2 odst. 1 písm. c) Zákona o střetu zájmů nebo jím ovládaná osoba vlastní podíl představující alespoň 25 % účasti společníka v obchodní společnosti.</w:t>
      </w:r>
    </w:p>
    <w:p w14:paraId="3855C061" w14:textId="77777777" w:rsidR="00942BFD" w:rsidRPr="00112E24" w:rsidRDefault="00944CEE">
      <w:pPr>
        <w:pStyle w:val="Odstavecseseznamem"/>
        <w:rPr>
          <w:b/>
          <w:lang w:eastAsia="cs-CZ"/>
        </w:rPr>
      </w:pPr>
      <w:r w:rsidRPr="00112E24">
        <w:t>Prodávající prohlašuje, že</w:t>
      </w:r>
      <w:r w:rsidR="00942BFD">
        <w:t>:</w:t>
      </w:r>
    </w:p>
    <w:p w14:paraId="63D26C3E" w14:textId="5ED54FF1" w:rsidR="00942BFD" w:rsidRDefault="00942BFD" w:rsidP="00112E24">
      <w:pPr>
        <w:pStyle w:val="aodst"/>
        <w:numPr>
          <w:ilvl w:val="0"/>
          <w:numId w:val="38"/>
        </w:numPr>
      </w:pPr>
      <w:r>
        <w:t xml:space="preserve">on, ani žádný z jeho poddodavatelů, nejsou osobami, na něž se vztahuje zákaz zadání veřejné zakázky ve smyslu § 48a </w:t>
      </w:r>
      <w:r w:rsidR="0074713B">
        <w:t>zákona č. 134/2016 Sb., o zadávání veřejných zakázek, ve znění pozdějších předpisů,</w:t>
      </w:r>
    </w:p>
    <w:p w14:paraId="1A8F8155" w14:textId="77777777" w:rsidR="00942BFD" w:rsidRDefault="00942BFD" w:rsidP="00112E24">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21D11CB" w14:textId="62DD6DEF" w:rsidR="00944CEE" w:rsidRPr="007410CB" w:rsidRDefault="00942BFD" w:rsidP="00112E24">
      <w:pPr>
        <w:pStyle w:val="aodst"/>
        <w:rPr>
          <w:b/>
          <w:lang w:eastAsia="cs-CZ"/>
        </w:r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_Ref156303859 \r \h </w:instrText>
      </w:r>
      <w:r>
        <w:fldChar w:fldCharType="separate"/>
      </w:r>
      <w:r>
        <w:t>11.5</w:t>
      </w:r>
      <w:r>
        <w:fldChar w:fldCharType="end"/>
      </w:r>
      <w:r>
        <w:t xml:space="preserve"> této </w:t>
      </w:r>
      <w:r w:rsidR="00385BB8">
        <w:t>Smlou</w:t>
      </w:r>
      <w:r>
        <w:t xml:space="preserve">vy </w:t>
      </w:r>
      <w:r w:rsidRPr="0077114C">
        <w:t>(</w:t>
      </w:r>
      <w:r>
        <w:t>dále jen „</w:t>
      </w:r>
      <w:r w:rsidRPr="00112E24">
        <w:rPr>
          <w:rStyle w:val="Kurzvatun"/>
        </w:rPr>
        <w:t>Sankční seznamy</w:t>
      </w:r>
      <w:r>
        <w:t>“)</w:t>
      </w:r>
      <w:r w:rsidR="00944CEE" w:rsidRPr="00944CEE">
        <w:rPr>
          <w:lang w:eastAsia="cs-CZ"/>
        </w:rPr>
        <w:t>.</w:t>
      </w:r>
    </w:p>
    <w:p w14:paraId="304051D8" w14:textId="63CF5B0A" w:rsidR="00944CEE" w:rsidRPr="00112E24" w:rsidRDefault="00944CEE" w:rsidP="00112E24">
      <w:pPr>
        <w:pStyle w:val="Odstavecseseznamem"/>
      </w:pPr>
      <w:r w:rsidRPr="00944CEE">
        <w:rPr>
          <w:lang w:eastAsia="cs-CZ"/>
        </w:rPr>
        <w:t xml:space="preserve">Je-li Prodávajícím sdružení více osob, platí podmínky dle odstavce </w:t>
      </w:r>
      <w:r w:rsidRPr="00913324">
        <w:rPr>
          <w:lang w:eastAsia="cs-CZ"/>
        </w:rPr>
        <w:t>11.1 a 11.2</w:t>
      </w:r>
      <w:r w:rsidRPr="00944CEE">
        <w:rPr>
          <w:lang w:eastAsia="cs-CZ"/>
        </w:rPr>
        <w:t xml:space="preserve"> této Smlouvy také </w:t>
      </w:r>
      <w:r w:rsidRPr="00112E24">
        <w:t xml:space="preserve">jednotlivě pro všechny osoby v rámci Prodávajícího </w:t>
      </w:r>
      <w:r w:rsidR="00C16C8A" w:rsidRPr="00112E24">
        <w:t>sdružené,</w:t>
      </w:r>
      <w:r w:rsidRPr="00112E24">
        <w:t xml:space="preserve"> a to bez ohledu na právní formu tohoto sdružení.</w:t>
      </w:r>
    </w:p>
    <w:p w14:paraId="2E908EAF" w14:textId="77777777" w:rsidR="00944CEE" w:rsidRPr="00112E24" w:rsidRDefault="00944CEE" w:rsidP="00112E24">
      <w:pPr>
        <w:pStyle w:val="Odstavecseseznamem"/>
      </w:pPr>
      <w:r w:rsidRPr="00112E24">
        <w:t xml:space="preserve">Přestane-li Prodávající nebo některý z jeho poddodavatelů nebo jiných osob, jejichž způsobilost byla využita ve smyslu evropských směrnic o zadávání veřejných zakázek, splňovat podmínky dle tohoto článku Smlouvy, oznámí tuto skutečnost bez zbytečného </w:t>
      </w:r>
      <w:r w:rsidRPr="00112E24">
        <w:lastRenderedPageBreak/>
        <w:t>odkladu, nejpozději však do 3 pracovních dnů ode dne, kdy přestal splňovat výše uvedené podmínky, Kupujícímu.</w:t>
      </w:r>
    </w:p>
    <w:p w14:paraId="7ABE976D" w14:textId="6C2C3D3C" w:rsidR="00944CEE" w:rsidRPr="00112E24" w:rsidRDefault="00944CEE" w:rsidP="00112E24">
      <w:pPr>
        <w:pStyle w:val="Odstavecseseznamem"/>
      </w:pPr>
      <w:bookmarkStart w:id="8" w:name="_Ref156303859"/>
      <w:r w:rsidRPr="00112E24">
        <w:t xml:space="preserve">Prodávající se dále zavazuje postupovat při plnění této Smlouvy v souladu s </w:t>
      </w:r>
      <w:r w:rsidR="002F3333">
        <w:t>n</w:t>
      </w:r>
      <w:r w:rsidR="002F3333" w:rsidRPr="00112E24">
        <w:t xml:space="preserve">ařízením </w:t>
      </w:r>
      <w:r w:rsidRPr="00112E24">
        <w:t xml:space="preserve">Rady (ES) č. 765/2006 ze dne 18. května 2006 o omezujících opatřeních vzhledem k situaci v Bělorusku a k zapojení Běloruska do ruské agrese proti Ukrajině, ve znění pozdějších předpisů, </w:t>
      </w:r>
      <w:bookmarkStart w:id="9" w:name="_Hlk156304881"/>
      <w:r w:rsidR="00942BFD">
        <w:t>n</w:t>
      </w:r>
      <w:r w:rsidR="00942BFD" w:rsidRPr="002B73F3">
        <w:rPr>
          <w:rStyle w:val="normaltextrun"/>
          <w:bdr w:val="none" w:sz="0" w:space="0" w:color="auto" w:frame="1"/>
        </w:rPr>
        <w:t>ařízení</w:t>
      </w:r>
      <w:r w:rsidR="00942BFD">
        <w:rPr>
          <w:rStyle w:val="normaltextrun"/>
          <w:bdr w:val="none" w:sz="0" w:space="0" w:color="auto" w:frame="1"/>
        </w:rPr>
        <w:t>m</w:t>
      </w:r>
      <w:r w:rsidR="00942BFD" w:rsidRPr="002B73F3">
        <w:rPr>
          <w:rStyle w:val="normaltextrun"/>
          <w:bdr w:val="none" w:sz="0" w:space="0" w:color="auto" w:frame="1"/>
        </w:rPr>
        <w:t xml:space="preserve"> Rady (EU) č. 208/2014 ze dne 5. března 2014 o omezujících opatřeních vůči některým osobám, subjektům a orgánům vzhledem k</w:t>
      </w:r>
      <w:r w:rsidR="00942BFD">
        <w:rPr>
          <w:rStyle w:val="normaltextrun"/>
          <w:bdr w:val="none" w:sz="0" w:space="0" w:color="auto" w:frame="1"/>
        </w:rPr>
        <w:t> </w:t>
      </w:r>
      <w:r w:rsidR="00942BFD" w:rsidRPr="002B73F3">
        <w:rPr>
          <w:rStyle w:val="normaltextrun"/>
          <w:bdr w:val="none" w:sz="0" w:space="0" w:color="auto" w:frame="1"/>
        </w:rPr>
        <w:t>situaci na Ukrajině, ve znění pozdějších předpisů</w:t>
      </w:r>
      <w:r w:rsidR="00942BFD">
        <w:rPr>
          <w:rStyle w:val="normaltextrun"/>
          <w:bdr w:val="none" w:sz="0" w:space="0" w:color="auto" w:frame="1"/>
        </w:rPr>
        <w:t>,</w:t>
      </w:r>
      <w:r w:rsidR="00942BFD" w:rsidRPr="007A08B0">
        <w:t xml:space="preserve"> a dalších prováděcích předpisů k t</w:t>
      </w:r>
      <w:r w:rsidR="00942BFD">
        <w:t>ěmto</w:t>
      </w:r>
      <w:r w:rsidR="00942BFD" w:rsidRPr="007A08B0">
        <w:t xml:space="preserve"> nařízení</w:t>
      </w:r>
      <w:r w:rsidR="00942BFD">
        <w:t>m</w:t>
      </w:r>
      <w:bookmarkEnd w:id="9"/>
      <w:r w:rsidRPr="00112E24">
        <w:t>.</w:t>
      </w:r>
      <w:bookmarkEnd w:id="8"/>
    </w:p>
    <w:p w14:paraId="7CC43837" w14:textId="3A147026" w:rsidR="00944CEE" w:rsidRPr="00112E24" w:rsidRDefault="00944CEE" w:rsidP="00112E24">
      <w:pPr>
        <w:pStyle w:val="Odstavecseseznamem"/>
      </w:pPr>
      <w:r w:rsidRPr="00112E24">
        <w:t xml:space="preserve">Prodávající se dále </w:t>
      </w:r>
      <w:r w:rsidR="00942BFD" w:rsidRPr="007A08B0">
        <w:t xml:space="preserve">zavazuje, že finanční prostředky ani hospodářské zdroje, které </w:t>
      </w:r>
      <w:proofErr w:type="gramStart"/>
      <w:r w:rsidR="00942BFD" w:rsidRPr="007A08B0">
        <w:t>obdrží</w:t>
      </w:r>
      <w:proofErr w:type="gramEnd"/>
      <w:r w:rsidR="00942BFD" w:rsidRPr="007A08B0">
        <w:t xml:space="preserve"> od </w:t>
      </w:r>
      <w:r w:rsidR="003774D9">
        <w:t>Kupujícího</w:t>
      </w:r>
      <w:r w:rsidR="00942BFD"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112E24">
        <w:t>.</w:t>
      </w:r>
    </w:p>
    <w:p w14:paraId="230B523F" w14:textId="3CD460C2" w:rsidR="00944CEE" w:rsidRPr="007410CB" w:rsidRDefault="00944CEE" w:rsidP="00112E24">
      <w:pPr>
        <w:pStyle w:val="Odstavecseseznamem"/>
        <w:rPr>
          <w:lang w:eastAsia="cs-CZ"/>
        </w:rPr>
      </w:pPr>
      <w:r w:rsidRPr="00112E24">
        <w:t>Ukáž</w:t>
      </w:r>
      <w:r w:rsidR="00070FC0">
        <w:t>e</w:t>
      </w:r>
      <w:r w:rsidRPr="00112E24">
        <w:t>-li se</w:t>
      </w:r>
      <w:r w:rsidR="00070FC0">
        <w:t xml:space="preserve"> jakékoliv</w:t>
      </w:r>
      <w:r w:rsidRPr="00112E24">
        <w:t xml:space="preserve"> prohlášení Prodávajícího dle </w:t>
      </w:r>
      <w:r w:rsidR="00070FC0">
        <w:t>tohoto článku</w:t>
      </w:r>
      <w:r w:rsidRPr="00112E24">
        <w:t xml:space="preserve"> Smlouvy jako nepravdiv</w:t>
      </w:r>
      <w:r w:rsidR="00070FC0">
        <w:t>é</w:t>
      </w:r>
      <w:r w:rsidRPr="00112E24">
        <w:t xml:space="preserve"> nebo </w:t>
      </w:r>
      <w:proofErr w:type="gramStart"/>
      <w:r w:rsidRPr="00112E24">
        <w:t>poruší</w:t>
      </w:r>
      <w:proofErr w:type="gramEnd"/>
      <w:r w:rsidRPr="00112E24">
        <w:t xml:space="preserve">-li Prodávající svou oznamovací povinnost nebo </w:t>
      </w:r>
      <w:r w:rsidR="00070FC0">
        <w:t xml:space="preserve">některou z dalších </w:t>
      </w:r>
      <w:r w:rsidR="00070FC0" w:rsidRPr="00112E24">
        <w:t>povinnost</w:t>
      </w:r>
      <w:r w:rsidR="00070FC0">
        <w:t>í</w:t>
      </w:r>
      <w:r w:rsidR="00070FC0" w:rsidRPr="00112E24">
        <w:t xml:space="preserve"> </w:t>
      </w:r>
      <w:r w:rsidRPr="00112E24">
        <w:t xml:space="preserve">dle </w:t>
      </w:r>
      <w:r w:rsidR="00070FC0">
        <w:t>tohoto článku</w:t>
      </w:r>
      <w:r w:rsidRPr="00112E24">
        <w:t xml:space="preserve"> Smlouvy, je Kupující oprávněn odstoupit od této Smlouvy. Prodávající je dále povinen zaplatit za každé jednotlivé porušení povinností dle předchozí věty smluvní pokutu</w:t>
      </w:r>
      <w:r w:rsidRPr="00944CEE">
        <w:rPr>
          <w:lang w:eastAsia="cs-CZ"/>
        </w:rPr>
        <w:t xml:space="preserve"> ve výši 5 % procent </w:t>
      </w:r>
      <w:r>
        <w:rPr>
          <w:lang w:eastAsia="cs-CZ"/>
        </w:rPr>
        <w:t>z C</w:t>
      </w:r>
      <w:r w:rsidRPr="00944CEE">
        <w:rPr>
          <w:lang w:eastAsia="cs-CZ"/>
        </w:rPr>
        <w:t>eny. Ustanovení § 2004 odst. 2 Občanského zákoníku a § 2050 Občanského zákoníku se nepoužijí</w:t>
      </w:r>
      <w:r w:rsidRPr="00D37040">
        <w:rPr>
          <w:lang w:eastAsia="cs-CZ"/>
        </w:rPr>
        <w:t>.</w:t>
      </w:r>
    </w:p>
    <w:p w14:paraId="4AB67F7B" w14:textId="291115A7" w:rsidR="001E2321" w:rsidRDefault="001E2321">
      <w:pPr>
        <w:pStyle w:val="Nadpis4"/>
        <w:rPr>
          <w:noProof/>
        </w:rPr>
      </w:pPr>
      <w:r>
        <w:rPr>
          <w:noProof/>
        </w:rPr>
        <w:t>Compliance</w:t>
      </w:r>
    </w:p>
    <w:p w14:paraId="49075E98" w14:textId="36557DAA" w:rsidR="001E2321" w:rsidRDefault="001E2321" w:rsidP="00112E24">
      <w:pPr>
        <w:pStyle w:val="Odstavecseseznamem"/>
      </w:pPr>
      <w:r>
        <w:t xml:space="preserve">Smluvní strany stvrzují, že při uzavírání této </w:t>
      </w:r>
      <w:r w:rsidR="00385BB8">
        <w:t>Smlou</w:t>
      </w:r>
      <w:r>
        <w:t xml:space="preserve">vy jednaly a postupovaly čestně a transparentně a zavazují se tak jednat i při plnění této </w:t>
      </w:r>
      <w:r w:rsidR="00385BB8">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AC4C08A" w14:textId="77777777" w:rsidR="001E2321" w:rsidRDefault="001E2321" w:rsidP="00112E24">
      <w:pPr>
        <w:pStyle w:val="Odstavecseseznamem"/>
      </w:pPr>
      <w:r>
        <w:t xml:space="preserve">Správa železnic, státní organizace, má výše uvedené dokumenty k dispozici na webových stránkách: </w:t>
      </w:r>
      <w:hyperlink r:id="rId11" w:history="1">
        <w:r w:rsidRPr="00F01081">
          <w:rPr>
            <w:rStyle w:val="Hypertextovodkaz"/>
          </w:rPr>
          <w:t>https://www.spravazeleznic.cz/o-nas/nazadouci-jednani-a-boj-s-korupci</w:t>
        </w:r>
      </w:hyperlink>
      <w:r>
        <w:t>.</w:t>
      </w:r>
    </w:p>
    <w:p w14:paraId="291B4760" w14:textId="7C1B8722" w:rsidR="001E2321" w:rsidRPr="00553F79" w:rsidRDefault="001E2321" w:rsidP="00112E24">
      <w:pPr>
        <w:pStyle w:val="Odstavecseseznamem"/>
      </w:pPr>
      <w:r>
        <w:t>Prodávající má výše uvedené dokumenty k dispozici na webových stránkách:</w:t>
      </w:r>
      <w:r w:rsidRPr="00777314">
        <w:rPr>
          <w:highlight w:val="green"/>
        </w:rPr>
        <w:t xml:space="preserve"> </w:t>
      </w:r>
      <w:r w:rsidRPr="00BD4E80">
        <w:rPr>
          <w:highlight w:val="green"/>
        </w:rPr>
        <w:t xml:space="preserve">[doplní </w:t>
      </w:r>
      <w:r>
        <w:rPr>
          <w:highlight w:val="green"/>
        </w:rPr>
        <w:t>Prodávající</w:t>
      </w:r>
      <w:r w:rsidRPr="00BD4E80">
        <w:rPr>
          <w:highlight w:val="green"/>
        </w:rPr>
        <w:t xml:space="preserve"> x nemá-li </w:t>
      </w:r>
      <w:r>
        <w:rPr>
          <w:highlight w:val="green"/>
        </w:rPr>
        <w:t>Prodávající</w:t>
      </w:r>
      <w:r w:rsidRPr="00BD4E80">
        <w:rPr>
          <w:highlight w:val="green"/>
        </w:rPr>
        <w:t xml:space="preserve"> výše uvedené dokumenty, celý bod </w:t>
      </w:r>
      <w:r>
        <w:rPr>
          <w:highlight w:val="green"/>
        </w:rPr>
        <w:t>12</w:t>
      </w:r>
      <w:r w:rsidRPr="00BD4E80">
        <w:rPr>
          <w:highlight w:val="green"/>
        </w:rPr>
        <w:t>.3 odstraní]</w:t>
      </w:r>
      <w:r>
        <w:t>.</w:t>
      </w:r>
    </w:p>
    <w:p w14:paraId="57B397D5" w14:textId="3D10DB36" w:rsidR="00020F55" w:rsidRPr="000C2D81" w:rsidRDefault="00CC4555" w:rsidP="00112E24">
      <w:pPr>
        <w:pStyle w:val="Nadpis4"/>
        <w:rPr>
          <w:noProof/>
        </w:rPr>
      </w:pPr>
      <w:r>
        <w:rPr>
          <w:noProof/>
        </w:rPr>
        <w:t xml:space="preserve">Závěrečná </w:t>
      </w:r>
      <w:r w:rsidRPr="00112E24">
        <w:t>ustanove</w:t>
      </w:r>
      <w:r w:rsidR="00020F55" w:rsidRPr="00112E24">
        <w:t>ní</w:t>
      </w:r>
    </w:p>
    <w:p w14:paraId="2999EC77" w14:textId="3C16A695" w:rsidR="00956C4A" w:rsidRPr="00112E24" w:rsidRDefault="00956C4A" w:rsidP="00112E24">
      <w:pPr>
        <w:pStyle w:val="Odstavecseseznamem"/>
      </w:pPr>
      <w:r w:rsidRPr="00C16C8A">
        <w:t xml:space="preserve">Ustanovení Přílohy č. </w:t>
      </w:r>
      <w:r w:rsidR="00A50837" w:rsidRPr="00913324">
        <w:t>3</w:t>
      </w:r>
      <w:r w:rsidRPr="00C16C8A">
        <w:t xml:space="preserve"> </w:t>
      </w:r>
      <w:r w:rsidRPr="00112E24">
        <w:rPr>
          <w:rStyle w:val="Kurzva"/>
        </w:rPr>
        <w:t>Platforma SŽ</w:t>
      </w:r>
      <w:r w:rsidRPr="00112E24">
        <w:t xml:space="preserve"> </w:t>
      </w:r>
      <w:r w:rsidR="0044375F" w:rsidRPr="00112E24">
        <w:t>(včetně jejích příloh)</w:t>
      </w:r>
      <w:r w:rsidRPr="00112E24" w:rsidDel="00990ACE">
        <w:t xml:space="preserve"> </w:t>
      </w:r>
      <w:r w:rsidRPr="00C16C8A">
        <w:t xml:space="preserve">mají přednost před ustanoveními obchodních podmínek uvedených v odst. </w:t>
      </w:r>
      <w:r w:rsidR="00385BB8" w:rsidRPr="00C16C8A">
        <w:t>1</w:t>
      </w:r>
      <w:r w:rsidR="00385BB8">
        <w:t>3</w:t>
      </w:r>
      <w:r w:rsidRPr="00C16C8A">
        <w:t>.2. tohoto článku.</w:t>
      </w:r>
    </w:p>
    <w:p w14:paraId="1FD4BBA5" w14:textId="4C2E3A57" w:rsidR="00020F55" w:rsidRPr="00112E24" w:rsidRDefault="00020F55" w:rsidP="00112E24">
      <w:pPr>
        <w:pStyle w:val="Odstavecseseznamem"/>
      </w:pPr>
      <w:r w:rsidRPr="00112E24">
        <w:t>Smlouva se řídí Obchodními podmínkami Kupujícího a Zvláštními obchodními podmínkami Kupujícího. Ustanovení Zvláštních obchodních podmínek mají přednost před ustanoveními Obchodních podmínek, pokud jsou ustanovení těchto dokumentů v rozporu, uplatní se ustanovení uvedené ve Zvláštních obchodních podmínkách</w:t>
      </w:r>
      <w:r w:rsidR="00775733" w:rsidRPr="00112E24">
        <w:t>.</w:t>
      </w:r>
    </w:p>
    <w:p w14:paraId="10F6866B" w14:textId="2480F393" w:rsidR="00816D91" w:rsidRPr="00112E24" w:rsidRDefault="00020F55" w:rsidP="00112E24">
      <w:pPr>
        <w:pStyle w:val="Odstavecseseznamem"/>
      </w:pPr>
      <w:r w:rsidRPr="00112E24">
        <w:t>Odchylná ujednání v této Smlouvě mají přednost před ustanoveními Obchodních podmínek a Zvláštních obchodních podmínek</w:t>
      </w:r>
      <w:r w:rsidR="00775733" w:rsidRPr="00112E24">
        <w:t>.</w:t>
      </w:r>
    </w:p>
    <w:p w14:paraId="52B4202F" w14:textId="77777777" w:rsidR="000D1AA6" w:rsidRPr="00112E24" w:rsidRDefault="000D1AA6" w:rsidP="00112E24">
      <w:pPr>
        <w:pStyle w:val="Odstavecseseznamem"/>
      </w:pPr>
      <w:r w:rsidRPr="00112E24">
        <w:t>Tuto Smlouvu lze měnit pouze písemnými dodatky.</w:t>
      </w:r>
    </w:p>
    <w:p w14:paraId="73012EDF" w14:textId="5CD251F4" w:rsidR="00790D0F" w:rsidRPr="00C16C8A" w:rsidRDefault="00790D0F" w:rsidP="00112E24">
      <w:pPr>
        <w:pStyle w:val="Odstavecseseznamem"/>
      </w:pPr>
      <w:r w:rsidRPr="00C16C8A">
        <w:t xml:space="preserve">Tato Smlouva je vyhotovena v elektronické podobě, přičemž obě Smluvní strany </w:t>
      </w:r>
      <w:proofErr w:type="gramStart"/>
      <w:r w:rsidRPr="00C16C8A">
        <w:t>obdrží</w:t>
      </w:r>
      <w:proofErr w:type="gramEnd"/>
      <w:r w:rsidRPr="00C16C8A">
        <w:t xml:space="preserve"> její elektronický originál</w:t>
      </w:r>
      <w:r w:rsidR="004E40BD" w:rsidRPr="00C16C8A">
        <w:t xml:space="preserve"> opatřený elektronickými podpisy</w:t>
      </w:r>
      <w:r w:rsidRPr="00C16C8A">
        <w:t xml:space="preserve">. V případě, že tato Smlouva z jakéhokoli důvodu nebude vyhotovena v elektronické podobě, bude sepsána ve třech vyhotoveních, ve dvou vyhotoveních pro Kupujícího a jedno </w:t>
      </w:r>
      <w:proofErr w:type="gramStart"/>
      <w:r w:rsidRPr="00C16C8A">
        <w:t>obdrží</w:t>
      </w:r>
      <w:proofErr w:type="gramEnd"/>
      <w:r w:rsidRPr="00C16C8A">
        <w:t xml:space="preserve"> Prodávající.</w:t>
      </w:r>
    </w:p>
    <w:p w14:paraId="0F7010A8" w14:textId="77777777" w:rsidR="00790D0F" w:rsidRPr="000C5DA0" w:rsidRDefault="00790D0F" w:rsidP="00112E24">
      <w:pPr>
        <w:pStyle w:val="Odstavecseseznamem"/>
        <w:rPr>
          <w:rFonts w:eastAsia="Times New Roman"/>
          <w:lang w:eastAsia="cs-CZ"/>
        </w:rPr>
      </w:pPr>
      <w:r w:rsidRPr="00C16C8A">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C16C8A">
        <w:lastRenderedPageBreak/>
        <w:t>„</w:t>
      </w:r>
      <w:r w:rsidRPr="00112E24">
        <w:rPr>
          <w:rStyle w:val="Kurzvatun"/>
        </w:rPr>
        <w:t>ZRS</w:t>
      </w:r>
      <w:r w:rsidRPr="00C16C8A">
        <w:t>“), a současně souhlasí se zveřejněním</w:t>
      </w:r>
      <w:r w:rsidRPr="000C5DA0">
        <w:t xml:space="preserve">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593BC962" w14:textId="77777777" w:rsidR="00790D0F" w:rsidRPr="00112E24" w:rsidRDefault="00790D0F" w:rsidP="00112E24">
      <w:pPr>
        <w:pStyle w:val="Odstavecseseznamem"/>
      </w:pPr>
      <w:r w:rsidRPr="000C5DA0">
        <w:t xml:space="preserve">Zaslání </w:t>
      </w:r>
      <w:r>
        <w:t>Sml</w:t>
      </w:r>
      <w:r w:rsidRPr="000C5DA0">
        <w:t xml:space="preserve">ouvy správci registru smluv k uveřejnění v registru smluv zajišťuje obvykle Kupující. Nebude-li </w:t>
      </w:r>
      <w:r w:rsidRPr="00C16C8A">
        <w:t>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A991F6" w14:textId="77777777" w:rsidR="00790D0F" w:rsidRPr="00112E24" w:rsidRDefault="00790D0F" w:rsidP="00112E24">
      <w:pPr>
        <w:pStyle w:val="Odstavecseseznamem"/>
      </w:pPr>
      <w:r w:rsidRPr="00C16C8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112E24">
        <w:rPr>
          <w:rStyle w:val="Kurzvatun"/>
        </w:rPr>
        <w:t>obchodní tajemství</w:t>
      </w:r>
      <w:r w:rsidRPr="00C16C8A">
        <w:t>“), a že se nejedná ani o informace, které nemohou být v registru smluv uveřejněny na základě ustanovení § 3 odst. 1 ZRS.</w:t>
      </w:r>
    </w:p>
    <w:p w14:paraId="355170A5" w14:textId="77777777" w:rsidR="00790D0F" w:rsidRPr="00112E24" w:rsidRDefault="00790D0F" w:rsidP="00112E24">
      <w:pPr>
        <w:pStyle w:val="Odstavecseseznamem"/>
      </w:pPr>
      <w:r w:rsidRPr="00C16C8A">
        <w:t xml:space="preserve">Jestliže Smluvní strana </w:t>
      </w:r>
      <w:proofErr w:type="gramStart"/>
      <w:r w:rsidRPr="00C16C8A">
        <w:t>označí</w:t>
      </w:r>
      <w:proofErr w:type="gramEnd"/>
      <w:r w:rsidRPr="00C16C8A">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C16C8A">
        <w:t>neoznačí</w:t>
      </w:r>
      <w:proofErr w:type="gramEnd"/>
      <w:r w:rsidRPr="00C16C8A">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2A2088B" w14:textId="77777777" w:rsidR="00790D0F" w:rsidRPr="00112E24" w:rsidRDefault="00790D0F" w:rsidP="00112E24">
      <w:pPr>
        <w:pStyle w:val="Odstavecseseznamem"/>
      </w:pPr>
      <w:r w:rsidRPr="00C16C8A">
        <w:t xml:space="preserve">Osoby uzavírající tuto Smlouvu za Smluvní strany souhlasí s uveřejněním svých osobních údajů, které jsou uvedeny v této Smlouvě, spolu se Smlouvou v registru smluv. Tento souhlas je udělen na dobu neurčitou. </w:t>
      </w:r>
    </w:p>
    <w:p w14:paraId="3D7DBB20" w14:textId="1D2E7B10" w:rsidR="00CC4555" w:rsidRPr="00112E24" w:rsidRDefault="00CC4555" w:rsidP="00112E24">
      <w:pPr>
        <w:pStyle w:val="Odstavecseseznamem"/>
      </w:pPr>
      <w:r w:rsidRPr="00112E24">
        <w:t>Odchylná ujednání v této Smlouvě mají přednost před ustanoveními Obchodních podmínek a Zvláštních obchodních podmínek.</w:t>
      </w:r>
    </w:p>
    <w:p w14:paraId="5F96B551" w14:textId="68AC1C44" w:rsidR="00CC4555" w:rsidRDefault="00816D91" w:rsidP="00112E24">
      <w:pPr>
        <w:pStyle w:val="Odstavecseseznamem"/>
      </w:pPr>
      <w:r w:rsidRPr="00112E24">
        <w:t xml:space="preserve">Tato Smlouva nabývá platnosti okamžikem podpisu poslední ze </w:t>
      </w:r>
      <w:r w:rsidR="00CC083D" w:rsidRPr="00112E24">
        <w:t>Stran.</w:t>
      </w:r>
      <w:r w:rsidRPr="00112E24">
        <w:t xml:space="preserve"> Je-li Smlouva uveřejňována v registru smluv, nabývá účinnosti dnem uveřejnění v registru smluv, jinak je účinná od okamžiku uzavření.</w:t>
      </w:r>
    </w:p>
    <w:p w14:paraId="4E3CF5CA" w14:textId="77777777" w:rsidR="00913324" w:rsidRPr="00112E24" w:rsidRDefault="00913324" w:rsidP="00913324">
      <w:pPr>
        <w:pStyle w:val="Odstavecseseznamem"/>
        <w:numPr>
          <w:ilvl w:val="0"/>
          <w:numId w:val="0"/>
        </w:numPr>
        <w:ind w:left="567"/>
      </w:pPr>
    </w:p>
    <w:p w14:paraId="188314D4" w14:textId="77777777" w:rsidR="00020F55" w:rsidRDefault="00020F55" w:rsidP="00112E24">
      <w:pPr>
        <w:pStyle w:val="Odstavecseseznamem"/>
        <w:rPr>
          <w:rFonts w:asciiTheme="majorHAnsi" w:hAnsiTheme="majorHAnsi"/>
        </w:rPr>
      </w:pPr>
      <w:r w:rsidRPr="00112E24">
        <w:t>Nedílnou součástí této Smlouvy</w:t>
      </w:r>
      <w:r w:rsidRPr="002005EC">
        <w:rPr>
          <w:rFonts w:asciiTheme="majorHAnsi" w:hAnsiTheme="majorHAnsi"/>
        </w:rPr>
        <w:t xml:space="preserve"> jsou její přílohy:</w:t>
      </w:r>
    </w:p>
    <w:p w14:paraId="0A0D1444" w14:textId="77777777" w:rsidR="00913324" w:rsidRDefault="00913324" w:rsidP="00112E24"/>
    <w:p w14:paraId="7EFC21BA" w14:textId="66C76225" w:rsidR="00707C91" w:rsidRPr="002B3145" w:rsidRDefault="002612FE" w:rsidP="00112E24">
      <w:r w:rsidRPr="002B3145">
        <w:t xml:space="preserve">Příloha č. </w:t>
      </w:r>
      <w:r w:rsidR="002B3145" w:rsidRPr="002B3145">
        <w:t>1</w:t>
      </w:r>
      <w:r w:rsidR="00775733" w:rsidRPr="002B3145">
        <w:t xml:space="preserve"> – </w:t>
      </w:r>
      <w:r w:rsidR="00707C91" w:rsidRPr="002B3145">
        <w:t>Specifikace Plnění</w:t>
      </w:r>
    </w:p>
    <w:p w14:paraId="29A6E6E4" w14:textId="2D8EE8C0" w:rsidR="00707C91" w:rsidRPr="002B3145" w:rsidRDefault="002612FE" w:rsidP="00112E24">
      <w:r w:rsidRPr="002B3145">
        <w:t xml:space="preserve">Příloha č. </w:t>
      </w:r>
      <w:r w:rsidR="002B3145" w:rsidRPr="002B3145">
        <w:t>2</w:t>
      </w:r>
      <w:r w:rsidR="00775733" w:rsidRPr="002B3145">
        <w:t xml:space="preserve"> – </w:t>
      </w:r>
      <w:r w:rsidR="00707C91" w:rsidRPr="002B3145">
        <w:t>Cena Plnění</w:t>
      </w:r>
    </w:p>
    <w:p w14:paraId="02F4784C" w14:textId="00E610BF" w:rsidR="00707C91" w:rsidRPr="002B3145" w:rsidRDefault="00707C91" w:rsidP="00112E24">
      <w:r w:rsidRPr="002B3145">
        <w:t xml:space="preserve">Příloha č. </w:t>
      </w:r>
      <w:r w:rsidR="002B3145" w:rsidRPr="002B3145">
        <w:t>3</w:t>
      </w:r>
      <w:r w:rsidR="00775733" w:rsidRPr="002B3145">
        <w:t xml:space="preserve"> – </w:t>
      </w:r>
      <w:r w:rsidRPr="002B3145">
        <w:t xml:space="preserve">Platforma </w:t>
      </w:r>
      <w:r w:rsidR="0044375F" w:rsidRPr="002B3145">
        <w:t>SŽ (včetně jejích příloh)</w:t>
      </w:r>
    </w:p>
    <w:p w14:paraId="46F541C4" w14:textId="1717A942" w:rsidR="005961F0" w:rsidRPr="002B3145" w:rsidRDefault="002612FE" w:rsidP="00112E24">
      <w:r w:rsidRPr="002B3145">
        <w:t xml:space="preserve">Příloha č. </w:t>
      </w:r>
      <w:r w:rsidR="002B3145" w:rsidRPr="002B3145">
        <w:t>4</w:t>
      </w:r>
      <w:r w:rsidR="005961F0" w:rsidRPr="002B3145">
        <w:t xml:space="preserve"> – Poddodavatelé</w:t>
      </w:r>
    </w:p>
    <w:p w14:paraId="7B09B0CC" w14:textId="13869C32" w:rsidR="00CD3B83" w:rsidRDefault="002612FE" w:rsidP="00112E24">
      <w:r w:rsidRPr="002B3145">
        <w:t xml:space="preserve">Příloha č. </w:t>
      </w:r>
      <w:r w:rsidR="002B3145" w:rsidRPr="002B3145">
        <w:t>5</w:t>
      </w:r>
      <w:r w:rsidR="00775733" w:rsidRPr="002B3145">
        <w:t xml:space="preserve"> – Zvláštní obchodní podmínky</w:t>
      </w:r>
    </w:p>
    <w:p w14:paraId="1C923FCD" w14:textId="77777777" w:rsidR="00913324" w:rsidRDefault="00913324" w:rsidP="00112E24"/>
    <w:p w14:paraId="559CA186" w14:textId="77777777" w:rsidR="00913324" w:rsidRDefault="00913324" w:rsidP="00112E24"/>
    <w:p w14:paraId="553F6819" w14:textId="77777777" w:rsidR="00913324" w:rsidRPr="002B3145" w:rsidRDefault="00913324" w:rsidP="00112E24"/>
    <w:p w14:paraId="6594A4F5" w14:textId="09A9593F" w:rsidR="00CD3B83" w:rsidRPr="002005EC" w:rsidRDefault="00CD3B83" w:rsidP="00913324">
      <w:pPr>
        <w:spacing w:before="0" w:after="0"/>
      </w:pPr>
      <w:r w:rsidRPr="002B3145">
        <w:lastRenderedPageBreak/>
        <w:t xml:space="preserve">Příloha č. </w:t>
      </w:r>
      <w:r w:rsidR="002B3145" w:rsidRPr="002B3145">
        <w:t>6</w:t>
      </w:r>
      <w:r w:rsidRPr="002B3145">
        <w:t xml:space="preserve"> – Obchodní podmínky</w:t>
      </w:r>
    </w:p>
    <w:p w14:paraId="0678E3CA" w14:textId="77777777" w:rsidR="00913324" w:rsidRDefault="00913324" w:rsidP="00913324">
      <w:pPr>
        <w:pStyle w:val="Zakupujchoprodvajcho"/>
        <w:spacing w:before="0"/>
      </w:pPr>
    </w:p>
    <w:p w14:paraId="3D3590F5" w14:textId="77777777" w:rsidR="00913324" w:rsidRDefault="00913324" w:rsidP="00913324">
      <w:pPr>
        <w:pStyle w:val="Zakupujchoprodvajcho"/>
        <w:spacing w:before="0"/>
      </w:pPr>
    </w:p>
    <w:p w14:paraId="638A7D84" w14:textId="77777777" w:rsidR="00913324" w:rsidRDefault="00913324" w:rsidP="00913324">
      <w:pPr>
        <w:pStyle w:val="Zakupujchoprodvajcho"/>
        <w:spacing w:before="0"/>
      </w:pPr>
    </w:p>
    <w:p w14:paraId="1170E135" w14:textId="4B06EBA2" w:rsidR="00020F55" w:rsidRPr="002005EC" w:rsidRDefault="00020F55" w:rsidP="00913324">
      <w:pPr>
        <w:pStyle w:val="Zakupujchoprodvajcho"/>
        <w:spacing w:before="0"/>
      </w:pPr>
      <w:r w:rsidRPr="002005EC">
        <w:t xml:space="preserve">Za </w:t>
      </w:r>
      <w:r w:rsidR="004E66DF" w:rsidRPr="002005EC">
        <w:t>Kupujícího</w:t>
      </w:r>
      <w:r w:rsidRPr="002005EC">
        <w:t>:</w:t>
      </w:r>
      <w:r w:rsidRPr="002005EC">
        <w:tab/>
      </w:r>
      <w:r w:rsidRPr="002005EC">
        <w:tab/>
      </w:r>
      <w:r w:rsidRPr="002005EC">
        <w:tab/>
      </w:r>
      <w:r w:rsidRPr="002005EC">
        <w:tab/>
      </w:r>
      <w:r w:rsidRPr="002005EC">
        <w:tab/>
      </w:r>
      <w:r w:rsidR="004E66DF" w:rsidRPr="002005EC">
        <w:tab/>
      </w:r>
      <w:r w:rsidRPr="002005EC">
        <w:t xml:space="preserve">Za </w:t>
      </w:r>
      <w:r w:rsidR="004E66DF" w:rsidRPr="002005EC">
        <w:t>Prodávajícího</w:t>
      </w:r>
      <w:r w:rsidRPr="002005EC">
        <w:t>:</w:t>
      </w:r>
    </w:p>
    <w:p w14:paraId="7A452F3C" w14:textId="77777777" w:rsidR="00913324" w:rsidRDefault="00913324" w:rsidP="00913324">
      <w:pPr>
        <w:pStyle w:val="Podpisovoprvnn"/>
        <w:spacing w:before="0"/>
      </w:pPr>
    </w:p>
    <w:p w14:paraId="57A9A271" w14:textId="77777777" w:rsidR="00913324" w:rsidRDefault="00913324" w:rsidP="00913324">
      <w:pPr>
        <w:pStyle w:val="Podpisovoprvnn"/>
        <w:spacing w:before="0"/>
      </w:pPr>
    </w:p>
    <w:p w14:paraId="4E6F8287" w14:textId="77777777" w:rsidR="00913324" w:rsidRDefault="00913324" w:rsidP="00913324">
      <w:pPr>
        <w:pStyle w:val="Podpisovoprvnn"/>
        <w:spacing w:before="0"/>
      </w:pPr>
    </w:p>
    <w:p w14:paraId="79ED7D04" w14:textId="77777777" w:rsidR="00913324" w:rsidRDefault="00913324" w:rsidP="00913324">
      <w:pPr>
        <w:pStyle w:val="Podpisovoprvnn"/>
        <w:spacing w:before="0"/>
      </w:pPr>
    </w:p>
    <w:p w14:paraId="45926732" w14:textId="77777777" w:rsidR="00913324" w:rsidRDefault="00913324" w:rsidP="00913324">
      <w:pPr>
        <w:pStyle w:val="Podpisovoprvnn"/>
        <w:spacing w:before="0"/>
      </w:pPr>
    </w:p>
    <w:p w14:paraId="4B3D71DF" w14:textId="26EF4E0F" w:rsidR="00020F55" w:rsidRPr="002005EC" w:rsidRDefault="00020F55" w:rsidP="00913324">
      <w:pPr>
        <w:pStyle w:val="Podpisovoprvnn"/>
        <w:spacing w:before="0"/>
      </w:pPr>
      <w:r w:rsidRPr="002005EC">
        <w:t>……………………………………………………</w:t>
      </w:r>
      <w:r w:rsidRPr="002005EC">
        <w:tab/>
      </w:r>
      <w:r w:rsidRPr="002005EC">
        <w:tab/>
      </w:r>
      <w:r w:rsidRPr="002005EC">
        <w:tab/>
        <w:t>…………………………………………………</w:t>
      </w:r>
      <w:r w:rsidRPr="002005EC">
        <w:tab/>
      </w:r>
      <w:r w:rsidRPr="002005EC">
        <w:tab/>
      </w:r>
    </w:p>
    <w:p w14:paraId="0F4655AD" w14:textId="1C4961D3" w:rsidR="00020F55" w:rsidRPr="002005EC" w:rsidRDefault="002B3145" w:rsidP="00913324">
      <w:pPr>
        <w:widowControl w:val="0"/>
        <w:spacing w:before="0" w:after="0" w:line="276" w:lineRule="auto"/>
        <w:rPr>
          <w:rFonts w:asciiTheme="majorHAnsi" w:hAnsiTheme="majorHAnsi"/>
        </w:rPr>
      </w:pPr>
      <w:r w:rsidRPr="002B3145">
        <w:rPr>
          <w:rFonts w:asciiTheme="majorHAnsi" w:hAnsiTheme="majorHAnsi"/>
          <w:b/>
          <w:bCs/>
          <w:noProof/>
        </w:rPr>
        <w:t>Bc. Jiří Svoboda, MBA</w:t>
      </w:r>
      <w:r w:rsidR="00020F55" w:rsidRPr="002B3145">
        <w:rPr>
          <w:rFonts w:asciiTheme="majorHAnsi" w:hAnsiTheme="majorHAnsi"/>
        </w:rPr>
        <w:tab/>
      </w:r>
      <w:proofErr w:type="gramStart"/>
      <w:r w:rsidR="00020F55" w:rsidRPr="00790D0F">
        <w:rPr>
          <w:rFonts w:asciiTheme="majorHAnsi" w:hAnsiTheme="majorHAnsi"/>
        </w:rPr>
        <w:tab/>
        <w:t xml:space="preserve">  </w:t>
      </w:r>
      <w:r w:rsidR="00020F55" w:rsidRPr="00790D0F">
        <w:rPr>
          <w:rFonts w:asciiTheme="majorHAnsi" w:hAnsiTheme="majorHAnsi"/>
        </w:rPr>
        <w:tab/>
      </w:r>
      <w:proofErr w:type="gramEnd"/>
      <w:r w:rsidR="00020F55" w:rsidRPr="00790D0F">
        <w:rPr>
          <w:rFonts w:asciiTheme="majorHAnsi" w:hAnsiTheme="majorHAnsi"/>
        </w:rPr>
        <w:tab/>
      </w:r>
      <w:r w:rsidR="00511609" w:rsidRPr="00800A58">
        <w:rPr>
          <w:rFonts w:asciiTheme="majorHAnsi" w:hAnsiTheme="majorHAnsi"/>
          <w:noProof/>
          <w:highlight w:val="green"/>
        </w:rPr>
        <w:t>[</w:t>
      </w:r>
      <w:r w:rsidR="00511609" w:rsidRPr="00857781">
        <w:rPr>
          <w:rFonts w:asciiTheme="majorHAnsi" w:hAnsiTheme="majorHAnsi"/>
          <w:iCs/>
          <w:noProof/>
          <w:highlight w:val="green"/>
        </w:rPr>
        <w:t>DOPLNÍ PRODÁVAJÍCÍ</w:t>
      </w:r>
      <w:r w:rsidR="00511609" w:rsidRPr="00800A58">
        <w:rPr>
          <w:rFonts w:asciiTheme="majorHAnsi" w:hAnsiTheme="majorHAnsi"/>
          <w:noProof/>
          <w:highlight w:val="green"/>
        </w:rPr>
        <w:t>]</w:t>
      </w:r>
    </w:p>
    <w:p w14:paraId="05FB4F3C" w14:textId="307F3CB9" w:rsidR="005E536D" w:rsidRPr="00E06581" w:rsidRDefault="002B3145" w:rsidP="00913324">
      <w:pPr>
        <w:widowControl w:val="0"/>
        <w:spacing w:before="0" w:after="0" w:line="276" w:lineRule="auto"/>
        <w:rPr>
          <w:rFonts w:asciiTheme="majorHAnsi" w:hAnsiTheme="majorHAnsi"/>
        </w:rPr>
      </w:pPr>
      <w:r>
        <w:rPr>
          <w:rFonts w:asciiTheme="majorHAnsi" w:hAnsiTheme="majorHAnsi"/>
        </w:rPr>
        <w:t>generální ředitel</w:t>
      </w:r>
      <w:r w:rsidR="00020F55" w:rsidRPr="002005EC">
        <w:rPr>
          <w:rFonts w:asciiTheme="majorHAnsi" w:hAnsiTheme="majorHAnsi"/>
        </w:rPr>
        <w:tab/>
      </w:r>
      <w:r w:rsidR="00020F55" w:rsidRPr="002005EC">
        <w:rPr>
          <w:rFonts w:asciiTheme="majorHAnsi" w:hAnsiTheme="majorHAnsi"/>
        </w:rPr>
        <w:tab/>
      </w:r>
    </w:p>
    <w:sectPr w:rsidR="005E536D" w:rsidRPr="00E06581" w:rsidSect="00177D32">
      <w:headerReference w:type="default" r:id="rId12"/>
      <w:footerReference w:type="even" r:id="rId13"/>
      <w:footerReference w:type="default" r:id="rId14"/>
      <w:headerReference w:type="first" r:id="rId15"/>
      <w:footerReference w:type="first" r:id="rId16"/>
      <w:pgSz w:w="11906" w:h="16838" w:code="9"/>
      <w:pgMar w:top="1049" w:right="1134" w:bottom="1843"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E129F" w14:textId="77777777" w:rsidR="002916D9" w:rsidRDefault="002916D9" w:rsidP="00962258">
      <w:pPr>
        <w:spacing w:after="0" w:line="240" w:lineRule="auto"/>
      </w:pPr>
      <w:r>
        <w:separator/>
      </w:r>
    </w:p>
  </w:endnote>
  <w:endnote w:type="continuationSeparator" w:id="0">
    <w:p w14:paraId="385C74F6" w14:textId="77777777" w:rsidR="002916D9" w:rsidRDefault="002916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578D5" w14:textId="77777777" w:rsidR="00CE7C7D" w:rsidRDefault="00CE7C7D">
    <w:pPr>
      <w:pStyle w:val="Zpat"/>
    </w:pPr>
  </w:p>
  <w:p w14:paraId="31590CF2" w14:textId="77777777" w:rsidR="00CE7C7D" w:rsidRDefault="00CE7C7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44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27"/>
      <w:gridCol w:w="3458"/>
      <w:gridCol w:w="2835"/>
      <w:gridCol w:w="2921"/>
    </w:tblGrid>
    <w:tr w:rsidR="00CE7C7D" w:rsidRPr="005263D5" w14:paraId="4435B70C" w14:textId="77777777" w:rsidTr="005263D5">
      <w:trPr>
        <w:trHeight w:val="46"/>
      </w:trPr>
      <w:tc>
        <w:tcPr>
          <w:tcW w:w="227" w:type="dxa"/>
          <w:tcMar>
            <w:left w:w="0" w:type="dxa"/>
            <w:right w:w="0" w:type="dxa"/>
          </w:tcMar>
          <w:vAlign w:val="bottom"/>
        </w:tcPr>
        <w:p w14:paraId="586351F0" w14:textId="415CCF98" w:rsidR="00CE7C7D" w:rsidRPr="00B8518B" w:rsidRDefault="00CE7C7D" w:rsidP="00B8518B">
          <w:pPr>
            <w:pStyle w:val="Zpat"/>
            <w:rPr>
              <w:rStyle w:val="slostrnky"/>
              <w:noProof/>
            </w:rPr>
          </w:pPr>
        </w:p>
      </w:tc>
      <w:tc>
        <w:tcPr>
          <w:tcW w:w="3458" w:type="dxa"/>
          <w:shd w:val="clear" w:color="auto" w:fill="auto"/>
          <w:tcMar>
            <w:left w:w="0" w:type="dxa"/>
            <w:right w:w="0" w:type="dxa"/>
          </w:tcMar>
        </w:tcPr>
        <w:p w14:paraId="754B54BA" w14:textId="559C9B10" w:rsidR="00CE7C7D" w:rsidRPr="005263D5" w:rsidRDefault="00CE7C7D" w:rsidP="00B8518B">
          <w:pPr>
            <w:pStyle w:val="Zpat"/>
            <w:rPr>
              <w:rStyle w:val="slostrnky"/>
              <w:noProof/>
            </w:rPr>
          </w:pPr>
          <w:r>
            <w:rPr>
              <w:rStyle w:val="slostrnky"/>
            </w:rPr>
            <w:fldChar w:fldCharType="begin"/>
          </w:r>
          <w:r>
            <w:rPr>
              <w:rStyle w:val="slostrnky"/>
            </w:rPr>
            <w:instrText>PAGE   \* MERGEFORMAT</w:instrText>
          </w:r>
          <w:r>
            <w:rPr>
              <w:rStyle w:val="slostrnky"/>
            </w:rPr>
            <w:fldChar w:fldCharType="separate"/>
          </w:r>
          <w:r w:rsidR="004A4B47">
            <w:rPr>
              <w:rStyle w:val="slostrnky"/>
              <w:noProof/>
            </w:rPr>
            <w:t>7</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4A4B47">
            <w:rPr>
              <w:rStyle w:val="slostrnky"/>
              <w:noProof/>
            </w:rPr>
            <w:t>7</w:t>
          </w:r>
          <w:r>
            <w:rPr>
              <w:rStyle w:val="slostrnky"/>
            </w:rPr>
            <w:fldChar w:fldCharType="end"/>
          </w:r>
        </w:p>
      </w:tc>
      <w:tc>
        <w:tcPr>
          <w:tcW w:w="2835" w:type="dxa"/>
          <w:shd w:val="clear" w:color="auto" w:fill="auto"/>
          <w:tcMar>
            <w:left w:w="0" w:type="dxa"/>
            <w:right w:w="0" w:type="dxa"/>
          </w:tcMar>
        </w:tcPr>
        <w:p w14:paraId="65FE5D07" w14:textId="77777777" w:rsidR="00CE7C7D" w:rsidRPr="005263D5" w:rsidRDefault="00CE7C7D" w:rsidP="00B8518B">
          <w:pPr>
            <w:pStyle w:val="Zpat"/>
            <w:rPr>
              <w:rStyle w:val="slostrnky"/>
              <w:noProof/>
            </w:rPr>
          </w:pPr>
        </w:p>
      </w:tc>
      <w:tc>
        <w:tcPr>
          <w:tcW w:w="2921" w:type="dxa"/>
        </w:tcPr>
        <w:p w14:paraId="6A43C050" w14:textId="77777777" w:rsidR="00CE7C7D" w:rsidRPr="005263D5" w:rsidRDefault="00CE7C7D" w:rsidP="00D831A3">
          <w:pPr>
            <w:pStyle w:val="Zpat"/>
            <w:rPr>
              <w:rStyle w:val="slostrnky"/>
              <w:noProof/>
            </w:rPr>
          </w:pPr>
        </w:p>
      </w:tc>
    </w:tr>
    <w:tr w:rsidR="00CE7C7D" w:rsidRPr="005263D5" w14:paraId="0BF89221" w14:textId="77777777" w:rsidTr="005263D5">
      <w:trPr>
        <w:trHeight w:val="46"/>
      </w:trPr>
      <w:tc>
        <w:tcPr>
          <w:tcW w:w="227" w:type="dxa"/>
          <w:tcMar>
            <w:left w:w="0" w:type="dxa"/>
            <w:right w:w="0" w:type="dxa"/>
          </w:tcMar>
          <w:vAlign w:val="bottom"/>
        </w:tcPr>
        <w:p w14:paraId="208A4BCF" w14:textId="77777777" w:rsidR="00CE7C7D" w:rsidRPr="00B8518B" w:rsidRDefault="00CE7C7D" w:rsidP="00B8518B">
          <w:pPr>
            <w:pStyle w:val="Zpat"/>
            <w:rPr>
              <w:rStyle w:val="slostrnky"/>
              <w:noProof/>
            </w:rPr>
          </w:pPr>
        </w:p>
      </w:tc>
      <w:tc>
        <w:tcPr>
          <w:tcW w:w="3458" w:type="dxa"/>
          <w:shd w:val="clear" w:color="auto" w:fill="auto"/>
          <w:tcMar>
            <w:left w:w="0" w:type="dxa"/>
            <w:right w:w="0" w:type="dxa"/>
          </w:tcMar>
        </w:tcPr>
        <w:p w14:paraId="748B1857" w14:textId="77777777" w:rsidR="00CE7C7D" w:rsidRDefault="00CE7C7D" w:rsidP="00B8518B">
          <w:pPr>
            <w:pStyle w:val="Zpat"/>
            <w:rPr>
              <w:rStyle w:val="slostrnky"/>
            </w:rPr>
          </w:pPr>
        </w:p>
      </w:tc>
      <w:tc>
        <w:tcPr>
          <w:tcW w:w="2835" w:type="dxa"/>
          <w:shd w:val="clear" w:color="auto" w:fill="auto"/>
          <w:tcMar>
            <w:left w:w="0" w:type="dxa"/>
            <w:right w:w="0" w:type="dxa"/>
          </w:tcMar>
        </w:tcPr>
        <w:p w14:paraId="1731C123" w14:textId="77777777" w:rsidR="00CE7C7D" w:rsidRPr="005263D5" w:rsidRDefault="00CE7C7D" w:rsidP="00B8518B">
          <w:pPr>
            <w:pStyle w:val="Zpat"/>
            <w:rPr>
              <w:rStyle w:val="slostrnky"/>
              <w:noProof/>
            </w:rPr>
          </w:pPr>
        </w:p>
      </w:tc>
      <w:tc>
        <w:tcPr>
          <w:tcW w:w="2921" w:type="dxa"/>
        </w:tcPr>
        <w:p w14:paraId="6ACB152F" w14:textId="77777777" w:rsidR="00CE7C7D" w:rsidRPr="005263D5" w:rsidRDefault="00CE7C7D" w:rsidP="00D831A3">
          <w:pPr>
            <w:pStyle w:val="Zpat"/>
            <w:rPr>
              <w:rStyle w:val="slostrnky"/>
              <w:noProof/>
            </w:rPr>
          </w:pPr>
        </w:p>
      </w:tc>
    </w:tr>
  </w:tbl>
  <w:p w14:paraId="161B193D" w14:textId="1EE0A3C1" w:rsidR="00CE7C7D" w:rsidRPr="005263D5" w:rsidRDefault="00CE7C7D" w:rsidP="002005EC">
    <w:pPr>
      <w:pStyle w:val="Zpat"/>
      <w:rPr>
        <w:rStyle w:val="slostrnky"/>
        <w:noProof/>
      </w:rPr>
    </w:pPr>
    <w:r w:rsidRPr="005263D5">
      <w:rPr>
        <w:rStyle w:val="slostrnky"/>
        <w:noProof/>
        <w:lang w:eastAsia="cs-CZ"/>
      </w:rPr>
      <mc:AlternateContent>
        <mc:Choice Requires="wps">
          <w:drawing>
            <wp:anchor distT="0" distB="0" distL="114300" distR="114300" simplePos="0" relativeHeight="251669504" behindDoc="1" locked="1" layoutInCell="1" allowOverlap="1" wp14:anchorId="3944BF0F" wp14:editId="76D74B8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2C72B1" id="Straight Connector 3" o:spid="_x0000_s1026"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5263D5">
      <w:rPr>
        <w:rStyle w:val="slostrnky"/>
        <w:noProof/>
        <w:lang w:eastAsia="cs-CZ"/>
      </w:rPr>
      <mc:AlternateContent>
        <mc:Choice Requires="wps">
          <w:drawing>
            <wp:anchor distT="0" distB="0" distL="114300" distR="114300" simplePos="0" relativeHeight="251657216" behindDoc="1" locked="1" layoutInCell="1" allowOverlap="1" wp14:anchorId="62DD2755" wp14:editId="3C7A54B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9ED61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657"/>
      <w:gridCol w:w="4141"/>
      <w:gridCol w:w="4301"/>
      <w:gridCol w:w="16"/>
      <w:gridCol w:w="460"/>
    </w:tblGrid>
    <w:tr w:rsidR="00CE7C7D" w14:paraId="3F14AAD4" w14:textId="77777777" w:rsidTr="000118D1">
      <w:trPr>
        <w:trHeight w:val="250"/>
      </w:trPr>
      <w:tc>
        <w:tcPr>
          <w:tcW w:w="1361" w:type="dxa"/>
          <w:tcMar>
            <w:left w:w="0" w:type="dxa"/>
            <w:right w:w="0" w:type="dxa"/>
          </w:tcMar>
          <w:vAlign w:val="bottom"/>
        </w:tcPr>
        <w:p w14:paraId="4BF29660" w14:textId="2A594AC1" w:rsidR="00CE7C7D" w:rsidRPr="00B8518B" w:rsidRDefault="00CE7C7D" w:rsidP="00E06581">
          <w:pPr>
            <w:pStyle w:val="Zpat"/>
            <w:tabs>
              <w:tab w:val="clear" w:pos="4536"/>
              <w:tab w:val="center" w:pos="2070"/>
            </w:tabs>
            <w:rPr>
              <w:rStyle w:val="slostrnky"/>
            </w:rPr>
          </w:pPr>
        </w:p>
      </w:tc>
      <w:tc>
        <w:tcPr>
          <w:tcW w:w="6935" w:type="dxa"/>
          <w:gridSpan w:val="2"/>
          <w:shd w:val="clear" w:color="auto" w:fill="auto"/>
          <w:tcMar>
            <w:left w:w="0" w:type="dxa"/>
            <w:right w:w="0" w:type="dxa"/>
          </w:tcMar>
        </w:tcPr>
        <w:p w14:paraId="2419656C" w14:textId="0D4519BB" w:rsidR="00CE7C7D" w:rsidRDefault="00CE7C7D" w:rsidP="00460660">
          <w:pPr>
            <w:pStyle w:val="Zpat"/>
          </w:pPr>
        </w:p>
      </w:tc>
      <w:tc>
        <w:tcPr>
          <w:tcW w:w="13" w:type="dxa"/>
          <w:shd w:val="clear" w:color="auto" w:fill="auto"/>
          <w:tcMar>
            <w:left w:w="0" w:type="dxa"/>
            <w:right w:w="0" w:type="dxa"/>
          </w:tcMar>
        </w:tcPr>
        <w:p w14:paraId="614132CD" w14:textId="4B44D57A" w:rsidR="00CE7C7D" w:rsidRDefault="00CE7C7D" w:rsidP="00460660">
          <w:pPr>
            <w:pStyle w:val="Zpat"/>
          </w:pPr>
        </w:p>
      </w:tc>
      <w:tc>
        <w:tcPr>
          <w:tcW w:w="378" w:type="dxa"/>
        </w:tcPr>
        <w:p w14:paraId="1D46C588" w14:textId="77777777" w:rsidR="00CE7C7D" w:rsidRDefault="00CE7C7D" w:rsidP="00460660">
          <w:pPr>
            <w:pStyle w:val="Zpat"/>
          </w:pPr>
        </w:p>
      </w:tc>
    </w:tr>
    <w:tr w:rsidR="00CE7C7D" w14:paraId="4AE75295" w14:textId="77777777" w:rsidTr="000118D1">
      <w:tc>
        <w:tcPr>
          <w:tcW w:w="1361" w:type="dxa"/>
          <w:tcMar>
            <w:top w:w="34" w:type="dxa"/>
            <w:left w:w="0" w:type="dxa"/>
            <w:bottom w:w="57" w:type="dxa"/>
            <w:right w:w="0" w:type="dxa"/>
          </w:tcMar>
          <w:vAlign w:val="bottom"/>
          <w:hideMark/>
        </w:tcPr>
        <w:p w14:paraId="0C3401A2" w14:textId="57907401" w:rsidR="00CE7C7D" w:rsidRDefault="00CE7C7D" w:rsidP="00E06581">
          <w:pPr>
            <w:pStyle w:val="Zpat"/>
            <w:rPr>
              <w:rStyle w:val="slostrnky"/>
            </w:rPr>
          </w:pPr>
          <w:r>
            <w:rPr>
              <w:noProof/>
              <w:sz w:val="2"/>
              <w:szCs w:val="2"/>
              <w:lang w:eastAsia="cs-CZ"/>
            </w:rPr>
            <mc:AlternateContent>
              <mc:Choice Requires="wps">
                <w:drawing>
                  <wp:anchor distT="0" distB="0" distL="114300" distR="114300" simplePos="0" relativeHeight="251654656" behindDoc="1" locked="1" layoutInCell="1" allowOverlap="1" wp14:anchorId="25CCA16A" wp14:editId="3C119B8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479D31"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632" behindDoc="1" locked="1" layoutInCell="1" allowOverlap="1" wp14:anchorId="132B945C" wp14:editId="0A88146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38634B" id="Straight Connector 10"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r>
            <w:rPr>
              <w:rStyle w:val="slostrnky"/>
            </w:rPr>
            <w:fldChar w:fldCharType="begin"/>
          </w:r>
          <w:r>
            <w:rPr>
              <w:rStyle w:val="slostrnky"/>
            </w:rPr>
            <w:instrText>PAGE   \* MERGEFORMAT</w:instrText>
          </w:r>
          <w:r>
            <w:rPr>
              <w:rStyle w:val="slostrnky"/>
            </w:rPr>
            <w:fldChar w:fldCharType="separate"/>
          </w:r>
          <w:r w:rsidR="004A4B47">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4A4B47">
            <w:rPr>
              <w:rStyle w:val="slostrnky"/>
              <w:noProof/>
            </w:rPr>
            <w:t>7</w:t>
          </w:r>
          <w:r>
            <w:rPr>
              <w:rStyle w:val="slostrnky"/>
            </w:rPr>
            <w:fldChar w:fldCharType="end"/>
          </w:r>
        </w:p>
      </w:tc>
      <w:tc>
        <w:tcPr>
          <w:tcW w:w="3402" w:type="dxa"/>
          <w:tcMar>
            <w:top w:w="34" w:type="dxa"/>
            <w:left w:w="0" w:type="dxa"/>
            <w:bottom w:w="57" w:type="dxa"/>
            <w:right w:w="0" w:type="dxa"/>
          </w:tcMar>
          <w:hideMark/>
        </w:tcPr>
        <w:p w14:paraId="422F4AAA" w14:textId="77777777" w:rsidR="00CE7C7D" w:rsidRDefault="00CE7C7D" w:rsidP="00E06581">
          <w:pPr>
            <w:pStyle w:val="Zpat"/>
          </w:pPr>
          <w:r>
            <w:t>Správa železnic, státní organizace</w:t>
          </w:r>
        </w:p>
        <w:p w14:paraId="4AF44DE9" w14:textId="77777777" w:rsidR="00CE7C7D" w:rsidRDefault="00CE7C7D" w:rsidP="00E06581">
          <w:pPr>
            <w:pStyle w:val="Zpat"/>
          </w:pPr>
          <w:r>
            <w:t xml:space="preserve">zapsána v obchodním rejstříku vedeném Městským </w:t>
          </w:r>
        </w:p>
        <w:p w14:paraId="2B50390C" w14:textId="0F730786" w:rsidR="00CE7C7D" w:rsidRDefault="00CE7C7D" w:rsidP="00E06581">
          <w:pPr>
            <w:pStyle w:val="Zpat"/>
          </w:pPr>
          <w:r>
            <w:t>soudem v Praze, spisová značka A 48384</w:t>
          </w:r>
        </w:p>
      </w:tc>
      <w:tc>
        <w:tcPr>
          <w:tcW w:w="2920" w:type="dxa"/>
          <w:gridSpan w:val="3"/>
          <w:tcMar>
            <w:top w:w="34" w:type="dxa"/>
            <w:left w:w="0" w:type="dxa"/>
            <w:bottom w:w="57" w:type="dxa"/>
            <w:right w:w="0" w:type="dxa"/>
          </w:tcMar>
          <w:hideMark/>
        </w:tcPr>
        <w:p w14:paraId="3FA93A4E" w14:textId="77777777" w:rsidR="00CE7C7D" w:rsidRDefault="00CE7C7D" w:rsidP="00E06581">
          <w:pPr>
            <w:pStyle w:val="Zpat"/>
          </w:pPr>
          <w:r>
            <w:t>Sídlo: Dlážděná 1003/7, 110 00</w:t>
          </w:r>
          <w:r>
            <w:t> </w:t>
          </w:r>
          <w:r>
            <w:t>Praha 1</w:t>
          </w:r>
        </w:p>
        <w:p w14:paraId="5A2E9DF9" w14:textId="77777777" w:rsidR="00CE7C7D" w:rsidRDefault="00CE7C7D" w:rsidP="00E06581">
          <w:pPr>
            <w:pStyle w:val="Zpat"/>
          </w:pPr>
          <w:r>
            <w:t>IČO: 709 94 234 DIČ: CZ 709 94 234</w:t>
          </w:r>
        </w:p>
        <w:p w14:paraId="496F38EA" w14:textId="6CF62049" w:rsidR="00CE7C7D" w:rsidRDefault="001A7AB9" w:rsidP="00E06581">
          <w:pPr>
            <w:pStyle w:val="Zpat"/>
          </w:pPr>
          <w:r>
            <w:t>www.spravazeleznic</w:t>
          </w:r>
          <w:r w:rsidR="00CE7C7D">
            <w:t>.cz</w:t>
          </w:r>
        </w:p>
      </w:tc>
    </w:tr>
  </w:tbl>
  <w:p w14:paraId="7DE7E34C" w14:textId="77777777" w:rsidR="00CE7C7D" w:rsidRPr="00E06581" w:rsidRDefault="00CE7C7D" w:rsidP="00E06581">
    <w:pP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A62946" w14:textId="77777777" w:rsidR="002916D9" w:rsidRDefault="002916D9" w:rsidP="00962258">
      <w:pPr>
        <w:spacing w:after="0" w:line="240" w:lineRule="auto"/>
      </w:pPr>
      <w:r>
        <w:separator/>
      </w:r>
    </w:p>
  </w:footnote>
  <w:footnote w:type="continuationSeparator" w:id="0">
    <w:p w14:paraId="15F7350E" w14:textId="77777777" w:rsidR="002916D9" w:rsidRDefault="002916D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7C7D" w14:paraId="49F8CD18" w14:textId="77777777" w:rsidTr="00C02D0A">
      <w:trPr>
        <w:trHeight w:hRule="exact" w:val="454"/>
      </w:trPr>
      <w:tc>
        <w:tcPr>
          <w:tcW w:w="1361" w:type="dxa"/>
          <w:tcMar>
            <w:top w:w="57" w:type="dxa"/>
            <w:left w:w="0" w:type="dxa"/>
            <w:right w:w="0" w:type="dxa"/>
          </w:tcMar>
        </w:tcPr>
        <w:p w14:paraId="716729DC" w14:textId="48AF178A" w:rsidR="00CE7C7D" w:rsidRPr="00B8518B" w:rsidRDefault="00CE7C7D" w:rsidP="00523EA7">
          <w:pPr>
            <w:pStyle w:val="Zpat"/>
            <w:rPr>
              <w:rStyle w:val="slostrnky"/>
            </w:rPr>
          </w:pPr>
        </w:p>
      </w:tc>
      <w:tc>
        <w:tcPr>
          <w:tcW w:w="3458" w:type="dxa"/>
          <w:shd w:val="clear" w:color="auto" w:fill="auto"/>
          <w:tcMar>
            <w:top w:w="57" w:type="dxa"/>
            <w:left w:w="0" w:type="dxa"/>
            <w:right w:w="0" w:type="dxa"/>
          </w:tcMar>
        </w:tcPr>
        <w:p w14:paraId="1DBDD4A9" w14:textId="77777777" w:rsidR="00CE7C7D" w:rsidRDefault="00CE7C7D" w:rsidP="00523EA7">
          <w:pPr>
            <w:pStyle w:val="Zpat"/>
          </w:pPr>
        </w:p>
      </w:tc>
      <w:tc>
        <w:tcPr>
          <w:tcW w:w="5698" w:type="dxa"/>
          <w:shd w:val="clear" w:color="auto" w:fill="auto"/>
          <w:tcMar>
            <w:top w:w="57" w:type="dxa"/>
            <w:left w:w="0" w:type="dxa"/>
            <w:right w:w="0" w:type="dxa"/>
          </w:tcMar>
        </w:tcPr>
        <w:p w14:paraId="16941510" w14:textId="77777777" w:rsidR="00CE7C7D" w:rsidRPr="00D6163D" w:rsidRDefault="00CE7C7D" w:rsidP="00D6163D">
          <w:pPr>
            <w:pStyle w:val="Druhdokumentu"/>
          </w:pPr>
        </w:p>
      </w:tc>
    </w:tr>
  </w:tbl>
  <w:p w14:paraId="68E0FA17" w14:textId="77777777" w:rsidR="00CE7C7D" w:rsidRPr="00D6163D" w:rsidRDefault="00CE7C7D">
    <w:pPr>
      <w:pStyle w:val="Zhlav"/>
      <w:rPr>
        <w:sz w:val="8"/>
        <w:szCs w:val="8"/>
      </w:rPr>
    </w:pPr>
  </w:p>
  <w:p w14:paraId="51406AA5" w14:textId="77777777" w:rsidR="00CE7C7D" w:rsidRDefault="00CE7C7D" w:rsidP="003213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CE7C7D" w14:paraId="2F2B3011" w14:textId="77777777" w:rsidTr="00A6579B">
      <w:trPr>
        <w:trHeight w:hRule="exact" w:val="936"/>
      </w:trPr>
      <w:tc>
        <w:tcPr>
          <w:tcW w:w="1361" w:type="dxa"/>
          <w:tcMar>
            <w:left w:w="0" w:type="dxa"/>
            <w:right w:w="0" w:type="dxa"/>
          </w:tcMar>
        </w:tcPr>
        <w:p w14:paraId="611746ED" w14:textId="7BF1B8F1" w:rsidR="00CE7C7D" w:rsidRPr="00B8518B" w:rsidRDefault="00CE7C7D" w:rsidP="00A6579B">
          <w:pPr>
            <w:pStyle w:val="Zpat"/>
            <w:rPr>
              <w:rStyle w:val="slostrnky"/>
            </w:rPr>
          </w:pPr>
          <w:r>
            <w:rPr>
              <w:noProof/>
              <w:lang w:eastAsia="cs-CZ"/>
            </w:rPr>
            <w:drawing>
              <wp:anchor distT="0" distB="0" distL="114300" distR="114300" simplePos="0" relativeHeight="251660800" behindDoc="0" locked="1" layoutInCell="1" allowOverlap="1" wp14:anchorId="0350E20D" wp14:editId="50FCCF2F">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5508D454" w14:textId="77777777" w:rsidR="00CE7C7D" w:rsidRDefault="00CE7C7D" w:rsidP="00A6579B">
          <w:pPr>
            <w:pStyle w:val="Zpat"/>
          </w:pPr>
        </w:p>
      </w:tc>
      <w:tc>
        <w:tcPr>
          <w:tcW w:w="3459" w:type="dxa"/>
          <w:shd w:val="clear" w:color="auto" w:fill="auto"/>
          <w:tcMar>
            <w:left w:w="0" w:type="dxa"/>
            <w:right w:w="0" w:type="dxa"/>
          </w:tcMar>
        </w:tcPr>
        <w:p w14:paraId="4EC67960" w14:textId="77777777" w:rsidR="00CE7C7D" w:rsidRPr="00D6163D" w:rsidRDefault="00CE7C7D" w:rsidP="00A6579B">
          <w:pPr>
            <w:pStyle w:val="Druhdokumentu"/>
          </w:pPr>
        </w:p>
      </w:tc>
    </w:tr>
    <w:tr w:rsidR="00CE7C7D" w14:paraId="2C260422" w14:textId="77777777" w:rsidTr="00A6579B">
      <w:trPr>
        <w:trHeight w:hRule="exact" w:val="1077"/>
      </w:trPr>
      <w:tc>
        <w:tcPr>
          <w:tcW w:w="1361" w:type="dxa"/>
          <w:tcMar>
            <w:left w:w="0" w:type="dxa"/>
            <w:right w:w="0" w:type="dxa"/>
          </w:tcMar>
        </w:tcPr>
        <w:p w14:paraId="26DFCE00" w14:textId="77777777" w:rsidR="00CE7C7D" w:rsidRPr="00B8518B" w:rsidRDefault="00CE7C7D" w:rsidP="00A6579B">
          <w:pPr>
            <w:pStyle w:val="Zpat"/>
            <w:rPr>
              <w:rStyle w:val="slostrnky"/>
            </w:rPr>
          </w:pPr>
        </w:p>
      </w:tc>
      <w:tc>
        <w:tcPr>
          <w:tcW w:w="3458" w:type="dxa"/>
          <w:shd w:val="clear" w:color="auto" w:fill="auto"/>
          <w:tcMar>
            <w:left w:w="0" w:type="dxa"/>
            <w:right w:w="0" w:type="dxa"/>
          </w:tcMar>
        </w:tcPr>
        <w:p w14:paraId="72EE96F6" w14:textId="77777777" w:rsidR="00CE7C7D" w:rsidRDefault="00CE7C7D" w:rsidP="00A6579B">
          <w:pPr>
            <w:pStyle w:val="Zpat"/>
          </w:pPr>
        </w:p>
      </w:tc>
      <w:tc>
        <w:tcPr>
          <w:tcW w:w="3459" w:type="dxa"/>
          <w:shd w:val="clear" w:color="auto" w:fill="auto"/>
          <w:tcMar>
            <w:left w:w="0" w:type="dxa"/>
            <w:right w:w="0" w:type="dxa"/>
          </w:tcMar>
        </w:tcPr>
        <w:p w14:paraId="462247B7" w14:textId="77777777" w:rsidR="00CE7C7D" w:rsidRPr="00D6163D" w:rsidRDefault="00CE7C7D" w:rsidP="00A6579B">
          <w:pPr>
            <w:pStyle w:val="Druhdokumentu"/>
          </w:pPr>
        </w:p>
      </w:tc>
    </w:tr>
  </w:tbl>
  <w:p w14:paraId="2610E001" w14:textId="77777777" w:rsidR="00CE7C7D" w:rsidRDefault="00CE7C7D" w:rsidP="00A657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2753D8"/>
    <w:multiLevelType w:val="multilevel"/>
    <w:tmpl w:val="92CAC914"/>
    <w:lvl w:ilvl="0">
      <w:start w:val="1"/>
      <w:numFmt w:val="lowerLetter"/>
      <w:pStyle w:val="aodst"/>
      <w:lvlText w:val="%1."/>
      <w:lvlJc w:val="left"/>
      <w:pPr>
        <w:ind w:left="1134" w:hanging="567"/>
      </w:pPr>
      <w:rPr>
        <w:rFonts w:ascii="Verdana" w:hAnsi="Verdana" w:hint="default"/>
        <w:b w:val="0"/>
        <w:i w:val="0"/>
        <w:sz w:val="18"/>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C880F79"/>
    <w:multiLevelType w:val="hybridMultilevel"/>
    <w:tmpl w:val="5A5025C6"/>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8"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B64F42"/>
    <w:multiLevelType w:val="multilevel"/>
    <w:tmpl w:val="38FA6108"/>
    <w:lvl w:ilvl="0">
      <w:start w:val="1"/>
      <w:numFmt w:val="decimal"/>
      <w:lvlText w:val="%1."/>
      <w:lvlJc w:val="left"/>
      <w:pPr>
        <w:ind w:left="567" w:hanging="567"/>
      </w:pPr>
      <w:rPr>
        <w:rFonts w:ascii="Verdana" w:hAnsi="Verdana" w:hint="default"/>
        <w:b/>
        <w:i w:val="0"/>
        <w:sz w:val="18"/>
      </w:rPr>
    </w:lvl>
    <w:lvl w:ilvl="1">
      <w:start w:val="1"/>
      <w:numFmt w:val="decimal"/>
      <w:lvlText w:val="%1.%2."/>
      <w:lvlJc w:val="left"/>
      <w:pPr>
        <w:ind w:left="567" w:hanging="567"/>
      </w:pPr>
      <w:rPr>
        <w:rFonts w:hint="default"/>
      </w:rPr>
    </w:lvl>
    <w:lvl w:ilvl="2">
      <w:start w:val="1"/>
      <w:numFmt w:val="lowerLetter"/>
      <w:lvlText w:val="(%3)"/>
      <w:lvlJc w:val="left"/>
      <w:pPr>
        <w:ind w:left="925" w:hanging="357"/>
      </w:pPr>
      <w:rPr>
        <w:rFonts w:asciiTheme="minorHAnsi" w:eastAsia="Times New Roman" w:hAnsiTheme="minorHAnsi" w:cs="Times New Roman" w:hint="default"/>
      </w:rPr>
    </w:lvl>
    <w:lvl w:ilvl="3">
      <w:start w:val="1"/>
      <w:numFmt w:val="decimal"/>
      <w:lvlText w:val="%1.%2.%3.%4."/>
      <w:lvlJc w:val="left"/>
      <w:pPr>
        <w:ind w:left="1209" w:hanging="357"/>
      </w:pPr>
      <w:rPr>
        <w:rFonts w:hint="default"/>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1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464747C8"/>
    <w:multiLevelType w:val="multilevel"/>
    <w:tmpl w:val="4FD4FB9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pStyle w:val="RLTextlnkuslovan"/>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4"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pStyle w:val="Styl3"/>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777B6E"/>
    <w:multiLevelType w:val="multilevel"/>
    <w:tmpl w:val="C9660CB8"/>
    <w:lvl w:ilvl="0">
      <w:start w:val="1"/>
      <w:numFmt w:val="decimal"/>
      <w:pStyle w:val="Nadpis4"/>
      <w:lvlText w:val="%1."/>
      <w:lvlJc w:val="left"/>
      <w:pPr>
        <w:ind w:left="567" w:hanging="567"/>
      </w:pPr>
      <w:rPr>
        <w:rFonts w:ascii="Verdana" w:hAnsi="Verdana" w:hint="default"/>
        <w:b/>
        <w:i w:val="0"/>
        <w:sz w:val="18"/>
      </w:rPr>
    </w:lvl>
    <w:lvl w:ilvl="1">
      <w:start w:val="1"/>
      <w:numFmt w:val="decimal"/>
      <w:pStyle w:val="Odstavecseseznamem"/>
      <w:lvlText w:val="%1.%2."/>
      <w:lvlJc w:val="left"/>
      <w:pPr>
        <w:ind w:left="567" w:hanging="567"/>
      </w:pPr>
      <w:rPr>
        <w:rFonts w:ascii="Verdana" w:hAnsi="Verdana" w:hint="default"/>
        <w:b w:val="0"/>
        <w:i w:val="0"/>
        <w:sz w:val="18"/>
      </w:rPr>
    </w:lvl>
    <w:lvl w:ilvl="2">
      <w:start w:val="1"/>
      <w:numFmt w:val="lowerLetter"/>
      <w:lvlText w:val="%3)"/>
      <w:lvlJc w:val="left"/>
      <w:pPr>
        <w:ind w:left="2340" w:hanging="36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7AA043F"/>
    <w:multiLevelType w:val="multilevel"/>
    <w:tmpl w:val="D0D4FB40"/>
    <w:lvl w:ilvl="0">
      <w:start w:val="1"/>
      <w:numFmt w:val="decimal"/>
      <w:lvlText w:val="%1."/>
      <w:lvlJc w:val="left"/>
      <w:pPr>
        <w:ind w:left="3762" w:hanging="360"/>
      </w:pPr>
    </w:lvl>
    <w:lvl w:ilvl="1">
      <w:start w:val="1"/>
      <w:numFmt w:val="decimal"/>
      <w:pStyle w:val="Styl2"/>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488520782">
    <w:abstractNumId w:val="4"/>
  </w:num>
  <w:num w:numId="2" w16cid:durableId="1027370527">
    <w:abstractNumId w:val="1"/>
  </w:num>
  <w:num w:numId="3" w16cid:durableId="1808931147">
    <w:abstractNumId w:val="6"/>
  </w:num>
  <w:num w:numId="4" w16cid:durableId="1571959884">
    <w:abstractNumId w:val="16"/>
  </w:num>
  <w:num w:numId="5" w16cid:durableId="259921691">
    <w:abstractNumId w:val="10"/>
  </w:num>
  <w:num w:numId="6" w16cid:durableId="692457476">
    <w:abstractNumId w:val="5"/>
  </w:num>
  <w:num w:numId="7" w16cid:durableId="738333676">
    <w:abstractNumId w:val="7"/>
  </w:num>
  <w:num w:numId="8" w16cid:durableId="477381805">
    <w:abstractNumId w:val="18"/>
  </w:num>
  <w:num w:numId="9" w16cid:durableId="24064588">
    <w:abstractNumId w:val="0"/>
  </w:num>
  <w:num w:numId="10" w16cid:durableId="471287677">
    <w:abstractNumId w:val="13"/>
  </w:num>
  <w:num w:numId="11" w16cid:durableId="9918242">
    <w:abstractNumId w:val="14"/>
  </w:num>
  <w:num w:numId="12" w16cid:durableId="1005671947">
    <w:abstractNumId w:val="17"/>
  </w:num>
  <w:num w:numId="13" w16cid:durableId="1002975744">
    <w:abstractNumId w:val="12"/>
  </w:num>
  <w:num w:numId="14" w16cid:durableId="67777107">
    <w:abstractNumId w:val="2"/>
  </w:num>
  <w:num w:numId="15" w16cid:durableId="478500839">
    <w:abstractNumId w:val="15"/>
  </w:num>
  <w:num w:numId="16" w16cid:durableId="319121211">
    <w:abstractNumId w:val="15"/>
  </w:num>
  <w:num w:numId="17" w16cid:durableId="259410095">
    <w:abstractNumId w:val="15"/>
  </w:num>
  <w:num w:numId="18" w16cid:durableId="1009673002">
    <w:abstractNumId w:val="15"/>
  </w:num>
  <w:num w:numId="19" w16cid:durableId="1062555188">
    <w:abstractNumId w:val="15"/>
  </w:num>
  <w:num w:numId="20" w16cid:durableId="643897366">
    <w:abstractNumId w:val="15"/>
  </w:num>
  <w:num w:numId="21" w16cid:durableId="48647765">
    <w:abstractNumId w:val="15"/>
  </w:num>
  <w:num w:numId="22" w16cid:durableId="1735856637">
    <w:abstractNumId w:val="15"/>
  </w:num>
  <w:num w:numId="23" w16cid:durableId="1576012246">
    <w:abstractNumId w:val="15"/>
  </w:num>
  <w:num w:numId="24" w16cid:durableId="739596890">
    <w:abstractNumId w:val="15"/>
  </w:num>
  <w:num w:numId="25" w16cid:durableId="1028600917">
    <w:abstractNumId w:val="15"/>
  </w:num>
  <w:num w:numId="26" w16cid:durableId="770395873">
    <w:abstractNumId w:val="15"/>
  </w:num>
  <w:num w:numId="27" w16cid:durableId="1322351733">
    <w:abstractNumId w:val="15"/>
  </w:num>
  <w:num w:numId="28" w16cid:durableId="9904509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782471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09167153">
    <w:abstractNumId w:val="9"/>
  </w:num>
  <w:num w:numId="31" w16cid:durableId="2093312371">
    <w:abstractNumId w:val="3"/>
  </w:num>
  <w:num w:numId="32" w16cid:durableId="432095113">
    <w:abstractNumId w:val="19"/>
  </w:num>
  <w:num w:numId="33" w16cid:durableId="10075570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520202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88677907">
    <w:abstractNumId w:val="11"/>
  </w:num>
  <w:num w:numId="36" w16cid:durableId="17107175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61299139">
    <w:abstractNumId w:val="5"/>
  </w:num>
  <w:num w:numId="38" w16cid:durableId="8856094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6883468">
    <w:abstractNumId w:val="8"/>
  </w:num>
  <w:num w:numId="40" w16cid:durableId="1536652457">
    <w:abstractNumId w:val="15"/>
  </w:num>
  <w:num w:numId="41" w16cid:durableId="98836830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18D1"/>
    <w:rsid w:val="0001396A"/>
    <w:rsid w:val="00014590"/>
    <w:rsid w:val="00020F55"/>
    <w:rsid w:val="00023DCD"/>
    <w:rsid w:val="00041851"/>
    <w:rsid w:val="00047260"/>
    <w:rsid w:val="00047C47"/>
    <w:rsid w:val="00051543"/>
    <w:rsid w:val="00053523"/>
    <w:rsid w:val="00070FC0"/>
    <w:rsid w:val="00072C1E"/>
    <w:rsid w:val="0007414E"/>
    <w:rsid w:val="0008089A"/>
    <w:rsid w:val="0009113C"/>
    <w:rsid w:val="0009122B"/>
    <w:rsid w:val="00097F37"/>
    <w:rsid w:val="000A1BD4"/>
    <w:rsid w:val="000B59AD"/>
    <w:rsid w:val="000C0AAF"/>
    <w:rsid w:val="000C2D81"/>
    <w:rsid w:val="000D1AA6"/>
    <w:rsid w:val="000D3ADE"/>
    <w:rsid w:val="000E23A7"/>
    <w:rsid w:val="000E2A27"/>
    <w:rsid w:val="000E2E68"/>
    <w:rsid w:val="000E69D9"/>
    <w:rsid w:val="000F08D1"/>
    <w:rsid w:val="000F6BC0"/>
    <w:rsid w:val="0010693F"/>
    <w:rsid w:val="00111938"/>
    <w:rsid w:val="00112E24"/>
    <w:rsid w:val="00114472"/>
    <w:rsid w:val="00115445"/>
    <w:rsid w:val="0012118D"/>
    <w:rsid w:val="0013092D"/>
    <w:rsid w:val="00136D58"/>
    <w:rsid w:val="00141EA9"/>
    <w:rsid w:val="0014565C"/>
    <w:rsid w:val="00153B54"/>
    <w:rsid w:val="001550BC"/>
    <w:rsid w:val="001605B9"/>
    <w:rsid w:val="00162CC1"/>
    <w:rsid w:val="001659E9"/>
    <w:rsid w:val="00170EC5"/>
    <w:rsid w:val="001747C1"/>
    <w:rsid w:val="00177D32"/>
    <w:rsid w:val="00184743"/>
    <w:rsid w:val="00192B11"/>
    <w:rsid w:val="001975F5"/>
    <w:rsid w:val="001A7AB9"/>
    <w:rsid w:val="001C30FF"/>
    <w:rsid w:val="001C6159"/>
    <w:rsid w:val="001D39BF"/>
    <w:rsid w:val="001E1AE0"/>
    <w:rsid w:val="001E1EAE"/>
    <w:rsid w:val="001E2321"/>
    <w:rsid w:val="001E7681"/>
    <w:rsid w:val="001F0FAC"/>
    <w:rsid w:val="001F2D6F"/>
    <w:rsid w:val="001F763F"/>
    <w:rsid w:val="001F7C5D"/>
    <w:rsid w:val="001F7E90"/>
    <w:rsid w:val="002005EC"/>
    <w:rsid w:val="00201E77"/>
    <w:rsid w:val="00207DF5"/>
    <w:rsid w:val="00215D14"/>
    <w:rsid w:val="00221C52"/>
    <w:rsid w:val="0022668F"/>
    <w:rsid w:val="00233CDD"/>
    <w:rsid w:val="00252F2B"/>
    <w:rsid w:val="00254D18"/>
    <w:rsid w:val="0025503B"/>
    <w:rsid w:val="00257D9F"/>
    <w:rsid w:val="002612FE"/>
    <w:rsid w:val="00273EEF"/>
    <w:rsid w:val="00280E07"/>
    <w:rsid w:val="002916D9"/>
    <w:rsid w:val="00291B07"/>
    <w:rsid w:val="0029607D"/>
    <w:rsid w:val="002A1569"/>
    <w:rsid w:val="002A3314"/>
    <w:rsid w:val="002B0B85"/>
    <w:rsid w:val="002B3145"/>
    <w:rsid w:val="002B3E61"/>
    <w:rsid w:val="002B72B2"/>
    <w:rsid w:val="002C31BF"/>
    <w:rsid w:val="002D08B1"/>
    <w:rsid w:val="002E025A"/>
    <w:rsid w:val="002E0CD7"/>
    <w:rsid w:val="002E1798"/>
    <w:rsid w:val="002F3333"/>
    <w:rsid w:val="002F600A"/>
    <w:rsid w:val="00301199"/>
    <w:rsid w:val="003213DA"/>
    <w:rsid w:val="003262F5"/>
    <w:rsid w:val="003333D8"/>
    <w:rsid w:val="0034033F"/>
    <w:rsid w:val="00341DCF"/>
    <w:rsid w:val="0034498F"/>
    <w:rsid w:val="00357BC6"/>
    <w:rsid w:val="00362E35"/>
    <w:rsid w:val="003656E8"/>
    <w:rsid w:val="00365BDD"/>
    <w:rsid w:val="0036704B"/>
    <w:rsid w:val="00372BCD"/>
    <w:rsid w:val="003774D9"/>
    <w:rsid w:val="00382D2B"/>
    <w:rsid w:val="00385BB8"/>
    <w:rsid w:val="003909C0"/>
    <w:rsid w:val="00394CB1"/>
    <w:rsid w:val="003956C6"/>
    <w:rsid w:val="003B723A"/>
    <w:rsid w:val="003C1ADA"/>
    <w:rsid w:val="003C5769"/>
    <w:rsid w:val="003C597B"/>
    <w:rsid w:val="003D2FB7"/>
    <w:rsid w:val="003D3712"/>
    <w:rsid w:val="003F378D"/>
    <w:rsid w:val="003F5CF8"/>
    <w:rsid w:val="00414B79"/>
    <w:rsid w:val="004153D0"/>
    <w:rsid w:val="00421864"/>
    <w:rsid w:val="00425499"/>
    <w:rsid w:val="00427055"/>
    <w:rsid w:val="00441430"/>
    <w:rsid w:val="0044375F"/>
    <w:rsid w:val="00445CFA"/>
    <w:rsid w:val="004502D3"/>
    <w:rsid w:val="00450F07"/>
    <w:rsid w:val="00453CD3"/>
    <w:rsid w:val="00460660"/>
    <w:rsid w:val="00463376"/>
    <w:rsid w:val="004637DA"/>
    <w:rsid w:val="00464CC8"/>
    <w:rsid w:val="00467B2F"/>
    <w:rsid w:val="00471968"/>
    <w:rsid w:val="00472170"/>
    <w:rsid w:val="00482C3D"/>
    <w:rsid w:val="00486107"/>
    <w:rsid w:val="004878E1"/>
    <w:rsid w:val="00491827"/>
    <w:rsid w:val="00494DCC"/>
    <w:rsid w:val="004A4B47"/>
    <w:rsid w:val="004B33A4"/>
    <w:rsid w:val="004B348C"/>
    <w:rsid w:val="004B6930"/>
    <w:rsid w:val="004C11F0"/>
    <w:rsid w:val="004C4399"/>
    <w:rsid w:val="004C588C"/>
    <w:rsid w:val="004C77A0"/>
    <w:rsid w:val="004C787C"/>
    <w:rsid w:val="004E0ADD"/>
    <w:rsid w:val="004E143C"/>
    <w:rsid w:val="004E2C7C"/>
    <w:rsid w:val="004E3A53"/>
    <w:rsid w:val="004E40BD"/>
    <w:rsid w:val="004E66DF"/>
    <w:rsid w:val="004E7B0B"/>
    <w:rsid w:val="004E7DD8"/>
    <w:rsid w:val="004F4B9B"/>
    <w:rsid w:val="00510689"/>
    <w:rsid w:val="005108F2"/>
    <w:rsid w:val="00511609"/>
    <w:rsid w:val="00511AB9"/>
    <w:rsid w:val="005125ED"/>
    <w:rsid w:val="005232F5"/>
    <w:rsid w:val="00523EA7"/>
    <w:rsid w:val="005263D5"/>
    <w:rsid w:val="00530561"/>
    <w:rsid w:val="00547B59"/>
    <w:rsid w:val="0055287B"/>
    <w:rsid w:val="00553375"/>
    <w:rsid w:val="005537A0"/>
    <w:rsid w:val="00564FD3"/>
    <w:rsid w:val="00567BCB"/>
    <w:rsid w:val="005736B7"/>
    <w:rsid w:val="00573D89"/>
    <w:rsid w:val="00575E5A"/>
    <w:rsid w:val="00587F36"/>
    <w:rsid w:val="00594CFF"/>
    <w:rsid w:val="00595F71"/>
    <w:rsid w:val="005961F0"/>
    <w:rsid w:val="00597F7A"/>
    <w:rsid w:val="005A090B"/>
    <w:rsid w:val="005A3662"/>
    <w:rsid w:val="005B082B"/>
    <w:rsid w:val="005D16AA"/>
    <w:rsid w:val="005E2084"/>
    <w:rsid w:val="005E536D"/>
    <w:rsid w:val="005F1404"/>
    <w:rsid w:val="005F3031"/>
    <w:rsid w:val="0061068E"/>
    <w:rsid w:val="00613964"/>
    <w:rsid w:val="00615789"/>
    <w:rsid w:val="00623E37"/>
    <w:rsid w:val="00624971"/>
    <w:rsid w:val="0063371F"/>
    <w:rsid w:val="006413B7"/>
    <w:rsid w:val="00652454"/>
    <w:rsid w:val="00654246"/>
    <w:rsid w:val="00660AD3"/>
    <w:rsid w:val="00677B7F"/>
    <w:rsid w:val="00682806"/>
    <w:rsid w:val="006862DF"/>
    <w:rsid w:val="00687BFD"/>
    <w:rsid w:val="00696698"/>
    <w:rsid w:val="006A5570"/>
    <w:rsid w:val="006A689C"/>
    <w:rsid w:val="006B3D79"/>
    <w:rsid w:val="006B4992"/>
    <w:rsid w:val="006B4BDF"/>
    <w:rsid w:val="006C1947"/>
    <w:rsid w:val="006D7062"/>
    <w:rsid w:val="006D7AFE"/>
    <w:rsid w:val="006E00D0"/>
    <w:rsid w:val="006E0578"/>
    <w:rsid w:val="006E314D"/>
    <w:rsid w:val="006E5B3C"/>
    <w:rsid w:val="00707C91"/>
    <w:rsid w:val="00710723"/>
    <w:rsid w:val="0072303D"/>
    <w:rsid w:val="00723ED1"/>
    <w:rsid w:val="00727C3A"/>
    <w:rsid w:val="007410CB"/>
    <w:rsid w:val="007433D0"/>
    <w:rsid w:val="00743525"/>
    <w:rsid w:val="00745D74"/>
    <w:rsid w:val="0074713B"/>
    <w:rsid w:val="00747B4E"/>
    <w:rsid w:val="007526A1"/>
    <w:rsid w:val="00757CE3"/>
    <w:rsid w:val="0076286B"/>
    <w:rsid w:val="00763116"/>
    <w:rsid w:val="00765694"/>
    <w:rsid w:val="00766846"/>
    <w:rsid w:val="0077363D"/>
    <w:rsid w:val="00775733"/>
    <w:rsid w:val="0077673A"/>
    <w:rsid w:val="00776A65"/>
    <w:rsid w:val="00776CDE"/>
    <w:rsid w:val="007846E1"/>
    <w:rsid w:val="00785F96"/>
    <w:rsid w:val="00790D0F"/>
    <w:rsid w:val="00793A51"/>
    <w:rsid w:val="007A2DEA"/>
    <w:rsid w:val="007A32C6"/>
    <w:rsid w:val="007A46F8"/>
    <w:rsid w:val="007B34B7"/>
    <w:rsid w:val="007B570C"/>
    <w:rsid w:val="007C589B"/>
    <w:rsid w:val="007D400F"/>
    <w:rsid w:val="007D47CA"/>
    <w:rsid w:val="007D5256"/>
    <w:rsid w:val="007E4747"/>
    <w:rsid w:val="007E4A6E"/>
    <w:rsid w:val="007F56A7"/>
    <w:rsid w:val="007F7745"/>
    <w:rsid w:val="00800A58"/>
    <w:rsid w:val="008052C3"/>
    <w:rsid w:val="00807DD0"/>
    <w:rsid w:val="00816D91"/>
    <w:rsid w:val="00836E72"/>
    <w:rsid w:val="00857781"/>
    <w:rsid w:val="00860FB6"/>
    <w:rsid w:val="00864244"/>
    <w:rsid w:val="008659F3"/>
    <w:rsid w:val="00875205"/>
    <w:rsid w:val="008762B3"/>
    <w:rsid w:val="00876423"/>
    <w:rsid w:val="008819F6"/>
    <w:rsid w:val="00883E31"/>
    <w:rsid w:val="00885B28"/>
    <w:rsid w:val="00886D4B"/>
    <w:rsid w:val="00891D79"/>
    <w:rsid w:val="00895406"/>
    <w:rsid w:val="008971B7"/>
    <w:rsid w:val="008A3568"/>
    <w:rsid w:val="008A368D"/>
    <w:rsid w:val="008C415D"/>
    <w:rsid w:val="008D03B9"/>
    <w:rsid w:val="008D3BD6"/>
    <w:rsid w:val="008F12FE"/>
    <w:rsid w:val="008F18D6"/>
    <w:rsid w:val="008F5E52"/>
    <w:rsid w:val="00904780"/>
    <w:rsid w:val="0091016C"/>
    <w:rsid w:val="00913324"/>
    <w:rsid w:val="00922385"/>
    <w:rsid w:val="009223DF"/>
    <w:rsid w:val="00936091"/>
    <w:rsid w:val="00940D8A"/>
    <w:rsid w:val="00942BFD"/>
    <w:rsid w:val="00944CEE"/>
    <w:rsid w:val="00945635"/>
    <w:rsid w:val="009466F7"/>
    <w:rsid w:val="00956C4A"/>
    <w:rsid w:val="00961B16"/>
    <w:rsid w:val="00962258"/>
    <w:rsid w:val="009631A3"/>
    <w:rsid w:val="009678B7"/>
    <w:rsid w:val="00972FB3"/>
    <w:rsid w:val="00973ACF"/>
    <w:rsid w:val="009833E1"/>
    <w:rsid w:val="00992D9C"/>
    <w:rsid w:val="00994ECE"/>
    <w:rsid w:val="00996CB8"/>
    <w:rsid w:val="009A4773"/>
    <w:rsid w:val="009B14A9"/>
    <w:rsid w:val="009B2E97"/>
    <w:rsid w:val="009B5F56"/>
    <w:rsid w:val="009C0A64"/>
    <w:rsid w:val="009C263C"/>
    <w:rsid w:val="009C6957"/>
    <w:rsid w:val="009D1BA2"/>
    <w:rsid w:val="009D31F3"/>
    <w:rsid w:val="009D50D4"/>
    <w:rsid w:val="009E07F4"/>
    <w:rsid w:val="009E33A9"/>
    <w:rsid w:val="009F392E"/>
    <w:rsid w:val="00A029A5"/>
    <w:rsid w:val="00A037C2"/>
    <w:rsid w:val="00A04DDA"/>
    <w:rsid w:val="00A06158"/>
    <w:rsid w:val="00A16B5F"/>
    <w:rsid w:val="00A23D3D"/>
    <w:rsid w:val="00A307FE"/>
    <w:rsid w:val="00A314EF"/>
    <w:rsid w:val="00A3551F"/>
    <w:rsid w:val="00A37B7A"/>
    <w:rsid w:val="00A404A5"/>
    <w:rsid w:val="00A50837"/>
    <w:rsid w:val="00A6177B"/>
    <w:rsid w:val="00A63185"/>
    <w:rsid w:val="00A6579B"/>
    <w:rsid w:val="00A66136"/>
    <w:rsid w:val="00A91226"/>
    <w:rsid w:val="00A93896"/>
    <w:rsid w:val="00AA4CBB"/>
    <w:rsid w:val="00AA65FA"/>
    <w:rsid w:val="00AA7351"/>
    <w:rsid w:val="00AB1712"/>
    <w:rsid w:val="00AB1F67"/>
    <w:rsid w:val="00AB429B"/>
    <w:rsid w:val="00AC0485"/>
    <w:rsid w:val="00AC0B60"/>
    <w:rsid w:val="00AC1A4C"/>
    <w:rsid w:val="00AC3262"/>
    <w:rsid w:val="00AD056F"/>
    <w:rsid w:val="00AD2A28"/>
    <w:rsid w:val="00AD6731"/>
    <w:rsid w:val="00AE11A8"/>
    <w:rsid w:val="00AE4D08"/>
    <w:rsid w:val="00AF128F"/>
    <w:rsid w:val="00AF25CE"/>
    <w:rsid w:val="00B026E7"/>
    <w:rsid w:val="00B15D0D"/>
    <w:rsid w:val="00B203F9"/>
    <w:rsid w:val="00B20B1B"/>
    <w:rsid w:val="00B2511E"/>
    <w:rsid w:val="00B26A80"/>
    <w:rsid w:val="00B41CAE"/>
    <w:rsid w:val="00B57A80"/>
    <w:rsid w:val="00B612C0"/>
    <w:rsid w:val="00B66AC7"/>
    <w:rsid w:val="00B75EE1"/>
    <w:rsid w:val="00B77481"/>
    <w:rsid w:val="00B82891"/>
    <w:rsid w:val="00B82CC0"/>
    <w:rsid w:val="00B8518B"/>
    <w:rsid w:val="00B91E11"/>
    <w:rsid w:val="00BA66DE"/>
    <w:rsid w:val="00BB7EE6"/>
    <w:rsid w:val="00BC122D"/>
    <w:rsid w:val="00BC1964"/>
    <w:rsid w:val="00BC4CE4"/>
    <w:rsid w:val="00BD7DD7"/>
    <w:rsid w:val="00BD7E91"/>
    <w:rsid w:val="00BE7D13"/>
    <w:rsid w:val="00BF1703"/>
    <w:rsid w:val="00BF7BF5"/>
    <w:rsid w:val="00C020B2"/>
    <w:rsid w:val="00C02D0A"/>
    <w:rsid w:val="00C03A6E"/>
    <w:rsid w:val="00C07730"/>
    <w:rsid w:val="00C10E4D"/>
    <w:rsid w:val="00C11C50"/>
    <w:rsid w:val="00C146EA"/>
    <w:rsid w:val="00C16C8A"/>
    <w:rsid w:val="00C263B5"/>
    <w:rsid w:val="00C30E17"/>
    <w:rsid w:val="00C333CD"/>
    <w:rsid w:val="00C44806"/>
    <w:rsid w:val="00C44F6A"/>
    <w:rsid w:val="00C450EB"/>
    <w:rsid w:val="00C45E58"/>
    <w:rsid w:val="00C47AE3"/>
    <w:rsid w:val="00C53CD3"/>
    <w:rsid w:val="00C70843"/>
    <w:rsid w:val="00C7196B"/>
    <w:rsid w:val="00C7646D"/>
    <w:rsid w:val="00C83906"/>
    <w:rsid w:val="00C84ACD"/>
    <w:rsid w:val="00C8548C"/>
    <w:rsid w:val="00CA28BC"/>
    <w:rsid w:val="00CC083D"/>
    <w:rsid w:val="00CC2C09"/>
    <w:rsid w:val="00CC2E14"/>
    <w:rsid w:val="00CC4555"/>
    <w:rsid w:val="00CD1FC4"/>
    <w:rsid w:val="00CD3B83"/>
    <w:rsid w:val="00CE4490"/>
    <w:rsid w:val="00CE56F8"/>
    <w:rsid w:val="00CE7013"/>
    <w:rsid w:val="00CE7C7D"/>
    <w:rsid w:val="00CF17BE"/>
    <w:rsid w:val="00CF4E2C"/>
    <w:rsid w:val="00D029B2"/>
    <w:rsid w:val="00D04845"/>
    <w:rsid w:val="00D21061"/>
    <w:rsid w:val="00D2450A"/>
    <w:rsid w:val="00D31E61"/>
    <w:rsid w:val="00D34F2C"/>
    <w:rsid w:val="00D37040"/>
    <w:rsid w:val="00D4108E"/>
    <w:rsid w:val="00D6163D"/>
    <w:rsid w:val="00D73934"/>
    <w:rsid w:val="00D811E5"/>
    <w:rsid w:val="00D831A3"/>
    <w:rsid w:val="00D832AF"/>
    <w:rsid w:val="00D86668"/>
    <w:rsid w:val="00D90583"/>
    <w:rsid w:val="00D92FF5"/>
    <w:rsid w:val="00DB1FB5"/>
    <w:rsid w:val="00DB2B0F"/>
    <w:rsid w:val="00DC3026"/>
    <w:rsid w:val="00DC380C"/>
    <w:rsid w:val="00DC75F3"/>
    <w:rsid w:val="00DD32BE"/>
    <w:rsid w:val="00DD4654"/>
    <w:rsid w:val="00DD46F3"/>
    <w:rsid w:val="00DD6B14"/>
    <w:rsid w:val="00DD735F"/>
    <w:rsid w:val="00DE56F2"/>
    <w:rsid w:val="00DF116D"/>
    <w:rsid w:val="00DF406E"/>
    <w:rsid w:val="00E04C01"/>
    <w:rsid w:val="00E06581"/>
    <w:rsid w:val="00E2494D"/>
    <w:rsid w:val="00E258B8"/>
    <w:rsid w:val="00E36C5D"/>
    <w:rsid w:val="00E40685"/>
    <w:rsid w:val="00E56A29"/>
    <w:rsid w:val="00E64526"/>
    <w:rsid w:val="00E86F16"/>
    <w:rsid w:val="00E87ECF"/>
    <w:rsid w:val="00E90396"/>
    <w:rsid w:val="00E90598"/>
    <w:rsid w:val="00E90C16"/>
    <w:rsid w:val="00EA57B9"/>
    <w:rsid w:val="00EA7817"/>
    <w:rsid w:val="00EB104F"/>
    <w:rsid w:val="00EB76D1"/>
    <w:rsid w:val="00ED14BD"/>
    <w:rsid w:val="00ED157B"/>
    <w:rsid w:val="00EE0478"/>
    <w:rsid w:val="00EE11E4"/>
    <w:rsid w:val="00EF5F05"/>
    <w:rsid w:val="00F02503"/>
    <w:rsid w:val="00F0533E"/>
    <w:rsid w:val="00F06C5D"/>
    <w:rsid w:val="00F1048D"/>
    <w:rsid w:val="00F12DEC"/>
    <w:rsid w:val="00F155D0"/>
    <w:rsid w:val="00F1715C"/>
    <w:rsid w:val="00F22242"/>
    <w:rsid w:val="00F243E2"/>
    <w:rsid w:val="00F262D7"/>
    <w:rsid w:val="00F310F8"/>
    <w:rsid w:val="00F33518"/>
    <w:rsid w:val="00F34B3C"/>
    <w:rsid w:val="00F35939"/>
    <w:rsid w:val="00F41719"/>
    <w:rsid w:val="00F41C4A"/>
    <w:rsid w:val="00F44089"/>
    <w:rsid w:val="00F45607"/>
    <w:rsid w:val="00F47417"/>
    <w:rsid w:val="00F549A5"/>
    <w:rsid w:val="00F54F83"/>
    <w:rsid w:val="00F659EB"/>
    <w:rsid w:val="00F668BA"/>
    <w:rsid w:val="00F85A6F"/>
    <w:rsid w:val="00F86BA6"/>
    <w:rsid w:val="00F95EC3"/>
    <w:rsid w:val="00FA6852"/>
    <w:rsid w:val="00FB018F"/>
    <w:rsid w:val="00FC0FD5"/>
    <w:rsid w:val="00FC35D3"/>
    <w:rsid w:val="00FC6389"/>
    <w:rsid w:val="00FD33B3"/>
    <w:rsid w:val="00FE23AB"/>
    <w:rsid w:val="00FE31D1"/>
    <w:rsid w:val="00FF06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7A6EDE91-6E22-4099-9CE6-0204CED4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7C47"/>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E36C5D"/>
    <w:pPr>
      <w:keepNext/>
      <w:keepLines/>
      <w:suppressAutoHyphens/>
      <w:spacing w:before="320" w:after="0"/>
      <w:outlineLvl w:val="0"/>
    </w:pPr>
    <w:rPr>
      <w:rFonts w:asciiTheme="majorHAnsi" w:eastAsiaTheme="majorEastAsia" w:hAnsiTheme="majorHAnsi" w:cstheme="majorBidi"/>
      <w:b/>
      <w:color w:val="FF5200" w:themeColor="accent2"/>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aliases w:val="1. článek"/>
    <w:basedOn w:val="Normln"/>
    <w:next w:val="Normln"/>
    <w:link w:val="Nadpis4Char"/>
    <w:uiPriority w:val="9"/>
    <w:unhideWhenUsed/>
    <w:qFormat/>
    <w:rsid w:val="00BC1964"/>
    <w:pPr>
      <w:keepNext/>
      <w:keepLines/>
      <w:numPr>
        <w:numId w:val="15"/>
      </w:numPr>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E36C5D"/>
    <w:rPr>
      <w:rFonts w:asciiTheme="majorHAnsi" w:eastAsiaTheme="majorEastAsia" w:hAnsiTheme="majorHAnsi" w:cstheme="majorBidi"/>
      <w:b/>
      <w:color w:val="FF5200" w:themeColor="accent2"/>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aliases w:val="1. článek Char"/>
    <w:basedOn w:val="Standardnpsmoodstavce"/>
    <w:link w:val="Nadpis4"/>
    <w:uiPriority w:val="9"/>
    <w:rsid w:val="00BC1964"/>
    <w:rPr>
      <w:rFonts w:asciiTheme="majorHAnsi" w:eastAsiaTheme="majorEastAsia" w:hAnsiTheme="majorHAnsi" w:cstheme="majorBidi"/>
      <w:b/>
      <w:iCs/>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047C47"/>
    <w:rPr>
      <w:rFonts w:asciiTheme="minorHAnsi" w:hAnsiTheme="minorHAnsi"/>
      <w:b/>
      <w:bCs/>
      <w:sz w:val="18"/>
    </w:rPr>
  </w:style>
  <w:style w:type="character" w:customStyle="1" w:styleId="Nadpis6Char">
    <w:name w:val="Nadpis 6 Char"/>
    <w:basedOn w:val="Standardnpsmoodstavce"/>
    <w:link w:val="Nadpis6"/>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1.1. odst."/>
    <w:basedOn w:val="Normln"/>
    <w:link w:val="OdstavecseseznamemChar"/>
    <w:uiPriority w:val="99"/>
    <w:qFormat/>
    <w:rsid w:val="00BC1964"/>
    <w:pPr>
      <w:numPr>
        <w:ilvl w:val="1"/>
        <w:numId w:val="15"/>
      </w:numPr>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nhideWhenUsed/>
    <w:rsid w:val="009D50D4"/>
    <w:rPr>
      <w:b/>
      <w:bCs/>
    </w:rPr>
  </w:style>
  <w:style w:type="character" w:customStyle="1" w:styleId="PedmtkomenteChar">
    <w:name w:val="Předmět komentáře Char"/>
    <w:basedOn w:val="TextkomenteChar"/>
    <w:link w:val="Pedmtkomente"/>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F3351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115445"/>
  </w:style>
  <w:style w:type="paragraph" w:customStyle="1" w:styleId="Nadpis11">
    <w:name w:val="Nadpis 11"/>
    <w:basedOn w:val="Nadpis1"/>
    <w:next w:val="Clanek11"/>
    <w:semiHidden/>
    <w:unhideWhenUsed/>
    <w:qFormat/>
    <w:rsid w:val="00115445"/>
    <w:pPr>
      <w:keepLines w:val="0"/>
      <w:suppressAutoHyphens w:val="0"/>
      <w:spacing w:before="240" w:line="240" w:lineRule="auto"/>
      <w:ind w:left="454"/>
    </w:pPr>
    <w:rPr>
      <w:rFonts w:ascii="Times New Roman" w:eastAsia="Times New Roman" w:hAnsi="Times New Roman" w:cs="Arial"/>
      <w:bCs/>
      <w:caps/>
      <w:color w:val="auto"/>
      <w:kern w:val="32"/>
      <w:sz w:val="22"/>
      <w:szCs w:val="32"/>
    </w:rPr>
  </w:style>
  <w:style w:type="paragraph" w:customStyle="1" w:styleId="Text11">
    <w:name w:val="Text 1.1"/>
    <w:basedOn w:val="Normln"/>
    <w:qFormat/>
    <w:rsid w:val="00115445"/>
    <w:pPr>
      <w:keepNext/>
      <w:spacing w:line="240" w:lineRule="auto"/>
      <w:ind w:left="561"/>
    </w:pPr>
    <w:rPr>
      <w:rFonts w:ascii="Times New Roman" w:eastAsia="Times New Roman" w:hAnsi="Times New Roman" w:cs="Times New Roman"/>
      <w:sz w:val="22"/>
      <w:szCs w:val="20"/>
    </w:rPr>
  </w:style>
  <w:style w:type="paragraph" w:customStyle="1" w:styleId="Texta">
    <w:name w:val="Text (a)"/>
    <w:basedOn w:val="Normln"/>
    <w:link w:val="TextaChar"/>
    <w:qFormat/>
    <w:rsid w:val="00115445"/>
    <w:pPr>
      <w:keepNext/>
      <w:spacing w:line="240" w:lineRule="auto"/>
      <w:ind w:left="992"/>
    </w:pPr>
    <w:rPr>
      <w:rFonts w:ascii="Times New Roman" w:eastAsia="Times New Roman" w:hAnsi="Times New Roman" w:cs="Times New Roman"/>
      <w:sz w:val="22"/>
      <w:szCs w:val="20"/>
    </w:rPr>
  </w:style>
  <w:style w:type="paragraph" w:customStyle="1" w:styleId="Texti">
    <w:name w:val="Text (i)"/>
    <w:basedOn w:val="Normln"/>
    <w:link w:val="TextiChar"/>
    <w:qFormat/>
    <w:rsid w:val="00115445"/>
    <w:pPr>
      <w:keepNext/>
      <w:spacing w:line="240" w:lineRule="auto"/>
      <w:ind w:left="1418"/>
    </w:pPr>
    <w:rPr>
      <w:rFonts w:ascii="Times New Roman" w:eastAsia="Times New Roman" w:hAnsi="Times New Roman" w:cs="Times New Roman"/>
      <w:sz w:val="22"/>
      <w:szCs w:val="20"/>
    </w:rPr>
  </w:style>
  <w:style w:type="paragraph" w:customStyle="1" w:styleId="Preambule">
    <w:name w:val="Preambule"/>
    <w:basedOn w:val="Normln"/>
    <w:qFormat/>
    <w:rsid w:val="00115445"/>
    <w:pPr>
      <w:widowControl w:val="0"/>
      <w:numPr>
        <w:numId w:val="8"/>
      </w:numPr>
      <w:spacing w:line="240" w:lineRule="auto"/>
      <w:ind w:hanging="567"/>
    </w:pPr>
    <w:rPr>
      <w:rFonts w:ascii="Times New Roman" w:eastAsia="Times New Roman" w:hAnsi="Times New Roman" w:cs="Times New Roman"/>
      <w:sz w:val="22"/>
      <w:szCs w:val="24"/>
    </w:rPr>
  </w:style>
  <w:style w:type="paragraph" w:styleId="Obsah4">
    <w:name w:val="toc 4"/>
    <w:basedOn w:val="Normln"/>
    <w:next w:val="Normln"/>
    <w:autoRedefine/>
    <w:semiHidden/>
    <w:rsid w:val="00115445"/>
    <w:pPr>
      <w:spacing w:after="0" w:line="240" w:lineRule="auto"/>
      <w:ind w:left="660"/>
    </w:pPr>
    <w:rPr>
      <w:rFonts w:ascii="Times New Roman" w:eastAsia="Times New Roman" w:hAnsi="Times New Roman" w:cs="Times New Roman"/>
    </w:rPr>
  </w:style>
  <w:style w:type="paragraph" w:styleId="Obsah5">
    <w:name w:val="toc 5"/>
    <w:basedOn w:val="Normln"/>
    <w:next w:val="Normln"/>
    <w:autoRedefine/>
    <w:semiHidden/>
    <w:rsid w:val="00115445"/>
    <w:pPr>
      <w:spacing w:after="0" w:line="240" w:lineRule="auto"/>
      <w:ind w:left="880"/>
    </w:pPr>
    <w:rPr>
      <w:rFonts w:ascii="Times New Roman" w:eastAsia="Times New Roman" w:hAnsi="Times New Roman" w:cs="Times New Roman"/>
    </w:rPr>
  </w:style>
  <w:style w:type="paragraph" w:styleId="Obsah6">
    <w:name w:val="toc 6"/>
    <w:basedOn w:val="Normln"/>
    <w:next w:val="Normln"/>
    <w:autoRedefine/>
    <w:semiHidden/>
    <w:rsid w:val="00115445"/>
    <w:pPr>
      <w:spacing w:after="0" w:line="240" w:lineRule="auto"/>
      <w:ind w:left="1100"/>
    </w:pPr>
    <w:rPr>
      <w:rFonts w:ascii="Times New Roman" w:eastAsia="Times New Roman" w:hAnsi="Times New Roman" w:cs="Times New Roman"/>
    </w:rPr>
  </w:style>
  <w:style w:type="paragraph" w:styleId="Obsah7">
    <w:name w:val="toc 7"/>
    <w:basedOn w:val="Normln"/>
    <w:next w:val="Normln"/>
    <w:autoRedefine/>
    <w:semiHidden/>
    <w:rsid w:val="00115445"/>
    <w:pPr>
      <w:spacing w:after="0" w:line="240" w:lineRule="auto"/>
      <w:ind w:left="1320"/>
    </w:pPr>
    <w:rPr>
      <w:rFonts w:ascii="Times New Roman" w:eastAsia="Times New Roman" w:hAnsi="Times New Roman" w:cs="Times New Roman"/>
    </w:rPr>
  </w:style>
  <w:style w:type="paragraph" w:styleId="Obsah8">
    <w:name w:val="toc 8"/>
    <w:basedOn w:val="Normln"/>
    <w:next w:val="Normln"/>
    <w:autoRedefine/>
    <w:semiHidden/>
    <w:rsid w:val="00115445"/>
    <w:pPr>
      <w:spacing w:after="0" w:line="240" w:lineRule="auto"/>
      <w:ind w:left="1540"/>
    </w:pPr>
    <w:rPr>
      <w:rFonts w:ascii="Times New Roman" w:eastAsia="Times New Roman" w:hAnsi="Times New Roman" w:cs="Times New Roman"/>
    </w:rPr>
  </w:style>
  <w:style w:type="paragraph" w:styleId="Obsah9">
    <w:name w:val="toc 9"/>
    <w:basedOn w:val="Normln"/>
    <w:next w:val="Normln"/>
    <w:autoRedefine/>
    <w:semiHidden/>
    <w:rsid w:val="00115445"/>
    <w:pPr>
      <w:spacing w:after="0" w:line="240" w:lineRule="auto"/>
      <w:ind w:left="1760"/>
    </w:pPr>
    <w:rPr>
      <w:rFonts w:ascii="Times New Roman" w:eastAsia="Times New Roman" w:hAnsi="Times New Roman" w:cs="Times New Roman"/>
    </w:rPr>
  </w:style>
  <w:style w:type="character" w:styleId="Znakapoznpodarou">
    <w:name w:val="footnote reference"/>
    <w:basedOn w:val="Standardnpsmoodstavce"/>
    <w:rsid w:val="00115445"/>
    <w:rPr>
      <w:vertAlign w:val="superscript"/>
    </w:rPr>
  </w:style>
  <w:style w:type="paragraph" w:customStyle="1" w:styleId="HHTitleTitulnistrana">
    <w:name w:val="HH_Title_Titulni_strana"/>
    <w:basedOn w:val="Nzev"/>
    <w:next w:val="Normln"/>
    <w:rsid w:val="00115445"/>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paragraph" w:customStyle="1" w:styleId="Spolecnost">
    <w:name w:val="Spolecnost"/>
    <w:basedOn w:val="Normln"/>
    <w:semiHidden/>
    <w:rsid w:val="00115445"/>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115445"/>
    <w:pPr>
      <w:spacing w:before="360"/>
    </w:pPr>
    <w:rPr>
      <w:sz w:val="28"/>
    </w:rPr>
  </w:style>
  <w:style w:type="paragraph" w:customStyle="1" w:styleId="HHTitle2">
    <w:name w:val="HH Title 2"/>
    <w:basedOn w:val="Nzev"/>
    <w:rsid w:val="00115445"/>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Smluvnistranypreambule">
    <w:name w:val="Smluvni_strany_preambule"/>
    <w:basedOn w:val="Normln"/>
    <w:next w:val="Normln"/>
    <w:semiHidden/>
    <w:rsid w:val="00115445"/>
    <w:pPr>
      <w:spacing w:before="480" w:line="240" w:lineRule="auto"/>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115445"/>
    <w:pPr>
      <w:spacing w:before="360" w:after="360"/>
      <w:ind w:left="567"/>
      <w:jc w:val="left"/>
    </w:pPr>
  </w:style>
  <w:style w:type="paragraph" w:styleId="Rozloendokumentu">
    <w:name w:val="Document Map"/>
    <w:basedOn w:val="Normln"/>
    <w:link w:val="RozloendokumentuChar"/>
    <w:semiHidden/>
    <w:rsid w:val="00115445"/>
    <w:pPr>
      <w:shd w:val="clear" w:color="auto" w:fill="000080"/>
      <w:spacing w:line="240" w:lineRule="auto"/>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115445"/>
    <w:rPr>
      <w:rFonts w:ascii="Tahoma" w:eastAsia="Times New Roman" w:hAnsi="Tahoma" w:cs="Tahoma"/>
      <w:sz w:val="20"/>
      <w:szCs w:val="20"/>
      <w:shd w:val="clear" w:color="auto" w:fill="000080"/>
    </w:rPr>
  </w:style>
  <w:style w:type="paragraph" w:customStyle="1" w:styleId="Odrazkapro1a11">
    <w:name w:val="Odrazka pro 1 a 1.1"/>
    <w:basedOn w:val="Normln"/>
    <w:link w:val="Odrazkapro1a11Char"/>
    <w:qFormat/>
    <w:rsid w:val="00115445"/>
    <w:pPr>
      <w:numPr>
        <w:numId w:val="9"/>
      </w:numPr>
      <w:tabs>
        <w:tab w:val="left" w:pos="992"/>
      </w:tabs>
      <w:spacing w:line="240" w:lineRule="auto"/>
      <w:ind w:left="992" w:hanging="425"/>
    </w:pPr>
    <w:rPr>
      <w:rFonts w:ascii="Times New Roman" w:eastAsia="Times New Roman" w:hAnsi="Times New Roman" w:cs="Times New Roman"/>
      <w:sz w:val="22"/>
      <w:szCs w:val="24"/>
    </w:rPr>
  </w:style>
  <w:style w:type="paragraph" w:customStyle="1" w:styleId="StyleClanekaBold">
    <w:name w:val="Style Clanek (a) + Bold"/>
    <w:basedOn w:val="Claneka"/>
    <w:semiHidden/>
    <w:rsid w:val="00115445"/>
    <w:pPr>
      <w:tabs>
        <w:tab w:val="clear" w:pos="992"/>
      </w:tabs>
      <w:ind w:left="854" w:hanging="113"/>
    </w:pPr>
    <w:rPr>
      <w:b/>
      <w:bCs/>
    </w:rPr>
  </w:style>
  <w:style w:type="paragraph" w:customStyle="1" w:styleId="StyleBefore4ptAfter4pt">
    <w:name w:val="Style Before:  4 pt After:  4 pt"/>
    <w:basedOn w:val="Normln"/>
    <w:semiHidden/>
    <w:rsid w:val="00115445"/>
    <w:pPr>
      <w:spacing w:line="240" w:lineRule="auto"/>
    </w:pPr>
    <w:rPr>
      <w:rFonts w:ascii="Times New Roman" w:eastAsia="Times New Roman" w:hAnsi="Times New Roman" w:cs="Times New Roman"/>
      <w:sz w:val="22"/>
      <w:szCs w:val="20"/>
    </w:rPr>
  </w:style>
  <w:style w:type="paragraph" w:customStyle="1" w:styleId="Odrazkaproa">
    <w:name w:val="Odrazka pro (a)"/>
    <w:basedOn w:val="Texta"/>
    <w:link w:val="OdrazkaproaChar"/>
    <w:qFormat/>
    <w:rsid w:val="00115445"/>
    <w:pPr>
      <w:numPr>
        <w:numId w:val="10"/>
      </w:numPr>
      <w:tabs>
        <w:tab w:val="left" w:pos="1418"/>
      </w:tabs>
      <w:ind w:left="1418" w:hanging="425"/>
    </w:pPr>
  </w:style>
  <w:style w:type="character" w:customStyle="1" w:styleId="Odrazkapro1a11Char">
    <w:name w:val="Odrazka pro 1 a 1.1 Char"/>
    <w:basedOn w:val="Standardnpsmoodstavce"/>
    <w:link w:val="Odrazkapro1a11"/>
    <w:rsid w:val="00115445"/>
    <w:rPr>
      <w:rFonts w:ascii="Times New Roman" w:eastAsia="Times New Roman" w:hAnsi="Times New Roman" w:cs="Times New Roman"/>
      <w:sz w:val="22"/>
      <w:szCs w:val="24"/>
    </w:rPr>
  </w:style>
  <w:style w:type="paragraph" w:customStyle="1" w:styleId="Odrazkaproi">
    <w:name w:val="Odrazka pro (i)"/>
    <w:basedOn w:val="Texti"/>
    <w:link w:val="OdrazkaproiChar"/>
    <w:qFormat/>
    <w:rsid w:val="00115445"/>
    <w:pPr>
      <w:numPr>
        <w:numId w:val="14"/>
      </w:numPr>
      <w:tabs>
        <w:tab w:val="left" w:pos="1843"/>
      </w:tabs>
      <w:ind w:left="1843" w:hanging="425"/>
    </w:pPr>
  </w:style>
  <w:style w:type="character" w:customStyle="1" w:styleId="TextaChar">
    <w:name w:val="Text (a) Char"/>
    <w:basedOn w:val="Standardnpsmoodstavce"/>
    <w:link w:val="Texta"/>
    <w:rsid w:val="00115445"/>
    <w:rPr>
      <w:rFonts w:ascii="Times New Roman" w:eastAsia="Times New Roman" w:hAnsi="Times New Roman" w:cs="Times New Roman"/>
      <w:sz w:val="22"/>
      <w:szCs w:val="20"/>
    </w:rPr>
  </w:style>
  <w:style w:type="character" w:customStyle="1" w:styleId="OdrazkaproaChar">
    <w:name w:val="Odrazka pro (a) Char"/>
    <w:basedOn w:val="TextaChar"/>
    <w:link w:val="Odrazkaproa"/>
    <w:rsid w:val="00115445"/>
    <w:rPr>
      <w:rFonts w:ascii="Times New Roman" w:eastAsia="Times New Roman" w:hAnsi="Times New Roman" w:cs="Times New Roman"/>
      <w:sz w:val="22"/>
      <w:szCs w:val="20"/>
    </w:rPr>
  </w:style>
  <w:style w:type="character" w:customStyle="1" w:styleId="TextiChar">
    <w:name w:val="Text (i) Char"/>
    <w:basedOn w:val="Standardnpsmoodstavce"/>
    <w:link w:val="Texti"/>
    <w:rsid w:val="00115445"/>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115445"/>
    <w:rPr>
      <w:rFonts w:ascii="Times New Roman" w:eastAsia="Times New Roman" w:hAnsi="Times New Roman" w:cs="Times New Roman"/>
      <w:sz w:val="22"/>
      <w:szCs w:val="20"/>
    </w:rPr>
  </w:style>
  <w:style w:type="table" w:customStyle="1" w:styleId="Tabulkasmkou4zvraznn11">
    <w:name w:val="Tabulka s mřížkou 4 – zvýraznění 11"/>
    <w:basedOn w:val="Normlntabulka"/>
    <w:uiPriority w:val="49"/>
    <w:rsid w:val="00115445"/>
    <w:pPr>
      <w:spacing w:after="0" w:line="240" w:lineRule="auto"/>
    </w:pPr>
    <w:rPr>
      <w:sz w:val="22"/>
      <w:szCs w:val="22"/>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aliases w:val="1.1. odst. Char"/>
    <w:link w:val="Odstavecseseznamem"/>
    <w:uiPriority w:val="99"/>
    <w:rsid w:val="00BC1964"/>
  </w:style>
  <w:style w:type="table" w:customStyle="1" w:styleId="Stednstnovn1zvraznn11">
    <w:name w:val="Střední stínování 1 – zvýraznění 11"/>
    <w:basedOn w:val="Normlntabulka"/>
    <w:next w:val="Stednstnovn1zvraznn1"/>
    <w:uiPriority w:val="63"/>
    <w:rsid w:val="0011544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11544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3">
    <w:name w:val="Styl 3"/>
    <w:basedOn w:val="Styl2"/>
    <w:link w:val="Styl3Char"/>
    <w:qFormat/>
    <w:rsid w:val="00115445"/>
    <w:pPr>
      <w:numPr>
        <w:ilvl w:val="2"/>
        <w:numId w:val="11"/>
      </w:numPr>
      <w:ind w:left="1224" w:hanging="657"/>
    </w:pPr>
  </w:style>
  <w:style w:type="paragraph" w:styleId="Revize">
    <w:name w:val="Revision"/>
    <w:hidden/>
    <w:uiPriority w:val="99"/>
    <w:semiHidden/>
    <w:rsid w:val="00115445"/>
    <w:pPr>
      <w:spacing w:after="0" w:line="240" w:lineRule="auto"/>
    </w:pPr>
    <w:rPr>
      <w:rFonts w:ascii="Times New Roman" w:eastAsia="Times New Roman" w:hAnsi="Times New Roman" w:cs="Times New Roman"/>
      <w:sz w:val="22"/>
      <w:szCs w:val="24"/>
    </w:rPr>
  </w:style>
  <w:style w:type="paragraph" w:customStyle="1" w:styleId="RLTextlnkuslovan">
    <w:name w:val="RL Text článku číslovaný"/>
    <w:basedOn w:val="Normln"/>
    <w:link w:val="RLTextlnkuslovanChar"/>
    <w:qFormat/>
    <w:rsid w:val="00115445"/>
    <w:pPr>
      <w:numPr>
        <w:ilvl w:val="1"/>
        <w:numId w:val="10"/>
      </w:numPr>
      <w:tabs>
        <w:tab w:val="num" w:pos="1474"/>
      </w:tabs>
      <w:spacing w:line="280" w:lineRule="exact"/>
      <w:ind w:left="1474" w:hanging="737"/>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115445"/>
    <w:rPr>
      <w:rFonts w:ascii="Calibri" w:eastAsia="Times New Roman" w:hAnsi="Calibri" w:cs="Times New Roman"/>
      <w:sz w:val="22"/>
      <w:szCs w:val="24"/>
      <w:lang w:val="x-none" w:eastAsia="x-none"/>
    </w:rPr>
  </w:style>
  <w:style w:type="paragraph" w:customStyle="1" w:styleId="Styl1">
    <w:name w:val="Styl 1"/>
    <w:basedOn w:val="Odstavecseseznamem"/>
    <w:qFormat/>
    <w:rsid w:val="00115445"/>
    <w:pPr>
      <w:numPr>
        <w:ilvl w:val="0"/>
        <w:numId w:val="0"/>
      </w:numPr>
      <w:tabs>
        <w:tab w:val="left" w:pos="1276"/>
      </w:tabs>
      <w:spacing w:before="240" w:after="0" w:line="276" w:lineRule="auto"/>
      <w:ind w:left="2072" w:hanging="720"/>
      <w:jc w:val="center"/>
    </w:pPr>
    <w:rPr>
      <w:rFonts w:eastAsia="Calibri" w:cs="Arial"/>
      <w:b/>
      <w:sz w:val="22"/>
      <w:szCs w:val="22"/>
    </w:rPr>
  </w:style>
  <w:style w:type="paragraph" w:customStyle="1" w:styleId="Styl2">
    <w:name w:val="Styl 2"/>
    <w:basedOn w:val="Odstavecseseznamem"/>
    <w:link w:val="Styl2Char"/>
    <w:qFormat/>
    <w:rsid w:val="00115445"/>
    <w:pPr>
      <w:numPr>
        <w:numId w:val="12"/>
      </w:numPr>
      <w:spacing w:after="0" w:line="276" w:lineRule="auto"/>
    </w:pPr>
    <w:rPr>
      <w:rFonts w:eastAsia="Calibri" w:cs="Arial"/>
      <w:sz w:val="22"/>
      <w:szCs w:val="22"/>
    </w:rPr>
  </w:style>
  <w:style w:type="character" w:customStyle="1" w:styleId="Styl2Char">
    <w:name w:val="Styl 2 Char"/>
    <w:basedOn w:val="Standardnpsmoodstavce"/>
    <w:link w:val="Styl2"/>
    <w:rsid w:val="00115445"/>
    <w:rPr>
      <w:rFonts w:eastAsia="Calibri" w:cs="Arial"/>
      <w:sz w:val="22"/>
      <w:szCs w:val="22"/>
    </w:rPr>
  </w:style>
  <w:style w:type="character" w:customStyle="1" w:styleId="Styl3Char">
    <w:name w:val="Styl 3 Char"/>
    <w:basedOn w:val="Styl2Char"/>
    <w:link w:val="Styl3"/>
    <w:rsid w:val="00115445"/>
    <w:rPr>
      <w:rFonts w:eastAsia="Calibri" w:cs="Arial"/>
      <w:sz w:val="22"/>
      <w:szCs w:val="22"/>
    </w:rPr>
  </w:style>
  <w:style w:type="character" w:customStyle="1" w:styleId="ClanekiChar">
    <w:name w:val="Clanek (i) Char"/>
    <w:basedOn w:val="Standardnpsmoodstavce"/>
    <w:link w:val="Claneki"/>
    <w:rsid w:val="00115445"/>
    <w:rPr>
      <w:rFonts w:ascii="Times New Roman" w:eastAsia="Times New Roman" w:hAnsi="Times New Roman" w:cs="Times New Roman"/>
      <w:color w:val="000000"/>
      <w:sz w:val="22"/>
      <w:szCs w:val="24"/>
    </w:rPr>
  </w:style>
  <w:style w:type="paragraph" w:customStyle="1" w:styleId="clanekavdefinicich">
    <w:name w:val="clanek (a) v definicich"/>
    <w:basedOn w:val="Claneka"/>
    <w:link w:val="clanekavdefinicichChar"/>
    <w:rsid w:val="00115445"/>
    <w:pPr>
      <w:numPr>
        <w:ilvl w:val="2"/>
        <w:numId w:val="13"/>
      </w:numPr>
      <w:tabs>
        <w:tab w:val="clear" w:pos="1134"/>
      </w:tabs>
      <w:ind w:left="1276" w:hanging="709"/>
    </w:pPr>
  </w:style>
  <w:style w:type="character" w:customStyle="1" w:styleId="clanekavdefinicichChar">
    <w:name w:val="clanek (a) v definicich Char"/>
    <w:basedOn w:val="ClanekaChar"/>
    <w:link w:val="clanekavdefinicich"/>
    <w:rsid w:val="00115445"/>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115445"/>
    <w:pPr>
      <w:tabs>
        <w:tab w:val="clear" w:pos="1418"/>
      </w:tabs>
      <w:ind w:left="0" w:firstLine="0"/>
    </w:pPr>
  </w:style>
  <w:style w:type="character" w:customStyle="1" w:styleId="clanekivdefinicichChar">
    <w:name w:val="clanek(i) v definicich Char"/>
    <w:basedOn w:val="ClanekiChar"/>
    <w:link w:val="clanekivdefinicich"/>
    <w:rsid w:val="00115445"/>
    <w:rPr>
      <w:rFonts w:ascii="Times New Roman" w:eastAsia="Times New Roman" w:hAnsi="Times New Roman" w:cs="Times New Roman"/>
      <w:color w:val="000000"/>
      <w:sz w:val="22"/>
      <w:szCs w:val="24"/>
    </w:rPr>
  </w:style>
  <w:style w:type="paragraph" w:customStyle="1" w:styleId="Styl10">
    <w:name w:val="Styl1"/>
    <w:basedOn w:val="Nadpis1"/>
    <w:link w:val="Styl1Char"/>
    <w:rsid w:val="00115445"/>
    <w:pPr>
      <w:keepLines w:val="0"/>
      <w:tabs>
        <w:tab w:val="num" w:pos="360"/>
      </w:tabs>
      <w:suppressAutoHyphens w:val="0"/>
      <w:spacing w:before="240" w:line="240" w:lineRule="auto"/>
      <w:ind w:left="567" w:hanging="567"/>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0"/>
    <w:rsid w:val="00115445"/>
    <w:rPr>
      <w:rFonts w:ascii="Times New Roman" w:eastAsia="Times New Roman" w:hAnsi="Times New Roman" w:cs="Arial"/>
      <w:b w:val="0"/>
      <w:bCs/>
      <w:color w:val="FF5200" w:themeColor="accent2"/>
      <w:spacing w:val="-6"/>
      <w:kern w:val="32"/>
      <w:sz w:val="22"/>
      <w:szCs w:val="22"/>
    </w:rPr>
  </w:style>
  <w:style w:type="table" w:styleId="Stednstnovn1zvraznn1">
    <w:name w:val="Medium Shading 1 Accent 1"/>
    <w:basedOn w:val="Normlntabulka"/>
    <w:uiPriority w:val="63"/>
    <w:semiHidden/>
    <w:unhideWhenUsed/>
    <w:rsid w:val="0011544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3">
    <w:name w:val="Mřížka tabulky3"/>
    <w:basedOn w:val="Normlntabulka"/>
    <w:next w:val="Mkatabulky"/>
    <w:rsid w:val="00B41C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vatun">
    <w:name w:val="Kurzíva tučně"/>
    <w:basedOn w:val="Standardnpsmoodstavce"/>
    <w:uiPriority w:val="1"/>
    <w:qFormat/>
    <w:rsid w:val="00E36C5D"/>
    <w:rPr>
      <w:rFonts w:asciiTheme="minorHAnsi" w:hAnsiTheme="minorHAnsi"/>
      <w:b/>
      <w:i/>
      <w:noProof/>
      <w:sz w:val="18"/>
    </w:rPr>
  </w:style>
  <w:style w:type="character" w:customStyle="1" w:styleId="Kurzva">
    <w:name w:val="Kurzíva"/>
    <w:basedOn w:val="Standardnpsmoodstavce"/>
    <w:uiPriority w:val="1"/>
    <w:qFormat/>
    <w:rsid w:val="00E36C5D"/>
    <w:rPr>
      <w:rFonts w:asciiTheme="minorHAnsi" w:hAnsiTheme="minorHAnsi"/>
      <w:i/>
      <w:sz w:val="18"/>
    </w:rPr>
  </w:style>
  <w:style w:type="paragraph" w:customStyle="1" w:styleId="KupujcProdvajc">
    <w:name w:val="Kupující Prodávající"/>
    <w:basedOn w:val="Normln"/>
    <w:link w:val="KupujcProdvajcChar"/>
    <w:qFormat/>
    <w:rsid w:val="00047C47"/>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ProdvajcChar">
    <w:name w:val="Kupující Prodávající Char"/>
    <w:basedOn w:val="Standardnpsmoodstavce"/>
    <w:link w:val="KupujcProdvajc"/>
    <w:rsid w:val="00047C47"/>
    <w:rPr>
      <w:rFonts w:eastAsia="Times New Roman" w:cs="Times New Roman"/>
      <w:lang w:eastAsia="cs-CZ"/>
    </w:rPr>
  </w:style>
  <w:style w:type="paragraph" w:customStyle="1" w:styleId="Identifikace">
    <w:name w:val="Identifikace"/>
    <w:basedOn w:val="Normln"/>
    <w:link w:val="IdentifikaceChar"/>
    <w:qFormat/>
    <w:rsid w:val="00047C47"/>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47C47"/>
    <w:rPr>
      <w:rFonts w:eastAsia="Times New Roman" w:cs="Times New Roman"/>
      <w:lang w:eastAsia="cs-CZ"/>
    </w:rPr>
  </w:style>
  <w:style w:type="paragraph" w:customStyle="1" w:styleId="Preambulesml">
    <w:name w:val="Preambule sml."/>
    <w:basedOn w:val="Normln"/>
    <w:link w:val="PreambulesmlChar"/>
    <w:qFormat/>
    <w:rsid w:val="00BC1964"/>
    <w:pPr>
      <w:widowControl w:val="0"/>
      <w:spacing w:before="240" w:after="240"/>
    </w:pPr>
    <w:rPr>
      <w:lang w:eastAsia="cs-CZ"/>
    </w:rPr>
  </w:style>
  <w:style w:type="character" w:customStyle="1" w:styleId="PreambulesmlChar">
    <w:name w:val="Preambule sml. Char"/>
    <w:basedOn w:val="Standardnpsmoodstavce"/>
    <w:link w:val="Preambulesml"/>
    <w:rsid w:val="00BC1964"/>
    <w:rPr>
      <w:lang w:eastAsia="cs-CZ"/>
    </w:rPr>
  </w:style>
  <w:style w:type="paragraph" w:customStyle="1" w:styleId="aodst">
    <w:name w:val="a. odst."/>
    <w:basedOn w:val="Odstavecseseznamem"/>
    <w:link w:val="aodstChar"/>
    <w:qFormat/>
    <w:rsid w:val="001C6159"/>
    <w:pPr>
      <w:widowControl w:val="0"/>
      <w:numPr>
        <w:ilvl w:val="0"/>
        <w:numId w:val="37"/>
      </w:numPr>
    </w:pPr>
    <w:rPr>
      <w:noProof/>
    </w:rPr>
  </w:style>
  <w:style w:type="paragraph" w:customStyle="1" w:styleId="Zakupujchoprodvajcho">
    <w:name w:val="Za kupujícího/prodávajícího"/>
    <w:basedOn w:val="Normln"/>
    <w:link w:val="ZakupujchoprodvajchoChar"/>
    <w:qFormat/>
    <w:rsid w:val="0009113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09113C"/>
    <w:rPr>
      <w:rFonts w:asciiTheme="majorHAnsi" w:hAnsiTheme="majorHAnsi"/>
    </w:rPr>
  </w:style>
  <w:style w:type="paragraph" w:customStyle="1" w:styleId="Podpisovoprvnn">
    <w:name w:val="Podpisové oprávnění"/>
    <w:basedOn w:val="Normln"/>
    <w:link w:val="PodpisovoprvnnChar"/>
    <w:qFormat/>
    <w:rsid w:val="0009113C"/>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09113C"/>
    <w:rPr>
      <w:rFonts w:asciiTheme="majorHAnsi" w:hAnsiTheme="majorHAnsi"/>
    </w:rPr>
  </w:style>
  <w:style w:type="paragraph" w:customStyle="1" w:styleId="11odst">
    <w:name w:val="1.1 odst."/>
    <w:basedOn w:val="Normln"/>
    <w:link w:val="11odstChar"/>
    <w:rsid w:val="001E2321"/>
    <w:pPr>
      <w:widowControl w:val="0"/>
      <w:ind w:left="680" w:hanging="680"/>
    </w:pPr>
    <w:rPr>
      <w:rFonts w:eastAsia="Times New Roman" w:cs="Times New Roman"/>
      <w:lang w:eastAsia="cs-CZ"/>
    </w:rPr>
  </w:style>
  <w:style w:type="character" w:customStyle="1" w:styleId="11odstChar">
    <w:name w:val="1.1 odst. Char"/>
    <w:basedOn w:val="Standardnpsmoodstavce"/>
    <w:link w:val="11odst"/>
    <w:rsid w:val="001E2321"/>
    <w:rPr>
      <w:rFonts w:eastAsia="Times New Roman" w:cs="Times New Roman"/>
      <w:lang w:eastAsia="cs-CZ"/>
    </w:rPr>
  </w:style>
  <w:style w:type="paragraph" w:customStyle="1" w:styleId="111odst">
    <w:name w:val="1.1.1. odst."/>
    <w:basedOn w:val="Normln"/>
    <w:qFormat/>
    <w:rsid w:val="001E2321"/>
    <w:pPr>
      <w:widowControl w:val="0"/>
      <w:ind w:left="680" w:hanging="680"/>
    </w:pPr>
    <w:rPr>
      <w:rFonts w:eastAsia="Times New Roman" w:cs="Times New Roman"/>
      <w:lang w:eastAsia="cs-CZ"/>
    </w:rPr>
  </w:style>
  <w:style w:type="paragraph" w:customStyle="1" w:styleId="SODslseznam-2a">
    <w:name w:val="_SOD_čísl_seznam-2_a)"/>
    <w:basedOn w:val="Odstavecseseznamem"/>
    <w:qFormat/>
    <w:rsid w:val="00942BFD"/>
    <w:pPr>
      <w:numPr>
        <w:ilvl w:val="0"/>
        <w:numId w:val="35"/>
      </w:numPr>
      <w:tabs>
        <w:tab w:val="num" w:pos="360"/>
      </w:tabs>
      <w:spacing w:before="60" w:line="276" w:lineRule="auto"/>
      <w:ind w:left="1559" w:hanging="425"/>
    </w:pPr>
    <w:rPr>
      <w:rFonts w:ascii="Verdana" w:hAnsi="Verdana"/>
      <w:szCs w:val="20"/>
    </w:rPr>
  </w:style>
  <w:style w:type="character" w:customStyle="1" w:styleId="normaltextrun">
    <w:name w:val="normaltextrun"/>
    <w:basedOn w:val="Standardnpsmoodstavce"/>
    <w:rsid w:val="00942BFD"/>
  </w:style>
  <w:style w:type="character" w:customStyle="1" w:styleId="aodstChar">
    <w:name w:val="a. odst. Char"/>
    <w:basedOn w:val="Standardnpsmoodstavce"/>
    <w:link w:val="aodst"/>
    <w:rsid w:val="00A307FE"/>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440309">
      <w:bodyDiv w:val="1"/>
      <w:marLeft w:val="0"/>
      <w:marRight w:val="0"/>
      <w:marTop w:val="0"/>
      <w:marBottom w:val="0"/>
      <w:divBdr>
        <w:top w:val="none" w:sz="0" w:space="0" w:color="auto"/>
        <w:left w:val="none" w:sz="0" w:space="0" w:color="auto"/>
        <w:bottom w:val="none" w:sz="0" w:space="0" w:color="auto"/>
        <w:right w:val="none" w:sz="0" w:space="0" w:color="auto"/>
      </w:divBdr>
    </w:div>
    <w:div w:id="213011662">
      <w:bodyDiv w:val="1"/>
      <w:marLeft w:val="0"/>
      <w:marRight w:val="0"/>
      <w:marTop w:val="0"/>
      <w:marBottom w:val="0"/>
      <w:divBdr>
        <w:top w:val="none" w:sz="0" w:space="0" w:color="auto"/>
        <w:left w:val="none" w:sz="0" w:space="0" w:color="auto"/>
        <w:bottom w:val="none" w:sz="0" w:space="0" w:color="auto"/>
        <w:right w:val="none" w:sz="0" w:space="0" w:color="auto"/>
      </w:divBdr>
    </w:div>
    <w:div w:id="285352971">
      <w:bodyDiv w:val="1"/>
      <w:marLeft w:val="0"/>
      <w:marRight w:val="0"/>
      <w:marTop w:val="0"/>
      <w:marBottom w:val="0"/>
      <w:divBdr>
        <w:top w:val="none" w:sz="0" w:space="0" w:color="auto"/>
        <w:left w:val="none" w:sz="0" w:space="0" w:color="auto"/>
        <w:bottom w:val="none" w:sz="0" w:space="0" w:color="auto"/>
        <w:right w:val="none" w:sz="0" w:space="0" w:color="auto"/>
      </w:divBdr>
    </w:div>
    <w:div w:id="509756260">
      <w:bodyDiv w:val="1"/>
      <w:marLeft w:val="0"/>
      <w:marRight w:val="0"/>
      <w:marTop w:val="0"/>
      <w:marBottom w:val="0"/>
      <w:divBdr>
        <w:top w:val="none" w:sz="0" w:space="0" w:color="auto"/>
        <w:left w:val="none" w:sz="0" w:space="0" w:color="auto"/>
        <w:bottom w:val="none" w:sz="0" w:space="0" w:color="auto"/>
        <w:right w:val="none" w:sz="0" w:space="0" w:color="auto"/>
      </w:divBdr>
    </w:div>
    <w:div w:id="635650133">
      <w:bodyDiv w:val="1"/>
      <w:marLeft w:val="0"/>
      <w:marRight w:val="0"/>
      <w:marTop w:val="0"/>
      <w:marBottom w:val="0"/>
      <w:divBdr>
        <w:top w:val="none" w:sz="0" w:space="0" w:color="auto"/>
        <w:left w:val="none" w:sz="0" w:space="0" w:color="auto"/>
        <w:bottom w:val="none" w:sz="0" w:space="0" w:color="auto"/>
        <w:right w:val="none" w:sz="0" w:space="0" w:color="auto"/>
      </w:divBdr>
    </w:div>
    <w:div w:id="854271530">
      <w:bodyDiv w:val="1"/>
      <w:marLeft w:val="0"/>
      <w:marRight w:val="0"/>
      <w:marTop w:val="0"/>
      <w:marBottom w:val="0"/>
      <w:divBdr>
        <w:top w:val="none" w:sz="0" w:space="0" w:color="auto"/>
        <w:left w:val="none" w:sz="0" w:space="0" w:color="auto"/>
        <w:bottom w:val="none" w:sz="0" w:space="0" w:color="auto"/>
        <w:right w:val="none" w:sz="0" w:space="0" w:color="auto"/>
      </w:divBdr>
    </w:div>
    <w:div w:id="1264655304">
      <w:bodyDiv w:val="1"/>
      <w:marLeft w:val="0"/>
      <w:marRight w:val="0"/>
      <w:marTop w:val="0"/>
      <w:marBottom w:val="0"/>
      <w:divBdr>
        <w:top w:val="none" w:sz="0" w:space="0" w:color="auto"/>
        <w:left w:val="none" w:sz="0" w:space="0" w:color="auto"/>
        <w:bottom w:val="none" w:sz="0" w:space="0" w:color="auto"/>
        <w:right w:val="none" w:sz="0" w:space="0" w:color="auto"/>
      </w:divBdr>
    </w:div>
    <w:div w:id="1481918102">
      <w:bodyDiv w:val="1"/>
      <w:marLeft w:val="0"/>
      <w:marRight w:val="0"/>
      <w:marTop w:val="0"/>
      <w:marBottom w:val="0"/>
      <w:divBdr>
        <w:top w:val="none" w:sz="0" w:space="0" w:color="auto"/>
        <w:left w:val="none" w:sz="0" w:space="0" w:color="auto"/>
        <w:bottom w:val="none" w:sz="0" w:space="0" w:color="auto"/>
        <w:right w:val="none" w:sz="0" w:space="0" w:color="auto"/>
      </w:divBdr>
    </w:div>
    <w:div w:id="150690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96AAD353-CB4E-4B21-9660-11D9E1405972}">
  <ds:schemaRefs>
    <ds:schemaRef ds:uri="http://schemas.openxmlformats.org/officeDocument/2006/bibliography"/>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20254AB5-B52F-4BB1-BD95-D0EACF1DB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7</Pages>
  <Words>2493</Words>
  <Characters>14710</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Engelová Petra</cp:lastModifiedBy>
  <cp:revision>91</cp:revision>
  <cp:lastPrinted>2019-02-25T13:30:00Z</cp:lastPrinted>
  <dcterms:created xsi:type="dcterms:W3CDTF">2022-05-04T08:33:00Z</dcterms:created>
  <dcterms:modified xsi:type="dcterms:W3CDTF">2024-06-07T10:18:00Z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