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9293A" w14:textId="77777777"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F95A32">
        <w:rPr>
          <w:rFonts w:ascii="Verdana" w:eastAsia="Times New Roman" w:hAnsi="Verdana" w:cs="Calibri"/>
          <w:bCs/>
          <w:lang w:eastAsia="cs-CZ"/>
        </w:rPr>
        <w:t xml:space="preserve">Příloha č. 1 </w:t>
      </w:r>
      <w:r w:rsidR="00A106E4">
        <w:rPr>
          <w:rFonts w:ascii="Verdana" w:eastAsia="Times New Roman" w:hAnsi="Verdana" w:cs="Calibri"/>
          <w:bCs/>
          <w:lang w:eastAsia="cs-CZ"/>
        </w:rPr>
        <w:t>Smlouvy</w:t>
      </w:r>
    </w:p>
    <w:p w14:paraId="785F84F6" w14:textId="77777777" w:rsidR="00F00015" w:rsidRDefault="00F95A32" w:rsidP="00F00015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  <w:r w:rsidR="00F00015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 xml:space="preserve"> </w:t>
      </w:r>
    </w:p>
    <w:p w14:paraId="037CCAFB" w14:textId="77777777" w:rsidR="00F00015" w:rsidRPr="00F00015" w:rsidRDefault="00F00015" w:rsidP="00F00015">
      <w:pPr>
        <w:keepNext/>
        <w:keepLines/>
        <w:suppressAutoHyphens/>
        <w:spacing w:before="1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00015">
        <w:rPr>
          <w:rFonts w:ascii="Verdana" w:eastAsia="Calibri" w:hAnsi="Verdana" w:cs="Times New Roman"/>
          <w:sz w:val="28"/>
          <w:szCs w:val="28"/>
        </w:rPr>
        <w:t xml:space="preserve">PROJEKT ZHODNOCENÍ DATOVÉ ARCHITEKTURY SŽ 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702"/>
        <w:gridCol w:w="3402"/>
        <w:gridCol w:w="3402"/>
        <w:gridCol w:w="3402"/>
        <w:gridCol w:w="3402"/>
      </w:tblGrid>
      <w:tr w:rsidR="00F00015" w:rsidRPr="00F00015" w14:paraId="1F6854D2" w14:textId="77777777" w:rsidTr="00903778">
        <w:trPr>
          <w:trHeight w:val="361"/>
        </w:trPr>
        <w:tc>
          <w:tcPr>
            <w:tcW w:w="702" w:type="dxa"/>
            <w:vAlign w:val="center"/>
          </w:tcPr>
          <w:p w14:paraId="6583AB2A" w14:textId="77777777" w:rsidR="00F00015" w:rsidRPr="00F00015" w:rsidRDefault="00F00015" w:rsidP="00F00015">
            <w:pPr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074A5C01" w14:textId="311A0B36" w:rsidR="00F00015" w:rsidRPr="00F00015" w:rsidRDefault="00F00015" w:rsidP="00F00015">
            <w:pPr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F00015">
              <w:rPr>
                <w:rFonts w:eastAsia="Calibri" w:cs="Times New Roman"/>
                <w:b/>
                <w:bCs/>
                <w:sz w:val="18"/>
                <w:szCs w:val="18"/>
              </w:rPr>
              <w:t>Příprava</w:t>
            </w:r>
            <w:r w:rsidR="00266352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– I. </w:t>
            </w:r>
            <w:r w:rsidR="00882206">
              <w:rPr>
                <w:rFonts w:eastAsia="Calibri" w:cs="Times New Roman"/>
                <w:b/>
                <w:bCs/>
                <w:sz w:val="18"/>
                <w:szCs w:val="18"/>
              </w:rPr>
              <w:t>etapa</w:t>
            </w:r>
          </w:p>
        </w:tc>
        <w:tc>
          <w:tcPr>
            <w:tcW w:w="3402" w:type="dxa"/>
            <w:vAlign w:val="center"/>
          </w:tcPr>
          <w:p w14:paraId="4AB83B80" w14:textId="0D84892F" w:rsidR="00F00015" w:rsidRPr="00F00015" w:rsidRDefault="00F00015" w:rsidP="00F00015">
            <w:pPr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F00015">
              <w:rPr>
                <w:rFonts w:eastAsia="Calibri" w:cs="Times New Roman"/>
                <w:b/>
                <w:bCs/>
                <w:sz w:val="18"/>
                <w:szCs w:val="18"/>
              </w:rPr>
              <w:t>Sběr informací</w:t>
            </w:r>
            <w:r w:rsidR="00266352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– II. </w:t>
            </w:r>
            <w:r w:rsidR="00882206">
              <w:rPr>
                <w:rFonts w:eastAsia="Calibri" w:cs="Times New Roman"/>
                <w:b/>
                <w:bCs/>
                <w:sz w:val="18"/>
                <w:szCs w:val="18"/>
              </w:rPr>
              <w:t>etapa</w:t>
            </w:r>
          </w:p>
        </w:tc>
        <w:tc>
          <w:tcPr>
            <w:tcW w:w="3402" w:type="dxa"/>
            <w:vAlign w:val="center"/>
          </w:tcPr>
          <w:p w14:paraId="18CF6CA1" w14:textId="5F3DCA6D" w:rsidR="00F00015" w:rsidRPr="00F00015" w:rsidRDefault="00F00015" w:rsidP="00F00015">
            <w:pPr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F00015">
              <w:rPr>
                <w:rFonts w:eastAsia="Calibri" w:cs="Times New Roman"/>
                <w:b/>
                <w:bCs/>
                <w:sz w:val="18"/>
                <w:szCs w:val="18"/>
              </w:rPr>
              <w:t>Zpracování</w:t>
            </w:r>
            <w:r w:rsidR="00266352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– III. </w:t>
            </w:r>
            <w:r w:rsidR="00882206">
              <w:rPr>
                <w:rFonts w:eastAsia="Calibri" w:cs="Times New Roman"/>
                <w:b/>
                <w:bCs/>
                <w:sz w:val="18"/>
                <w:szCs w:val="18"/>
              </w:rPr>
              <w:t>etapa</w:t>
            </w:r>
          </w:p>
        </w:tc>
        <w:tc>
          <w:tcPr>
            <w:tcW w:w="3402" w:type="dxa"/>
            <w:vAlign w:val="center"/>
          </w:tcPr>
          <w:p w14:paraId="688708C5" w14:textId="0D64C399" w:rsidR="00F00015" w:rsidRPr="00F00015" w:rsidRDefault="00F00015" w:rsidP="00F00015">
            <w:pPr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F00015">
              <w:rPr>
                <w:rFonts w:eastAsia="Calibri" w:cs="Times New Roman"/>
                <w:b/>
                <w:bCs/>
                <w:sz w:val="18"/>
                <w:szCs w:val="18"/>
              </w:rPr>
              <w:t>Prezentace výsledků</w:t>
            </w:r>
            <w:r w:rsidR="00266352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– </w:t>
            </w:r>
            <w:r w:rsidR="00882206">
              <w:rPr>
                <w:rFonts w:eastAsia="Calibri" w:cs="Times New Roman"/>
                <w:b/>
                <w:bCs/>
                <w:sz w:val="18"/>
                <w:szCs w:val="18"/>
              </w:rPr>
              <w:t>IV. etapa</w:t>
            </w:r>
          </w:p>
        </w:tc>
      </w:tr>
      <w:tr w:rsidR="00F00015" w:rsidRPr="00F00015" w14:paraId="4517B452" w14:textId="77777777" w:rsidTr="00903778">
        <w:trPr>
          <w:cantSplit/>
          <w:trHeight w:val="1134"/>
        </w:trPr>
        <w:tc>
          <w:tcPr>
            <w:tcW w:w="702" w:type="dxa"/>
            <w:textDirection w:val="btLr"/>
            <w:vAlign w:val="center"/>
          </w:tcPr>
          <w:p w14:paraId="008ABB4F" w14:textId="77777777" w:rsidR="00F00015" w:rsidRPr="00F00015" w:rsidRDefault="00F00015" w:rsidP="00F00015">
            <w:pPr>
              <w:spacing w:after="200" w:line="276" w:lineRule="auto"/>
              <w:ind w:left="113" w:right="113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F00015">
              <w:rPr>
                <w:rFonts w:eastAsia="Calibri" w:cs="Times New Roman"/>
                <w:b/>
                <w:bCs/>
                <w:sz w:val="18"/>
                <w:szCs w:val="18"/>
              </w:rPr>
              <w:t>Aktivita</w:t>
            </w:r>
          </w:p>
        </w:tc>
        <w:tc>
          <w:tcPr>
            <w:tcW w:w="3402" w:type="dxa"/>
          </w:tcPr>
          <w:p w14:paraId="65406FF5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8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Počáteční analýza současné situace na základě dostupné dokumentace</w:t>
            </w:r>
          </w:p>
          <w:p w14:paraId="7413F4ED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8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Upřesnění oblastí zájmu / dimenzí</w:t>
            </w:r>
          </w:p>
          <w:p w14:paraId="3CA8151E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8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Sladění interview s experty / otázek pro workshop /účastníků a plánování</w:t>
            </w:r>
          </w:p>
        </w:tc>
        <w:tc>
          <w:tcPr>
            <w:tcW w:w="3402" w:type="dxa"/>
          </w:tcPr>
          <w:p w14:paraId="173F04D4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Příprava, exekuce a dokumentace skutečností zjištěných při interview / workshopech</w:t>
            </w:r>
          </w:p>
          <w:p w14:paraId="67A90631" w14:textId="77777777" w:rsidR="00F00015" w:rsidRPr="00F00015" w:rsidRDefault="00F00015" w:rsidP="00F00015">
            <w:pPr>
              <w:numPr>
                <w:ilvl w:val="1"/>
                <w:numId w:val="34"/>
              </w:numPr>
              <w:ind w:left="598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Definování účastníků na základě vstupů od SŽ</w:t>
            </w:r>
          </w:p>
          <w:p w14:paraId="5A5F6316" w14:textId="77777777" w:rsidR="00F00015" w:rsidRPr="00F00015" w:rsidRDefault="00F00015" w:rsidP="00F00015">
            <w:pPr>
              <w:numPr>
                <w:ilvl w:val="1"/>
                <w:numId w:val="34"/>
              </w:numPr>
              <w:ind w:left="598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 xml:space="preserve">Reprezentace zástupců z byznysu a IT </w:t>
            </w:r>
          </w:p>
          <w:p w14:paraId="1869224E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Dodatečná revize dokumentace</w:t>
            </w:r>
          </w:p>
        </w:tc>
        <w:tc>
          <w:tcPr>
            <w:tcW w:w="3402" w:type="dxa"/>
          </w:tcPr>
          <w:p w14:paraId="1455BF9D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9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Souhrn výsledků z interview / workshopů</w:t>
            </w:r>
          </w:p>
          <w:p w14:paraId="38A4A322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9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Vyvození příležitostí pro zlepšení (</w:t>
            </w:r>
            <w:proofErr w:type="spellStart"/>
            <w:r w:rsidRPr="00F00015">
              <w:rPr>
                <w:rFonts w:eastAsia="Calibri" w:cs="Times New Roman"/>
                <w:sz w:val="18"/>
                <w:szCs w:val="18"/>
              </w:rPr>
              <w:t>quick</w:t>
            </w:r>
            <w:proofErr w:type="spellEnd"/>
            <w:r w:rsidRPr="00F00015">
              <w:rPr>
                <w:rFonts w:eastAsia="Calibri" w:cs="Times New Roman"/>
                <w:sz w:val="18"/>
                <w:szCs w:val="18"/>
              </w:rPr>
              <w:t xml:space="preserve"> </w:t>
            </w:r>
            <w:proofErr w:type="spellStart"/>
            <w:r w:rsidRPr="00F00015">
              <w:rPr>
                <w:rFonts w:eastAsia="Calibri" w:cs="Times New Roman"/>
                <w:sz w:val="18"/>
                <w:szCs w:val="18"/>
              </w:rPr>
              <w:t>wins</w:t>
            </w:r>
            <w:proofErr w:type="spellEnd"/>
            <w:r w:rsidRPr="00F00015">
              <w:rPr>
                <w:rFonts w:eastAsia="Calibri" w:cs="Times New Roman"/>
                <w:sz w:val="18"/>
                <w:szCs w:val="18"/>
              </w:rPr>
              <w:t>) a cílového stavu</w:t>
            </w:r>
          </w:p>
          <w:p w14:paraId="1F131291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9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Workshop na sladění se všemi relevantními účastníky</w:t>
            </w:r>
          </w:p>
        </w:tc>
        <w:tc>
          <w:tcPr>
            <w:tcW w:w="3402" w:type="dxa"/>
          </w:tcPr>
          <w:p w14:paraId="39BBF588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Příprava finální prezentace s výsledky na základě workshopů</w:t>
            </w:r>
          </w:p>
          <w:p w14:paraId="7AC7265D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Prezentace finálních výsledků managementu</w:t>
            </w:r>
          </w:p>
        </w:tc>
      </w:tr>
      <w:tr w:rsidR="00F00015" w:rsidRPr="00F00015" w14:paraId="285DBB83" w14:textId="77777777" w:rsidTr="00903778">
        <w:trPr>
          <w:cantSplit/>
          <w:trHeight w:val="1134"/>
        </w:trPr>
        <w:tc>
          <w:tcPr>
            <w:tcW w:w="702" w:type="dxa"/>
            <w:textDirection w:val="btLr"/>
            <w:vAlign w:val="center"/>
          </w:tcPr>
          <w:p w14:paraId="396D956A" w14:textId="77777777" w:rsidR="00F00015" w:rsidRPr="00F00015" w:rsidRDefault="00F00015" w:rsidP="00F00015">
            <w:pPr>
              <w:spacing w:after="200" w:line="276" w:lineRule="auto"/>
              <w:ind w:left="113" w:right="113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F00015">
              <w:rPr>
                <w:rFonts w:eastAsia="Calibri" w:cs="Times New Roman"/>
                <w:b/>
                <w:bCs/>
                <w:sz w:val="18"/>
                <w:szCs w:val="18"/>
              </w:rPr>
              <w:t>Výsledek</w:t>
            </w:r>
          </w:p>
        </w:tc>
        <w:tc>
          <w:tcPr>
            <w:tcW w:w="3402" w:type="dxa"/>
          </w:tcPr>
          <w:p w14:paraId="3C09E55D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8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Sladěné interview / workshopy a jejich náplň</w:t>
            </w:r>
          </w:p>
          <w:p w14:paraId="62B1032A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8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Detailní projektový plán včetně termínu a nastaveného závazného harmonogramu jednotlivých schůzek a dalších navazujících etap včetně odůvodnění</w:t>
            </w:r>
          </w:p>
        </w:tc>
        <w:tc>
          <w:tcPr>
            <w:tcW w:w="3402" w:type="dxa"/>
          </w:tcPr>
          <w:p w14:paraId="3BD34F0E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Realizované interview podle odsouhlaseného harmonogramu z přípravné fáze</w:t>
            </w:r>
          </w:p>
          <w:p w14:paraId="348C9C09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Zdokumentování stávající situace dle definovaných oblastí zájmu</w:t>
            </w:r>
          </w:p>
          <w:p w14:paraId="114AD7D8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Sladění zápisů schůzek</w:t>
            </w:r>
          </w:p>
          <w:p w14:paraId="7F473363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 xml:space="preserve">Shromážděné </w:t>
            </w:r>
            <w:proofErr w:type="spellStart"/>
            <w:r w:rsidRPr="00F00015">
              <w:rPr>
                <w:rFonts w:eastAsia="Calibri" w:cs="Times New Roman"/>
                <w:sz w:val="18"/>
                <w:szCs w:val="18"/>
              </w:rPr>
              <w:t>byznysové</w:t>
            </w:r>
            <w:proofErr w:type="spellEnd"/>
            <w:r w:rsidRPr="00F00015">
              <w:rPr>
                <w:rFonts w:eastAsia="Calibri" w:cs="Times New Roman"/>
                <w:sz w:val="18"/>
                <w:szCs w:val="18"/>
              </w:rPr>
              <w:t xml:space="preserve"> požadavky</w:t>
            </w:r>
          </w:p>
          <w:p w14:paraId="698B4676" w14:textId="77777777" w:rsidR="00F00015" w:rsidRPr="00F00015" w:rsidRDefault="00F00015" w:rsidP="00F00015">
            <w:pPr>
              <w:spacing w:after="200" w:line="276" w:lineRule="auto"/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F1B137B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9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Sladěné příležitosti pro zlepšení (</w:t>
            </w:r>
            <w:proofErr w:type="spellStart"/>
            <w:r w:rsidRPr="00F00015">
              <w:rPr>
                <w:rFonts w:eastAsia="Calibri" w:cs="Times New Roman"/>
                <w:sz w:val="18"/>
                <w:szCs w:val="18"/>
              </w:rPr>
              <w:t>quick</w:t>
            </w:r>
            <w:proofErr w:type="spellEnd"/>
            <w:r w:rsidRPr="00F00015">
              <w:rPr>
                <w:rFonts w:eastAsia="Calibri" w:cs="Times New Roman"/>
                <w:sz w:val="18"/>
                <w:szCs w:val="18"/>
              </w:rPr>
              <w:t xml:space="preserve"> </w:t>
            </w:r>
            <w:proofErr w:type="spellStart"/>
            <w:r w:rsidRPr="00F00015">
              <w:rPr>
                <w:rFonts w:eastAsia="Calibri" w:cs="Times New Roman"/>
                <w:sz w:val="18"/>
                <w:szCs w:val="18"/>
              </w:rPr>
              <w:t>wins</w:t>
            </w:r>
            <w:proofErr w:type="spellEnd"/>
            <w:r w:rsidRPr="00F00015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6CC71DC3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9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Cílová datová architektura</w:t>
            </w:r>
          </w:p>
          <w:p w14:paraId="2DCDB801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9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Plán dalších kroků (</w:t>
            </w:r>
            <w:proofErr w:type="spellStart"/>
            <w:r w:rsidRPr="00F00015">
              <w:rPr>
                <w:rFonts w:eastAsia="Calibri" w:cs="Times New Roman"/>
                <w:sz w:val="18"/>
                <w:szCs w:val="18"/>
              </w:rPr>
              <w:t>roadmapa</w:t>
            </w:r>
            <w:proofErr w:type="spellEnd"/>
            <w:r w:rsidRPr="00F00015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4818C313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9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Revize výsledků s odpovědnými účastníky</w:t>
            </w:r>
          </w:p>
          <w:p w14:paraId="79007907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9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Návrh krátkodobé a dlouhodobé strategie zpracování a využití dat SŽ včetně rámcového časového harmonogramu</w:t>
            </w:r>
          </w:p>
        </w:tc>
        <w:tc>
          <w:tcPr>
            <w:tcW w:w="3402" w:type="dxa"/>
          </w:tcPr>
          <w:p w14:paraId="22300C89" w14:textId="77777777" w:rsidR="00F00015" w:rsidRPr="00F00015" w:rsidRDefault="00F00015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Prezentace pro management SŽ/SŽT</w:t>
            </w:r>
          </w:p>
        </w:tc>
      </w:tr>
      <w:tr w:rsidR="00F00015" w:rsidRPr="00F00015" w14:paraId="22D04828" w14:textId="77777777" w:rsidTr="00903778">
        <w:trPr>
          <w:cantSplit/>
          <w:trHeight w:val="1508"/>
        </w:trPr>
        <w:tc>
          <w:tcPr>
            <w:tcW w:w="702" w:type="dxa"/>
            <w:textDirection w:val="btLr"/>
            <w:vAlign w:val="center"/>
          </w:tcPr>
          <w:p w14:paraId="2EEF5EF7" w14:textId="1DBDC13F" w:rsidR="00F00015" w:rsidRPr="00F00015" w:rsidRDefault="00AD0D76" w:rsidP="00F00015">
            <w:pPr>
              <w:spacing w:after="200" w:line="276" w:lineRule="auto"/>
              <w:ind w:left="113" w:right="113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>
              <w:rPr>
                <w:rFonts w:eastAsia="Calibri" w:cs="Times New Roman"/>
                <w:b/>
                <w:bCs/>
                <w:sz w:val="18"/>
                <w:szCs w:val="18"/>
              </w:rPr>
              <w:t>Doba plnění</w:t>
            </w:r>
            <w:r w:rsidR="00F00015" w:rsidRPr="00F00015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301B036C" w14:textId="0673CC23" w:rsidR="00F00015" w:rsidRPr="00F00015" w:rsidRDefault="00F00015" w:rsidP="00F00015">
            <w:pPr>
              <w:numPr>
                <w:ilvl w:val="0"/>
                <w:numId w:val="34"/>
              </w:numPr>
              <w:ind w:left="318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Max. 2 týdny</w:t>
            </w:r>
            <w:r w:rsidR="004F455B">
              <w:rPr>
                <w:rFonts w:eastAsia="Calibri" w:cs="Times New Roman"/>
                <w:sz w:val="18"/>
                <w:szCs w:val="18"/>
              </w:rPr>
              <w:t xml:space="preserve"> od nabytí účinnosti Smlouvy o dílo</w:t>
            </w:r>
          </w:p>
        </w:tc>
        <w:tc>
          <w:tcPr>
            <w:tcW w:w="3402" w:type="dxa"/>
            <w:vAlign w:val="center"/>
          </w:tcPr>
          <w:p w14:paraId="175F09F9" w14:textId="7BC80B98" w:rsidR="00F00015" w:rsidRPr="00F00015" w:rsidRDefault="00F00015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Max. 7 týdnů</w:t>
            </w:r>
            <w:r w:rsidR="004F455B">
              <w:rPr>
                <w:rFonts w:eastAsia="Calibri" w:cs="Times New Roman"/>
                <w:sz w:val="18"/>
                <w:szCs w:val="18"/>
              </w:rPr>
              <w:t xml:space="preserve"> od ukončení I. etapy</w:t>
            </w:r>
          </w:p>
        </w:tc>
        <w:tc>
          <w:tcPr>
            <w:tcW w:w="3402" w:type="dxa"/>
            <w:vAlign w:val="center"/>
          </w:tcPr>
          <w:p w14:paraId="340E50BA" w14:textId="64609F60" w:rsidR="00F00015" w:rsidRPr="00F00015" w:rsidRDefault="00F00015" w:rsidP="00F00015">
            <w:pPr>
              <w:numPr>
                <w:ilvl w:val="0"/>
                <w:numId w:val="34"/>
              </w:numPr>
              <w:ind w:left="319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Max. 2 týdny</w:t>
            </w:r>
            <w:r w:rsidR="004F455B">
              <w:rPr>
                <w:rFonts w:eastAsia="Calibri" w:cs="Times New Roman"/>
                <w:sz w:val="18"/>
                <w:szCs w:val="18"/>
              </w:rPr>
              <w:t xml:space="preserve"> od ukončení II. etapy</w:t>
            </w:r>
          </w:p>
        </w:tc>
        <w:tc>
          <w:tcPr>
            <w:tcW w:w="3402" w:type="dxa"/>
            <w:vAlign w:val="center"/>
          </w:tcPr>
          <w:p w14:paraId="54C18A92" w14:textId="6A8DFC5B" w:rsidR="00F00015" w:rsidRDefault="00F00015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 w:rsidRPr="00F00015">
              <w:rPr>
                <w:rFonts w:eastAsia="Calibri" w:cs="Times New Roman"/>
                <w:sz w:val="18"/>
                <w:szCs w:val="18"/>
              </w:rPr>
              <w:t>Max. 2 týdny</w:t>
            </w:r>
            <w:r w:rsidR="004F455B">
              <w:rPr>
                <w:rFonts w:eastAsia="Calibri" w:cs="Times New Roman"/>
                <w:sz w:val="18"/>
                <w:szCs w:val="18"/>
              </w:rPr>
              <w:t xml:space="preserve"> od ukončení III. </w:t>
            </w:r>
            <w:r w:rsidR="009B264E">
              <w:rPr>
                <w:rFonts w:eastAsia="Calibri" w:cs="Times New Roman"/>
                <w:sz w:val="18"/>
                <w:szCs w:val="18"/>
              </w:rPr>
              <w:t>eta</w:t>
            </w:r>
            <w:r w:rsidR="004F455B">
              <w:rPr>
                <w:rFonts w:eastAsia="Calibri" w:cs="Times New Roman"/>
                <w:sz w:val="18"/>
                <w:szCs w:val="18"/>
              </w:rPr>
              <w:t>py</w:t>
            </w:r>
          </w:p>
          <w:p w14:paraId="243BBD0C" w14:textId="75AF4D79" w:rsidR="004F455B" w:rsidRPr="00F00015" w:rsidRDefault="004F455B" w:rsidP="00F00015">
            <w:pPr>
              <w:numPr>
                <w:ilvl w:val="0"/>
                <w:numId w:val="34"/>
              </w:numPr>
              <w:ind w:left="314"/>
              <w:contextualSpacing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Celková doba plnění v součtu za všechny etapy nesmí přesáhnout 13 týdnů od nabytí účinnosti Smlouvy o dílo. </w:t>
            </w:r>
          </w:p>
        </w:tc>
      </w:tr>
    </w:tbl>
    <w:p w14:paraId="2B6CF55B" w14:textId="77777777" w:rsidR="00F95A32" w:rsidRPr="00F0533E" w:rsidRDefault="00F95A32" w:rsidP="00F0533E"/>
    <w:sectPr w:rsidR="00F95A32" w:rsidRPr="00F0533E" w:rsidSect="00F00015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1663" w:right="1049" w:bottom="1134" w:left="1474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76EF899" w16cex:dateUtc="2023-11-21T07:48:00Z"/>
  <w16cex:commentExtensible w16cex:durableId="35E7BF29" w16cex:dateUtc="2023-11-23T13:34:00Z"/>
  <w16cex:commentExtensible w16cex:durableId="2C87D3B4" w16cex:dateUtc="2023-11-23T13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61C65" w14:textId="77777777" w:rsidR="00B653B4" w:rsidRDefault="00B653B4" w:rsidP="00962258">
      <w:pPr>
        <w:spacing w:after="0" w:line="240" w:lineRule="auto"/>
      </w:pPr>
      <w:r>
        <w:separator/>
      </w:r>
    </w:p>
  </w:endnote>
  <w:endnote w:type="continuationSeparator" w:id="0">
    <w:p w14:paraId="15103B99" w14:textId="77777777" w:rsidR="00B653B4" w:rsidRDefault="00B653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4B9A25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CA249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00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00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EAE65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943D0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F5F4B5" w14:textId="77777777" w:rsidR="00F1715C" w:rsidRDefault="00F1715C" w:rsidP="00D831A3">
          <w:pPr>
            <w:pStyle w:val="Zpat"/>
          </w:pPr>
        </w:p>
      </w:tc>
    </w:tr>
  </w:tbl>
  <w:p w14:paraId="6094B9B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F82FE4A" wp14:editId="7F6226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6EC532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36D44CF" wp14:editId="41F5C0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6153CCF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14:paraId="7884F4E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DF8443" w14:textId="6C85B9F2"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05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05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E201D6" w14:textId="77777777" w:rsidR="003F2962" w:rsidRDefault="003F2962" w:rsidP="0028568A">
          <w:pPr>
            <w:pStyle w:val="Zpat"/>
          </w:pPr>
          <w:r>
            <w:t>Správa železnic, státní organizace</w:t>
          </w:r>
        </w:p>
        <w:p w14:paraId="346D668E" w14:textId="77777777"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041A25" w14:textId="77777777" w:rsidR="003F2962" w:rsidRDefault="003F2962" w:rsidP="0028568A">
          <w:pPr>
            <w:pStyle w:val="Zpat"/>
          </w:pPr>
          <w:r>
            <w:t>Sídlo: Dlážděná 1003/7, 110 00 Praha 1</w:t>
          </w:r>
        </w:p>
        <w:p w14:paraId="0C6BDF00" w14:textId="77777777" w:rsidR="003F2962" w:rsidRDefault="003F2962" w:rsidP="0028568A">
          <w:pPr>
            <w:pStyle w:val="Zpat"/>
          </w:pPr>
          <w:r>
            <w:t>IČO: 709 94 234 DIČ: CZ 709 94 234</w:t>
          </w:r>
        </w:p>
        <w:p w14:paraId="2156C982" w14:textId="77777777"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197D5725" w14:textId="77777777" w:rsidR="003F2962" w:rsidRDefault="003F2962" w:rsidP="00460660">
          <w:pPr>
            <w:pStyle w:val="Zpat"/>
          </w:pPr>
        </w:p>
      </w:tc>
    </w:tr>
  </w:tbl>
  <w:p w14:paraId="1FB3AF7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4CD10C7" wp14:editId="7A098D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C9F5B7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5B981751" wp14:editId="74C36F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D39135C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B600E2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F5D45" w14:textId="77777777" w:rsidR="00B653B4" w:rsidRDefault="00B653B4" w:rsidP="00962258">
      <w:pPr>
        <w:spacing w:after="0" w:line="240" w:lineRule="auto"/>
      </w:pPr>
      <w:r>
        <w:separator/>
      </w:r>
    </w:p>
  </w:footnote>
  <w:footnote w:type="continuationSeparator" w:id="0">
    <w:p w14:paraId="15E5E29B" w14:textId="77777777" w:rsidR="00B653B4" w:rsidRDefault="00B653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7B79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66ADFD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19351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155C04" w14:textId="77777777" w:rsidR="00F1715C" w:rsidRPr="00D6163D" w:rsidRDefault="00F1715C" w:rsidP="00D6163D">
          <w:pPr>
            <w:pStyle w:val="Druhdokumentu"/>
          </w:pPr>
        </w:p>
      </w:tc>
    </w:tr>
  </w:tbl>
  <w:p w14:paraId="14CA967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1235D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4FBCC5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DB200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68F1D5" w14:textId="77777777" w:rsidR="00F1715C" w:rsidRPr="00D6163D" w:rsidRDefault="00F1715C" w:rsidP="00FC6389">
          <w:pPr>
            <w:pStyle w:val="Druhdokumentu"/>
          </w:pPr>
        </w:p>
      </w:tc>
    </w:tr>
    <w:tr w:rsidR="009F392E" w14:paraId="5D3F1D91" w14:textId="77777777" w:rsidTr="00F00015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1A791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73AE4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4F1D9D8" w14:textId="77777777" w:rsidR="009F392E" w:rsidRPr="00D6163D" w:rsidRDefault="009F392E" w:rsidP="00FC6389">
          <w:pPr>
            <w:pStyle w:val="Druhdokumentu"/>
          </w:pPr>
        </w:p>
      </w:tc>
    </w:tr>
  </w:tbl>
  <w:p w14:paraId="595E254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BF5E93C" wp14:editId="740166A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CA152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3F83"/>
    <w:multiLevelType w:val="hybridMultilevel"/>
    <w:tmpl w:val="F8A0A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82F47"/>
    <w:rsid w:val="000E23A7"/>
    <w:rsid w:val="0010693F"/>
    <w:rsid w:val="00114472"/>
    <w:rsid w:val="001165C7"/>
    <w:rsid w:val="00146739"/>
    <w:rsid w:val="00150424"/>
    <w:rsid w:val="001550BC"/>
    <w:rsid w:val="001605B9"/>
    <w:rsid w:val="00170EC5"/>
    <w:rsid w:val="001747C1"/>
    <w:rsid w:val="00184743"/>
    <w:rsid w:val="00207DF5"/>
    <w:rsid w:val="00251F9F"/>
    <w:rsid w:val="00266352"/>
    <w:rsid w:val="00280E07"/>
    <w:rsid w:val="002C31BF"/>
    <w:rsid w:val="002D08B1"/>
    <w:rsid w:val="002E0CD7"/>
    <w:rsid w:val="00341DCF"/>
    <w:rsid w:val="00357BC6"/>
    <w:rsid w:val="00383FFC"/>
    <w:rsid w:val="003956C6"/>
    <w:rsid w:val="003F2962"/>
    <w:rsid w:val="00441430"/>
    <w:rsid w:val="0044307A"/>
    <w:rsid w:val="00450F07"/>
    <w:rsid w:val="00453CD3"/>
    <w:rsid w:val="00460660"/>
    <w:rsid w:val="00475B0D"/>
    <w:rsid w:val="00486107"/>
    <w:rsid w:val="00491827"/>
    <w:rsid w:val="004B348C"/>
    <w:rsid w:val="004C4399"/>
    <w:rsid w:val="004C787C"/>
    <w:rsid w:val="004D252D"/>
    <w:rsid w:val="004E143C"/>
    <w:rsid w:val="004E3A53"/>
    <w:rsid w:val="004F20BC"/>
    <w:rsid w:val="004F455B"/>
    <w:rsid w:val="004F4B9B"/>
    <w:rsid w:val="004F69EA"/>
    <w:rsid w:val="00511AB9"/>
    <w:rsid w:val="00523EA7"/>
    <w:rsid w:val="00527D6F"/>
    <w:rsid w:val="00553375"/>
    <w:rsid w:val="00557C28"/>
    <w:rsid w:val="005736B7"/>
    <w:rsid w:val="00575E5A"/>
    <w:rsid w:val="005F1404"/>
    <w:rsid w:val="0061068E"/>
    <w:rsid w:val="00660AD3"/>
    <w:rsid w:val="00677B7F"/>
    <w:rsid w:val="0068353D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176C"/>
    <w:rsid w:val="007E4A6E"/>
    <w:rsid w:val="007F0C3A"/>
    <w:rsid w:val="007F56A7"/>
    <w:rsid w:val="00807DD0"/>
    <w:rsid w:val="00851254"/>
    <w:rsid w:val="008659F3"/>
    <w:rsid w:val="00882206"/>
    <w:rsid w:val="008838E5"/>
    <w:rsid w:val="00886D4B"/>
    <w:rsid w:val="00891F99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64E"/>
    <w:rsid w:val="009B2E97"/>
    <w:rsid w:val="009E07F4"/>
    <w:rsid w:val="009F392E"/>
    <w:rsid w:val="00A106E4"/>
    <w:rsid w:val="00A6177B"/>
    <w:rsid w:val="00A66136"/>
    <w:rsid w:val="00AA4CBB"/>
    <w:rsid w:val="00AA65FA"/>
    <w:rsid w:val="00AA7351"/>
    <w:rsid w:val="00AD056F"/>
    <w:rsid w:val="00AD0D76"/>
    <w:rsid w:val="00AD6731"/>
    <w:rsid w:val="00B06F52"/>
    <w:rsid w:val="00B15D0D"/>
    <w:rsid w:val="00B653B4"/>
    <w:rsid w:val="00B75EE1"/>
    <w:rsid w:val="00B77481"/>
    <w:rsid w:val="00B8518B"/>
    <w:rsid w:val="00BA2BE1"/>
    <w:rsid w:val="00BC49D8"/>
    <w:rsid w:val="00BD7E91"/>
    <w:rsid w:val="00C02D0A"/>
    <w:rsid w:val="00C03A6E"/>
    <w:rsid w:val="00C44F6A"/>
    <w:rsid w:val="00C47AE3"/>
    <w:rsid w:val="00C728C2"/>
    <w:rsid w:val="00CD1FC4"/>
    <w:rsid w:val="00CE74FA"/>
    <w:rsid w:val="00D21061"/>
    <w:rsid w:val="00D4108E"/>
    <w:rsid w:val="00D5057C"/>
    <w:rsid w:val="00D6163D"/>
    <w:rsid w:val="00D73D46"/>
    <w:rsid w:val="00D831A3"/>
    <w:rsid w:val="00DC75F3"/>
    <w:rsid w:val="00DD46F3"/>
    <w:rsid w:val="00DE56F2"/>
    <w:rsid w:val="00DF116D"/>
    <w:rsid w:val="00E542F1"/>
    <w:rsid w:val="00EB104F"/>
    <w:rsid w:val="00ED14BD"/>
    <w:rsid w:val="00EF3DDF"/>
    <w:rsid w:val="00F00015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6D3C"/>
    <w:rsid w:val="00F86BA6"/>
    <w:rsid w:val="00F95A32"/>
    <w:rsid w:val="00FC228C"/>
    <w:rsid w:val="00FC6389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5F485E"/>
  <w14:defaultImageDpi w14:val="32767"/>
  <w15:docId w15:val="{9688BBE7-931B-411C-869A-A8F57246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uiPriority w:val="59"/>
    <w:unhideWhenUsed/>
    <w:rsid w:val="00F00015"/>
    <w:pPr>
      <w:spacing w:after="0" w:line="240" w:lineRule="auto"/>
    </w:pPr>
    <w:rPr>
      <w:rFonts w:ascii="Verdana" w:hAnsi="Verdana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27D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27D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27D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7D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7D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404498-60B1-492B-99FC-6F1A00CE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2</cp:revision>
  <cp:lastPrinted>2017-11-28T17:18:00Z</cp:lastPrinted>
  <dcterms:created xsi:type="dcterms:W3CDTF">2024-05-21T08:13:00Z</dcterms:created>
  <dcterms:modified xsi:type="dcterms:W3CDTF">2024-05-21T08:13:00Z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