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6806D683" w:rsidR="00CD4F90" w:rsidRPr="003E4806" w:rsidRDefault="007E021B" w:rsidP="003A6A40">
      <w:pPr>
        <w:pStyle w:val="Nzev"/>
        <w:suppressAutoHyphens/>
        <w:jc w:val="both"/>
        <w:rPr>
          <w:rFonts w:ascii="Verdana" w:hAnsi="Verdana"/>
          <w:sz w:val="40"/>
          <w:szCs w:val="40"/>
        </w:rPr>
      </w:pPr>
      <w:permStart w:id="1609185429" w:edGrp="everyone"/>
      <w:r>
        <w:rPr>
          <w:rFonts w:ascii="Verdana" w:hAnsi="Verdana"/>
          <w:sz w:val="40"/>
          <w:szCs w:val="40"/>
        </w:rPr>
        <w:t>Zjednodušené dokumentace ve stádiu 2</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2BACBDA2" w:rsidR="00784660" w:rsidRPr="003E4806" w:rsidRDefault="00784660" w:rsidP="00784660">
      <w:pPr>
        <w:pStyle w:val="Titul2"/>
      </w:pPr>
      <w:r w:rsidRPr="003E480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004E129F">
            <w:rPr>
              <w:rStyle w:val="Nzevakce"/>
            </w:rPr>
            <w:t>„</w:t>
          </w:r>
          <w:r w:rsidR="007E021B">
            <w:rPr>
              <w:rStyle w:val="Nzevakce"/>
            </w:rPr>
            <w:t>ETCS státní hranice Německo – Dolní Žleb – Kralupy n Vlt. – úprava GSM-R</w:t>
          </w:r>
          <w:r w:rsidR="004E129F">
            <w:rPr>
              <w:rStyle w:val="Nzevakce"/>
            </w:rPr>
            <w:t>“</w:t>
          </w:r>
        </w:sdtContent>
      </w:sdt>
    </w:p>
    <w:permEnd w:id="1609185429"/>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6E5D110B"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396AC5" w:rsidRPr="00396AC5">
        <w:rPr>
          <w:rFonts w:ascii="Verdana" w:hAnsi="Verdana" w:cs="Arial"/>
          <w:sz w:val="18"/>
          <w:szCs w:val="18"/>
        </w:rPr>
        <w:t>Ing. Jan Kokeš</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396AC5" w:rsidRPr="00396AC5">
        <w:rPr>
          <w:rFonts w:ascii="Verdana" w:hAnsi="Verdana" w:cs="Arial"/>
          <w:sz w:val="18"/>
          <w:szCs w:val="18"/>
        </w:rPr>
        <w:t>606 625</w:t>
      </w:r>
      <w:r w:rsidR="00396AC5">
        <w:rPr>
          <w:rFonts w:ascii="Verdana" w:hAnsi="Verdana" w:cs="Arial"/>
          <w:sz w:val="18"/>
          <w:szCs w:val="18"/>
        </w:rPr>
        <w:t> </w:t>
      </w:r>
      <w:r w:rsidR="00396AC5" w:rsidRPr="00396AC5">
        <w:rPr>
          <w:rFonts w:ascii="Verdana" w:hAnsi="Verdana" w:cs="Arial"/>
          <w:sz w:val="18"/>
          <w:szCs w:val="18"/>
        </w:rPr>
        <w:t>602</w:t>
      </w:r>
      <w:r w:rsidR="00396AC5">
        <w:rPr>
          <w:rFonts w:ascii="Verdana" w:hAnsi="Verdana" w:cs="Arial"/>
          <w:sz w:val="18"/>
          <w:szCs w:val="18"/>
        </w:rPr>
        <w:t>,</w:t>
      </w:r>
      <w:r w:rsidR="006A7423" w:rsidRPr="003E4806">
        <w:rPr>
          <w:rFonts w:ascii="Verdana" w:hAnsi="Verdana" w:cs="Arial"/>
          <w:sz w:val="18"/>
          <w:szCs w:val="18"/>
        </w:rPr>
        <w:t xml:space="preserve"> e-mail:</w:t>
      </w:r>
      <w:r w:rsidR="00C02278" w:rsidRPr="003E4806">
        <w:rPr>
          <w:rFonts w:ascii="Verdana" w:hAnsi="Verdana" w:cs="Arial"/>
          <w:sz w:val="18"/>
          <w:szCs w:val="18"/>
        </w:rPr>
        <w:t xml:space="preserve"> </w:t>
      </w:r>
      <w:r w:rsidR="00396AC5" w:rsidRPr="00CF05CB">
        <w:rPr>
          <w:rFonts w:ascii="Arial" w:hAnsi="Arial" w:cs="Arial"/>
          <w:sz w:val="20"/>
          <w:szCs w:val="20"/>
        </w:rPr>
        <w:t>kokes@spravazeleznic.cz</w:t>
      </w:r>
      <w:r w:rsidR="006A7423" w:rsidRPr="003E4806">
        <w:rPr>
          <w:rFonts w:ascii="Verdana" w:hAnsi="Verdana" w:cs="Arial"/>
          <w:sz w:val="18"/>
          <w:szCs w:val="18"/>
        </w:rPr>
        <w:t xml:space="preserve"> </w:t>
      </w:r>
    </w:p>
    <w:p w14:paraId="18515135" w14:textId="42FB7D18" w:rsidR="00F01785" w:rsidRPr="003E4806"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0772BE">
        <w:rPr>
          <w:rFonts w:ascii="Verdana" w:hAnsi="Verdana" w:cs="Arial"/>
          <w:sz w:val="18"/>
          <w:szCs w:val="18"/>
        </w:rPr>
        <w:t>Ing. Jiří Balcárek</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631592" w:rsidRPr="003E4806">
        <w:rPr>
          <w:rFonts w:ascii="Verdana" w:hAnsi="Verdana" w:cs="Arial"/>
          <w:sz w:val="18"/>
          <w:szCs w:val="18"/>
        </w:rPr>
        <w:t>,</w:t>
      </w:r>
    </w:p>
    <w:p w14:paraId="02A516FB" w14:textId="30E8C897" w:rsidR="00F01785" w:rsidRPr="003E4806" w:rsidRDefault="00B15F80" w:rsidP="00734C0E">
      <w:pPr>
        <w:spacing w:line="280" w:lineRule="exact"/>
        <w:ind w:left="2160"/>
        <w:rPr>
          <w:rFonts w:ascii="Verdana" w:hAnsi="Verdana" w:cs="Arial"/>
          <w:sz w:val="18"/>
          <w:szCs w:val="18"/>
        </w:rPr>
      </w:pPr>
      <w:r w:rsidRPr="003E4806">
        <w:rPr>
          <w:rFonts w:ascii="Verdana" w:hAnsi="Verdana" w:cs="Arial"/>
          <w:sz w:val="18"/>
          <w:szCs w:val="18"/>
        </w:rPr>
        <w:t xml:space="preserve">          </w:t>
      </w:r>
      <w:r w:rsidR="00F1357D" w:rsidRPr="003E4806">
        <w:rPr>
          <w:rFonts w:ascii="Verdana" w:hAnsi="Verdana" w:cs="Arial"/>
          <w:sz w:val="18"/>
          <w:szCs w:val="18"/>
        </w:rPr>
        <w:t xml:space="preserve">              </w:t>
      </w:r>
      <w:r w:rsidR="00C02278" w:rsidRPr="003E4806">
        <w:rPr>
          <w:rFonts w:ascii="Verdana" w:hAnsi="Verdana" w:cs="Arial"/>
          <w:sz w:val="18"/>
          <w:szCs w:val="18"/>
        </w:rPr>
        <w:t xml:space="preserve">   tel</w:t>
      </w:r>
      <w:r w:rsidR="00BA0D8B" w:rsidRPr="003E4806">
        <w:rPr>
          <w:rFonts w:ascii="Verdana" w:hAnsi="Verdana" w:cs="Arial"/>
          <w:sz w:val="18"/>
          <w:szCs w:val="18"/>
        </w:rPr>
        <w:t>.</w:t>
      </w:r>
      <w:r w:rsidR="00C02278" w:rsidRPr="003E4806">
        <w:rPr>
          <w:rFonts w:ascii="Verdana" w:hAnsi="Verdana" w:cs="Arial"/>
          <w:sz w:val="18"/>
          <w:szCs w:val="18"/>
        </w:rPr>
        <w:t xml:space="preserve">: </w:t>
      </w:r>
      <w:r w:rsidR="000772BE" w:rsidRPr="000772BE">
        <w:rPr>
          <w:rFonts w:ascii="Verdana" w:hAnsi="Verdana" w:cs="Arial"/>
          <w:sz w:val="18"/>
          <w:szCs w:val="18"/>
        </w:rPr>
        <w:t>606 054 296</w:t>
      </w:r>
      <w:r w:rsidR="00C02278" w:rsidRPr="003E4806">
        <w:rPr>
          <w:rFonts w:ascii="Verdana" w:hAnsi="Verdana" w:cs="Arial"/>
          <w:sz w:val="18"/>
          <w:szCs w:val="18"/>
        </w:rPr>
        <w:t>,</w:t>
      </w:r>
      <w:r w:rsidR="00F1357D" w:rsidRPr="003E4806">
        <w:rPr>
          <w:rFonts w:ascii="Verdana" w:hAnsi="Verdana" w:cs="Arial"/>
          <w:sz w:val="18"/>
          <w:szCs w:val="18"/>
        </w:rPr>
        <w:t xml:space="preserve"> </w:t>
      </w:r>
      <w:r w:rsidRPr="003E4806">
        <w:rPr>
          <w:rFonts w:ascii="Verdana" w:hAnsi="Verdana" w:cs="Arial"/>
          <w:sz w:val="18"/>
          <w:szCs w:val="18"/>
        </w:rPr>
        <w:t>e- mail:</w:t>
      </w:r>
      <w:r w:rsidR="0096463B">
        <w:rPr>
          <w:rFonts w:ascii="Verdana" w:hAnsi="Verdana" w:cs="Arial"/>
          <w:sz w:val="18"/>
          <w:szCs w:val="18"/>
        </w:rPr>
        <w:t xml:space="preserve"> </w:t>
      </w:r>
      <w:r w:rsidR="000772BE" w:rsidRPr="000772BE">
        <w:rPr>
          <w:rFonts w:ascii="Verdana" w:hAnsi="Verdana" w:cs="Arial"/>
          <w:sz w:val="18"/>
          <w:szCs w:val="18"/>
        </w:rPr>
        <w:t>BalcarekJ@spravazeleznic.cz</w:t>
      </w:r>
    </w:p>
    <w:permEnd w:id="1634617093"/>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permStart w:id="1549229514" w:edGrp="everyone"/>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7EE1A2D2" w14:textId="1558F12E" w:rsidR="00784660" w:rsidRPr="003E4806" w:rsidRDefault="00784660" w:rsidP="00734C0E">
      <w:pPr>
        <w:pStyle w:val="Textbezodsazen"/>
        <w:spacing w:line="280" w:lineRule="exact"/>
      </w:pPr>
      <w:r w:rsidRPr="003E4806">
        <w:t xml:space="preserve">ISPROFOND: </w:t>
      </w:r>
      <w:r w:rsidR="007E021B" w:rsidRPr="007E021B">
        <w:t>5003520004</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lastRenderedPageBreak/>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7806695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0BCAC0DC"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1ACAEDA7"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7E021B">
        <w:rPr>
          <w:rFonts w:ascii="Verdana" w:hAnsi="Verdana" w:cs="Arial"/>
          <w:b/>
          <w:sz w:val="18"/>
          <w:szCs w:val="18"/>
        </w:rPr>
        <w:t>Zjednodušené dokumentace ve stádiu 2</w:t>
      </w:r>
      <w:r w:rsidR="003A6A40" w:rsidRPr="003E4806">
        <w:rPr>
          <w:rFonts w:ascii="Verdana" w:hAnsi="Verdana" w:cs="Arial"/>
          <w:b/>
          <w:sz w:val="18"/>
          <w:szCs w:val="18"/>
        </w:rPr>
        <w:t xml:space="preserve"> </w:t>
      </w:r>
      <w:r w:rsidR="00B1024B" w:rsidRPr="003E4806">
        <w:rPr>
          <w:rFonts w:ascii="Verdana" w:hAnsi="Verdana" w:cs="Arial"/>
          <w:sz w:val="18"/>
          <w:szCs w:val="18"/>
        </w:rPr>
        <w:t>(dále jen „</w:t>
      </w:r>
      <w:r w:rsidR="00B1024B" w:rsidRPr="00217F0B">
        <w:rPr>
          <w:rFonts w:ascii="Verdana" w:hAnsi="Verdana" w:cs="Arial"/>
          <w:b/>
          <w:bCs/>
          <w:sz w:val="18"/>
          <w:szCs w:val="18"/>
        </w:rPr>
        <w:t>Z</w:t>
      </w:r>
      <w:r w:rsidR="007E021B" w:rsidRPr="00217F0B">
        <w:rPr>
          <w:rFonts w:ascii="Verdana" w:hAnsi="Verdana" w:cs="Arial"/>
          <w:b/>
          <w:bCs/>
          <w:sz w:val="18"/>
          <w:szCs w:val="18"/>
        </w:rPr>
        <w:t>DS2</w:t>
      </w:r>
      <w:r w:rsidR="00B1024B" w:rsidRPr="003E4806">
        <w:rPr>
          <w:rFonts w:ascii="Verdana" w:hAnsi="Verdana" w:cs="Arial"/>
          <w:sz w:val="18"/>
          <w:szCs w:val="18"/>
        </w:rPr>
        <w:t>“)</w:t>
      </w:r>
      <w:r w:rsidR="003A6A40" w:rsidRPr="003E4806">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3A6A40" w:rsidRPr="007E021B">
        <w:rPr>
          <w:rFonts w:ascii="Verdana" w:hAnsi="Verdana" w:cs="Arial"/>
          <w:b/>
          <w:bCs/>
          <w:sz w:val="18"/>
          <w:szCs w:val="18"/>
        </w:rPr>
        <w:t>„</w:t>
      </w:r>
      <w:r w:rsidR="007E021B" w:rsidRPr="007E021B">
        <w:rPr>
          <w:rFonts w:ascii="Verdana" w:hAnsi="Verdana" w:cs="Arial"/>
          <w:b/>
          <w:bCs/>
          <w:sz w:val="18"/>
          <w:szCs w:val="18"/>
        </w:rPr>
        <w:t>ETCS státní hranice Německo – Dolní Žleb – Kralupy n Vlt. – úprava GSM-R</w:t>
      </w:r>
      <w:r w:rsidR="003A6A40" w:rsidRPr="007E021B">
        <w:rPr>
          <w:rFonts w:ascii="Verdana" w:hAnsi="Verdana" w:cs="Arial"/>
          <w:b/>
          <w:bCs/>
          <w:sz w:val="18"/>
          <w:szCs w:val="18"/>
        </w:rPr>
        <w:t>“</w:t>
      </w:r>
      <w:r w:rsidR="003A6A40" w:rsidRPr="003E4806">
        <w:rPr>
          <w:rFonts w:ascii="Verdana" w:hAnsi="Verdana" w:cs="Arial"/>
          <w:sz w:val="18"/>
          <w:szCs w:val="18"/>
        </w:rPr>
        <w:t xml:space="preserve"> </w:t>
      </w:r>
      <w:r w:rsidR="00BD3782" w:rsidRPr="003E4806">
        <w:rPr>
          <w:rFonts w:ascii="Verdana" w:hAnsi="Verdana" w:cs="Arial"/>
          <w:sz w:val="18"/>
          <w:szCs w:val="18"/>
        </w:rPr>
        <w:t>v</w:t>
      </w:r>
      <w:r w:rsidR="00217F0B">
        <w:rPr>
          <w:rFonts w:ascii="Verdana" w:hAnsi="Verdana" w:cs="Arial"/>
          <w:sz w:val="18"/>
          <w:szCs w:val="18"/>
        </w:rPr>
        <w:t> </w:t>
      </w:r>
      <w:r w:rsidR="00BD3782" w:rsidRPr="003E4806">
        <w:rPr>
          <w:rFonts w:ascii="Verdana" w:hAnsi="Verdana" w:cs="Arial"/>
          <w:sz w:val="18"/>
          <w:szCs w:val="18"/>
        </w:rPr>
        <w:t>rozsahu stanoveném zadávací dokumentací a předloženou nabídkou zhotovitele (dále jen „dílo“).</w:t>
      </w:r>
    </w:p>
    <w:p w14:paraId="2E58F6B0" w14:textId="3DDF3E8F"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w:t>
      </w:r>
      <w:r w:rsidR="005263F5" w:rsidRPr="003E4806">
        <w:rPr>
          <w:rFonts w:ascii="Verdana" w:hAnsi="Verdana" w:cs="Arial"/>
          <w:b/>
          <w:sz w:val="20"/>
          <w:szCs w:val="18"/>
          <w:u w:val="single"/>
        </w:rPr>
        <w:t>- Závazné</w:t>
      </w:r>
      <w:r w:rsidR="00CB78AC" w:rsidRPr="003E4806">
        <w:rPr>
          <w:rFonts w:ascii="Verdana" w:hAnsi="Verdana" w:cs="Arial"/>
          <w:b/>
          <w:sz w:val="20"/>
          <w:szCs w:val="18"/>
          <w:u w:val="single"/>
        </w:rPr>
        <w:t xml:space="preserve">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60866772"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7E021B" w:rsidRPr="007E021B">
        <w:rPr>
          <w:rFonts w:ascii="Verdana" w:hAnsi="Verdana" w:cs="Arial"/>
          <w:sz w:val="18"/>
          <w:szCs w:val="18"/>
        </w:rPr>
        <w:t xml:space="preserve">10301/2024-SŽ-SSZ-OVZ </w:t>
      </w:r>
      <w:r w:rsidRPr="003E4806">
        <w:rPr>
          <w:rFonts w:ascii="Verdana" w:hAnsi="Verdana" w:cs="Arial"/>
          <w:sz w:val="18"/>
          <w:szCs w:val="18"/>
        </w:rPr>
        <w:t xml:space="preserve">ze dne </w:t>
      </w:r>
      <w:r w:rsidR="0009484C">
        <w:rPr>
          <w:rFonts w:ascii="Verdana" w:hAnsi="Verdana" w:cs="Arial"/>
          <w:sz w:val="18"/>
          <w:szCs w:val="18"/>
        </w:rPr>
        <w:t>07</w:t>
      </w:r>
      <w:r w:rsidR="0009484C">
        <w:rPr>
          <w:rFonts w:ascii="Verdana" w:hAnsi="Verdana" w:cs="Arial"/>
          <w:sz w:val="18"/>
          <w:szCs w:val="18"/>
        </w:rPr>
        <w:t>.</w:t>
      </w:r>
      <w:r w:rsidR="00217F0B">
        <w:rPr>
          <w:rFonts w:ascii="Verdana" w:hAnsi="Verdana" w:cs="Arial"/>
          <w:sz w:val="18"/>
          <w:szCs w:val="18"/>
        </w:rPr>
        <w:t>06.2024</w:t>
      </w:r>
      <w:r w:rsidRPr="003E4806">
        <w:rPr>
          <w:rFonts w:ascii="Verdana" w:hAnsi="Verdana" w:cs="Arial"/>
          <w:sz w:val="18"/>
          <w:szCs w:val="18"/>
        </w:rPr>
        <w:t xml:space="preserve">, </w:t>
      </w:r>
      <w:r w:rsidR="004547EF" w:rsidRPr="003E4806">
        <w:rPr>
          <w:rFonts w:ascii="Verdana" w:hAnsi="Verdana" w:cs="Arial"/>
          <w:sz w:val="18"/>
          <w:szCs w:val="18"/>
        </w:rPr>
        <w:t>vč.</w:t>
      </w:r>
      <w:r w:rsidR="00217F0B">
        <w:rPr>
          <w:rFonts w:ascii="Verdana" w:hAnsi="Verdana" w:cs="Arial"/>
          <w:sz w:val="18"/>
          <w:szCs w:val="18"/>
        </w:rPr>
        <w:t> </w:t>
      </w:r>
      <w:r w:rsidRPr="003E4806">
        <w:rPr>
          <w:rFonts w:ascii="Verdana" w:hAnsi="Verdana" w:cs="Arial"/>
          <w:sz w:val="18"/>
          <w:szCs w:val="18"/>
        </w:rPr>
        <w:t>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0ADFA1E9"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 </w:t>
      </w:r>
      <w:r w:rsidR="007E021B" w:rsidRPr="003E4806">
        <w:rPr>
          <w:rFonts w:ascii="Verdana" w:hAnsi="Verdana" w:cs="Arial"/>
          <w:sz w:val="18"/>
          <w:szCs w:val="18"/>
        </w:rPr>
        <w:t>SM011 – Dokumentace</w:t>
      </w:r>
      <w:r w:rsidRPr="003E4806">
        <w:rPr>
          <w:rFonts w:ascii="Verdana" w:hAnsi="Verdana" w:cs="Arial"/>
          <w:sz w:val="18"/>
          <w:szCs w:val="18"/>
        </w:rPr>
        <w:t xml:space="preserv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0C054694"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GŘ č. 16/2005 Zásady modernizace a optimalizace vybrané železniční sítě České republiky, v platném znění</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499/2006 Sb., o dokumentaci staveb, v platném znění</w:t>
      </w:r>
    </w:p>
    <w:p w14:paraId="5C63FF14"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146/2008 Sb., o rozsahu a obsahu projektové dokumentace dopravních staveb, v platném znění</w:t>
      </w:r>
    </w:p>
    <w:p w14:paraId="033D7FA1" w14:textId="16338EEB"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w:t>
      </w:r>
      <w:r w:rsidR="005263F5" w:rsidRPr="003E4806">
        <w:rPr>
          <w:rFonts w:ascii="Verdana" w:hAnsi="Verdana" w:cs="Arial"/>
          <w:sz w:val="18"/>
          <w:szCs w:val="18"/>
        </w:rPr>
        <w:t>TKP staveb</w:t>
      </w:r>
      <w:r w:rsidRPr="003E4806">
        <w:rPr>
          <w:rFonts w:ascii="Verdana" w:hAnsi="Verdana" w:cs="Arial"/>
          <w:sz w:val="18"/>
          <w:szCs w:val="18"/>
        </w:rPr>
        <w:t>“)</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1E3F26F3"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VTP/DOKUMENTACE/0</w:t>
      </w:r>
      <w:r w:rsidR="00F27B03">
        <w:rPr>
          <w:rFonts w:ascii="Verdana" w:hAnsi="Verdana" w:cs="Arial"/>
          <w:sz w:val="18"/>
          <w:szCs w:val="18"/>
        </w:rPr>
        <w:t>6</w:t>
      </w:r>
      <w:r w:rsidR="00AA7CD4">
        <w:rPr>
          <w:rFonts w:ascii="Verdana" w:hAnsi="Verdana" w:cs="Arial"/>
          <w:sz w:val="18"/>
          <w:szCs w:val="18"/>
        </w:rPr>
        <w:t>/2</w:t>
      </w:r>
      <w:r w:rsidR="00F27B03">
        <w:rPr>
          <w:rFonts w:ascii="Verdana" w:hAnsi="Verdana" w:cs="Arial"/>
          <w:sz w:val="18"/>
          <w:szCs w:val="18"/>
        </w:rPr>
        <w:t>3</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51CB5B0"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Default="00C25010" w:rsidP="001155DF">
      <w:pPr>
        <w:suppressAutoHyphens/>
        <w:overflowPunct w:val="0"/>
        <w:autoSpaceDE w:val="0"/>
        <w:spacing w:after="120"/>
        <w:ind w:left="510"/>
        <w:jc w:val="center"/>
        <w:rPr>
          <w:rFonts w:ascii="Verdana" w:hAnsi="Verdana" w:cs="Arial"/>
          <w:b/>
          <w:sz w:val="18"/>
          <w:szCs w:val="18"/>
        </w:rPr>
      </w:pPr>
      <w:permStart w:id="1354170386" w:edGrp="everyone"/>
      <w:r w:rsidRPr="003E4806">
        <w:rPr>
          <w:rFonts w:ascii="Verdana" w:hAnsi="Verdana" w:cs="Arial"/>
          <w:b/>
          <w:sz w:val="18"/>
          <w:szCs w:val="18"/>
        </w:rPr>
        <w:t>Harmonogram plnění</w:t>
      </w:r>
    </w:p>
    <w:tbl>
      <w:tblPr>
        <w:tblW w:w="5011" w:type="pct"/>
        <w:tblInd w:w="-152" w:type="dxa"/>
        <w:tblCellMar>
          <w:left w:w="70" w:type="dxa"/>
          <w:right w:w="70" w:type="dxa"/>
        </w:tblCellMar>
        <w:tblLook w:val="04A0" w:firstRow="1" w:lastRow="0" w:firstColumn="1" w:lastColumn="0" w:noHBand="0" w:noVBand="1"/>
      </w:tblPr>
      <w:tblGrid>
        <w:gridCol w:w="2168"/>
        <w:gridCol w:w="2356"/>
        <w:gridCol w:w="2531"/>
        <w:gridCol w:w="2015"/>
      </w:tblGrid>
      <w:tr w:rsidR="007E021B" w:rsidRPr="007E021B" w14:paraId="034C17FD" w14:textId="77777777" w:rsidTr="007E021B">
        <w:trPr>
          <w:trHeight w:val="300"/>
        </w:trPr>
        <w:tc>
          <w:tcPr>
            <w:tcW w:w="119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83AC686" w14:textId="77777777" w:rsidR="007E021B" w:rsidRPr="007E021B" w:rsidRDefault="007E021B" w:rsidP="007E021B">
            <w:pPr>
              <w:spacing w:line="264" w:lineRule="auto"/>
              <w:jc w:val="center"/>
              <w:rPr>
                <w:rFonts w:ascii="Verdana" w:eastAsia="Verdana" w:hAnsi="Verdana" w:cs="Arial"/>
                <w:b/>
                <w:bCs/>
                <w:i/>
                <w:iCs/>
                <w:sz w:val="18"/>
                <w:szCs w:val="18"/>
                <w:u w:val="single"/>
                <w:lang w:eastAsia="en-US"/>
              </w:rPr>
            </w:pPr>
            <w:r w:rsidRPr="007E021B">
              <w:rPr>
                <w:rFonts w:ascii="Verdana" w:eastAsia="Verdana" w:hAnsi="Verdana" w:cs="Arial"/>
                <w:b/>
                <w:bCs/>
                <w:i/>
                <w:iCs/>
                <w:sz w:val="18"/>
                <w:szCs w:val="18"/>
                <w:u w:val="single"/>
                <w:lang w:eastAsia="en-US"/>
              </w:rPr>
              <w:t>Dílo</w:t>
            </w:r>
          </w:p>
        </w:tc>
        <w:tc>
          <w:tcPr>
            <w:tcW w:w="1299" w:type="pct"/>
            <w:tcBorders>
              <w:top w:val="single" w:sz="8" w:space="0" w:color="auto"/>
              <w:left w:val="nil"/>
              <w:bottom w:val="nil"/>
              <w:right w:val="single" w:sz="8" w:space="0" w:color="auto"/>
            </w:tcBorders>
            <w:shd w:val="clear" w:color="000000" w:fill="C0C0C0"/>
            <w:vAlign w:val="center"/>
            <w:hideMark/>
          </w:tcPr>
          <w:p w14:paraId="71DED2ED" w14:textId="77777777" w:rsidR="007E021B" w:rsidRPr="007E021B" w:rsidRDefault="007E021B" w:rsidP="007E021B">
            <w:pPr>
              <w:spacing w:before="240" w:after="120" w:line="264" w:lineRule="auto"/>
              <w:jc w:val="center"/>
              <w:rPr>
                <w:rFonts w:ascii="Verdana" w:eastAsia="Verdana" w:hAnsi="Verdana" w:cs="Arial"/>
                <w:b/>
                <w:bCs/>
                <w:i/>
                <w:iCs/>
                <w:sz w:val="18"/>
                <w:szCs w:val="18"/>
                <w:u w:val="single"/>
                <w:lang w:eastAsia="en-US"/>
              </w:rPr>
            </w:pPr>
            <w:r w:rsidRPr="007E021B">
              <w:rPr>
                <w:rFonts w:ascii="Verdana" w:eastAsia="Verdana" w:hAnsi="Verdana" w:cs="Arial"/>
                <w:b/>
                <w:bCs/>
                <w:i/>
                <w:iCs/>
                <w:sz w:val="18"/>
                <w:szCs w:val="18"/>
                <w:u w:val="single"/>
                <w:lang w:eastAsia="en-US"/>
              </w:rPr>
              <w:t>Termín plnění</w:t>
            </w:r>
          </w:p>
        </w:tc>
        <w:tc>
          <w:tcPr>
            <w:tcW w:w="139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0C4EBC8C" w14:textId="77777777" w:rsidR="007E021B" w:rsidRPr="007E021B" w:rsidRDefault="007E021B" w:rsidP="007E021B">
            <w:pPr>
              <w:spacing w:line="264" w:lineRule="auto"/>
              <w:jc w:val="center"/>
              <w:rPr>
                <w:rFonts w:ascii="Verdana" w:eastAsia="Verdana" w:hAnsi="Verdana" w:cs="Arial"/>
                <w:b/>
                <w:bCs/>
                <w:i/>
                <w:iCs/>
                <w:sz w:val="18"/>
                <w:szCs w:val="18"/>
                <w:u w:val="single"/>
                <w:lang w:eastAsia="en-US"/>
              </w:rPr>
            </w:pPr>
            <w:r w:rsidRPr="007E021B">
              <w:rPr>
                <w:rFonts w:ascii="Verdana" w:eastAsia="Verdana" w:hAnsi="Verdana" w:cs="Arial"/>
                <w:b/>
                <w:bCs/>
                <w:i/>
                <w:iCs/>
                <w:sz w:val="18"/>
                <w:szCs w:val="18"/>
                <w:u w:val="single"/>
                <w:lang w:eastAsia="en-US"/>
              </w:rPr>
              <w:t>Popis činností prováděných v Dílčí etapě</w:t>
            </w:r>
          </w:p>
        </w:tc>
        <w:tc>
          <w:tcPr>
            <w:tcW w:w="111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3A3F072" w14:textId="77777777" w:rsidR="007E021B" w:rsidRPr="007E021B" w:rsidRDefault="007E021B" w:rsidP="007E021B">
            <w:pPr>
              <w:spacing w:line="264" w:lineRule="auto"/>
              <w:jc w:val="center"/>
              <w:rPr>
                <w:rFonts w:ascii="Verdana" w:eastAsia="Verdana" w:hAnsi="Verdana" w:cs="Arial"/>
                <w:b/>
                <w:bCs/>
                <w:i/>
                <w:iCs/>
                <w:sz w:val="18"/>
                <w:szCs w:val="18"/>
                <w:u w:val="single"/>
                <w:lang w:eastAsia="en-US"/>
              </w:rPr>
            </w:pPr>
            <w:r w:rsidRPr="007E021B">
              <w:rPr>
                <w:rFonts w:ascii="Verdana" w:eastAsia="Verdana" w:hAnsi="Verdana" w:cs="Arial"/>
                <w:b/>
                <w:bCs/>
                <w:i/>
                <w:iCs/>
                <w:sz w:val="18"/>
                <w:szCs w:val="18"/>
                <w:u w:val="single"/>
                <w:lang w:eastAsia="en-US"/>
              </w:rPr>
              <w:t>Podmínky dokončení Dílčí etapy</w:t>
            </w:r>
          </w:p>
        </w:tc>
      </w:tr>
      <w:tr w:rsidR="007E021B" w:rsidRPr="007E021B" w14:paraId="60AE0281" w14:textId="77777777" w:rsidTr="007E021B">
        <w:trPr>
          <w:trHeight w:val="424"/>
        </w:trPr>
        <w:tc>
          <w:tcPr>
            <w:tcW w:w="1195" w:type="pct"/>
            <w:vMerge/>
            <w:tcBorders>
              <w:top w:val="single" w:sz="8" w:space="0" w:color="auto"/>
              <w:left w:val="single" w:sz="8" w:space="0" w:color="auto"/>
              <w:bottom w:val="single" w:sz="8" w:space="0" w:color="000000"/>
              <w:right w:val="single" w:sz="8" w:space="0" w:color="auto"/>
            </w:tcBorders>
            <w:vAlign w:val="center"/>
            <w:hideMark/>
          </w:tcPr>
          <w:p w14:paraId="1940FED5" w14:textId="77777777" w:rsidR="007E021B" w:rsidRPr="007E021B" w:rsidRDefault="007E021B" w:rsidP="007E021B">
            <w:pPr>
              <w:spacing w:after="240" w:line="264" w:lineRule="auto"/>
              <w:jc w:val="center"/>
              <w:rPr>
                <w:rFonts w:ascii="Verdana" w:eastAsia="Verdana" w:hAnsi="Verdana" w:cs="Arial"/>
                <w:b/>
                <w:bCs/>
                <w:i/>
                <w:iCs/>
                <w:sz w:val="18"/>
                <w:szCs w:val="18"/>
                <w:u w:val="single"/>
                <w:lang w:eastAsia="en-US"/>
              </w:rPr>
            </w:pPr>
          </w:p>
        </w:tc>
        <w:tc>
          <w:tcPr>
            <w:tcW w:w="1299" w:type="pct"/>
            <w:tcBorders>
              <w:top w:val="nil"/>
              <w:left w:val="nil"/>
              <w:bottom w:val="single" w:sz="8" w:space="0" w:color="auto"/>
              <w:right w:val="single" w:sz="8" w:space="0" w:color="auto"/>
            </w:tcBorders>
            <w:shd w:val="clear" w:color="000000" w:fill="C0C0C0"/>
            <w:hideMark/>
          </w:tcPr>
          <w:p w14:paraId="6D7CF484" w14:textId="77777777" w:rsidR="007E021B" w:rsidRPr="007E021B" w:rsidRDefault="007E021B" w:rsidP="007E021B">
            <w:pPr>
              <w:spacing w:after="120" w:line="264" w:lineRule="auto"/>
              <w:jc w:val="center"/>
              <w:rPr>
                <w:rFonts w:ascii="Verdana" w:eastAsia="Verdana" w:hAnsi="Verdana" w:cs="Arial"/>
                <w:i/>
                <w:iCs/>
                <w:sz w:val="18"/>
                <w:szCs w:val="18"/>
                <w:lang w:eastAsia="en-US"/>
              </w:rPr>
            </w:pPr>
            <w:r w:rsidRPr="007E021B">
              <w:rPr>
                <w:rFonts w:ascii="Verdana" w:eastAsia="Verdana" w:hAnsi="Verdana" w:cs="Arial"/>
                <w:i/>
                <w:iCs/>
                <w:sz w:val="18"/>
                <w:szCs w:val="18"/>
                <w:lang w:eastAsia="en-US"/>
              </w:rPr>
              <w:t>(nejzazší termín pro předání příslušné části Díla)</w:t>
            </w:r>
          </w:p>
        </w:tc>
        <w:tc>
          <w:tcPr>
            <w:tcW w:w="1395" w:type="pct"/>
            <w:vMerge/>
            <w:tcBorders>
              <w:top w:val="single" w:sz="8" w:space="0" w:color="auto"/>
              <w:left w:val="single" w:sz="8" w:space="0" w:color="auto"/>
              <w:bottom w:val="single" w:sz="8" w:space="0" w:color="000000"/>
              <w:right w:val="single" w:sz="8" w:space="0" w:color="auto"/>
            </w:tcBorders>
            <w:vAlign w:val="center"/>
            <w:hideMark/>
          </w:tcPr>
          <w:p w14:paraId="6DBD5334" w14:textId="77777777" w:rsidR="007E021B" w:rsidRPr="007E021B" w:rsidRDefault="007E021B" w:rsidP="007E021B">
            <w:pPr>
              <w:spacing w:after="240" w:line="264" w:lineRule="auto"/>
              <w:jc w:val="center"/>
              <w:rPr>
                <w:rFonts w:ascii="Verdana" w:eastAsia="Verdana" w:hAnsi="Verdana" w:cs="Arial"/>
                <w:b/>
                <w:bCs/>
                <w:i/>
                <w:iCs/>
                <w:sz w:val="18"/>
                <w:szCs w:val="18"/>
                <w:u w:val="single"/>
                <w:lang w:eastAsia="en-US"/>
              </w:rPr>
            </w:pPr>
          </w:p>
        </w:tc>
        <w:tc>
          <w:tcPr>
            <w:tcW w:w="1111" w:type="pct"/>
            <w:vMerge/>
            <w:tcBorders>
              <w:top w:val="single" w:sz="8" w:space="0" w:color="auto"/>
              <w:left w:val="single" w:sz="8" w:space="0" w:color="auto"/>
              <w:bottom w:val="single" w:sz="8" w:space="0" w:color="000000"/>
              <w:right w:val="single" w:sz="8" w:space="0" w:color="auto"/>
            </w:tcBorders>
            <w:vAlign w:val="center"/>
            <w:hideMark/>
          </w:tcPr>
          <w:p w14:paraId="132DD76C" w14:textId="77777777" w:rsidR="007E021B" w:rsidRPr="007E021B" w:rsidRDefault="007E021B" w:rsidP="007E021B">
            <w:pPr>
              <w:spacing w:after="240" w:line="264" w:lineRule="auto"/>
              <w:jc w:val="center"/>
              <w:rPr>
                <w:rFonts w:ascii="Verdana" w:eastAsia="Verdana" w:hAnsi="Verdana" w:cs="Arial"/>
                <w:b/>
                <w:bCs/>
                <w:i/>
                <w:iCs/>
                <w:sz w:val="18"/>
                <w:szCs w:val="18"/>
                <w:u w:val="single"/>
                <w:lang w:eastAsia="en-US"/>
              </w:rPr>
            </w:pPr>
          </w:p>
        </w:tc>
      </w:tr>
      <w:tr w:rsidR="007E021B" w:rsidRPr="007E021B" w14:paraId="66063882" w14:textId="77777777" w:rsidTr="007E021B">
        <w:trPr>
          <w:trHeight w:val="964"/>
        </w:trPr>
        <w:tc>
          <w:tcPr>
            <w:tcW w:w="1195" w:type="pct"/>
            <w:tcBorders>
              <w:top w:val="nil"/>
              <w:left w:val="single" w:sz="8" w:space="0" w:color="auto"/>
              <w:bottom w:val="single" w:sz="8" w:space="0" w:color="auto"/>
              <w:right w:val="single" w:sz="8" w:space="0" w:color="auto"/>
            </w:tcBorders>
            <w:shd w:val="clear" w:color="000000" w:fill="FFFFFF"/>
            <w:vAlign w:val="center"/>
          </w:tcPr>
          <w:p w14:paraId="0EA2F884" w14:textId="63E17017" w:rsidR="007E021B" w:rsidRPr="007E021B" w:rsidRDefault="00BE2137" w:rsidP="007E021B">
            <w:pPr>
              <w:spacing w:line="264" w:lineRule="auto"/>
              <w:jc w:val="center"/>
              <w:rPr>
                <w:rFonts w:ascii="Verdana" w:eastAsia="Verdana" w:hAnsi="Verdana" w:cs="Arial"/>
                <w:b/>
                <w:bCs/>
                <w:sz w:val="18"/>
                <w:szCs w:val="18"/>
                <w:lang w:eastAsia="en-US"/>
              </w:rPr>
            </w:pPr>
            <w:r>
              <w:rPr>
                <w:rFonts w:ascii="Verdana" w:eastAsia="Verdana" w:hAnsi="Verdana" w:cs="Arial"/>
                <w:b/>
                <w:bCs/>
                <w:sz w:val="18"/>
                <w:szCs w:val="18"/>
                <w:lang w:eastAsia="en-US"/>
              </w:rPr>
              <w:t>Zahájení prací</w:t>
            </w:r>
          </w:p>
        </w:tc>
        <w:tc>
          <w:tcPr>
            <w:tcW w:w="1299" w:type="pct"/>
            <w:tcBorders>
              <w:top w:val="nil"/>
              <w:left w:val="nil"/>
              <w:bottom w:val="single" w:sz="8" w:space="0" w:color="auto"/>
              <w:right w:val="single" w:sz="8" w:space="0" w:color="auto"/>
            </w:tcBorders>
            <w:shd w:val="clear" w:color="000000" w:fill="FFFFFF"/>
            <w:vAlign w:val="center"/>
          </w:tcPr>
          <w:p w14:paraId="1D2497C7" w14:textId="77777777" w:rsidR="007E021B" w:rsidRPr="007E021B" w:rsidRDefault="007E021B" w:rsidP="007E021B">
            <w:pPr>
              <w:spacing w:line="264" w:lineRule="auto"/>
              <w:jc w:val="center"/>
              <w:rPr>
                <w:rFonts w:ascii="Verdana" w:eastAsia="Verdana" w:hAnsi="Verdana" w:cs="Arial"/>
                <w:b/>
                <w:bCs/>
                <w:sz w:val="18"/>
                <w:szCs w:val="18"/>
                <w:lang w:eastAsia="en-US"/>
              </w:rPr>
            </w:pPr>
            <w:r w:rsidRPr="007E021B">
              <w:rPr>
                <w:rFonts w:ascii="Verdana" w:eastAsia="Verdana" w:hAnsi="Verdana" w:cs="Arial"/>
                <w:b/>
                <w:bCs/>
                <w:sz w:val="18"/>
                <w:szCs w:val="18"/>
                <w:lang w:eastAsia="en-US"/>
              </w:rPr>
              <w:t>hned po nabytí účinnosti SOD</w:t>
            </w:r>
          </w:p>
        </w:tc>
        <w:tc>
          <w:tcPr>
            <w:tcW w:w="1395" w:type="pct"/>
            <w:tcBorders>
              <w:top w:val="nil"/>
              <w:left w:val="nil"/>
              <w:bottom w:val="single" w:sz="8" w:space="0" w:color="auto"/>
              <w:right w:val="single" w:sz="8" w:space="0" w:color="auto"/>
            </w:tcBorders>
            <w:shd w:val="clear" w:color="000000" w:fill="FFFFFF"/>
            <w:vAlign w:val="center"/>
          </w:tcPr>
          <w:p w14:paraId="1FDF6D22" w14:textId="77777777" w:rsidR="007E021B" w:rsidRPr="007E021B" w:rsidRDefault="007E021B" w:rsidP="007E021B">
            <w:pPr>
              <w:tabs>
                <w:tab w:val="num" w:pos="851"/>
              </w:tabs>
              <w:jc w:val="center"/>
              <w:rPr>
                <w:rFonts w:ascii="Verdana" w:eastAsia="Calibri" w:hAnsi="Verdana" w:cs="Arial"/>
                <w:sz w:val="20"/>
                <w:szCs w:val="22"/>
                <w:lang w:eastAsia="en-US"/>
              </w:rPr>
            </w:pPr>
            <w:r w:rsidRPr="007E021B">
              <w:rPr>
                <w:rFonts w:ascii="Verdana" w:eastAsia="Calibri" w:hAnsi="Verdana" w:cs="Arial"/>
                <w:sz w:val="20"/>
                <w:szCs w:val="22"/>
                <w:lang w:eastAsia="en-US"/>
              </w:rPr>
              <w:t>-</w:t>
            </w:r>
          </w:p>
        </w:tc>
        <w:tc>
          <w:tcPr>
            <w:tcW w:w="1111" w:type="pct"/>
            <w:tcBorders>
              <w:top w:val="nil"/>
              <w:left w:val="nil"/>
              <w:bottom w:val="single" w:sz="8" w:space="0" w:color="auto"/>
              <w:right w:val="single" w:sz="8" w:space="0" w:color="auto"/>
            </w:tcBorders>
            <w:shd w:val="clear" w:color="000000" w:fill="FFFFFF"/>
            <w:vAlign w:val="center"/>
          </w:tcPr>
          <w:p w14:paraId="596A81E6" w14:textId="77777777" w:rsidR="007E021B" w:rsidRPr="007E021B" w:rsidRDefault="007E021B" w:rsidP="007E021B">
            <w:pPr>
              <w:spacing w:line="264" w:lineRule="auto"/>
              <w:ind w:left="73" w:right="-54"/>
              <w:jc w:val="center"/>
              <w:rPr>
                <w:rFonts w:ascii="Verdana" w:eastAsia="Verdana" w:hAnsi="Verdana" w:cs="Arial"/>
                <w:sz w:val="18"/>
                <w:szCs w:val="18"/>
                <w:lang w:eastAsia="en-US"/>
              </w:rPr>
            </w:pPr>
            <w:r w:rsidRPr="007E021B">
              <w:rPr>
                <w:rFonts w:ascii="Verdana" w:eastAsia="Verdana" w:hAnsi="Verdana" w:cs="Arial"/>
                <w:sz w:val="18"/>
                <w:szCs w:val="18"/>
                <w:lang w:eastAsia="en-US"/>
              </w:rPr>
              <w:t>-</w:t>
            </w:r>
          </w:p>
        </w:tc>
      </w:tr>
      <w:tr w:rsidR="007E021B" w:rsidRPr="007E021B" w14:paraId="36BA5CE1" w14:textId="77777777" w:rsidTr="007E021B">
        <w:trPr>
          <w:trHeight w:val="964"/>
        </w:trPr>
        <w:tc>
          <w:tcPr>
            <w:tcW w:w="1195" w:type="pct"/>
            <w:tcBorders>
              <w:top w:val="nil"/>
              <w:left w:val="single" w:sz="8" w:space="0" w:color="auto"/>
              <w:bottom w:val="single" w:sz="8" w:space="0" w:color="auto"/>
              <w:right w:val="single" w:sz="8" w:space="0" w:color="auto"/>
            </w:tcBorders>
            <w:shd w:val="clear" w:color="000000" w:fill="FFFFFF"/>
            <w:vAlign w:val="center"/>
          </w:tcPr>
          <w:p w14:paraId="17B2B8E8" w14:textId="35B48295" w:rsidR="007E021B" w:rsidRPr="007E021B" w:rsidRDefault="00BE2137" w:rsidP="007E021B">
            <w:pPr>
              <w:spacing w:line="264" w:lineRule="auto"/>
              <w:jc w:val="center"/>
              <w:rPr>
                <w:rFonts w:ascii="Verdana" w:eastAsia="Verdana" w:hAnsi="Verdana" w:cs="Arial"/>
                <w:b/>
                <w:bCs/>
                <w:sz w:val="18"/>
                <w:szCs w:val="18"/>
                <w:lang w:eastAsia="en-US"/>
              </w:rPr>
            </w:pPr>
            <w:r>
              <w:rPr>
                <w:rFonts w:ascii="Verdana" w:eastAsia="Verdana" w:hAnsi="Verdana" w:cs="Arial"/>
                <w:b/>
                <w:bCs/>
                <w:sz w:val="18"/>
                <w:szCs w:val="18"/>
                <w:lang w:eastAsia="en-US"/>
              </w:rPr>
              <w:t>1</w:t>
            </w:r>
            <w:r w:rsidR="007E021B" w:rsidRPr="007E021B">
              <w:rPr>
                <w:rFonts w:ascii="Verdana" w:eastAsia="Verdana" w:hAnsi="Verdana" w:cs="Arial"/>
                <w:b/>
                <w:bCs/>
                <w:sz w:val="18"/>
                <w:szCs w:val="18"/>
                <w:lang w:eastAsia="en-US"/>
              </w:rPr>
              <w:t>. Dílčí etapa</w:t>
            </w:r>
          </w:p>
        </w:tc>
        <w:tc>
          <w:tcPr>
            <w:tcW w:w="1299" w:type="pct"/>
            <w:tcBorders>
              <w:top w:val="nil"/>
              <w:left w:val="nil"/>
              <w:bottom w:val="single" w:sz="8" w:space="0" w:color="auto"/>
              <w:right w:val="single" w:sz="8" w:space="0" w:color="auto"/>
            </w:tcBorders>
            <w:shd w:val="clear" w:color="000000" w:fill="FFFFFF"/>
            <w:vAlign w:val="center"/>
          </w:tcPr>
          <w:p w14:paraId="3E6C626A" w14:textId="77777777" w:rsidR="007E021B" w:rsidRPr="007E021B" w:rsidRDefault="007E021B" w:rsidP="007E021B">
            <w:pPr>
              <w:spacing w:line="264" w:lineRule="auto"/>
              <w:jc w:val="center"/>
              <w:rPr>
                <w:rFonts w:ascii="Verdana" w:eastAsia="Verdana" w:hAnsi="Verdana" w:cs="Arial"/>
                <w:b/>
                <w:bCs/>
                <w:sz w:val="18"/>
                <w:szCs w:val="18"/>
                <w:lang w:eastAsia="en-US"/>
              </w:rPr>
            </w:pPr>
            <w:r w:rsidRPr="007E021B">
              <w:rPr>
                <w:rFonts w:ascii="Verdana" w:eastAsia="Verdana" w:hAnsi="Verdana" w:cs="Arial"/>
                <w:b/>
                <w:bCs/>
                <w:sz w:val="18"/>
                <w:szCs w:val="18"/>
                <w:lang w:eastAsia="en-US"/>
              </w:rPr>
              <w:t>do 2 měsíců od nabytí účinnosti SOD</w:t>
            </w:r>
          </w:p>
        </w:tc>
        <w:tc>
          <w:tcPr>
            <w:tcW w:w="1395" w:type="pct"/>
            <w:tcBorders>
              <w:top w:val="nil"/>
              <w:left w:val="nil"/>
              <w:bottom w:val="single" w:sz="8" w:space="0" w:color="auto"/>
              <w:right w:val="single" w:sz="8" w:space="0" w:color="auto"/>
            </w:tcBorders>
            <w:shd w:val="clear" w:color="000000" w:fill="FFFFFF"/>
            <w:vAlign w:val="center"/>
          </w:tcPr>
          <w:p w14:paraId="5F0856F2" w14:textId="77777777" w:rsidR="007E021B" w:rsidRPr="007E021B" w:rsidRDefault="007E021B" w:rsidP="007E021B">
            <w:pPr>
              <w:tabs>
                <w:tab w:val="num" w:pos="851"/>
              </w:tabs>
              <w:jc w:val="center"/>
              <w:rPr>
                <w:rFonts w:ascii="Verdana" w:eastAsia="Calibri" w:hAnsi="Verdana" w:cs="Arial"/>
                <w:bCs/>
                <w:sz w:val="18"/>
                <w:szCs w:val="18"/>
                <w:lang w:eastAsia="en-US"/>
              </w:rPr>
            </w:pPr>
            <w:r w:rsidRPr="007E021B">
              <w:rPr>
                <w:rFonts w:ascii="Verdana" w:eastAsia="Calibri" w:hAnsi="Verdana" w:cs="Arial"/>
                <w:sz w:val="18"/>
                <w:szCs w:val="18"/>
                <w:lang w:eastAsia="en-US"/>
              </w:rPr>
              <w:t>Návrh rádiového plánování</w:t>
            </w:r>
          </w:p>
        </w:tc>
        <w:tc>
          <w:tcPr>
            <w:tcW w:w="1111" w:type="pct"/>
            <w:tcBorders>
              <w:top w:val="nil"/>
              <w:left w:val="nil"/>
              <w:bottom w:val="single" w:sz="8" w:space="0" w:color="auto"/>
              <w:right w:val="single" w:sz="8" w:space="0" w:color="auto"/>
            </w:tcBorders>
            <w:shd w:val="clear" w:color="000000" w:fill="FFFFFF"/>
            <w:vAlign w:val="center"/>
          </w:tcPr>
          <w:p w14:paraId="5DFC64F8" w14:textId="77777777" w:rsidR="007E021B" w:rsidRPr="007E021B" w:rsidRDefault="007E021B" w:rsidP="007E021B">
            <w:pPr>
              <w:spacing w:line="264" w:lineRule="auto"/>
              <w:ind w:left="73" w:right="-54"/>
              <w:jc w:val="center"/>
              <w:rPr>
                <w:rFonts w:ascii="Verdana" w:eastAsia="Verdana" w:hAnsi="Verdana" w:cs="Arial"/>
                <w:sz w:val="18"/>
                <w:szCs w:val="18"/>
                <w:lang w:eastAsia="en-US"/>
              </w:rPr>
            </w:pPr>
            <w:r w:rsidRPr="007E021B">
              <w:rPr>
                <w:rFonts w:ascii="Verdana" w:eastAsia="Verdana" w:hAnsi="Verdana" w:cs="Arial"/>
                <w:sz w:val="18"/>
                <w:szCs w:val="18"/>
                <w:lang w:eastAsia="en-US"/>
              </w:rPr>
              <w:t>Předávací protokol pro část Díla</w:t>
            </w:r>
          </w:p>
        </w:tc>
      </w:tr>
      <w:tr w:rsidR="007E021B" w:rsidRPr="007E021B" w14:paraId="7E422117" w14:textId="77777777" w:rsidTr="007E021B">
        <w:trPr>
          <w:trHeight w:val="964"/>
        </w:trPr>
        <w:tc>
          <w:tcPr>
            <w:tcW w:w="1195" w:type="pct"/>
            <w:tcBorders>
              <w:top w:val="nil"/>
              <w:left w:val="single" w:sz="8" w:space="0" w:color="auto"/>
              <w:bottom w:val="single" w:sz="8" w:space="0" w:color="auto"/>
              <w:right w:val="single" w:sz="8" w:space="0" w:color="auto"/>
            </w:tcBorders>
            <w:shd w:val="clear" w:color="000000" w:fill="FFFFFF"/>
            <w:vAlign w:val="center"/>
          </w:tcPr>
          <w:p w14:paraId="2689F4F6" w14:textId="5C4092B6" w:rsidR="007E021B" w:rsidRPr="007E021B" w:rsidRDefault="00BE2137" w:rsidP="007E021B">
            <w:pPr>
              <w:spacing w:line="264" w:lineRule="auto"/>
              <w:jc w:val="center"/>
              <w:rPr>
                <w:rFonts w:ascii="Verdana" w:eastAsia="Verdana" w:hAnsi="Verdana" w:cs="Arial"/>
                <w:b/>
                <w:bCs/>
                <w:sz w:val="18"/>
                <w:szCs w:val="18"/>
                <w:lang w:eastAsia="en-US"/>
              </w:rPr>
            </w:pPr>
            <w:r>
              <w:rPr>
                <w:rFonts w:ascii="Verdana" w:eastAsia="Verdana" w:hAnsi="Verdana" w:cs="Arial"/>
                <w:b/>
                <w:bCs/>
                <w:sz w:val="18"/>
                <w:szCs w:val="18"/>
                <w:lang w:eastAsia="en-US"/>
              </w:rPr>
              <w:t>2</w:t>
            </w:r>
            <w:r w:rsidR="007E021B" w:rsidRPr="007E021B">
              <w:rPr>
                <w:rFonts w:ascii="Verdana" w:eastAsia="Verdana" w:hAnsi="Verdana" w:cs="Arial"/>
                <w:b/>
                <w:bCs/>
                <w:sz w:val="18"/>
                <w:szCs w:val="18"/>
                <w:lang w:eastAsia="en-US"/>
              </w:rPr>
              <w:t>. Dílčí etapa</w:t>
            </w:r>
          </w:p>
        </w:tc>
        <w:tc>
          <w:tcPr>
            <w:tcW w:w="1299" w:type="pct"/>
            <w:tcBorders>
              <w:top w:val="nil"/>
              <w:left w:val="nil"/>
              <w:bottom w:val="single" w:sz="8" w:space="0" w:color="auto"/>
              <w:right w:val="single" w:sz="8" w:space="0" w:color="auto"/>
            </w:tcBorders>
            <w:shd w:val="clear" w:color="000000" w:fill="FFFFFF"/>
            <w:vAlign w:val="center"/>
          </w:tcPr>
          <w:p w14:paraId="15875750" w14:textId="77777777" w:rsidR="007E021B" w:rsidRPr="007E021B" w:rsidRDefault="007E021B" w:rsidP="007E021B">
            <w:pPr>
              <w:spacing w:line="264" w:lineRule="auto"/>
              <w:jc w:val="center"/>
              <w:rPr>
                <w:rFonts w:ascii="Verdana" w:eastAsia="Verdana" w:hAnsi="Verdana" w:cs="Arial"/>
                <w:b/>
                <w:bCs/>
                <w:sz w:val="18"/>
                <w:szCs w:val="18"/>
                <w:lang w:eastAsia="en-US"/>
              </w:rPr>
            </w:pPr>
            <w:r w:rsidRPr="007E021B">
              <w:rPr>
                <w:rFonts w:ascii="Verdana" w:eastAsia="Verdana" w:hAnsi="Verdana" w:cs="Arial"/>
                <w:b/>
                <w:bCs/>
                <w:sz w:val="18"/>
                <w:szCs w:val="18"/>
                <w:lang w:eastAsia="en-US"/>
              </w:rPr>
              <w:t>do 4 měsíců od nabytí účinnosti SOD</w:t>
            </w:r>
          </w:p>
        </w:tc>
        <w:tc>
          <w:tcPr>
            <w:tcW w:w="1395" w:type="pct"/>
            <w:tcBorders>
              <w:top w:val="nil"/>
              <w:left w:val="nil"/>
              <w:bottom w:val="single" w:sz="8" w:space="0" w:color="auto"/>
              <w:right w:val="single" w:sz="8" w:space="0" w:color="auto"/>
            </w:tcBorders>
            <w:shd w:val="clear" w:color="000000" w:fill="FFFFFF"/>
            <w:vAlign w:val="center"/>
          </w:tcPr>
          <w:p w14:paraId="042D58A8" w14:textId="77777777" w:rsidR="007E021B" w:rsidRPr="007E021B" w:rsidRDefault="007E021B" w:rsidP="007E021B">
            <w:pPr>
              <w:keepNext/>
              <w:suppressAutoHyphens/>
              <w:ind w:right="-54"/>
              <w:jc w:val="center"/>
              <w:outlineLvl w:val="0"/>
              <w:rPr>
                <w:rFonts w:ascii="Verdana" w:hAnsi="Verdana" w:cs="Arial"/>
                <w:sz w:val="18"/>
                <w:szCs w:val="18"/>
                <w:lang w:eastAsia="en-US"/>
              </w:rPr>
            </w:pPr>
            <w:r w:rsidRPr="007E021B">
              <w:rPr>
                <w:rFonts w:ascii="Verdana" w:hAnsi="Verdana" w:cs="Arial"/>
                <w:sz w:val="18"/>
                <w:szCs w:val="18"/>
                <w:lang w:eastAsia="en-US"/>
              </w:rPr>
              <w:t>Předložení Zjednodušené dokumentace ve stádiu 2 k připomínkám</w:t>
            </w:r>
          </w:p>
        </w:tc>
        <w:tc>
          <w:tcPr>
            <w:tcW w:w="1111" w:type="pct"/>
            <w:tcBorders>
              <w:top w:val="nil"/>
              <w:left w:val="nil"/>
              <w:bottom w:val="single" w:sz="8" w:space="0" w:color="auto"/>
              <w:right w:val="single" w:sz="8" w:space="0" w:color="auto"/>
            </w:tcBorders>
            <w:shd w:val="clear" w:color="000000" w:fill="FFFFFF"/>
            <w:vAlign w:val="center"/>
          </w:tcPr>
          <w:p w14:paraId="5AAEC82C" w14:textId="77777777" w:rsidR="007E021B" w:rsidRPr="007E021B" w:rsidRDefault="007E021B" w:rsidP="007E021B">
            <w:pPr>
              <w:spacing w:line="264" w:lineRule="auto"/>
              <w:ind w:left="73" w:right="-54"/>
              <w:jc w:val="center"/>
              <w:rPr>
                <w:rFonts w:ascii="Verdana" w:eastAsia="Verdana" w:hAnsi="Verdana" w:cs="Arial"/>
                <w:sz w:val="18"/>
                <w:szCs w:val="18"/>
                <w:lang w:eastAsia="en-US"/>
              </w:rPr>
            </w:pPr>
            <w:r w:rsidRPr="007E021B">
              <w:rPr>
                <w:rFonts w:ascii="Verdana" w:eastAsia="Verdana" w:hAnsi="Verdana" w:cs="Arial"/>
                <w:sz w:val="18"/>
                <w:szCs w:val="18"/>
                <w:lang w:eastAsia="en-US"/>
              </w:rPr>
              <w:t>Předávací protokol pro část Díla</w:t>
            </w:r>
          </w:p>
        </w:tc>
      </w:tr>
      <w:tr w:rsidR="007E021B" w:rsidRPr="007E021B" w14:paraId="49EC77FC" w14:textId="77777777" w:rsidTr="007E021B">
        <w:trPr>
          <w:trHeight w:val="964"/>
        </w:trPr>
        <w:tc>
          <w:tcPr>
            <w:tcW w:w="1195" w:type="pct"/>
            <w:tcBorders>
              <w:top w:val="nil"/>
              <w:left w:val="single" w:sz="8" w:space="0" w:color="auto"/>
              <w:bottom w:val="single" w:sz="8" w:space="0" w:color="auto"/>
              <w:right w:val="single" w:sz="8" w:space="0" w:color="auto"/>
            </w:tcBorders>
            <w:shd w:val="clear" w:color="000000" w:fill="FFFFFF"/>
            <w:vAlign w:val="center"/>
          </w:tcPr>
          <w:p w14:paraId="49FC58C8" w14:textId="4C90C0FE" w:rsidR="007E021B" w:rsidRPr="007E021B" w:rsidRDefault="00BE2137" w:rsidP="007E021B">
            <w:pPr>
              <w:spacing w:line="264" w:lineRule="auto"/>
              <w:ind w:left="390" w:hanging="173"/>
              <w:contextualSpacing/>
              <w:rPr>
                <w:rFonts w:ascii="Verdana" w:eastAsia="Verdana" w:hAnsi="Verdana" w:cs="Arial"/>
                <w:b/>
                <w:bCs/>
                <w:sz w:val="18"/>
                <w:szCs w:val="18"/>
                <w:lang w:eastAsia="en-US"/>
              </w:rPr>
            </w:pPr>
            <w:r>
              <w:rPr>
                <w:rFonts w:ascii="Verdana" w:eastAsia="Verdana" w:hAnsi="Verdana" w:cs="Arial"/>
                <w:b/>
                <w:bCs/>
                <w:sz w:val="18"/>
                <w:szCs w:val="18"/>
                <w:lang w:eastAsia="en-US"/>
              </w:rPr>
              <w:t>3</w:t>
            </w:r>
            <w:r w:rsidR="007E021B" w:rsidRPr="007E021B">
              <w:rPr>
                <w:rFonts w:ascii="Verdana" w:eastAsia="Verdana" w:hAnsi="Verdana" w:cs="Arial"/>
                <w:b/>
                <w:bCs/>
                <w:sz w:val="18"/>
                <w:szCs w:val="18"/>
                <w:lang w:eastAsia="en-US"/>
              </w:rPr>
              <w:t>. Dílčí etapa – ukončení díla</w:t>
            </w:r>
          </w:p>
        </w:tc>
        <w:tc>
          <w:tcPr>
            <w:tcW w:w="1299" w:type="pct"/>
            <w:tcBorders>
              <w:top w:val="nil"/>
              <w:left w:val="nil"/>
              <w:bottom w:val="single" w:sz="8" w:space="0" w:color="auto"/>
              <w:right w:val="single" w:sz="8" w:space="0" w:color="auto"/>
            </w:tcBorders>
            <w:shd w:val="clear" w:color="000000" w:fill="FFFFFF"/>
            <w:vAlign w:val="center"/>
          </w:tcPr>
          <w:p w14:paraId="70E6BA02" w14:textId="77777777" w:rsidR="007E021B" w:rsidRPr="007E021B" w:rsidRDefault="007E021B" w:rsidP="007E021B">
            <w:pPr>
              <w:spacing w:line="264" w:lineRule="auto"/>
              <w:jc w:val="center"/>
              <w:rPr>
                <w:rFonts w:ascii="Verdana" w:eastAsia="Verdana" w:hAnsi="Verdana" w:cs="Arial"/>
                <w:b/>
                <w:bCs/>
                <w:sz w:val="18"/>
                <w:szCs w:val="18"/>
                <w:lang w:eastAsia="en-US"/>
              </w:rPr>
            </w:pPr>
            <w:r w:rsidRPr="007E021B">
              <w:rPr>
                <w:rFonts w:ascii="Verdana" w:eastAsia="Verdana" w:hAnsi="Verdana" w:cs="Arial"/>
                <w:b/>
                <w:bCs/>
                <w:sz w:val="18"/>
                <w:szCs w:val="18"/>
                <w:lang w:eastAsia="en-US"/>
              </w:rPr>
              <w:t>Do 5 měsíců od nabytí účinnosti SOD</w:t>
            </w:r>
          </w:p>
        </w:tc>
        <w:tc>
          <w:tcPr>
            <w:tcW w:w="1395" w:type="pct"/>
            <w:tcBorders>
              <w:top w:val="nil"/>
              <w:left w:val="nil"/>
              <w:bottom w:val="single" w:sz="8" w:space="0" w:color="auto"/>
              <w:right w:val="single" w:sz="8" w:space="0" w:color="auto"/>
            </w:tcBorders>
            <w:shd w:val="clear" w:color="000000" w:fill="FFFFFF"/>
            <w:vAlign w:val="center"/>
          </w:tcPr>
          <w:p w14:paraId="5E7AD842" w14:textId="77777777" w:rsidR="007E021B" w:rsidRPr="007E021B" w:rsidRDefault="007E021B" w:rsidP="007E021B">
            <w:pPr>
              <w:keepNext/>
              <w:suppressAutoHyphens/>
              <w:ind w:right="-54"/>
              <w:jc w:val="center"/>
              <w:outlineLvl w:val="0"/>
              <w:rPr>
                <w:rFonts w:ascii="Verdana" w:hAnsi="Verdana" w:cs="Arial"/>
                <w:sz w:val="18"/>
                <w:szCs w:val="18"/>
                <w:lang w:eastAsia="en-US"/>
              </w:rPr>
            </w:pPr>
            <w:r w:rsidRPr="007E021B">
              <w:rPr>
                <w:rFonts w:ascii="Verdana" w:hAnsi="Verdana" w:cs="Arial"/>
                <w:sz w:val="18"/>
                <w:szCs w:val="18"/>
                <w:lang w:eastAsia="en-US"/>
              </w:rPr>
              <w:t>Projednaný čistopis Zjednodušené dokumentace ve stádiu 2</w:t>
            </w:r>
          </w:p>
        </w:tc>
        <w:tc>
          <w:tcPr>
            <w:tcW w:w="1111" w:type="pct"/>
            <w:tcBorders>
              <w:top w:val="nil"/>
              <w:left w:val="nil"/>
              <w:bottom w:val="single" w:sz="8" w:space="0" w:color="auto"/>
              <w:right w:val="single" w:sz="8" w:space="0" w:color="auto"/>
            </w:tcBorders>
            <w:shd w:val="clear" w:color="000000" w:fill="FFFFFF"/>
            <w:vAlign w:val="center"/>
          </w:tcPr>
          <w:p w14:paraId="29C74DCB" w14:textId="77777777" w:rsidR="007E021B" w:rsidRPr="007E021B" w:rsidRDefault="007E021B" w:rsidP="007E021B">
            <w:pPr>
              <w:spacing w:line="264" w:lineRule="auto"/>
              <w:ind w:left="73" w:right="-54"/>
              <w:jc w:val="center"/>
              <w:rPr>
                <w:rFonts w:ascii="Verdana" w:eastAsia="Verdana" w:hAnsi="Verdana" w:cs="Arial"/>
                <w:sz w:val="18"/>
                <w:szCs w:val="18"/>
                <w:lang w:eastAsia="en-US"/>
              </w:rPr>
            </w:pPr>
            <w:r w:rsidRPr="007E021B">
              <w:rPr>
                <w:rFonts w:ascii="Verdana" w:eastAsia="Verdana" w:hAnsi="Verdana" w:cs="Arial"/>
                <w:sz w:val="18"/>
                <w:szCs w:val="18"/>
                <w:lang w:eastAsia="en-US"/>
              </w:rPr>
              <w:t>Předávací protokol kompletního</w:t>
            </w:r>
          </w:p>
          <w:p w14:paraId="5E003B36" w14:textId="7833A05A" w:rsidR="007E021B" w:rsidRPr="007E021B" w:rsidRDefault="00217F0B" w:rsidP="007E021B">
            <w:pPr>
              <w:spacing w:line="264" w:lineRule="auto"/>
              <w:ind w:left="248" w:right="-54"/>
              <w:jc w:val="center"/>
              <w:rPr>
                <w:rFonts w:ascii="Verdana" w:eastAsia="Verdana" w:hAnsi="Verdana" w:cs="Arial"/>
                <w:sz w:val="18"/>
                <w:szCs w:val="18"/>
                <w:lang w:eastAsia="en-US"/>
              </w:rPr>
            </w:pPr>
            <w:r>
              <w:rPr>
                <w:rFonts w:ascii="Verdana" w:eastAsia="Verdana" w:hAnsi="Verdana" w:cs="Arial"/>
                <w:sz w:val="18"/>
                <w:szCs w:val="18"/>
                <w:lang w:eastAsia="en-US"/>
              </w:rPr>
              <w:t>D</w:t>
            </w:r>
            <w:r w:rsidR="007E021B" w:rsidRPr="007E021B">
              <w:rPr>
                <w:rFonts w:ascii="Verdana" w:eastAsia="Verdana" w:hAnsi="Verdana" w:cs="Arial"/>
                <w:sz w:val="18"/>
                <w:szCs w:val="18"/>
                <w:lang w:eastAsia="en-US"/>
              </w:rPr>
              <w:t>íla</w:t>
            </w:r>
          </w:p>
        </w:tc>
      </w:tr>
    </w:tbl>
    <w:p w14:paraId="570E8E54" w14:textId="77777777" w:rsidR="007E021B" w:rsidRPr="003E4806" w:rsidRDefault="007E021B" w:rsidP="001155DF">
      <w:pPr>
        <w:suppressAutoHyphens/>
        <w:overflowPunct w:val="0"/>
        <w:autoSpaceDE w:val="0"/>
        <w:spacing w:after="120"/>
        <w:ind w:left="510"/>
        <w:jc w:val="center"/>
        <w:rPr>
          <w:rFonts w:ascii="Verdana" w:hAnsi="Verdana" w:cs="Arial"/>
          <w:b/>
          <w:sz w:val="18"/>
          <w:szCs w:val="18"/>
        </w:rPr>
      </w:pPr>
    </w:p>
    <w:permEnd w:id="1354170386"/>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0FBD06F1"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w:t>
      </w:r>
      <w:r w:rsidR="004D3EE7" w:rsidRPr="003E4806">
        <w:rPr>
          <w:rFonts w:ascii="Verdana" w:hAnsi="Verdana" w:cs="Arial"/>
          <w:sz w:val="18"/>
          <w:szCs w:val="18"/>
        </w:rPr>
        <w:lastRenderedPageBreak/>
        <w:t xml:space="preserve">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5B5E61C"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 xml:space="preserve">faktura nebude mít všechny </w:t>
      </w:r>
      <w:r w:rsidR="00046F12" w:rsidRPr="003E4806">
        <w:rPr>
          <w:rFonts w:ascii="Verdana" w:hAnsi="Verdana" w:cs="Arial"/>
          <w:sz w:val="18"/>
          <w:szCs w:val="18"/>
        </w:rPr>
        <w:lastRenderedPageBreak/>
        <w:t>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5226EDBC" w:rsidR="00E95CD9" w:rsidRPr="003E4806" w:rsidRDefault="007D6946" w:rsidP="007D6946">
      <w:pPr>
        <w:suppressAutoHyphens/>
        <w:spacing w:before="120" w:after="120" w:line="280" w:lineRule="exact"/>
        <w:ind w:left="539"/>
        <w:jc w:val="both"/>
        <w:rPr>
          <w:rFonts w:ascii="Verdana" w:hAnsi="Verdana" w:cs="Arial"/>
          <w:sz w:val="18"/>
          <w:szCs w:val="18"/>
        </w:rPr>
      </w:pPr>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 xml:space="preserve">1. dílčí etapa </w:t>
      </w:r>
      <w:r w:rsidR="00E40080" w:rsidRPr="003E4806">
        <w:rPr>
          <w:rFonts w:ascii="Verdana" w:hAnsi="Verdana"/>
          <w:b/>
          <w:sz w:val="18"/>
          <w:szCs w:val="18"/>
        </w:rPr>
        <w:t>plnění</w:t>
      </w:r>
      <w:r w:rsidR="00E40080" w:rsidRPr="003E4806">
        <w:rPr>
          <w:rFonts w:ascii="Verdana" w:hAnsi="Verdana"/>
          <w:sz w:val="18"/>
          <w:szCs w:val="18"/>
        </w:rPr>
        <w:t xml:space="preserve"> – fakturace</w:t>
      </w:r>
      <w:r w:rsidR="00C72FE7" w:rsidRPr="003E4806">
        <w:rPr>
          <w:rFonts w:ascii="Verdana" w:hAnsi="Verdana"/>
          <w:sz w:val="18"/>
          <w:szCs w:val="18"/>
        </w:rPr>
        <w:t xml:space="preserve"> ceny </w:t>
      </w:r>
      <w:r w:rsidR="00A26D07" w:rsidRPr="003E4806">
        <w:rPr>
          <w:rFonts w:ascii="Verdana" w:hAnsi="Verdana"/>
          <w:sz w:val="18"/>
          <w:szCs w:val="18"/>
        </w:rPr>
        <w:t xml:space="preserve">ve výši </w:t>
      </w:r>
      <w:r w:rsidR="00E40080">
        <w:rPr>
          <w:rFonts w:ascii="Verdana" w:hAnsi="Verdana"/>
          <w:sz w:val="18"/>
          <w:szCs w:val="18"/>
        </w:rPr>
        <w:t>2</w:t>
      </w:r>
      <w:r w:rsidR="00E40080" w:rsidRPr="003E4806">
        <w:rPr>
          <w:rFonts w:ascii="Verdana" w:hAnsi="Verdana"/>
          <w:sz w:val="18"/>
          <w:szCs w:val="18"/>
        </w:rPr>
        <w:t>5 %</w:t>
      </w:r>
      <w:r w:rsidR="00A26D07" w:rsidRPr="003E4806">
        <w:rPr>
          <w:rFonts w:ascii="Verdana" w:hAnsi="Verdana"/>
          <w:sz w:val="18"/>
          <w:szCs w:val="18"/>
        </w:rPr>
        <w:t xml:space="preserve"> částky uvedené v </w:t>
      </w:r>
      <w:r w:rsidR="00BB4E56">
        <w:rPr>
          <w:rFonts w:ascii="Verdana" w:hAnsi="Verdana"/>
          <w:sz w:val="18"/>
          <w:szCs w:val="18"/>
        </w:rPr>
        <w:t>odst</w:t>
      </w:r>
      <w:r w:rsidR="00A26D07" w:rsidRPr="003E4806">
        <w:rPr>
          <w:rFonts w:ascii="Verdana" w:hAnsi="Verdana"/>
          <w:sz w:val="18"/>
          <w:szCs w:val="18"/>
        </w:rPr>
        <w:t xml:space="preserve">.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E40080" w:rsidRPr="004E129F">
        <w:rPr>
          <w:rFonts w:ascii="Verdana" w:hAnsi="Verdana"/>
          <w:b/>
          <w:sz w:val="18"/>
          <w:szCs w:val="18"/>
        </w:rPr>
        <w:t>]</w:t>
      </w:r>
      <w:r w:rsidR="00E40080">
        <w:rPr>
          <w:rFonts w:ascii="Verdana" w:hAnsi="Verdana"/>
          <w:b/>
          <w:sz w:val="18"/>
          <w:szCs w:val="18"/>
        </w:rPr>
        <w:t>, -</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4B1E2EB2" w:rsidR="00E95CD9" w:rsidRDefault="00A26D07" w:rsidP="00A26D07">
      <w:pPr>
        <w:pStyle w:val="Nadpis7"/>
        <w:tabs>
          <w:tab w:val="clear" w:pos="4536"/>
        </w:tabs>
        <w:spacing w:after="120" w:line="280" w:lineRule="exact"/>
        <w:ind w:left="567"/>
        <w:jc w:val="both"/>
        <w:rPr>
          <w:rFonts w:ascii="Verdana" w:hAnsi="Verdana"/>
          <w:i w:val="0"/>
          <w:sz w:val="18"/>
          <w:szCs w:val="18"/>
        </w:rPr>
      </w:pPr>
      <w:r w:rsidRPr="00BE2137">
        <w:rPr>
          <w:rFonts w:ascii="Verdana" w:hAnsi="Verdana"/>
          <w:b/>
          <w:bCs/>
          <w:i w:val="0"/>
          <w:sz w:val="18"/>
          <w:szCs w:val="18"/>
        </w:rPr>
        <w:t>b)</w:t>
      </w:r>
      <w:r w:rsidRPr="003E4806">
        <w:rPr>
          <w:rFonts w:ascii="Verdana" w:hAnsi="Verdana"/>
          <w:i w:val="0"/>
          <w:sz w:val="18"/>
          <w:szCs w:val="18"/>
        </w:rPr>
        <w:t xml:space="preserve">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 xml:space="preserve">2. dílčí etapa </w:t>
      </w:r>
      <w:r w:rsidR="00E40080" w:rsidRPr="003E4806">
        <w:rPr>
          <w:rFonts w:ascii="Verdana" w:hAnsi="Verdana"/>
          <w:b/>
          <w:i w:val="0"/>
          <w:sz w:val="18"/>
          <w:szCs w:val="18"/>
        </w:rPr>
        <w:t xml:space="preserve">plnění – </w:t>
      </w:r>
      <w:r w:rsidR="00E40080" w:rsidRPr="00E40080">
        <w:rPr>
          <w:rFonts w:ascii="Verdana" w:hAnsi="Verdana"/>
          <w:bCs/>
          <w:i w:val="0"/>
          <w:sz w:val="18"/>
          <w:szCs w:val="18"/>
        </w:rPr>
        <w:t>fakturace</w:t>
      </w:r>
      <w:r w:rsidRPr="00E40080">
        <w:rPr>
          <w:rFonts w:ascii="Verdana" w:hAnsi="Verdana"/>
          <w:bCs/>
          <w:i w:val="0"/>
          <w:sz w:val="18"/>
          <w:szCs w:val="18"/>
        </w:rPr>
        <w:t xml:space="preserve"> </w:t>
      </w:r>
      <w:r w:rsidRPr="003E4806">
        <w:rPr>
          <w:rFonts w:ascii="Verdana" w:hAnsi="Verdana"/>
          <w:i w:val="0"/>
          <w:sz w:val="18"/>
          <w:szCs w:val="18"/>
        </w:rPr>
        <w:t xml:space="preserve">ceny ve výši </w:t>
      </w:r>
      <w:r w:rsidR="00E40080" w:rsidRPr="003E4806">
        <w:rPr>
          <w:rFonts w:ascii="Verdana" w:hAnsi="Verdana"/>
          <w:i w:val="0"/>
          <w:sz w:val="18"/>
          <w:szCs w:val="18"/>
        </w:rPr>
        <w:t>50 %</w:t>
      </w:r>
      <w:r w:rsidRPr="003E4806">
        <w:rPr>
          <w:rFonts w:ascii="Verdana" w:hAnsi="Verdana"/>
          <w:i w:val="0"/>
          <w:sz w:val="18"/>
          <w:szCs w:val="18"/>
        </w:rPr>
        <w:t xml:space="preserve"> částky uvedené v </w:t>
      </w:r>
      <w:r w:rsidR="00BB4E56">
        <w:rPr>
          <w:rFonts w:ascii="Verdana" w:hAnsi="Verdana"/>
          <w:i w:val="0"/>
          <w:sz w:val="18"/>
          <w:szCs w:val="18"/>
        </w:rPr>
        <w:t>odst</w:t>
      </w:r>
      <w:r w:rsidRPr="003E4806">
        <w:rPr>
          <w:rFonts w:ascii="Verdana" w:hAnsi="Verdana"/>
          <w:i w:val="0"/>
          <w:sz w:val="18"/>
          <w:szCs w:val="18"/>
        </w:rPr>
        <w:t>.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Pr>
          <w:rFonts w:ascii="Verdana" w:hAnsi="Verdana"/>
          <w:b/>
          <w:bCs/>
          <w:i w:val="0"/>
          <w:sz w:val="18"/>
          <w:szCs w:val="18"/>
        </w:rPr>
        <w:t>[VLOŽÍ ZHOTOVITEL</w:t>
      </w:r>
      <w:r w:rsidR="00E40080">
        <w:rPr>
          <w:rFonts w:ascii="Verdana" w:hAnsi="Verdana"/>
          <w:b/>
          <w:bCs/>
          <w:i w:val="0"/>
          <w:sz w:val="18"/>
          <w:szCs w:val="18"/>
        </w:rPr>
        <w:t>]</w:t>
      </w:r>
      <w:r w:rsidR="00E40080" w:rsidRPr="004E129F">
        <w:rPr>
          <w:rFonts w:ascii="Verdana" w:hAnsi="Verdana"/>
          <w:b/>
          <w:bCs/>
          <w:i w:val="0"/>
          <w:sz w:val="18"/>
          <w:szCs w:val="18"/>
        </w:rPr>
        <w:t>, -</w:t>
      </w:r>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0D6684ED" w14:textId="723647AE" w:rsidR="00BE2137" w:rsidRPr="00BE2137" w:rsidRDefault="00BE2137" w:rsidP="00BE2137">
      <w:pPr>
        <w:pStyle w:val="Nadpis7"/>
        <w:tabs>
          <w:tab w:val="clear" w:pos="4536"/>
        </w:tabs>
        <w:spacing w:after="120" w:line="280" w:lineRule="exact"/>
        <w:ind w:left="567"/>
        <w:jc w:val="both"/>
        <w:rPr>
          <w:rFonts w:ascii="Verdana" w:hAnsi="Verdana"/>
          <w:i w:val="0"/>
          <w:sz w:val="18"/>
          <w:szCs w:val="18"/>
        </w:rPr>
      </w:pPr>
      <w:r w:rsidRPr="00BE2137">
        <w:rPr>
          <w:rFonts w:ascii="Verdana" w:hAnsi="Verdana"/>
          <w:b/>
          <w:bCs/>
          <w:i w:val="0"/>
          <w:sz w:val="18"/>
          <w:szCs w:val="18"/>
        </w:rPr>
        <w:t>c)</w:t>
      </w:r>
      <w:r w:rsidRPr="003E4806">
        <w:rPr>
          <w:rFonts w:ascii="Verdana" w:hAnsi="Verdana"/>
          <w:i w:val="0"/>
          <w:sz w:val="18"/>
          <w:szCs w:val="18"/>
        </w:rPr>
        <w:t xml:space="preserve"> Předání díla dle odst. 3.2 smlouvy - </w:t>
      </w:r>
      <w:r>
        <w:rPr>
          <w:rFonts w:ascii="Verdana" w:hAnsi="Verdana"/>
          <w:b/>
          <w:i w:val="0"/>
          <w:sz w:val="18"/>
          <w:szCs w:val="18"/>
        </w:rPr>
        <w:t>3</w:t>
      </w:r>
      <w:r w:rsidRPr="003E4806">
        <w:rPr>
          <w:rFonts w:ascii="Verdana" w:hAnsi="Verdana"/>
          <w:b/>
          <w:i w:val="0"/>
          <w:sz w:val="18"/>
          <w:szCs w:val="18"/>
        </w:rPr>
        <w:t xml:space="preserve">. dílčí etapa </w:t>
      </w:r>
      <w:r w:rsidR="00E40080" w:rsidRPr="003E4806">
        <w:rPr>
          <w:rFonts w:ascii="Verdana" w:hAnsi="Verdana"/>
          <w:b/>
          <w:i w:val="0"/>
          <w:sz w:val="18"/>
          <w:szCs w:val="18"/>
        </w:rPr>
        <w:t xml:space="preserve">plnění – </w:t>
      </w:r>
      <w:r w:rsidR="00E40080" w:rsidRPr="00E40080">
        <w:rPr>
          <w:rFonts w:ascii="Verdana" w:hAnsi="Verdana"/>
          <w:bCs/>
          <w:i w:val="0"/>
          <w:sz w:val="18"/>
          <w:szCs w:val="18"/>
        </w:rPr>
        <w:t>fakturace</w:t>
      </w:r>
      <w:r w:rsidRPr="003E4806">
        <w:rPr>
          <w:rFonts w:ascii="Verdana" w:hAnsi="Verdana"/>
          <w:i w:val="0"/>
          <w:sz w:val="18"/>
          <w:szCs w:val="18"/>
        </w:rPr>
        <w:t xml:space="preserve"> ceny ve výši </w:t>
      </w:r>
      <w:r w:rsidR="00E40080">
        <w:rPr>
          <w:rFonts w:ascii="Verdana" w:hAnsi="Verdana"/>
          <w:i w:val="0"/>
          <w:sz w:val="18"/>
          <w:szCs w:val="18"/>
        </w:rPr>
        <w:t>2</w:t>
      </w:r>
      <w:r w:rsidR="00E40080" w:rsidRPr="003E4806">
        <w:rPr>
          <w:rFonts w:ascii="Verdana" w:hAnsi="Verdana"/>
          <w:i w:val="0"/>
          <w:sz w:val="18"/>
          <w:szCs w:val="18"/>
        </w:rPr>
        <w:t>5 %</w:t>
      </w:r>
      <w:r w:rsidRPr="003E4806">
        <w:rPr>
          <w:rFonts w:ascii="Verdana" w:hAnsi="Verdana"/>
          <w:i w:val="0"/>
          <w:sz w:val="18"/>
          <w:szCs w:val="18"/>
        </w:rPr>
        <w:t xml:space="preserve">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00E40080">
        <w:rPr>
          <w:rFonts w:ascii="Verdana" w:hAnsi="Verdana"/>
          <w:b/>
          <w:bCs/>
          <w:i w:val="0"/>
          <w:sz w:val="18"/>
          <w:szCs w:val="18"/>
        </w:rPr>
        <w:t>]</w:t>
      </w:r>
      <w:r w:rsidR="00E40080" w:rsidRPr="004E129F">
        <w:rPr>
          <w:rFonts w:ascii="Verdana" w:hAnsi="Verdana"/>
          <w:b/>
          <w:bCs/>
          <w:i w:val="0"/>
          <w:sz w:val="18"/>
          <w:szCs w:val="18"/>
        </w:rPr>
        <w:t>, -</w:t>
      </w:r>
      <w:r>
        <w:rPr>
          <w:rFonts w:ascii="Verdana" w:hAnsi="Verdana"/>
          <w:b/>
          <w:bCs/>
          <w:sz w:val="18"/>
          <w:szCs w:val="18"/>
        </w:rPr>
        <w:t xml:space="preserve"> </w:t>
      </w:r>
      <w:r w:rsidRPr="003E4806">
        <w:rPr>
          <w:rFonts w:ascii="Verdana" w:hAnsi="Verdana"/>
          <w:i w:val="0"/>
          <w:sz w:val="18"/>
          <w:szCs w:val="18"/>
        </w:rPr>
        <w:t>Kč (bez DPH)</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w:t>
      </w:r>
      <w:r w:rsidR="005E7A59" w:rsidRPr="003E4806">
        <w:rPr>
          <w:rFonts w:ascii="Verdana" w:hAnsi="Verdana" w:cs="Arial"/>
          <w:sz w:val="18"/>
          <w:szCs w:val="18"/>
        </w:rPr>
        <w:lastRenderedPageBreak/>
        <w:t xml:space="preserve">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55A011CC"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1168119080" w:edGrp="everyone"/>
      <w:r w:rsidR="007178F9" w:rsidRPr="003E4806">
        <w:rPr>
          <w:rFonts w:ascii="Verdana" w:hAnsi="Verdana" w:cs="Arial"/>
          <w:bCs/>
          <w:sz w:val="18"/>
          <w:szCs w:val="18"/>
        </w:rPr>
        <w:t>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217F0B">
        <w:rPr>
          <w:rFonts w:ascii="Verdana" w:hAnsi="Verdana" w:cs="Arial"/>
          <w:bCs/>
          <w:sz w:val="18"/>
          <w:szCs w:val="18"/>
        </w:rPr>
        <w:t>ZDS2</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ermEnd w:id="1168119080"/>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lastRenderedPageBreak/>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09A663B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w:t>
      </w:r>
      <w:r w:rsidR="00E40080">
        <w:rPr>
          <w:rFonts w:ascii="Verdana" w:hAnsi="Verdana" w:cs="Arial"/>
          <w:sz w:val="18"/>
          <w:szCs w:val="18"/>
        </w:rPr>
        <w:t> </w:t>
      </w:r>
      <w:r w:rsidR="00F100D8" w:rsidRPr="003E4806">
        <w:rPr>
          <w:rFonts w:ascii="Verdana" w:hAnsi="Verdana" w:cs="Arial"/>
          <w:sz w:val="18"/>
          <w:szCs w:val="18"/>
        </w:rPr>
        <w:t>%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w:t>
      </w:r>
      <w:r w:rsidR="00A92925" w:rsidRPr="003E4806">
        <w:rPr>
          <w:rFonts w:ascii="Verdana" w:hAnsi="Verdana" w:cs="Arial"/>
          <w:sz w:val="18"/>
          <w:szCs w:val="18"/>
        </w:rPr>
        <w:lastRenderedPageBreak/>
        <w:t>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3459B0DC" w14:textId="2FE5BD42" w:rsidR="00706045" w:rsidRPr="003E4806" w:rsidRDefault="00F047B1" w:rsidP="00A876F2">
      <w:pPr>
        <w:spacing w:after="120" w:line="280" w:lineRule="exact"/>
        <w:ind w:left="602"/>
        <w:jc w:val="both"/>
        <w:rPr>
          <w:rFonts w:ascii="Verdana" w:hAnsi="Verdana" w:cs="Arial"/>
          <w:sz w:val="18"/>
          <w:szCs w:val="18"/>
        </w:rPr>
      </w:pPr>
      <w:r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(elektronicky, např. MS Teams, Google meet, atp.), pokud nebude nutné, aby byly spojeny s místním šetřením.</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33EF24B2"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lastRenderedPageBreak/>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lastRenderedPageBreak/>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3E480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3E480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lastRenderedPageBreak/>
        <w:t>Příloha č. 3 – Mezinárodní sankce</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EBFDD94"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47F01F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7AA88F01"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DD298" w14:textId="77777777" w:rsidR="006000DE" w:rsidRDefault="006000DE">
      <w:r>
        <w:separator/>
      </w:r>
    </w:p>
  </w:endnote>
  <w:endnote w:type="continuationSeparator" w:id="0">
    <w:p w14:paraId="3F3B68E1" w14:textId="77777777" w:rsidR="006000DE" w:rsidRDefault="00600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2387F5A8"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9484C">
            <w:rPr>
              <w:rStyle w:val="slostrnky"/>
              <w:noProof/>
              <w:sz w:val="16"/>
            </w:rPr>
            <w:t>20</w:t>
          </w:r>
          <w:r w:rsidRPr="00640531">
            <w:rPr>
              <w:rStyle w:val="slostrnky"/>
              <w:sz w:val="16"/>
            </w:rPr>
            <w:fldChar w:fldCharType="end"/>
          </w:r>
        </w:p>
      </w:tc>
      <w:permStart w:id="1188173596" w:edGrp="everyone"/>
      <w:tc>
        <w:tcPr>
          <w:tcW w:w="0" w:type="auto"/>
          <w:vAlign w:val="bottom"/>
        </w:tcPr>
        <w:p w14:paraId="126297BC" w14:textId="2AA5C8AA" w:rsidR="004E129F" w:rsidRPr="00640531" w:rsidRDefault="004E129F" w:rsidP="00640531">
          <w:pPr>
            <w:pStyle w:val="Zpatvlevo"/>
          </w:pPr>
          <w:r>
            <w:fldChar w:fldCharType="begin"/>
          </w:r>
          <w:r>
            <w:instrText xml:space="preserve"> STYLEREF  _Název_akce  \* MERGEFORMAT </w:instrText>
          </w:r>
          <w:r>
            <w:fldChar w:fldCharType="separate"/>
          </w:r>
          <w:r w:rsidR="0009484C" w:rsidRPr="0009484C">
            <w:rPr>
              <w:bCs/>
              <w:noProof/>
            </w:rPr>
            <w:t>„ETCS státní</w:t>
          </w:r>
          <w:r w:rsidR="0009484C">
            <w:rPr>
              <w:noProof/>
            </w:rPr>
            <w:t xml:space="preserve"> hranice Německo – Dolní Žleb – Kralupy n Vlt. – úprava GSM-R“</w:t>
          </w:r>
          <w:r>
            <w:rPr>
              <w:noProof/>
            </w:rPr>
            <w:fldChar w:fldCharType="end"/>
          </w:r>
        </w:p>
        <w:p w14:paraId="6B63C051" w14:textId="183C48AE" w:rsidR="004E129F" w:rsidRPr="00640531" w:rsidRDefault="004E129F" w:rsidP="00A26D07">
          <w:pPr>
            <w:pStyle w:val="Zpatvlevo"/>
          </w:pPr>
          <w:r w:rsidRPr="00640531">
            <w:t xml:space="preserve">Smlouva o dílo na zhotovení </w:t>
          </w:r>
          <w:r w:rsidR="00217F0B">
            <w:t>ZDS2</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B0138" w14:textId="77777777" w:rsidR="004E129F" w:rsidRPr="00F133AA" w:rsidRDefault="004E129F" w:rsidP="00640531">
    <w:pPr>
      <w:pStyle w:val="Zpat"/>
      <w:rPr>
        <w:rFonts w:ascii="Verdana" w:hAnsi="Verdana"/>
        <w:i/>
        <w:sz w:val="14"/>
        <w:szCs w:val="12"/>
      </w:rPr>
    </w:pPr>
    <w:permStart w:id="641225784" w:edGrp="everyone"/>
    <w:r w:rsidRPr="00F133AA">
      <w:rPr>
        <w:rFonts w:ascii="Verdana" w:hAnsi="Verdana"/>
        <w:i/>
        <w:sz w:val="14"/>
        <w:szCs w:val="12"/>
      </w:rPr>
      <w:t>V případě spolufinancování z EU bude vloženo logo dle požadavku příslušného programu, pokud takové je.</w:t>
    </w:r>
  </w:p>
  <w:p w14:paraId="41EA6D54" w14:textId="77DA59E9" w:rsidR="004E129F" w:rsidRPr="003A6A40" w:rsidRDefault="004E129F" w:rsidP="00640531">
    <w:pPr>
      <w:pStyle w:val="Zpat"/>
      <w:rPr>
        <w:rFonts w:ascii="Verdana" w:hAnsi="Verdana"/>
        <w:i/>
        <w:sz w:val="14"/>
        <w:szCs w:val="12"/>
      </w:rPr>
    </w:pPr>
    <w:r w:rsidRPr="00F133AA">
      <w:rPr>
        <w:rFonts w:ascii="Verdana" w:hAnsi="Verdana"/>
        <w:i/>
        <w:sz w:val="14"/>
        <w:szCs w:val="12"/>
      </w:rPr>
      <w:t xml:space="preserve">V případě financování z národních zdrojů </w:t>
    </w:r>
    <w:r w:rsidR="00C32F75">
      <w:rPr>
        <w:rFonts w:ascii="Verdana" w:hAnsi="Verdana"/>
        <w:i/>
        <w:sz w:val="14"/>
        <w:szCs w:val="12"/>
      </w:rPr>
      <w:t>bude vloženo logo SFDI.</w:t>
    </w:r>
  </w:p>
  <w:permEnd w:id="641225784"/>
  <w:p w14:paraId="5970FAE4" w14:textId="77777777" w:rsidR="004E129F" w:rsidRPr="00640531" w:rsidRDefault="004E129F"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7B5220" w14:textId="77777777" w:rsidR="006000DE" w:rsidRDefault="006000DE">
      <w:r>
        <w:separator/>
      </w:r>
    </w:p>
  </w:footnote>
  <w:footnote w:type="continuationSeparator" w:id="0">
    <w:p w14:paraId="67819EF5" w14:textId="77777777" w:rsidR="006000DE" w:rsidRDefault="00600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936282902">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2004234289">
    <w:abstractNumId w:val="22"/>
  </w:num>
  <w:num w:numId="3" w16cid:durableId="585499663">
    <w:abstractNumId w:val="19"/>
  </w:num>
  <w:num w:numId="4" w16cid:durableId="878401194">
    <w:abstractNumId w:val="17"/>
  </w:num>
  <w:num w:numId="5" w16cid:durableId="836771878">
    <w:abstractNumId w:val="15"/>
  </w:num>
  <w:num w:numId="6" w16cid:durableId="1608654007">
    <w:abstractNumId w:val="35"/>
  </w:num>
  <w:num w:numId="7" w16cid:durableId="473529054">
    <w:abstractNumId w:val="8"/>
  </w:num>
  <w:num w:numId="8" w16cid:durableId="109974850">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1685050">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3904127">
    <w:abstractNumId w:val="33"/>
  </w:num>
  <w:num w:numId="11" w16cid:durableId="1582174151">
    <w:abstractNumId w:val="7"/>
  </w:num>
  <w:num w:numId="12" w16cid:durableId="764617989">
    <w:abstractNumId w:val="32"/>
  </w:num>
  <w:num w:numId="13" w16cid:durableId="955676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40812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1956512">
    <w:abstractNumId w:val="34"/>
  </w:num>
  <w:num w:numId="16" w16cid:durableId="1701004788">
    <w:abstractNumId w:val="23"/>
  </w:num>
  <w:num w:numId="17" w16cid:durableId="1893155315">
    <w:abstractNumId w:val="3"/>
  </w:num>
  <w:num w:numId="18" w16cid:durableId="375348763">
    <w:abstractNumId w:val="4"/>
  </w:num>
  <w:num w:numId="19" w16cid:durableId="916791946">
    <w:abstractNumId w:val="25"/>
  </w:num>
  <w:num w:numId="20" w16cid:durableId="1100224374">
    <w:abstractNumId w:val="6"/>
  </w:num>
  <w:num w:numId="21" w16cid:durableId="1735665123">
    <w:abstractNumId w:val="20"/>
  </w:num>
  <w:num w:numId="22" w16cid:durableId="15443203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51020618">
    <w:abstractNumId w:val="14"/>
  </w:num>
  <w:num w:numId="24" w16cid:durableId="2014068647">
    <w:abstractNumId w:val="31"/>
  </w:num>
  <w:num w:numId="25" w16cid:durableId="1295329843">
    <w:abstractNumId w:val="2"/>
  </w:num>
  <w:num w:numId="26" w16cid:durableId="3090819">
    <w:abstractNumId w:val="5"/>
  </w:num>
  <w:num w:numId="27" w16cid:durableId="1423454454">
    <w:abstractNumId w:val="29"/>
  </w:num>
  <w:num w:numId="28" w16cid:durableId="1018965745">
    <w:abstractNumId w:val="18"/>
  </w:num>
  <w:num w:numId="29" w16cid:durableId="1360206091">
    <w:abstractNumId w:val="13"/>
  </w:num>
  <w:num w:numId="30" w16cid:durableId="1288731196">
    <w:abstractNumId w:val="16"/>
  </w:num>
  <w:num w:numId="31" w16cid:durableId="591935217">
    <w:abstractNumId w:val="30"/>
  </w:num>
  <w:num w:numId="32" w16cid:durableId="1016808285">
    <w:abstractNumId w:val="10"/>
  </w:num>
  <w:num w:numId="33" w16cid:durableId="910967130">
    <w:abstractNumId w:val="26"/>
  </w:num>
  <w:num w:numId="34" w16cid:durableId="666589948">
    <w:abstractNumId w:val="21"/>
  </w:num>
  <w:num w:numId="35" w16cid:durableId="770861119">
    <w:abstractNumId w:val="12"/>
  </w:num>
  <w:num w:numId="36" w16cid:durableId="20820179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08224384">
    <w:abstractNumId w:val="27"/>
  </w:num>
  <w:num w:numId="38" w16cid:durableId="10575248">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ocumentProtection w:edit="readOnly" w:enforcement="1" w:cryptProviderType="rsaAES" w:cryptAlgorithmClass="hash" w:cryptAlgorithmType="typeAny" w:cryptAlgorithmSid="14" w:cryptSpinCount="100000" w:hash="SFvCOAtNRlVwUAm8nxWlPTXGgTh2u8EkkuXBGkjDTxicxwE4ky7GL4BN91aD2ocBdbKnqAHQflquA4pqZSw91A==" w:salt="Pel7UYwKeNjNwDDNHVWag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036A"/>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4E26"/>
    <w:rsid w:val="000705F2"/>
    <w:rsid w:val="000737B7"/>
    <w:rsid w:val="00073AF8"/>
    <w:rsid w:val="00074498"/>
    <w:rsid w:val="000772BE"/>
    <w:rsid w:val="00077A57"/>
    <w:rsid w:val="00080A07"/>
    <w:rsid w:val="00083A14"/>
    <w:rsid w:val="00087EFF"/>
    <w:rsid w:val="00090527"/>
    <w:rsid w:val="00090ECE"/>
    <w:rsid w:val="0009123C"/>
    <w:rsid w:val="000943B7"/>
    <w:rsid w:val="0009484C"/>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EB5"/>
    <w:rsid w:val="001373D5"/>
    <w:rsid w:val="0014279C"/>
    <w:rsid w:val="0014422E"/>
    <w:rsid w:val="00151202"/>
    <w:rsid w:val="001654E9"/>
    <w:rsid w:val="0016700F"/>
    <w:rsid w:val="00167233"/>
    <w:rsid w:val="00173F5A"/>
    <w:rsid w:val="0017734A"/>
    <w:rsid w:val="0018205C"/>
    <w:rsid w:val="00182E47"/>
    <w:rsid w:val="00182FB0"/>
    <w:rsid w:val="00184F17"/>
    <w:rsid w:val="00186231"/>
    <w:rsid w:val="001917D0"/>
    <w:rsid w:val="00194198"/>
    <w:rsid w:val="0019503F"/>
    <w:rsid w:val="00196DA7"/>
    <w:rsid w:val="00197276"/>
    <w:rsid w:val="001975E3"/>
    <w:rsid w:val="001A0268"/>
    <w:rsid w:val="001A2D3E"/>
    <w:rsid w:val="001A34B6"/>
    <w:rsid w:val="001A3C72"/>
    <w:rsid w:val="001B079C"/>
    <w:rsid w:val="001B156C"/>
    <w:rsid w:val="001C1C0E"/>
    <w:rsid w:val="001C1E2C"/>
    <w:rsid w:val="001C1FA9"/>
    <w:rsid w:val="001C2772"/>
    <w:rsid w:val="001C34D9"/>
    <w:rsid w:val="001D4ED9"/>
    <w:rsid w:val="001D4F34"/>
    <w:rsid w:val="001D5D7B"/>
    <w:rsid w:val="001E07FC"/>
    <w:rsid w:val="001E1DA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17F0B"/>
    <w:rsid w:val="00220929"/>
    <w:rsid w:val="00220B26"/>
    <w:rsid w:val="002224C1"/>
    <w:rsid w:val="0022359F"/>
    <w:rsid w:val="0022370E"/>
    <w:rsid w:val="00224A90"/>
    <w:rsid w:val="002275D6"/>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2797"/>
    <w:rsid w:val="00322FED"/>
    <w:rsid w:val="00323941"/>
    <w:rsid w:val="003243E6"/>
    <w:rsid w:val="00325E23"/>
    <w:rsid w:val="00330598"/>
    <w:rsid w:val="00332EFB"/>
    <w:rsid w:val="0033438B"/>
    <w:rsid w:val="00334910"/>
    <w:rsid w:val="00337871"/>
    <w:rsid w:val="00341A58"/>
    <w:rsid w:val="00341A78"/>
    <w:rsid w:val="0034571B"/>
    <w:rsid w:val="00347715"/>
    <w:rsid w:val="0035169E"/>
    <w:rsid w:val="0035296A"/>
    <w:rsid w:val="00353404"/>
    <w:rsid w:val="00353E91"/>
    <w:rsid w:val="00356DD8"/>
    <w:rsid w:val="00357196"/>
    <w:rsid w:val="003649F6"/>
    <w:rsid w:val="00364C4E"/>
    <w:rsid w:val="00364D95"/>
    <w:rsid w:val="00365379"/>
    <w:rsid w:val="0036660C"/>
    <w:rsid w:val="00370821"/>
    <w:rsid w:val="00373C99"/>
    <w:rsid w:val="0037475B"/>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AC5"/>
    <w:rsid w:val="00396FBA"/>
    <w:rsid w:val="003974B4"/>
    <w:rsid w:val="003A0F62"/>
    <w:rsid w:val="003A1B26"/>
    <w:rsid w:val="003A25D2"/>
    <w:rsid w:val="003A2EE2"/>
    <w:rsid w:val="003A344D"/>
    <w:rsid w:val="003A564B"/>
    <w:rsid w:val="003A5DFE"/>
    <w:rsid w:val="003A6A40"/>
    <w:rsid w:val="003A754C"/>
    <w:rsid w:val="003B1B75"/>
    <w:rsid w:val="003B3C98"/>
    <w:rsid w:val="003B67C3"/>
    <w:rsid w:val="003D27E9"/>
    <w:rsid w:val="003D70CB"/>
    <w:rsid w:val="003D7E14"/>
    <w:rsid w:val="003E0682"/>
    <w:rsid w:val="003E4806"/>
    <w:rsid w:val="003E62D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4F71DD"/>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3F5"/>
    <w:rsid w:val="005265B9"/>
    <w:rsid w:val="00527F46"/>
    <w:rsid w:val="0053060B"/>
    <w:rsid w:val="00531A18"/>
    <w:rsid w:val="00531B99"/>
    <w:rsid w:val="00533244"/>
    <w:rsid w:val="005332DC"/>
    <w:rsid w:val="00533D64"/>
    <w:rsid w:val="00536EA7"/>
    <w:rsid w:val="0054076F"/>
    <w:rsid w:val="005421E7"/>
    <w:rsid w:val="0054282F"/>
    <w:rsid w:val="00543359"/>
    <w:rsid w:val="00547285"/>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C7A5A"/>
    <w:rsid w:val="005D3B14"/>
    <w:rsid w:val="005D4A66"/>
    <w:rsid w:val="005D4E6E"/>
    <w:rsid w:val="005E08B0"/>
    <w:rsid w:val="005E1C08"/>
    <w:rsid w:val="005E2397"/>
    <w:rsid w:val="005E57C4"/>
    <w:rsid w:val="005E5868"/>
    <w:rsid w:val="005E7A59"/>
    <w:rsid w:val="005F0E10"/>
    <w:rsid w:val="005F1EEE"/>
    <w:rsid w:val="005F6BC7"/>
    <w:rsid w:val="005F7845"/>
    <w:rsid w:val="005F7FF1"/>
    <w:rsid w:val="006000DE"/>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C454E"/>
    <w:rsid w:val="007D1B36"/>
    <w:rsid w:val="007D23E2"/>
    <w:rsid w:val="007D336E"/>
    <w:rsid w:val="007D6946"/>
    <w:rsid w:val="007D74B7"/>
    <w:rsid w:val="007E021B"/>
    <w:rsid w:val="007E09E3"/>
    <w:rsid w:val="007E112C"/>
    <w:rsid w:val="007E1B41"/>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6A1C"/>
    <w:rsid w:val="008B6A81"/>
    <w:rsid w:val="008C14E2"/>
    <w:rsid w:val="008C27C0"/>
    <w:rsid w:val="008C4C49"/>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4187"/>
    <w:rsid w:val="009278AB"/>
    <w:rsid w:val="00927983"/>
    <w:rsid w:val="009317ED"/>
    <w:rsid w:val="009318C6"/>
    <w:rsid w:val="0094338A"/>
    <w:rsid w:val="00950031"/>
    <w:rsid w:val="009508CE"/>
    <w:rsid w:val="00953957"/>
    <w:rsid w:val="00953D66"/>
    <w:rsid w:val="0095431D"/>
    <w:rsid w:val="009557BE"/>
    <w:rsid w:val="0095698F"/>
    <w:rsid w:val="0096463B"/>
    <w:rsid w:val="00970380"/>
    <w:rsid w:val="00972C39"/>
    <w:rsid w:val="0098014F"/>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876F2"/>
    <w:rsid w:val="00A92925"/>
    <w:rsid w:val="00A947A9"/>
    <w:rsid w:val="00A95014"/>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E495D"/>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A0E"/>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30C0"/>
    <w:rsid w:val="00BB4E56"/>
    <w:rsid w:val="00BB712C"/>
    <w:rsid w:val="00BC00F0"/>
    <w:rsid w:val="00BC1BF0"/>
    <w:rsid w:val="00BC230B"/>
    <w:rsid w:val="00BC267F"/>
    <w:rsid w:val="00BC3E13"/>
    <w:rsid w:val="00BC748C"/>
    <w:rsid w:val="00BC74A6"/>
    <w:rsid w:val="00BD3782"/>
    <w:rsid w:val="00BD3CB4"/>
    <w:rsid w:val="00BD60C7"/>
    <w:rsid w:val="00BD6337"/>
    <w:rsid w:val="00BE21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0C0"/>
    <w:rsid w:val="00C1529C"/>
    <w:rsid w:val="00C156BE"/>
    <w:rsid w:val="00C15A6E"/>
    <w:rsid w:val="00C22BF1"/>
    <w:rsid w:val="00C25010"/>
    <w:rsid w:val="00C265A1"/>
    <w:rsid w:val="00C26BFB"/>
    <w:rsid w:val="00C3077F"/>
    <w:rsid w:val="00C30EEB"/>
    <w:rsid w:val="00C310FE"/>
    <w:rsid w:val="00C32F75"/>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2760"/>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1F6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585"/>
    <w:rsid w:val="00E3735C"/>
    <w:rsid w:val="00E37B51"/>
    <w:rsid w:val="00E40080"/>
    <w:rsid w:val="00E419C7"/>
    <w:rsid w:val="00E42599"/>
    <w:rsid w:val="00E44BDF"/>
    <w:rsid w:val="00E452DB"/>
    <w:rsid w:val="00E46F07"/>
    <w:rsid w:val="00E53D81"/>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4127"/>
    <w:rsid w:val="00F26180"/>
    <w:rsid w:val="00F2626F"/>
    <w:rsid w:val="00F278E8"/>
    <w:rsid w:val="00F27B03"/>
    <w:rsid w:val="00F30120"/>
    <w:rsid w:val="00F30287"/>
    <w:rsid w:val="00F30BF9"/>
    <w:rsid w:val="00F32B04"/>
    <w:rsid w:val="00F34454"/>
    <w:rsid w:val="00F34499"/>
    <w:rsid w:val="00F34582"/>
    <w:rsid w:val="00F40B8E"/>
    <w:rsid w:val="00F42BE0"/>
    <w:rsid w:val="00F432C1"/>
    <w:rsid w:val="00F4363E"/>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850A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E6A5D"/>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41CF1"/>
    <w:rsid w:val="000C08DA"/>
    <w:rsid w:val="00104C76"/>
    <w:rsid w:val="001D2697"/>
    <w:rsid w:val="002076AA"/>
    <w:rsid w:val="0023273A"/>
    <w:rsid w:val="00247EE2"/>
    <w:rsid w:val="00251FC2"/>
    <w:rsid w:val="00252E98"/>
    <w:rsid w:val="002E62C8"/>
    <w:rsid w:val="00341A78"/>
    <w:rsid w:val="003C0A70"/>
    <w:rsid w:val="003D70CB"/>
    <w:rsid w:val="00460C44"/>
    <w:rsid w:val="005D7D24"/>
    <w:rsid w:val="00655775"/>
    <w:rsid w:val="006F422E"/>
    <w:rsid w:val="00707222"/>
    <w:rsid w:val="007464D7"/>
    <w:rsid w:val="007D3DB5"/>
    <w:rsid w:val="00837127"/>
    <w:rsid w:val="00864D84"/>
    <w:rsid w:val="00872296"/>
    <w:rsid w:val="00881D70"/>
    <w:rsid w:val="008C2F26"/>
    <w:rsid w:val="00924187"/>
    <w:rsid w:val="00A95014"/>
    <w:rsid w:val="00B306BC"/>
    <w:rsid w:val="00B845B8"/>
    <w:rsid w:val="00C55CB0"/>
    <w:rsid w:val="00C84791"/>
    <w:rsid w:val="00CB2240"/>
    <w:rsid w:val="00CC2760"/>
    <w:rsid w:val="00D765D9"/>
    <w:rsid w:val="00D91F65"/>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138A8-8D48-4D18-8487-CA5FE80B3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8280</Words>
  <Characters>48852</Characters>
  <Application>Microsoft Office Word</Application>
  <DocSecurity>8</DocSecurity>
  <Lines>407</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5</cp:revision>
  <cp:lastPrinted>2023-02-01T09:13:00Z</cp:lastPrinted>
  <dcterms:created xsi:type="dcterms:W3CDTF">2024-06-03T07:11:00Z</dcterms:created>
  <dcterms:modified xsi:type="dcterms:W3CDTF">2024-06-07T07:13:00Z</dcterms:modified>
</cp:coreProperties>
</file>