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33CBFF32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C91DF0">
        <w:rPr>
          <w:rFonts w:eastAsia="Times New Roman" w:cs="Times New Roman"/>
          <w:b/>
          <w:sz w:val="18"/>
          <w:szCs w:val="18"/>
          <w:lang w:eastAsia="cs-CZ"/>
        </w:rPr>
        <w:t>„</w:t>
      </w:r>
      <w:proofErr w:type="spellStart"/>
      <w:r w:rsidR="00B64F0C" w:rsidRPr="00F617F6">
        <w:rPr>
          <w:b/>
          <w:sz w:val="18"/>
          <w:szCs w:val="18"/>
        </w:rPr>
        <w:t>Salavice</w:t>
      </w:r>
      <w:proofErr w:type="spellEnd"/>
      <w:r w:rsidR="00B64F0C" w:rsidRPr="00F617F6">
        <w:rPr>
          <w:b/>
          <w:sz w:val="18"/>
          <w:szCs w:val="18"/>
        </w:rPr>
        <w:t>, budova zastávky</w:t>
      </w:r>
      <w:r w:rsidR="00B64F0C" w:rsidRPr="00705D61">
        <w:rPr>
          <w:b/>
          <w:sz w:val="18"/>
          <w:szCs w:val="18"/>
        </w:rPr>
        <w:t xml:space="preserve"> </w:t>
      </w:r>
      <w:bookmarkStart w:id="0" w:name="_GoBack"/>
      <w:bookmarkEnd w:id="0"/>
      <w:r w:rsidR="00C91DF0" w:rsidRPr="00705D61">
        <w:rPr>
          <w:b/>
          <w:sz w:val="18"/>
          <w:szCs w:val="18"/>
        </w:rPr>
        <w:t>– oprava bytové jednotky</w:t>
      </w:r>
      <w:r w:rsidRPr="00C91DF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91DF0">
        <w:rPr>
          <w:rFonts w:eastAsia="Times New Roman" w:cs="Times New Roman"/>
          <w:sz w:val="18"/>
          <w:szCs w:val="18"/>
          <w:lang w:eastAsia="cs-CZ"/>
        </w:rPr>
        <w:t>,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C49E36E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8CBA2" w14:textId="77777777" w:rsidR="007A462A" w:rsidRDefault="007A462A" w:rsidP="001E1200">
      <w:pPr>
        <w:spacing w:after="0" w:line="240" w:lineRule="auto"/>
      </w:pPr>
      <w:r>
        <w:separator/>
      </w:r>
    </w:p>
  </w:endnote>
  <w:endnote w:type="continuationSeparator" w:id="0">
    <w:p w14:paraId="570E54B5" w14:textId="77777777" w:rsidR="007A462A" w:rsidRDefault="007A462A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F8097" w14:textId="77777777" w:rsidR="007A462A" w:rsidRDefault="007A462A" w:rsidP="001E1200">
      <w:pPr>
        <w:spacing w:after="0" w:line="240" w:lineRule="auto"/>
      </w:pPr>
      <w:r>
        <w:separator/>
      </w:r>
    </w:p>
  </w:footnote>
  <w:footnote w:type="continuationSeparator" w:id="0">
    <w:p w14:paraId="14443160" w14:textId="77777777" w:rsidR="007A462A" w:rsidRDefault="007A462A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1E490" w14:textId="77777777" w:rsidR="009919F8" w:rsidRPr="009618D3" w:rsidRDefault="001E1200" w:rsidP="002B0180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11FE3"/>
    <w:rsid w:val="00127826"/>
    <w:rsid w:val="001E1200"/>
    <w:rsid w:val="002B0180"/>
    <w:rsid w:val="002E7755"/>
    <w:rsid w:val="00367743"/>
    <w:rsid w:val="003724CC"/>
    <w:rsid w:val="003727EC"/>
    <w:rsid w:val="00627097"/>
    <w:rsid w:val="006E51A7"/>
    <w:rsid w:val="007A462A"/>
    <w:rsid w:val="008455CB"/>
    <w:rsid w:val="009919F8"/>
    <w:rsid w:val="009A54DF"/>
    <w:rsid w:val="00AC7035"/>
    <w:rsid w:val="00B37A10"/>
    <w:rsid w:val="00B64F0C"/>
    <w:rsid w:val="00BF6A6B"/>
    <w:rsid w:val="00C91DF0"/>
    <w:rsid w:val="00CF35D2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FF46781-D9A7-41F9-A0C6-5EB843B00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431</Words>
  <Characters>2543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15</cp:revision>
  <dcterms:created xsi:type="dcterms:W3CDTF">2022-04-17T17:54:00Z</dcterms:created>
  <dcterms:modified xsi:type="dcterms:W3CDTF">2024-06-03T05:34:00Z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