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1E4B4F9" w14:textId="522D4F23" w:rsidR="006A5A01" w:rsidRPr="00D116EB" w:rsidRDefault="008B1A2C" w:rsidP="00666290">
      <w:pPr>
        <w:pStyle w:val="Obsah2"/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</w:pPr>
      <w:r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>Krycí list nabídky</w:t>
      </w:r>
      <w:r w:rsidR="0031280B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 xml:space="preserve"> k veřejné zakázce s názvem „</w:t>
      </w:r>
      <w:r w:rsidR="006A5A01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 xml:space="preserve">Rozvoj zákaznického portálu </w:t>
      </w:r>
      <w:proofErr w:type="gramStart"/>
      <w:r w:rsidR="006A5A01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>SŽE - III</w:t>
      </w:r>
      <w:proofErr w:type="gramEnd"/>
      <w:r w:rsidR="0031280B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>“</w:t>
      </w:r>
      <w:r w:rsidR="000128D4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 xml:space="preserve"> vedené pod č.j. </w:t>
      </w:r>
      <w:r w:rsidR="00B740B8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>35098</w:t>
      </w:r>
      <w:r w:rsidR="006A5A01" w:rsidRPr="00D116EB">
        <w:rPr>
          <w:rFonts w:asciiTheme="minorHAnsi" w:eastAsiaTheme="minorHAnsi" w:hAnsiTheme="minorHAnsi" w:cstheme="minorBidi"/>
          <w:b/>
          <w:noProof w:val="0"/>
          <w:color w:val="FF5200" w:themeColor="accent2"/>
          <w:sz w:val="36"/>
          <w:szCs w:val="36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1CF303C7" w:rsidR="00633D9C" w:rsidRDefault="00A93A74" w:rsidP="006A5A01">
          <w:r>
            <w:t>Obsah</w:t>
          </w:r>
        </w:p>
        <w:p w14:paraId="146CCE88" w14:textId="06081DB8" w:rsidR="00666290" w:rsidRDefault="00A93A74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800198" w:history="1">
            <w:r w:rsidR="00666290" w:rsidRPr="009B5E5E">
              <w:rPr>
                <w:rStyle w:val="Hypertextovodkaz"/>
              </w:rPr>
              <w:t>Kapitola 1.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Základní údaje k nabídce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_Toc167800198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2</w:t>
            </w:r>
            <w:r w:rsidR="00666290">
              <w:rPr>
                <w:webHidden/>
              </w:rPr>
              <w:fldChar w:fldCharType="end"/>
            </w:r>
          </w:hyperlink>
        </w:p>
        <w:p w14:paraId="2D3C00C3" w14:textId="5587FDB5" w:rsidR="00666290" w:rsidRDefault="00B740B8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199" w:history="1">
            <w:r w:rsidR="00666290" w:rsidRPr="009B5E5E">
              <w:rPr>
                <w:rStyle w:val="Hypertextovodkaz"/>
              </w:rPr>
              <w:t>Kapitola 2.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Ceník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_Toc167800199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3</w:t>
            </w:r>
            <w:r w:rsidR="00666290">
              <w:rPr>
                <w:webHidden/>
              </w:rPr>
              <w:fldChar w:fldCharType="end"/>
            </w:r>
          </w:hyperlink>
        </w:p>
        <w:p w14:paraId="71F60C02" w14:textId="5E0D616F" w:rsidR="00666290" w:rsidRDefault="00B740B8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200" w:history="1">
            <w:r w:rsidR="00666290" w:rsidRPr="009B5E5E">
              <w:rPr>
                <w:rStyle w:val="Hypertextovodkaz"/>
              </w:rPr>
              <w:t>Kapitola 3.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Čestné prohlášení o splnění základní způsobilosti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_Toc167800200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4</w:t>
            </w:r>
            <w:r w:rsidR="00666290">
              <w:rPr>
                <w:webHidden/>
              </w:rPr>
              <w:fldChar w:fldCharType="end"/>
            </w:r>
          </w:hyperlink>
        </w:p>
        <w:p w14:paraId="07379A66" w14:textId="38741BE6" w:rsidR="00666290" w:rsidRDefault="00B740B8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201" w:history="1">
            <w:r w:rsidR="00666290" w:rsidRPr="009B5E5E">
              <w:rPr>
                <w:rStyle w:val="Hypertextovodkaz"/>
              </w:rPr>
              <w:t>Kapitola 4.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Čestné prohlášení účastníka o střetu zájmů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_Toc167800201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5</w:t>
            </w:r>
            <w:r w:rsidR="00666290">
              <w:rPr>
                <w:webHidden/>
              </w:rPr>
              <w:fldChar w:fldCharType="end"/>
            </w:r>
          </w:hyperlink>
        </w:p>
        <w:p w14:paraId="7B2ADD4B" w14:textId="434A475D" w:rsidR="00666290" w:rsidRDefault="00B740B8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202" w:history="1">
            <w:r w:rsidR="00666290" w:rsidRPr="009B5E5E">
              <w:rPr>
                <w:rStyle w:val="Hypertextovodkaz"/>
              </w:rPr>
              <w:t>Kapitola 5.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Čestné prohlášení účastníka k neuzavření zakázaných dohod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_Toc167800202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6</w:t>
            </w:r>
            <w:r w:rsidR="00666290">
              <w:rPr>
                <w:webHidden/>
              </w:rPr>
              <w:fldChar w:fldCharType="end"/>
            </w:r>
          </w:hyperlink>
        </w:p>
        <w:p w14:paraId="367886D3" w14:textId="77DFE460" w:rsidR="00666290" w:rsidRDefault="00B740B8" w:rsidP="00666290">
          <w:pPr>
            <w:pStyle w:val="Obsah2"/>
            <w:ind w:left="1320" w:hanging="1140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203" w:history="1">
            <w:r w:rsidR="00666290" w:rsidRPr="009B5E5E">
              <w:rPr>
                <w:rStyle w:val="Hypertextovodkaz"/>
                <w:rFonts w:eastAsia="Times New Roman"/>
              </w:rPr>
              <w:t>Kapitola 6.</w:t>
            </w:r>
            <w:r w:rsid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9B5E5E">
              <w:rPr>
                <w:rStyle w:val="Hypertextovodkaz"/>
              </w:rPr>
              <w:t>Čestné</w:t>
            </w:r>
            <w:r w:rsidR="00666290" w:rsidRPr="009B5E5E">
              <w:rPr>
                <w:rStyle w:val="Hypertextovodkaz"/>
                <w:rFonts w:eastAsia="Times New Roman"/>
              </w:rPr>
              <w:t xml:space="preserve"> prohlášení účastníka o splnění podmínek v souvislosti s mezinárodními sankcemi</w:t>
            </w:r>
            <w:r w:rsidR="00666290">
              <w:rPr>
                <w:webHidden/>
              </w:rPr>
              <w:tab/>
            </w:r>
            <w:r w:rsidR="00666290">
              <w:rPr>
                <w:webHidden/>
              </w:rPr>
              <w:fldChar w:fldCharType="begin"/>
            </w:r>
            <w:r w:rsidR="00666290">
              <w:rPr>
                <w:webHidden/>
              </w:rPr>
              <w:instrText xml:space="preserve"> PAGEREF _Toc167800203 \h </w:instrText>
            </w:r>
            <w:r w:rsidR="00666290">
              <w:rPr>
                <w:webHidden/>
              </w:rPr>
            </w:r>
            <w:r w:rsidR="00666290">
              <w:rPr>
                <w:webHidden/>
              </w:rPr>
              <w:fldChar w:fldCharType="separate"/>
            </w:r>
            <w:r w:rsidR="00666290">
              <w:rPr>
                <w:webHidden/>
              </w:rPr>
              <w:t>7</w:t>
            </w:r>
            <w:r w:rsidR="00666290">
              <w:rPr>
                <w:webHidden/>
              </w:rPr>
              <w:fldChar w:fldCharType="end"/>
            </w:r>
          </w:hyperlink>
        </w:p>
        <w:p w14:paraId="48D91ACD" w14:textId="7D1147DB" w:rsidR="00666290" w:rsidRPr="00666290" w:rsidRDefault="00B740B8" w:rsidP="00666290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00204" w:history="1">
            <w:r w:rsidR="00666290" w:rsidRPr="00666290">
              <w:rPr>
                <w:rStyle w:val="Hypertextovodkaz"/>
              </w:rPr>
              <w:t>Kapitola 7.</w:t>
            </w:r>
            <w:r w:rsidR="00666290" w:rsidRPr="00666290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66290" w:rsidRPr="00666290">
              <w:rPr>
                <w:rStyle w:val="Hypertextovodkaz"/>
              </w:rPr>
              <w:t>Čestné prohlášení o splnění technické kvalifikace</w:t>
            </w:r>
            <w:r w:rsidR="00666290" w:rsidRPr="00666290">
              <w:rPr>
                <w:webHidden/>
              </w:rPr>
              <w:tab/>
            </w:r>
            <w:r w:rsidR="00666290" w:rsidRPr="00666290">
              <w:rPr>
                <w:webHidden/>
              </w:rPr>
              <w:fldChar w:fldCharType="begin"/>
            </w:r>
            <w:r w:rsidR="00666290" w:rsidRPr="00666290">
              <w:rPr>
                <w:webHidden/>
              </w:rPr>
              <w:instrText xml:space="preserve"> PAGEREF _Toc167800204 \h </w:instrText>
            </w:r>
            <w:r w:rsidR="00666290" w:rsidRPr="00666290">
              <w:rPr>
                <w:webHidden/>
              </w:rPr>
            </w:r>
            <w:r w:rsidR="00666290" w:rsidRPr="00666290">
              <w:rPr>
                <w:webHidden/>
              </w:rPr>
              <w:fldChar w:fldCharType="separate"/>
            </w:r>
            <w:r w:rsidR="00666290" w:rsidRPr="00666290">
              <w:rPr>
                <w:webHidden/>
              </w:rPr>
              <w:t>8</w:t>
            </w:r>
            <w:r w:rsidR="00666290" w:rsidRPr="00666290">
              <w:rPr>
                <w:webHidden/>
              </w:rPr>
              <w:fldChar w:fldCharType="end"/>
            </w:r>
          </w:hyperlink>
        </w:p>
        <w:p w14:paraId="218BAFDF" w14:textId="4BE6159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780019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B4B1F6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A5A01">
        <w:t xml:space="preserve">jako </w:t>
      </w:r>
      <w:r w:rsidR="000128D4" w:rsidRPr="006A5A01">
        <w:rPr>
          <w:rFonts w:eastAsia="Times New Roman" w:cs="Times New Roman"/>
          <w:lang w:eastAsia="cs-CZ"/>
        </w:rPr>
        <w:t>podlimitní sektorovou veřejnou zakázku</w:t>
      </w:r>
      <w:r w:rsidRPr="006A5A0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740B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740B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7800199"/>
      <w:r>
        <w:lastRenderedPageBreak/>
        <w:t>Ceník</w:t>
      </w:r>
      <w:bookmarkEnd w:id="1"/>
    </w:p>
    <w:p w14:paraId="3E5E9B0F" w14:textId="03EBB928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21822">
        <w:rPr>
          <w:rStyle w:val="Siln"/>
          <w:b w:val="0"/>
          <w:bCs w:val="0"/>
        </w:rPr>
        <w:t>2</w:t>
      </w:r>
      <w:r w:rsidRPr="00921822">
        <w:rPr>
          <w:rStyle w:val="Siln"/>
          <w:b w:val="0"/>
          <w:bCs w:val="0"/>
        </w:rPr>
        <w:t xml:space="preserve"> (</w:t>
      </w:r>
      <w:r w:rsidRPr="00921822">
        <w:rPr>
          <w:rStyle w:val="Siln"/>
          <w:b w:val="0"/>
          <w:bCs w:val="0"/>
          <w:i/>
          <w:iCs/>
        </w:rPr>
        <w:t xml:space="preserve">budoucí příloha č. </w:t>
      </w:r>
      <w:r w:rsidR="00921822" w:rsidRPr="00921822">
        <w:rPr>
          <w:rStyle w:val="Siln"/>
          <w:b w:val="0"/>
          <w:bCs w:val="0"/>
          <w:i/>
          <w:iCs/>
        </w:rPr>
        <w:t>3</w:t>
      </w:r>
      <w:r w:rsidRPr="00921822">
        <w:rPr>
          <w:rStyle w:val="Siln"/>
          <w:b w:val="0"/>
          <w:bCs w:val="0"/>
          <w:i/>
          <w:iCs/>
        </w:rPr>
        <w:t xml:space="preserve"> </w:t>
      </w:r>
      <w:r w:rsidR="001E0266" w:rsidRPr="00921822">
        <w:rPr>
          <w:rStyle w:val="Siln"/>
          <w:b w:val="0"/>
          <w:bCs w:val="0"/>
          <w:i/>
          <w:iCs/>
        </w:rPr>
        <w:t>Závazného vzoru rámcové dohody</w:t>
      </w:r>
      <w:r w:rsidRPr="00921822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780020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780020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780020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780020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FAC3EA8" w14:textId="77777777" w:rsidR="00666290" w:rsidRPr="00666290" w:rsidRDefault="00666290" w:rsidP="00666290">
      <w:pPr>
        <w:keepNext/>
        <w:keepLines/>
        <w:numPr>
          <w:ilvl w:val="0"/>
          <w:numId w:val="34"/>
        </w:numPr>
        <w:pBdr>
          <w:top w:val="single" w:sz="4" w:space="1" w:color="00A1E0" w:themeColor="accent3"/>
        </w:pBdr>
        <w:spacing w:before="240"/>
        <w:jc w:val="center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bookmarkStart w:id="6" w:name="_Toc157769563"/>
      <w:bookmarkStart w:id="7" w:name="_Toc167800204"/>
      <w:r w:rsidRPr="00666290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lastRenderedPageBreak/>
        <w:t>Čestné prohlášení o splnění technické kvalifikace</w:t>
      </w:r>
      <w:bookmarkEnd w:id="6"/>
      <w:bookmarkEnd w:id="7"/>
    </w:p>
    <w:p w14:paraId="2DEC81DB" w14:textId="5855014F" w:rsidR="00666290" w:rsidRPr="00666290" w:rsidRDefault="00666290" w:rsidP="00666290">
      <w:pPr>
        <w:rPr>
          <w:lang w:eastAsia="cs-CZ"/>
        </w:rPr>
      </w:pPr>
      <w:r w:rsidRPr="00666290">
        <w:rPr>
          <w:lang w:eastAsia="cs-CZ"/>
        </w:rPr>
        <w:t xml:space="preserve">Účastník, který podává tuto nabídku, tímto čestně prohlašuje, že za poslední 3 roky před zahájením výběrového řízení poskytoval alespoň </w:t>
      </w:r>
      <w:r w:rsidR="00921822" w:rsidRPr="00921822">
        <w:rPr>
          <w:lang w:eastAsia="cs-CZ"/>
        </w:rPr>
        <w:t>1</w:t>
      </w:r>
      <w:r w:rsidRPr="00666290">
        <w:rPr>
          <w:lang w:eastAsia="cs-CZ"/>
        </w:rPr>
        <w:t xml:space="preserve"> významn</w:t>
      </w:r>
      <w:r w:rsidR="00921822" w:rsidRPr="00921822">
        <w:rPr>
          <w:lang w:eastAsia="cs-CZ"/>
        </w:rPr>
        <w:t>ou</w:t>
      </w:r>
      <w:r w:rsidRPr="00666290">
        <w:rPr>
          <w:lang w:eastAsia="cs-CZ"/>
        </w:rPr>
        <w:t xml:space="preserve"> služb</w:t>
      </w:r>
      <w:r w:rsidR="00921822" w:rsidRPr="00921822">
        <w:rPr>
          <w:lang w:eastAsia="cs-CZ"/>
        </w:rPr>
        <w:t>u</w:t>
      </w:r>
      <w:r w:rsidRPr="00666290">
        <w:rPr>
          <w:lang w:eastAsia="cs-CZ"/>
        </w:rPr>
        <w:t xml:space="preserve"> definovan</w:t>
      </w:r>
      <w:r w:rsidR="00921822" w:rsidRPr="00921822">
        <w:rPr>
          <w:lang w:eastAsia="cs-CZ"/>
        </w:rPr>
        <w:t>ou</w:t>
      </w:r>
      <w:r w:rsidRPr="00666290">
        <w:rPr>
          <w:lang w:eastAsia="cs-CZ"/>
        </w:rPr>
        <w:t xml:space="preserve"> v čl. </w:t>
      </w:r>
      <w:r w:rsidR="003F687B">
        <w:rPr>
          <w:lang w:eastAsia="cs-CZ"/>
        </w:rPr>
        <w:t>9</w:t>
      </w:r>
      <w:r w:rsidR="00921822" w:rsidRPr="00921822">
        <w:rPr>
          <w:lang w:eastAsia="cs-CZ"/>
        </w:rPr>
        <w:t>.2</w:t>
      </w:r>
      <w:r w:rsidR="003F687B">
        <w:rPr>
          <w:lang w:eastAsia="cs-CZ"/>
        </w:rPr>
        <w:t>.1.</w:t>
      </w:r>
      <w:r w:rsidRPr="00666290">
        <w:rPr>
          <w:lang w:eastAsia="cs-CZ"/>
        </w:rPr>
        <w:t xml:space="preserve"> Výzvy k podání nabídky </w:t>
      </w:r>
      <w:r w:rsidR="003F687B">
        <w:rPr>
          <w:lang w:eastAsia="cs-CZ"/>
        </w:rPr>
        <w:t>ve finanční</w:t>
      </w:r>
      <w:r w:rsidRPr="00666290">
        <w:rPr>
          <w:lang w:eastAsia="cs-CZ"/>
        </w:rPr>
        <w:t xml:space="preserve"> hodnotě </w:t>
      </w:r>
      <w:r w:rsidR="00921822" w:rsidRPr="00921822">
        <w:rPr>
          <w:lang w:eastAsia="cs-CZ"/>
        </w:rPr>
        <w:t>1 000 000,-</w:t>
      </w:r>
      <w:r w:rsidRPr="00666290">
        <w:rPr>
          <w:lang w:eastAsia="cs-CZ"/>
        </w:rPr>
        <w:t xml:space="preserve"> Kč bez DPH.</w:t>
      </w:r>
    </w:p>
    <w:p w14:paraId="653E8BB1" w14:textId="77777777" w:rsidR="00666290" w:rsidRPr="00666290" w:rsidRDefault="00666290" w:rsidP="00666290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66290" w:rsidRPr="00666290" w14:paraId="562E6BE1" w14:textId="77777777" w:rsidTr="001E7F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B81FD0A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  <w:r w:rsidRPr="00666290">
              <w:rPr>
                <w:rFonts w:asciiTheme="minorHAnsi" w:hAnsiTheme="minorHAnsi"/>
                <w:b/>
                <w:bCs/>
              </w:rPr>
              <w:t>Objednatel služby či dodávky</w:t>
            </w:r>
            <w:r w:rsidRPr="00666290">
              <w:rPr>
                <w:rFonts w:asciiTheme="minorHAnsi" w:eastAsia="Times New Roman" w:hAnsiTheme="minorHAnsi" w:cs="Times New Roman"/>
                <w:spacing w:val="-6"/>
                <w:lang w:eastAsia="cs-CZ"/>
              </w:rPr>
              <w:t xml:space="preserve">, </w:t>
            </w:r>
          </w:p>
          <w:p w14:paraId="34D52626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b/>
                <w:spacing w:val="-6"/>
                <w:lang w:eastAsia="cs-CZ"/>
              </w:rPr>
            </w:pPr>
            <w:r w:rsidRPr="00666290">
              <w:rPr>
                <w:rFonts w:asciiTheme="minorHAnsi" w:eastAsia="Times New Roman" w:hAnsiTheme="minorHAnsi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0255E83" w14:textId="77777777" w:rsidR="00666290" w:rsidRPr="00666290" w:rsidRDefault="00666290" w:rsidP="0066629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</w:rPr>
            </w:pPr>
            <w:r w:rsidRPr="00666290">
              <w:rPr>
                <w:rFonts w:asciiTheme="minorHAnsi" w:hAnsiTheme="minorHAnsi"/>
                <w:b/>
                <w:bCs/>
              </w:rPr>
              <w:t xml:space="preserve">Předmět plnění významné služby/dodávky </w:t>
            </w:r>
          </w:p>
          <w:p w14:paraId="64A7B835" w14:textId="77777777" w:rsidR="00666290" w:rsidRPr="00666290" w:rsidRDefault="00666290" w:rsidP="0066629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152A365" w14:textId="5C315501" w:rsidR="00666290" w:rsidRPr="00666290" w:rsidRDefault="00666290" w:rsidP="0066629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</w:rPr>
            </w:pPr>
            <w:r w:rsidRPr="00666290">
              <w:rPr>
                <w:rFonts w:asciiTheme="minorHAnsi" w:hAnsiTheme="minorHAnsi"/>
                <w:b/>
                <w:bCs/>
              </w:rPr>
              <w:t>Celkový finanční objem služby/dodávky)</w:t>
            </w:r>
            <w:r w:rsidR="00921822">
              <w:rPr>
                <w:rFonts w:asciiTheme="minorHAnsi" w:hAnsiTheme="minorHAnsi"/>
                <w:b/>
                <w:bCs/>
              </w:rPr>
              <w:t xml:space="preserve">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A5320E0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hAnsiTheme="minorHAnsi"/>
                <w:bCs/>
              </w:rPr>
            </w:pPr>
            <w:r w:rsidRPr="00666290">
              <w:rPr>
                <w:rFonts w:asciiTheme="minorHAnsi" w:hAnsiTheme="minorHAnsi"/>
                <w:bCs/>
              </w:rPr>
              <w:t xml:space="preserve">Doba realizace </w:t>
            </w:r>
          </w:p>
          <w:p w14:paraId="5220FA48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  <w:r w:rsidRPr="00666290">
              <w:rPr>
                <w:rFonts w:asciiTheme="minorHAnsi" w:hAnsiTheme="minorHAnsi"/>
                <w:bCs/>
              </w:rPr>
              <w:t>(datum od-do, v rámci 3 kalendářních let nazpět před zahájením výběrového řízení)</w:t>
            </w:r>
          </w:p>
        </w:tc>
      </w:tr>
      <w:tr w:rsidR="00666290" w:rsidRPr="00666290" w14:paraId="096B2DB7" w14:textId="77777777" w:rsidTr="003F687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DED7AC4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8B9DDA" w14:textId="77777777" w:rsidR="00666290" w:rsidRPr="00666290" w:rsidRDefault="00666290" w:rsidP="0066629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49337635" w14:textId="77777777" w:rsidR="00666290" w:rsidRPr="00666290" w:rsidRDefault="00666290" w:rsidP="0066629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4AAA11" w14:textId="77777777" w:rsidR="00666290" w:rsidRPr="00666290" w:rsidRDefault="00666290" w:rsidP="00666290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b w:val="0"/>
                <w:spacing w:val="-6"/>
                <w:lang w:eastAsia="cs-CZ"/>
              </w:rPr>
            </w:pPr>
          </w:p>
        </w:tc>
      </w:tr>
    </w:tbl>
    <w:p w14:paraId="2F568C94" w14:textId="77777777" w:rsidR="00666290" w:rsidRPr="00666290" w:rsidRDefault="00666290" w:rsidP="00666290">
      <w:pPr>
        <w:rPr>
          <w:rFonts w:eastAsia="Times New Roman" w:cs="Times New Roman"/>
          <w:lang w:eastAsia="cs-CZ"/>
        </w:rPr>
      </w:pPr>
      <w:r w:rsidRPr="00666290"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43D20" w14:textId="77777777" w:rsidR="009649ED" w:rsidRDefault="009649ED" w:rsidP="00962258">
      <w:pPr>
        <w:spacing w:after="0" w:line="240" w:lineRule="auto"/>
      </w:pPr>
      <w:r>
        <w:separator/>
      </w:r>
    </w:p>
  </w:endnote>
  <w:endnote w:type="continuationSeparator" w:id="0">
    <w:p w14:paraId="0150918B" w14:textId="77777777" w:rsidR="009649ED" w:rsidRDefault="009649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F0ECED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DC53EC9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72A79C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68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3AFA8" w14:textId="77777777" w:rsidR="009649ED" w:rsidRDefault="009649ED" w:rsidP="00962258">
      <w:pPr>
        <w:spacing w:after="0" w:line="240" w:lineRule="auto"/>
      </w:pPr>
      <w:r>
        <w:separator/>
      </w:r>
    </w:p>
  </w:footnote>
  <w:footnote w:type="continuationSeparator" w:id="0">
    <w:p w14:paraId="43060DDC" w14:textId="77777777" w:rsidR="009649ED" w:rsidRDefault="009649ED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639893">
    <w:abstractNumId w:val="3"/>
  </w:num>
  <w:num w:numId="2" w16cid:durableId="150760641">
    <w:abstractNumId w:val="1"/>
  </w:num>
  <w:num w:numId="3" w16cid:durableId="14544000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705352">
    <w:abstractNumId w:val="12"/>
  </w:num>
  <w:num w:numId="5" w16cid:durableId="2023780203">
    <w:abstractNumId w:val="5"/>
  </w:num>
  <w:num w:numId="6" w16cid:durableId="1452819349">
    <w:abstractNumId w:val="7"/>
  </w:num>
  <w:num w:numId="7" w16cid:durableId="314919033">
    <w:abstractNumId w:val="0"/>
  </w:num>
  <w:num w:numId="8" w16cid:durableId="1764300379">
    <w:abstractNumId w:val="8"/>
  </w:num>
  <w:num w:numId="9" w16cid:durableId="14936402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8732100">
    <w:abstractNumId w:val="7"/>
  </w:num>
  <w:num w:numId="11" w16cid:durableId="832985526">
    <w:abstractNumId w:val="1"/>
  </w:num>
  <w:num w:numId="12" w16cid:durableId="1243181985">
    <w:abstractNumId w:val="7"/>
  </w:num>
  <w:num w:numId="13" w16cid:durableId="1875775816">
    <w:abstractNumId w:val="7"/>
  </w:num>
  <w:num w:numId="14" w16cid:durableId="994727560">
    <w:abstractNumId w:val="7"/>
  </w:num>
  <w:num w:numId="15" w16cid:durableId="1557398510">
    <w:abstractNumId w:val="7"/>
  </w:num>
  <w:num w:numId="16" w16cid:durableId="1716851893">
    <w:abstractNumId w:val="13"/>
  </w:num>
  <w:num w:numId="17" w16cid:durableId="977029308">
    <w:abstractNumId w:val="3"/>
  </w:num>
  <w:num w:numId="18" w16cid:durableId="570430923">
    <w:abstractNumId w:val="13"/>
  </w:num>
  <w:num w:numId="19" w16cid:durableId="294723577">
    <w:abstractNumId w:val="13"/>
  </w:num>
  <w:num w:numId="20" w16cid:durableId="461771531">
    <w:abstractNumId w:val="13"/>
  </w:num>
  <w:num w:numId="21" w16cid:durableId="1725444619">
    <w:abstractNumId w:val="13"/>
  </w:num>
  <w:num w:numId="22" w16cid:durableId="1628782651">
    <w:abstractNumId w:val="7"/>
  </w:num>
  <w:num w:numId="23" w16cid:durableId="1377730096">
    <w:abstractNumId w:val="1"/>
  </w:num>
  <w:num w:numId="24" w16cid:durableId="82923780">
    <w:abstractNumId w:val="7"/>
  </w:num>
  <w:num w:numId="25" w16cid:durableId="464353659">
    <w:abstractNumId w:val="7"/>
  </w:num>
  <w:num w:numId="26" w16cid:durableId="1421677032">
    <w:abstractNumId w:val="7"/>
  </w:num>
  <w:num w:numId="27" w16cid:durableId="1468014398">
    <w:abstractNumId w:val="7"/>
  </w:num>
  <w:num w:numId="28" w16cid:durableId="1383627731">
    <w:abstractNumId w:val="13"/>
  </w:num>
  <w:num w:numId="29" w16cid:durableId="1820028155">
    <w:abstractNumId w:val="3"/>
  </w:num>
  <w:num w:numId="30" w16cid:durableId="835263179">
    <w:abstractNumId w:val="13"/>
  </w:num>
  <w:num w:numId="31" w16cid:durableId="1769809578">
    <w:abstractNumId w:val="13"/>
  </w:num>
  <w:num w:numId="32" w16cid:durableId="129976904">
    <w:abstractNumId w:val="13"/>
  </w:num>
  <w:num w:numId="33" w16cid:durableId="945380357">
    <w:abstractNumId w:val="13"/>
  </w:num>
  <w:num w:numId="34" w16cid:durableId="1200045254">
    <w:abstractNumId w:val="4"/>
  </w:num>
  <w:num w:numId="35" w16cid:durableId="1400205905">
    <w:abstractNumId w:val="15"/>
  </w:num>
  <w:num w:numId="36" w16cid:durableId="1012146741">
    <w:abstractNumId w:val="2"/>
  </w:num>
  <w:num w:numId="37" w16cid:durableId="1542746602">
    <w:abstractNumId w:val="14"/>
  </w:num>
  <w:num w:numId="38" w16cid:durableId="843325336">
    <w:abstractNumId w:val="6"/>
  </w:num>
  <w:num w:numId="39" w16cid:durableId="6443542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1286265">
    <w:abstractNumId w:val="10"/>
  </w:num>
  <w:num w:numId="41" w16cid:durableId="991061664">
    <w:abstractNumId w:val="11"/>
  </w:num>
  <w:num w:numId="42" w16cid:durableId="1905484395">
    <w:abstractNumId w:val="11"/>
  </w:num>
  <w:num w:numId="43" w16cid:durableId="80655575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0533432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3F687B"/>
    <w:rsid w:val="004042C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04F8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66290"/>
    <w:rsid w:val="0067790F"/>
    <w:rsid w:val="00677B7F"/>
    <w:rsid w:val="006A5570"/>
    <w:rsid w:val="006A5A01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42FE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1822"/>
    <w:rsid w:val="00922385"/>
    <w:rsid w:val="009223DF"/>
    <w:rsid w:val="00923DE9"/>
    <w:rsid w:val="00924ACC"/>
    <w:rsid w:val="00936091"/>
    <w:rsid w:val="00940D8A"/>
    <w:rsid w:val="00962258"/>
    <w:rsid w:val="009649ED"/>
    <w:rsid w:val="009678B7"/>
    <w:rsid w:val="009771C9"/>
    <w:rsid w:val="0098158E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40B8"/>
    <w:rsid w:val="00B75EE1"/>
    <w:rsid w:val="00B77481"/>
    <w:rsid w:val="00B8518B"/>
    <w:rsid w:val="00B87D91"/>
    <w:rsid w:val="00B93EF0"/>
    <w:rsid w:val="00BA6629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16EB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4F5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66290"/>
    <w:pPr>
      <w:tabs>
        <w:tab w:val="left" w:pos="1320"/>
        <w:tab w:val="right" w:leader="dot" w:pos="8692"/>
      </w:tabs>
      <w:spacing w:after="100"/>
      <w:ind w:left="180"/>
    </w:pPr>
    <w:rPr>
      <w:rFonts w:asciiTheme="majorHAnsi" w:eastAsiaTheme="majorEastAsia" w:hAnsiTheme="majorHAnsi" w:cstheme="majorBidi"/>
      <w:noProof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50DC5-DD13-42FE-ADF5-A084AA060A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1252</Words>
  <Characters>7389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3</cp:revision>
  <cp:lastPrinted>2023-10-05T09:40:00Z</cp:lastPrinted>
  <dcterms:created xsi:type="dcterms:W3CDTF">2024-05-28T14:50:00Z</dcterms:created>
  <dcterms:modified xsi:type="dcterms:W3CDTF">2024-05-29T08:52:00Z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