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5A7A1458" w:rsidR="00F20995" w:rsidRPr="006207FB" w:rsidRDefault="003A14EE"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kupujícího: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435300E3" w:rsidR="00F20995" w:rsidRDefault="003A14EE" w:rsidP="0068187B">
      <w:pPr>
        <w:widowControl w:val="0"/>
        <w:overflowPunct w:val="0"/>
        <w:autoSpaceDE w:val="0"/>
        <w:autoSpaceDN w:val="0"/>
        <w:adjustRightInd w:val="0"/>
        <w:spacing w:after="0" w:line="276" w:lineRule="auto"/>
        <w:jc w:val="both"/>
        <w:textAlignment w:val="baseline"/>
        <w:rPr>
          <w:rFonts w:ascii="Verdana" w:hAnsi="Verdana"/>
        </w:rPr>
      </w:pPr>
      <w:r>
        <w:rPr>
          <w:rFonts w:eastAsia="Times New Roman" w:cs="Times New Roman"/>
          <w:b/>
          <w:highlight w:val="yellow"/>
          <w:lang w:eastAsia="cs-CZ"/>
        </w:rPr>
        <w:t xml:space="preserve">Číslo smlouvy prodávajícího: </w:t>
      </w:r>
      <w:r w:rsidR="00796A0B" w:rsidRPr="006207FB">
        <w:rPr>
          <w:rFonts w:ascii="Verdana" w:hAnsi="Verdana"/>
          <w:highlight w:val="yellow"/>
        </w:rPr>
        <w:t>[DOPLNÍ PRODÁVAJÍCÍ]</w:t>
      </w:r>
    </w:p>
    <w:p w14:paraId="2177F13D" w14:textId="129F67DA" w:rsidR="00EE2021" w:rsidRDefault="00EE2021" w:rsidP="00EE2021">
      <w:pPr>
        <w:pStyle w:val="Podnadpissmlouvy"/>
      </w:pPr>
      <w:r w:rsidRPr="003A14EE">
        <w:t xml:space="preserve">ČÍSLO </w:t>
      </w:r>
      <w:r w:rsidR="003A14EE" w:rsidRPr="003A14EE">
        <w:t>SUBISPROFOND:</w:t>
      </w:r>
      <w:r w:rsidR="003A14EE">
        <w:t xml:space="preserve"> </w:t>
      </w:r>
      <w:r w:rsidR="003A14EE" w:rsidRPr="003A14EE">
        <w:t>5003540086</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proofErr w:type="spellStart"/>
      <w:r w:rsidRPr="009F0510">
        <w:t>uccchjm</w:t>
      </w:r>
      <w:proofErr w:type="spellEnd"/>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23A30F32"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154C47A9" w:rsidR="00D85C5B" w:rsidRPr="006207FB" w:rsidRDefault="00EC056B" w:rsidP="00F97F99">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Pr>
          <w:rFonts w:eastAsia="Times New Roman" w:cs="Times New Roman"/>
          <w:highlight w:val="yellow"/>
          <w:lang w:eastAsia="cs-CZ"/>
        </w:rPr>
        <w:t>IČ ……………………</w:t>
      </w:r>
      <w:r w:rsidR="00D85C5B" w:rsidRPr="006207FB">
        <w:rPr>
          <w:rFonts w:eastAsia="Times New Roman" w:cs="Times New Roman"/>
          <w:highlight w:val="yellow"/>
          <w:lang w:eastAsia="cs-CZ"/>
        </w:rPr>
        <w:t>, DIČ …………………</w:t>
      </w:r>
    </w:p>
    <w:p w14:paraId="39F2A5A3" w14:textId="0D5DE0C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Bankovní </w:t>
      </w:r>
      <w:r w:rsidR="00EC056B">
        <w:rPr>
          <w:rFonts w:eastAsia="Times New Roman" w:cs="Times New Roman"/>
          <w:highlight w:val="yellow"/>
          <w:lang w:eastAsia="cs-CZ"/>
        </w:rPr>
        <w:t>spojení: ……………………</w:t>
      </w:r>
    </w:p>
    <w:p w14:paraId="2CC92AF1" w14:textId="7775D8E8" w:rsidR="00F20995" w:rsidRPr="006207FB" w:rsidRDefault="00EC056B"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Pr>
          <w:rFonts w:eastAsia="Times New Roman" w:cs="Times New Roman"/>
          <w:highlight w:val="yellow"/>
          <w:lang w:eastAsia="cs-CZ"/>
        </w:rPr>
        <w:t>Číslo účtu: …………………………</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373160F0"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Pr="006062F9">
        <w:rPr>
          <w:rFonts w:eastAsia="Times New Roman" w:cs="Times New Roman"/>
          <w:b/>
          <w:lang w:eastAsia="cs-CZ"/>
        </w:rPr>
        <w:t>„</w:t>
      </w:r>
      <w:r w:rsidR="003A14EE">
        <w:rPr>
          <w:rFonts w:ascii="Verdana" w:hAnsi="Verdana"/>
          <w:b/>
        </w:rPr>
        <w:t>Nákup plničky klimatizací pro OŘ PHA 2024“</w:t>
      </w:r>
      <w:r w:rsidRPr="006062F9">
        <w:rPr>
          <w:rFonts w:eastAsia="Times New Roman" w:cs="Times New Roman"/>
          <w:lang w:eastAsia="cs-CZ"/>
        </w:rPr>
        <w:t xml:space="preserve">, č. j. veřejné zakázky: </w:t>
      </w:r>
      <w:r w:rsidR="003A14EE" w:rsidRPr="003A14EE">
        <w:rPr>
          <w:rFonts w:eastAsia="Times New Roman"/>
          <w:lang w:eastAsia="cs-CZ"/>
        </w:rPr>
        <w:t>19403/2024-SŽ-OŘ PHA-OVZ</w:t>
      </w:r>
      <w:r w:rsidR="003A14EE">
        <w:rPr>
          <w:rFonts w:eastAsia="Times New Roman" w:cs="Times New Roman"/>
          <w:lang w:eastAsia="cs-CZ"/>
        </w:rPr>
        <w:t xml:space="preserve"> </w:t>
      </w:r>
      <w:r w:rsidRPr="006062F9">
        <w:rPr>
          <w:rFonts w:eastAsia="Times New Roman" w:cs="Times New Roman"/>
          <w:lang w:eastAsia="cs-CZ"/>
        </w:rPr>
        <w:t>(dále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Default="00D85C5B" w:rsidP="00501E57">
      <w:pPr>
        <w:pStyle w:val="Nadpis1"/>
        <w:numPr>
          <w:ilvl w:val="0"/>
          <w:numId w:val="9"/>
        </w:numPr>
        <w:spacing w:after="240" w:line="276" w:lineRule="auto"/>
        <w:jc w:val="both"/>
      </w:pPr>
      <w:r w:rsidRPr="00501E57">
        <w:rPr>
          <w:rFonts w:eastAsia="Times New Roman"/>
          <w:lang w:eastAsia="cs-CZ"/>
        </w:rPr>
        <w:lastRenderedPageBreak/>
        <w:t>Předmět</w:t>
      </w:r>
      <w:r w:rsidRPr="00116413">
        <w:t xml:space="preserve"> koupě (přesná specifikace)</w:t>
      </w:r>
    </w:p>
    <w:p w14:paraId="1CC662D5" w14:textId="7DC138EA" w:rsidR="00D85C5B" w:rsidRPr="003A14EE" w:rsidRDefault="003A14EE" w:rsidP="00501E57">
      <w:pPr>
        <w:widowControl w:val="0"/>
        <w:numPr>
          <w:ilvl w:val="1"/>
          <w:numId w:val="9"/>
        </w:numPr>
        <w:overflowPunct w:val="0"/>
        <w:autoSpaceDE w:val="0"/>
        <w:autoSpaceDN w:val="0"/>
        <w:adjustRightInd w:val="0"/>
        <w:spacing w:after="120" w:line="276" w:lineRule="auto"/>
        <w:ind w:left="708" w:hanging="714"/>
        <w:jc w:val="both"/>
        <w:textAlignment w:val="baseline"/>
        <w:rPr>
          <w:rFonts w:eastAsia="Times New Roman" w:cs="Times New Roman"/>
          <w:lang w:eastAsia="cs-CZ"/>
        </w:rPr>
      </w:pPr>
      <w:r w:rsidRPr="003A14EE">
        <w:rPr>
          <w:rFonts w:eastAsia="Times New Roman" w:cs="Times New Roman"/>
          <w:lang w:eastAsia="cs-CZ"/>
        </w:rPr>
        <w:t xml:space="preserve">Předmětem koupě jsou 2 ks plniček klimatizací </w:t>
      </w:r>
      <w:r w:rsidR="00EE631E">
        <w:rPr>
          <w:rFonts w:eastAsia="Times New Roman" w:cs="Times New Roman"/>
          <w:lang w:eastAsia="cs-CZ"/>
        </w:rPr>
        <w:t>a zákonné</w:t>
      </w:r>
      <w:r w:rsidRPr="003A14EE">
        <w:rPr>
          <w:rFonts w:eastAsia="Times New Roman" w:cs="Times New Roman"/>
          <w:lang w:eastAsia="cs-CZ"/>
        </w:rPr>
        <w:t xml:space="preserve"> proškolení</w:t>
      </w:r>
      <w:r w:rsidR="00EE631E">
        <w:rPr>
          <w:rFonts w:eastAsia="Times New Roman" w:cs="Times New Roman"/>
          <w:lang w:eastAsia="cs-CZ"/>
        </w:rPr>
        <w:t xml:space="preserve"> 6</w:t>
      </w:r>
      <w:r w:rsidRPr="003A14EE">
        <w:rPr>
          <w:rFonts w:eastAsia="Times New Roman" w:cs="Times New Roman"/>
          <w:lang w:eastAsia="cs-CZ"/>
        </w:rPr>
        <w:t xml:space="preserve"> pracovníků</w:t>
      </w:r>
      <w:r w:rsidR="00EE631E">
        <w:rPr>
          <w:rFonts w:eastAsia="Times New Roman" w:cs="Times New Roman"/>
          <w:lang w:eastAsia="cs-CZ"/>
        </w:rPr>
        <w:t xml:space="preserve"> zadavatele, včetně </w:t>
      </w:r>
      <w:r w:rsidR="00EE631E">
        <w:t>certifikátů pro nakládání s F-plyny</w:t>
      </w:r>
      <w:r w:rsidR="00D85C5B" w:rsidRPr="003A14EE">
        <w:rPr>
          <w:rFonts w:eastAsia="Times New Roman" w:cs="Times New Roman"/>
          <w:lang w:eastAsia="cs-CZ"/>
        </w:rPr>
        <w:t>.</w:t>
      </w:r>
    </w:p>
    <w:p w14:paraId="01CA54BB" w14:textId="6601F88E" w:rsidR="00D85C5B" w:rsidRPr="003A14EE" w:rsidRDefault="00D85C5B" w:rsidP="00501E57">
      <w:pPr>
        <w:widowControl w:val="0"/>
        <w:numPr>
          <w:ilvl w:val="1"/>
          <w:numId w:val="9"/>
        </w:numPr>
        <w:overflowPunct w:val="0"/>
        <w:autoSpaceDE w:val="0"/>
        <w:autoSpaceDN w:val="0"/>
        <w:adjustRightInd w:val="0"/>
        <w:spacing w:after="120" w:line="276" w:lineRule="auto"/>
        <w:ind w:left="708" w:hanging="714"/>
        <w:jc w:val="both"/>
        <w:textAlignment w:val="baseline"/>
        <w:rPr>
          <w:rFonts w:eastAsia="Times New Roman" w:cs="Times New Roman"/>
          <w:lang w:eastAsia="cs-CZ"/>
        </w:rPr>
      </w:pPr>
      <w:r w:rsidRPr="003A14EE">
        <w:rPr>
          <w:rFonts w:eastAsia="Times New Roman" w:cs="Times New Roman"/>
          <w:lang w:eastAsia="cs-CZ"/>
        </w:rPr>
        <w:t xml:space="preserve">Přesná specifikace je uvedena v příloze č. </w:t>
      </w:r>
      <w:r w:rsidR="003A14EE" w:rsidRPr="003A14EE">
        <w:rPr>
          <w:rFonts w:eastAsia="Times New Roman" w:cs="Times New Roman"/>
          <w:lang w:eastAsia="cs-CZ"/>
        </w:rPr>
        <w:t xml:space="preserve">2 </w:t>
      </w:r>
      <w:proofErr w:type="gramStart"/>
      <w:r w:rsidRPr="003A14EE">
        <w:rPr>
          <w:rFonts w:eastAsia="Times New Roman" w:cs="Times New Roman"/>
          <w:lang w:eastAsia="cs-CZ"/>
        </w:rPr>
        <w:t>této</w:t>
      </w:r>
      <w:proofErr w:type="gramEnd"/>
      <w:r w:rsidRPr="003A14EE">
        <w:rPr>
          <w:rFonts w:eastAsia="Times New Roman" w:cs="Times New Roman"/>
          <w:lang w:eastAsia="cs-CZ"/>
        </w:rPr>
        <w:t xml:space="preserve"> </w:t>
      </w:r>
      <w:r w:rsidR="008B1447" w:rsidRPr="003A14EE">
        <w:rPr>
          <w:rFonts w:eastAsia="Times New Roman" w:cs="Times New Roman"/>
          <w:lang w:eastAsia="cs-CZ"/>
        </w:rPr>
        <w:t>Sml</w:t>
      </w:r>
      <w:r w:rsidRPr="003A14EE">
        <w:rPr>
          <w:rFonts w:eastAsia="Times New Roman" w:cs="Times New Roman"/>
          <w:lang w:eastAsia="cs-CZ"/>
        </w:rPr>
        <w:t>ouvy.</w:t>
      </w:r>
    </w:p>
    <w:p w14:paraId="4A214B1F" w14:textId="34D7FEE8" w:rsidR="00D85C5B" w:rsidRPr="00CA77CB" w:rsidRDefault="00D85C5B" w:rsidP="00501E57">
      <w:pPr>
        <w:widowControl w:val="0"/>
        <w:numPr>
          <w:ilvl w:val="1"/>
          <w:numId w:val="9"/>
        </w:numPr>
        <w:overflowPunct w:val="0"/>
        <w:autoSpaceDE w:val="0"/>
        <w:autoSpaceDN w:val="0"/>
        <w:adjustRightInd w:val="0"/>
        <w:spacing w:after="120" w:line="276" w:lineRule="auto"/>
        <w:ind w:left="708" w:hanging="714"/>
        <w:jc w:val="both"/>
        <w:textAlignment w:val="baseline"/>
        <w:rPr>
          <w:rFonts w:eastAsia="Times New Roman" w:cs="Times New Roman"/>
          <w:lang w:eastAsia="cs-CZ"/>
        </w:rPr>
      </w:pPr>
      <w:r w:rsidRPr="00CA77CB">
        <w:rPr>
          <w:rFonts w:eastAsia="Times New Roman" w:cs="Times New Roman"/>
          <w:lang w:eastAsia="cs-CZ"/>
        </w:rPr>
        <w:t xml:space="preserve">Předmět koupě musí splňovat podmínky stanovené právními předpisy, normami ČSN, technickými normami, </w:t>
      </w:r>
      <w:r w:rsidR="00CA77CB" w:rsidRPr="00CA77CB">
        <w:rPr>
          <w:rFonts w:eastAsia="Times New Roman" w:cs="Times New Roman"/>
          <w:lang w:eastAsia="cs-CZ"/>
        </w:rPr>
        <w:t xml:space="preserve">uvedenými v příloze č. 2 </w:t>
      </w:r>
      <w:proofErr w:type="gramStart"/>
      <w:r w:rsidRPr="00CA77CB">
        <w:rPr>
          <w:rFonts w:eastAsia="Times New Roman" w:cs="Times New Roman"/>
          <w:lang w:eastAsia="cs-CZ"/>
        </w:rPr>
        <w:t>této</w:t>
      </w:r>
      <w:proofErr w:type="gramEnd"/>
      <w:r w:rsidRPr="00CA77CB">
        <w:rPr>
          <w:rFonts w:eastAsia="Times New Roman" w:cs="Times New Roman"/>
          <w:lang w:eastAsia="cs-CZ"/>
        </w:rPr>
        <w:t xml:space="preserve"> </w:t>
      </w:r>
      <w:r w:rsidR="008B1447" w:rsidRPr="00CA77CB">
        <w:rPr>
          <w:rFonts w:eastAsia="Times New Roman" w:cs="Times New Roman"/>
          <w:lang w:eastAsia="cs-CZ"/>
        </w:rPr>
        <w:t>Sml</w:t>
      </w:r>
      <w:r w:rsidRPr="00CA77CB">
        <w:rPr>
          <w:rFonts w:eastAsia="Times New Roman" w:cs="Times New Roman"/>
          <w:lang w:eastAsia="cs-CZ"/>
        </w:rPr>
        <w:t>ouvy.</w:t>
      </w:r>
    </w:p>
    <w:p w14:paraId="46F1124F" w14:textId="2C1185C9" w:rsidR="00D85C5B" w:rsidRPr="003A14EE" w:rsidRDefault="00D85C5B" w:rsidP="00501E57">
      <w:pPr>
        <w:widowControl w:val="0"/>
        <w:numPr>
          <w:ilvl w:val="1"/>
          <w:numId w:val="9"/>
        </w:numPr>
        <w:overflowPunct w:val="0"/>
        <w:autoSpaceDE w:val="0"/>
        <w:autoSpaceDN w:val="0"/>
        <w:adjustRightInd w:val="0"/>
        <w:spacing w:after="60" w:line="276" w:lineRule="auto"/>
        <w:ind w:left="708" w:hanging="714"/>
        <w:jc w:val="both"/>
        <w:textAlignment w:val="baseline"/>
        <w:rPr>
          <w:rFonts w:eastAsia="Times New Roman" w:cs="Times New Roman"/>
          <w:lang w:eastAsia="cs-CZ"/>
        </w:rPr>
      </w:pPr>
      <w:r w:rsidRPr="003A14EE">
        <w:rPr>
          <w:rFonts w:eastAsia="Times New Roman" w:cs="Times New Roman"/>
          <w:lang w:eastAsia="cs-CZ"/>
        </w:rPr>
        <w:t>Jakost ani provedení Předmětu koupě není určeno vzorkem ani předlohou.</w:t>
      </w:r>
    </w:p>
    <w:p w14:paraId="4A3E70EF" w14:textId="0EE49C8E" w:rsidR="00717E19" w:rsidRPr="005C3540" w:rsidRDefault="00E60DBC" w:rsidP="00501E57">
      <w:pPr>
        <w:pStyle w:val="Nadpis1"/>
        <w:numPr>
          <w:ilvl w:val="0"/>
          <w:numId w:val="9"/>
        </w:numPr>
        <w:spacing w:after="240" w:line="276" w:lineRule="auto"/>
        <w:jc w:val="both"/>
        <w:rPr>
          <w:rFonts w:eastAsia="Times New Roman"/>
          <w:lang w:eastAsia="cs-CZ"/>
        </w:rPr>
      </w:pPr>
      <w:r w:rsidRPr="00E60DBC">
        <w:rPr>
          <w:rFonts w:eastAsia="Times New Roman"/>
          <w:lang w:eastAsia="cs-CZ"/>
        </w:rPr>
        <w:t>Kupní cena předmětu koupě</w:t>
      </w:r>
    </w:p>
    <w:p w14:paraId="5E5CE2AD" w14:textId="779B1511" w:rsidR="008B2F5B" w:rsidRPr="008B2F5B" w:rsidRDefault="008B2F5B" w:rsidP="00501E57">
      <w:pPr>
        <w:widowControl w:val="0"/>
        <w:numPr>
          <w:ilvl w:val="1"/>
          <w:numId w:val="9"/>
        </w:numPr>
        <w:overflowPunct w:val="0"/>
        <w:autoSpaceDE w:val="0"/>
        <w:autoSpaceDN w:val="0"/>
        <w:adjustRightInd w:val="0"/>
        <w:spacing w:after="120" w:line="276" w:lineRule="auto"/>
        <w:ind w:left="708" w:hanging="714"/>
        <w:jc w:val="both"/>
        <w:textAlignment w:val="baseline"/>
        <w:rPr>
          <w:rFonts w:eastAsia="Times New Roman" w:cs="Times New Roman"/>
          <w:lang w:eastAsia="cs-CZ"/>
        </w:rPr>
      </w:pPr>
      <w:r>
        <w:t xml:space="preserve">Cena </w:t>
      </w:r>
      <w:r w:rsidRPr="00F97F99">
        <w:rPr>
          <w:rFonts w:eastAsia="Times New Roman" w:cs="Times New Roman"/>
          <w:lang w:eastAsia="cs-CZ"/>
        </w:rPr>
        <w:t>předmětu</w:t>
      </w:r>
      <w:r>
        <w:t xml:space="preserve"> koupě je uvedena v </w:t>
      </w:r>
      <w:r w:rsidRPr="003A14EE">
        <w:t xml:space="preserve">příloze č. </w:t>
      </w:r>
      <w:r w:rsidR="003A14EE" w:rsidRPr="003A14EE">
        <w:rPr>
          <w:rFonts w:eastAsia="Times New Roman" w:cs="Times New Roman"/>
          <w:lang w:eastAsia="cs-CZ"/>
        </w:rPr>
        <w:t>3</w:t>
      </w:r>
      <w:r w:rsidRPr="003A14EE">
        <w:t xml:space="preserve"> </w:t>
      </w:r>
      <w:proofErr w:type="gramStart"/>
      <w:r w:rsidRPr="003A14EE">
        <w:t>této</w:t>
      </w:r>
      <w:proofErr w:type="gramEnd"/>
      <w:r>
        <w:t xml:space="preserve"> Smlouvy.</w:t>
      </w:r>
    </w:p>
    <w:p w14:paraId="7725C329" w14:textId="7016A796" w:rsidR="00782A52" w:rsidRPr="003A14EE" w:rsidRDefault="007F5EC4" w:rsidP="00501E57">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3A14EE">
        <w:rPr>
          <w:rFonts w:eastAsia="Times New Roman" w:cs="Times New Roman"/>
          <w:lang w:eastAsia="cs-CZ"/>
        </w:rPr>
        <w:t xml:space="preserve">Kupní cena bude uhrazena na základě předávacího protokolu podepsaného oběma </w:t>
      </w:r>
      <w:r w:rsidR="008B1447" w:rsidRPr="003A14EE">
        <w:rPr>
          <w:rFonts w:eastAsia="Times New Roman" w:cs="Times New Roman"/>
          <w:lang w:eastAsia="cs-CZ"/>
        </w:rPr>
        <w:t>Sml</w:t>
      </w:r>
      <w:r w:rsidRPr="003A14EE">
        <w:rPr>
          <w:rFonts w:eastAsia="Times New Roman" w:cs="Times New Roman"/>
          <w:lang w:eastAsia="cs-CZ"/>
        </w:rPr>
        <w:t>uvními stranami</w:t>
      </w:r>
      <w:r w:rsidR="003A14EE" w:rsidRPr="003A14EE">
        <w:rPr>
          <w:rFonts w:eastAsia="Times New Roman" w:cs="Times New Roman"/>
          <w:lang w:eastAsia="cs-CZ"/>
        </w:rPr>
        <w:t xml:space="preserve"> nebo </w:t>
      </w:r>
      <w:r w:rsidR="002B20CA" w:rsidRPr="003A14EE">
        <w:rPr>
          <w:rFonts w:eastAsia="Times New Roman" w:cs="Times New Roman"/>
          <w:lang w:eastAsia="cs-CZ"/>
        </w:rPr>
        <w:t>dodacího listu.</w:t>
      </w:r>
    </w:p>
    <w:p w14:paraId="70884A3F" w14:textId="77777777" w:rsidR="00D85C5B" w:rsidRPr="000C5DA0" w:rsidRDefault="00D85C5B" w:rsidP="00501E57">
      <w:pPr>
        <w:pStyle w:val="Nadpis1"/>
        <w:numPr>
          <w:ilvl w:val="0"/>
          <w:numId w:val="9"/>
        </w:numPr>
        <w:spacing w:after="240" w:line="276" w:lineRule="auto"/>
        <w:jc w:val="both"/>
        <w:rPr>
          <w:rFonts w:eastAsia="Times New Roman"/>
          <w:lang w:eastAsia="cs-CZ"/>
        </w:rPr>
      </w:pPr>
      <w:r w:rsidRPr="000C5DA0">
        <w:rPr>
          <w:rFonts w:eastAsia="Times New Roman"/>
          <w:lang w:eastAsia="cs-CZ"/>
        </w:rPr>
        <w:t xml:space="preserve">Místo a </w:t>
      </w:r>
      <w:r w:rsidRPr="005C3540">
        <w:t>doba</w:t>
      </w:r>
      <w:r w:rsidRPr="000C5DA0">
        <w:rPr>
          <w:rFonts w:eastAsia="Times New Roman"/>
          <w:lang w:eastAsia="cs-CZ"/>
        </w:rPr>
        <w:t xml:space="preserve"> dodání</w:t>
      </w:r>
    </w:p>
    <w:p w14:paraId="11E9AB64" w14:textId="65FD7246" w:rsidR="003A14EE" w:rsidRPr="003A14EE" w:rsidRDefault="00D85C5B" w:rsidP="00501E57">
      <w:pPr>
        <w:widowControl w:val="0"/>
        <w:numPr>
          <w:ilvl w:val="1"/>
          <w:numId w:val="9"/>
        </w:numPr>
        <w:overflowPunct w:val="0"/>
        <w:autoSpaceDE w:val="0"/>
        <w:autoSpaceDN w:val="0"/>
        <w:adjustRightInd w:val="0"/>
        <w:spacing w:after="120" w:line="276" w:lineRule="auto"/>
        <w:ind w:left="708" w:hanging="714"/>
        <w:jc w:val="both"/>
        <w:textAlignment w:val="baseline"/>
        <w:rPr>
          <w:rFonts w:eastAsia="Times New Roman" w:cs="Times New Roman"/>
          <w:lang w:eastAsia="cs-CZ"/>
        </w:rPr>
      </w:pPr>
      <w:r w:rsidRPr="003A14EE">
        <w:rPr>
          <w:rFonts w:eastAsia="Times New Roman" w:cs="Times New Roman"/>
          <w:lang w:eastAsia="cs-CZ"/>
        </w:rPr>
        <w:t xml:space="preserve">Místo dodání je </w:t>
      </w:r>
      <w:r w:rsidR="003A14EE" w:rsidRPr="003A14EE">
        <w:rPr>
          <w:rFonts w:eastAsia="Times New Roman" w:cs="Times New Roman"/>
          <w:lang w:eastAsia="cs-CZ"/>
        </w:rPr>
        <w:t>areál Správy Železnic, státní organizace, Beroun, K Nádraží 139</w:t>
      </w:r>
      <w:r w:rsidR="003A14EE">
        <w:rPr>
          <w:rFonts w:eastAsia="Times New Roman" w:cs="Times New Roman"/>
          <w:lang w:eastAsia="cs-CZ"/>
        </w:rPr>
        <w:t>.</w:t>
      </w:r>
    </w:p>
    <w:p w14:paraId="53B1A76F" w14:textId="3969385F" w:rsidR="00BE2F45" w:rsidRPr="005C3540" w:rsidRDefault="00D85C5B" w:rsidP="00501E57">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5C3540">
        <w:rPr>
          <w:rFonts w:eastAsia="Times New Roman" w:cs="Times New Roman"/>
          <w:lang w:eastAsia="cs-CZ"/>
        </w:rPr>
        <w:t xml:space="preserve">Předmět koupě bude dodán do </w:t>
      </w:r>
      <w:r w:rsidR="005C3540" w:rsidRPr="005C3540">
        <w:rPr>
          <w:rFonts w:eastAsia="Times New Roman" w:cs="Times New Roman"/>
          <w:lang w:eastAsia="cs-CZ"/>
        </w:rPr>
        <w:t>2 měsíců od uveřejnění smlouvy v Registru smluv</w:t>
      </w:r>
      <w:r w:rsidR="00717E19" w:rsidRPr="005C3540">
        <w:rPr>
          <w:rFonts w:eastAsia="Times New Roman" w:cs="Times New Roman"/>
          <w:lang w:eastAsia="cs-CZ"/>
        </w:rPr>
        <w:t>.</w:t>
      </w:r>
    </w:p>
    <w:p w14:paraId="4D5A70EC" w14:textId="77777777" w:rsidR="00D85C5B" w:rsidRPr="000C5DA0" w:rsidRDefault="00D85C5B" w:rsidP="00501E57">
      <w:pPr>
        <w:pStyle w:val="Nadpis1"/>
        <w:numPr>
          <w:ilvl w:val="0"/>
          <w:numId w:val="9"/>
        </w:numPr>
        <w:spacing w:after="240" w:line="276" w:lineRule="auto"/>
        <w:jc w:val="both"/>
        <w:rPr>
          <w:rFonts w:eastAsia="Times New Roman"/>
          <w:lang w:eastAsia="cs-CZ"/>
        </w:rPr>
      </w:pPr>
      <w:r w:rsidRPr="000C5DA0">
        <w:rPr>
          <w:rFonts w:eastAsia="Times New Roman"/>
          <w:lang w:eastAsia="cs-CZ"/>
        </w:rPr>
        <w:t xml:space="preserve">Přeprava </w:t>
      </w:r>
      <w:r w:rsidRPr="005C3540">
        <w:t>předmětu</w:t>
      </w:r>
      <w:r w:rsidRPr="000C5DA0">
        <w:rPr>
          <w:rFonts w:eastAsia="Times New Roman"/>
          <w:lang w:eastAsia="cs-CZ"/>
        </w:rPr>
        <w:t xml:space="preserve"> koupě</w:t>
      </w:r>
    </w:p>
    <w:p w14:paraId="21AAFB48" w14:textId="26A3FA46" w:rsidR="00D85C5B" w:rsidRPr="005C3540" w:rsidRDefault="00D85C5B" w:rsidP="00501E57">
      <w:pPr>
        <w:widowControl w:val="0"/>
        <w:numPr>
          <w:ilvl w:val="1"/>
          <w:numId w:val="9"/>
        </w:numPr>
        <w:overflowPunct w:val="0"/>
        <w:autoSpaceDE w:val="0"/>
        <w:autoSpaceDN w:val="0"/>
        <w:adjustRightInd w:val="0"/>
        <w:spacing w:after="120" w:line="276" w:lineRule="auto"/>
        <w:ind w:left="708" w:hanging="714"/>
        <w:jc w:val="both"/>
        <w:textAlignment w:val="baseline"/>
        <w:rPr>
          <w:rFonts w:eastAsia="Times New Roman" w:cs="Times New Roman"/>
          <w:lang w:eastAsia="cs-CZ"/>
        </w:rPr>
      </w:pPr>
      <w:r w:rsidRPr="005C3540">
        <w:rPr>
          <w:rFonts w:eastAsia="Times New Roman" w:cs="Times New Roman"/>
          <w:lang w:eastAsia="cs-CZ"/>
        </w:rPr>
        <w:t>Pojištění se nevyžaduje.</w:t>
      </w:r>
      <w:r w:rsidR="00717E19" w:rsidRPr="005C3540">
        <w:rPr>
          <w:rFonts w:eastAsia="Times New Roman" w:cs="Times New Roman"/>
          <w:lang w:eastAsia="cs-CZ"/>
        </w:rPr>
        <w:t xml:space="preserve"> </w:t>
      </w:r>
    </w:p>
    <w:p w14:paraId="28FDFECD" w14:textId="439BFCE5" w:rsidR="00D85C5B" w:rsidRPr="005C3540" w:rsidRDefault="00D85C5B" w:rsidP="00501E57">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5C3540">
        <w:rPr>
          <w:rFonts w:eastAsia="Times New Roman" w:cs="Times New Roman"/>
          <w:lang w:eastAsia="cs-CZ"/>
        </w:rPr>
        <w:t>Speciální balení se nevyžaduje.</w:t>
      </w:r>
    </w:p>
    <w:p w14:paraId="3324C4C2" w14:textId="77777777" w:rsidR="00D85C5B" w:rsidRPr="000C5DA0" w:rsidRDefault="00D85C5B" w:rsidP="00501E57">
      <w:pPr>
        <w:pStyle w:val="Nadpis1"/>
        <w:numPr>
          <w:ilvl w:val="0"/>
          <w:numId w:val="9"/>
        </w:numPr>
        <w:spacing w:after="240" w:line="276" w:lineRule="auto"/>
        <w:jc w:val="both"/>
        <w:rPr>
          <w:rFonts w:eastAsia="Times New Roman"/>
          <w:lang w:eastAsia="cs-CZ"/>
        </w:rPr>
      </w:pPr>
      <w:r w:rsidRPr="000C5DA0">
        <w:rPr>
          <w:rFonts w:eastAsia="Times New Roman"/>
          <w:lang w:eastAsia="cs-CZ"/>
        </w:rPr>
        <w:t>Listiny (</w:t>
      </w:r>
      <w:r w:rsidRPr="005C3540">
        <w:t>doklady</w:t>
      </w:r>
      <w:r w:rsidRPr="000C5DA0">
        <w:rPr>
          <w:rFonts w:eastAsia="Times New Roman"/>
          <w:lang w:eastAsia="cs-CZ"/>
        </w:rPr>
        <w:t>)</w:t>
      </w:r>
    </w:p>
    <w:p w14:paraId="3F351793" w14:textId="2C10A791" w:rsidR="00AE4595" w:rsidRPr="005C3540" w:rsidRDefault="005C3540" w:rsidP="00501E57">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5C3540">
        <w:rPr>
          <w:rFonts w:eastAsia="Times New Roman" w:cs="Times New Roman"/>
          <w:lang w:eastAsia="cs-CZ"/>
        </w:rPr>
        <w:t>Neobsazeno</w:t>
      </w:r>
    </w:p>
    <w:p w14:paraId="4B70C07C" w14:textId="77777777" w:rsidR="00D85C5B" w:rsidRDefault="00D85C5B" w:rsidP="00501E57">
      <w:pPr>
        <w:pStyle w:val="Nadpis1"/>
        <w:numPr>
          <w:ilvl w:val="0"/>
          <w:numId w:val="9"/>
        </w:numPr>
        <w:spacing w:after="240" w:line="276" w:lineRule="auto"/>
        <w:jc w:val="both"/>
        <w:rPr>
          <w:rFonts w:eastAsia="Times New Roman"/>
          <w:lang w:eastAsia="cs-CZ"/>
        </w:rPr>
      </w:pPr>
      <w:r w:rsidRPr="00501E57">
        <w:rPr>
          <w:rFonts w:eastAsia="Times New Roman"/>
          <w:lang w:eastAsia="cs-CZ"/>
        </w:rPr>
        <w:t>Záruka</w:t>
      </w:r>
    </w:p>
    <w:p w14:paraId="5D812CA2" w14:textId="6584057B" w:rsidR="00AE4595" w:rsidRPr="005C3540" w:rsidRDefault="00AE4595" w:rsidP="00501E57">
      <w:pPr>
        <w:widowControl w:val="0"/>
        <w:numPr>
          <w:ilvl w:val="1"/>
          <w:numId w:val="9"/>
        </w:numPr>
        <w:overflowPunct w:val="0"/>
        <w:autoSpaceDE w:val="0"/>
        <w:autoSpaceDN w:val="0"/>
        <w:adjustRightInd w:val="0"/>
        <w:spacing w:after="120" w:line="276" w:lineRule="auto"/>
        <w:ind w:left="708" w:hanging="714"/>
        <w:jc w:val="both"/>
        <w:textAlignment w:val="baseline"/>
      </w:pPr>
      <w:r w:rsidRPr="00501E57">
        <w:rPr>
          <w:rFonts w:eastAsia="Times New Roman" w:cs="Times New Roman"/>
          <w:lang w:eastAsia="cs-CZ"/>
        </w:rPr>
        <w:t>Dodavatel</w:t>
      </w:r>
      <w:r w:rsidRPr="005C3540">
        <w:t xml:space="preserve"> poskytuje záruku za jakost v délce min. 24 měsíců na celý předmět plnění.</w:t>
      </w:r>
    </w:p>
    <w:p w14:paraId="2097C982" w14:textId="77777777" w:rsidR="00A33BB9" w:rsidRDefault="00A33BB9" w:rsidP="00501E57">
      <w:pPr>
        <w:pStyle w:val="Nadpis1"/>
        <w:numPr>
          <w:ilvl w:val="0"/>
          <w:numId w:val="9"/>
        </w:numPr>
        <w:spacing w:after="240" w:line="276" w:lineRule="auto"/>
        <w:jc w:val="both"/>
        <w:rPr>
          <w:rFonts w:eastAsia="Times New Roman"/>
          <w:lang w:eastAsia="cs-CZ"/>
        </w:rPr>
      </w:pPr>
      <w:r w:rsidRPr="00501E57">
        <w:rPr>
          <w:rFonts w:eastAsia="Times New Roman"/>
          <w:lang w:eastAsia="cs-CZ"/>
        </w:rPr>
        <w:t>Poddodavatelé</w:t>
      </w:r>
      <w:r>
        <w:rPr>
          <w:rFonts w:eastAsia="Times New Roman"/>
          <w:lang w:eastAsia="cs-CZ"/>
        </w:rPr>
        <w:t xml:space="preserve"> a realizační tým</w:t>
      </w:r>
    </w:p>
    <w:p w14:paraId="7A1A44EF" w14:textId="607E8496" w:rsidR="00A33BB9" w:rsidRPr="00E30A6F" w:rsidRDefault="00A33BB9" w:rsidP="00501E57">
      <w:pPr>
        <w:widowControl w:val="0"/>
        <w:numPr>
          <w:ilvl w:val="1"/>
          <w:numId w:val="9"/>
        </w:numPr>
        <w:overflowPunct w:val="0"/>
        <w:autoSpaceDE w:val="0"/>
        <w:autoSpaceDN w:val="0"/>
        <w:adjustRightInd w:val="0"/>
        <w:spacing w:after="120" w:line="276" w:lineRule="auto"/>
        <w:ind w:left="708" w:hanging="714"/>
        <w:jc w:val="both"/>
        <w:textAlignment w:val="baseline"/>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CA77CB">
        <w:rPr>
          <w:highlight w:val="yellow"/>
          <w:lang w:eastAsia="cs-CZ"/>
        </w:rPr>
        <w:t>. 4</w:t>
      </w:r>
      <w:r w:rsidRPr="00E30A6F">
        <w:rPr>
          <w:highlight w:val="yellow"/>
          <w:lang w:eastAsia="cs-CZ"/>
        </w:rPr>
        <w:t xml:space="preserve">. této Smlouvy. </w:t>
      </w:r>
    </w:p>
    <w:p w14:paraId="1F2AAA3A" w14:textId="5E68B6F7" w:rsidR="00A33BB9" w:rsidRPr="00CA77CB" w:rsidRDefault="00A33BB9" w:rsidP="00CA77CB">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w:t>
      </w:r>
      <w:r w:rsidR="00CA77CB">
        <w:rPr>
          <w:highlight w:val="yellow"/>
          <w:lang w:eastAsia="cs-CZ"/>
        </w:rPr>
        <w:t>“</w:t>
      </w:r>
      <w:r w:rsidRPr="00E30A6F">
        <w:rPr>
          <w:highlight w:val="yellow"/>
          <w:lang w:eastAsia="cs-CZ"/>
        </w:rPr>
        <w:t xml:space="preserve">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Pr="000C5DA0" w:rsidRDefault="00D85C5B" w:rsidP="00501E57">
      <w:pPr>
        <w:pStyle w:val="Nadpis1"/>
        <w:numPr>
          <w:ilvl w:val="0"/>
          <w:numId w:val="9"/>
        </w:numPr>
        <w:spacing w:after="240" w:line="276" w:lineRule="auto"/>
        <w:jc w:val="both"/>
        <w:rPr>
          <w:rFonts w:eastAsia="Times New Roman"/>
          <w:lang w:eastAsia="cs-CZ"/>
        </w:rPr>
      </w:pPr>
      <w:r w:rsidRPr="005C3540">
        <w:t>Další</w:t>
      </w:r>
      <w:r w:rsidRPr="000C5DA0">
        <w:rPr>
          <w:rFonts w:eastAsia="Times New Roman"/>
          <w:lang w:eastAsia="cs-CZ"/>
        </w:rPr>
        <w:t xml:space="preserve"> ujednání</w:t>
      </w:r>
    </w:p>
    <w:p w14:paraId="4FE3FBA8" w14:textId="77777777" w:rsidR="00D85C5B" w:rsidRPr="00E30A6F" w:rsidRDefault="00D85C5B" w:rsidP="00501E57">
      <w:pPr>
        <w:widowControl w:val="0"/>
        <w:numPr>
          <w:ilvl w:val="1"/>
          <w:numId w:val="9"/>
        </w:numPr>
        <w:overflowPunct w:val="0"/>
        <w:autoSpaceDE w:val="0"/>
        <w:autoSpaceDN w:val="0"/>
        <w:adjustRightInd w:val="0"/>
        <w:spacing w:after="120" w:line="276" w:lineRule="auto"/>
        <w:ind w:left="708" w:hanging="714"/>
        <w:jc w:val="both"/>
        <w:textAlignment w:val="baseline"/>
        <w:rPr>
          <w:lang w:eastAsia="cs-CZ"/>
        </w:rPr>
      </w:pPr>
      <w:r w:rsidRPr="00501E57">
        <w:rPr>
          <w:rFonts w:eastAsia="Times New Roman" w:cs="Times New Roman"/>
          <w:lang w:eastAsia="cs-CZ"/>
        </w:rPr>
        <w:t>Prodávající</w:t>
      </w:r>
      <w:r w:rsidRPr="00E30A6F">
        <w:rPr>
          <w:lang w:eastAsia="cs-CZ"/>
        </w:rPr>
        <w:t xml:space="preserve"> ujišťuje Kupujícího, že Předmět koupě je prostý všech vad, jak právních, tak </w:t>
      </w:r>
      <w:r w:rsidRPr="00F97F99">
        <w:rPr>
          <w:rFonts w:eastAsia="Times New Roman" w:cs="Times New Roman"/>
          <w:lang w:eastAsia="cs-CZ"/>
        </w:rPr>
        <w:t>faktických</w:t>
      </w:r>
      <w:r w:rsidRPr="00E30A6F">
        <w:rPr>
          <w:lang w:eastAsia="cs-CZ"/>
        </w:rPr>
        <w:t>.</w:t>
      </w:r>
    </w:p>
    <w:p w14:paraId="6C11DF1B" w14:textId="2EEE8527" w:rsidR="00D85C5B" w:rsidRPr="002D6F92" w:rsidRDefault="00D85C5B" w:rsidP="00501E57">
      <w:pPr>
        <w:widowControl w:val="0"/>
        <w:numPr>
          <w:ilvl w:val="1"/>
          <w:numId w:val="9"/>
        </w:numPr>
        <w:overflowPunct w:val="0"/>
        <w:autoSpaceDE w:val="0"/>
        <w:autoSpaceDN w:val="0"/>
        <w:adjustRightInd w:val="0"/>
        <w:spacing w:after="120" w:line="276" w:lineRule="auto"/>
        <w:ind w:left="708" w:hanging="714"/>
        <w:jc w:val="both"/>
        <w:textAlignment w:val="baseline"/>
        <w:rPr>
          <w:lang w:eastAsia="cs-CZ"/>
        </w:rPr>
      </w:pPr>
      <w:r w:rsidRPr="00501E57">
        <w:rPr>
          <w:rFonts w:eastAsia="Times New Roman" w:cs="Times New Roman"/>
          <w:lang w:eastAsia="cs-CZ"/>
        </w:rPr>
        <w:t>Kontaktními</w:t>
      </w:r>
      <w:r w:rsidRPr="002D6F92">
        <w:rPr>
          <w:lang w:eastAsia="cs-CZ"/>
        </w:rPr>
        <w:t xml:space="preserve"> osobami </w:t>
      </w:r>
      <w:r w:rsidR="008B1447" w:rsidRPr="002D6F92">
        <w:rPr>
          <w:lang w:eastAsia="cs-CZ"/>
        </w:rPr>
        <w:t>Sml</w:t>
      </w:r>
      <w:r w:rsidRPr="002D6F92">
        <w:rPr>
          <w:lang w:eastAsia="cs-CZ"/>
        </w:rPr>
        <w:t>uvních stran jsou</w:t>
      </w:r>
    </w:p>
    <w:p w14:paraId="04A8EF3F" w14:textId="602AAAFD" w:rsidR="00D85C5B" w:rsidRPr="002D6F92" w:rsidRDefault="00D85C5B" w:rsidP="00501E57">
      <w:pPr>
        <w:pStyle w:val="Odstavecseseznamem"/>
        <w:numPr>
          <w:ilvl w:val="2"/>
          <w:numId w:val="10"/>
        </w:numPr>
        <w:tabs>
          <w:tab w:val="left" w:pos="993"/>
        </w:tabs>
        <w:spacing w:after="120" w:line="276" w:lineRule="auto"/>
        <w:ind w:left="1078" w:right="-227" w:hanging="794"/>
        <w:contextualSpacing w:val="0"/>
        <w:rPr>
          <w:rFonts w:eastAsia="Times New Roman" w:cs="Times New Roman"/>
          <w:lang w:eastAsia="cs-CZ"/>
        </w:rPr>
      </w:pPr>
      <w:r w:rsidRPr="002D6F92">
        <w:rPr>
          <w:rFonts w:eastAsia="Times New Roman" w:cs="Times New Roman"/>
          <w:lang w:eastAsia="cs-CZ"/>
        </w:rPr>
        <w:t>za Kupujícího</w:t>
      </w:r>
      <w:r w:rsidR="002D6F92" w:rsidRPr="002D6F92">
        <w:rPr>
          <w:rFonts w:eastAsia="Times New Roman" w:cs="Times New Roman"/>
          <w:lang w:eastAsia="cs-CZ"/>
        </w:rPr>
        <w:t>:</w:t>
      </w:r>
      <w:r w:rsidRPr="002D6F92">
        <w:rPr>
          <w:rFonts w:eastAsia="Times New Roman" w:cs="Times New Roman"/>
          <w:lang w:eastAsia="cs-CZ"/>
        </w:rPr>
        <w:t xml:space="preserve"> p. </w:t>
      </w:r>
      <w:r w:rsidR="002D6F92" w:rsidRPr="002D6F92">
        <w:rPr>
          <w:rFonts w:eastAsia="Times New Roman" w:cs="Times New Roman"/>
          <w:lang w:eastAsia="cs-CZ"/>
        </w:rPr>
        <w:t>Petr Janeš, tel. +420 721 949 304, email: Janes@spravazeleznic.cz</w:t>
      </w:r>
      <w:r w:rsidRPr="002D6F92">
        <w:rPr>
          <w:rFonts w:eastAsia="Times New Roman" w:cs="Times New Roman"/>
          <w:lang w:eastAsia="cs-CZ"/>
        </w:rPr>
        <w:t>,</w:t>
      </w:r>
    </w:p>
    <w:p w14:paraId="5FEEEEAB" w14:textId="2A777FB4" w:rsidR="00D85C5B" w:rsidRDefault="00D85C5B" w:rsidP="00501E57">
      <w:pPr>
        <w:pStyle w:val="Odstavecseseznamem"/>
        <w:numPr>
          <w:ilvl w:val="2"/>
          <w:numId w:val="10"/>
        </w:numPr>
        <w:tabs>
          <w:tab w:val="left" w:pos="993"/>
        </w:tabs>
        <w:spacing w:after="120" w:line="276" w:lineRule="auto"/>
        <w:ind w:left="993"/>
        <w:jc w:val="both"/>
        <w:rPr>
          <w:rFonts w:eastAsia="Times New Roman" w:cs="Times New Roman"/>
          <w:highlight w:val="yellow"/>
          <w:lang w:eastAsia="cs-CZ"/>
        </w:rPr>
      </w:pPr>
      <w:r w:rsidRPr="006207FB">
        <w:rPr>
          <w:rFonts w:eastAsia="Times New Roman" w:cs="Times New Roman"/>
          <w:highlight w:val="yellow"/>
          <w:lang w:eastAsia="cs-CZ"/>
        </w:rPr>
        <w:t>za Prodávajícího</w:t>
      </w:r>
      <w:r w:rsidR="002D6F92">
        <w:rPr>
          <w:rFonts w:eastAsia="Times New Roman" w:cs="Times New Roman"/>
          <w:highlight w:val="yellow"/>
          <w:lang w:eastAsia="cs-CZ"/>
        </w:rPr>
        <w:t>:</w:t>
      </w:r>
      <w:r w:rsidRPr="006207FB">
        <w:rPr>
          <w:rFonts w:eastAsia="Times New Roman" w:cs="Times New Roman"/>
          <w:highlight w:val="yellow"/>
          <w:lang w:eastAsia="cs-CZ"/>
        </w:rPr>
        <w:t xml:space="preserve">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501E57">
      <w:pPr>
        <w:widowControl w:val="0"/>
        <w:numPr>
          <w:ilvl w:val="1"/>
          <w:numId w:val="9"/>
        </w:numPr>
        <w:overflowPunct w:val="0"/>
        <w:autoSpaceDE w:val="0"/>
        <w:autoSpaceDN w:val="0"/>
        <w:adjustRightInd w:val="0"/>
        <w:spacing w:after="120" w:line="276" w:lineRule="auto"/>
        <w:ind w:left="708" w:hanging="714"/>
        <w:jc w:val="both"/>
        <w:textAlignment w:val="baseline"/>
      </w:pPr>
      <w:r w:rsidRPr="009146AF">
        <w:t xml:space="preserve">Smluvní strany berou na vědomí, že tato Smlouva podléhá uveřejnění v registru smluv </w:t>
      </w:r>
      <w:r w:rsidRPr="009146AF">
        <w:lastRenderedPageBreak/>
        <w:t>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xml:space="preserve">“), a současně souhlasí se zveřejněním údajů o identifikaci Smluvních stran, předmětu </w:t>
      </w:r>
      <w:r w:rsidRPr="00F97F99">
        <w:rPr>
          <w:rFonts w:eastAsia="Times New Roman" w:cs="Times New Roman"/>
          <w:lang w:eastAsia="cs-CZ"/>
        </w:rPr>
        <w:t>Smlouvy</w:t>
      </w:r>
      <w:r w:rsidRPr="009146AF">
        <w:t>, jeho ceně či hodnotě a datu uzavření této Smlouvy.</w:t>
      </w:r>
    </w:p>
    <w:p w14:paraId="5128BEBC" w14:textId="77777777" w:rsidR="008B2F5B" w:rsidRPr="009146AF" w:rsidRDefault="008B2F5B" w:rsidP="00501E57">
      <w:pPr>
        <w:widowControl w:val="0"/>
        <w:numPr>
          <w:ilvl w:val="1"/>
          <w:numId w:val="9"/>
        </w:numPr>
        <w:overflowPunct w:val="0"/>
        <w:autoSpaceDE w:val="0"/>
        <w:autoSpaceDN w:val="0"/>
        <w:adjustRightInd w:val="0"/>
        <w:spacing w:after="120" w:line="276" w:lineRule="auto"/>
        <w:ind w:left="708" w:hanging="714"/>
        <w:jc w:val="both"/>
        <w:textAlignment w:val="baseline"/>
      </w:pPr>
      <w:r w:rsidRPr="00501E57">
        <w:rPr>
          <w:rFonts w:eastAsia="Times New Roman" w:cs="Times New Roman"/>
          <w:lang w:eastAsia="cs-CZ"/>
        </w:rPr>
        <w:t>Zaslání</w:t>
      </w:r>
      <w:r w:rsidRPr="009146AF">
        <w:t xml:space="preserve"> </w:t>
      </w:r>
      <w:r w:rsidRPr="009146AF">
        <w:rPr>
          <w:lang w:eastAsia="cs-CZ"/>
        </w:rPr>
        <w:t>Smlouvy</w:t>
      </w:r>
      <w:r w:rsidRPr="009146AF">
        <w:t xml:space="preserve">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501E57">
      <w:pPr>
        <w:widowControl w:val="0"/>
        <w:numPr>
          <w:ilvl w:val="1"/>
          <w:numId w:val="9"/>
        </w:numPr>
        <w:overflowPunct w:val="0"/>
        <w:autoSpaceDE w:val="0"/>
        <w:autoSpaceDN w:val="0"/>
        <w:adjustRightInd w:val="0"/>
        <w:spacing w:after="120" w:line="276" w:lineRule="auto"/>
        <w:ind w:left="708" w:hanging="714"/>
        <w:jc w:val="both"/>
        <w:textAlignment w:val="baseline"/>
      </w:pPr>
      <w:r w:rsidRPr="00501E57">
        <w:rPr>
          <w:rFonts w:eastAsia="Times New Roman" w:cs="Times New Roman"/>
          <w:lang w:eastAsia="cs-CZ"/>
        </w:rPr>
        <w:t>Smluvní</w:t>
      </w:r>
      <w:r w:rsidRPr="009146AF">
        <w:t xml:space="preserve">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501E57">
      <w:pPr>
        <w:widowControl w:val="0"/>
        <w:numPr>
          <w:ilvl w:val="1"/>
          <w:numId w:val="9"/>
        </w:numPr>
        <w:overflowPunct w:val="0"/>
        <w:autoSpaceDE w:val="0"/>
        <w:autoSpaceDN w:val="0"/>
        <w:adjustRightInd w:val="0"/>
        <w:spacing w:after="120" w:line="276" w:lineRule="auto"/>
        <w:ind w:left="708" w:hanging="714"/>
        <w:jc w:val="both"/>
        <w:textAlignment w:val="baseline"/>
      </w:pPr>
      <w:r w:rsidRPr="00501E57">
        <w:rPr>
          <w:rFonts w:eastAsia="Times New Roman" w:cs="Times New Roman"/>
          <w:lang w:eastAsia="cs-CZ"/>
        </w:rPr>
        <w:t>Jestliže</w:t>
      </w:r>
      <w:r w:rsidRPr="009146AF">
        <w:t xml:space="preserve"> Smluvní strana označí za své obchodní tajemství část obsahu Smlouvy, která v </w:t>
      </w:r>
      <w:r w:rsidRPr="00F97F99">
        <w:rPr>
          <w:rFonts w:eastAsia="Times New Roman" w:cs="Times New Roman"/>
          <w:lang w:eastAsia="cs-CZ"/>
        </w:rPr>
        <w:t>důsledku</w:t>
      </w:r>
      <w:r w:rsidRPr="009146AF">
        <w:t xml:space="preserve">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501E57">
      <w:pPr>
        <w:widowControl w:val="0"/>
        <w:numPr>
          <w:ilvl w:val="1"/>
          <w:numId w:val="9"/>
        </w:numPr>
        <w:overflowPunct w:val="0"/>
        <w:autoSpaceDE w:val="0"/>
        <w:autoSpaceDN w:val="0"/>
        <w:adjustRightInd w:val="0"/>
        <w:spacing w:after="120" w:line="276" w:lineRule="auto"/>
        <w:ind w:left="708" w:hanging="714"/>
        <w:jc w:val="both"/>
        <w:textAlignment w:val="baseline"/>
      </w:pPr>
      <w:r w:rsidRPr="00501E57">
        <w:rPr>
          <w:rFonts w:eastAsia="Times New Roman" w:cs="Times New Roman"/>
          <w:lang w:eastAsia="cs-CZ"/>
        </w:rPr>
        <w:t>Osoby</w:t>
      </w:r>
      <w:r w:rsidRPr="009146AF">
        <w:t xml:space="preserve"> uzavírající tuto Smlouvu za Smluvní strany souhlasí s uveřejněním svých </w:t>
      </w:r>
      <w:r w:rsidRPr="00F97F99">
        <w:rPr>
          <w:rFonts w:eastAsia="Times New Roman" w:cs="Times New Roman"/>
          <w:lang w:eastAsia="cs-CZ"/>
        </w:rPr>
        <w:t>osobních</w:t>
      </w:r>
      <w:r w:rsidRPr="009146AF">
        <w:t xml:space="preserve"> údajů, které jsou uvedeny v této Smlouvě, spolu se Smlouvou v registru smluv. Tento souhlas je udělen na dobu neurčitou.</w:t>
      </w:r>
    </w:p>
    <w:p w14:paraId="2060FC2C" w14:textId="439DFC0B" w:rsidR="008B2F5B" w:rsidRDefault="008B2F5B" w:rsidP="00501E57">
      <w:pPr>
        <w:widowControl w:val="0"/>
        <w:numPr>
          <w:ilvl w:val="1"/>
          <w:numId w:val="9"/>
        </w:numPr>
        <w:overflowPunct w:val="0"/>
        <w:autoSpaceDE w:val="0"/>
        <w:autoSpaceDN w:val="0"/>
        <w:adjustRightInd w:val="0"/>
        <w:spacing w:after="120" w:line="276" w:lineRule="auto"/>
        <w:ind w:left="708" w:hanging="714"/>
        <w:jc w:val="both"/>
        <w:textAlignment w:val="baseline"/>
        <w:rPr>
          <w:rFonts w:eastAsia="Times New Roman" w:cs="Times New Roman"/>
          <w:lang w:eastAsia="cs-CZ"/>
        </w:rPr>
      </w:pPr>
      <w:r w:rsidRPr="009146AF">
        <w:t>V </w:t>
      </w:r>
      <w:r w:rsidRPr="00501E57">
        <w:rPr>
          <w:rFonts w:eastAsia="Times New Roman" w:cs="Times New Roman"/>
          <w:lang w:eastAsia="cs-CZ"/>
        </w:rPr>
        <w:t>případě</w:t>
      </w:r>
      <w:r w:rsidRPr="009146AF">
        <w:t xml:space="preserve">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501E57">
      <w:pPr>
        <w:pStyle w:val="Nadpis1"/>
        <w:numPr>
          <w:ilvl w:val="0"/>
          <w:numId w:val="9"/>
        </w:numPr>
        <w:spacing w:after="240" w:line="276" w:lineRule="auto"/>
        <w:jc w:val="both"/>
      </w:pPr>
      <w:r w:rsidRPr="0023372A">
        <w:t xml:space="preserve">Střet </w:t>
      </w:r>
      <w:r w:rsidRPr="00501E57">
        <w:rPr>
          <w:rFonts w:eastAsia="Times New Roman"/>
          <w:lang w:eastAsia="cs-CZ"/>
        </w:rPr>
        <w:t>zájmů</w:t>
      </w:r>
      <w:r w:rsidRPr="0023372A">
        <w:t xml:space="preserve">, povinnosti </w:t>
      </w:r>
      <w:r>
        <w:t>dodavatele</w:t>
      </w:r>
      <w:r w:rsidRPr="0023372A">
        <w:t xml:space="preserve"> v souvislosti s </w:t>
      </w:r>
      <w:bookmarkStart w:id="0" w:name="_Hlk147219777"/>
      <w:r w:rsidRPr="0023372A">
        <w:t>MEZINÁRODNÍMI SANKCEMI</w:t>
      </w:r>
      <w:bookmarkEnd w:id="0"/>
    </w:p>
    <w:p w14:paraId="45B3CC86" w14:textId="7B646848" w:rsidR="008B2F5B" w:rsidRDefault="008B2F5B" w:rsidP="00501E57">
      <w:pPr>
        <w:widowControl w:val="0"/>
        <w:numPr>
          <w:ilvl w:val="1"/>
          <w:numId w:val="9"/>
        </w:numPr>
        <w:overflowPunct w:val="0"/>
        <w:autoSpaceDE w:val="0"/>
        <w:autoSpaceDN w:val="0"/>
        <w:adjustRightInd w:val="0"/>
        <w:spacing w:after="120" w:line="276" w:lineRule="auto"/>
        <w:ind w:left="708" w:hanging="714"/>
        <w:jc w:val="both"/>
        <w:textAlignment w:val="baseline"/>
      </w:pPr>
      <w:proofErr w:type="gramStart"/>
      <w:r w:rsidRPr="00501E57">
        <w:rPr>
          <w:rFonts w:eastAsia="Times New Roman" w:cs="Times New Roman"/>
          <w:lang w:eastAsia="cs-CZ"/>
        </w:rPr>
        <w:t>Prodávající</w:t>
      </w:r>
      <w:proofErr w:type="gramEnd"/>
      <w:r w:rsidRPr="00483C85">
        <w:t xml:space="preserve"> prohlašuje, že není obchodní společností, ve které veřejný funkcionář uvedený v </w:t>
      </w:r>
      <w:proofErr w:type="spellStart"/>
      <w:proofErr w:type="gramStart"/>
      <w:r w:rsidRPr="00483C85">
        <w:t>ust</w:t>
      </w:r>
      <w:proofErr w:type="spellEnd"/>
      <w:r w:rsidRPr="00483C85">
        <w:t>.</w:t>
      </w:r>
      <w:proofErr w:type="gramEnd"/>
      <w:r w:rsidRPr="00483C85">
        <w:t xml:space="preserve">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1DBA1250" w14:textId="77777777" w:rsidR="008B2F5B" w:rsidRDefault="008B2F5B" w:rsidP="00501E57">
      <w:pPr>
        <w:widowControl w:val="0"/>
        <w:numPr>
          <w:ilvl w:val="1"/>
          <w:numId w:val="9"/>
        </w:numPr>
        <w:overflowPunct w:val="0"/>
        <w:autoSpaceDE w:val="0"/>
        <w:autoSpaceDN w:val="0"/>
        <w:adjustRightInd w:val="0"/>
        <w:spacing w:after="120" w:line="276" w:lineRule="auto"/>
        <w:ind w:left="708" w:hanging="714"/>
        <w:jc w:val="both"/>
        <w:textAlignment w:val="baseline"/>
      </w:pPr>
      <w:r w:rsidRPr="00F97F99">
        <w:rPr>
          <w:rFonts w:eastAsia="Times New Roman" w:cs="Times New Roman"/>
          <w:lang w:eastAsia="cs-CZ"/>
        </w:rPr>
        <w:t>Prodávající</w:t>
      </w:r>
      <w:r w:rsidRPr="00483C85">
        <w:t xml:space="preserve"> prohlašuje, že</w:t>
      </w:r>
      <w:r>
        <w:t>:</w:t>
      </w:r>
    </w:p>
    <w:p w14:paraId="065D548B" w14:textId="77777777" w:rsidR="008B2F5B" w:rsidRPr="003B16F0" w:rsidRDefault="008B2F5B" w:rsidP="00501E57">
      <w:pPr>
        <w:pStyle w:val="aodst"/>
        <w:numPr>
          <w:ilvl w:val="0"/>
          <w:numId w:val="5"/>
        </w:numPr>
        <w:ind w:left="1247" w:hanging="567"/>
      </w:pPr>
      <w:r w:rsidRPr="003B16F0">
        <w:t xml:space="preserve">on, ani žádný z jeho poddodavatelů, nejsou osobami, na něž se vztahuje zákaz zadání veřejné zakázky ve smyslu § 48a zákona č. 134/2016 Sb., o zadávání </w:t>
      </w:r>
      <w:r w:rsidRPr="003B16F0">
        <w:lastRenderedPageBreak/>
        <w:t>veřejných zakázek, ve znění pozdějších předpisů,</w:t>
      </w:r>
    </w:p>
    <w:p w14:paraId="458104EE" w14:textId="071EC46A" w:rsidR="008B2F5B" w:rsidRPr="003B16F0" w:rsidRDefault="008B2F5B" w:rsidP="00501E57">
      <w:pPr>
        <w:pStyle w:val="aodst"/>
        <w:numPr>
          <w:ilvl w:val="0"/>
          <w:numId w:val="5"/>
        </w:numPr>
        <w:ind w:left="1247" w:hanging="567"/>
      </w:pPr>
      <w:r w:rsidRPr="003B16F0">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w:t>
      </w:r>
      <w:r w:rsidR="002D6F92">
        <w:t> </w:t>
      </w:r>
      <w:r w:rsidRPr="003B16F0">
        <w:t>a) až d), článku 8, čl. 10 písm. b) až f) a písm. h) až j) směrnice 2014/24/EU, článku 18, čl. 21 písm. b) až e) a písm. g) až i), článků 29 a 30 směrnice 2014/25/EU a</w:t>
      </w:r>
      <w:r w:rsidR="002D6F92">
        <w:t> </w:t>
      </w:r>
      <w:r w:rsidRPr="003B16F0">
        <w:t>čl.</w:t>
      </w:r>
      <w:r w:rsidR="002D6F92">
        <w:t> </w:t>
      </w:r>
      <w:r w:rsidRPr="003B16F0">
        <w:t xml:space="preserve">13 písm. a) až d), f) až h) a j) směrnice 2009/81/ES a hlavy VII nařízení Evropského parlamentu a Rady (EU, Euratom) 2018/1046, </w:t>
      </w:r>
    </w:p>
    <w:p w14:paraId="01A6ED4A" w14:textId="06C1D2EA" w:rsidR="008B2F5B" w:rsidRPr="00483C85" w:rsidRDefault="008B2F5B" w:rsidP="00501E57">
      <w:pPr>
        <w:pStyle w:val="aodst"/>
        <w:numPr>
          <w:ilvl w:val="0"/>
          <w:numId w:val="5"/>
        </w:numPr>
        <w:ind w:left="1247" w:hanging="567"/>
      </w:pPr>
      <w:r w:rsidRPr="003B16F0">
        <w:t>on, ani žádný z jeho poddodavatelů nebo jiných osob, jejichž způsobilost byla využita ve smyslu evropských směrnic o zadávání veřejných zakázek, nejsou osobami dle článku 2 nařízení Rady (EU) č. 269/2014 ze dne 17. března 2014, o</w:t>
      </w:r>
      <w:r w:rsidR="002D6F92">
        <w:t> </w:t>
      </w:r>
      <w:r w:rsidRPr="003B16F0">
        <w:t>omezujících opatřeních vzhledem k činnostem narušujícím nebo ohrožujícím územní celistvost, svrchovanost a nezávislost Ukrajiny, ve znění pozdějších předpisů, a dalších prováděcích předpisů k tomuto nařízení Rady (EU) č. 269/2014 anebo osobami dle čl.</w:t>
      </w:r>
      <w:r w:rsidR="002D6F92">
        <w:t xml:space="preserve"> 2 nařízení uvedených v </w:t>
      </w:r>
      <w:proofErr w:type="gramStart"/>
      <w:r w:rsidR="002D6F92">
        <w:t>odst.</w:t>
      </w:r>
      <w:r w:rsidRPr="003B16F0">
        <w:t xml:space="preserve"> </w:t>
      </w:r>
      <w:r>
        <w:fldChar w:fldCharType="begin"/>
      </w:r>
      <w:r>
        <w:instrText xml:space="preserve"> REF _Ref156812881 \r \h </w:instrText>
      </w:r>
      <w:r>
        <w:fldChar w:fldCharType="separate"/>
      </w:r>
      <w:r w:rsidR="00EE4762">
        <w:t>9.5</w:t>
      </w:r>
      <w:r>
        <w:fldChar w:fldCharType="end"/>
      </w:r>
      <w:r w:rsidRPr="003B16F0">
        <w:t xml:space="preserve"> této</w:t>
      </w:r>
      <w:proofErr w:type="gramEnd"/>
      <w:r w:rsidRPr="003B16F0">
        <w:t xml:space="preserve"> Smlouvy (dále jen „</w:t>
      </w:r>
      <w:r w:rsidRPr="008A6A1D">
        <w:rPr>
          <w:rStyle w:val="Kurzvatun"/>
          <w:rFonts w:eastAsiaTheme="minorHAnsi"/>
          <w:b w:val="0"/>
        </w:rPr>
        <w:t>Sankční seznamy</w:t>
      </w:r>
      <w:r w:rsidRPr="003B16F0">
        <w:t>“).</w:t>
      </w:r>
    </w:p>
    <w:p w14:paraId="7BE9E6A7" w14:textId="77777777" w:rsidR="008B2F5B" w:rsidRDefault="008B2F5B" w:rsidP="00501E57">
      <w:pPr>
        <w:widowControl w:val="0"/>
        <w:numPr>
          <w:ilvl w:val="1"/>
          <w:numId w:val="9"/>
        </w:numPr>
        <w:overflowPunct w:val="0"/>
        <w:autoSpaceDE w:val="0"/>
        <w:autoSpaceDN w:val="0"/>
        <w:adjustRightInd w:val="0"/>
        <w:spacing w:after="120" w:line="276" w:lineRule="auto"/>
        <w:ind w:left="708" w:hanging="714"/>
        <w:jc w:val="both"/>
        <w:textAlignment w:val="baseline"/>
      </w:pPr>
      <w:r w:rsidRPr="00A453A2">
        <w:t xml:space="preserve">Je-li </w:t>
      </w:r>
      <w:r w:rsidRPr="00F97F99">
        <w:rPr>
          <w:rFonts w:eastAsia="Times New Roman" w:cs="Times New Roman"/>
          <w:lang w:eastAsia="cs-CZ"/>
        </w:rPr>
        <w:t>Prodávajícím</w:t>
      </w:r>
      <w:r w:rsidRPr="00A72529">
        <w:t xml:space="preserve"> </w:t>
      </w:r>
      <w:r>
        <w:t xml:space="preserve">sdružení více osob, platí podmínky dle </w:t>
      </w:r>
      <w:r w:rsidRPr="002D6F92">
        <w:t>odstavce 9.1 a 9.2 této Smlouvy</w:t>
      </w:r>
      <w:r>
        <w:t xml:space="preserve"> také jednotlivě pro všechny osoby v rámci Prodávajícího sdružené, a to bez ohledu na právní formu tohoto sdružení.</w:t>
      </w:r>
    </w:p>
    <w:p w14:paraId="57428C67" w14:textId="77777777" w:rsidR="008B2F5B" w:rsidRPr="00483C85" w:rsidRDefault="008B2F5B" w:rsidP="00501E57">
      <w:pPr>
        <w:widowControl w:val="0"/>
        <w:numPr>
          <w:ilvl w:val="1"/>
          <w:numId w:val="9"/>
        </w:numPr>
        <w:overflowPunct w:val="0"/>
        <w:autoSpaceDE w:val="0"/>
        <w:autoSpaceDN w:val="0"/>
        <w:adjustRightInd w:val="0"/>
        <w:spacing w:after="120" w:line="276" w:lineRule="auto"/>
        <w:ind w:left="708" w:hanging="714"/>
        <w:jc w:val="both"/>
        <w:textAlignment w:val="baseline"/>
      </w:pPr>
      <w:r w:rsidRPr="00501E57">
        <w:rPr>
          <w:rFonts w:eastAsia="Times New Roman" w:cs="Times New Roman"/>
          <w:lang w:eastAsia="cs-CZ"/>
        </w:rPr>
        <w:t>Přestane</w:t>
      </w:r>
      <w:r w:rsidRPr="00483C85">
        <w:t xml:space="preserve">-li Prodávající nebo některý z jeho poddodavatelů nebo jiných osob, jejichž </w:t>
      </w:r>
      <w:r w:rsidRPr="00F97F99">
        <w:rPr>
          <w:rFonts w:eastAsia="Times New Roman" w:cs="Times New Roman"/>
          <w:lang w:eastAsia="cs-CZ"/>
        </w:rPr>
        <w:t>způsobilost</w:t>
      </w:r>
      <w:r w:rsidRPr="00483C85">
        <w:t xml:space="preserve">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1724C181" w:rsidR="008B2F5B" w:rsidRPr="00483C85" w:rsidRDefault="008B2F5B" w:rsidP="00501E57">
      <w:pPr>
        <w:widowControl w:val="0"/>
        <w:numPr>
          <w:ilvl w:val="1"/>
          <w:numId w:val="9"/>
        </w:numPr>
        <w:overflowPunct w:val="0"/>
        <w:autoSpaceDE w:val="0"/>
        <w:autoSpaceDN w:val="0"/>
        <w:adjustRightInd w:val="0"/>
        <w:spacing w:after="120" w:line="276" w:lineRule="auto"/>
        <w:ind w:left="708" w:hanging="714"/>
        <w:jc w:val="both"/>
        <w:textAlignment w:val="baseline"/>
      </w:pPr>
      <w:bookmarkStart w:id="1" w:name="_Ref156812881"/>
      <w:r w:rsidRPr="00F97F99">
        <w:rPr>
          <w:rFonts w:eastAsia="Times New Roman" w:cs="Times New Roman"/>
          <w:lang w:eastAsia="cs-CZ"/>
        </w:rPr>
        <w:t>Prodávající</w:t>
      </w:r>
      <w:r w:rsidRPr="00483C85">
        <w:t xml:space="preserve">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w:t>
      </w:r>
      <w:r w:rsidR="002D6F92">
        <w:rPr>
          <w:rStyle w:val="normaltextrun"/>
          <w:bdr w:val="none" w:sz="0" w:space="0" w:color="auto" w:frame="1"/>
        </w:rPr>
        <w:t> </w:t>
      </w:r>
      <w:r w:rsidRPr="002B73F3">
        <w:rPr>
          <w:rStyle w:val="normaltextrun"/>
          <w:bdr w:val="none" w:sz="0" w:space="0" w:color="auto" w:frame="1"/>
        </w:rPr>
        <w:t>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w:t>
      </w:r>
      <w:r w:rsidR="00F56E3D">
        <w:t> </w:t>
      </w:r>
      <w:r w:rsidRPr="007A08B0">
        <w:t>t</w:t>
      </w:r>
      <w:r>
        <w:t>ěmto</w:t>
      </w:r>
      <w:r w:rsidRPr="007A08B0">
        <w:t xml:space="preserve"> nařízení</w:t>
      </w:r>
      <w:r>
        <w:t>m</w:t>
      </w:r>
      <w:r w:rsidRPr="00483C85">
        <w:t>.</w:t>
      </w:r>
      <w:bookmarkEnd w:id="1"/>
    </w:p>
    <w:p w14:paraId="430B0167" w14:textId="77777777" w:rsidR="008B2F5B" w:rsidRPr="00483C85" w:rsidRDefault="008B2F5B" w:rsidP="00501E57">
      <w:pPr>
        <w:widowControl w:val="0"/>
        <w:numPr>
          <w:ilvl w:val="1"/>
          <w:numId w:val="9"/>
        </w:numPr>
        <w:overflowPunct w:val="0"/>
        <w:autoSpaceDE w:val="0"/>
        <w:autoSpaceDN w:val="0"/>
        <w:adjustRightInd w:val="0"/>
        <w:spacing w:after="120" w:line="276" w:lineRule="auto"/>
        <w:ind w:left="708" w:hanging="714"/>
        <w:jc w:val="both"/>
        <w:textAlignment w:val="baseline"/>
      </w:pPr>
      <w:r w:rsidRPr="00F97F99">
        <w:rPr>
          <w:rFonts w:eastAsia="Times New Roman" w:cs="Times New Roman"/>
          <w:lang w:eastAsia="cs-CZ"/>
        </w:rPr>
        <w:t>Prodávající</w:t>
      </w:r>
      <w:r>
        <w:t xml:space="preserve">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Default="008B2F5B" w:rsidP="00501E57">
      <w:pPr>
        <w:widowControl w:val="0"/>
        <w:numPr>
          <w:ilvl w:val="1"/>
          <w:numId w:val="9"/>
        </w:numPr>
        <w:overflowPunct w:val="0"/>
        <w:autoSpaceDE w:val="0"/>
        <w:autoSpaceDN w:val="0"/>
        <w:adjustRightInd w:val="0"/>
        <w:spacing w:after="120" w:line="276" w:lineRule="auto"/>
        <w:ind w:left="708" w:hanging="714"/>
        <w:jc w:val="both"/>
        <w:textAlignment w:val="baseline"/>
      </w:pPr>
      <w:r w:rsidRPr="00501E57">
        <w:rPr>
          <w:rFonts w:eastAsia="Times New Roman" w:cs="Times New Roman"/>
          <w:lang w:eastAsia="cs-CZ"/>
        </w:rPr>
        <w:t>Ukáže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zaplatit</w:t>
      </w:r>
      <w:r>
        <w:t xml:space="preserve"> za každé jednotlivé porušení povinností dle předchozí věty</w:t>
      </w:r>
      <w:r w:rsidRPr="00483C85">
        <w:t xml:space="preserve"> smluvní pokutu ve </w:t>
      </w:r>
      <w:r w:rsidRPr="002D6F92">
        <w:t>výši 5 % procent</w:t>
      </w:r>
      <w:r w:rsidRPr="00483C85">
        <w:t xml:space="preserve"> z kupní ceny (cena bez DPH) sjednané dle této Smlouvy. Ustanovení § 2004 odst. 2 Občanského zákoníku a § 2050 Občanského zákoníku se nepoužijí</w:t>
      </w:r>
      <w:r w:rsidR="00B1367D">
        <w:t>.</w:t>
      </w:r>
    </w:p>
    <w:p w14:paraId="765EB87E" w14:textId="77777777" w:rsidR="00B1367D" w:rsidRDefault="00B1367D" w:rsidP="00501E57">
      <w:pPr>
        <w:pStyle w:val="Nadpis1"/>
        <w:numPr>
          <w:ilvl w:val="0"/>
          <w:numId w:val="9"/>
        </w:numPr>
        <w:spacing w:after="240" w:line="276" w:lineRule="auto"/>
        <w:jc w:val="both"/>
        <w:rPr>
          <w:rFonts w:eastAsia="Times New Roman"/>
          <w:lang w:eastAsia="cs-CZ"/>
        </w:rPr>
      </w:pPr>
      <w:proofErr w:type="spellStart"/>
      <w:r w:rsidRPr="00501E57">
        <w:rPr>
          <w:rFonts w:eastAsia="Times New Roman"/>
          <w:lang w:eastAsia="cs-CZ"/>
        </w:rPr>
        <w:t>Compliance</w:t>
      </w:r>
      <w:proofErr w:type="spellEnd"/>
    </w:p>
    <w:p w14:paraId="2AD8BBED" w14:textId="14D6B351" w:rsidR="00B1367D" w:rsidRDefault="00B1367D" w:rsidP="00501E57">
      <w:pPr>
        <w:widowControl w:val="0"/>
        <w:numPr>
          <w:ilvl w:val="1"/>
          <w:numId w:val="9"/>
        </w:numPr>
        <w:overflowPunct w:val="0"/>
        <w:autoSpaceDE w:val="0"/>
        <w:autoSpaceDN w:val="0"/>
        <w:adjustRightInd w:val="0"/>
        <w:spacing w:after="120" w:line="276" w:lineRule="auto"/>
        <w:ind w:left="708" w:hanging="714"/>
        <w:jc w:val="both"/>
        <w:textAlignment w:val="baseline"/>
      </w:pPr>
      <w:r w:rsidRPr="00F97F99">
        <w:rPr>
          <w:rFonts w:eastAsia="Times New Roman" w:cs="Times New Roman"/>
          <w:lang w:eastAsia="cs-CZ"/>
        </w:rPr>
        <w:t>Smluvní</w:t>
      </w:r>
      <w:r>
        <w:t xml:space="preserve"> strany stvrzují, že při uzavírání této Smlouvy jednaly a postupovaly čestně a</w:t>
      </w:r>
      <w:r w:rsidR="002D6F92">
        <w:t> </w:t>
      </w:r>
      <w:r>
        <w:t xml:space="preserve">transparentně a zavazují se tak jednat i při plnění této Smlouvy a veškerých činnostech </w:t>
      </w:r>
      <w:r>
        <w:lastRenderedPageBreak/>
        <w:t xml:space="preserve">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77777777" w:rsidR="00B1367D" w:rsidRDefault="00B1367D" w:rsidP="00501E57">
      <w:pPr>
        <w:widowControl w:val="0"/>
        <w:numPr>
          <w:ilvl w:val="1"/>
          <w:numId w:val="9"/>
        </w:numPr>
        <w:overflowPunct w:val="0"/>
        <w:autoSpaceDE w:val="0"/>
        <w:autoSpaceDN w:val="0"/>
        <w:adjustRightInd w:val="0"/>
        <w:spacing w:after="120" w:line="276" w:lineRule="auto"/>
        <w:ind w:left="708" w:hanging="714"/>
        <w:jc w:val="both"/>
        <w:textAlignment w:val="baseline"/>
      </w:pPr>
      <w:r w:rsidRPr="00F97F99">
        <w:rPr>
          <w:rFonts w:eastAsia="Times New Roman" w:cs="Times New Roman"/>
          <w:lang w:eastAsia="cs-CZ"/>
        </w:rPr>
        <w:t>Správa</w:t>
      </w:r>
      <w:r>
        <w:t xml:space="preserve"> železnic, státní organizace, má výše uvedené dokumenty k dispozici na webových stránkách: </w:t>
      </w:r>
      <w:hyperlink r:id="rId11" w:history="1">
        <w:r w:rsidRPr="00F01081">
          <w:rPr>
            <w:rStyle w:val="Hypertextovodkaz"/>
          </w:rPr>
          <w:t>https://www.spravazeleznic.cz/o-nas/nazadouci-jednani-a-boj-s-korupci</w:t>
        </w:r>
      </w:hyperlink>
      <w:r>
        <w:t>.</w:t>
      </w:r>
    </w:p>
    <w:p w14:paraId="60E9EA1F" w14:textId="51FBC531" w:rsidR="00B1367D" w:rsidRDefault="00B1367D" w:rsidP="00501E57">
      <w:pPr>
        <w:widowControl w:val="0"/>
        <w:numPr>
          <w:ilvl w:val="1"/>
          <w:numId w:val="9"/>
        </w:numPr>
        <w:overflowPunct w:val="0"/>
        <w:autoSpaceDE w:val="0"/>
        <w:autoSpaceDN w:val="0"/>
        <w:adjustRightInd w:val="0"/>
        <w:spacing w:after="120" w:line="276" w:lineRule="auto"/>
        <w:ind w:left="708" w:hanging="714"/>
        <w:jc w:val="both"/>
        <w:textAlignment w:val="baseline"/>
      </w:pPr>
      <w:r w:rsidRPr="00501E57">
        <w:rPr>
          <w:rFonts w:eastAsia="Times New Roman" w:cs="Times New Roman"/>
          <w:lang w:eastAsia="cs-CZ"/>
        </w:rPr>
        <w:t>Prodávající</w:t>
      </w:r>
      <w:r>
        <w:t xml:space="preserve"> má výše uvedené dokumenty k dispozici na webových stránkách</w:t>
      </w:r>
      <w:r w:rsidRPr="008A136D">
        <w:rPr>
          <w:highlight w:val="yellow"/>
        </w:rPr>
        <w:t xml:space="preserve">: [doplní </w:t>
      </w:r>
      <w:r w:rsidRPr="008A136D">
        <w:rPr>
          <w:rFonts w:eastAsia="Times New Roman" w:cs="Times New Roman"/>
          <w:highlight w:val="yellow"/>
          <w:lang w:eastAsia="cs-CZ"/>
        </w:rPr>
        <w:t>Prodávající</w:t>
      </w:r>
      <w:r w:rsidRPr="008A136D">
        <w:rPr>
          <w:highlight w:val="yellow"/>
        </w:rPr>
        <w:t xml:space="preserve"> x nemá-li Prodávající výše uvedené dokumenty, celý bod 10.3 odstraní]</w:t>
      </w:r>
    </w:p>
    <w:p w14:paraId="6B4EC7CA" w14:textId="7AF65F13" w:rsidR="00D85C5B" w:rsidRPr="000C5DA0" w:rsidRDefault="00D85C5B" w:rsidP="00501E57">
      <w:pPr>
        <w:pStyle w:val="Nadpis1"/>
        <w:numPr>
          <w:ilvl w:val="0"/>
          <w:numId w:val="9"/>
        </w:numPr>
        <w:spacing w:after="240" w:line="276" w:lineRule="auto"/>
        <w:jc w:val="both"/>
        <w:rPr>
          <w:rFonts w:eastAsia="Times New Roman"/>
          <w:lang w:eastAsia="cs-CZ"/>
        </w:rPr>
      </w:pPr>
      <w:r w:rsidRPr="005C3540">
        <w:t>Závěrečná</w:t>
      </w:r>
      <w:r w:rsidRPr="000C5DA0">
        <w:rPr>
          <w:rFonts w:eastAsia="Times New Roman"/>
          <w:lang w:eastAsia="cs-CZ"/>
        </w:rPr>
        <w:t xml:space="preserve"> ujednání</w:t>
      </w:r>
    </w:p>
    <w:p w14:paraId="485370BE" w14:textId="7EB9A280" w:rsidR="00D85C5B" w:rsidRPr="00E30A6F" w:rsidRDefault="00B1367D" w:rsidP="00501E57">
      <w:pPr>
        <w:widowControl w:val="0"/>
        <w:numPr>
          <w:ilvl w:val="1"/>
          <w:numId w:val="9"/>
        </w:numPr>
        <w:overflowPunct w:val="0"/>
        <w:autoSpaceDE w:val="0"/>
        <w:autoSpaceDN w:val="0"/>
        <w:adjustRightInd w:val="0"/>
        <w:spacing w:after="120" w:line="276" w:lineRule="auto"/>
        <w:ind w:left="708" w:hanging="714"/>
        <w:jc w:val="both"/>
        <w:textAlignment w:val="baseline"/>
        <w:rPr>
          <w:lang w:eastAsia="cs-CZ"/>
        </w:rPr>
      </w:pPr>
      <w:r w:rsidRPr="00501E57">
        <w:rPr>
          <w:rFonts w:eastAsia="Times New Roman" w:cs="Times New Roman"/>
          <w:lang w:eastAsia="cs-CZ"/>
        </w:rPr>
        <w:t>Tato</w:t>
      </w:r>
      <w:r w:rsidRPr="009146AF">
        <w:t xml:space="preserve">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501E57">
      <w:pPr>
        <w:widowControl w:val="0"/>
        <w:numPr>
          <w:ilvl w:val="1"/>
          <w:numId w:val="9"/>
        </w:numPr>
        <w:overflowPunct w:val="0"/>
        <w:autoSpaceDE w:val="0"/>
        <w:autoSpaceDN w:val="0"/>
        <w:adjustRightInd w:val="0"/>
        <w:spacing w:after="120" w:line="276" w:lineRule="auto"/>
        <w:ind w:left="708" w:hanging="714"/>
        <w:jc w:val="both"/>
        <w:textAlignment w:val="baseline"/>
        <w:rPr>
          <w:lang w:eastAsia="cs-CZ"/>
        </w:rPr>
      </w:pPr>
      <w:r w:rsidRPr="00F97F99">
        <w:rPr>
          <w:rFonts w:eastAsia="Times New Roman" w:cs="Times New Roman"/>
          <w:lang w:eastAsia="cs-CZ"/>
        </w:rPr>
        <w:t>Prodávající</w:t>
      </w:r>
      <w:r w:rsidRPr="00E30A6F">
        <w:rPr>
          <w:lang w:eastAsia="cs-CZ"/>
        </w:rPr>
        <w:t xml:space="preserve"> prohlašuje, že </w:t>
      </w:r>
    </w:p>
    <w:p w14:paraId="0C39C4DC" w14:textId="387B7697" w:rsidR="00D85C5B" w:rsidRPr="00E30A6F" w:rsidRDefault="00D85C5B" w:rsidP="002D6F92">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2D6F92">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66680B41" w:rsidR="00D85C5B" w:rsidRPr="00E30A6F" w:rsidRDefault="00346E96" w:rsidP="00501E57">
      <w:pPr>
        <w:widowControl w:val="0"/>
        <w:numPr>
          <w:ilvl w:val="1"/>
          <w:numId w:val="9"/>
        </w:numPr>
        <w:overflowPunct w:val="0"/>
        <w:autoSpaceDE w:val="0"/>
        <w:autoSpaceDN w:val="0"/>
        <w:adjustRightInd w:val="0"/>
        <w:spacing w:after="120" w:line="276" w:lineRule="auto"/>
        <w:ind w:left="708" w:hanging="714"/>
        <w:jc w:val="both"/>
        <w:textAlignment w:val="baseline"/>
        <w:rPr>
          <w:lang w:eastAsia="cs-CZ"/>
        </w:rPr>
      </w:pPr>
      <w:r w:rsidRPr="00501E57">
        <w:rPr>
          <w:rFonts w:eastAsia="Times New Roman" w:cs="Times New Roman"/>
          <w:lang w:eastAsia="cs-CZ"/>
        </w:rPr>
        <w:t>Tato</w:t>
      </w:r>
      <w:r w:rsidRPr="00E30A6F">
        <w:rPr>
          <w:lang w:eastAsia="cs-CZ"/>
        </w:rPr>
        <w:t xml:space="preserve">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7F5EC4" w:rsidRPr="00EC056B">
        <w:rPr>
          <w:b/>
          <w:highlight w:val="yellow"/>
          <w:lang w:eastAsia="cs-CZ"/>
        </w:rPr>
        <w:t>třech</w:t>
      </w:r>
      <w:r w:rsidR="007F5EC4" w:rsidRPr="00EC056B">
        <w:rPr>
          <w:b/>
          <w:lang w:eastAsia="cs-CZ"/>
        </w:rPr>
        <w:t xml:space="preserve"> </w:t>
      </w:r>
      <w:r w:rsidR="00D85C5B" w:rsidRPr="00E30A6F">
        <w:rPr>
          <w:lang w:eastAsia="cs-CZ"/>
        </w:rPr>
        <w:t xml:space="preserve">vyhotoveních, </w:t>
      </w:r>
      <w:r w:rsidR="00791AC7" w:rsidRPr="00E30A6F">
        <w:rPr>
          <w:lang w:eastAsia="cs-CZ"/>
        </w:rPr>
        <w:t xml:space="preserve">ve </w:t>
      </w:r>
      <w:r w:rsidR="00791AC7" w:rsidRPr="00EC056B">
        <w:rPr>
          <w:b/>
          <w:lang w:eastAsia="cs-CZ"/>
        </w:rPr>
        <w:t>dvou</w:t>
      </w:r>
      <w:r w:rsidR="00791AC7" w:rsidRPr="00E30A6F">
        <w:rPr>
          <w:lang w:eastAsia="cs-CZ"/>
        </w:rPr>
        <w:t xml:space="preserve"> vyhotoveních pro </w:t>
      </w:r>
      <w:proofErr w:type="gramStart"/>
      <w:r w:rsidR="00791AC7" w:rsidRPr="00E30A6F">
        <w:rPr>
          <w:lang w:eastAsia="cs-CZ"/>
        </w:rPr>
        <w:t>Kupujícího</w:t>
      </w:r>
      <w:proofErr w:type="gramEnd"/>
      <w:r w:rsidR="00791AC7" w:rsidRPr="00E30A6F">
        <w:rPr>
          <w:lang w:eastAsia="cs-CZ"/>
        </w:rPr>
        <w:t xml:space="preserve"> a </w:t>
      </w:r>
      <w:proofErr w:type="gramStart"/>
      <w:r w:rsidR="00791AC7" w:rsidRPr="00EC056B">
        <w:rPr>
          <w:b/>
          <w:highlight w:val="yellow"/>
          <w:lang w:eastAsia="cs-CZ"/>
        </w:rPr>
        <w:t>jedno</w:t>
      </w:r>
      <w:r w:rsidR="00C337B9" w:rsidRPr="00EC056B">
        <w:rPr>
          <w:b/>
          <w:highlight w:val="yellow"/>
          <w:lang w:eastAsia="cs-CZ"/>
        </w:rPr>
        <w:t>m</w:t>
      </w:r>
      <w:proofErr w:type="gramEnd"/>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501E57">
      <w:pPr>
        <w:widowControl w:val="0"/>
        <w:numPr>
          <w:ilvl w:val="1"/>
          <w:numId w:val="9"/>
        </w:numPr>
        <w:overflowPunct w:val="0"/>
        <w:autoSpaceDE w:val="0"/>
        <w:autoSpaceDN w:val="0"/>
        <w:adjustRightInd w:val="0"/>
        <w:spacing w:after="120" w:line="276" w:lineRule="auto"/>
        <w:ind w:left="708" w:hanging="714"/>
        <w:jc w:val="both"/>
        <w:textAlignment w:val="baseline"/>
        <w:rPr>
          <w:lang w:eastAsia="cs-CZ"/>
        </w:rPr>
      </w:pPr>
      <w:r w:rsidRPr="00F97F99">
        <w:rPr>
          <w:rFonts w:eastAsia="Times New Roman" w:cs="Times New Roman"/>
          <w:lang w:eastAsia="cs-CZ"/>
        </w:rPr>
        <w:t>Veškerá</w:t>
      </w:r>
      <w:r w:rsidRPr="00E30A6F">
        <w:rPr>
          <w:lang w:eastAsia="cs-CZ"/>
        </w:rPr>
        <w:t xml:space="preserve">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501E57">
      <w:pPr>
        <w:widowControl w:val="0"/>
        <w:numPr>
          <w:ilvl w:val="1"/>
          <w:numId w:val="9"/>
        </w:numPr>
        <w:overflowPunct w:val="0"/>
        <w:autoSpaceDE w:val="0"/>
        <w:autoSpaceDN w:val="0"/>
        <w:adjustRightInd w:val="0"/>
        <w:spacing w:after="120" w:line="276" w:lineRule="auto"/>
        <w:ind w:left="708" w:hanging="714"/>
        <w:jc w:val="both"/>
        <w:textAlignment w:val="baseline"/>
        <w:rPr>
          <w:lang w:eastAsia="cs-CZ"/>
        </w:rPr>
      </w:pPr>
      <w:r w:rsidRPr="00F97F99">
        <w:rPr>
          <w:rFonts w:eastAsia="Times New Roman" w:cs="Times New Roman"/>
          <w:lang w:eastAsia="cs-CZ"/>
        </w:rPr>
        <w:t>Smluvní</w:t>
      </w:r>
      <w:r w:rsidRPr="00E30A6F">
        <w:rPr>
          <w:lang w:eastAsia="cs-CZ"/>
        </w:rPr>
        <w:t xml:space="preserve">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501E57">
      <w:pPr>
        <w:widowControl w:val="0"/>
        <w:numPr>
          <w:ilvl w:val="1"/>
          <w:numId w:val="9"/>
        </w:numPr>
        <w:overflowPunct w:val="0"/>
        <w:autoSpaceDE w:val="0"/>
        <w:autoSpaceDN w:val="0"/>
        <w:adjustRightInd w:val="0"/>
        <w:spacing w:after="120" w:line="276" w:lineRule="auto"/>
        <w:ind w:left="708" w:hanging="714"/>
        <w:jc w:val="both"/>
        <w:textAlignment w:val="baseline"/>
        <w:rPr>
          <w:lang w:eastAsia="cs-CZ"/>
        </w:rPr>
      </w:pPr>
      <w:r w:rsidRPr="00F97F99">
        <w:rPr>
          <w:rFonts w:eastAsia="Times New Roman" w:cs="Times New Roman"/>
          <w:lang w:eastAsia="cs-CZ"/>
        </w:rPr>
        <w:t>Všechny</w:t>
      </w:r>
      <w:r w:rsidRPr="00E30A6F">
        <w:rPr>
          <w:lang w:eastAsia="cs-CZ"/>
        </w:rPr>
        <w:t xml:space="preserve">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501E57">
      <w:pPr>
        <w:widowControl w:val="0"/>
        <w:numPr>
          <w:ilvl w:val="1"/>
          <w:numId w:val="9"/>
        </w:numPr>
        <w:overflowPunct w:val="0"/>
        <w:autoSpaceDE w:val="0"/>
        <w:autoSpaceDN w:val="0"/>
        <w:adjustRightInd w:val="0"/>
        <w:spacing w:after="120" w:line="276" w:lineRule="auto"/>
        <w:ind w:left="708" w:hanging="714"/>
        <w:jc w:val="both"/>
        <w:textAlignment w:val="baseline"/>
        <w:rPr>
          <w:lang w:eastAsia="cs-CZ"/>
        </w:rPr>
      </w:pPr>
      <w:r w:rsidRPr="00F97F99">
        <w:rPr>
          <w:rFonts w:eastAsia="Times New Roman" w:cs="Times New Roman"/>
          <w:lang w:eastAsia="cs-CZ"/>
        </w:rPr>
        <w:t>S</w:t>
      </w:r>
      <w:r w:rsidR="00D85C5B" w:rsidRPr="00F97F99">
        <w:rPr>
          <w:rFonts w:eastAsia="Times New Roman" w:cs="Times New Roman"/>
          <w:lang w:eastAsia="cs-CZ"/>
        </w:rPr>
        <w:t>mlouvu</w:t>
      </w:r>
      <w:r w:rsidR="00D85C5B" w:rsidRPr="00E30A6F">
        <w:rPr>
          <w:lang w:eastAsia="cs-CZ"/>
        </w:rPr>
        <w:t xml:space="preserve"> lze měnit pouze písemnými dodatky.</w:t>
      </w:r>
    </w:p>
    <w:p w14:paraId="23234826" w14:textId="058D2E95" w:rsidR="00D85C5B" w:rsidRPr="002D6F92" w:rsidRDefault="00D85C5B" w:rsidP="00501E57">
      <w:pPr>
        <w:widowControl w:val="0"/>
        <w:numPr>
          <w:ilvl w:val="1"/>
          <w:numId w:val="9"/>
        </w:numPr>
        <w:overflowPunct w:val="0"/>
        <w:autoSpaceDE w:val="0"/>
        <w:autoSpaceDN w:val="0"/>
        <w:adjustRightInd w:val="0"/>
        <w:spacing w:after="120" w:line="276" w:lineRule="auto"/>
        <w:ind w:left="708" w:hanging="714"/>
        <w:jc w:val="both"/>
        <w:textAlignment w:val="baseline"/>
        <w:rPr>
          <w:lang w:eastAsia="cs-CZ"/>
        </w:rPr>
      </w:pPr>
      <w:r w:rsidRPr="00F97F99">
        <w:rPr>
          <w:rFonts w:eastAsia="Times New Roman" w:cs="Times New Roman"/>
          <w:lang w:eastAsia="cs-CZ"/>
        </w:rPr>
        <w:t>Poté</w:t>
      </w:r>
      <w:r w:rsidRPr="00E30A6F">
        <w:rPr>
          <w:lang w:eastAsia="cs-CZ"/>
        </w:rPr>
        <w:t xml:space="preserve">,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vyhotovení </w:t>
      </w:r>
      <w:r w:rsidR="00FB5045" w:rsidRPr="00E30A6F">
        <w:rPr>
          <w:lang w:eastAsia="cs-CZ"/>
        </w:rPr>
        <w:t>této S</w:t>
      </w:r>
      <w:r w:rsidRPr="00E30A6F">
        <w:rPr>
          <w:lang w:eastAsia="cs-CZ"/>
        </w:rPr>
        <w:t>mlouvy, neboť Prodávajícímu již bude obsah Obchodních podmínek známý.</w:t>
      </w:r>
    </w:p>
    <w:p w14:paraId="1B93A962" w14:textId="318D8088" w:rsidR="00D85C5B" w:rsidRDefault="008B1447" w:rsidP="00501E57">
      <w:pPr>
        <w:widowControl w:val="0"/>
        <w:numPr>
          <w:ilvl w:val="1"/>
          <w:numId w:val="9"/>
        </w:numPr>
        <w:overflowPunct w:val="0"/>
        <w:autoSpaceDE w:val="0"/>
        <w:autoSpaceDN w:val="0"/>
        <w:adjustRightInd w:val="0"/>
        <w:spacing w:after="120" w:line="276" w:lineRule="auto"/>
        <w:ind w:left="708" w:hanging="714"/>
        <w:jc w:val="both"/>
        <w:textAlignment w:val="baseline"/>
        <w:rPr>
          <w:lang w:eastAsia="cs-CZ"/>
        </w:rPr>
      </w:pPr>
      <w:r w:rsidRPr="00F97F99">
        <w:rPr>
          <w:rFonts w:eastAsia="Times New Roman" w:cs="Times New Roman"/>
          <w:lang w:eastAsia="cs-CZ"/>
        </w:rPr>
        <w:t>Tato</w:t>
      </w:r>
      <w:r w:rsidRPr="002D6F92">
        <w:rPr>
          <w:lang w:eastAsia="cs-CZ"/>
        </w:rPr>
        <w:t xml:space="preserve"> S</w:t>
      </w:r>
      <w:r w:rsidR="00D85C5B" w:rsidRPr="002D6F92">
        <w:rPr>
          <w:lang w:eastAsia="cs-CZ"/>
        </w:rPr>
        <w:t xml:space="preserve">mlouva nabývá platnosti okamžikem podpisu poslední ze </w:t>
      </w:r>
      <w:r w:rsidR="00FB5045" w:rsidRPr="002D6F92">
        <w:rPr>
          <w:lang w:eastAsia="cs-CZ"/>
        </w:rPr>
        <w:t>Sml</w:t>
      </w:r>
      <w:r w:rsidR="00D85C5B" w:rsidRPr="002D6F92">
        <w:rPr>
          <w:lang w:eastAsia="cs-CZ"/>
        </w:rPr>
        <w:t>uvních stran. Je-li Smlouva uveřejňována v registru smluv, nabývá účinnosti dnem uveřejnění v registru smluv, jinak je účinná od okamžiku uzavření.</w:t>
      </w:r>
    </w:p>
    <w:p w14:paraId="1C88AEE2" w14:textId="5BEE29F6" w:rsidR="00F97F99" w:rsidRDefault="00F97F99" w:rsidP="00F97F99">
      <w:pPr>
        <w:widowControl w:val="0"/>
        <w:overflowPunct w:val="0"/>
        <w:autoSpaceDE w:val="0"/>
        <w:autoSpaceDN w:val="0"/>
        <w:adjustRightInd w:val="0"/>
        <w:spacing w:after="60" w:line="276" w:lineRule="auto"/>
        <w:jc w:val="both"/>
        <w:textAlignment w:val="baseline"/>
        <w:rPr>
          <w:lang w:eastAsia="cs-CZ"/>
        </w:rPr>
      </w:pPr>
    </w:p>
    <w:p w14:paraId="5ACCA964" w14:textId="5A0C018D" w:rsidR="00501E57" w:rsidRDefault="00501E57" w:rsidP="00F97F99">
      <w:pPr>
        <w:widowControl w:val="0"/>
        <w:overflowPunct w:val="0"/>
        <w:autoSpaceDE w:val="0"/>
        <w:autoSpaceDN w:val="0"/>
        <w:adjustRightInd w:val="0"/>
        <w:spacing w:after="60" w:line="276" w:lineRule="auto"/>
        <w:jc w:val="both"/>
        <w:textAlignment w:val="baseline"/>
        <w:rPr>
          <w:lang w:eastAsia="cs-CZ"/>
        </w:rPr>
      </w:pPr>
    </w:p>
    <w:p w14:paraId="19A46554" w14:textId="0C0416B4" w:rsidR="00501E57" w:rsidRDefault="00501E57" w:rsidP="00F97F99">
      <w:pPr>
        <w:widowControl w:val="0"/>
        <w:overflowPunct w:val="0"/>
        <w:autoSpaceDE w:val="0"/>
        <w:autoSpaceDN w:val="0"/>
        <w:adjustRightInd w:val="0"/>
        <w:spacing w:after="60" w:line="276" w:lineRule="auto"/>
        <w:jc w:val="both"/>
        <w:textAlignment w:val="baseline"/>
        <w:rPr>
          <w:lang w:eastAsia="cs-CZ"/>
        </w:rPr>
      </w:pPr>
    </w:p>
    <w:p w14:paraId="13E7A639" w14:textId="091016BC" w:rsidR="00501E57" w:rsidRDefault="00501E57" w:rsidP="00F97F99">
      <w:pPr>
        <w:widowControl w:val="0"/>
        <w:overflowPunct w:val="0"/>
        <w:autoSpaceDE w:val="0"/>
        <w:autoSpaceDN w:val="0"/>
        <w:adjustRightInd w:val="0"/>
        <w:spacing w:after="60" w:line="276" w:lineRule="auto"/>
        <w:jc w:val="both"/>
        <w:textAlignment w:val="baseline"/>
        <w:rPr>
          <w:lang w:eastAsia="cs-CZ"/>
        </w:rPr>
      </w:pPr>
    </w:p>
    <w:p w14:paraId="4944CDBD" w14:textId="2FC48889" w:rsidR="00501E57" w:rsidRDefault="00501E57" w:rsidP="00F97F99">
      <w:pPr>
        <w:widowControl w:val="0"/>
        <w:overflowPunct w:val="0"/>
        <w:autoSpaceDE w:val="0"/>
        <w:autoSpaceDN w:val="0"/>
        <w:adjustRightInd w:val="0"/>
        <w:spacing w:after="60" w:line="276" w:lineRule="auto"/>
        <w:jc w:val="both"/>
        <w:textAlignment w:val="baseline"/>
        <w:rPr>
          <w:lang w:eastAsia="cs-CZ"/>
        </w:rPr>
      </w:pPr>
    </w:p>
    <w:p w14:paraId="21B6B0CF" w14:textId="079C7883" w:rsidR="00501E57" w:rsidRDefault="00501E57" w:rsidP="00F97F99">
      <w:pPr>
        <w:widowControl w:val="0"/>
        <w:overflowPunct w:val="0"/>
        <w:autoSpaceDE w:val="0"/>
        <w:autoSpaceDN w:val="0"/>
        <w:adjustRightInd w:val="0"/>
        <w:spacing w:after="60" w:line="276" w:lineRule="auto"/>
        <w:jc w:val="both"/>
        <w:textAlignment w:val="baseline"/>
        <w:rPr>
          <w:lang w:eastAsia="cs-CZ"/>
        </w:rPr>
      </w:pPr>
    </w:p>
    <w:p w14:paraId="18C7FDED" w14:textId="0C0A26FC" w:rsidR="00501E57" w:rsidRDefault="00501E57" w:rsidP="00F97F99">
      <w:pPr>
        <w:widowControl w:val="0"/>
        <w:overflowPunct w:val="0"/>
        <w:autoSpaceDE w:val="0"/>
        <w:autoSpaceDN w:val="0"/>
        <w:adjustRightInd w:val="0"/>
        <w:spacing w:after="60" w:line="276" w:lineRule="auto"/>
        <w:jc w:val="both"/>
        <w:textAlignment w:val="baseline"/>
        <w:rPr>
          <w:lang w:eastAsia="cs-CZ"/>
        </w:rPr>
      </w:pPr>
    </w:p>
    <w:p w14:paraId="51D3CE33" w14:textId="77777777" w:rsidR="00D85C5B" w:rsidRPr="000C5DA0" w:rsidRDefault="00D85C5B" w:rsidP="00501E57">
      <w:pPr>
        <w:widowControl w:val="0"/>
        <w:overflowPunct w:val="0"/>
        <w:autoSpaceDE w:val="0"/>
        <w:autoSpaceDN w:val="0"/>
        <w:adjustRightInd w:val="0"/>
        <w:spacing w:line="276" w:lineRule="auto"/>
        <w:jc w:val="both"/>
        <w:textAlignment w:val="baseline"/>
        <w:rPr>
          <w:rFonts w:eastAsia="Times New Roman" w:cs="Times New Roman"/>
          <w:b/>
          <w:lang w:eastAsia="cs-CZ"/>
        </w:rPr>
      </w:pPr>
      <w:r w:rsidRPr="000C5DA0">
        <w:rPr>
          <w:rFonts w:eastAsia="Times New Roman" w:cs="Times New Roman"/>
          <w:b/>
          <w:lang w:eastAsia="cs-CZ"/>
        </w:rPr>
        <w:lastRenderedPageBreak/>
        <w:t>Přílohy</w:t>
      </w:r>
    </w:p>
    <w:p w14:paraId="403AECE4" w14:textId="415614AF" w:rsidR="008F2302" w:rsidRDefault="008F2302"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8F2302">
        <w:rPr>
          <w:rFonts w:eastAsia="Times New Roman" w:cs="Times New Roman"/>
          <w:lang w:eastAsia="cs-CZ"/>
        </w:rPr>
        <w:t xml:space="preserve">Příloha č. 1: </w:t>
      </w:r>
      <w:r w:rsidRPr="008F2302">
        <w:rPr>
          <w:rFonts w:eastAsia="Times New Roman" w:cs="Times New Roman"/>
          <w:lang w:eastAsia="cs-CZ"/>
        </w:rPr>
        <w:tab/>
        <w:t>Obchodní podmínky ke Kupní smlouvě</w:t>
      </w:r>
    </w:p>
    <w:p w14:paraId="459A4A7A" w14:textId="3BA2BA83" w:rsidR="00D85C5B" w:rsidRPr="00F97F99"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F97F99">
        <w:rPr>
          <w:rFonts w:eastAsia="Times New Roman" w:cs="Times New Roman"/>
          <w:lang w:eastAsia="cs-CZ"/>
        </w:rPr>
        <w:t xml:space="preserve">příloha č. </w:t>
      </w:r>
      <w:r w:rsidR="00013A77" w:rsidRPr="00F97F99">
        <w:rPr>
          <w:rFonts w:eastAsia="Times New Roman" w:cs="Times New Roman"/>
          <w:lang w:eastAsia="cs-CZ"/>
        </w:rPr>
        <w:t>2</w:t>
      </w:r>
      <w:r w:rsidRPr="00F97F99">
        <w:rPr>
          <w:rFonts w:eastAsia="Times New Roman" w:cs="Times New Roman"/>
          <w:lang w:eastAsia="cs-CZ"/>
        </w:rPr>
        <w:t>:</w:t>
      </w:r>
      <w:r w:rsidRPr="00F97F99">
        <w:rPr>
          <w:rFonts w:eastAsia="Times New Roman" w:cs="Times New Roman"/>
          <w:lang w:eastAsia="cs-CZ"/>
        </w:rPr>
        <w:tab/>
      </w:r>
      <w:r w:rsidR="008F2302" w:rsidRPr="00F97F99">
        <w:rPr>
          <w:rFonts w:eastAsia="Times New Roman" w:cs="Times New Roman"/>
          <w:lang w:eastAsia="cs-CZ"/>
        </w:rPr>
        <w:t>S</w:t>
      </w:r>
      <w:r w:rsidRPr="00F97F99">
        <w:rPr>
          <w:rFonts w:eastAsia="Times New Roman" w:cs="Times New Roman"/>
          <w:lang w:eastAsia="cs-CZ"/>
        </w:rPr>
        <w:t>pecifikace předmětu koupě</w:t>
      </w:r>
    </w:p>
    <w:p w14:paraId="46621F99" w14:textId="7BD4518D" w:rsidR="00CC1601" w:rsidRPr="00F97F99" w:rsidRDefault="00CC1601" w:rsidP="00B1367D">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F97F99">
        <w:rPr>
          <w:rFonts w:eastAsia="Times New Roman" w:cs="Times New Roman"/>
          <w:lang w:eastAsia="cs-CZ"/>
        </w:rPr>
        <w:t xml:space="preserve">příloha č. </w:t>
      </w:r>
      <w:r w:rsidR="00013A77" w:rsidRPr="00F97F99">
        <w:rPr>
          <w:rFonts w:eastAsia="Times New Roman" w:cs="Times New Roman"/>
          <w:lang w:eastAsia="cs-CZ"/>
        </w:rPr>
        <w:t>3</w:t>
      </w:r>
      <w:r w:rsidRPr="00F97F99">
        <w:rPr>
          <w:rFonts w:eastAsia="Times New Roman" w:cs="Times New Roman"/>
          <w:lang w:eastAsia="cs-CZ"/>
        </w:rPr>
        <w:t>:</w:t>
      </w:r>
      <w:r w:rsidRPr="00F97F99">
        <w:rPr>
          <w:rFonts w:eastAsia="Times New Roman" w:cs="Times New Roman"/>
          <w:lang w:eastAsia="cs-CZ"/>
        </w:rPr>
        <w:tab/>
      </w:r>
      <w:r w:rsidR="00F97F99" w:rsidRPr="00F97F99">
        <w:rPr>
          <w:rFonts w:eastAsia="Times New Roman" w:cs="Times New Roman"/>
          <w:lang w:eastAsia="cs-CZ"/>
        </w:rPr>
        <w:t>Nabídkový ceník</w:t>
      </w:r>
    </w:p>
    <w:p w14:paraId="34F310AB" w14:textId="380DFAD6" w:rsidR="00B1367D" w:rsidRPr="000C5DA0" w:rsidRDefault="00B1367D" w:rsidP="00B1367D">
      <w:pPr>
        <w:pStyle w:val="Plohy"/>
        <w:spacing w:before="0" w:after="0"/>
        <w:rPr>
          <w:rFonts w:eastAsia="Times New Roman" w:cs="Times New Roman"/>
          <w:lang w:eastAsia="cs-CZ"/>
        </w:rPr>
      </w:pPr>
      <w:r w:rsidRPr="00C25307">
        <w:rPr>
          <w:rFonts w:eastAsia="Times New Roman" w:cs="Times New Roman"/>
          <w:highlight w:val="yellow"/>
          <w:lang w:eastAsia="cs-CZ"/>
        </w:rPr>
        <w:t>příloha č. 4:</w:t>
      </w:r>
      <w:r w:rsidRPr="00C25307">
        <w:rPr>
          <w:rFonts w:eastAsia="Times New Roman" w:cs="Times New Roman"/>
          <w:highlight w:val="yellow"/>
          <w:lang w:eastAsia="cs-CZ"/>
        </w:rPr>
        <w:tab/>
      </w:r>
      <w:r w:rsidR="00C25307" w:rsidRPr="00C25307">
        <w:rPr>
          <w:rFonts w:eastAsia="Times New Roman" w:cs="Times New Roman"/>
          <w:highlight w:val="yellow"/>
          <w:lang w:eastAsia="cs-CZ"/>
        </w:rPr>
        <w:t>Seznam p</w:t>
      </w:r>
      <w:r w:rsidRPr="00C25307">
        <w:rPr>
          <w:rFonts w:eastAsia="Times New Roman" w:cs="Times New Roman"/>
          <w:highlight w:val="yellow"/>
          <w:lang w:eastAsia="cs-CZ"/>
        </w:rPr>
        <w:t>oddodavatel</w:t>
      </w:r>
      <w:r w:rsidR="00C25307" w:rsidRPr="00C25307">
        <w:rPr>
          <w:rFonts w:eastAsia="Times New Roman" w:cs="Times New Roman"/>
          <w:highlight w:val="yellow"/>
          <w:lang w:eastAsia="cs-CZ"/>
        </w:rPr>
        <w:t>ů / Neobsazeno</w:t>
      </w:r>
    </w:p>
    <w:p w14:paraId="1416137A" w14:textId="6F47B495" w:rsidR="00033414" w:rsidRDefault="00033414"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r w:rsidRPr="00C337B9">
        <w:rPr>
          <w:rFonts w:eastAsia="Times New Roman" w:cs="Times New Roman"/>
          <w:highlight w:val="yellow"/>
          <w:lang w:eastAsia="cs-CZ"/>
        </w:rPr>
        <w:t xml:space="preserve">příloha č. </w:t>
      </w:r>
      <w:r w:rsidR="00B1367D">
        <w:rPr>
          <w:rFonts w:eastAsia="Times New Roman" w:cs="Times New Roman"/>
          <w:highlight w:val="yellow"/>
          <w:lang w:eastAsia="cs-CZ"/>
        </w:rPr>
        <w:t>5</w:t>
      </w:r>
      <w:r w:rsidRPr="00C337B9">
        <w:rPr>
          <w:rFonts w:eastAsia="Times New Roman" w:cs="Times New Roman"/>
          <w:highlight w:val="yellow"/>
          <w:lang w:eastAsia="cs-CZ"/>
        </w:rPr>
        <w:t xml:space="preserve">: </w:t>
      </w:r>
      <w:r w:rsidRPr="00C337B9">
        <w:rPr>
          <w:rFonts w:eastAsia="Times New Roman" w:cs="Times New Roman"/>
          <w:highlight w:val="yellow"/>
          <w:lang w:eastAsia="cs-CZ"/>
        </w:rPr>
        <w:tab/>
      </w:r>
      <w:r w:rsidR="008F2302" w:rsidRPr="00C337B9">
        <w:rPr>
          <w:rFonts w:eastAsia="Times New Roman" w:cs="Times New Roman"/>
          <w:highlight w:val="yellow"/>
          <w:lang w:eastAsia="cs-CZ"/>
        </w:rPr>
        <w:t>P</w:t>
      </w:r>
      <w:r w:rsidRPr="00C337B9">
        <w:rPr>
          <w:rFonts w:eastAsia="Times New Roman" w:cs="Times New Roman"/>
          <w:highlight w:val="yellow"/>
          <w:lang w:eastAsia="cs-CZ"/>
        </w:rPr>
        <w:t>lná moc (pouze v případě zastoupení prodávajícího osobou na základě plné moci)</w:t>
      </w:r>
    </w:p>
    <w:p w14:paraId="2CE7B67F" w14:textId="3F438A1C" w:rsidR="00EE4762" w:rsidRDefault="00EE4762"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1D163BCD" w14:textId="7258B204" w:rsidR="00EE4762" w:rsidRDefault="00EE4762"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4FB236B1" w14:textId="77777777" w:rsidR="00EE4762" w:rsidRDefault="00EE4762"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4657B59A" w14:textId="77777777" w:rsidR="005442C8" w:rsidRPr="00C337B9" w:rsidRDefault="005442C8"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00873C26" w14:textId="4006D1DA" w:rsidR="005442C8" w:rsidRDefault="00EE4762" w:rsidP="005442C8">
      <w:pPr>
        <w:widowControl w:val="0"/>
        <w:spacing w:after="0" w:line="276" w:lineRule="auto"/>
        <w:jc w:val="both"/>
        <w:rPr>
          <w:rFonts w:asciiTheme="majorHAnsi" w:hAnsiTheme="majorHAnsi"/>
        </w:rPr>
      </w:pPr>
      <w:r>
        <w:rPr>
          <w:rFonts w:asciiTheme="majorHAnsi" w:hAnsiTheme="majorHAnsi"/>
        </w:rPr>
        <w:t>V Praze dne</w:t>
      </w:r>
      <w:r w:rsidR="00EC056B">
        <w:rPr>
          <w:rFonts w:asciiTheme="majorHAnsi" w:hAnsiTheme="majorHAnsi"/>
        </w:rPr>
        <w:t xml:space="preserve"> </w:t>
      </w:r>
      <w:r>
        <w:rPr>
          <w:rFonts w:asciiTheme="majorHAnsi" w:hAnsiTheme="majorHAnsi"/>
        </w:rPr>
        <w:t>………</w:t>
      </w:r>
      <w:r w:rsidR="00EC056B">
        <w:rPr>
          <w:rFonts w:asciiTheme="majorHAnsi" w:hAnsiTheme="majorHAnsi"/>
        </w:rPr>
        <w:tab/>
      </w:r>
      <w:r w:rsidR="00EC056B">
        <w:rPr>
          <w:rFonts w:asciiTheme="majorHAnsi" w:hAnsiTheme="majorHAnsi"/>
        </w:rPr>
        <w:tab/>
      </w:r>
      <w:r w:rsidR="00EC056B">
        <w:rPr>
          <w:rFonts w:asciiTheme="majorHAnsi" w:hAnsiTheme="majorHAnsi"/>
        </w:rPr>
        <w:tab/>
      </w:r>
      <w:r w:rsidR="00EC056B">
        <w:rPr>
          <w:rFonts w:asciiTheme="majorHAnsi" w:hAnsiTheme="majorHAnsi"/>
        </w:rPr>
        <w:tab/>
      </w:r>
      <w:r w:rsidR="00EC056B">
        <w:rPr>
          <w:rFonts w:asciiTheme="majorHAnsi" w:hAnsiTheme="majorHAnsi"/>
        </w:rPr>
        <w:tab/>
        <w:t>V ……</w:t>
      </w:r>
      <w:r w:rsidR="00EC056B">
        <w:rPr>
          <w:rFonts w:asciiTheme="majorHAnsi" w:hAnsiTheme="majorHAnsi"/>
        </w:rPr>
        <w:t>…………</w:t>
      </w:r>
      <w:bookmarkStart w:id="3" w:name="_GoBack"/>
      <w:bookmarkEnd w:id="3"/>
      <w:r w:rsidR="00EC056B">
        <w:rPr>
          <w:rFonts w:asciiTheme="majorHAnsi" w:hAnsiTheme="majorHAnsi"/>
        </w:rPr>
        <w:t xml:space="preserve"> dne ………</w:t>
      </w:r>
      <w:r w:rsidR="00EC056B">
        <w:rPr>
          <w:rFonts w:asciiTheme="majorHAnsi" w:hAnsiTheme="majorHAnsi"/>
        </w:rPr>
        <w:t>…</w:t>
      </w:r>
    </w:p>
    <w:p w14:paraId="56ED30B7" w14:textId="5F1B1D93" w:rsidR="00CB3AD5" w:rsidRDefault="00CB3AD5" w:rsidP="0068187B">
      <w:pPr>
        <w:widowControl w:val="0"/>
        <w:spacing w:after="0" w:line="276" w:lineRule="auto"/>
        <w:jc w:val="both"/>
        <w:rPr>
          <w:rFonts w:asciiTheme="majorHAnsi" w:hAnsiTheme="majorHAnsi"/>
        </w:rPr>
      </w:pPr>
    </w:p>
    <w:p w14:paraId="50C04FE0" w14:textId="77777777"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68187B">
      <w:pPr>
        <w:widowControl w:val="0"/>
        <w:spacing w:after="0" w:line="276" w:lineRule="auto"/>
        <w:jc w:val="both"/>
        <w:rPr>
          <w:rFonts w:asciiTheme="majorHAnsi" w:hAnsiTheme="majorHAnsi"/>
        </w:rPr>
      </w:pPr>
    </w:p>
    <w:p w14:paraId="30F417DA" w14:textId="69E32512" w:rsidR="00CB3AD5" w:rsidRDefault="00CB3AD5" w:rsidP="0068187B">
      <w:pPr>
        <w:widowControl w:val="0"/>
        <w:spacing w:after="0" w:line="276" w:lineRule="auto"/>
        <w:jc w:val="both"/>
        <w:rPr>
          <w:rFonts w:asciiTheme="majorHAnsi" w:hAnsiTheme="majorHAnsi"/>
        </w:rPr>
      </w:pPr>
    </w:p>
    <w:p w14:paraId="4A1223D1" w14:textId="6D3873C3" w:rsidR="00EE4762" w:rsidRDefault="00EE4762" w:rsidP="0068187B">
      <w:pPr>
        <w:widowControl w:val="0"/>
        <w:spacing w:after="0" w:line="276" w:lineRule="auto"/>
        <w:jc w:val="both"/>
        <w:rPr>
          <w:rFonts w:asciiTheme="majorHAnsi" w:hAnsiTheme="majorHAnsi"/>
        </w:rPr>
      </w:pPr>
    </w:p>
    <w:p w14:paraId="29BDE871" w14:textId="2677B9BB" w:rsidR="00EE4762" w:rsidRDefault="00EE4762" w:rsidP="0068187B">
      <w:pPr>
        <w:widowControl w:val="0"/>
        <w:spacing w:after="0" w:line="276" w:lineRule="auto"/>
        <w:jc w:val="both"/>
        <w:rPr>
          <w:rFonts w:asciiTheme="majorHAnsi" w:hAnsiTheme="majorHAnsi"/>
        </w:rPr>
      </w:pPr>
    </w:p>
    <w:p w14:paraId="5A1CF12E" w14:textId="77777777" w:rsidR="00EE4762" w:rsidRPr="00221465" w:rsidRDefault="00EE4762"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3D9D44F6"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00EC056B" w:rsidRPr="00596E45">
        <w:rPr>
          <w:rFonts w:asciiTheme="majorHAnsi" w:hAnsiTheme="majorHAnsi"/>
          <w:noProof/>
          <w:highlight w:val="yellow"/>
        </w:rPr>
        <w:t>[</w:t>
      </w:r>
      <w:r w:rsidR="00EC056B" w:rsidRPr="00596E45">
        <w:rPr>
          <w:rFonts w:asciiTheme="majorHAnsi" w:hAnsiTheme="majorHAnsi"/>
          <w:iCs/>
          <w:noProof/>
          <w:highlight w:val="yellow"/>
        </w:rPr>
        <w:t>DOPLNÍ PRODÁVAJÍCÍ</w:t>
      </w:r>
      <w:r w:rsidR="00EC056B" w:rsidRPr="006207FB">
        <w:rPr>
          <w:rFonts w:ascii="Verdana" w:hAnsi="Verdana"/>
          <w:highlight w:val="yellow"/>
        </w:rPr>
        <w:t>]</w:t>
      </w:r>
    </w:p>
    <w:p w14:paraId="3C1BB625" w14:textId="20637FE4" w:rsidR="00863089" w:rsidRDefault="00863089" w:rsidP="0068187B">
      <w:pPr>
        <w:pStyle w:val="Textbezodsazen"/>
        <w:spacing w:after="0" w:line="276" w:lineRule="auto"/>
      </w:pPr>
      <w:r>
        <w:t>ředitel Oblastního ředitelství Praha</w:t>
      </w:r>
    </w:p>
    <w:p w14:paraId="0E277127" w14:textId="5A13BF8E" w:rsidR="00863089" w:rsidRDefault="00863089" w:rsidP="0068187B">
      <w:pPr>
        <w:pStyle w:val="Textbezodsazen"/>
        <w:spacing w:line="276" w:lineRule="auto"/>
      </w:pPr>
      <w:r>
        <w:t>Správa železnic, státní organizace</w:t>
      </w:r>
      <w:r w:rsidDel="00931370">
        <w:t xml:space="preserve"> </w:t>
      </w:r>
    </w:p>
    <w:p w14:paraId="1942CC3A" w14:textId="227AD507" w:rsidR="00A349F7" w:rsidRDefault="00A349F7" w:rsidP="0068187B">
      <w:pPr>
        <w:suppressAutoHyphens/>
        <w:spacing w:before="120" w:line="276" w:lineRule="auto"/>
        <w:jc w:val="both"/>
        <w:rPr>
          <w:rFonts w:eastAsia="Calibri" w:cs="Times New Roman"/>
          <w:sz w:val="16"/>
          <w:szCs w:val="16"/>
        </w:rPr>
      </w:pPr>
    </w:p>
    <w:p w14:paraId="301026C7" w14:textId="77777777" w:rsidR="00020376" w:rsidRDefault="00020376" w:rsidP="0068187B">
      <w:pPr>
        <w:suppressAutoHyphens/>
        <w:spacing w:before="120" w:line="276" w:lineRule="auto"/>
        <w:jc w:val="both"/>
        <w:rPr>
          <w:rFonts w:eastAsia="Calibri" w:cs="Times New Roman"/>
          <w:sz w:val="16"/>
          <w:szCs w:val="16"/>
        </w:rPr>
      </w:pPr>
    </w:p>
    <w:p w14:paraId="4D9A8CC7" w14:textId="77777777" w:rsidR="00020376" w:rsidRDefault="00020376" w:rsidP="0068187B">
      <w:pPr>
        <w:suppressAutoHyphens/>
        <w:spacing w:before="120" w:line="276" w:lineRule="auto"/>
        <w:jc w:val="both"/>
        <w:rPr>
          <w:rFonts w:eastAsia="Calibri" w:cs="Times New Roman"/>
          <w:sz w:val="16"/>
          <w:szCs w:val="16"/>
        </w:rPr>
      </w:pPr>
    </w:p>
    <w:p w14:paraId="11174B2B" w14:textId="25A2159F" w:rsidR="00020376" w:rsidRDefault="00020376" w:rsidP="0068187B">
      <w:pPr>
        <w:suppressAutoHyphens/>
        <w:spacing w:before="120" w:line="276" w:lineRule="auto"/>
        <w:jc w:val="both"/>
        <w:rPr>
          <w:rFonts w:eastAsia="Calibri" w:cs="Times New Roman"/>
          <w:sz w:val="16"/>
          <w:szCs w:val="16"/>
        </w:rPr>
      </w:pPr>
    </w:p>
    <w:p w14:paraId="56243A98" w14:textId="6E4DF30C" w:rsidR="00EE4762" w:rsidRDefault="00EE4762" w:rsidP="0068187B">
      <w:pPr>
        <w:suppressAutoHyphens/>
        <w:spacing w:before="120" w:line="276" w:lineRule="auto"/>
        <w:jc w:val="both"/>
        <w:rPr>
          <w:rFonts w:eastAsia="Calibri" w:cs="Times New Roman"/>
          <w:sz w:val="16"/>
          <w:szCs w:val="16"/>
        </w:rPr>
      </w:pPr>
    </w:p>
    <w:p w14:paraId="3F71F810" w14:textId="77777777" w:rsidR="00EE4762" w:rsidRDefault="00EE4762" w:rsidP="0068187B">
      <w:pPr>
        <w:suppressAutoHyphens/>
        <w:spacing w:before="120" w:line="276" w:lineRule="auto"/>
        <w:jc w:val="both"/>
        <w:rPr>
          <w:rFonts w:eastAsia="Calibri" w:cs="Times New Roman"/>
          <w:sz w:val="16"/>
          <w:szCs w:val="16"/>
        </w:rPr>
      </w:pPr>
    </w:p>
    <w:p w14:paraId="5E761EDC" w14:textId="77777777" w:rsidR="00020376" w:rsidRDefault="00020376"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68187B">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2D6F92">
      <w:headerReference w:type="default" r:id="rId12"/>
      <w:footerReference w:type="default" r:id="rId13"/>
      <w:headerReference w:type="first" r:id="rId14"/>
      <w:footerReference w:type="first" r:id="rId15"/>
      <w:pgSz w:w="11906" w:h="16838" w:code="9"/>
      <w:pgMar w:top="1049" w:right="1133"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F6774FD" w16cex:dateUtc="2024-03-05T11:24:00Z"/>
  <w16cex:commentExtensible w16cex:durableId="7BE25724" w16cex:dateUtc="2024-02-08T10: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F196F0" w16cid:durableId="4F6774FD"/>
  <w16cid:commentId w16cid:paraId="664770CF" w16cid:durableId="7BE25724"/>
  <w16cid:commentId w16cid:paraId="14758E88" w16cid:durableId="5B2DB504"/>
  <w16cid:commentId w16cid:paraId="0426519F" w16cid:durableId="284EB14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40B218" w14:textId="77777777" w:rsidR="00203E3C" w:rsidRDefault="00203E3C" w:rsidP="00962258">
      <w:pPr>
        <w:spacing w:after="0" w:line="240" w:lineRule="auto"/>
      </w:pPr>
      <w:r>
        <w:separator/>
      </w:r>
    </w:p>
    <w:p w14:paraId="0CFD1BD0" w14:textId="77777777" w:rsidR="00203E3C" w:rsidRDefault="00203E3C"/>
  </w:endnote>
  <w:endnote w:type="continuationSeparator" w:id="0">
    <w:p w14:paraId="3196693F" w14:textId="77777777" w:rsidR="00203E3C" w:rsidRDefault="00203E3C" w:rsidP="00962258">
      <w:pPr>
        <w:spacing w:after="0" w:line="240" w:lineRule="auto"/>
      </w:pPr>
      <w:r>
        <w:continuationSeparator/>
      </w:r>
    </w:p>
    <w:p w14:paraId="7250605D" w14:textId="77777777" w:rsidR="00203E3C" w:rsidRDefault="00203E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114F9FEC"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056B">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056B">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3B7A516"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056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056B">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886669" w14:textId="77777777" w:rsidR="00203E3C" w:rsidRDefault="00203E3C" w:rsidP="00962258">
      <w:pPr>
        <w:spacing w:after="0" w:line="240" w:lineRule="auto"/>
      </w:pPr>
      <w:r>
        <w:separator/>
      </w:r>
    </w:p>
    <w:p w14:paraId="49CD9BF7" w14:textId="77777777" w:rsidR="00203E3C" w:rsidRDefault="00203E3C"/>
  </w:footnote>
  <w:footnote w:type="continuationSeparator" w:id="0">
    <w:p w14:paraId="47F1176F" w14:textId="77777777" w:rsidR="00203E3C" w:rsidRDefault="00203E3C" w:rsidP="00962258">
      <w:pPr>
        <w:spacing w:after="0" w:line="240" w:lineRule="auto"/>
      </w:pPr>
      <w:r>
        <w:continuationSeparator/>
      </w:r>
    </w:p>
    <w:p w14:paraId="071CC9FB" w14:textId="77777777" w:rsidR="00203E3C" w:rsidRDefault="00203E3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F76403"/>
    <w:multiLevelType w:val="multilevel"/>
    <w:tmpl w:val="0D34D660"/>
    <w:numStyleLink w:val="ListBulletmultileve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9" w15:restartNumberingAfterBreak="0">
    <w:nsid w:val="74070991"/>
    <w:multiLevelType w:val="multilevel"/>
    <w:tmpl w:val="CABE99FC"/>
    <w:numStyleLink w:val="ListNumbermultilevel"/>
  </w:abstractNum>
  <w:abstractNum w:abstractNumId="10"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
  </w:num>
  <w:num w:numId="3">
    <w:abstractNumId w:val="5"/>
  </w:num>
  <w:num w:numId="4">
    <w:abstractNumId w:val="9"/>
  </w:num>
  <w:num w:numId="5">
    <w:abstractNumId w:val="2"/>
  </w:num>
  <w:num w:numId="6">
    <w:abstractNumId w:val="0"/>
  </w:num>
  <w:num w:numId="7">
    <w:abstractNumId w:val="6"/>
  </w:num>
  <w:num w:numId="8">
    <w:abstractNumId w:val="4"/>
  </w:num>
  <w:num w:numId="9">
    <w:abstractNumId w:val="10"/>
  </w:num>
  <w:num w:numId="10">
    <w:abstractNumId w:val="8"/>
  </w:num>
  <w:num w:numId="11">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3A77"/>
    <w:rsid w:val="00020376"/>
    <w:rsid w:val="00033414"/>
    <w:rsid w:val="00054D01"/>
    <w:rsid w:val="00065284"/>
    <w:rsid w:val="00072C1E"/>
    <w:rsid w:val="00092B31"/>
    <w:rsid w:val="000C5DA0"/>
    <w:rsid w:val="000D0B07"/>
    <w:rsid w:val="000D1379"/>
    <w:rsid w:val="000D4601"/>
    <w:rsid w:val="000E23A7"/>
    <w:rsid w:val="000E4F4B"/>
    <w:rsid w:val="000F674A"/>
    <w:rsid w:val="0010693F"/>
    <w:rsid w:val="00111360"/>
    <w:rsid w:val="00114472"/>
    <w:rsid w:val="00116413"/>
    <w:rsid w:val="001165AF"/>
    <w:rsid w:val="00152EC6"/>
    <w:rsid w:val="001550BC"/>
    <w:rsid w:val="001605B9"/>
    <w:rsid w:val="00164A12"/>
    <w:rsid w:val="00170EC5"/>
    <w:rsid w:val="001747C1"/>
    <w:rsid w:val="00176797"/>
    <w:rsid w:val="001813BF"/>
    <w:rsid w:val="00184743"/>
    <w:rsid w:val="001861B8"/>
    <w:rsid w:val="00187FD1"/>
    <w:rsid w:val="001A3602"/>
    <w:rsid w:val="001B2834"/>
    <w:rsid w:val="001B540F"/>
    <w:rsid w:val="001C22E7"/>
    <w:rsid w:val="001C4874"/>
    <w:rsid w:val="001E62F8"/>
    <w:rsid w:val="00203507"/>
    <w:rsid w:val="00203BA9"/>
    <w:rsid w:val="00203E3C"/>
    <w:rsid w:val="00203F1E"/>
    <w:rsid w:val="00207DF5"/>
    <w:rsid w:val="0023372A"/>
    <w:rsid w:val="00280E07"/>
    <w:rsid w:val="00287059"/>
    <w:rsid w:val="002A5E9C"/>
    <w:rsid w:val="002A77EB"/>
    <w:rsid w:val="002B20CA"/>
    <w:rsid w:val="002B378D"/>
    <w:rsid w:val="002C31BF"/>
    <w:rsid w:val="002C400D"/>
    <w:rsid w:val="002D08B1"/>
    <w:rsid w:val="002D6F92"/>
    <w:rsid w:val="002E0CD7"/>
    <w:rsid w:val="00306A57"/>
    <w:rsid w:val="003119BE"/>
    <w:rsid w:val="00315979"/>
    <w:rsid w:val="00317167"/>
    <w:rsid w:val="00322681"/>
    <w:rsid w:val="003330E9"/>
    <w:rsid w:val="00341DCF"/>
    <w:rsid w:val="00346E96"/>
    <w:rsid w:val="00357BC6"/>
    <w:rsid w:val="003710EB"/>
    <w:rsid w:val="00385A72"/>
    <w:rsid w:val="003956C6"/>
    <w:rsid w:val="003A14EE"/>
    <w:rsid w:val="003A63EE"/>
    <w:rsid w:val="003A7A56"/>
    <w:rsid w:val="003B39EC"/>
    <w:rsid w:val="003C7CDA"/>
    <w:rsid w:val="003D06BE"/>
    <w:rsid w:val="00411F6C"/>
    <w:rsid w:val="0041746F"/>
    <w:rsid w:val="0043728F"/>
    <w:rsid w:val="004413AA"/>
    <w:rsid w:val="00441430"/>
    <w:rsid w:val="00441A7A"/>
    <w:rsid w:val="004468A2"/>
    <w:rsid w:val="00450F07"/>
    <w:rsid w:val="00453CD3"/>
    <w:rsid w:val="00460660"/>
    <w:rsid w:val="004624A6"/>
    <w:rsid w:val="00483C85"/>
    <w:rsid w:val="00486107"/>
    <w:rsid w:val="00491827"/>
    <w:rsid w:val="00493B1B"/>
    <w:rsid w:val="004A7CE3"/>
    <w:rsid w:val="004B348C"/>
    <w:rsid w:val="004C3FD2"/>
    <w:rsid w:val="004C4399"/>
    <w:rsid w:val="004C787C"/>
    <w:rsid w:val="004E143C"/>
    <w:rsid w:val="004E19DE"/>
    <w:rsid w:val="004E3A53"/>
    <w:rsid w:val="004F4B9B"/>
    <w:rsid w:val="00501E57"/>
    <w:rsid w:val="00505366"/>
    <w:rsid w:val="00511AB9"/>
    <w:rsid w:val="00523EA7"/>
    <w:rsid w:val="005442C8"/>
    <w:rsid w:val="00553375"/>
    <w:rsid w:val="00566CDA"/>
    <w:rsid w:val="005736B7"/>
    <w:rsid w:val="00573F5F"/>
    <w:rsid w:val="00575E5A"/>
    <w:rsid w:val="005935C5"/>
    <w:rsid w:val="00593AE5"/>
    <w:rsid w:val="00597D00"/>
    <w:rsid w:val="005B76DD"/>
    <w:rsid w:val="005C3540"/>
    <w:rsid w:val="005D5624"/>
    <w:rsid w:val="005D7514"/>
    <w:rsid w:val="005D77DE"/>
    <w:rsid w:val="005F1404"/>
    <w:rsid w:val="005F294E"/>
    <w:rsid w:val="005F2CA1"/>
    <w:rsid w:val="005F67F7"/>
    <w:rsid w:val="0061068E"/>
    <w:rsid w:val="006207FB"/>
    <w:rsid w:val="00621BA8"/>
    <w:rsid w:val="00621C78"/>
    <w:rsid w:val="00623216"/>
    <w:rsid w:val="00660AD3"/>
    <w:rsid w:val="00660FBE"/>
    <w:rsid w:val="0067279B"/>
    <w:rsid w:val="00673324"/>
    <w:rsid w:val="00677B7F"/>
    <w:rsid w:val="00677BC8"/>
    <w:rsid w:val="0068187B"/>
    <w:rsid w:val="00685874"/>
    <w:rsid w:val="006A5570"/>
    <w:rsid w:val="006A689C"/>
    <w:rsid w:val="006B3D79"/>
    <w:rsid w:val="006D229F"/>
    <w:rsid w:val="006D7AFE"/>
    <w:rsid w:val="006E0578"/>
    <w:rsid w:val="006E314D"/>
    <w:rsid w:val="006F3C20"/>
    <w:rsid w:val="007061F8"/>
    <w:rsid w:val="00710723"/>
    <w:rsid w:val="00717E19"/>
    <w:rsid w:val="00723ED1"/>
    <w:rsid w:val="00730859"/>
    <w:rsid w:val="00743525"/>
    <w:rsid w:val="0074484D"/>
    <w:rsid w:val="007576A4"/>
    <w:rsid w:val="0076286B"/>
    <w:rsid w:val="00766846"/>
    <w:rsid w:val="0077261C"/>
    <w:rsid w:val="0077673A"/>
    <w:rsid w:val="00782A52"/>
    <w:rsid w:val="007846E1"/>
    <w:rsid w:val="00791AC7"/>
    <w:rsid w:val="0079254B"/>
    <w:rsid w:val="00796A0B"/>
    <w:rsid w:val="007A0AB5"/>
    <w:rsid w:val="007A0C04"/>
    <w:rsid w:val="007B18E1"/>
    <w:rsid w:val="007B4B2B"/>
    <w:rsid w:val="007B570C"/>
    <w:rsid w:val="007C589B"/>
    <w:rsid w:val="007C6215"/>
    <w:rsid w:val="007D37B0"/>
    <w:rsid w:val="007E165D"/>
    <w:rsid w:val="007E4A6E"/>
    <w:rsid w:val="007F56A7"/>
    <w:rsid w:val="007F5EC4"/>
    <w:rsid w:val="00807DD0"/>
    <w:rsid w:val="00823FBB"/>
    <w:rsid w:val="0082511E"/>
    <w:rsid w:val="00863089"/>
    <w:rsid w:val="008659F3"/>
    <w:rsid w:val="00886D4B"/>
    <w:rsid w:val="00893FF1"/>
    <w:rsid w:val="00895406"/>
    <w:rsid w:val="008A136D"/>
    <w:rsid w:val="008A3568"/>
    <w:rsid w:val="008B1447"/>
    <w:rsid w:val="008B2F5B"/>
    <w:rsid w:val="008D03B9"/>
    <w:rsid w:val="008D6B46"/>
    <w:rsid w:val="008F18D6"/>
    <w:rsid w:val="008F2302"/>
    <w:rsid w:val="00904780"/>
    <w:rsid w:val="009146AF"/>
    <w:rsid w:val="00922385"/>
    <w:rsid w:val="009223DF"/>
    <w:rsid w:val="00923E73"/>
    <w:rsid w:val="00926B03"/>
    <w:rsid w:val="00926EA5"/>
    <w:rsid w:val="00936091"/>
    <w:rsid w:val="00940D8A"/>
    <w:rsid w:val="009461FB"/>
    <w:rsid w:val="00962258"/>
    <w:rsid w:val="009678B7"/>
    <w:rsid w:val="0097556C"/>
    <w:rsid w:val="009768EC"/>
    <w:rsid w:val="009833E1"/>
    <w:rsid w:val="00986E0C"/>
    <w:rsid w:val="009900CE"/>
    <w:rsid w:val="0099128F"/>
    <w:rsid w:val="00992D9C"/>
    <w:rsid w:val="00996CB8"/>
    <w:rsid w:val="009B14A9"/>
    <w:rsid w:val="009B2E97"/>
    <w:rsid w:val="009D448B"/>
    <w:rsid w:val="009D5BC0"/>
    <w:rsid w:val="009E07F4"/>
    <w:rsid w:val="009F392E"/>
    <w:rsid w:val="00A24EC2"/>
    <w:rsid w:val="00A33BB9"/>
    <w:rsid w:val="00A349F7"/>
    <w:rsid w:val="00A453A2"/>
    <w:rsid w:val="00A57C0A"/>
    <w:rsid w:val="00A606A7"/>
    <w:rsid w:val="00A6177B"/>
    <w:rsid w:val="00A66136"/>
    <w:rsid w:val="00A87725"/>
    <w:rsid w:val="00A91C7A"/>
    <w:rsid w:val="00A96888"/>
    <w:rsid w:val="00AA4CBB"/>
    <w:rsid w:val="00AA52E0"/>
    <w:rsid w:val="00AA65FA"/>
    <w:rsid w:val="00AA7351"/>
    <w:rsid w:val="00AA7C61"/>
    <w:rsid w:val="00AD056F"/>
    <w:rsid w:val="00AD6731"/>
    <w:rsid w:val="00AE4595"/>
    <w:rsid w:val="00B03CF9"/>
    <w:rsid w:val="00B1367D"/>
    <w:rsid w:val="00B15D0D"/>
    <w:rsid w:val="00B23BE3"/>
    <w:rsid w:val="00B25AED"/>
    <w:rsid w:val="00B43218"/>
    <w:rsid w:val="00B50D1C"/>
    <w:rsid w:val="00B56FC3"/>
    <w:rsid w:val="00B75EE1"/>
    <w:rsid w:val="00B77481"/>
    <w:rsid w:val="00B8518B"/>
    <w:rsid w:val="00BB519C"/>
    <w:rsid w:val="00BC51D3"/>
    <w:rsid w:val="00BD32CD"/>
    <w:rsid w:val="00BD7E91"/>
    <w:rsid w:val="00BE2F45"/>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519C"/>
    <w:rsid w:val="00C61AEC"/>
    <w:rsid w:val="00C63CB5"/>
    <w:rsid w:val="00C72B6B"/>
    <w:rsid w:val="00C82BF5"/>
    <w:rsid w:val="00C97707"/>
    <w:rsid w:val="00CA4013"/>
    <w:rsid w:val="00CA77CB"/>
    <w:rsid w:val="00CB3AD5"/>
    <w:rsid w:val="00CC1601"/>
    <w:rsid w:val="00CD16B7"/>
    <w:rsid w:val="00CD1FC4"/>
    <w:rsid w:val="00CD6337"/>
    <w:rsid w:val="00CE7733"/>
    <w:rsid w:val="00CF51DB"/>
    <w:rsid w:val="00D043A4"/>
    <w:rsid w:val="00D126E0"/>
    <w:rsid w:val="00D202F8"/>
    <w:rsid w:val="00D21061"/>
    <w:rsid w:val="00D24C92"/>
    <w:rsid w:val="00D33ABD"/>
    <w:rsid w:val="00D36EA8"/>
    <w:rsid w:val="00D37801"/>
    <w:rsid w:val="00D4108E"/>
    <w:rsid w:val="00D46CC9"/>
    <w:rsid w:val="00D6163D"/>
    <w:rsid w:val="00D617A3"/>
    <w:rsid w:val="00D6524B"/>
    <w:rsid w:val="00D711D1"/>
    <w:rsid w:val="00D77DE5"/>
    <w:rsid w:val="00D831A3"/>
    <w:rsid w:val="00D85C5B"/>
    <w:rsid w:val="00D86AB9"/>
    <w:rsid w:val="00DC41AD"/>
    <w:rsid w:val="00DC75F3"/>
    <w:rsid w:val="00DD46F3"/>
    <w:rsid w:val="00DE56F2"/>
    <w:rsid w:val="00DF116D"/>
    <w:rsid w:val="00E17FE7"/>
    <w:rsid w:val="00E30A6F"/>
    <w:rsid w:val="00E46AF7"/>
    <w:rsid w:val="00E55BA0"/>
    <w:rsid w:val="00E60DBC"/>
    <w:rsid w:val="00E7068E"/>
    <w:rsid w:val="00E967DA"/>
    <w:rsid w:val="00EA1DA7"/>
    <w:rsid w:val="00EB104F"/>
    <w:rsid w:val="00EC056B"/>
    <w:rsid w:val="00EC0CCD"/>
    <w:rsid w:val="00ED14BD"/>
    <w:rsid w:val="00ED3219"/>
    <w:rsid w:val="00EE2021"/>
    <w:rsid w:val="00EE4762"/>
    <w:rsid w:val="00EE631E"/>
    <w:rsid w:val="00EF3E59"/>
    <w:rsid w:val="00F010DC"/>
    <w:rsid w:val="00F02E2E"/>
    <w:rsid w:val="00F0533E"/>
    <w:rsid w:val="00F1048D"/>
    <w:rsid w:val="00F12DEC"/>
    <w:rsid w:val="00F137BA"/>
    <w:rsid w:val="00F1715C"/>
    <w:rsid w:val="00F1768A"/>
    <w:rsid w:val="00F20995"/>
    <w:rsid w:val="00F30576"/>
    <w:rsid w:val="00F310F8"/>
    <w:rsid w:val="00F35939"/>
    <w:rsid w:val="00F45607"/>
    <w:rsid w:val="00F56E3D"/>
    <w:rsid w:val="00F63543"/>
    <w:rsid w:val="00F659EB"/>
    <w:rsid w:val="00F86BA6"/>
    <w:rsid w:val="00F919AE"/>
    <w:rsid w:val="00F97F99"/>
    <w:rsid w:val="00FB5045"/>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8"/>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6"/>
      </w:numPr>
      <w:spacing w:after="120"/>
      <w:jc w:val="both"/>
    </w:pPr>
  </w:style>
  <w:style w:type="paragraph" w:customStyle="1" w:styleId="Nadpis1-1">
    <w:name w:val="_Nadpis_1-1"/>
    <w:basedOn w:val="Odstavecseseznamem"/>
    <w:next w:val="Normln"/>
    <w:link w:val="Nadpis1-1Char"/>
    <w:qFormat/>
    <w:rsid w:val="00152EC6"/>
    <w:pPr>
      <w:keepNext/>
      <w:numPr>
        <w:numId w:val="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customStyle="1" w:styleId="UnresolvedMention">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11"/>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 w:type="character" w:customStyle="1" w:styleId="FontStyle38">
    <w:name w:val="Font Style38"/>
    <w:uiPriority w:val="99"/>
    <w:rsid w:val="003A14EE"/>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B2D4F1-772C-490D-9C15-8BCB6DC4B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3002</TotalTime>
  <Pages>6</Pages>
  <Words>2010</Words>
  <Characters>11862</Characters>
  <Application>Microsoft Office Word</Application>
  <DocSecurity>0</DocSecurity>
  <Lines>98</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Kalinová Jitka</cp:lastModifiedBy>
  <cp:revision>41</cp:revision>
  <cp:lastPrinted>2024-05-17T08:05:00Z</cp:lastPrinted>
  <dcterms:created xsi:type="dcterms:W3CDTF">2023-07-10T07:39:00Z</dcterms:created>
  <dcterms:modified xsi:type="dcterms:W3CDTF">2024-05-24T07:30:00Z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