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25908B31" w:rsidR="00F422D3" w:rsidRDefault="00F422D3" w:rsidP="004B5C9B">
      <w:pPr>
        <w:pStyle w:val="Titul2"/>
        <w:jc w:val="both"/>
      </w:pPr>
      <w:r>
        <w:t>Název zakázky: „</w:t>
      </w:r>
      <w:r w:rsidR="00223422" w:rsidRPr="009B6066">
        <w:t>Dodávka 2 kusů přívěsných kolejových vozík</w:t>
      </w:r>
      <w:r w:rsidR="00223422">
        <w:t>ů</w:t>
      </w:r>
      <w:r w:rsidR="00223422" w:rsidRPr="009B6066">
        <w:t xml:space="preserve"> k MUV včetně dopravy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93A7503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6937AA">
        <w:rPr>
          <w:rFonts w:eastAsia="Times New Roman" w:cs="Arial"/>
          <w:snapToGrid w:val="0"/>
          <w:lang w:eastAsia="cs-CZ"/>
        </w:rPr>
        <w:t>Pavlou Kosinovou</w:t>
      </w:r>
      <w:r w:rsidRPr="001C2A3F">
        <w:rPr>
          <w:rFonts w:eastAsia="Times New Roman" w:cs="Arial"/>
          <w:snapToGrid w:val="0"/>
          <w:lang w:eastAsia="cs-CZ"/>
        </w:rPr>
        <w:t>, ředitel</w:t>
      </w:r>
      <w:r w:rsidR="006937AA">
        <w:rPr>
          <w:rFonts w:eastAsia="Times New Roman" w:cs="Arial"/>
          <w:snapToGrid w:val="0"/>
          <w:lang w:eastAsia="cs-CZ"/>
        </w:rPr>
        <w:t>kou</w:t>
      </w:r>
      <w:r w:rsidRPr="001C2A3F">
        <w:rPr>
          <w:rFonts w:eastAsia="Times New Roman" w:cs="Arial"/>
          <w:snapToGrid w:val="0"/>
          <w:lang w:eastAsia="cs-CZ"/>
        </w:rPr>
        <w:t xml:space="preserve"> Oblastního ředitelství Hradec Králové</w:t>
      </w:r>
    </w:p>
    <w:p w14:paraId="3D38401B" w14:textId="3CF377A1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223422">
        <w:rPr>
          <w:rFonts w:eastAsia="Times New Roman" w:cs="Arial"/>
          <w:snapToGrid w:val="0"/>
          <w:lang w:eastAsia="cs-CZ"/>
        </w:rPr>
        <w:t>pověření č. 3</w:t>
      </w:r>
      <w:r w:rsidR="006937AA" w:rsidRPr="00223422">
        <w:rPr>
          <w:rFonts w:eastAsia="Times New Roman" w:cs="Arial"/>
          <w:snapToGrid w:val="0"/>
          <w:lang w:eastAsia="cs-CZ"/>
        </w:rPr>
        <w:t>430</w:t>
      </w:r>
      <w:r w:rsidRPr="00223422">
        <w:rPr>
          <w:rFonts w:eastAsia="Times New Roman" w:cs="Arial"/>
          <w:snapToGrid w:val="0"/>
          <w:lang w:eastAsia="cs-CZ"/>
        </w:rPr>
        <w:t xml:space="preserve"> ze dne 1</w:t>
      </w:r>
      <w:r w:rsidR="006937AA" w:rsidRPr="00223422">
        <w:rPr>
          <w:rFonts w:eastAsia="Times New Roman" w:cs="Arial"/>
          <w:snapToGrid w:val="0"/>
          <w:lang w:eastAsia="cs-CZ"/>
        </w:rPr>
        <w:t>2</w:t>
      </w:r>
      <w:r w:rsidRPr="00223422">
        <w:rPr>
          <w:rFonts w:eastAsia="Times New Roman" w:cs="Arial"/>
          <w:snapToGrid w:val="0"/>
          <w:lang w:eastAsia="cs-CZ"/>
        </w:rPr>
        <w:t xml:space="preserve">. </w:t>
      </w:r>
      <w:r w:rsidR="006937AA" w:rsidRPr="00223422">
        <w:rPr>
          <w:rFonts w:eastAsia="Times New Roman" w:cs="Arial"/>
          <w:snapToGrid w:val="0"/>
          <w:lang w:eastAsia="cs-CZ"/>
        </w:rPr>
        <w:t>12</w:t>
      </w:r>
      <w:r w:rsidRPr="00223422">
        <w:rPr>
          <w:rFonts w:eastAsia="Times New Roman" w:cs="Arial"/>
          <w:snapToGrid w:val="0"/>
          <w:lang w:eastAsia="cs-CZ"/>
        </w:rPr>
        <w:t>. 202</w:t>
      </w:r>
      <w:r w:rsidR="006937AA" w:rsidRPr="00223422">
        <w:rPr>
          <w:rFonts w:eastAsia="Times New Roman" w:cs="Arial"/>
          <w:snapToGrid w:val="0"/>
          <w:lang w:eastAsia="cs-CZ"/>
        </w:rPr>
        <w:t>3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74026">
      <w:pPr>
        <w:numPr>
          <w:ilvl w:val="0"/>
          <w:numId w:val="12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40F6EDDE" w:rsidR="002A398D" w:rsidRDefault="00223422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B6066">
        <w:rPr>
          <w:rFonts w:eastAsia="Times New Roman" w:cs="Arial"/>
          <w:snapToGrid w:val="0"/>
          <w:lang w:eastAsia="cs-CZ"/>
        </w:rPr>
        <w:t>Robert Bayer, DiS</w:t>
      </w:r>
      <w:r>
        <w:rPr>
          <w:rFonts w:eastAsia="Times New Roman" w:cs="Arial"/>
          <w:snapToGrid w:val="0"/>
          <w:lang w:eastAsia="cs-CZ"/>
        </w:rPr>
        <w:t>.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 w:rsidRPr="009B6066">
        <w:rPr>
          <w:rFonts w:eastAsia="Times New Roman" w:cs="Arial"/>
          <w:snapToGrid w:val="0"/>
          <w:lang w:eastAsia="cs-CZ"/>
        </w:rPr>
        <w:t>+420 724 259 127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 w:rsidRPr="009B6066">
        <w:rPr>
          <w:rFonts w:eastAsia="Times New Roman" w:cs="Arial"/>
          <w:snapToGrid w:val="0"/>
          <w:lang w:eastAsia="cs-CZ"/>
        </w:rPr>
        <w:t xml:space="preserve">e-mail: </w:t>
      </w:r>
      <w:r>
        <w:rPr>
          <w:rFonts w:eastAsia="Times New Roman" w:cs="Arial"/>
          <w:snapToGrid w:val="0"/>
          <w:lang w:eastAsia="cs-CZ"/>
        </w:rPr>
        <w:t>Bayer@spravazeleznic.cz</w:t>
      </w:r>
    </w:p>
    <w:p w14:paraId="57A87C5E" w14:textId="77777777" w:rsidR="00223422" w:rsidRPr="001C2A3F" w:rsidRDefault="00223422" w:rsidP="00223422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B6066">
        <w:rPr>
          <w:rFonts w:eastAsia="Times New Roman" w:cs="Arial"/>
          <w:snapToGrid w:val="0"/>
          <w:lang w:eastAsia="cs-CZ"/>
        </w:rPr>
        <w:t>Jiří Desenský, DiS., tel.: +420 601 260 913, e-mail: Desensky@spravazeleznic.cz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3805F4C0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4821F5">
        <w:t>64024049</w:t>
      </w:r>
    </w:p>
    <w:p w14:paraId="25216DAE" w14:textId="77777777" w:rsidR="00223422" w:rsidRPr="002A398D" w:rsidRDefault="00223422" w:rsidP="00223422">
      <w:pPr>
        <w:pStyle w:val="Textbezodsazen"/>
        <w:spacing w:after="0"/>
        <w:ind w:firstLine="630"/>
      </w:pPr>
      <w:r>
        <w:t xml:space="preserve">ISPROFOND: </w:t>
      </w:r>
      <w:r w:rsidRPr="009B6066">
        <w:t>5003540011 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74026">
      <w:pPr>
        <w:numPr>
          <w:ilvl w:val="0"/>
          <w:numId w:val="13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4A8C867D" w:rsidR="00067B13" w:rsidRPr="00067B13" w:rsidRDefault="00067B13" w:rsidP="004B5C9B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223422" w:rsidRPr="009B6066">
        <w:t>Dodávka 2 kusů přívěsných kolejových vozík</w:t>
      </w:r>
      <w:r w:rsidR="00223422">
        <w:t>ů</w:t>
      </w:r>
      <w:r w:rsidR="00223422" w:rsidRPr="009B6066">
        <w:t xml:space="preserve"> k MUV včetně dopravy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0D0124" w:rsidRPr="000D0124">
        <w:t>17554/2024-SŽ-OŘ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</w:t>
      </w:r>
      <w:r w:rsidR="00223422" w:rsidRPr="002A398D">
        <w:t xml:space="preserve">dodání </w:t>
      </w:r>
      <w:r w:rsidR="00223422" w:rsidRPr="00033B04">
        <w:t>2 kusů nových plošinových přívěsných kolejových vozíků k MUV včetně dopravy</w:t>
      </w:r>
      <w:r w:rsidR="00223422">
        <w:t xml:space="preserve"> uvedených</w:t>
      </w:r>
      <w:r w:rsidRPr="00067B13">
        <w:t xml:space="preserve">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1055D945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="00223422" w:rsidRPr="00223422">
        <w:t>6</w:t>
      </w:r>
      <w:r w:rsidRPr="00223422">
        <w:t>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326F4D83" w14:textId="15EF80C3" w:rsidR="00223422" w:rsidRDefault="00223422" w:rsidP="00223422">
      <w:pPr>
        <w:pStyle w:val="Text1-1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</w:t>
      </w:r>
      <w:r>
        <w:rPr>
          <w:rFonts w:eastAsia="Times New Roman" w:cs="Arial"/>
          <w:lang w:eastAsia="cs-CZ"/>
        </w:rPr>
        <w:t xml:space="preserve">é je pro každý přívěsný vozík </w:t>
      </w:r>
      <w:r w:rsidR="004D0237">
        <w:rPr>
          <w:rFonts w:eastAsia="Times New Roman" w:cs="Arial"/>
          <w:lang w:eastAsia="cs-CZ"/>
        </w:rPr>
        <w:t>jiné</w:t>
      </w:r>
      <w:r>
        <w:rPr>
          <w:rFonts w:eastAsia="Times New Roman" w:cs="Arial"/>
          <w:lang w:eastAsia="cs-CZ"/>
        </w:rPr>
        <w:t xml:space="preserve">. </w:t>
      </w:r>
    </w:p>
    <w:p w14:paraId="0123493B" w14:textId="69752186" w:rsidR="00223422" w:rsidRPr="009B6066" w:rsidRDefault="00223422" w:rsidP="00504B7C">
      <w:pPr>
        <w:pStyle w:val="Text1-1"/>
        <w:numPr>
          <w:ilvl w:val="0"/>
          <w:numId w:val="0"/>
        </w:numPr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Místem plnění pro jeden vozík je:</w:t>
      </w:r>
    </w:p>
    <w:p w14:paraId="41BD1036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 w:rsidRPr="009B6066">
        <w:t>Traťový okrsek Česká Lípa</w:t>
      </w:r>
    </w:p>
    <w:p w14:paraId="2CF5C2D8" w14:textId="77777777" w:rsidR="00223422" w:rsidRPr="009B6066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 w:rsidRPr="009B6066">
        <w:t>Plynárenská 3077</w:t>
      </w:r>
    </w:p>
    <w:p w14:paraId="6B40A02C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 w:rsidRPr="009B6066">
        <w:t>47001 Česká Lípa</w:t>
      </w:r>
    </w:p>
    <w:p w14:paraId="1219CA4A" w14:textId="173ACBC7" w:rsidR="004D0237" w:rsidRPr="009B6066" w:rsidRDefault="004D0237" w:rsidP="004D0237">
      <w:pPr>
        <w:pStyle w:val="Text1-1"/>
        <w:numPr>
          <w:ilvl w:val="0"/>
          <w:numId w:val="0"/>
        </w:numPr>
        <w:spacing w:after="0" w:line="240" w:lineRule="auto"/>
        <w:ind w:left="737"/>
      </w:pPr>
      <w:r>
        <w:t>(přebírající zaměstnanec Kupujícího:</w:t>
      </w:r>
      <w:r w:rsidRPr="004D0237">
        <w:t xml:space="preserve"> </w:t>
      </w:r>
      <w:r>
        <w:t>Karel Chod)</w:t>
      </w:r>
    </w:p>
    <w:p w14:paraId="294DB1AB" w14:textId="04FCC3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</w:p>
    <w:p w14:paraId="242A31A6" w14:textId="77777777" w:rsidR="004D0237" w:rsidRDefault="004D0237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</w:p>
    <w:p w14:paraId="24A5C65D" w14:textId="4DF752A4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>
        <w:t>Místem plnění pro druhý vozík je:</w:t>
      </w:r>
    </w:p>
    <w:p w14:paraId="06B79E14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</w:p>
    <w:p w14:paraId="4D3812E5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>
        <w:t>Traťový okrsek Trutnov</w:t>
      </w:r>
    </w:p>
    <w:p w14:paraId="7371FC94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>
        <w:t>Říční 928</w:t>
      </w:r>
    </w:p>
    <w:p w14:paraId="76F3B791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  <w:r>
        <w:t>541 01 Trutnov</w:t>
      </w:r>
    </w:p>
    <w:p w14:paraId="56291B6E" w14:textId="10DD64B3" w:rsidR="00135D2D" w:rsidRDefault="00135D2D" w:rsidP="00135D2D">
      <w:pPr>
        <w:pStyle w:val="Text1-1"/>
        <w:numPr>
          <w:ilvl w:val="0"/>
          <w:numId w:val="0"/>
        </w:numPr>
        <w:spacing w:after="0" w:line="240" w:lineRule="auto"/>
        <w:ind w:left="737"/>
      </w:pPr>
      <w:r>
        <w:t xml:space="preserve">(přebírající zaměstnanec Kupujícího: </w:t>
      </w:r>
      <w:r w:rsidRPr="00A577CD">
        <w:t>Martin Gottwald</w:t>
      </w:r>
      <w:r>
        <w:t>)</w:t>
      </w:r>
    </w:p>
    <w:p w14:paraId="5547F27D" w14:textId="77777777" w:rsidR="00223422" w:rsidRDefault="00223422" w:rsidP="00223422">
      <w:pPr>
        <w:pStyle w:val="Text1-1"/>
        <w:numPr>
          <w:ilvl w:val="0"/>
          <w:numId w:val="0"/>
        </w:numPr>
        <w:spacing w:after="0" w:line="240" w:lineRule="auto"/>
        <w:ind w:left="737"/>
      </w:pPr>
    </w:p>
    <w:p w14:paraId="3893E5E1" w14:textId="4AB849AA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223422">
        <w:t>30. 9. 2024</w:t>
      </w:r>
    </w:p>
    <w:p w14:paraId="1CE6BDEF" w14:textId="2934C840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</w:t>
      </w:r>
      <w:r w:rsidRPr="00223422">
        <w:t xml:space="preserve">době od 7.00 do 13.00 hodin kdykoliv v termínu účinnosti této </w:t>
      </w:r>
      <w:r w:rsidR="00183EDF" w:rsidRPr="00223422">
        <w:t>S</w:t>
      </w:r>
      <w:r w:rsidRPr="00223422">
        <w:t xml:space="preserve">mlouvy s tím, že termín plnění bude oznámen v předstihu 2 pracovních dní </w:t>
      </w:r>
      <w:r w:rsidR="00183EDF" w:rsidRPr="00223422">
        <w:t>P</w:t>
      </w:r>
      <w:r w:rsidRPr="00223422">
        <w:t xml:space="preserve">rodávajícím </w:t>
      </w:r>
      <w:r w:rsidR="00183EDF" w:rsidRPr="00223422">
        <w:t>K</w:t>
      </w:r>
      <w:r w:rsidRPr="00223422">
        <w:t xml:space="preserve">upujícímu (emailem na adresu </w:t>
      </w:r>
      <w:r w:rsidR="00223422" w:rsidRPr="00223422">
        <w:t>Chod</w:t>
      </w:r>
      <w:r w:rsidRPr="00223422">
        <w:t>@</w:t>
      </w:r>
      <w:r w:rsidR="00B62B67" w:rsidRPr="00223422">
        <w:t>spravazeleznic</w:t>
      </w:r>
      <w:r w:rsidR="0021266C">
        <w:t>.cz</w:t>
      </w:r>
      <w:r w:rsidR="00223422" w:rsidRPr="00223422">
        <w:t xml:space="preserve"> </w:t>
      </w:r>
      <w:r w:rsidR="00223422">
        <w:t xml:space="preserve">(Traťový okrsek Česká Lípa), tel. </w:t>
      </w:r>
      <w:r w:rsidR="00223422" w:rsidRPr="00A577CD">
        <w:t>607</w:t>
      </w:r>
      <w:r w:rsidR="00223422">
        <w:t xml:space="preserve"> </w:t>
      </w:r>
      <w:r w:rsidR="00223422" w:rsidRPr="00A577CD">
        <w:t>713</w:t>
      </w:r>
      <w:r w:rsidR="00223422">
        <w:t> </w:t>
      </w:r>
      <w:r w:rsidR="00223422" w:rsidRPr="00A577CD">
        <w:t>902</w:t>
      </w:r>
      <w:r w:rsidR="00223422">
        <w:t xml:space="preserve"> a</w:t>
      </w:r>
      <w:r w:rsidR="004D0237">
        <w:t xml:space="preserve"> na adresu</w:t>
      </w:r>
      <w:r w:rsidR="00223422">
        <w:t xml:space="preserve"> </w:t>
      </w:r>
      <w:r w:rsidR="00223422" w:rsidRPr="006B2E39">
        <w:t>Gottwald@spravazeleznic.cz</w:t>
      </w:r>
      <w:r w:rsidR="00223422">
        <w:t xml:space="preserve"> (Traťový okrsek Trutnov), tel. </w:t>
      </w:r>
      <w:r w:rsidR="00223422" w:rsidRPr="00A577CD">
        <w:t>602 472 010</w:t>
      </w:r>
      <w:r w:rsidR="00223422" w:rsidRPr="009B6066">
        <w:t xml:space="preserve"> a v kopii na </w:t>
      </w:r>
      <w:r w:rsidR="00223422">
        <w:t xml:space="preserve">email </w:t>
      </w:r>
      <w:r w:rsidR="00223422" w:rsidRPr="009B6066">
        <w:t>Desensky@spravazeleznic.cz)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lastRenderedPageBreak/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74026">
      <w:pPr>
        <w:numPr>
          <w:ilvl w:val="1"/>
          <w:numId w:val="14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</w:t>
      </w:r>
      <w:r w:rsidRPr="00223422">
        <w:t>v délce 24 měsíců</w:t>
      </w:r>
      <w:r w:rsidRPr="00DB3E86">
        <w:t xml:space="preserve"> ode dne předání a převzetí předmětu koupě </w:t>
      </w:r>
      <w:r w:rsidR="009910DA">
        <w:t>K</w:t>
      </w:r>
      <w:r w:rsidRPr="00DB3E86">
        <w:t xml:space="preserve">upujícím. V případech, kdy by záruční doba poskytnutá výrobci předmětu koupě překročila výše uvedenou dobu </w:t>
      </w:r>
      <w:r w:rsidRPr="00223422">
        <w:t>24 měsíců</w:t>
      </w:r>
      <w:r w:rsidRPr="00DB3E86">
        <w:t xml:space="preserve">, zavazuje se </w:t>
      </w:r>
      <w:r w:rsidR="009910DA">
        <w:t>P</w:t>
      </w:r>
      <w:r w:rsidRPr="00DB3E86">
        <w:t xml:space="preserve">rodávající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lastRenderedPageBreak/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7452DFF9" w14:textId="45DA81B1" w:rsidR="00474026" w:rsidRPr="00474026" w:rsidRDefault="00474026" w:rsidP="00474026">
      <w:pPr>
        <w:pStyle w:val="Text1-1"/>
      </w:pPr>
      <w:bookmarkStart w:id="2" w:name="_Hlk158890125"/>
      <w:r>
        <w:t>Prodávající</w:t>
      </w:r>
      <w:r w:rsidRPr="00474026">
        <w:t xml:space="preserve"> prohlašuje, že</w:t>
      </w:r>
    </w:p>
    <w:p w14:paraId="2A673803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poddodavatelů, nejsou osobami, na něž se vztahuje zákaz zadání veřejné zakázky, pokud je to v rozporu s mezinárodními sankcemi podle zákona upravujícího provádění mezinárodních sankcí; právní úprava dle § 48a ZZVZ se použije analogicky, </w:t>
      </w:r>
    </w:p>
    <w:p w14:paraId="54DC9BF0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</w:t>
      </w:r>
      <w:r w:rsidRPr="00474026">
        <w:lastRenderedPageBreak/>
        <w:t xml:space="preserve">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2E571FA7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„Sankční seznamy“),</w:t>
      </w:r>
    </w:p>
    <w:p w14:paraId="5F661EDC" w14:textId="77777777" w:rsidR="00474026" w:rsidRPr="00474026" w:rsidRDefault="00474026" w:rsidP="00474026">
      <w:pPr>
        <w:numPr>
          <w:ilvl w:val="1"/>
          <w:numId w:val="15"/>
        </w:numPr>
        <w:spacing w:after="120"/>
        <w:ind w:left="1134"/>
        <w:jc w:val="both"/>
      </w:pPr>
      <w:r w:rsidRPr="00474026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 </w:t>
      </w:r>
    </w:p>
    <w:p w14:paraId="6BBACBEA" w14:textId="729EE22D" w:rsidR="00474026" w:rsidRPr="00474026" w:rsidRDefault="00474026" w:rsidP="00474026">
      <w:pPr>
        <w:pStyle w:val="Text1-1"/>
      </w:pPr>
      <w:r w:rsidRPr="00474026">
        <w:t xml:space="preserve">Je-li </w:t>
      </w:r>
      <w:r>
        <w:t>Prodávajícím</w:t>
      </w:r>
      <w:r w:rsidRPr="00474026">
        <w:t xml:space="preserve"> sdružení více osob, platí podmínky dle článku </w:t>
      </w:r>
      <w:r>
        <w:t xml:space="preserve">6 této </w:t>
      </w:r>
      <w:r w:rsidRPr="00474026">
        <w:t xml:space="preserve">Smlouvy také jednotlivě pro všechny osoby v rámci </w:t>
      </w:r>
      <w:r>
        <w:t>Prodávajícího</w:t>
      </w:r>
      <w:r w:rsidRPr="00474026">
        <w:t xml:space="preserve"> sdružené, a to bez ohledu na právní formu tohoto sdružení.</w:t>
      </w:r>
    </w:p>
    <w:p w14:paraId="782DC2B8" w14:textId="14232FAD" w:rsidR="00474026" w:rsidRPr="00474026" w:rsidRDefault="00474026" w:rsidP="00474026">
      <w:pPr>
        <w:pStyle w:val="Text1-1"/>
      </w:pPr>
      <w:r w:rsidRPr="00474026">
        <w:t xml:space="preserve">Přestane-li </w:t>
      </w:r>
      <w:r>
        <w:t>Prodávající</w:t>
      </w:r>
      <w:r w:rsidRPr="00474026">
        <w:t xml:space="preserve"> nebo některý z jeho poddodavatelů nebo jiných osob, jejichž způsobilost byla využita ve smyslu evropských směrnic o zadávání veřejných zakázek, splňovat podmínky dle tohoto článku </w:t>
      </w:r>
      <w:r>
        <w:t>6 této</w:t>
      </w:r>
      <w:r w:rsidRPr="00474026">
        <w:t xml:space="preserve"> Smlouvy, oznámí tuto skutečnost bez zbytečného odkladu, nejpozději však do 3 pracovních dnů ode dne, kdy přestal splňovat výše uvedené podmínky, </w:t>
      </w:r>
      <w:r>
        <w:t>Kupujícímu</w:t>
      </w:r>
      <w:r w:rsidRPr="00474026">
        <w:t>.</w:t>
      </w:r>
    </w:p>
    <w:p w14:paraId="0E9410A5" w14:textId="03F79B4D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14F50E6" w14:textId="7A39434F" w:rsidR="00474026" w:rsidRPr="00474026" w:rsidRDefault="00474026" w:rsidP="00474026">
      <w:pPr>
        <w:pStyle w:val="Text1-1"/>
      </w:pPr>
      <w:r>
        <w:t>Prodávající</w:t>
      </w:r>
      <w:r w:rsidRPr="00474026">
        <w:t xml:space="preserve"> se dále, zavazuje, že finanční prostředky ani hospodářské zdroje, které obdrží od </w:t>
      </w:r>
      <w:r>
        <w:t>Kupujícího</w:t>
      </w:r>
      <w:r w:rsidRPr="00474026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67F4BD8E" w:rsidR="007E43FC" w:rsidRPr="0029677D" w:rsidRDefault="00474026" w:rsidP="00474026">
      <w:pPr>
        <w:pStyle w:val="Text1-1"/>
      </w:pPr>
      <w:bookmarkStart w:id="3" w:name="_Hlk156467952"/>
      <w:r w:rsidRPr="00474026">
        <w:t xml:space="preserve">Ukáže-li se prohlášení </w:t>
      </w:r>
      <w:r>
        <w:t>Prodávajícího</w:t>
      </w:r>
      <w:r w:rsidRPr="00474026">
        <w:t xml:space="preserve"> dle tohoto článku </w:t>
      </w:r>
      <w:r>
        <w:t>6</w:t>
      </w:r>
      <w:r w:rsidRPr="00474026">
        <w:t xml:space="preserve"> této Smlouvy jako nepravdivé nebo poruší-li </w:t>
      </w:r>
      <w:r>
        <w:t>Prodávající</w:t>
      </w:r>
      <w:r w:rsidRPr="00474026">
        <w:t xml:space="preserve"> svou oznamovací povinnost nebo některou z dalších povinností dle tohoto článku </w:t>
      </w:r>
      <w:r>
        <w:t>6</w:t>
      </w:r>
      <w:r w:rsidRPr="00474026">
        <w:t xml:space="preserve"> této Smlouvy, je </w:t>
      </w:r>
      <w:r>
        <w:t>Kupující</w:t>
      </w:r>
      <w:r w:rsidRPr="00474026">
        <w:t xml:space="preserve"> oprávněn odstoupit od této Smlouvy.</w:t>
      </w:r>
      <w:bookmarkEnd w:id="3"/>
      <w:r w:rsidRPr="00474026">
        <w:t xml:space="preserve"> </w:t>
      </w:r>
      <w:r>
        <w:t>Prodávající</w:t>
      </w:r>
      <w:r w:rsidRPr="00474026">
        <w:t xml:space="preserve"> je dále povinen zaplatit za každé jednotlivé porušení povinností dle předchozí věty smluvní pokutu ve výši </w:t>
      </w:r>
      <w:r w:rsidRPr="00223422">
        <w:t>5</w:t>
      </w:r>
      <w:r w:rsidRPr="00474026">
        <w:t xml:space="preserve"> % procent z Ceny Díla bez DPH sjednané dle této Smlouvy. Ustanovení § 2004 odst. 2 Občanského zákoníku a § 2050 Občanského zákoníku se nepoužijí</w:t>
      </w:r>
      <w:r w:rsidR="007E43FC" w:rsidRPr="0029677D">
        <w:t>.</w:t>
      </w:r>
    </w:p>
    <w:bookmarkEnd w:id="2"/>
    <w:p w14:paraId="68BF5081" w14:textId="77777777" w:rsidR="007A7344" w:rsidRDefault="00281052" w:rsidP="004B5C9B">
      <w:pPr>
        <w:pStyle w:val="Nadpis1-1"/>
        <w:jc w:val="both"/>
      </w:pPr>
      <w:r>
        <w:lastRenderedPageBreak/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</w:t>
      </w:r>
      <w:r>
        <w:lastRenderedPageBreak/>
        <w:t xml:space="preserve">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3AF5D281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 xml:space="preserve">Ing. </w:t>
            </w:r>
            <w:r w:rsidR="00AB6C2C">
              <w:rPr>
                <w:bCs/>
                <w:sz w:val="18"/>
              </w:rPr>
              <w:t>Pavla Kosinová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2E91DC1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</w:t>
            </w:r>
            <w:r w:rsidR="00AB6C2C">
              <w:rPr>
                <w:bCs/>
                <w:sz w:val="18"/>
              </w:rPr>
              <w:t>ka</w:t>
            </w:r>
            <w:r w:rsidRPr="00EE1D3D">
              <w:rPr>
                <w:bCs/>
                <w:sz w:val="18"/>
              </w:rPr>
              <w:t xml:space="preserve">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ABD93" w14:textId="77777777" w:rsidR="00907850" w:rsidRDefault="00907850" w:rsidP="00962258">
      <w:pPr>
        <w:spacing w:after="0" w:line="240" w:lineRule="auto"/>
      </w:pPr>
      <w:r>
        <w:separator/>
      </w:r>
    </w:p>
  </w:endnote>
  <w:endnote w:type="continuationSeparator" w:id="0">
    <w:p w14:paraId="49502C8D" w14:textId="77777777" w:rsidR="00907850" w:rsidRDefault="009078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340796EB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25EF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0D0124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3C2FDB95" w14:textId="77777777" w:rsidR="00223422" w:rsidRPr="00C1073F" w:rsidRDefault="00223422" w:rsidP="00223422">
          <w:pPr>
            <w:pStyle w:val="Zpat0"/>
            <w:rPr>
              <w:sz w:val="14"/>
            </w:rPr>
          </w:pPr>
          <w:r w:rsidRPr="009B6066">
            <w:rPr>
              <w:sz w:val="14"/>
            </w:rPr>
            <w:t>Dodávka 2 kusů přívěsných kolejových vozík</w:t>
          </w:r>
          <w:r>
            <w:rPr>
              <w:sz w:val="14"/>
            </w:rPr>
            <w:t>ů</w:t>
          </w:r>
          <w:r w:rsidRPr="009B6066">
            <w:rPr>
              <w:sz w:val="14"/>
            </w:rPr>
            <w:t xml:space="preserve"> k MUV včetně dopravy</w:t>
          </w:r>
        </w:p>
        <w:p w14:paraId="480C3783" w14:textId="77777777" w:rsidR="006C7460" w:rsidRDefault="006C7460" w:rsidP="00F422D3">
          <w:pPr>
            <w:pStyle w:val="Zpat0"/>
          </w:pP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72E3F710" w14:textId="77777777" w:rsidR="00223422" w:rsidRPr="00C1073F" w:rsidRDefault="00223422" w:rsidP="00223422">
          <w:pPr>
            <w:pStyle w:val="Zpat0"/>
            <w:rPr>
              <w:sz w:val="14"/>
            </w:rPr>
          </w:pPr>
          <w:r w:rsidRPr="009B6066">
            <w:rPr>
              <w:sz w:val="14"/>
            </w:rPr>
            <w:t>Dodávka 2 kusů přívěsných kolejových vozík</w:t>
          </w:r>
          <w:r>
            <w:rPr>
              <w:sz w:val="14"/>
            </w:rPr>
            <w:t>ů</w:t>
          </w:r>
          <w:r w:rsidRPr="009B6066">
            <w:rPr>
              <w:sz w:val="14"/>
            </w:rPr>
            <w:t xml:space="preserve"> k MUV včetně dopravy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BA2AC" w14:textId="77777777" w:rsidR="00907850" w:rsidRDefault="00907850" w:rsidP="00962258">
      <w:pPr>
        <w:spacing w:after="0" w:line="240" w:lineRule="auto"/>
      </w:pPr>
      <w:r>
        <w:separator/>
      </w:r>
    </w:p>
  </w:footnote>
  <w:footnote w:type="continuationSeparator" w:id="0">
    <w:p w14:paraId="533C58ED" w14:textId="77777777" w:rsidR="00907850" w:rsidRDefault="009078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4282"/>
        </w:tabs>
        <w:ind w:left="4282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0CA"/>
    <w:multiLevelType w:val="multilevel"/>
    <w:tmpl w:val="8F563A90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13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339966">
    <w:abstractNumId w:val="3"/>
  </w:num>
  <w:num w:numId="2" w16cid:durableId="1066955979">
    <w:abstractNumId w:val="1"/>
  </w:num>
  <w:num w:numId="3" w16cid:durableId="1816683333">
    <w:abstractNumId w:val="13"/>
  </w:num>
  <w:num w:numId="4" w16cid:durableId="1837529198">
    <w:abstractNumId w:val="7"/>
  </w:num>
  <w:num w:numId="5" w16cid:durableId="1307472654">
    <w:abstractNumId w:val="0"/>
  </w:num>
  <w:num w:numId="6" w16cid:durableId="1538153188">
    <w:abstractNumId w:val="8"/>
  </w:num>
  <w:num w:numId="7" w16cid:durableId="1903561502">
    <w:abstractNumId w:val="10"/>
  </w:num>
  <w:num w:numId="8" w16cid:durableId="593824542">
    <w:abstractNumId w:val="11"/>
  </w:num>
  <w:num w:numId="9" w16cid:durableId="2020303716">
    <w:abstractNumId w:val="2"/>
  </w:num>
  <w:num w:numId="10" w16cid:durableId="1565142966">
    <w:abstractNumId w:val="14"/>
  </w:num>
  <w:num w:numId="11" w16cid:durableId="1029794889">
    <w:abstractNumId w:val="9"/>
  </w:num>
  <w:num w:numId="12" w16cid:durableId="133451487">
    <w:abstractNumId w:val="12"/>
  </w:num>
  <w:num w:numId="13" w16cid:durableId="260069937">
    <w:abstractNumId w:val="4"/>
  </w:num>
  <w:num w:numId="14" w16cid:durableId="330376194">
    <w:abstractNumId w:val="5"/>
  </w:num>
  <w:num w:numId="15" w16cid:durableId="50373886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25EF"/>
    <w:rsid w:val="000B4EB8"/>
    <w:rsid w:val="000C41F2"/>
    <w:rsid w:val="000C6E14"/>
    <w:rsid w:val="000D0124"/>
    <w:rsid w:val="000D22C4"/>
    <w:rsid w:val="000D27D1"/>
    <w:rsid w:val="000E1A7F"/>
    <w:rsid w:val="00112864"/>
    <w:rsid w:val="00114472"/>
    <w:rsid w:val="00114988"/>
    <w:rsid w:val="00115069"/>
    <w:rsid w:val="001150F2"/>
    <w:rsid w:val="001158B9"/>
    <w:rsid w:val="00123BBA"/>
    <w:rsid w:val="001265C9"/>
    <w:rsid w:val="00135D2D"/>
    <w:rsid w:val="00143EC0"/>
    <w:rsid w:val="00156A8D"/>
    <w:rsid w:val="0016377B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D01CB"/>
    <w:rsid w:val="001E678E"/>
    <w:rsid w:val="001F0BA7"/>
    <w:rsid w:val="001F458E"/>
    <w:rsid w:val="002038D5"/>
    <w:rsid w:val="002071BB"/>
    <w:rsid w:val="00207DF5"/>
    <w:rsid w:val="0021266C"/>
    <w:rsid w:val="00214C3E"/>
    <w:rsid w:val="00223422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4B49"/>
    <w:rsid w:val="00327EEF"/>
    <w:rsid w:val="0033239F"/>
    <w:rsid w:val="00334C6D"/>
    <w:rsid w:val="0034274B"/>
    <w:rsid w:val="0034719F"/>
    <w:rsid w:val="00350A35"/>
    <w:rsid w:val="003563E8"/>
    <w:rsid w:val="003571D8"/>
    <w:rsid w:val="00357BC6"/>
    <w:rsid w:val="00361422"/>
    <w:rsid w:val="00364C75"/>
    <w:rsid w:val="0037545D"/>
    <w:rsid w:val="00381EFC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74026"/>
    <w:rsid w:val="004821F5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237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4B7C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B62F7"/>
    <w:rsid w:val="005D0637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37AA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306F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07850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D1A72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B6C2C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D65E1"/>
    <w:rsid w:val="00CE17D2"/>
    <w:rsid w:val="00CF1212"/>
    <w:rsid w:val="00CF652E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172F9"/>
    <w:rsid w:val="00F24489"/>
    <w:rsid w:val="00F310F8"/>
    <w:rsid w:val="00F35939"/>
    <w:rsid w:val="00F422D3"/>
    <w:rsid w:val="00F42DD5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9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5"/>
      </w:numPr>
      <w:tabs>
        <w:tab w:val="clear" w:pos="4282"/>
        <w:tab w:val="num" w:pos="737"/>
      </w:tabs>
      <w:spacing w:before="240" w:after="120"/>
      <w:ind w:left="737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8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23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603E1F-F2FB-4272-9C3D-9FF8A67932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12</TotalTime>
  <Pages>10</Pages>
  <Words>3676</Words>
  <Characters>21689</Characters>
  <Application>Microsoft Office Word</Application>
  <DocSecurity>0</DocSecurity>
  <Lines>180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Malínská Hana</cp:lastModifiedBy>
  <cp:revision>7</cp:revision>
  <cp:lastPrinted>2019-03-12T14:16:00Z</cp:lastPrinted>
  <dcterms:created xsi:type="dcterms:W3CDTF">2024-04-10T08:09:00Z</dcterms:created>
  <dcterms:modified xsi:type="dcterms:W3CDTF">2024-05-27T06:50:00Z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