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694B" w14:textId="46680EA5" w:rsidR="00AD0C7B" w:rsidRPr="00836A96" w:rsidRDefault="00234AED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09577844" w:rsidR="00653FBC" w:rsidRPr="00040332" w:rsidRDefault="00E43C5F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„Rekonstrukce ŽST Chabařovice“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08D53610" w:rsidR="000763BC" w:rsidRPr="00822E1C" w:rsidRDefault="00234AED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sdt>
              <w:sdtPr>
                <w:rPr>
                  <w:noProof/>
                </w:rPr>
                <w:alias w:val="Název akce - Vypsat pole, přenese se do zápatí"/>
                <w:tag w:val="Název akce"/>
                <w:id w:val="1889687308"/>
                <w:placeholder>
                  <w:docPart w:val="39AF0FAB171F458C9B181AA788763F10"/>
                </w:placeholder>
                <w:text w:multiLine="1"/>
              </w:sdtPr>
              <w:sdtEndPr/>
              <w:sdtContent>
                <w:r w:rsidR="00A016C3" w:rsidRPr="00A016C3">
                  <w:rPr>
                    <w:noProof/>
                    <w:sz w:val="18"/>
                  </w:rPr>
                  <w:br/>
                </w:r>
                <w:r w:rsidR="00A016C3">
                  <w:rPr>
                    <w:noProof/>
                    <w:sz w:val="18"/>
                  </w:rPr>
                  <w:br/>
                </w:r>
                <w:r w:rsidR="00A016C3" w:rsidRPr="00A016C3">
                  <w:rPr>
                    <w:noProof/>
                    <w:sz w:val="18"/>
                  </w:rPr>
                  <w:t>„Rekonstrukce žst Chabařovice“</w:t>
                </w:r>
                <w:r w:rsidR="00A016C3" w:rsidRPr="00A016C3">
                  <w:rPr>
                    <w:noProof/>
                    <w:sz w:val="18"/>
                  </w:rPr>
                  <w:br/>
                </w:r>
                <w:r w:rsidR="00A016C3" w:rsidRPr="00A016C3">
                  <w:rPr>
                    <w:noProof/>
                    <w:sz w:val="18"/>
                  </w:rPr>
                  <w:br/>
                </w:r>
              </w:sdtContent>
            </w:sdt>
          </w:p>
        </w:tc>
      </w:tr>
      <w:tr w:rsidR="0025266A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25266A" w:rsidRPr="00F2688E" w:rsidRDefault="0025266A" w:rsidP="0025266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47CB8876" w:rsidR="0025266A" w:rsidRPr="0015448A" w:rsidRDefault="00822E1C" w:rsidP="0025266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DUSL/PDPS</w:t>
            </w:r>
          </w:p>
        </w:tc>
      </w:tr>
      <w:tr w:rsidR="00A016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4FF16DD3" w:rsidR="00A016C3" w:rsidRPr="002C7D3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E579EE">
              <w:rPr>
                <w:sz w:val="18"/>
              </w:rPr>
              <w:t>S631600408</w:t>
            </w:r>
            <w:r w:rsidRPr="005E525E">
              <w:rPr>
                <w:sz w:val="18"/>
                <w:highlight w:val="green"/>
              </w:rPr>
              <w:t xml:space="preserve"> </w:t>
            </w:r>
          </w:p>
        </w:tc>
      </w:tr>
      <w:tr w:rsidR="00A016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D19BFDD" w:rsidR="00A016C3" w:rsidRPr="007651AE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10541">
              <w:rPr>
                <w:sz w:val="18"/>
              </w:rPr>
              <w:t>3273214901</w:t>
            </w:r>
            <w:r w:rsidRPr="00410541">
              <w:rPr>
                <w:sz w:val="18"/>
                <w:highlight w:val="cyan"/>
              </w:rPr>
              <w:t xml:space="preserve"> </w:t>
            </w:r>
          </w:p>
        </w:tc>
      </w:tr>
      <w:tr w:rsidR="00A016C3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A016C3" w:rsidRPr="00EB45F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016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3EABE3F0" w14:textId="77777777" w:rsidR="00A016C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  <w:p w14:paraId="36D988C6" w14:textId="77777777" w:rsidR="00A016C3" w:rsidRPr="007662E4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trať   Ustí na</w:t>
            </w:r>
            <w:r>
              <w:rPr>
                <w:sz w:val="18"/>
                <w:lang w:eastAsia="cs-CZ"/>
              </w:rPr>
              <w:t>d Labem - Chabařovice</w:t>
            </w:r>
          </w:p>
          <w:p w14:paraId="4FA79608" w14:textId="2FB71088" w:rsidR="00A016C3" w:rsidRPr="00431ABD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016C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66894161" w14:textId="77777777" w:rsidR="00A016C3" w:rsidRPr="00E579EE" w:rsidRDefault="00A016C3" w:rsidP="00A016C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79EE">
              <w:rPr>
                <w:sz w:val="18"/>
              </w:rPr>
              <w:t>0591</w:t>
            </w:r>
          </w:p>
          <w:p w14:paraId="71141A98" w14:textId="5C5864BF" w:rsidR="00A016C3" w:rsidRPr="00F2688E" w:rsidRDefault="00A016C3" w:rsidP="00A016C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E579EE">
              <w:rPr>
                <w:sz w:val="18"/>
              </w:rPr>
              <w:t>0591 B3, 0591 B5, 0591 B7, 0591 04, 0591 C1</w:t>
            </w:r>
          </w:p>
        </w:tc>
      </w:tr>
      <w:tr w:rsidR="00A016C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4C39233A" w:rsidR="00A016C3" w:rsidRPr="0075773D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Ústecký</w:t>
            </w:r>
          </w:p>
        </w:tc>
      </w:tr>
      <w:tr w:rsidR="00A016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11BFB2E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7662E4">
              <w:rPr>
                <w:sz w:val="18"/>
              </w:rPr>
              <w:t>le dokumentace</w:t>
            </w:r>
            <w:r w:rsidRPr="0075773D">
              <w:rPr>
                <w:sz w:val="18"/>
                <w:highlight w:val="cyan"/>
              </w:rPr>
              <w:t xml:space="preserve">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431ABD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64FD0BD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7662E4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431ABD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B12FB6B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62E4">
              <w:rPr>
                <w:sz w:val="18"/>
              </w:rPr>
              <w:t>Dlážděná 1003/7, 110 00 Praha 1 - Nové Město</w:t>
            </w:r>
          </w:p>
        </w:tc>
      </w:tr>
      <w:tr w:rsidR="00431AB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26B9305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431AB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8673E1D" w:rsidR="00431ABD" w:rsidRPr="00DC7837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>Ke Štvanici 656/3, 186 00, Praha 8 -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AAAA6D6" w14:textId="56D2E09B" w:rsidR="00822E1C" w:rsidRDefault="00822E1C">
      <w:pPr>
        <w:rPr>
          <w:sz w:val="22"/>
        </w:rPr>
      </w:pPr>
      <w:bookmarkStart w:id="14" w:name="_Toc152075807"/>
      <w:r>
        <w:br w:type="page"/>
      </w:r>
    </w:p>
    <w:p w14:paraId="36D28A9A" w14:textId="144BCAAA" w:rsidR="000E0D96" w:rsidRDefault="000E0D96" w:rsidP="000E0D96">
      <w:pPr>
        <w:pStyle w:val="Nadpis2-2"/>
      </w:pPr>
      <w:r>
        <w:lastRenderedPageBreak/>
        <w:t>Popis stavby</w:t>
      </w:r>
      <w:bookmarkEnd w:id="14"/>
    </w:p>
    <w:p w14:paraId="383F4052" w14:textId="77777777" w:rsidR="00822E1C" w:rsidRDefault="00822E1C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978AECD" w14:textId="77777777" w:rsidR="00410541" w:rsidRPr="0011229E" w:rsidRDefault="00410541" w:rsidP="00410541">
      <w:pPr>
        <w:shd w:val="clear" w:color="auto" w:fill="F9F9F9"/>
        <w:spacing w:before="0" w:after="150"/>
        <w:ind w:left="709"/>
        <w:jc w:val="both"/>
      </w:pPr>
      <w:r w:rsidRPr="008E7FB2">
        <w:t>Hlavním cílem stavby a předmětem projektu je celková modernizace železniční infrastruktury ŽST Chabařovice, spočívající v rekonstrukci železničního svršku (Začátek stavby je v km 3,219,konec stavby je v km 12,960 (ŽST Bohosudov)), železničního spodku včetně odvodnění, mostů, trakčního vedení a energetiky, staničního zabezpečovacího zařízení, sdělovacího zařízení. Podchod, nástupiště a výpravní budova v ŽST Chabařovice budou demolovány bez náhrady. Stanice přejde do režimu Dopravna. Bude upravena budova stávající trafostanice a vybudována nová technologická budova.</w:t>
      </w:r>
    </w:p>
    <w:p w14:paraId="6C09AA7F" w14:textId="77777777" w:rsidR="00410541" w:rsidRDefault="00410541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B13F842" w14:textId="247C4AF0" w:rsidR="009B321C" w:rsidRDefault="00A81F84" w:rsidP="009B321C">
      <w:pPr>
        <w:ind w:left="709"/>
        <w:jc w:val="both"/>
      </w:pPr>
      <w:r w:rsidRPr="007662E4">
        <w:br/>
      </w:r>
    </w:p>
    <w:p w14:paraId="07277E58" w14:textId="0076C531" w:rsidR="009B321C" w:rsidRDefault="00A016C3" w:rsidP="00A81F84">
      <w:pPr>
        <w:ind w:left="709"/>
        <w:jc w:val="both"/>
      </w:pPr>
      <w:r>
        <w:t>Digitálním model</w:t>
      </w:r>
      <w:r w:rsidR="009B321C">
        <w:t xml:space="preserve"> s</w:t>
      </w:r>
      <w:r>
        <w:t>tavby bude prováděn a vytvářen</w:t>
      </w:r>
      <w:r w:rsidR="009B321C">
        <w:t xml:space="preserve"> od stupně PDPS. Ve stupni DUSL se uplatní režim BIM pouze v rozsahu požadavků na sdílení dat a dokumentů v rámci CDE a uplatnění cílů spojených s </w:t>
      </w:r>
      <w:r w:rsidR="009B321C" w:rsidRPr="005A64A9">
        <w:t>využití CDE pro milník spojený s připomínkovým řízením.</w:t>
      </w:r>
    </w:p>
    <w:p w14:paraId="25CCEEC9" w14:textId="77777777" w:rsidR="009B321C" w:rsidRDefault="009B321C" w:rsidP="00A81F84">
      <w:pPr>
        <w:ind w:left="709"/>
        <w:jc w:val="both"/>
      </w:pPr>
    </w:p>
    <w:p w14:paraId="4FDF1A93" w14:textId="72D00A6A" w:rsidR="00DE1242" w:rsidRPr="007C1796" w:rsidRDefault="00DE1242" w:rsidP="00A81F84">
      <w:pPr>
        <w:ind w:left="709"/>
        <w:jc w:val="both"/>
        <w:rPr>
          <w:highlight w:val="cyan"/>
        </w:rPr>
      </w:pPr>
      <w:r w:rsidRPr="007C1796">
        <w:rPr>
          <w:highlight w:val="cyan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8893F0F" w:rsidR="0097207A" w:rsidRPr="00C63F37" w:rsidRDefault="00431ABD" w:rsidP="00431ABD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 xml:space="preserve">Správa železnic, státní organizace </w:t>
            </w:r>
          </w:p>
        </w:tc>
      </w:tr>
      <w:tr w:rsidR="00B10E4C" w:rsidRPr="00F2688E" w14:paraId="4B5619E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F5516AB" w14:textId="77777777" w:rsidR="00B10E4C" w:rsidRPr="00E43C5F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Správa železnic, státní organizace</w:t>
            </w:r>
          </w:p>
          <w:p w14:paraId="6E536A2C" w14:textId="083E2DCF" w:rsidR="00B10E4C" w:rsidRPr="00E43C5F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Stavební správa </w:t>
            </w:r>
            <w:r w:rsidR="007C1796">
              <w:rPr>
                <w:sz w:val="18"/>
                <w:highlight w:val="cyan"/>
              </w:rPr>
              <w:t>západ</w:t>
            </w:r>
          </w:p>
          <w:p w14:paraId="111D01D7" w14:textId="2CF44BC4" w:rsidR="00B10E4C" w:rsidRPr="00E43C5F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Ing. </w:t>
            </w:r>
            <w:r w:rsidR="00410541" w:rsidRPr="00E43C5F">
              <w:rPr>
                <w:sz w:val="18"/>
                <w:highlight w:val="cyan"/>
              </w:rPr>
              <w:t>Vlastimil Spiegl</w:t>
            </w:r>
          </w:p>
          <w:p w14:paraId="20DC3F4B" w14:textId="05624CCF" w:rsidR="00B10E4C" w:rsidRPr="00E43C5F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M: +420</w:t>
            </w:r>
            <w:r w:rsidR="00410541" w:rsidRPr="00E43C5F">
              <w:rPr>
                <w:sz w:val="18"/>
                <w:highlight w:val="cyan"/>
              </w:rPr>
              <w:t> 607 089 896</w:t>
            </w:r>
          </w:p>
          <w:p w14:paraId="6797F31A" w14:textId="0AAFFBD1" w:rsidR="00B10E4C" w:rsidRPr="00E43C5F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E:</w:t>
            </w:r>
            <w:r w:rsidRPr="00E43C5F">
              <w:rPr>
                <w:sz w:val="18"/>
                <w:highlight w:val="cyan"/>
              </w:rPr>
              <w:t> </w:t>
            </w:r>
            <w:r w:rsidRPr="00E43C5F">
              <w:rPr>
                <w:highlight w:val="cyan"/>
              </w:rPr>
              <w:t xml:space="preserve"> </w:t>
            </w:r>
            <w:r w:rsidR="00410541" w:rsidRPr="00E43C5F">
              <w:rPr>
                <w:sz w:val="18"/>
                <w:highlight w:val="cyan"/>
              </w:rPr>
              <w:t>Spiegl</w:t>
            </w:r>
            <w:r w:rsidRPr="00E43C5F">
              <w:rPr>
                <w:sz w:val="18"/>
                <w:highlight w:val="cyan"/>
              </w:rPr>
              <w:t>@spravazeleznic.cz</w:t>
            </w:r>
          </w:p>
        </w:tc>
      </w:tr>
      <w:tr w:rsidR="00B10E4C" w:rsidRPr="00F2688E" w14:paraId="4E91EC4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4ACEFB8" w14:textId="77777777" w:rsidR="00780FA1" w:rsidRPr="00E43C5F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Ing. Stanislav Vitásek, Ph.D.</w:t>
            </w:r>
          </w:p>
          <w:p w14:paraId="197539FE" w14:textId="77777777" w:rsidR="00780FA1" w:rsidRPr="00E43C5F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SŽ GŘ  - Odbor strategie,</w:t>
            </w:r>
          </w:p>
          <w:p w14:paraId="413E7813" w14:textId="77777777" w:rsidR="00780FA1" w:rsidRPr="00E43C5F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Oddělení digitalizace stavebních projektů </w:t>
            </w:r>
          </w:p>
          <w:p w14:paraId="14915097" w14:textId="77777777" w:rsidR="00780FA1" w:rsidRPr="00E43C5F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M: +420 736 260 403</w:t>
            </w:r>
          </w:p>
          <w:p w14:paraId="419D6755" w14:textId="68863747" w:rsidR="00B10E4C" w:rsidRPr="00E43C5F" w:rsidRDefault="00780FA1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E: vitasek@spravazeleznic.cz </w:t>
            </w:r>
          </w:p>
        </w:tc>
      </w:tr>
      <w:tr w:rsidR="00B10E4C" w:rsidRPr="00F2688E" w14:paraId="6A747E4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10E4C" w:rsidRPr="00F2688E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F7AD698" w14:textId="77777777" w:rsidR="00E43C5F" w:rsidRP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Ing. Mariana Salavová</w:t>
            </w:r>
          </w:p>
          <w:p w14:paraId="7687456E" w14:textId="77777777" w:rsidR="00E43C5F" w:rsidRP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 SŽ GŘ  - Odbor strategie,</w:t>
            </w:r>
          </w:p>
          <w:p w14:paraId="3E7F805A" w14:textId="77777777" w:rsidR="00E43C5F" w:rsidRP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Oddělení digitalizace stavebních projektů </w:t>
            </w:r>
          </w:p>
          <w:p w14:paraId="0E7FA98D" w14:textId="77777777" w:rsidR="00E43C5F" w:rsidRP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>M: +420 606 054 261</w:t>
            </w:r>
          </w:p>
          <w:p w14:paraId="30593C8B" w14:textId="26D3D36A" w:rsidR="00B10E4C" w:rsidRPr="00E43C5F" w:rsidRDefault="00E43C5F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43C5F">
              <w:rPr>
                <w:sz w:val="18"/>
                <w:highlight w:val="cyan"/>
              </w:rPr>
              <w:t xml:space="preserve">E: salavovam@spravazeleznic.cz 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>soby zastupující Obj</w:t>
      </w:r>
      <w:bookmarkStart w:id="18" w:name="_GoBack"/>
      <w:bookmarkEnd w:id="18"/>
      <w:r w:rsidR="00B945B5" w:rsidRPr="00B945B5">
        <w:t xml:space="preserve">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C1796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C1796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C1796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C1796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52075816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431ABD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431ABD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431AB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431AB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</w:t>
      </w:r>
      <w:r w:rsidR="00CE7699">
        <w:t>polečné datového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431ABD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E7068" w14:textId="77777777" w:rsidR="00234AED" w:rsidRDefault="00234AED" w:rsidP="00962258">
      <w:r>
        <w:separator/>
      </w:r>
    </w:p>
  </w:endnote>
  <w:endnote w:type="continuationSeparator" w:id="0">
    <w:p w14:paraId="0F21A301" w14:textId="77777777" w:rsidR="00234AED" w:rsidRDefault="00234AED" w:rsidP="00962258">
      <w:r>
        <w:continuationSeparator/>
      </w:r>
    </w:p>
  </w:endnote>
  <w:endnote w:type="continuationNotice" w:id="1">
    <w:p w14:paraId="2D8B3A39" w14:textId="77777777" w:rsidR="00234AED" w:rsidRDefault="00234AE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22E1C" w:rsidRPr="00B435A5" w14:paraId="1A96D15D" w14:textId="77777777" w:rsidTr="00431ABD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BE3C845" w:rsidR="00822E1C" w:rsidRPr="00B8518B" w:rsidRDefault="00822E1C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7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1796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47EC749E" w:rsidR="00822E1C" w:rsidRPr="003462EB" w:rsidRDefault="00234AED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43C5F">
                <w:t>„Rekonstrukce ŽST Chabařovice“</w:t>
              </w:r>
            </w:sdtContent>
          </w:sdt>
        </w:p>
        <w:p w14:paraId="21CEEE40" w14:textId="328C7EF8" w:rsidR="00822E1C" w:rsidRPr="00B435A5" w:rsidRDefault="00234AED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22E1C">
                <w:t>Plán realizace BIM (BEP)</w:t>
              </w:r>
            </w:sdtContent>
          </w:sdt>
        </w:p>
      </w:tc>
    </w:tr>
  </w:tbl>
  <w:p w14:paraId="52E6CF64" w14:textId="50C0AFD7" w:rsidR="00822E1C" w:rsidRPr="00FB2C4A" w:rsidRDefault="00822E1C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22E1C" w:rsidRPr="009E09BE" w14:paraId="4FF22D2A" w14:textId="77777777" w:rsidTr="00431ABD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7A794BC7" w:rsidR="00822E1C" w:rsidRPr="003462EB" w:rsidRDefault="00234AED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43C5F">
                <w:t>„Rekonstrukce ŽST Chabařovice“</w:t>
              </w:r>
            </w:sdtContent>
          </w:sdt>
        </w:p>
        <w:p w14:paraId="21F2540B" w14:textId="2E323143" w:rsidR="00822E1C" w:rsidRPr="003462EB" w:rsidRDefault="00234AED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822E1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DCD4781" w:rsidR="00822E1C" w:rsidRPr="009E09BE" w:rsidRDefault="00822E1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79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1796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822E1C" w:rsidRPr="00653FBC" w:rsidRDefault="00822E1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5498" w14:textId="295EED07" w:rsidR="00822E1C" w:rsidRPr="00D3365C" w:rsidRDefault="00822E1C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016C3">
      <w:rPr>
        <w:sz w:val="22"/>
        <w:szCs w:val="22"/>
      </w:rPr>
      <w:t>10</w:t>
    </w:r>
    <w:r>
      <w:rPr>
        <w:sz w:val="22"/>
        <w:szCs w:val="22"/>
      </w:rPr>
      <w:t>.3</w:t>
    </w:r>
    <w:r w:rsidRPr="00431ABD">
      <w:rPr>
        <w:sz w:val="22"/>
        <w:szCs w:val="22"/>
      </w:rPr>
      <w:t>.2022</w:t>
    </w:r>
    <w:r w:rsidRPr="00D3365C">
      <w:rPr>
        <w:sz w:val="22"/>
        <w:szCs w:val="22"/>
      </w:rPr>
      <w:t xml:space="preserve"> </w:t>
    </w:r>
  </w:p>
  <w:p w14:paraId="6CD80C8E" w14:textId="505AB36E" w:rsidR="00822E1C" w:rsidRPr="00D3365C" w:rsidRDefault="00822E1C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BCB80" w14:textId="77777777" w:rsidR="00234AED" w:rsidRDefault="00234AED" w:rsidP="00962258">
      <w:r>
        <w:separator/>
      </w:r>
    </w:p>
  </w:footnote>
  <w:footnote w:type="continuationSeparator" w:id="0">
    <w:p w14:paraId="088CB125" w14:textId="77777777" w:rsidR="00234AED" w:rsidRDefault="00234AED" w:rsidP="00962258">
      <w:r>
        <w:continuationSeparator/>
      </w:r>
    </w:p>
  </w:footnote>
  <w:footnote w:type="continuationNotice" w:id="1">
    <w:p w14:paraId="4A39C744" w14:textId="77777777" w:rsidR="00234AED" w:rsidRDefault="00234AE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28EF" w14:textId="376D6093" w:rsidR="00822E1C" w:rsidRDefault="00822E1C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822E1C" w:rsidRPr="00460660" w:rsidRDefault="00822E1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230F" w14:textId="77777777" w:rsidR="00822E1C" w:rsidRDefault="00822E1C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822E1C" w:rsidRPr="00460660" w:rsidRDefault="00822E1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5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0DF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AED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266A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11CE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541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ABD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4238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6458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6C8C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0FA1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1F9C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1796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E1C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5D3F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321C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16C3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4A51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1F84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FB4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0E4C"/>
    <w:rsid w:val="00B11215"/>
    <w:rsid w:val="00B11CAD"/>
    <w:rsid w:val="00B12177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5769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1A6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3C5F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39FE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086F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39AF0FAB171F458C9B181AA788763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1113F-8544-44C5-8C45-8E10D2409BC5}"/>
      </w:docPartPr>
      <w:docPartBody>
        <w:p w:rsidR="004D3427" w:rsidRDefault="004D3427" w:rsidP="004D3427">
          <w:pPr>
            <w:pStyle w:val="39AF0FAB171F458C9B181AA788763F1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2133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46F99"/>
    <w:rsid w:val="004710B6"/>
    <w:rsid w:val="00474145"/>
    <w:rsid w:val="00475168"/>
    <w:rsid w:val="004A6C5E"/>
    <w:rsid w:val="004D34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46748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3427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9AF0FAB171F458C9B181AA788763F10">
    <w:name w:val="39AF0FAB171F458C9B181AA788763F10"/>
    <w:rsid w:val="004D34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58D284-612B-47F6-82BB-7EFD4311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2052</Words>
  <Characters>12108</Characters>
  <Application>Microsoft Office Word</Application>
  <DocSecurity>2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„Rekonstrukce ŽST Chabařovice“</dc:subject>
  <dc:creator>Správa železnic</dc:creator>
  <cp:keywords>2023-12</cp:keywords>
  <cp:lastModifiedBy>Spiegl Vlastimil, Ing.</cp:lastModifiedBy>
  <cp:revision>9</cp:revision>
  <cp:lastPrinted>2021-08-24T05:31:00Z</cp:lastPrinted>
  <dcterms:created xsi:type="dcterms:W3CDTF">2024-03-08T07:14:00Z</dcterms:created>
  <dcterms:modified xsi:type="dcterms:W3CDTF">2024-03-25T13:04:00Z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