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C40564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2222F" w:rsidRPr="0082222F">
        <w:rPr>
          <w:rStyle w:val="Siln"/>
        </w:rPr>
        <w:t>Dodávka aromadifuzérů včetně náplní pro obvod OŘ PHA 2024 - 2025</w:t>
      </w:r>
      <w:r w:rsidRPr="0082222F">
        <w:rPr>
          <w:rFonts w:eastAsia="Times New Roman" w:cs="Times New Roman"/>
          <w:b/>
          <w:lang w:eastAsia="cs-CZ"/>
        </w:rPr>
        <w:t>“, č.j.</w:t>
      </w:r>
      <w:r w:rsidRPr="0082222F">
        <w:rPr>
          <w:rFonts w:eastAsia="Times New Roman" w:cs="Times New Roman"/>
          <w:lang w:eastAsia="cs-CZ"/>
        </w:rPr>
        <w:t xml:space="preserve"> </w:t>
      </w:r>
      <w:r w:rsidR="0082222F" w:rsidRPr="0082222F">
        <w:rPr>
          <w:rFonts w:eastAsia="Times New Roman" w:cs="Times New Roman"/>
          <w:b/>
          <w:lang w:eastAsia="cs-CZ"/>
        </w:rPr>
        <w:t>18291/2024-SŽ-OŘ PHA-OVZ</w:t>
      </w:r>
      <w:r w:rsidRPr="0082222F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 další skutečnosti uved</w:t>
      </w:r>
      <w:bookmarkStart w:id="1" w:name="_GoBack"/>
      <w:bookmarkEnd w:id="1"/>
      <w:r>
        <w:rPr>
          <w:rFonts w:eastAsia="Calibri" w:cs="Times New Roman"/>
        </w:rPr>
        <w:t xml:space="preserve">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2222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2222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2222F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7CEEDF-8C4A-4239-BD07-20E09DE6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2024-05-06T06:46:00Z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