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EE3FDAA" w:rsidR="00826B7B" w:rsidRPr="00311BA9" w:rsidRDefault="006C2343" w:rsidP="006C2343">
      <w:pPr>
        <w:pStyle w:val="Tituldatum"/>
      </w:pPr>
      <w:r w:rsidRPr="00C64693">
        <w:t xml:space="preserve">Datum vydání: </w:t>
      </w:r>
      <w:r w:rsidRPr="00C64693">
        <w:tab/>
      </w:r>
      <w:r w:rsidR="00FA245A" w:rsidRPr="00B86D6C">
        <w:t>5</w:t>
      </w:r>
      <w:r w:rsidR="00D32F85" w:rsidRPr="00B86D6C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17015A50" w14:textId="06764C87" w:rsidR="001B4F5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0496907" w:history="1">
        <w:r w:rsidR="001B4F57" w:rsidRPr="009D2624">
          <w:rPr>
            <w:rStyle w:val="Hypertextovodkaz"/>
          </w:rPr>
          <w:t>1.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DEFINICE POJMŮ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_Toc90496907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3</w:t>
        </w:r>
        <w:r w:rsidR="001B4F57">
          <w:rPr>
            <w:noProof/>
            <w:webHidden/>
          </w:rPr>
          <w:fldChar w:fldCharType="end"/>
        </w:r>
      </w:hyperlink>
    </w:p>
    <w:p w14:paraId="29F26B75" w14:textId="562DB02F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08" w:history="1">
        <w:r w:rsidR="001B4F57" w:rsidRPr="009D2624">
          <w:rPr>
            <w:rStyle w:val="Hypertextovodkaz"/>
          </w:rPr>
          <w:t>2.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VŠEOBECNÉ POVINNOSTI ZHOTOVITELE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_Toc90496908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6</w:t>
        </w:r>
        <w:r w:rsidR="001B4F57">
          <w:rPr>
            <w:noProof/>
            <w:webHidden/>
          </w:rPr>
          <w:fldChar w:fldCharType="end"/>
        </w:r>
      </w:hyperlink>
    </w:p>
    <w:p w14:paraId="54112A6A" w14:textId="1D8BFE97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09" w:history="1">
        <w:r w:rsidR="001B4F57" w:rsidRPr="009D2624">
          <w:rPr>
            <w:rStyle w:val="Hypertextovodkaz"/>
          </w:rPr>
          <w:t>3.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DOBA PLNĚNÍ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_Toc90496909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8</w:t>
        </w:r>
        <w:r w:rsidR="001B4F57">
          <w:rPr>
            <w:noProof/>
            <w:webHidden/>
          </w:rPr>
          <w:fldChar w:fldCharType="end"/>
        </w:r>
      </w:hyperlink>
    </w:p>
    <w:p w14:paraId="31950637" w14:textId="48CB5307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0" w:history="1">
        <w:r w:rsidR="001B4F57" w:rsidRPr="009D2624">
          <w:rPr>
            <w:rStyle w:val="Hypertextovodkaz"/>
          </w:rPr>
          <w:t>4.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ZÁZNAMOVÉ A VYKAZOVACÍ POVINNOSTI ZHOTOVITELE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_Toc90496910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13</w:t>
        </w:r>
        <w:r w:rsidR="001B4F57">
          <w:rPr>
            <w:noProof/>
            <w:webHidden/>
          </w:rPr>
          <w:fldChar w:fldCharType="end"/>
        </w:r>
      </w:hyperlink>
    </w:p>
    <w:p w14:paraId="3D1C406D" w14:textId="3139EEA3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1" w:history="1">
        <w:r w:rsidR="001B4F57" w:rsidRPr="009D2624">
          <w:rPr>
            <w:rStyle w:val="Hypertextovodkaz"/>
          </w:rPr>
          <w:t>5.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OPRÁVNĚNÉ OSOBY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_Toc90496911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14</w:t>
        </w:r>
        <w:r w:rsidR="001B4F57">
          <w:rPr>
            <w:noProof/>
            <w:webHidden/>
          </w:rPr>
          <w:fldChar w:fldCharType="end"/>
        </w:r>
      </w:hyperlink>
    </w:p>
    <w:p w14:paraId="7FE06445" w14:textId="796D40C3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2" w:history="1">
        <w:r w:rsidR="001B4F57" w:rsidRPr="009D2624">
          <w:rPr>
            <w:rStyle w:val="Hypertextovodkaz"/>
          </w:rPr>
          <w:t>6.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PRACOVNÍCI ZHOTOVITELE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_Toc90496912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14</w:t>
        </w:r>
        <w:r w:rsidR="001B4F57">
          <w:rPr>
            <w:noProof/>
            <w:webHidden/>
          </w:rPr>
          <w:fldChar w:fldCharType="end"/>
        </w:r>
      </w:hyperlink>
    </w:p>
    <w:p w14:paraId="5E73A0A1" w14:textId="7944D662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3" w:history="1">
        <w:r w:rsidR="001B4F57" w:rsidRPr="009D2624">
          <w:rPr>
            <w:rStyle w:val="Hypertextovodkaz"/>
          </w:rPr>
          <w:t>7.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PODDODAVATELÉ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_Toc90496913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16</w:t>
        </w:r>
        <w:r w:rsidR="001B4F57">
          <w:rPr>
            <w:noProof/>
            <w:webHidden/>
          </w:rPr>
          <w:fldChar w:fldCharType="end"/>
        </w:r>
      </w:hyperlink>
    </w:p>
    <w:p w14:paraId="14E61A2E" w14:textId="41DF995C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4" w:history="1">
        <w:r w:rsidR="001B4F57" w:rsidRPr="009D2624">
          <w:rPr>
            <w:rStyle w:val="Hypertextovodkaz"/>
          </w:rPr>
          <w:t>8.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BEZPEČNOST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_Toc90496914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17</w:t>
        </w:r>
        <w:r w:rsidR="001B4F57">
          <w:rPr>
            <w:noProof/>
            <w:webHidden/>
          </w:rPr>
          <w:fldChar w:fldCharType="end"/>
        </w:r>
      </w:hyperlink>
    </w:p>
    <w:p w14:paraId="5A871A72" w14:textId="5D0F81C6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5" w:history="1">
        <w:r w:rsidR="001B4F57" w:rsidRPr="009D2624">
          <w:rPr>
            <w:rStyle w:val="Hypertextovodkaz"/>
          </w:rPr>
          <w:t>9.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PŘEDÁNÍ A PŘEVZETÍ DÍLA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_Toc90496915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18</w:t>
        </w:r>
        <w:r w:rsidR="001B4F57">
          <w:rPr>
            <w:noProof/>
            <w:webHidden/>
          </w:rPr>
          <w:fldChar w:fldCharType="end"/>
        </w:r>
      </w:hyperlink>
    </w:p>
    <w:p w14:paraId="0C0E690D" w14:textId="109AD981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6" w:history="1">
        <w:r w:rsidR="001B4F57" w:rsidRPr="009D2624">
          <w:rPr>
            <w:rStyle w:val="Hypertextovodkaz"/>
          </w:rPr>
          <w:t>10.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DOKONČENÍ DÍLA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_Toc90496916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21</w:t>
        </w:r>
        <w:r w:rsidR="001B4F57">
          <w:rPr>
            <w:noProof/>
            <w:webHidden/>
          </w:rPr>
          <w:fldChar w:fldCharType="end"/>
        </w:r>
      </w:hyperlink>
    </w:p>
    <w:p w14:paraId="1FE0BED6" w14:textId="77ED18D6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7" w:history="1">
        <w:r w:rsidR="001B4F57" w:rsidRPr="009D2624">
          <w:rPr>
            <w:rStyle w:val="Hypertextovodkaz"/>
          </w:rPr>
          <w:t>11.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AKCEPTACE DOKUMENTŮ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_Toc90496917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21</w:t>
        </w:r>
        <w:r w:rsidR="001B4F57">
          <w:rPr>
            <w:noProof/>
            <w:webHidden/>
          </w:rPr>
          <w:fldChar w:fldCharType="end"/>
        </w:r>
      </w:hyperlink>
    </w:p>
    <w:p w14:paraId="0C05EA8B" w14:textId="475AB636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8" w:history="1">
        <w:r w:rsidR="001B4F57" w:rsidRPr="009D2624">
          <w:rPr>
            <w:rStyle w:val="Hypertextovodkaz"/>
          </w:rPr>
          <w:t>12.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CENA DÍLA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_Toc90496918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22</w:t>
        </w:r>
        <w:r w:rsidR="001B4F57">
          <w:rPr>
            <w:noProof/>
            <w:webHidden/>
          </w:rPr>
          <w:fldChar w:fldCharType="end"/>
        </w:r>
      </w:hyperlink>
    </w:p>
    <w:p w14:paraId="5A037EF5" w14:textId="53BE0834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19" w:history="1">
        <w:r w:rsidR="001B4F57" w:rsidRPr="009D2624">
          <w:rPr>
            <w:rStyle w:val="Hypertextovodkaz"/>
          </w:rPr>
          <w:t>13.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PLATEBNÍ PODMÍNKY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_Toc90496919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23</w:t>
        </w:r>
        <w:r w:rsidR="001B4F57">
          <w:rPr>
            <w:noProof/>
            <w:webHidden/>
          </w:rPr>
          <w:fldChar w:fldCharType="end"/>
        </w:r>
      </w:hyperlink>
    </w:p>
    <w:p w14:paraId="532A5A24" w14:textId="08A65662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0" w:history="1">
        <w:r w:rsidR="001B4F57" w:rsidRPr="009D2624">
          <w:rPr>
            <w:rStyle w:val="Hypertextovodkaz"/>
          </w:rPr>
          <w:t>14.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ZÁRUKA ZA PROVEDENÍ DÍLA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_Toc90496920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24</w:t>
        </w:r>
        <w:r w:rsidR="001B4F57">
          <w:rPr>
            <w:noProof/>
            <w:webHidden/>
          </w:rPr>
          <w:fldChar w:fldCharType="end"/>
        </w:r>
      </w:hyperlink>
    </w:p>
    <w:p w14:paraId="1AD0E874" w14:textId="4522E114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1" w:history="1">
        <w:r w:rsidR="001B4F57" w:rsidRPr="009D2624">
          <w:rPr>
            <w:rStyle w:val="Hypertextovodkaz"/>
          </w:rPr>
          <w:t>15.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ZÁRUKA ZA ODSTRANĚNÍ VAD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_Toc90496921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25</w:t>
        </w:r>
        <w:r w:rsidR="001B4F57">
          <w:rPr>
            <w:noProof/>
            <w:webHidden/>
          </w:rPr>
          <w:fldChar w:fldCharType="end"/>
        </w:r>
      </w:hyperlink>
    </w:p>
    <w:p w14:paraId="5B7267A8" w14:textId="30E762B9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2" w:history="1">
        <w:r w:rsidR="001B4F57" w:rsidRPr="009D2624">
          <w:rPr>
            <w:rStyle w:val="Hypertextovodkaz"/>
          </w:rPr>
          <w:t>16.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VLASTNICKÁ PRÁVA A UŽÍVACÍ PRÁVA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_Toc90496922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26</w:t>
        </w:r>
        <w:r w:rsidR="001B4F57">
          <w:rPr>
            <w:noProof/>
            <w:webHidden/>
          </w:rPr>
          <w:fldChar w:fldCharType="end"/>
        </w:r>
      </w:hyperlink>
    </w:p>
    <w:p w14:paraId="4EFF76BD" w14:textId="55A9B6C6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3" w:history="1">
        <w:r w:rsidR="001B4F57" w:rsidRPr="009D2624">
          <w:rPr>
            <w:rStyle w:val="Hypertextovodkaz"/>
          </w:rPr>
          <w:t>17.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ZMĚNOVÉ ŘÍZENÍ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_Toc90496923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27</w:t>
        </w:r>
        <w:r w:rsidR="001B4F57">
          <w:rPr>
            <w:noProof/>
            <w:webHidden/>
          </w:rPr>
          <w:fldChar w:fldCharType="end"/>
        </w:r>
      </w:hyperlink>
    </w:p>
    <w:p w14:paraId="397B2147" w14:textId="1FAB1D3E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4" w:history="1">
        <w:r w:rsidR="001B4F57" w:rsidRPr="009D2624">
          <w:rPr>
            <w:rStyle w:val="Hypertextovodkaz"/>
          </w:rPr>
          <w:t>18.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ODPOVĚDNOST ZA ŠKODU A ZPROŠTĚNÍ POVINNOSTI K JEJÍ NÁHRADĚ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_Toc90496924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28</w:t>
        </w:r>
        <w:r w:rsidR="001B4F57">
          <w:rPr>
            <w:noProof/>
            <w:webHidden/>
          </w:rPr>
          <w:fldChar w:fldCharType="end"/>
        </w:r>
      </w:hyperlink>
    </w:p>
    <w:p w14:paraId="43B87ADB" w14:textId="0D1BBEAC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5" w:history="1">
        <w:r w:rsidR="001B4F57" w:rsidRPr="009D2624">
          <w:rPr>
            <w:rStyle w:val="Hypertextovodkaz"/>
          </w:rPr>
          <w:t>19.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ODPOVĚDNOST ZA VADY A ZÁRUKY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_Toc90496925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29</w:t>
        </w:r>
        <w:r w:rsidR="001B4F57">
          <w:rPr>
            <w:noProof/>
            <w:webHidden/>
          </w:rPr>
          <w:fldChar w:fldCharType="end"/>
        </w:r>
      </w:hyperlink>
    </w:p>
    <w:p w14:paraId="174E0A23" w14:textId="3691A4A3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6" w:history="1">
        <w:r w:rsidR="001B4F57" w:rsidRPr="009D2624">
          <w:rPr>
            <w:rStyle w:val="Hypertextovodkaz"/>
          </w:rPr>
          <w:t>20.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SMLUVNÍ POKUTA A ÚROK Z PRODLENÍ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_Toc90496926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31</w:t>
        </w:r>
        <w:r w:rsidR="001B4F57">
          <w:rPr>
            <w:noProof/>
            <w:webHidden/>
          </w:rPr>
          <w:fldChar w:fldCharType="end"/>
        </w:r>
      </w:hyperlink>
    </w:p>
    <w:p w14:paraId="27E7ADBE" w14:textId="38DC8D6B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7" w:history="1">
        <w:r w:rsidR="001B4F57" w:rsidRPr="009D2624">
          <w:rPr>
            <w:rStyle w:val="Hypertextovodkaz"/>
          </w:rPr>
          <w:t>21.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ODSTOUPENÍ OBJEDNATELE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_Toc90496927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34</w:t>
        </w:r>
        <w:r w:rsidR="001B4F57">
          <w:rPr>
            <w:noProof/>
            <w:webHidden/>
          </w:rPr>
          <w:fldChar w:fldCharType="end"/>
        </w:r>
      </w:hyperlink>
    </w:p>
    <w:p w14:paraId="7E01215E" w14:textId="6687D40D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8" w:history="1">
        <w:r w:rsidR="001B4F57" w:rsidRPr="009D2624">
          <w:rPr>
            <w:rStyle w:val="Hypertextovodkaz"/>
          </w:rPr>
          <w:t>22.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ODSTOUPENÍ ZHOTOVITELE A NÁROKY ZHOTOVITELE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_Toc90496928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36</w:t>
        </w:r>
        <w:r w:rsidR="001B4F57">
          <w:rPr>
            <w:noProof/>
            <w:webHidden/>
          </w:rPr>
          <w:fldChar w:fldCharType="end"/>
        </w:r>
      </w:hyperlink>
    </w:p>
    <w:p w14:paraId="0C6A2111" w14:textId="19525D93" w:rsidR="001B4F57" w:rsidRDefault="005372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496929" w:history="1">
        <w:r w:rsidR="001B4F57" w:rsidRPr="009D2624">
          <w:rPr>
            <w:rStyle w:val="Hypertextovodkaz"/>
          </w:rPr>
          <w:t>23.</w:t>
        </w:r>
        <w:r w:rsidR="001B4F5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B4F57" w:rsidRPr="009D2624">
          <w:rPr>
            <w:rStyle w:val="Hypertextovodkaz"/>
          </w:rPr>
          <w:t>ŘEŠENÍ SPORŮ</w:t>
        </w:r>
        <w:r w:rsidR="001B4F57">
          <w:rPr>
            <w:noProof/>
            <w:webHidden/>
          </w:rPr>
          <w:tab/>
        </w:r>
        <w:r w:rsidR="001B4F57">
          <w:rPr>
            <w:noProof/>
            <w:webHidden/>
          </w:rPr>
          <w:fldChar w:fldCharType="begin"/>
        </w:r>
        <w:r w:rsidR="001B4F57">
          <w:rPr>
            <w:noProof/>
            <w:webHidden/>
          </w:rPr>
          <w:instrText xml:space="preserve"> PAGEREF _Toc90496929 \h </w:instrText>
        </w:r>
        <w:r w:rsidR="001B4F57">
          <w:rPr>
            <w:noProof/>
            <w:webHidden/>
          </w:rPr>
        </w:r>
        <w:r w:rsidR="001B4F57">
          <w:rPr>
            <w:noProof/>
            <w:webHidden/>
          </w:rPr>
          <w:fldChar w:fldCharType="separate"/>
        </w:r>
        <w:r w:rsidR="004F6EDF">
          <w:rPr>
            <w:noProof/>
            <w:webHidden/>
          </w:rPr>
          <w:t>36</w:t>
        </w:r>
        <w:r w:rsidR="001B4F57"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90496907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76516F">
            <w:pPr>
              <w:pStyle w:val="Tabulka"/>
              <w:jc w:val="left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 xml:space="preserve">finanční záruka ve smyslu </w:t>
            </w:r>
            <w:proofErr w:type="spellStart"/>
            <w:r w:rsidRPr="00E065B7">
              <w:t>ust</w:t>
            </w:r>
            <w:proofErr w:type="spellEnd"/>
            <w:r w:rsidRPr="00E065B7">
              <w:t>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76516F">
            <w:pPr>
              <w:pStyle w:val="Tabulka"/>
              <w:jc w:val="left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76516F">
            <w:pPr>
              <w:pStyle w:val="Tabulka"/>
              <w:jc w:val="left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 xml:space="preserve">je dokumentace pro povolení stavby, rámcové povolení a povolení změny využití území dle </w:t>
            </w:r>
            <w:proofErr w:type="spellStart"/>
            <w:r>
              <w:t>ust</w:t>
            </w:r>
            <w:proofErr w:type="spellEnd"/>
            <w:r>
              <w:t>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76516F">
            <w:pPr>
              <w:pStyle w:val="Tabulka"/>
              <w:jc w:val="left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7B872B49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5934AE3A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76516F">
            <w:pPr>
              <w:pStyle w:val="Tabulka"/>
              <w:jc w:val="left"/>
              <w:rPr>
                <w:b/>
              </w:rPr>
            </w:pPr>
          </w:p>
          <w:p w14:paraId="71FD944F" w14:textId="77777777" w:rsidR="001631B0" w:rsidRDefault="001631B0" w:rsidP="0076516F">
            <w:pPr>
              <w:pStyle w:val="Tabulka"/>
              <w:jc w:val="left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76516F">
            <w:pPr>
              <w:pStyle w:val="Tabulka"/>
              <w:jc w:val="left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071E2002" w:rsidR="001631B0" w:rsidRPr="00311BA9" w:rsidRDefault="001631B0" w:rsidP="0053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</w:t>
            </w:r>
            <w:r w:rsidR="005372D4">
              <w:rPr>
                <w:rFonts w:asciiTheme="minorHAnsi" w:hAnsiTheme="minorHAnsi" w:cs="ArialNarrow"/>
                <w:sz w:val="18"/>
                <w:szCs w:val="18"/>
              </w:rPr>
              <w:t> </w:t>
            </w:r>
            <w:r w:rsidRPr="00311BA9">
              <w:rPr>
                <w:rFonts w:asciiTheme="minorHAnsi" w:hAnsiTheme="minorHAnsi" w:cs="ArialNarrow"/>
                <w:sz w:val="18"/>
                <w:szCs w:val="18"/>
              </w:rPr>
              <w:t>277/2009 Sb., o pojišťovnictví, českou pojišťovnou oprávněnou vydávat</w:t>
            </w:r>
          </w:p>
          <w:p w14:paraId="2F03188D" w14:textId="4D14ADB2" w:rsidR="001631B0" w:rsidRPr="00311BA9" w:rsidRDefault="001631B0" w:rsidP="0053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568FD7EA" w:rsidR="00525E48" w:rsidRPr="000B2BF5" w:rsidRDefault="00525E48" w:rsidP="00E95DA9">
            <w:pPr>
              <w:pStyle w:val="Tabulka"/>
            </w:pPr>
            <w:r w:rsidRPr="000B2BF5">
              <w:t>Projektovou dokumentací pro tyto OP se rozumí kompletní zadávací dokumentace ve stupni Projektové dokumentace pro provádění stavby</w:t>
            </w:r>
            <w:r w:rsidR="0002760F" w:rsidRPr="000B2BF5">
              <w:t>,</w:t>
            </w:r>
            <w:r w:rsidRPr="000B2BF5">
              <w:t xml:space="preserve"> a to včetně kompletní dokladové části </w:t>
            </w:r>
            <w:r w:rsidR="00D32F85" w:rsidRPr="000B2BF5">
              <w:t xml:space="preserve">nebo </w:t>
            </w:r>
            <w:r w:rsidR="007A1FEC" w:rsidRPr="000B2BF5">
              <w:t>D</w:t>
            </w:r>
            <w:r w:rsidR="00D32F85" w:rsidRPr="000B2BF5">
              <w:t>okumentace pro povolení záměru ve smyslu NSZ a jeho prováděcích právních předpisů</w:t>
            </w:r>
            <w:r w:rsidRPr="000B2BF5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1E567FAD" w:rsidR="00DF5C51" w:rsidRPr="000B2BF5" w:rsidRDefault="001D76DF" w:rsidP="00E95DA9">
            <w:pPr>
              <w:pStyle w:val="Tabulka"/>
            </w:pPr>
            <w:r w:rsidRPr="000B2BF5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0B2BF5">
              <w:t>projednání, zejména v rámci SŽ</w:t>
            </w:r>
            <w:r w:rsidRPr="000B2BF5">
              <w:t xml:space="preserve">, </w:t>
            </w:r>
            <w:r w:rsidR="0002760F" w:rsidRPr="000B2BF5">
              <w:t xml:space="preserve">se </w:t>
            </w:r>
            <w:r w:rsidRPr="000B2BF5">
              <w:t xml:space="preserve">použijí pro zpracování této dokumentace požadavky přílohy č. </w:t>
            </w:r>
            <w:r w:rsidR="0002760F" w:rsidRPr="000B2BF5">
              <w:t>7</w:t>
            </w:r>
            <w:r w:rsidRPr="000B2BF5">
              <w:t xml:space="preserve"> Směrnice</w:t>
            </w:r>
            <w:r w:rsidR="0002760F" w:rsidRPr="000B2BF5">
              <w:t xml:space="preserve"> SM011</w:t>
            </w:r>
            <w:r w:rsidRPr="000B2BF5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618B6FE8" w:rsidR="001D76DF" w:rsidRPr="000B2BF5" w:rsidRDefault="00932D0A" w:rsidP="00E95DA9">
            <w:pPr>
              <w:pStyle w:val="Tabulka"/>
            </w:pPr>
            <w:r w:rsidRPr="000B2BF5">
              <w:t>j</w:t>
            </w:r>
            <w:r w:rsidR="001D76DF" w:rsidRPr="000B2BF5">
              <w:t>e projektová dokumentace pro vydání stavebního povolení, která se zpracovává v členění a rozsahu přílohy č. 3 vyhlášky č.</w:t>
            </w:r>
            <w:r w:rsidR="00E95DA9" w:rsidRPr="000B2BF5">
              <w:t> </w:t>
            </w:r>
            <w:r w:rsidR="001D76DF" w:rsidRPr="000B2BF5">
              <w:t xml:space="preserve">146/2008 Sb. o rozsahu a obsahu projektové dokumentace dopravních staveb, </w:t>
            </w:r>
            <w:r w:rsidR="00D32F85" w:rsidRPr="000B2BF5">
              <w:t>nebo dokumentace</w:t>
            </w:r>
            <w:r w:rsidR="007A1FEC" w:rsidRPr="000B2BF5">
              <w:t xml:space="preserve"> </w:t>
            </w:r>
            <w:r w:rsidR="000B2BF5">
              <w:t xml:space="preserve">odpovídajícího typu </w:t>
            </w:r>
            <w:r w:rsidR="00D32F85" w:rsidRPr="000B2BF5">
              <w:t>ve smyslu NSZ a jeho prováděcích předpisů</w:t>
            </w:r>
            <w:r w:rsidR="00E75BFF" w:rsidRPr="000B2BF5">
              <w:t>.</w:t>
            </w:r>
            <w:r w:rsidR="001D76DF" w:rsidRPr="000B2BF5">
              <w:t xml:space="preserve"> </w:t>
            </w:r>
            <w:r w:rsidR="00E75BFF" w:rsidRPr="000B2BF5">
              <w:t xml:space="preserve">Pro potřeby </w:t>
            </w:r>
            <w:r w:rsidR="0094723B" w:rsidRPr="000B2BF5">
              <w:t>projednání, zejména v rámci SŽ</w:t>
            </w:r>
            <w:r w:rsidR="00E75BFF" w:rsidRPr="000B2BF5">
              <w:t xml:space="preserve">, se použijí pro zpracování této dokumentace požadavky </w:t>
            </w:r>
            <w:r w:rsidR="00D32F85" w:rsidRPr="000B2BF5">
              <w:t xml:space="preserve">dle </w:t>
            </w:r>
            <w:r w:rsidR="00E75BFF" w:rsidRPr="000B2BF5">
              <w:t xml:space="preserve">přílohy č. </w:t>
            </w:r>
            <w:r w:rsidR="00D32F85" w:rsidRPr="00B553E0">
              <w:t>6</w:t>
            </w:r>
            <w:r w:rsidR="00E75BFF" w:rsidRPr="000B2BF5">
              <w:t xml:space="preserve"> Směrnice </w:t>
            </w:r>
            <w:r w:rsidR="00713087" w:rsidRPr="000B2BF5">
              <w:t xml:space="preserve">SM011 </w:t>
            </w:r>
            <w:r w:rsidR="00E75BFF" w:rsidRPr="000B2BF5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0F58AB80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76516F">
            <w:pPr>
              <w:pStyle w:val="Tabulka"/>
              <w:jc w:val="left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03B3CE00" w:rsidR="001D76DF" w:rsidRPr="00E065B7" w:rsidRDefault="001D76DF" w:rsidP="005372D4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</w:t>
            </w:r>
            <w:proofErr w:type="spellStart"/>
            <w:r w:rsidRPr="00E065B7">
              <w:t>ust</w:t>
            </w:r>
            <w:proofErr w:type="spellEnd"/>
            <w:r w:rsidRPr="00E065B7">
              <w:t>. §</w:t>
            </w:r>
            <w:r w:rsidR="005372D4">
              <w:t> 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</w:t>
            </w:r>
            <w:proofErr w:type="spellStart"/>
            <w:r w:rsidRPr="00E065B7">
              <w:t>ust</w:t>
            </w:r>
            <w:proofErr w:type="spellEnd"/>
            <w:r w:rsidRPr="00E065B7">
              <w:t xml:space="preserve">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76516F">
            <w:pPr>
              <w:pStyle w:val="Tabulka"/>
              <w:jc w:val="left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90496908"/>
      <w:r>
        <w:lastRenderedPageBreak/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proofErr w:type="spellStart"/>
      <w:r>
        <w:t>ust</w:t>
      </w:r>
      <w:proofErr w:type="spellEnd"/>
      <w:r>
        <w:t>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 xml:space="preserve">sjednává jako součást dozorového práva Objednatele dle </w:t>
      </w:r>
      <w:proofErr w:type="spellStart"/>
      <w:r>
        <w:t>ust</w:t>
      </w:r>
      <w:proofErr w:type="spellEnd"/>
      <w:r>
        <w:t>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 xml:space="preserve">těchto povinností Zhotovitelem považují obě strany za prohlášení ve smyslu </w:t>
      </w:r>
      <w:proofErr w:type="spellStart"/>
      <w:r>
        <w:t>ust</w:t>
      </w:r>
      <w:proofErr w:type="spellEnd"/>
      <w:r>
        <w:t>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64A13BFF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 xml:space="preserve">ohledem na </w:t>
      </w:r>
      <w:proofErr w:type="spellStart"/>
      <w:r>
        <w:t>ust</w:t>
      </w:r>
      <w:proofErr w:type="spellEnd"/>
      <w:r>
        <w:t>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1636F745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 xml:space="preserve">vůči Objednateli pouze Vedoucí Zhotovitel, </w:t>
      </w:r>
      <w:proofErr w:type="gramStart"/>
      <w:r>
        <w:t>tj</w:t>
      </w:r>
      <w:r w:rsidR="00D40FF7">
        <w:t>.na</w:t>
      </w:r>
      <w:proofErr w:type="gramEnd"/>
      <w:r w:rsidR="00D40FF7">
        <w:t xml:space="preserve">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5372D4">
        <w:t> 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90496909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proofErr w:type="spellStart"/>
      <w:r>
        <w:t>ust</w:t>
      </w:r>
      <w:proofErr w:type="spellEnd"/>
      <w:r>
        <w:t>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90496910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3C4C64EF" w:rsidR="005F7CEA" w:rsidRDefault="005F7CEA" w:rsidP="00AB3DBB">
      <w:pPr>
        <w:pStyle w:val="Text1-2"/>
      </w:pPr>
      <w:r>
        <w:t xml:space="preserve">další údaje dle požadavků </w:t>
      </w:r>
      <w:proofErr w:type="spellStart"/>
      <w:r w:rsidR="00713087">
        <w:t>ust</w:t>
      </w:r>
      <w:proofErr w:type="spellEnd"/>
      <w:r w:rsidR="00713087">
        <w:t xml:space="preserve">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59C90614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90496911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90496912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 xml:space="preserve">zaměstnance. S ohledem na </w:t>
      </w:r>
      <w:proofErr w:type="spellStart"/>
      <w:r>
        <w:t>ust</w:t>
      </w:r>
      <w:proofErr w:type="spellEnd"/>
      <w:r>
        <w:t>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lastRenderedPageBreak/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5416469C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lastRenderedPageBreak/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90496913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 xml:space="preserve">smyslu </w:t>
      </w:r>
      <w:proofErr w:type="spellStart"/>
      <w:r>
        <w:t>ust</w:t>
      </w:r>
      <w:proofErr w:type="spellEnd"/>
      <w:r>
        <w:t>. § 2589 občanského zákoníku nenechá provést dalším Poddodavatelem pod</w:t>
      </w:r>
      <w:r w:rsidR="00181DE6">
        <w:t xml:space="preserve"> </w:t>
      </w:r>
      <w:r>
        <w:t xml:space="preserve">svým osobním vedením. S ohledem na </w:t>
      </w:r>
      <w:proofErr w:type="spellStart"/>
      <w:r>
        <w:t>ust</w:t>
      </w:r>
      <w:proofErr w:type="spellEnd"/>
      <w:r>
        <w:t>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 xml:space="preserve">ním koncern (ve smyslu </w:t>
      </w:r>
      <w:proofErr w:type="spellStart"/>
      <w:r>
        <w:t>ust</w:t>
      </w:r>
      <w:proofErr w:type="spellEnd"/>
      <w:r>
        <w:t>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proofErr w:type="gramStart"/>
      <w:r>
        <w:t>družstvech ) mají</w:t>
      </w:r>
      <w:proofErr w:type="gramEnd"/>
      <w:r>
        <w:t xml:space="preserve">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lastRenderedPageBreak/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 xml:space="preserve">ohledem na </w:t>
      </w:r>
      <w:proofErr w:type="spellStart"/>
      <w:r>
        <w:t>ust</w:t>
      </w:r>
      <w:proofErr w:type="spellEnd"/>
      <w:r>
        <w:t>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90496914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lastRenderedPageBreak/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 xml:space="preserve">b) </w:t>
      </w:r>
      <w:proofErr w:type="spellStart"/>
      <w:r>
        <w:t>ust</w:t>
      </w:r>
      <w:proofErr w:type="spellEnd"/>
      <w:r>
        <w:t>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 xml:space="preserve">současně zaměstnanci více než jednoho zhotovitele ve smyslu </w:t>
      </w:r>
      <w:proofErr w:type="spellStart"/>
      <w:r>
        <w:t>ust</w:t>
      </w:r>
      <w:proofErr w:type="spellEnd"/>
      <w:r>
        <w:t>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90496915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 xml:space="preserve">tím, že přejímací zkoušky takové části </w:t>
      </w:r>
      <w:proofErr w:type="spellStart"/>
      <w:r>
        <w:t>Části</w:t>
      </w:r>
      <w:proofErr w:type="spellEnd"/>
      <w:r>
        <w:t xml:space="preserve">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 xml:space="preserve">převzetí takové části </w:t>
      </w:r>
      <w:proofErr w:type="spellStart"/>
      <w:r>
        <w:t>Části</w:t>
      </w:r>
      <w:proofErr w:type="spellEnd"/>
      <w:r>
        <w:t xml:space="preserve">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 xml:space="preserve">nebude </w:t>
      </w:r>
      <w:r>
        <w:lastRenderedPageBreak/>
        <w:t>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 xml:space="preserve">převzetí části </w:t>
      </w:r>
      <w:proofErr w:type="spellStart"/>
      <w:r>
        <w:t>Části</w:t>
      </w:r>
      <w:proofErr w:type="spellEnd"/>
      <w:r>
        <w:t xml:space="preserve">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proofErr w:type="spellStart"/>
      <w:r>
        <w:t>né</w:t>
      </w:r>
      <w:proofErr w:type="spellEnd"/>
      <w:r w:rsidR="00143482">
        <w:t xml:space="preserve"> v </w:t>
      </w:r>
      <w:r>
        <w:t>přítomnosti TDS.</w:t>
      </w:r>
      <w:r w:rsidR="0091410C">
        <w:t xml:space="preserve"> </w:t>
      </w:r>
      <w:proofErr w:type="spellStart"/>
      <w:r>
        <w:t>Ust</w:t>
      </w:r>
      <w:proofErr w:type="spellEnd"/>
      <w:r>
        <w:t>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 xml:space="preserve">lhůty, ve které se Zhotovitel zavazuje tyto vady odstranit. </w:t>
      </w:r>
      <w:proofErr w:type="spellStart"/>
      <w:r>
        <w:t>Ust</w:t>
      </w:r>
      <w:proofErr w:type="spellEnd"/>
      <w:r>
        <w:t>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 xml:space="preserve">složitost Díla si smluvní strany sjednávají, že se </w:t>
      </w:r>
      <w:proofErr w:type="spellStart"/>
      <w:r>
        <w:t>ust</w:t>
      </w:r>
      <w:proofErr w:type="spellEnd"/>
      <w:r>
        <w:t>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90496916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 xml:space="preserve">podle Smlouvy pro dokončení Díla. </w:t>
      </w:r>
      <w:proofErr w:type="spellStart"/>
      <w:r>
        <w:t>Ust</w:t>
      </w:r>
      <w:proofErr w:type="spellEnd"/>
      <w:r>
        <w:t>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90496917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 xml:space="preserve">veškeré </w:t>
      </w:r>
      <w:r>
        <w:lastRenderedPageBreak/>
        <w:t>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90496918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59FA536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565F4804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FA245A">
        <w:t xml:space="preserve">SŽDC č. </w:t>
      </w:r>
      <w:r w:rsidRPr="00B86D6C">
        <w:t>55</w:t>
      </w:r>
      <w:r w:rsidRPr="00FA245A">
        <w:t>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 xml:space="preserve">se bude </w:t>
      </w:r>
      <w:r>
        <w:lastRenderedPageBreak/>
        <w:t>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90496919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4EC240E4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 xml:space="preserve">v digitální podobě do datové schránky s identifikátorem </w:t>
      </w:r>
      <w:proofErr w:type="spellStart"/>
      <w:r>
        <w:t>Uccchjm</w:t>
      </w:r>
      <w:proofErr w:type="spellEnd"/>
      <w:r>
        <w:t>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 xml:space="preserve">a </w:t>
      </w:r>
      <w:proofErr w:type="spellStart"/>
      <w:r w:rsidR="007F769E">
        <w:t>Pernera</w:t>
      </w:r>
      <w:proofErr w:type="spellEnd"/>
      <w:r w:rsidR="007F769E">
        <w:t xml:space="preserve">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lastRenderedPageBreak/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 xml:space="preserve">pohledávku ve smyslu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 xml:space="preserve">spoludlužníka ve smyslu </w:t>
      </w:r>
      <w:proofErr w:type="spellStart"/>
      <w:r>
        <w:t>ust</w:t>
      </w:r>
      <w:proofErr w:type="spellEnd"/>
      <w:r>
        <w:t>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90496920"/>
      <w:r>
        <w:t>BANKOVNÍ ZÁRUKA ZA PROVEDENÍ DÍLA</w:t>
      </w:r>
      <w:bookmarkEnd w:id="18"/>
      <w:r w:rsidR="00406D90">
        <w:t xml:space="preserve"> </w:t>
      </w:r>
      <w:r w:rsidR="00406D90" w:rsidRPr="00311BA9">
        <w:t>A POJISTNÁ ZÁRUKA ZA PROVEDENÍ DÍLA</w:t>
      </w:r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lastRenderedPageBreak/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0D405647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90496921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bookmarkEnd w:id="19"/>
      <w:r w:rsidR="00344FBB">
        <w:t xml:space="preserve"> </w:t>
      </w:r>
      <w:r w:rsidR="00344FBB" w:rsidRPr="00311BA9">
        <w:t>A POJISTná záruka za odstranění vad</w:t>
      </w:r>
    </w:p>
    <w:p w14:paraId="61CAC05E" w14:textId="7D34EA70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lastRenderedPageBreak/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55F2DF1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90496922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 xml:space="preserve">jiných upevněných zařízení ve smyslu </w:t>
      </w:r>
      <w:proofErr w:type="spellStart"/>
      <w:r>
        <w:t>ust</w:t>
      </w:r>
      <w:proofErr w:type="spellEnd"/>
      <w:r>
        <w:t>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 xml:space="preserve">podniku.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 xml:space="preserve">úvahu </w:t>
      </w:r>
      <w:proofErr w:type="spellStart"/>
      <w:r w:rsidR="00821801">
        <w:t>ust</w:t>
      </w:r>
      <w:proofErr w:type="spellEnd"/>
      <w:r w:rsidR="00821801">
        <w:t>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 xml:space="preserve">zákon), ve znění pozdějších předpisů, Zhotovitel ve smyslu </w:t>
      </w:r>
      <w:proofErr w:type="spellStart"/>
      <w:r>
        <w:t>ust</w:t>
      </w:r>
      <w:proofErr w:type="spellEnd"/>
      <w:r>
        <w:t>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lastRenderedPageBreak/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 xml:space="preserve">způsob použití výslovně zříká práva licenční smlouvu vypovědět dle </w:t>
      </w:r>
      <w:proofErr w:type="spellStart"/>
      <w:r>
        <w:t>ust</w:t>
      </w:r>
      <w:proofErr w:type="spellEnd"/>
      <w:r>
        <w:t>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 xml:space="preserve">dle </w:t>
      </w:r>
      <w:proofErr w:type="spellStart"/>
      <w:r>
        <w:t>ust</w:t>
      </w:r>
      <w:proofErr w:type="spellEnd"/>
      <w:r>
        <w:t>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90496923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lastRenderedPageBreak/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 xml:space="preserve">víceprací ve smyslu </w:t>
      </w:r>
      <w:proofErr w:type="spellStart"/>
      <w:r>
        <w:t>ust</w:t>
      </w:r>
      <w:proofErr w:type="spellEnd"/>
      <w:r>
        <w:t>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 xml:space="preserve">Ujednání tohoto článku se užijí ve smyslu </w:t>
      </w:r>
      <w:proofErr w:type="spellStart"/>
      <w:r>
        <w:t>ust</w:t>
      </w:r>
      <w:proofErr w:type="spellEnd"/>
      <w:r>
        <w:t>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90496924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 xml:space="preserve">překonat, ho však </w:t>
      </w:r>
      <w:r>
        <w:lastRenderedPageBreak/>
        <w:t>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90496925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 xml:space="preserve">celky </w:t>
      </w:r>
      <w:r>
        <w:lastRenderedPageBreak/>
        <w:t>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 xml:space="preserve">Zhotovitel nesplní svou </w:t>
      </w:r>
      <w:r>
        <w:lastRenderedPageBreak/>
        <w:t>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 xml:space="preserve">upozorňovací povinnost dle </w:t>
      </w:r>
      <w:proofErr w:type="spellStart"/>
      <w:r>
        <w:t>ust</w:t>
      </w:r>
      <w:proofErr w:type="spellEnd"/>
      <w:r>
        <w:t>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90496926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 xml:space="preserve">prodlení ve smyslu </w:t>
      </w:r>
      <w:proofErr w:type="spellStart"/>
      <w:r>
        <w:t>ust</w:t>
      </w:r>
      <w:proofErr w:type="spellEnd"/>
      <w:r>
        <w:t>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 xml:space="preserve">Obě smluvní strany se vzdávají práva na snížení smluvní pokuty dle </w:t>
      </w:r>
      <w:proofErr w:type="spellStart"/>
      <w:r>
        <w:t>ust</w:t>
      </w:r>
      <w:proofErr w:type="spellEnd"/>
      <w:r>
        <w:t>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</w:t>
      </w:r>
      <w:r w:rsidRPr="00674EA8">
        <w:lastRenderedPageBreak/>
        <w:t xml:space="preserve">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proofErr w:type="gramStart"/>
      <w:r>
        <w:t>4.4. těchto</w:t>
      </w:r>
      <w:proofErr w:type="gramEnd"/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60C9CD51" w:rsidR="00CE43DF" w:rsidRPr="002E0EEC" w:rsidRDefault="00CE43DF" w:rsidP="008133DD">
      <w:pPr>
        <w:pStyle w:val="Text1-1"/>
      </w:pPr>
      <w:r w:rsidRPr="002E0EEC">
        <w:t xml:space="preserve">Dojde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 xml:space="preserve">níže specifikované, je Zhotovitel </w:t>
      </w:r>
      <w:r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lastRenderedPageBreak/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comprehensive</w:t>
      </w:r>
      <w:proofErr w:type="spellEnd"/>
      <w:r w:rsidRPr="002E0EEC">
        <w:t xml:space="preserve">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core</w:t>
      </w:r>
      <w:proofErr w:type="spellEnd"/>
      <w:r w:rsidRPr="002E0EEC">
        <w:t xml:space="preserve">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90496927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lastRenderedPageBreak/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61656645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lastRenderedPageBreak/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90496928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90496929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Start w:id="28" w:name="_GoBack"/>
      <w:bookmarkEnd w:id="0"/>
      <w:bookmarkEnd w:id="1"/>
      <w:bookmarkEnd w:id="2"/>
      <w:bookmarkEnd w:id="3"/>
      <w:bookmarkEnd w:id="28"/>
    </w:p>
    <w:sectPr w:rsidR="00B06292" w:rsidSect="005862EA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AC7BB" w14:textId="77777777" w:rsidR="005862EA" w:rsidRDefault="005862EA" w:rsidP="00962258">
      <w:pPr>
        <w:spacing w:after="0" w:line="240" w:lineRule="auto"/>
      </w:pPr>
      <w:r>
        <w:separator/>
      </w:r>
    </w:p>
  </w:endnote>
  <w:endnote w:type="continuationSeparator" w:id="0">
    <w:p w14:paraId="3EAC36C0" w14:textId="77777777" w:rsidR="005862EA" w:rsidRDefault="005862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47781A06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72D4">
            <w:rPr>
              <w:rStyle w:val="slostrnky"/>
              <w:noProof/>
            </w:rPr>
            <w:t>34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2D4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42A0FA03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5372D4">
            <w:rPr>
              <w:rStyle w:val="slostrnky"/>
              <w:noProof/>
              <w:color w:val="FF4040" w:themeColor="accent6" w:themeTint="99"/>
            </w:rPr>
            <w:t>35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5372D4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430D2" w14:textId="77777777" w:rsidR="005862EA" w:rsidRDefault="005862EA" w:rsidP="00962258">
      <w:pPr>
        <w:spacing w:after="0" w:line="240" w:lineRule="auto"/>
      </w:pPr>
      <w:r>
        <w:separator/>
      </w:r>
    </w:p>
  </w:footnote>
  <w:footnote w:type="continuationSeparator" w:id="0">
    <w:p w14:paraId="58FC726D" w14:textId="77777777" w:rsidR="005862EA" w:rsidRDefault="005862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8"/>
  </w:num>
  <w:num w:numId="14">
    <w:abstractNumId w:val="14"/>
  </w:num>
  <w:num w:numId="15">
    <w:abstractNumId w:val="0"/>
  </w:num>
  <w:num w:numId="16">
    <w:abstractNumId w:val="6"/>
  </w:num>
  <w:num w:numId="17">
    <w:abstractNumId w:val="9"/>
  </w:num>
  <w:num w:numId="18">
    <w:abstractNumId w:val="11"/>
  </w:num>
  <w:num w:numId="19">
    <w:abstractNumId w:val="1"/>
  </w:num>
  <w:num w:numId="20">
    <w:abstractNumId w:val="3"/>
  </w:num>
  <w:num w:numId="21">
    <w:abstractNumId w:val="12"/>
  </w:num>
  <w:num w:numId="22">
    <w:abstractNumId w:val="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2BF5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372D4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C85"/>
    <w:rsid w:val="005736B7"/>
    <w:rsid w:val="00575E5A"/>
    <w:rsid w:val="00580245"/>
    <w:rsid w:val="005862EA"/>
    <w:rsid w:val="0058742A"/>
    <w:rsid w:val="00590642"/>
    <w:rsid w:val="0059363D"/>
    <w:rsid w:val="005A1F44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516F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1FEC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2A89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53E0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86D6C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21B0B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EC29D-072E-41F9-B285-0BCA03455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549405-DA78-4EB3-987C-2CCE2FA6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646</TotalTime>
  <Pages>36</Pages>
  <Words>18024</Words>
  <Characters>106345</Characters>
  <Application>Microsoft Office Word</Application>
  <DocSecurity>0</DocSecurity>
  <Lines>886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Kalinová Jitka</cp:lastModifiedBy>
  <cp:revision>66</cp:revision>
  <cp:lastPrinted>2023-12-13T13:45:00Z</cp:lastPrinted>
  <dcterms:created xsi:type="dcterms:W3CDTF">2021-12-15T17:03:00Z</dcterms:created>
  <dcterms:modified xsi:type="dcterms:W3CDTF">2024-04-18T07:20:00Z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