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3A6C4795"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04463D" w:rsidRPr="0004463D">
            <w:rPr>
              <w:rStyle w:val="Nzevakce"/>
            </w:rPr>
            <w:t xml:space="preserve">„Zvýšení bezpečnosti na přejezdu P1355 v km 25,431 na trati Březnice - Strakonice“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53265791"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77BD" w:rsidRPr="00CC7446">
        <w:rPr>
          <w:rFonts w:ascii="Verdana" w:hAnsi="Verdana" w:cs="Arial"/>
          <w:sz w:val="18"/>
          <w:szCs w:val="18"/>
        </w:rPr>
        <w:t xml:space="preserve"> </w:t>
      </w:r>
      <w:r w:rsidR="00F5274C">
        <w:rPr>
          <w:rFonts w:ascii="Verdana" w:hAnsi="Verdana" w:cs="Arial"/>
          <w:sz w:val="18"/>
          <w:szCs w:val="18"/>
        </w:rPr>
        <w:t>Miroslav Úlovec,</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F5274C">
        <w:rPr>
          <w:rFonts w:ascii="Verdana" w:hAnsi="Verdana" w:cs="Arial"/>
          <w:sz w:val="18"/>
          <w:szCs w:val="18"/>
        </w:rPr>
        <w:t>602 556 987</w:t>
      </w:r>
      <w:r w:rsidR="006A7423" w:rsidRPr="00CC7446">
        <w:rPr>
          <w:rFonts w:ascii="Verdana" w:hAnsi="Verdana" w:cs="Arial"/>
          <w:sz w:val="18"/>
          <w:szCs w:val="18"/>
        </w:rPr>
        <w:t>, e-mail:</w:t>
      </w:r>
      <w:r w:rsidR="00C02278" w:rsidRPr="00CC7446">
        <w:rPr>
          <w:rFonts w:ascii="Verdana" w:hAnsi="Verdana" w:cs="Arial"/>
          <w:sz w:val="18"/>
          <w:szCs w:val="18"/>
        </w:rPr>
        <w:t xml:space="preserve"> </w:t>
      </w:r>
      <w:hyperlink r:id="rId8" w:history="1">
        <w:r w:rsidR="00F5274C" w:rsidRPr="00A11885">
          <w:rPr>
            <w:rStyle w:val="Hypertextovodkaz"/>
            <w:rFonts w:ascii="Verdana" w:hAnsi="Verdana" w:cs="Arial"/>
            <w:sz w:val="18"/>
            <w:szCs w:val="18"/>
          </w:rPr>
          <w:t>Ulovec@spravazeleznic.cz</w:t>
        </w:r>
      </w:hyperlink>
      <w:r w:rsidR="00F5274C">
        <w:rPr>
          <w:rFonts w:ascii="Verdana" w:hAnsi="Verdana" w:cs="Arial"/>
          <w:sz w:val="18"/>
          <w:szCs w:val="18"/>
        </w:rPr>
        <w:t xml:space="preserve"> </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02A516FB" w14:textId="26BF4331" w:rsidR="00F01785" w:rsidRPr="005C0D8D" w:rsidRDefault="00855002" w:rsidP="005C0D8D">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F5274C">
        <w:rPr>
          <w:rFonts w:ascii="Verdana" w:hAnsi="Verdana" w:cs="Arial"/>
          <w:sz w:val="18"/>
          <w:szCs w:val="18"/>
        </w:rPr>
        <w:t>Ing. Rudolf Křížek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r w:rsidR="005C0D8D">
        <w:rPr>
          <w:rFonts w:ascii="Verdana" w:hAnsi="Verdana" w:cs="Arial"/>
          <w:i/>
          <w:color w:val="FF0000"/>
          <w:sz w:val="18"/>
          <w:szCs w:val="18"/>
        </w:rPr>
        <w:t xml:space="preserve"> </w:t>
      </w:r>
      <w:r w:rsidR="00C02278" w:rsidRPr="005C0D8D">
        <w:rPr>
          <w:rFonts w:ascii="Verdana" w:hAnsi="Verdana" w:cs="Arial"/>
          <w:sz w:val="18"/>
          <w:szCs w:val="18"/>
        </w:rPr>
        <w:t>tel</w:t>
      </w:r>
      <w:r w:rsidR="00BA0D8B" w:rsidRPr="005C0D8D">
        <w:rPr>
          <w:rFonts w:ascii="Verdana" w:hAnsi="Verdana" w:cs="Arial"/>
          <w:sz w:val="18"/>
          <w:szCs w:val="18"/>
        </w:rPr>
        <w:t>.</w:t>
      </w:r>
      <w:r w:rsidR="00C02278" w:rsidRPr="005C0D8D">
        <w:rPr>
          <w:rFonts w:ascii="Verdana" w:hAnsi="Verdana" w:cs="Arial"/>
          <w:sz w:val="18"/>
          <w:szCs w:val="18"/>
        </w:rPr>
        <w:t xml:space="preserve">: </w:t>
      </w:r>
      <w:r w:rsidR="00F5274C" w:rsidRPr="005C0D8D">
        <w:rPr>
          <w:rFonts w:ascii="Verdana" w:hAnsi="Verdana" w:cs="Arial"/>
          <w:sz w:val="18"/>
          <w:szCs w:val="18"/>
        </w:rPr>
        <w:t>725 934 887</w:t>
      </w:r>
      <w:r w:rsidR="00C02278" w:rsidRPr="005C0D8D">
        <w:rPr>
          <w:rFonts w:ascii="Verdana" w:hAnsi="Verdana" w:cs="Arial"/>
          <w:sz w:val="18"/>
          <w:szCs w:val="18"/>
        </w:rPr>
        <w:t>,</w:t>
      </w:r>
      <w:r w:rsidR="00F1357D" w:rsidRPr="005C0D8D">
        <w:rPr>
          <w:rFonts w:ascii="Verdana" w:hAnsi="Verdana" w:cs="Arial"/>
          <w:sz w:val="18"/>
          <w:szCs w:val="18"/>
        </w:rPr>
        <w:t xml:space="preserve"> </w:t>
      </w:r>
      <w:r w:rsidR="00B15F80" w:rsidRPr="005C0D8D">
        <w:rPr>
          <w:rFonts w:ascii="Verdana" w:hAnsi="Verdana" w:cs="Arial"/>
          <w:sz w:val="18"/>
          <w:szCs w:val="18"/>
        </w:rPr>
        <w:t>e- mail:</w:t>
      </w:r>
      <w:r w:rsidR="00F5274C" w:rsidRPr="005C0D8D">
        <w:rPr>
          <w:rFonts w:ascii="Verdana" w:hAnsi="Verdana" w:cs="Arial"/>
          <w:sz w:val="18"/>
          <w:szCs w:val="18"/>
        </w:rPr>
        <w:t xml:space="preserve"> </w:t>
      </w:r>
      <w:hyperlink r:id="rId9" w:history="1">
        <w:r w:rsidR="00F5274C" w:rsidRPr="005C0D8D">
          <w:rPr>
            <w:rStyle w:val="Hypertextovodkaz"/>
            <w:rFonts w:ascii="Verdana" w:hAnsi="Verdana"/>
            <w:sz w:val="20"/>
            <w:szCs w:val="20"/>
          </w:rPr>
          <w:t>KrizekR@spravazeleznic.cz</w:t>
        </w:r>
      </w:hyperlink>
      <w:r w:rsidR="00F5274C" w:rsidRPr="005C0D8D">
        <w:rPr>
          <w:rStyle w:val="Nzevakce"/>
          <w:b w:val="0"/>
          <w:bCs/>
          <w:sz w:val="20"/>
          <w:szCs w:val="20"/>
        </w:rPr>
        <w:t xml:space="preserve"> </w:t>
      </w:r>
      <w:r w:rsidR="00C02278" w:rsidRPr="005C0D8D">
        <w:rPr>
          <w:rFonts w:ascii="Verdana" w:hAnsi="Verdana" w:cs="Arial"/>
          <w:sz w:val="18"/>
          <w:szCs w:val="18"/>
        </w:rPr>
        <w:t>.</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EA6CA0" w:rsidP="00734C0E">
      <w:pPr>
        <w:suppressAutoHyphens/>
        <w:spacing w:line="280" w:lineRule="exact"/>
        <w:ind w:left="1276" w:hanging="1276"/>
        <w:rPr>
          <w:rFonts w:ascii="Verdana" w:hAnsi="Verdana" w:cs="Arial"/>
          <w:sz w:val="18"/>
          <w:szCs w:val="18"/>
        </w:rPr>
      </w:pPr>
      <w:hyperlink r:id="rId10"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616429F0" w:rsidR="002E43C6" w:rsidRPr="00CC7446" w:rsidRDefault="002E43C6" w:rsidP="005F1EEE">
      <w:pPr>
        <w:pStyle w:val="Textbezodsazen"/>
        <w:spacing w:before="120" w:after="0" w:line="280" w:lineRule="exact"/>
      </w:pPr>
      <w:r>
        <w:t xml:space="preserve">číslo jednací: </w:t>
      </w:r>
      <w:r w:rsidR="005C0D8D" w:rsidRPr="005C0D8D">
        <w:t>7863/2024-SŽ-SSZ-OVZ</w:t>
      </w:r>
    </w:p>
    <w:p w14:paraId="7EE1A2D2" w14:textId="43D162A1" w:rsidR="00784660" w:rsidRPr="00CC7446" w:rsidRDefault="00784660" w:rsidP="00734C0E">
      <w:pPr>
        <w:pStyle w:val="Textbezodsazen"/>
        <w:spacing w:line="280" w:lineRule="exact"/>
      </w:pPr>
      <w:r w:rsidRPr="00CC7446">
        <w:t xml:space="preserve">ISPROFOND: </w:t>
      </w:r>
      <w:r w:rsidR="00B330EB" w:rsidRPr="00CC7446">
        <w:t>[</w:t>
      </w:r>
      <w:r w:rsidR="0004463D" w:rsidRPr="0004463D">
        <w:t>5313530090 / 3273514800</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8F174F"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13A50CA"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04463D" w:rsidRPr="0004463D">
        <w:rPr>
          <w:rFonts w:ascii="Verdana" w:hAnsi="Verdana" w:cs="Arial"/>
          <w:sz w:val="18"/>
          <w:szCs w:val="18"/>
        </w:rPr>
        <w:t>Zvýšení bezpečnosti na přejezdu P1355 v km 25,431 na trati Březnice - Strakonice</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w:t>
      </w:r>
      <w:r w:rsidR="00CD4F90" w:rsidRPr="00CC7446">
        <w:rPr>
          <w:rFonts w:ascii="Verdana" w:hAnsi="Verdana" w:cs="Arial"/>
          <w:sz w:val="18"/>
          <w:szCs w:val="18"/>
        </w:rPr>
        <w:lastRenderedPageBreak/>
        <w:t xml:space="preserve">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572197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04463D" w:rsidRPr="0004463D">
        <w:rPr>
          <w:rFonts w:ascii="Verdana" w:hAnsi="Verdana" w:cs="Arial"/>
          <w:sz w:val="18"/>
          <w:szCs w:val="18"/>
        </w:rPr>
        <w:t xml:space="preserve">7768/2024-SŽ-SSZ-OVZ </w:t>
      </w:r>
      <w:r w:rsidRPr="00CC7446">
        <w:rPr>
          <w:rFonts w:ascii="Verdana" w:hAnsi="Verdana" w:cs="Arial"/>
          <w:sz w:val="18"/>
          <w:szCs w:val="18"/>
        </w:rPr>
        <w:t xml:space="preserve">ze dne </w:t>
      </w:r>
      <w:r w:rsidR="00EA6CA0">
        <w:rPr>
          <w:rFonts w:ascii="Verdana" w:hAnsi="Verdana" w:cs="Arial"/>
          <w:sz w:val="18"/>
          <w:szCs w:val="18"/>
        </w:rPr>
        <w:t>24. 04. 2024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AD198C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9898C6C" w14:textId="77777777" w:rsidR="005C0D8D" w:rsidRDefault="005C0D8D" w:rsidP="005F1EEE">
      <w:pPr>
        <w:pStyle w:val="Nadpis1"/>
        <w:keepNext w:val="0"/>
        <w:widowControl w:val="0"/>
        <w:suppressAutoHyphens/>
        <w:spacing w:after="120"/>
        <w:jc w:val="center"/>
        <w:rPr>
          <w:rFonts w:ascii="Verdana" w:hAnsi="Verdana"/>
          <w:sz w:val="20"/>
          <w:szCs w:val="18"/>
          <w:u w:val="single"/>
        </w:rPr>
      </w:pPr>
    </w:p>
    <w:p w14:paraId="22BA2CC1" w14:textId="46619B24"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lastRenderedPageBreak/>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114173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F5274C">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E144BF9" w14:textId="4243818C" w:rsidR="00CD4F90" w:rsidRPr="00CC7446" w:rsidRDefault="007F526B" w:rsidP="005C0D8D">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F67EAB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F5274C">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65DC8B00" w:rsidR="00CD4F90" w:rsidRPr="005C0D8D" w:rsidRDefault="007F526B" w:rsidP="005C0D8D">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0AA88BEE"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F5274C">
              <w:rPr>
                <w:rFonts w:ascii="Verdana" w:hAnsi="Verdana" w:cs="Arial"/>
                <w:b/>
                <w:bCs/>
                <w:sz w:val="18"/>
                <w:szCs w:val="18"/>
              </w:rPr>
              <w:t>12</w:t>
            </w:r>
            <w:r w:rsidRPr="00CC7446">
              <w:rPr>
                <w:rFonts w:ascii="Verdana" w:hAnsi="Verdana" w:cs="Arial"/>
                <w:b/>
                <w:bCs/>
                <w:sz w:val="18"/>
                <w:szCs w:val="18"/>
              </w:rPr>
              <w:t xml:space="preserve"> </w:t>
            </w:r>
            <w:r w:rsidR="0004463D">
              <w:rPr>
                <w:rFonts w:ascii="Verdana" w:hAnsi="Verdana" w:cs="Arial"/>
                <w:b/>
                <w:bCs/>
                <w:sz w:val="18"/>
                <w:szCs w:val="18"/>
              </w:rPr>
              <w:t xml:space="preserve">měsíců </w:t>
            </w:r>
            <w:r w:rsidR="0004463D"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7D14C8D3" w:rsidR="00CD4F90" w:rsidRPr="00CC7446" w:rsidRDefault="003C1200" w:rsidP="00972DAB">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109E9415" w:rsidR="00972DAB" w:rsidRPr="00CC7446" w:rsidRDefault="00F5274C" w:rsidP="00972DAB">
            <w:pPr>
              <w:jc w:val="center"/>
              <w:rPr>
                <w:rFonts w:ascii="Verdana" w:hAnsi="Verdana" w:cs="Arial"/>
                <w:b/>
                <w:bCs/>
                <w:sz w:val="18"/>
                <w:szCs w:val="18"/>
              </w:rPr>
            </w:pPr>
            <w:r>
              <w:rPr>
                <w:rFonts w:ascii="Verdana" w:hAnsi="Verdana" w:cs="Arial"/>
                <w:b/>
                <w:bCs/>
                <w:sz w:val="18"/>
                <w:szCs w:val="18"/>
              </w:rPr>
              <w:t>10</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220FCDAF" w:rsidR="00972DAB" w:rsidRPr="00CC7446" w:rsidRDefault="00F5274C" w:rsidP="00972DAB">
            <w:pPr>
              <w:spacing w:after="120"/>
              <w:jc w:val="center"/>
              <w:rPr>
                <w:rFonts w:ascii="Verdana" w:hAnsi="Verdana" w:cs="Arial"/>
                <w:b/>
                <w:bCs/>
                <w:sz w:val="18"/>
                <w:szCs w:val="18"/>
              </w:rPr>
            </w:pPr>
            <w:r>
              <w:rPr>
                <w:rFonts w:ascii="Verdana" w:hAnsi="Verdana" w:cs="Arial"/>
                <w:b/>
                <w:bCs/>
                <w:sz w:val="18"/>
                <w:szCs w:val="18"/>
              </w:rPr>
              <w:t>11</w:t>
            </w:r>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08</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6AC11E34"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5C0D8D" w:rsidRDefault="00E85B78" w:rsidP="00B753FC">
            <w:pPr>
              <w:jc w:val="center"/>
              <w:rPr>
                <w:rFonts w:ascii="Verdana" w:hAnsi="Verdana" w:cs="Arial"/>
                <w:strike/>
                <w:sz w:val="18"/>
                <w:szCs w:val="18"/>
                <w:lang w:eastAsia="en-US"/>
              </w:rPr>
            </w:pPr>
            <w:r w:rsidRPr="005C0D8D">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5C0D8D" w:rsidRDefault="00E85B78" w:rsidP="00B753FC">
            <w:pPr>
              <w:rPr>
                <w:rFonts w:ascii="Verdana" w:hAnsi="Verdana" w:cs="Arial"/>
                <w:strike/>
                <w:sz w:val="18"/>
                <w:szCs w:val="18"/>
                <w:lang w:eastAsia="en-US"/>
              </w:rPr>
            </w:pPr>
            <w:r w:rsidRPr="005C0D8D">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5C0D8D" w:rsidRDefault="00E85B78" w:rsidP="00B753FC">
            <w:pPr>
              <w:jc w:val="center"/>
              <w:rPr>
                <w:rFonts w:ascii="Verdana" w:hAnsi="Verdana" w:cs="Arial"/>
                <w:strike/>
                <w:sz w:val="18"/>
                <w:szCs w:val="18"/>
                <w:lang w:eastAsia="en-US"/>
              </w:rPr>
            </w:pPr>
            <w:r w:rsidRPr="005C0D8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5C0D8D" w:rsidRDefault="001908F2" w:rsidP="00B753FC">
            <w:pPr>
              <w:jc w:val="center"/>
              <w:rPr>
                <w:rFonts w:ascii="Verdana" w:hAnsi="Verdana" w:cs="Arial"/>
                <w:strike/>
                <w:sz w:val="18"/>
                <w:szCs w:val="18"/>
                <w:lang w:eastAsia="en-US"/>
              </w:rPr>
            </w:pPr>
            <w:r w:rsidRPr="005C0D8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5C0D8D" w:rsidRDefault="001908F2" w:rsidP="00B753FC">
            <w:pPr>
              <w:jc w:val="center"/>
              <w:rPr>
                <w:rFonts w:ascii="Verdana" w:hAnsi="Verdana" w:cs="Arial"/>
                <w:strike/>
                <w:sz w:val="18"/>
                <w:szCs w:val="18"/>
                <w:lang w:eastAsia="en-US"/>
              </w:rPr>
            </w:pPr>
            <w:r w:rsidRPr="005C0D8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5C0D8D" w:rsidRDefault="001908F2" w:rsidP="00B753FC">
            <w:pPr>
              <w:jc w:val="center"/>
              <w:rPr>
                <w:rFonts w:ascii="Verdana" w:hAnsi="Verdana" w:cs="Arial"/>
                <w:strike/>
                <w:sz w:val="18"/>
                <w:szCs w:val="18"/>
                <w:lang w:eastAsia="en-US"/>
              </w:rPr>
            </w:pPr>
            <w:r w:rsidRPr="005C0D8D">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5C0D8D" w:rsidRDefault="00E85B78" w:rsidP="00B753FC">
            <w:pPr>
              <w:jc w:val="center"/>
              <w:rPr>
                <w:rFonts w:ascii="Verdana" w:hAnsi="Verdana" w:cs="Arial"/>
                <w:strike/>
                <w:sz w:val="18"/>
                <w:szCs w:val="18"/>
                <w:lang w:eastAsia="en-US"/>
              </w:rPr>
            </w:pPr>
            <w:r w:rsidRPr="005C0D8D">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5C0D8D" w:rsidRDefault="00E85B78" w:rsidP="00B753FC">
            <w:pPr>
              <w:rPr>
                <w:rFonts w:ascii="Verdana" w:hAnsi="Verdana" w:cs="Arial"/>
                <w:strike/>
                <w:sz w:val="18"/>
                <w:szCs w:val="18"/>
              </w:rPr>
            </w:pPr>
            <w:r w:rsidRPr="005C0D8D">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5C0D8D" w:rsidRDefault="00E85B78" w:rsidP="00B753FC">
            <w:pPr>
              <w:jc w:val="center"/>
              <w:rPr>
                <w:rFonts w:ascii="Verdana" w:hAnsi="Verdana" w:cs="Arial"/>
                <w:strike/>
                <w:sz w:val="18"/>
                <w:szCs w:val="18"/>
              </w:rPr>
            </w:pPr>
            <w:r w:rsidRPr="005C0D8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5C0D8D" w:rsidRDefault="001908F2" w:rsidP="00B753FC">
            <w:pPr>
              <w:jc w:val="center"/>
              <w:rPr>
                <w:rFonts w:ascii="Verdana" w:hAnsi="Verdana" w:cs="Arial"/>
                <w:strike/>
                <w:sz w:val="18"/>
                <w:szCs w:val="18"/>
                <w:lang w:eastAsia="en-US"/>
              </w:rPr>
            </w:pPr>
            <w:r w:rsidRPr="005C0D8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5C0D8D" w:rsidRDefault="001908F2" w:rsidP="00B753FC">
            <w:pPr>
              <w:jc w:val="center"/>
              <w:rPr>
                <w:rFonts w:ascii="Verdana" w:hAnsi="Verdana" w:cs="Arial"/>
                <w:strike/>
                <w:sz w:val="18"/>
                <w:szCs w:val="18"/>
                <w:lang w:eastAsia="en-US"/>
              </w:rPr>
            </w:pPr>
            <w:r w:rsidRPr="005C0D8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5C0D8D" w:rsidRDefault="001908F2" w:rsidP="00B753FC">
            <w:pPr>
              <w:jc w:val="center"/>
              <w:rPr>
                <w:rFonts w:ascii="Verdana" w:hAnsi="Verdana" w:cs="Arial"/>
                <w:strike/>
                <w:sz w:val="18"/>
                <w:szCs w:val="18"/>
                <w:lang w:eastAsia="en-US"/>
              </w:rPr>
            </w:pPr>
            <w:r w:rsidRPr="005C0D8D">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w:t>
            </w:r>
            <w:r w:rsidR="00E85B78" w:rsidRPr="00CC7446">
              <w:rPr>
                <w:rFonts w:ascii="Verdana" w:hAnsi="Verdana" w:cs="Arial"/>
                <w:sz w:val="18"/>
                <w:szCs w:val="18"/>
              </w:rPr>
              <w:lastRenderedPageBreak/>
              <w:t xml:space="preserve">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595E2FD1"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fakturace ceny dle odst. 5.2. smlouvy</w:t>
      </w:r>
      <w:r w:rsidR="00575D9E" w:rsidRPr="00CC7446">
        <w:rPr>
          <w:rFonts w:ascii="Verdana" w:hAnsi="Verdana"/>
          <w:i w:val="0"/>
          <w:sz w:val="18"/>
          <w:szCs w:val="18"/>
        </w:rPr>
        <w:t>,</w:t>
      </w:r>
      <w:r w:rsidR="00D0538E">
        <w:rPr>
          <w:rFonts w:ascii="Verdana" w:hAnsi="Verdana"/>
          <w:i w:val="0"/>
          <w:sz w:val="18"/>
          <w:szCs w:val="18"/>
        </w:rPr>
        <w:t xml:space="preserve"> </w:t>
      </w:r>
      <w:r w:rsidR="00D0538E" w:rsidRPr="00D0538E">
        <w:rPr>
          <w:rFonts w:ascii="Verdana" w:hAnsi="Verdana"/>
          <w:b/>
          <w:bCs/>
          <w:i w:val="0"/>
          <w:iCs/>
          <w:sz w:val="18"/>
          <w:szCs w:val="18"/>
        </w:rPr>
        <w:t xml:space="preserve">nejvýše však 40 % celkové ceny díla, </w:t>
      </w:r>
      <w:r w:rsidR="00D0538E" w:rsidRPr="00D0538E">
        <w:rPr>
          <w:rFonts w:ascii="Verdana" w:hAnsi="Verdana"/>
          <w:i w:val="0"/>
          <w:iCs/>
          <w:sz w:val="18"/>
          <w:szCs w:val="18"/>
        </w:rPr>
        <w:t>bez Dozoru projektanta</w:t>
      </w:r>
      <w:r w:rsidR="00D0538E">
        <w:rPr>
          <w:rFonts w:ascii="Verdana" w:hAnsi="Verdana"/>
          <w:i w:val="0"/>
          <w:sz w:val="18"/>
          <w:szCs w:val="18"/>
        </w:rPr>
        <w:t>,</w:t>
      </w:r>
      <w:r w:rsidR="00D0538E" w:rsidRPr="00D0538E">
        <w:rPr>
          <w:rFonts w:ascii="Verdana" w:hAnsi="Verdana"/>
          <w:i w:val="0"/>
          <w:sz w:val="18"/>
          <w:szCs w:val="18"/>
        </w:rPr>
        <w:t xml:space="preserve"> </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0A8B2FAF" w:rsidR="00E95CD9" w:rsidRPr="00D0538E" w:rsidRDefault="00E95CD9" w:rsidP="00575D9E">
      <w:pPr>
        <w:pStyle w:val="Nadpis7"/>
        <w:numPr>
          <w:ilvl w:val="0"/>
          <w:numId w:val="25"/>
        </w:numPr>
        <w:tabs>
          <w:tab w:val="clear" w:pos="4536"/>
        </w:tabs>
        <w:spacing w:after="120" w:line="280" w:lineRule="exact"/>
        <w:jc w:val="both"/>
        <w:rPr>
          <w:rFonts w:ascii="Verdana" w:hAnsi="Verdana"/>
          <w:i w:val="0"/>
          <w:strike/>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D0538E">
        <w:rPr>
          <w:rFonts w:ascii="Verdana" w:hAnsi="Verdana"/>
          <w:b/>
          <w:i w:val="0"/>
          <w:sz w:val="18"/>
          <w:szCs w:val="18"/>
        </w:rPr>
        <w:t>–</w:t>
      </w:r>
      <w:r w:rsidR="004038D4" w:rsidRPr="00CC7446">
        <w:rPr>
          <w:rFonts w:ascii="Verdana" w:hAnsi="Verdana"/>
          <w:b/>
          <w:i w:val="0"/>
          <w:sz w:val="18"/>
          <w:szCs w:val="18"/>
        </w:rPr>
        <w:t xml:space="preserve"> </w:t>
      </w:r>
      <w:r w:rsidR="00D0538E" w:rsidRPr="00D0538E">
        <w:rPr>
          <w:rFonts w:ascii="Verdana" w:hAnsi="Verdana"/>
          <w:bCs/>
          <w:i w:val="0"/>
          <w:sz w:val="18"/>
          <w:szCs w:val="18"/>
        </w:rPr>
        <w:t xml:space="preserve">bez </w:t>
      </w:r>
      <w:r w:rsidRPr="00D0538E">
        <w:rPr>
          <w:rFonts w:ascii="Verdana" w:hAnsi="Verdana"/>
          <w:bCs/>
          <w:i w:val="0"/>
          <w:sz w:val="18"/>
          <w:szCs w:val="18"/>
        </w:rPr>
        <w:t>fa</w:t>
      </w:r>
      <w:r w:rsidRPr="00CC7446">
        <w:rPr>
          <w:rFonts w:ascii="Verdana" w:hAnsi="Verdana"/>
          <w:i w:val="0"/>
          <w:sz w:val="18"/>
          <w:szCs w:val="18"/>
        </w:rPr>
        <w:t xml:space="preserve">kturace ceny </w:t>
      </w:r>
    </w:p>
    <w:p w14:paraId="33C65F34" w14:textId="76BE3120"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254674">
        <w:rPr>
          <w:rFonts w:ascii="Verdana" w:hAnsi="Verdana"/>
          <w:b/>
          <w:i w:val="0"/>
          <w:sz w:val="18"/>
          <w:szCs w:val="18"/>
        </w:rPr>
        <w:t xml:space="preserve"> </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 xml:space="preserve">fakturace ceny dle odst. 5.2. smlouvy, </w:t>
      </w:r>
      <w:r w:rsidR="00D0538E" w:rsidRPr="00D0538E">
        <w:rPr>
          <w:rFonts w:ascii="Verdana" w:hAnsi="Verdana"/>
          <w:b/>
          <w:bCs/>
          <w:i w:val="0"/>
          <w:iCs/>
          <w:sz w:val="18"/>
          <w:szCs w:val="18"/>
        </w:rPr>
        <w:t>fakturace 60 % celkové ceny díla</w:t>
      </w:r>
      <w:r w:rsidR="00D0538E" w:rsidRPr="00D0538E">
        <w:rPr>
          <w:rFonts w:ascii="Verdana" w:hAnsi="Verdana"/>
          <w:i w:val="0"/>
          <w:iCs/>
          <w:sz w:val="18"/>
          <w:szCs w:val="18"/>
        </w:rPr>
        <w:t>, bez Dozoru projektanta</w:t>
      </w:r>
      <w:r w:rsidR="00D0538E">
        <w:rPr>
          <w:sz w:val="18"/>
          <w:szCs w:val="18"/>
        </w:rPr>
        <w:t xml:space="preserve">, </w:t>
      </w:r>
      <w:r w:rsidR="00575D9E" w:rsidRPr="00CC7446">
        <w:rPr>
          <w:rFonts w:ascii="Verdana" w:hAnsi="Verdana"/>
          <w:i w:val="0"/>
          <w:sz w:val="18"/>
          <w:szCs w:val="18"/>
        </w:rPr>
        <w:t>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05564E23"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254674">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6CE72386" w14:textId="77777777" w:rsidR="00B650BB" w:rsidRDefault="00B650BB" w:rsidP="00E546AA">
            <w:pPr>
              <w:ind w:left="462"/>
              <w:rPr>
                <w:sz w:val="18"/>
                <w:szCs w:val="18"/>
              </w:rPr>
            </w:pPr>
          </w:p>
          <w:p w14:paraId="4B116F08" w14:textId="77777777" w:rsidR="005C0D8D" w:rsidRDefault="005C0D8D" w:rsidP="00E546AA">
            <w:pPr>
              <w:ind w:left="462"/>
              <w:rPr>
                <w:sz w:val="18"/>
                <w:szCs w:val="18"/>
              </w:rPr>
            </w:pPr>
          </w:p>
          <w:p w14:paraId="01D073C4" w14:textId="77777777" w:rsidR="005C0D8D" w:rsidRDefault="005C0D8D" w:rsidP="00E546AA">
            <w:pPr>
              <w:ind w:left="462"/>
              <w:rPr>
                <w:sz w:val="18"/>
                <w:szCs w:val="18"/>
              </w:rPr>
            </w:pPr>
          </w:p>
          <w:p w14:paraId="3F26823D" w14:textId="77777777" w:rsidR="005C0D8D" w:rsidRDefault="005C0D8D"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0039D" w14:textId="77777777" w:rsidR="005832E9" w:rsidRDefault="005832E9">
      <w:r>
        <w:separator/>
      </w:r>
    </w:p>
  </w:endnote>
  <w:endnote w:type="continuationSeparator" w:id="0">
    <w:p w14:paraId="247D4E59" w14:textId="77777777" w:rsidR="005832E9" w:rsidRDefault="0058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7BF65018"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A6CA0">
            <w:rPr>
              <w:rStyle w:val="slostrnky"/>
              <w:noProof/>
              <w:sz w:val="16"/>
            </w:rPr>
            <w:t>24</w:t>
          </w:r>
          <w:r w:rsidRPr="00640531">
            <w:rPr>
              <w:rStyle w:val="slostrnky"/>
              <w:sz w:val="16"/>
            </w:rPr>
            <w:fldChar w:fldCharType="end"/>
          </w:r>
        </w:p>
      </w:tc>
      <w:tc>
        <w:tcPr>
          <w:tcW w:w="0" w:type="auto"/>
          <w:vAlign w:val="bottom"/>
        </w:tcPr>
        <w:p w14:paraId="126297BC" w14:textId="43702097" w:rsidR="00D437A4" w:rsidRPr="00CC7446" w:rsidRDefault="005C0D8D" w:rsidP="00640531">
          <w:pPr>
            <w:pStyle w:val="Zpatvlevo"/>
          </w:pPr>
          <w:permStart w:id="1791042077" w:edGrp="everyone"/>
          <w:r w:rsidRPr="005C0D8D">
            <w:t xml:space="preserve">Zvýšení bezpečnosti na přejezdu P1355 v km 25,431 na trati Březnice - Strakonice </w:t>
          </w:r>
          <w:r w:rsidR="00D437A4" w:rsidRPr="00CC7446">
            <w:fldChar w:fldCharType="begin"/>
          </w:r>
          <w:r w:rsidR="00D437A4" w:rsidRPr="00CC7446">
            <w:instrText xml:space="preserve"> STYLEREF  _Název_akce  \* MERGEFORMAT </w:instrText>
          </w:r>
          <w:r w:rsidR="00D437A4"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28229F91" w:rsidR="00D437A4" w:rsidRDefault="0004463D">
    <w:pPr>
      <w:pStyle w:val="Zpat"/>
    </w:pPr>
    <w:permStart w:id="1341599361" w:edGrp="everyone"/>
    <w:r w:rsidRPr="004C7962">
      <w:rPr>
        <w:noProof/>
      </w:rPr>
      <w:drawing>
        <wp:inline distT="0" distB="0" distL="0" distR="0" wp14:anchorId="535047B4" wp14:editId="49DBAFEA">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527F9" w14:textId="77777777" w:rsidR="005832E9" w:rsidRDefault="005832E9">
      <w:r>
        <w:separator/>
      </w:r>
    </w:p>
  </w:footnote>
  <w:footnote w:type="continuationSeparator" w:id="0">
    <w:p w14:paraId="502B6C44" w14:textId="77777777" w:rsidR="005832E9" w:rsidRDefault="00583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0F84B5A"/>
    <w:lvl w:ilvl="0" w:tplc="3EC478BE">
      <w:start w:val="1"/>
      <w:numFmt w:val="lowerLetter"/>
      <w:lvlText w:val="%1)"/>
      <w:lvlJc w:val="left"/>
      <w:pPr>
        <w:ind w:left="785" w:hanging="360"/>
      </w:pPr>
      <w:rPr>
        <w:rFonts w:hint="default"/>
        <w:b w:val="0"/>
        <w:i w:val="0"/>
        <w:strike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5LXB1ZBaqHAWOiZWhu1NwagJFMbSSs00il+y/ohPfT8Ais6KVQJq2BFspyNvbbO4F7S4crepO/0m/dB6u5rbBg==" w:salt="nqzt3b4Z51LuwKOOGpXpig=="/>
  <w:defaultTabStop w:val="709"/>
  <w:hyphenationZone w:val="425"/>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463D"/>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4674"/>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0D8D"/>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38E"/>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A6CA0"/>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274C"/>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F5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vec@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rizekR@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9660E"/>
    <w:rsid w:val="005D7D24"/>
    <w:rsid w:val="00655775"/>
    <w:rsid w:val="00707222"/>
    <w:rsid w:val="008007B1"/>
    <w:rsid w:val="00864D84"/>
    <w:rsid w:val="008C1F12"/>
    <w:rsid w:val="008C2F26"/>
    <w:rsid w:val="00952E4B"/>
    <w:rsid w:val="00984A18"/>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9697</Words>
  <Characters>58500</Characters>
  <Application>Microsoft Office Word</Application>
  <DocSecurity>8</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3</cp:revision>
  <cp:lastPrinted>2023-02-02T09:23:00Z</cp:lastPrinted>
  <dcterms:created xsi:type="dcterms:W3CDTF">2024-04-22T07:39:00Z</dcterms:created>
  <dcterms:modified xsi:type="dcterms:W3CDTF">2024-04-24T10:38:00Z</dcterms:modified>
</cp:coreProperties>
</file>